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63" w:rsidRPr="003544B6" w:rsidRDefault="003544B6" w:rsidP="00065363">
      <w:pPr>
        <w:jc w:val="center"/>
        <w:rPr>
          <w:rFonts w:ascii="Times New Roman" w:hAnsi="Times New Roman" w:cs="Times New Roman"/>
          <w:b/>
          <w:sz w:val="24"/>
          <w:szCs w:val="24"/>
          <w:u w:val="single"/>
        </w:rPr>
      </w:pPr>
      <w:r w:rsidRPr="003544B6">
        <w:rPr>
          <w:rFonts w:ascii="Times New Roman" w:hAnsi="Times New Roman" w:cs="Times New Roman"/>
          <w:b/>
          <w:sz w:val="24"/>
          <w:szCs w:val="24"/>
          <w:u w:val="single"/>
        </w:rPr>
        <w:t>HAVA KALİTESİ İZLEME İSTASYONU</w:t>
      </w:r>
    </w:p>
    <w:p w:rsidR="00065363" w:rsidRDefault="00065363">
      <w:pPr>
        <w:rPr>
          <w:rFonts w:ascii="Times New Roman" w:hAnsi="Times New Roman" w:cs="Times New Roman"/>
          <w:sz w:val="24"/>
          <w:szCs w:val="24"/>
        </w:rPr>
      </w:pPr>
    </w:p>
    <w:p w:rsidR="00882B42" w:rsidRPr="003544B6" w:rsidRDefault="00065363" w:rsidP="00065363">
      <w:pPr>
        <w:pStyle w:val="GvdeMetni"/>
        <w:tabs>
          <w:tab w:val="left" w:pos="720"/>
          <w:tab w:val="left" w:pos="2060"/>
        </w:tabs>
        <w:rPr>
          <w:rFonts w:ascii="Times New Roman" w:hAnsi="Times New Roman"/>
          <w:szCs w:val="24"/>
        </w:rPr>
      </w:pPr>
      <w:r>
        <w:rPr>
          <w:rFonts w:ascii="Times New Roman" w:hAnsi="Times New Roman"/>
          <w:szCs w:val="24"/>
        </w:rPr>
        <w:tab/>
      </w:r>
      <w:r w:rsidR="00882B42" w:rsidRPr="003544B6">
        <w:rPr>
          <w:rFonts w:ascii="Times New Roman" w:hAnsi="Times New Roman"/>
          <w:szCs w:val="24"/>
        </w:rPr>
        <w:t xml:space="preserve">Ülkemizde hava kirliliğinin sağlıklı bir şekilde ölçülmesi ve vatandaşlarımızın soluduğu hava kalitesini öğrenmeleri için Hava Kalitesi İzleme Ağı kapsamında İlimizde </w:t>
      </w:r>
      <w:r w:rsidR="00126B70">
        <w:rPr>
          <w:rFonts w:ascii="Times New Roman" w:hAnsi="Times New Roman"/>
          <w:szCs w:val="24"/>
        </w:rPr>
        <w:t>İl Özel İdaresi</w:t>
      </w:r>
      <w:r w:rsidR="00882B42" w:rsidRPr="003544B6">
        <w:rPr>
          <w:rFonts w:ascii="Times New Roman" w:hAnsi="Times New Roman"/>
          <w:szCs w:val="24"/>
        </w:rPr>
        <w:t xml:space="preserve"> Hastanesi bahçesine Hava Kalitesi İzleme İstasyonu kurulmuş olup 11.05.2007 tarihinden itibaren faaliyettedir.</w:t>
      </w:r>
    </w:p>
    <w:p w:rsidR="003544B6" w:rsidRDefault="00882B42" w:rsidP="003544B6">
      <w:pPr>
        <w:pStyle w:val="GvdeMetni"/>
        <w:tabs>
          <w:tab w:val="left" w:pos="720"/>
          <w:tab w:val="left" w:pos="2060"/>
        </w:tabs>
        <w:spacing w:line="360" w:lineRule="auto"/>
        <w:rPr>
          <w:rFonts w:ascii="Times New Roman" w:hAnsi="Times New Roman"/>
          <w:szCs w:val="24"/>
        </w:rPr>
      </w:pPr>
      <w:r w:rsidRPr="003544B6">
        <w:rPr>
          <w:rFonts w:ascii="Times New Roman" w:hAnsi="Times New Roman"/>
          <w:szCs w:val="24"/>
        </w:rPr>
        <w:tab/>
      </w:r>
    </w:p>
    <w:p w:rsidR="00882B42" w:rsidRPr="003544B6" w:rsidRDefault="00882B42" w:rsidP="003544B6">
      <w:pPr>
        <w:pStyle w:val="GvdeMetni"/>
        <w:tabs>
          <w:tab w:val="left" w:pos="720"/>
          <w:tab w:val="left" w:pos="2060"/>
        </w:tabs>
        <w:spacing w:line="360" w:lineRule="auto"/>
        <w:rPr>
          <w:rFonts w:ascii="Times New Roman" w:hAnsi="Times New Roman"/>
          <w:b/>
          <w:szCs w:val="24"/>
          <w:u w:val="single"/>
        </w:rPr>
      </w:pPr>
      <w:r w:rsidRPr="003544B6">
        <w:rPr>
          <w:rFonts w:ascii="Times New Roman" w:hAnsi="Times New Roman"/>
          <w:b/>
          <w:szCs w:val="24"/>
          <w:u w:val="single"/>
        </w:rPr>
        <w:t xml:space="preserve">İstasyonda Ölçülen Parametreler; </w:t>
      </w:r>
    </w:p>
    <w:p w:rsidR="00882B42" w:rsidRPr="003544B6" w:rsidRDefault="00882B42" w:rsidP="00065363">
      <w:pPr>
        <w:ind w:firstLine="708"/>
        <w:rPr>
          <w:rFonts w:ascii="Times New Roman" w:eastAsia="Arial Unicode MS" w:hAnsi="Times New Roman" w:cs="Times New Roman"/>
          <w:sz w:val="24"/>
          <w:szCs w:val="24"/>
        </w:rPr>
      </w:pPr>
      <w:r w:rsidRPr="003544B6">
        <w:rPr>
          <w:rFonts w:ascii="Times New Roman" w:hAnsi="Times New Roman" w:cs="Times New Roman"/>
          <w:sz w:val="24"/>
          <w:szCs w:val="24"/>
          <w:u w:val="single"/>
        </w:rPr>
        <w:t>Havadaki Partikül Madde(PM10):</w:t>
      </w:r>
      <w:r w:rsidRPr="003544B6">
        <w:rPr>
          <w:rFonts w:ascii="Times New Roman" w:hAnsi="Times New Roman" w:cs="Times New Roman"/>
          <w:sz w:val="24"/>
          <w:szCs w:val="24"/>
        </w:rPr>
        <w:t xml:space="preserve"> </w:t>
      </w:r>
      <w:r w:rsidRPr="003544B6">
        <w:rPr>
          <w:rFonts w:ascii="Times New Roman" w:eastAsia="Arial Unicode MS" w:hAnsi="Times New Roman" w:cs="Times New Roman"/>
          <w:sz w:val="24"/>
          <w:szCs w:val="24"/>
        </w:rPr>
        <w:t>Havadaki partiküler kirlilik (aynı zamanda PM - partiküler madde olarak bilinir), havada bulunan katı partiküllerin ve sıvı damlacıkların bir karışımıdır. Partiküllerin boyutlarının geniş bir aralığa yayılır. Akciğerlerimize kadar girebilen çok küçük partiküller 10 µm. nin altındaki partiküllerdir ve solunum sisteminde birikerek ciddi sağlık problemlerine yol açabilirler. (1 µm. = 0.001 milimetre)</w:t>
      </w:r>
    </w:p>
    <w:p w:rsidR="00882B42"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r>
    </w:p>
    <w:p w:rsidR="00882B42"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r>
      <w:r w:rsidRPr="003544B6">
        <w:rPr>
          <w:rFonts w:ascii="Times New Roman" w:hAnsi="Times New Roman"/>
          <w:szCs w:val="24"/>
          <w:u w:val="single"/>
        </w:rPr>
        <w:t>Kükürt dioksit(SO</w:t>
      </w:r>
      <w:r w:rsidRPr="003544B6">
        <w:rPr>
          <w:rFonts w:ascii="Times New Roman" w:hAnsi="Times New Roman"/>
          <w:szCs w:val="24"/>
          <w:u w:val="single"/>
          <w:vertAlign w:val="subscript"/>
        </w:rPr>
        <w:t>2</w:t>
      </w:r>
      <w:r w:rsidRPr="003544B6">
        <w:rPr>
          <w:rFonts w:ascii="Times New Roman" w:hAnsi="Times New Roman"/>
          <w:szCs w:val="24"/>
          <w:u w:val="single"/>
        </w:rPr>
        <w:t>):</w:t>
      </w:r>
      <w:r w:rsidRPr="003544B6">
        <w:rPr>
          <w:rFonts w:ascii="Times New Roman" w:hAnsi="Times New Roman"/>
          <w:szCs w:val="24"/>
        </w:rPr>
        <w:t xml:space="preserve"> Bileşiminde kükürt bulunduran yakıtların yanmasıyla açığa çıkan keskin kokulu bir gazdır. Bu, zehirleme özelliği olan gazı çıkaran maddelerin başında kötü kaliteli katı yakıtlar gelmektedir. Bunlar, linyit, asfaltit, fuel-oil ve gazyağı gibi maddelerdir. Yanma ile meydana gelen kükürt dioksit (SO2) miktarı, yanmanın kalitesine ve yakıtın içinde bulunan katkı maddelerine bağlıdır.</w:t>
      </w:r>
    </w:p>
    <w:p w:rsidR="006110B0"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r>
    </w:p>
    <w:p w:rsidR="00882B42"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r>
      <w:r w:rsidRPr="003544B6">
        <w:rPr>
          <w:rFonts w:ascii="Times New Roman" w:hAnsi="Times New Roman"/>
          <w:szCs w:val="24"/>
          <w:u w:val="single"/>
        </w:rPr>
        <w:t>Sıcaklık</w:t>
      </w:r>
      <w:r w:rsidRPr="003544B6">
        <w:rPr>
          <w:rFonts w:ascii="Times New Roman" w:hAnsi="Times New Roman"/>
          <w:szCs w:val="24"/>
        </w:rPr>
        <w:t>: Kabin içi ve dış ortam sıcaklığı,</w:t>
      </w:r>
    </w:p>
    <w:p w:rsidR="00882B42" w:rsidRPr="003544B6" w:rsidRDefault="00882B42" w:rsidP="00065363">
      <w:pPr>
        <w:pStyle w:val="GvdeMetni"/>
        <w:tabs>
          <w:tab w:val="left" w:pos="720"/>
          <w:tab w:val="left" w:pos="2060"/>
        </w:tabs>
        <w:rPr>
          <w:rFonts w:ascii="Times New Roman" w:hAnsi="Times New Roman"/>
          <w:szCs w:val="24"/>
          <w:u w:val="single"/>
        </w:rPr>
      </w:pPr>
      <w:r w:rsidRPr="003544B6">
        <w:rPr>
          <w:rFonts w:ascii="Times New Roman" w:hAnsi="Times New Roman"/>
          <w:szCs w:val="24"/>
        </w:rPr>
        <w:tab/>
      </w:r>
      <w:r w:rsidRPr="003544B6">
        <w:rPr>
          <w:rFonts w:ascii="Times New Roman" w:hAnsi="Times New Roman"/>
          <w:szCs w:val="24"/>
          <w:u w:val="single"/>
        </w:rPr>
        <w:t>Nem</w:t>
      </w:r>
    </w:p>
    <w:p w:rsidR="00882B42" w:rsidRPr="003544B6" w:rsidRDefault="00882B42" w:rsidP="00065363">
      <w:pPr>
        <w:pStyle w:val="GvdeMetni"/>
        <w:tabs>
          <w:tab w:val="left" w:pos="720"/>
          <w:tab w:val="left" w:pos="2060"/>
        </w:tabs>
        <w:rPr>
          <w:rFonts w:ascii="Times New Roman" w:hAnsi="Times New Roman"/>
          <w:szCs w:val="24"/>
          <w:u w:val="single"/>
        </w:rPr>
      </w:pPr>
      <w:r w:rsidRPr="003544B6">
        <w:rPr>
          <w:rFonts w:ascii="Times New Roman" w:hAnsi="Times New Roman"/>
          <w:szCs w:val="24"/>
        </w:rPr>
        <w:tab/>
      </w:r>
      <w:r w:rsidRPr="003544B6">
        <w:rPr>
          <w:rFonts w:ascii="Times New Roman" w:hAnsi="Times New Roman"/>
          <w:szCs w:val="24"/>
          <w:u w:val="single"/>
        </w:rPr>
        <w:t>Basınç</w:t>
      </w:r>
    </w:p>
    <w:p w:rsidR="00882B42" w:rsidRPr="003544B6" w:rsidRDefault="00882B42" w:rsidP="00065363">
      <w:pPr>
        <w:pStyle w:val="GvdeMetni"/>
        <w:tabs>
          <w:tab w:val="left" w:pos="720"/>
          <w:tab w:val="left" w:pos="2060"/>
        </w:tabs>
        <w:rPr>
          <w:rFonts w:ascii="Times New Roman" w:hAnsi="Times New Roman"/>
          <w:szCs w:val="24"/>
          <w:u w:val="single"/>
        </w:rPr>
      </w:pPr>
      <w:r w:rsidRPr="003544B6">
        <w:rPr>
          <w:rFonts w:ascii="Times New Roman" w:hAnsi="Times New Roman"/>
          <w:szCs w:val="24"/>
        </w:rPr>
        <w:tab/>
      </w:r>
      <w:r w:rsidRPr="003544B6">
        <w:rPr>
          <w:rFonts w:ascii="Times New Roman" w:hAnsi="Times New Roman"/>
          <w:szCs w:val="24"/>
          <w:u w:val="single"/>
        </w:rPr>
        <w:t>Rüzgar Yönü</w:t>
      </w:r>
    </w:p>
    <w:p w:rsidR="00882B42" w:rsidRPr="003544B6" w:rsidRDefault="00882B42" w:rsidP="00065363">
      <w:pPr>
        <w:pStyle w:val="GvdeMetni"/>
        <w:tabs>
          <w:tab w:val="left" w:pos="720"/>
          <w:tab w:val="left" w:pos="2060"/>
        </w:tabs>
        <w:rPr>
          <w:rFonts w:ascii="Times New Roman" w:hAnsi="Times New Roman"/>
          <w:szCs w:val="24"/>
          <w:u w:val="single"/>
        </w:rPr>
      </w:pPr>
      <w:r w:rsidRPr="003544B6">
        <w:rPr>
          <w:rFonts w:ascii="Times New Roman" w:hAnsi="Times New Roman"/>
          <w:szCs w:val="24"/>
        </w:rPr>
        <w:tab/>
      </w:r>
      <w:r w:rsidRPr="003544B6">
        <w:rPr>
          <w:rFonts w:ascii="Times New Roman" w:hAnsi="Times New Roman"/>
          <w:szCs w:val="24"/>
          <w:u w:val="single"/>
        </w:rPr>
        <w:t>Rüzgar Hızı</w:t>
      </w:r>
    </w:p>
    <w:p w:rsidR="00882B42" w:rsidRPr="003544B6" w:rsidRDefault="00882B42" w:rsidP="00065363">
      <w:pPr>
        <w:pStyle w:val="GvdeMetni"/>
        <w:tabs>
          <w:tab w:val="left" w:pos="720"/>
          <w:tab w:val="left" w:pos="2060"/>
        </w:tabs>
        <w:rPr>
          <w:rFonts w:ascii="Times New Roman" w:hAnsi="Times New Roman"/>
          <w:szCs w:val="24"/>
        </w:rPr>
      </w:pPr>
    </w:p>
    <w:p w:rsidR="00882B42"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t xml:space="preserve">İstasyonda ölçülen bu değerler öncelikle elektronik ağ sistemi sayesinde Bakanlığımız veri toplama merkezine iletilmekte olup buradan da İl Müdürlüğümüzde bulunan bilgisayar ve modem aracılığı ile bilgiler elektronik ortama aktarılmakta </w:t>
      </w:r>
      <w:r w:rsidR="00126B70">
        <w:rPr>
          <w:rFonts w:ascii="Times New Roman" w:hAnsi="Times New Roman"/>
          <w:szCs w:val="24"/>
        </w:rPr>
        <w:t>ve</w:t>
      </w:r>
      <w:r w:rsidRPr="003544B6">
        <w:rPr>
          <w:rFonts w:ascii="Times New Roman" w:hAnsi="Times New Roman"/>
          <w:szCs w:val="24"/>
        </w:rPr>
        <w:t xml:space="preserve"> istenildiği zaman ulaşılabilecek nitelikte depolanmaktadır. Bu ölçümlere ait saatlik</w:t>
      </w:r>
      <w:r w:rsidR="00126B70">
        <w:rPr>
          <w:rFonts w:ascii="Times New Roman" w:hAnsi="Times New Roman"/>
          <w:szCs w:val="24"/>
        </w:rPr>
        <w:t>, günlük, haftalık ve aylık</w:t>
      </w:r>
      <w:r w:rsidRPr="003544B6">
        <w:rPr>
          <w:rFonts w:ascii="Times New Roman" w:hAnsi="Times New Roman"/>
          <w:szCs w:val="24"/>
        </w:rPr>
        <w:t xml:space="preserve"> veriler</w:t>
      </w:r>
      <w:r w:rsidR="00126B70">
        <w:rPr>
          <w:rFonts w:ascii="Times New Roman" w:hAnsi="Times New Roman"/>
          <w:szCs w:val="24"/>
        </w:rPr>
        <w:t>in</w:t>
      </w:r>
      <w:r w:rsidRPr="003544B6">
        <w:rPr>
          <w:rFonts w:ascii="Times New Roman" w:hAnsi="Times New Roman"/>
          <w:szCs w:val="24"/>
        </w:rPr>
        <w:t xml:space="preserve"> </w:t>
      </w:r>
      <w:r w:rsidR="00126B70">
        <w:rPr>
          <w:rFonts w:ascii="Times New Roman" w:hAnsi="Times New Roman"/>
          <w:szCs w:val="24"/>
        </w:rPr>
        <w:t>i</w:t>
      </w:r>
      <w:r w:rsidRPr="003544B6">
        <w:rPr>
          <w:rFonts w:ascii="Times New Roman" w:hAnsi="Times New Roman"/>
          <w:szCs w:val="24"/>
        </w:rPr>
        <w:t xml:space="preserve">nternet sitesinden </w:t>
      </w:r>
      <w:hyperlink r:id="rId6" w:history="1">
        <w:r w:rsidR="00126B70" w:rsidRPr="00196687">
          <w:rPr>
            <w:rStyle w:val="Kpr"/>
            <w:rFonts w:ascii="Times New Roman" w:hAnsi="Times New Roman"/>
            <w:szCs w:val="24"/>
          </w:rPr>
          <w:t>www.havaizleme.gov.tr</w:t>
        </w:r>
      </w:hyperlink>
      <w:r w:rsidRPr="003544B6">
        <w:rPr>
          <w:rFonts w:ascii="Times New Roman" w:hAnsi="Times New Roman"/>
          <w:szCs w:val="24"/>
        </w:rPr>
        <w:t xml:space="preserve"> adresinden izlenmesi mümkündür. </w:t>
      </w:r>
    </w:p>
    <w:p w:rsidR="00882B42" w:rsidRPr="003544B6" w:rsidRDefault="00882B42" w:rsidP="00065363">
      <w:pPr>
        <w:pStyle w:val="GvdeMetni"/>
        <w:tabs>
          <w:tab w:val="left" w:pos="720"/>
          <w:tab w:val="left" w:pos="2060"/>
        </w:tabs>
        <w:rPr>
          <w:rFonts w:ascii="Times New Roman" w:hAnsi="Times New Roman"/>
          <w:szCs w:val="24"/>
        </w:rPr>
      </w:pPr>
      <w:r w:rsidRPr="003544B6">
        <w:rPr>
          <w:rFonts w:ascii="Times New Roman" w:hAnsi="Times New Roman"/>
          <w:szCs w:val="24"/>
        </w:rPr>
        <w:tab/>
        <w:t>Söz konusu istasyon, havayı temizlemeye yönelik olmayıp hava kalitesi niteliği hakkında bilgi almaya yönelik donanıma sahiptir.</w:t>
      </w:r>
    </w:p>
    <w:p w:rsidR="00882B42" w:rsidRPr="003544B6" w:rsidRDefault="00882B42" w:rsidP="00882B42">
      <w:pPr>
        <w:pStyle w:val="GvdeMetni"/>
        <w:tabs>
          <w:tab w:val="left" w:pos="720"/>
          <w:tab w:val="left" w:pos="2060"/>
        </w:tabs>
        <w:spacing w:line="360" w:lineRule="auto"/>
        <w:rPr>
          <w:rFonts w:ascii="Times New Roman" w:hAnsi="Times New Roman"/>
          <w:szCs w:val="24"/>
        </w:rPr>
      </w:pPr>
    </w:p>
    <w:p w:rsidR="00126B70" w:rsidRPr="00E20972" w:rsidRDefault="00126B70" w:rsidP="00126B70">
      <w:pPr>
        <w:pStyle w:val="GvdeMetni"/>
        <w:tabs>
          <w:tab w:val="left" w:pos="720"/>
          <w:tab w:val="left" w:pos="2060"/>
        </w:tabs>
        <w:spacing w:line="360" w:lineRule="auto"/>
        <w:jc w:val="center"/>
        <w:rPr>
          <w:rFonts w:ascii="Times New Roman" w:hAnsi="Times New Roman"/>
          <w:b/>
          <w:szCs w:val="24"/>
        </w:rPr>
      </w:pPr>
      <w:r w:rsidRPr="00E20972">
        <w:rPr>
          <w:rFonts w:ascii="Times New Roman" w:hAnsi="Times New Roman"/>
          <w:b/>
          <w:szCs w:val="24"/>
        </w:rPr>
        <w:t>TÜRKİYE KİRLETİCİ PARAMETRELERİ SINIR DEĞERLERİ</w:t>
      </w:r>
    </w:p>
    <w:p w:rsidR="00126B70" w:rsidRDefault="00126B70" w:rsidP="00126B70">
      <w:pPr>
        <w:pStyle w:val="GvdeMetni"/>
        <w:tabs>
          <w:tab w:val="left" w:pos="720"/>
          <w:tab w:val="left" w:pos="2060"/>
        </w:tabs>
        <w:spacing w:line="360" w:lineRule="auto"/>
        <w:jc w:val="center"/>
        <w:rPr>
          <w:rFonts w:ascii="Times New Roman" w:hAnsi="Times New Roman"/>
          <w:szCs w:val="24"/>
        </w:rPr>
      </w:pP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tblGrid>
      <w:tr w:rsidR="00126B70" w:rsidTr="007E67CC">
        <w:tc>
          <w:tcPr>
            <w:tcW w:w="2303" w:type="dxa"/>
            <w:tcBorders>
              <w:top w:val="thinThickMediumGap" w:sz="24" w:space="0" w:color="auto"/>
              <w:left w:val="thinThickMediumGap" w:sz="24" w:space="0" w:color="auto"/>
            </w:tcBorders>
            <w:vAlign w:val="center"/>
          </w:tcPr>
          <w:p w:rsidR="00126B70" w:rsidRPr="005B5B56" w:rsidRDefault="00126B70" w:rsidP="007E67CC">
            <w:pPr>
              <w:pStyle w:val="GvdeMetni"/>
              <w:tabs>
                <w:tab w:val="left" w:pos="720"/>
                <w:tab w:val="left" w:pos="2060"/>
              </w:tabs>
              <w:jc w:val="center"/>
              <w:rPr>
                <w:rFonts w:ascii="Times New Roman" w:hAnsi="Times New Roman"/>
                <w:szCs w:val="24"/>
              </w:rPr>
            </w:pPr>
            <w:r>
              <w:rPr>
                <w:rFonts w:ascii="Times New Roman" w:hAnsi="Times New Roman"/>
                <w:szCs w:val="24"/>
              </w:rPr>
              <w:t xml:space="preserve">ÖLÇÜLEN </w:t>
            </w:r>
            <w:r w:rsidRPr="005B5B56">
              <w:rPr>
                <w:rFonts w:ascii="Times New Roman" w:hAnsi="Times New Roman"/>
                <w:szCs w:val="24"/>
              </w:rPr>
              <w:t>PARAMETRE</w:t>
            </w:r>
          </w:p>
        </w:tc>
        <w:tc>
          <w:tcPr>
            <w:tcW w:w="2303" w:type="dxa"/>
            <w:tcBorders>
              <w:top w:val="thinThickMediumGap" w:sz="24" w:space="0" w:color="auto"/>
            </w:tcBorders>
            <w:vAlign w:val="center"/>
          </w:tcPr>
          <w:p w:rsidR="00126B70" w:rsidRPr="005B5B56" w:rsidRDefault="00126B70" w:rsidP="007E67CC">
            <w:pPr>
              <w:pStyle w:val="GvdeMetni"/>
              <w:tabs>
                <w:tab w:val="left" w:pos="720"/>
                <w:tab w:val="left" w:pos="2060"/>
              </w:tabs>
              <w:jc w:val="center"/>
              <w:rPr>
                <w:rFonts w:ascii="Times New Roman" w:hAnsi="Times New Roman"/>
                <w:szCs w:val="24"/>
              </w:rPr>
            </w:pPr>
            <w:r>
              <w:rPr>
                <w:rFonts w:ascii="Times New Roman" w:hAnsi="Times New Roman"/>
                <w:szCs w:val="24"/>
              </w:rPr>
              <w:t xml:space="preserve">2012 YILI İÇİN </w:t>
            </w:r>
            <w:r w:rsidRPr="005B5B56">
              <w:rPr>
                <w:rFonts w:ascii="Times New Roman" w:hAnsi="Times New Roman"/>
                <w:szCs w:val="24"/>
              </w:rPr>
              <w:t>SINIR DEĞER</w:t>
            </w:r>
            <w:r>
              <w:rPr>
                <w:rFonts w:ascii="Times New Roman" w:hAnsi="Times New Roman"/>
                <w:szCs w:val="24"/>
              </w:rPr>
              <w:t>LERİ</w:t>
            </w:r>
          </w:p>
        </w:tc>
        <w:tc>
          <w:tcPr>
            <w:tcW w:w="2303" w:type="dxa"/>
            <w:tcBorders>
              <w:top w:val="thinThickMediumGap" w:sz="24" w:space="0" w:color="auto"/>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SÜRE</w:t>
            </w:r>
          </w:p>
        </w:tc>
      </w:tr>
      <w:tr w:rsidR="00126B70" w:rsidTr="007E67CC">
        <w:tc>
          <w:tcPr>
            <w:tcW w:w="2303" w:type="dxa"/>
            <w:vMerge w:val="restart"/>
            <w:tcBorders>
              <w:lef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vertAlign w:val="subscript"/>
              </w:rPr>
            </w:pPr>
            <w:r w:rsidRPr="005B5B56">
              <w:rPr>
                <w:rFonts w:ascii="Times New Roman" w:hAnsi="Times New Roman"/>
                <w:szCs w:val="24"/>
              </w:rPr>
              <w:t>SO</w:t>
            </w:r>
            <w:r w:rsidRPr="005B5B56">
              <w:rPr>
                <w:rFonts w:ascii="Times New Roman" w:hAnsi="Times New Roman"/>
                <w:szCs w:val="24"/>
                <w:vertAlign w:val="subscript"/>
              </w:rPr>
              <w:t>2</w:t>
            </w:r>
          </w:p>
        </w:tc>
        <w:tc>
          <w:tcPr>
            <w:tcW w:w="2303" w:type="dxa"/>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vertAlign w:val="superscript"/>
              </w:rPr>
            </w:pPr>
            <w:r w:rsidRPr="005B5B56">
              <w:rPr>
                <w:rFonts w:ascii="Times New Roman" w:hAnsi="Times New Roman"/>
                <w:szCs w:val="24"/>
              </w:rPr>
              <w:t>900 µg/m</w:t>
            </w:r>
            <w:r w:rsidRPr="005B5B56">
              <w:rPr>
                <w:rFonts w:ascii="Times New Roman" w:hAnsi="Times New Roman"/>
                <w:szCs w:val="24"/>
                <w:vertAlign w:val="superscript"/>
              </w:rPr>
              <w:t>3</w:t>
            </w:r>
          </w:p>
        </w:tc>
        <w:tc>
          <w:tcPr>
            <w:tcW w:w="2303" w:type="dxa"/>
            <w:tcBorders>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Saatlik Ortalama</w:t>
            </w:r>
          </w:p>
        </w:tc>
      </w:tr>
      <w:tr w:rsidR="00126B70" w:rsidTr="007E67CC">
        <w:tc>
          <w:tcPr>
            <w:tcW w:w="2303" w:type="dxa"/>
            <w:vMerge/>
            <w:tcBorders>
              <w:left w:val="thinThickMediumGap" w:sz="24" w:space="0" w:color="auto"/>
            </w:tcBorders>
          </w:tcPr>
          <w:p w:rsidR="00126B70" w:rsidRPr="005B5B56" w:rsidRDefault="00126B70" w:rsidP="007E67CC">
            <w:pPr>
              <w:pStyle w:val="GvdeMetni"/>
              <w:tabs>
                <w:tab w:val="left" w:pos="720"/>
                <w:tab w:val="left" w:pos="2060"/>
              </w:tabs>
              <w:spacing w:line="360" w:lineRule="auto"/>
              <w:rPr>
                <w:rFonts w:ascii="Times New Roman" w:hAnsi="Times New Roman"/>
                <w:szCs w:val="24"/>
              </w:rPr>
            </w:pPr>
          </w:p>
        </w:tc>
        <w:tc>
          <w:tcPr>
            <w:tcW w:w="2303" w:type="dxa"/>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Pr>
                <w:rFonts w:ascii="Times New Roman" w:hAnsi="Times New Roman"/>
                <w:szCs w:val="24"/>
              </w:rPr>
              <w:t>280</w:t>
            </w:r>
            <w:r w:rsidRPr="005B5B56">
              <w:rPr>
                <w:rFonts w:ascii="Times New Roman" w:hAnsi="Times New Roman"/>
                <w:szCs w:val="24"/>
              </w:rPr>
              <w:t xml:space="preserve"> µg/m</w:t>
            </w:r>
            <w:r w:rsidRPr="005B5B56">
              <w:rPr>
                <w:rFonts w:ascii="Times New Roman" w:hAnsi="Times New Roman"/>
                <w:szCs w:val="24"/>
                <w:vertAlign w:val="superscript"/>
              </w:rPr>
              <w:t>3</w:t>
            </w:r>
          </w:p>
        </w:tc>
        <w:tc>
          <w:tcPr>
            <w:tcW w:w="2303" w:type="dxa"/>
            <w:tcBorders>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24 Saatlik Ortalama</w:t>
            </w:r>
          </w:p>
        </w:tc>
      </w:tr>
      <w:tr w:rsidR="00126B70" w:rsidTr="00126B70">
        <w:trPr>
          <w:trHeight w:val="70"/>
        </w:trPr>
        <w:tc>
          <w:tcPr>
            <w:tcW w:w="2303" w:type="dxa"/>
            <w:vMerge/>
            <w:tcBorders>
              <w:left w:val="thinThickMediumGap" w:sz="24" w:space="0" w:color="auto"/>
            </w:tcBorders>
          </w:tcPr>
          <w:p w:rsidR="00126B70" w:rsidRPr="005B5B56" w:rsidRDefault="00126B70" w:rsidP="007E67CC">
            <w:pPr>
              <w:pStyle w:val="GvdeMetni"/>
              <w:tabs>
                <w:tab w:val="left" w:pos="720"/>
                <w:tab w:val="left" w:pos="2060"/>
              </w:tabs>
              <w:spacing w:line="360" w:lineRule="auto"/>
              <w:rPr>
                <w:rFonts w:ascii="Times New Roman" w:hAnsi="Times New Roman"/>
                <w:szCs w:val="24"/>
              </w:rPr>
            </w:pPr>
          </w:p>
        </w:tc>
        <w:tc>
          <w:tcPr>
            <w:tcW w:w="2303" w:type="dxa"/>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Pr>
                <w:rFonts w:ascii="Times New Roman" w:hAnsi="Times New Roman"/>
                <w:szCs w:val="24"/>
              </w:rPr>
              <w:t>150</w:t>
            </w:r>
            <w:r w:rsidRPr="005B5B56">
              <w:rPr>
                <w:rFonts w:ascii="Times New Roman" w:hAnsi="Times New Roman"/>
                <w:szCs w:val="24"/>
              </w:rPr>
              <w:t xml:space="preserve"> µg/m</w:t>
            </w:r>
            <w:r w:rsidRPr="005B5B56">
              <w:rPr>
                <w:rFonts w:ascii="Times New Roman" w:hAnsi="Times New Roman"/>
                <w:szCs w:val="24"/>
                <w:vertAlign w:val="superscript"/>
              </w:rPr>
              <w:t>3</w:t>
            </w:r>
          </w:p>
        </w:tc>
        <w:tc>
          <w:tcPr>
            <w:tcW w:w="2303" w:type="dxa"/>
            <w:tcBorders>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Kış Sezonu</w:t>
            </w:r>
            <w:r>
              <w:rPr>
                <w:rFonts w:ascii="Times New Roman" w:hAnsi="Times New Roman"/>
                <w:szCs w:val="24"/>
              </w:rPr>
              <w:t xml:space="preserve">               (1 Ekim-31 Mart)</w:t>
            </w:r>
          </w:p>
        </w:tc>
      </w:tr>
      <w:tr w:rsidR="00126B70" w:rsidTr="007E67CC">
        <w:tc>
          <w:tcPr>
            <w:tcW w:w="2303" w:type="dxa"/>
            <w:vMerge w:val="restart"/>
            <w:tcBorders>
              <w:lef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PM10</w:t>
            </w:r>
          </w:p>
        </w:tc>
        <w:tc>
          <w:tcPr>
            <w:tcW w:w="2303" w:type="dxa"/>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Pr>
                <w:rFonts w:ascii="Times New Roman" w:hAnsi="Times New Roman"/>
                <w:szCs w:val="24"/>
              </w:rPr>
              <w:t>140</w:t>
            </w:r>
            <w:r w:rsidRPr="005B5B56">
              <w:rPr>
                <w:rFonts w:ascii="Times New Roman" w:hAnsi="Times New Roman"/>
                <w:szCs w:val="24"/>
              </w:rPr>
              <w:t xml:space="preserve"> µg/m</w:t>
            </w:r>
            <w:r w:rsidRPr="005B5B56">
              <w:rPr>
                <w:rFonts w:ascii="Times New Roman" w:hAnsi="Times New Roman"/>
                <w:szCs w:val="24"/>
                <w:vertAlign w:val="superscript"/>
              </w:rPr>
              <w:t>3</w:t>
            </w:r>
          </w:p>
        </w:tc>
        <w:tc>
          <w:tcPr>
            <w:tcW w:w="2303" w:type="dxa"/>
            <w:tcBorders>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24 Saatlik Ortalama</w:t>
            </w:r>
          </w:p>
        </w:tc>
      </w:tr>
      <w:tr w:rsidR="00126B70" w:rsidTr="007E67CC">
        <w:tc>
          <w:tcPr>
            <w:tcW w:w="2303" w:type="dxa"/>
            <w:vMerge/>
            <w:tcBorders>
              <w:left w:val="thinThickMediumGap" w:sz="24" w:space="0" w:color="auto"/>
              <w:bottom w:val="thickThinMediumGap" w:sz="24" w:space="0" w:color="auto"/>
            </w:tcBorders>
          </w:tcPr>
          <w:p w:rsidR="00126B70" w:rsidRPr="005B5B56" w:rsidRDefault="00126B70" w:rsidP="007E67CC">
            <w:pPr>
              <w:pStyle w:val="GvdeMetni"/>
              <w:tabs>
                <w:tab w:val="left" w:pos="720"/>
                <w:tab w:val="left" w:pos="2060"/>
              </w:tabs>
              <w:spacing w:line="360" w:lineRule="auto"/>
              <w:rPr>
                <w:rFonts w:ascii="Times New Roman" w:hAnsi="Times New Roman"/>
                <w:szCs w:val="24"/>
              </w:rPr>
            </w:pPr>
          </w:p>
        </w:tc>
        <w:tc>
          <w:tcPr>
            <w:tcW w:w="2303" w:type="dxa"/>
            <w:tcBorders>
              <w:bottom w:val="thickThin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Pr>
                <w:rFonts w:ascii="Times New Roman" w:hAnsi="Times New Roman"/>
                <w:szCs w:val="24"/>
              </w:rPr>
              <w:t>112</w:t>
            </w:r>
            <w:r w:rsidRPr="005B5B56">
              <w:rPr>
                <w:rFonts w:ascii="Times New Roman" w:hAnsi="Times New Roman"/>
                <w:szCs w:val="24"/>
              </w:rPr>
              <w:t xml:space="preserve"> µg/m</w:t>
            </w:r>
            <w:r w:rsidRPr="005B5B56">
              <w:rPr>
                <w:rFonts w:ascii="Times New Roman" w:hAnsi="Times New Roman"/>
                <w:szCs w:val="24"/>
                <w:vertAlign w:val="superscript"/>
              </w:rPr>
              <w:t>3</w:t>
            </w:r>
          </w:p>
        </w:tc>
        <w:tc>
          <w:tcPr>
            <w:tcW w:w="2303" w:type="dxa"/>
            <w:tcBorders>
              <w:bottom w:val="thickThinMediumGap" w:sz="24" w:space="0" w:color="auto"/>
              <w:right w:val="thinThickMediumGap" w:sz="24" w:space="0" w:color="auto"/>
            </w:tcBorders>
            <w:vAlign w:val="center"/>
          </w:tcPr>
          <w:p w:rsidR="00126B70" w:rsidRPr="005B5B56" w:rsidRDefault="00126B70" w:rsidP="007E67CC">
            <w:pPr>
              <w:pStyle w:val="GvdeMetni"/>
              <w:tabs>
                <w:tab w:val="left" w:pos="720"/>
                <w:tab w:val="left" w:pos="2060"/>
              </w:tabs>
              <w:spacing w:line="360" w:lineRule="auto"/>
              <w:jc w:val="center"/>
              <w:rPr>
                <w:rFonts w:ascii="Times New Roman" w:hAnsi="Times New Roman"/>
                <w:szCs w:val="24"/>
              </w:rPr>
            </w:pPr>
            <w:r w:rsidRPr="005B5B56">
              <w:rPr>
                <w:rFonts w:ascii="Times New Roman" w:hAnsi="Times New Roman"/>
                <w:szCs w:val="24"/>
              </w:rPr>
              <w:t>Kış Sezonu</w:t>
            </w:r>
            <w:r>
              <w:rPr>
                <w:rFonts w:ascii="Times New Roman" w:hAnsi="Times New Roman"/>
                <w:szCs w:val="24"/>
              </w:rPr>
              <w:t xml:space="preserve">              (1 Ekim-31 Mart)</w:t>
            </w:r>
          </w:p>
        </w:tc>
      </w:tr>
    </w:tbl>
    <w:p w:rsidR="00882B42" w:rsidRDefault="00882B42" w:rsidP="00882B42">
      <w:pPr>
        <w:pStyle w:val="GvdeMetni"/>
        <w:tabs>
          <w:tab w:val="left" w:pos="720"/>
          <w:tab w:val="left" w:pos="2060"/>
        </w:tabs>
        <w:spacing w:line="360" w:lineRule="auto"/>
        <w:rPr>
          <w:rFonts w:ascii="Times New Roman" w:hAnsi="Times New Roman"/>
          <w:szCs w:val="24"/>
        </w:rPr>
      </w:pPr>
    </w:p>
    <w:p w:rsidR="00126B70" w:rsidRPr="003544B6" w:rsidRDefault="00126B70" w:rsidP="00882B42">
      <w:pPr>
        <w:pStyle w:val="GvdeMetni"/>
        <w:tabs>
          <w:tab w:val="left" w:pos="720"/>
          <w:tab w:val="left" w:pos="2060"/>
        </w:tabs>
        <w:spacing w:line="360" w:lineRule="auto"/>
        <w:rPr>
          <w:rFonts w:ascii="Times New Roman" w:hAnsi="Times New Roman"/>
          <w:szCs w:val="24"/>
        </w:rPr>
      </w:pPr>
    </w:p>
    <w:p w:rsidR="00882B42" w:rsidRPr="003544B6" w:rsidRDefault="00882B42" w:rsidP="00126B70">
      <w:pPr>
        <w:pStyle w:val="GvdeMetni"/>
        <w:tabs>
          <w:tab w:val="left" w:pos="720"/>
          <w:tab w:val="left" w:pos="2060"/>
        </w:tabs>
        <w:rPr>
          <w:rFonts w:ascii="Times New Roman" w:hAnsi="Times New Roman"/>
          <w:szCs w:val="24"/>
        </w:rPr>
      </w:pPr>
      <w:r w:rsidRPr="003544B6">
        <w:rPr>
          <w:rFonts w:ascii="Times New Roman" w:hAnsi="Times New Roman"/>
          <w:szCs w:val="24"/>
        </w:rPr>
        <w:lastRenderedPageBreak/>
        <w:tab/>
      </w:r>
      <w:bookmarkStart w:id="0" w:name="_GoBack"/>
      <w:bookmarkEnd w:id="0"/>
    </w:p>
    <w:p w:rsidR="0065372B" w:rsidRPr="003544B6" w:rsidRDefault="0065372B" w:rsidP="0065372B">
      <w:pPr>
        <w:rPr>
          <w:rFonts w:ascii="Times New Roman" w:eastAsia="Times New Roman" w:hAnsi="Times New Roman" w:cs="Times New Roman"/>
          <w:sz w:val="24"/>
          <w:szCs w:val="24"/>
        </w:rPr>
      </w:pPr>
      <w:r w:rsidRPr="003544B6">
        <w:rPr>
          <w:rFonts w:ascii="Times New Roman" w:eastAsia="Times New Roman" w:hAnsi="Times New Roman" w:cs="Times New Roman"/>
          <w:b/>
          <w:sz w:val="24"/>
          <w:szCs w:val="24"/>
          <w:u w:val="single"/>
        </w:rPr>
        <w:t>Hava Kirliliğini Önlemek İçin Alınabilecek Tedbirler:</w:t>
      </w:r>
      <w:r w:rsidRPr="003544B6">
        <w:rPr>
          <w:rFonts w:ascii="Times New Roman" w:eastAsia="Times New Roman" w:hAnsi="Times New Roman" w:cs="Times New Roman"/>
          <w:sz w:val="24"/>
          <w:szCs w:val="24"/>
        </w:rPr>
        <w:t xml:space="preserve">  </w:t>
      </w:r>
      <w:r w:rsidR="005E1B3D">
        <w:rPr>
          <w:rFonts w:ascii="Times New Roman" w:eastAsia="Times New Roman" w:hAnsi="Times New Roman" w:cs="Times New Roman"/>
          <w:noProof/>
          <w:color w:val="0000FF"/>
          <w:sz w:val="24"/>
          <w:szCs w:val="24"/>
          <w:lang w:eastAsia="tr-TR"/>
        </w:rPr>
        <mc:AlternateContent>
          <mc:Choice Requires="wps">
            <w:drawing>
              <wp:inline distT="0" distB="0" distL="0" distR="0">
                <wp:extent cx="9525" cy="9525"/>
                <wp:effectExtent l="0" t="0" r="0" b="0"/>
                <wp:docPr id="5" name="AutoShape 1" descr="küresel ısınm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Açıklama: küresel ısınma" href="http://www.kuresel-isinma.or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" o:button="t" filled="f" stroked="f">
                <v:fill o:detectmouseclick="t"/>
                <o:lock v:ext="edit" aspectratio="t"/>
                <w10:anchorlock/>
              </v:rect>
            </w:pict>
          </mc:Fallback>
        </mc:AlternateContent>
      </w:r>
      <w:r w:rsidR="005E1B3D">
        <w:rPr>
          <w:rFonts w:ascii="Times New Roman" w:eastAsia="Times New Roman" w:hAnsi="Times New Roman" w:cs="Times New Roman"/>
          <w:noProof/>
          <w:color w:val="0000FF"/>
          <w:sz w:val="24"/>
          <w:szCs w:val="24"/>
          <w:lang w:eastAsia="tr-TR"/>
        </w:rPr>
        <mc:AlternateContent>
          <mc:Choice Requires="wps">
            <w:drawing>
              <wp:inline distT="0" distB="0" distL="0" distR="0">
                <wp:extent cx="9525" cy="9525"/>
                <wp:effectExtent l="0" t="0" r="0" b="0"/>
                <wp:docPr id="4" name="AutoShape 2" descr="küresel ısınma nedi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çıklama: küresel ısınma nedir" href="http://www.kuresel-isinma.org/kuresel-isinma/kuresel-isinma-nedir-kuresel-isinmanin-sebepleri-nelerdir.htm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" o:button="t" filled="f" stroked="f">
                <v:fill o:detectmouseclick="t"/>
                <o:lock v:ext="edit" aspectratio="t"/>
                <w10:anchorlock/>
              </v:rect>
            </w:pict>
          </mc:Fallback>
        </mc:AlternateContent>
      </w:r>
      <w:r w:rsidR="005E1B3D">
        <w:rPr>
          <w:rFonts w:ascii="Times New Roman" w:eastAsia="Times New Roman" w:hAnsi="Times New Roman" w:cs="Times New Roman"/>
          <w:noProof/>
          <w:color w:val="0000FF"/>
          <w:sz w:val="24"/>
          <w:szCs w:val="24"/>
          <w:lang w:eastAsia="tr-TR"/>
        </w:rPr>
        <mc:AlternateContent>
          <mc:Choice Requires="wps">
            <w:drawing>
              <wp:inline distT="0" distB="0" distL="0" distR="0">
                <wp:extent cx="9525" cy="9525"/>
                <wp:effectExtent l="0" t="0" r="0" b="0"/>
                <wp:docPr id="3" name="AutoShape 3" descr="küresel ısınmanın sebepler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Açıklama: küresel ısınmanın sebepleri" href="http://www.kuresel-isinma.org/kuresel-isinma/kuresel-isinma-nedir-kuresel-isinmanin-sebepleri-nelerdir.htm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" o:button="t" filled="f" stroked="f">
                <v:fill o:detectmouseclick="t"/>
                <o:lock v:ext="edit" aspectratio="t"/>
                <w10:anchorlock/>
              </v:rect>
            </w:pict>
          </mc:Fallback>
        </mc:AlternateContent>
      </w:r>
      <w:r w:rsidR="005E1B3D">
        <w:rPr>
          <w:rFonts w:ascii="Times New Roman" w:eastAsia="Times New Roman" w:hAnsi="Times New Roman" w:cs="Times New Roman"/>
          <w:noProof/>
          <w:color w:val="0000FF"/>
          <w:sz w:val="24"/>
          <w:szCs w:val="24"/>
          <w:lang w:eastAsia="tr-TR"/>
        </w:rPr>
        <mc:AlternateContent>
          <mc:Choice Requires="wps">
            <w:drawing>
              <wp:inline distT="0" distB="0" distL="0" distR="0">
                <wp:extent cx="9525" cy="9525"/>
                <wp:effectExtent l="0" t="0" r="0" b="0"/>
                <wp:docPr id="2" name="AutoShape 4" descr="küresel ısınmanın nedenler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Açıklama: küresel ısınmanın nedenleri" href="http://www.kuresel-isinma.org/kuresel-isinma/kuresel-isinmanin-nedenleri.htm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" o:button="t" filled="f" stroked="f">
                <v:fill o:detectmouseclick="t"/>
                <o:lock v:ext="edit" aspectratio="t"/>
                <w10:anchorlock/>
              </v:rect>
            </w:pict>
          </mc:Fallback>
        </mc:AlternateContent>
      </w:r>
      <w:r w:rsidR="005E1B3D">
        <w:rPr>
          <w:rFonts w:ascii="Times New Roman" w:eastAsia="Times New Roman" w:hAnsi="Times New Roman" w:cs="Times New Roman"/>
          <w:noProof/>
          <w:color w:val="0000FF"/>
          <w:sz w:val="24"/>
          <w:szCs w:val="24"/>
          <w:lang w:eastAsia="tr-TR"/>
        </w:rPr>
        <mc:AlternateContent>
          <mc:Choice Requires="wps">
            <w:drawing>
              <wp:inline distT="0" distB="0" distL="0" distR="0">
                <wp:extent cx="9525" cy="9525"/>
                <wp:effectExtent l="0" t="0" r="0" b="0"/>
                <wp:docPr id="1" name="AutoShape 5" descr="küresel ısınmanın etkiler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Açıklama: küresel ısınmanın etkileri" href="http://www.kuresel-isinma.org/kuresel-isinma/kuresel-isinmanin-etkileri.htm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" o:button="t" filled="f" stroked="f">
                <v:fill o:detectmouseclick="t"/>
                <o:lock v:ext="edit" aspectratio="t"/>
                <w10:anchorlock/>
              </v:rect>
            </w:pict>
          </mc:Fallback>
        </mc:AlternateConten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Sanayi tesislerinin bacalarına filtre takılması sağlanmalı,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Evleri ısıtmak için yüksek kalorili kömürler kullanılmalı, her yıl bacalar ve soba boruları temizlenmeli,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Pencere, kapı ve çatıların izolasyonuna önem verilmeli,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Kullanılan sobaların TSE belgeli olmasına dikkat edilmeli,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Doğalgaz kullanımı yaygınlaştırılarak, özendirilmeli,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Kalorisi düşük olan ve havayı daha çok kirleten kaçak kömür kullanımı engellenmeli,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Kalorifer ve doğalgaz kazanlarının periyodik olarak bakımı yapılmalı,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Kalorifercilerin ateşçi kurslarına katılımı sağlanmalı,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Yeni yerleşim yerlerinde merkezi ısıtma sistemleri kullanılmalı,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 xml:space="preserve">Yeşil alanlar arttırılmalı, imar planlarındaki hava kirliliğini azaltıcı tedbirler uygulamaya konulmalı, </w:t>
      </w:r>
    </w:p>
    <w:p w:rsidR="0065372B" w:rsidRPr="003544B6" w:rsidRDefault="0065372B" w:rsidP="0065372B">
      <w:pPr>
        <w:numPr>
          <w:ilvl w:val="0"/>
          <w:numId w:val="1"/>
        </w:numPr>
        <w:spacing w:before="100" w:beforeAutospacing="1" w:after="100" w:afterAutospacing="1"/>
        <w:jc w:val="left"/>
        <w:rPr>
          <w:rFonts w:ascii="Times New Roman" w:eastAsia="Times New Roman" w:hAnsi="Times New Roman" w:cs="Times New Roman"/>
          <w:sz w:val="24"/>
          <w:szCs w:val="24"/>
        </w:rPr>
      </w:pPr>
      <w:r w:rsidRPr="003544B6">
        <w:rPr>
          <w:rFonts w:ascii="Times New Roman" w:eastAsia="Times New Roman" w:hAnsi="Times New Roman" w:cs="Times New Roman"/>
          <w:sz w:val="24"/>
          <w:szCs w:val="24"/>
        </w:rPr>
        <w:t>Toplu taşım araçları yaygınlaştırılmalıdır.</w:t>
      </w:r>
    </w:p>
    <w:p w:rsidR="00882B42" w:rsidRPr="003544B6" w:rsidRDefault="00882B42" w:rsidP="000C4CD5">
      <w:pPr>
        <w:rPr>
          <w:rFonts w:ascii="Times New Roman" w:hAnsi="Times New Roman" w:cs="Times New Roman"/>
          <w:sz w:val="24"/>
          <w:szCs w:val="24"/>
        </w:rPr>
      </w:pPr>
    </w:p>
    <w:sectPr w:rsidR="00882B42" w:rsidRPr="003544B6" w:rsidSect="003544B6">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A49D2"/>
    <w:multiLevelType w:val="multilevel"/>
    <w:tmpl w:val="C9F0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D5"/>
    <w:rsid w:val="00065363"/>
    <w:rsid w:val="00095565"/>
    <w:rsid w:val="000C4CD5"/>
    <w:rsid w:val="000F70BF"/>
    <w:rsid w:val="00126B70"/>
    <w:rsid w:val="003544B6"/>
    <w:rsid w:val="00547A5B"/>
    <w:rsid w:val="005E1B3D"/>
    <w:rsid w:val="006110B0"/>
    <w:rsid w:val="0065372B"/>
    <w:rsid w:val="007E23A6"/>
    <w:rsid w:val="00882B42"/>
    <w:rsid w:val="00A438FD"/>
    <w:rsid w:val="00DD3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82B42"/>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882B42"/>
    <w:rPr>
      <w:rFonts w:ascii="Arial" w:eastAsia="Times New Roman" w:hAnsi="Arial" w:cs="Times New Roman"/>
      <w:sz w:val="24"/>
      <w:szCs w:val="20"/>
      <w:lang w:eastAsia="tr-TR"/>
    </w:rPr>
  </w:style>
  <w:style w:type="character" w:styleId="Kpr">
    <w:name w:val="Hyperlink"/>
    <w:basedOn w:val="VarsaylanParagrafYazTipi"/>
    <w:uiPriority w:val="99"/>
    <w:unhideWhenUsed/>
    <w:rsid w:val="00882B42"/>
    <w:rPr>
      <w:color w:val="0000FF"/>
      <w:u w:val="single"/>
    </w:rPr>
  </w:style>
  <w:style w:type="paragraph" w:styleId="BalonMetni">
    <w:name w:val="Balloon Text"/>
    <w:basedOn w:val="Normal"/>
    <w:link w:val="BalonMetniChar"/>
    <w:uiPriority w:val="99"/>
    <w:semiHidden/>
    <w:unhideWhenUsed/>
    <w:rsid w:val="005E1B3D"/>
    <w:rPr>
      <w:rFonts w:ascii="Tahoma" w:hAnsi="Tahoma" w:cs="Tahoma"/>
      <w:sz w:val="16"/>
      <w:szCs w:val="16"/>
    </w:rPr>
  </w:style>
  <w:style w:type="character" w:customStyle="1" w:styleId="BalonMetniChar">
    <w:name w:val="Balon Metni Char"/>
    <w:basedOn w:val="VarsaylanParagrafYazTipi"/>
    <w:link w:val="BalonMetni"/>
    <w:uiPriority w:val="99"/>
    <w:semiHidden/>
    <w:rsid w:val="005E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82B42"/>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882B42"/>
    <w:rPr>
      <w:rFonts w:ascii="Arial" w:eastAsia="Times New Roman" w:hAnsi="Arial" w:cs="Times New Roman"/>
      <w:sz w:val="24"/>
      <w:szCs w:val="20"/>
      <w:lang w:eastAsia="tr-TR"/>
    </w:rPr>
  </w:style>
  <w:style w:type="character" w:styleId="Kpr">
    <w:name w:val="Hyperlink"/>
    <w:basedOn w:val="VarsaylanParagrafYazTipi"/>
    <w:uiPriority w:val="99"/>
    <w:unhideWhenUsed/>
    <w:rsid w:val="00882B42"/>
    <w:rPr>
      <w:color w:val="0000FF"/>
      <w:u w:val="single"/>
    </w:rPr>
  </w:style>
  <w:style w:type="paragraph" w:styleId="BalonMetni">
    <w:name w:val="Balloon Text"/>
    <w:basedOn w:val="Normal"/>
    <w:link w:val="BalonMetniChar"/>
    <w:uiPriority w:val="99"/>
    <w:semiHidden/>
    <w:unhideWhenUsed/>
    <w:rsid w:val="005E1B3D"/>
    <w:rPr>
      <w:rFonts w:ascii="Tahoma" w:hAnsi="Tahoma" w:cs="Tahoma"/>
      <w:sz w:val="16"/>
      <w:szCs w:val="16"/>
    </w:rPr>
  </w:style>
  <w:style w:type="character" w:customStyle="1" w:styleId="BalonMetniChar">
    <w:name w:val="Balon Metni Char"/>
    <w:basedOn w:val="VarsaylanParagrafYazTipi"/>
    <w:link w:val="BalonMetni"/>
    <w:uiPriority w:val="99"/>
    <w:semiHidden/>
    <w:rsid w:val="005E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00074">
      <w:bodyDiv w:val="1"/>
      <w:marLeft w:val="120"/>
      <w:marRight w:val="120"/>
      <w:marTop w:val="0"/>
      <w:marBottom w:val="100"/>
      <w:divBdr>
        <w:top w:val="none" w:sz="0" w:space="0" w:color="auto"/>
        <w:left w:val="none" w:sz="0" w:space="0" w:color="auto"/>
        <w:bottom w:val="none" w:sz="0" w:space="0" w:color="auto"/>
        <w:right w:val="none" w:sz="0" w:space="0" w:color="auto"/>
      </w:divBdr>
      <w:divsChild>
        <w:div w:id="359622820">
          <w:marLeft w:val="0"/>
          <w:marRight w:val="0"/>
          <w:marTop w:val="0"/>
          <w:marBottom w:val="0"/>
          <w:divBdr>
            <w:top w:val="none" w:sz="0" w:space="0" w:color="auto"/>
            <w:left w:val="single" w:sz="6" w:space="5" w:color="ECF0F6"/>
            <w:bottom w:val="single" w:sz="48" w:space="5" w:color="ECF0F6"/>
            <w:right w:val="single" w:sz="6" w:space="5" w:color="ECF0F6"/>
          </w:divBdr>
          <w:divsChild>
            <w:div w:id="1318415682">
              <w:marLeft w:val="0"/>
              <w:marRight w:val="0"/>
              <w:marTop w:val="150"/>
              <w:marBottom w:val="150"/>
              <w:divBdr>
                <w:top w:val="none" w:sz="0" w:space="0" w:color="auto"/>
                <w:left w:val="none" w:sz="0" w:space="0" w:color="auto"/>
                <w:bottom w:val="none" w:sz="0" w:space="0" w:color="auto"/>
                <w:right w:val="none" w:sz="0" w:space="0" w:color="auto"/>
              </w:divBdr>
              <w:divsChild>
                <w:div w:id="596863025">
                  <w:marLeft w:val="0"/>
                  <w:marRight w:val="0"/>
                  <w:marTop w:val="0"/>
                  <w:marBottom w:val="0"/>
                  <w:divBdr>
                    <w:top w:val="none" w:sz="0" w:space="0" w:color="auto"/>
                    <w:left w:val="none" w:sz="0" w:space="0" w:color="auto"/>
                    <w:bottom w:val="none" w:sz="0" w:space="0" w:color="auto"/>
                    <w:right w:val="none" w:sz="0" w:space="0" w:color="auto"/>
                  </w:divBdr>
                  <w:divsChild>
                    <w:div w:id="2754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resel-isinma.org/kuresel-isinma/kuresel-isinma-nedir-kuresel-isinmanin-sebepleri-nelerdir.html" TargetMode="External"/><Relationship Id="rId3" Type="http://schemas.microsoft.com/office/2007/relationships/stylesWithEffects" Target="stylesWithEffects.xml"/><Relationship Id="rId7" Type="http://schemas.openxmlformats.org/officeDocument/2006/relationships/hyperlink" Target="http://www.kuresel-isin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vaizleme.gov.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uresel-isinma.org/kuresel-isinma/kuresel-isinmanin-etkileri.html" TargetMode="External"/><Relationship Id="rId4" Type="http://schemas.openxmlformats.org/officeDocument/2006/relationships/settings" Target="settings.xml"/><Relationship Id="rId9" Type="http://schemas.openxmlformats.org/officeDocument/2006/relationships/hyperlink" Target="http://www.kuresel-isinma.org/kuresel-isinma/kuresel-isinmanin-nedenler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dc:creator>
  <cp:lastModifiedBy>Selahattin SACMA</cp:lastModifiedBy>
  <cp:revision>2</cp:revision>
  <cp:lastPrinted>2012-02-23T12:12:00Z</cp:lastPrinted>
  <dcterms:created xsi:type="dcterms:W3CDTF">2012-02-23T12:13:00Z</dcterms:created>
  <dcterms:modified xsi:type="dcterms:W3CDTF">2012-02-23T12:13:00Z</dcterms:modified>
</cp:coreProperties>
</file>