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C5" w:rsidRPr="002046A9" w:rsidRDefault="004F3754" w:rsidP="006D49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bookmarkStart w:id="0" w:name="_GoBack"/>
      <w:bookmarkEnd w:id="0"/>
      <w:r w:rsidR="006D49C5" w:rsidRPr="002046A9">
        <w:rPr>
          <w:b/>
          <w:sz w:val="24"/>
          <w:szCs w:val="24"/>
        </w:rPr>
        <w:t xml:space="preserve">İLİMİZDE MEVCUT </w:t>
      </w:r>
      <w:r w:rsidR="00180802">
        <w:rPr>
          <w:b/>
          <w:sz w:val="24"/>
          <w:szCs w:val="24"/>
        </w:rPr>
        <w:t xml:space="preserve">ÇEVRE </w:t>
      </w:r>
      <w:r w:rsidR="006D49C5" w:rsidRPr="002046A9">
        <w:rPr>
          <w:b/>
          <w:sz w:val="24"/>
          <w:szCs w:val="24"/>
        </w:rPr>
        <w:t>LİSANSLI AMBALAJ ATIĞI TOPLAMA AYIRMA TESİSLERİ</w:t>
      </w:r>
    </w:p>
    <w:p w:rsidR="006D49C5" w:rsidRDefault="008E5A12" w:rsidP="008E5A12">
      <w:pPr>
        <w:ind w:firstLine="708"/>
        <w:jc w:val="both"/>
      </w:pPr>
      <w:r>
        <w:rPr>
          <w:b/>
        </w:rPr>
        <w:t>Piyasaya sürülen bütün ambalajların ve ambalajların atıklarının ayrı toplanması, taşınması, ayrılması, geri dönüşümü, geri kazanımına ilişkin teknik ve idari esaslar</w:t>
      </w:r>
      <w:r w:rsidR="00180802">
        <w:rPr>
          <w:b/>
        </w:rPr>
        <w:t xml:space="preserve"> Ambalaj Atıklarının Kontrolü Yönetmeliği(24.08.2011 tarih ve 28035 sayılı resmi gazete) ile</w:t>
      </w:r>
      <w:r>
        <w:rPr>
          <w:b/>
        </w:rPr>
        <w:t xml:space="preserve"> belirlenmiştir. Buna göre </w:t>
      </w:r>
      <w:r w:rsidR="00E64504">
        <w:rPr>
          <w:b/>
        </w:rPr>
        <w:t xml:space="preserve">Ambalaj atıklarının kaynağında ayrı toplanmasından </w:t>
      </w:r>
      <w:r>
        <w:rPr>
          <w:b/>
        </w:rPr>
        <w:t xml:space="preserve">belediyeler ve </w:t>
      </w:r>
      <w:r w:rsidR="00E64504">
        <w:rPr>
          <w:b/>
        </w:rPr>
        <w:t>büyükşehir belediye sınırları içerisinde ilçe belediyeleri sorumludur. Belediyeler ambalaj atıklarının kaynağında ayrı toplama -ayırma faaliyetlerini kendisi veya sözleşme imzaladığı çevre lisanslı/geçici faaliyet belgeli toplama- ayırma tesisleri ile gerçekleştir</w:t>
      </w:r>
      <w:r>
        <w:rPr>
          <w:b/>
        </w:rPr>
        <w:t xml:space="preserve">ebilmektedir. </w:t>
      </w:r>
      <w:r w:rsidR="00E64504">
        <w:rPr>
          <w:b/>
        </w:rPr>
        <w:t>Ambalaj atıklarının kaynağında ayrı toplanması çalışmaları Belediyelerce hazırlanmış ve Çevre ve Şehircilik Bakanlığınca onaylanmış ambalaj atıkları yönetim planına uygun olarak yürütülmektedir.</w:t>
      </w:r>
      <w:r>
        <w:rPr>
          <w:b/>
        </w:rPr>
        <w:t xml:space="preserve"> </w:t>
      </w:r>
    </w:p>
    <w:p w:rsidR="006D49C5" w:rsidRDefault="008E5A12" w:rsidP="002046A9">
      <w:pPr>
        <w:ind w:firstLine="708"/>
        <w:jc w:val="both"/>
      </w:pPr>
      <w:r>
        <w:rPr>
          <w:b/>
        </w:rPr>
        <w:t xml:space="preserve">Bakanlığımızdan </w:t>
      </w:r>
      <w:r w:rsidR="002E4957">
        <w:rPr>
          <w:b/>
        </w:rPr>
        <w:t xml:space="preserve">Çevre Lisansı ve Geçici Faaliyet Belgesi almış olan tüm firmalar </w:t>
      </w:r>
      <w:hyperlink r:id="rId7" w:history="1">
        <w:r w:rsidR="002E4957" w:rsidRPr="0004008D">
          <w:rPr>
            <w:rStyle w:val="Hyperlink"/>
            <w:b/>
          </w:rPr>
          <w:t>http://eizin.cevreorman.gov.tr/Anasayfa.aspx?sflang=tr</w:t>
        </w:r>
      </w:hyperlink>
      <w:r w:rsidR="002E4957">
        <w:rPr>
          <w:b/>
        </w:rPr>
        <w:t xml:space="preserve"> adresinden t</w:t>
      </w:r>
      <w:r w:rsidR="00180802">
        <w:rPr>
          <w:b/>
        </w:rPr>
        <w:t xml:space="preserve">akip edilebilmektedir. İlimizde faaliyet gösteren </w:t>
      </w:r>
      <w:r w:rsidR="002046A9">
        <w:rPr>
          <w:b/>
        </w:rPr>
        <w:t xml:space="preserve">Ambalaj Atığı Toplama-Ayırma konusunda </w:t>
      </w:r>
      <w:r w:rsidR="002E4957">
        <w:rPr>
          <w:b/>
        </w:rPr>
        <w:t xml:space="preserve">lisans, </w:t>
      </w:r>
      <w:r>
        <w:rPr>
          <w:b/>
        </w:rPr>
        <w:t xml:space="preserve">Çevre lisansı ve Geçici Faaliyet Belgesi </w:t>
      </w:r>
      <w:r w:rsidR="002046A9">
        <w:rPr>
          <w:b/>
        </w:rPr>
        <w:t>a</w:t>
      </w:r>
      <w:r>
        <w:rPr>
          <w:b/>
        </w:rPr>
        <w:t xml:space="preserve">lmış olan </w:t>
      </w:r>
      <w:r w:rsidR="002046A9">
        <w:rPr>
          <w:b/>
        </w:rPr>
        <w:t xml:space="preserve">firmalar ve bu firmaların belediyelerle olan  sözleşme durumları aşağıdaki tabloda </w:t>
      </w:r>
      <w:r w:rsidR="002E4957">
        <w:rPr>
          <w:b/>
        </w:rPr>
        <w:t xml:space="preserve">yer almaktadır. </w:t>
      </w:r>
      <w:r w:rsidR="00180802">
        <w:rPr>
          <w:b/>
        </w:rPr>
        <w:t>Buna göre</w:t>
      </w:r>
      <w:r w:rsidR="002E4957">
        <w:rPr>
          <w:b/>
        </w:rPr>
        <w:t xml:space="preserve"> </w:t>
      </w:r>
      <w:r w:rsidR="002046A9">
        <w:rPr>
          <w:b/>
        </w:rPr>
        <w:t xml:space="preserve"> 06.04.2012 tarihi itibari ile Ambalaj Atığı Toplama-Ayırm</w:t>
      </w:r>
      <w:r>
        <w:rPr>
          <w:b/>
        </w:rPr>
        <w:t xml:space="preserve">a </w:t>
      </w:r>
      <w:r w:rsidR="002046A9">
        <w:rPr>
          <w:b/>
        </w:rPr>
        <w:t xml:space="preserve">konusunda </w:t>
      </w:r>
      <w:r w:rsidR="005E7F73">
        <w:rPr>
          <w:b/>
        </w:rPr>
        <w:t xml:space="preserve">1 adet TAT lisanslı, </w:t>
      </w:r>
      <w:r w:rsidR="002E4957">
        <w:rPr>
          <w:b/>
        </w:rPr>
        <w:t xml:space="preserve">2 adet </w:t>
      </w:r>
      <w:r>
        <w:rPr>
          <w:b/>
        </w:rPr>
        <w:t xml:space="preserve">Geçici Faaliyet Belgeli(GFB)  , </w:t>
      </w:r>
      <w:r w:rsidR="002E4957">
        <w:rPr>
          <w:b/>
        </w:rPr>
        <w:t xml:space="preserve">7 adet </w:t>
      </w:r>
      <w:r>
        <w:rPr>
          <w:b/>
        </w:rPr>
        <w:t>Çevre Lisanslı firma bulunmaktadır.</w:t>
      </w:r>
      <w:r w:rsidR="002E4957">
        <w:rPr>
          <w:b/>
        </w:rPr>
        <w:t xml:space="preserve"> </w:t>
      </w:r>
    </w:p>
    <w:p w:rsidR="006D49C5" w:rsidRDefault="006D49C5" w:rsidP="006D49C5"/>
    <w:tbl>
      <w:tblPr>
        <w:tblW w:w="0" w:type="auto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4"/>
      </w:tblGrid>
      <w:tr w:rsidR="005E7F73" w:rsidRPr="00C0095D" w:rsidTr="0013523B">
        <w:trPr>
          <w:trHeight w:val="425"/>
        </w:trPr>
        <w:tc>
          <w:tcPr>
            <w:tcW w:w="9781" w:type="dxa"/>
            <w:hideMark/>
          </w:tcPr>
          <w:p w:rsidR="005E7F73" w:rsidRPr="00C0095D" w:rsidRDefault="005E7F73" w:rsidP="0068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095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"/>
              <w:gridCol w:w="1357"/>
              <w:gridCol w:w="1704"/>
              <w:gridCol w:w="1112"/>
              <w:gridCol w:w="938"/>
              <w:gridCol w:w="534"/>
              <w:gridCol w:w="1197"/>
              <w:gridCol w:w="1049"/>
              <w:gridCol w:w="961"/>
              <w:gridCol w:w="809"/>
            </w:tblGrid>
            <w:tr w:rsidR="005E7F73" w:rsidRPr="00C0095D" w:rsidTr="00686F9B">
              <w:trPr>
                <w:trHeight w:val="378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7F73" w:rsidRPr="00C0095D" w:rsidRDefault="005E7F73" w:rsidP="00686F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>SIRA NO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80"/>
                      <w:sz w:val="16"/>
                      <w:szCs w:val="16"/>
                      <w:lang w:eastAsia="tr-TR"/>
                    </w:rPr>
                    <w:t>FİRMA ADI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>İLETİŞİM BİLGİLERİ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 xml:space="preserve">TESİSİN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>BULUNDUĞU İL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>FAALİYET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 xml:space="preserve"> ALANI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>LİSTE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>İZİN LİSANS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 xml:space="preserve"> KONULARI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>GFB GEÇERLİLİK TAR.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7F73" w:rsidRPr="00C0095D" w:rsidRDefault="005E7F73" w:rsidP="00686F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>SÖZLEŞME YAPILAN BELEDİYE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>ONAYLI YÖNETİM PLANI VAR MI</w:t>
                  </w:r>
                </w:p>
              </w:tc>
            </w:tr>
            <w:tr w:rsidR="005E7F73" w:rsidRPr="00C0095D" w:rsidTr="00686F9B">
              <w:trPr>
                <w:trHeight w:val="4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13523B" w:rsidRPr="00C0095D" w:rsidTr="00686F9B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AKPET TEKSTİL HURDAİNŞ.LOJİSTİK TİC VE SAN.LTD.ŞTİ.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ŞEVKETSÜMER MAH. 5954 SK. NO: 21 MERKEZ</w:t>
                  </w: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tel:03242356588</w:t>
                  </w: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fax:03242356589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Mersin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Tasnif edilmis materyallerin geri kazanimi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EK-2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Hava Emisyon,Ambalaj Atığı Geri Kazanım,Ambalaj Atığı Toplama ve Ayırma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5E7F73" w:rsidRDefault="005E7F73" w:rsidP="00686F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04.10.201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04.10.2012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</w:tcPr>
                <w:p w:rsidR="005E7F73" w:rsidRPr="00C0095D" w:rsidRDefault="0013523B" w:rsidP="00686F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Mut Beld.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</w:tcPr>
                <w:p w:rsidR="005E7F73" w:rsidRPr="00C0095D" w:rsidRDefault="0013523B" w:rsidP="00686F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Var</w:t>
                  </w:r>
                </w:p>
              </w:tc>
            </w:tr>
            <w:tr w:rsidR="0013523B" w:rsidRPr="00C0095D" w:rsidTr="00686F9B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BOLAT GERİ DÖNÜŞÜM ENDÜSTRİYEL TEHLİKELİ VE İNERT ATIKLAR TAŞIMACILIK SANAYİ VE TİCARET LİMİTED ŞTİ.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ATALAR MAH. KÜÇÜK SANAYİ SİTESİ B BLOK NO:13 YENİCE/TARSUS/MERSİN</w:t>
                  </w: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tel:03246512535</w:t>
                  </w: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fax:03246512535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Mersin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Tasnif edilmis materyallerin geri kazanimi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EK-2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Ambalaj Atığı Toplama ve Ayırma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5E7F73" w:rsidRDefault="005E7F73" w:rsidP="00686F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29.12.201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  <w:p w:rsidR="005E7F73" w:rsidRPr="00C0095D" w:rsidRDefault="005E7F73" w:rsidP="00686F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29.12.2012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</w:tcPr>
                <w:p w:rsidR="005E7F73" w:rsidRPr="00C0095D" w:rsidRDefault="0013523B" w:rsidP="00686F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</w:tcPr>
                <w:p w:rsidR="005E7F73" w:rsidRPr="00C0095D" w:rsidRDefault="0013523B" w:rsidP="00686F9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-</w:t>
                  </w:r>
                </w:p>
              </w:tc>
            </w:tr>
          </w:tbl>
          <w:p w:rsidR="005E7F73" w:rsidRPr="00C0095D" w:rsidRDefault="005E7F73" w:rsidP="0068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D49C5" w:rsidRDefault="006D49C5" w:rsidP="006D49C5"/>
    <w:tbl>
      <w:tblPr>
        <w:tblW w:w="0" w:type="auto"/>
        <w:tblInd w:w="-6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383"/>
        <w:gridCol w:w="1588"/>
        <w:gridCol w:w="1403"/>
        <w:gridCol w:w="1190"/>
        <w:gridCol w:w="534"/>
        <w:gridCol w:w="1228"/>
        <w:gridCol w:w="1297"/>
        <w:gridCol w:w="1228"/>
        <w:gridCol w:w="809"/>
      </w:tblGrid>
      <w:tr w:rsidR="0013523B" w:rsidRPr="00C0095D" w:rsidTr="0013523B">
        <w:trPr>
          <w:trHeight w:val="378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F73" w:rsidRPr="00C0095D" w:rsidRDefault="005E7F73" w:rsidP="00686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80"/>
                <w:sz w:val="16"/>
                <w:szCs w:val="16"/>
                <w:lang w:eastAsia="tr-TR"/>
              </w:rPr>
              <w:t>FİRMA ADI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  <w:t>İLETİŞİM BİLGİLERİ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</w:pPr>
            <w:r w:rsidRPr="00C0095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  <w:t xml:space="preserve">TESİSİN 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  <w:t>BULUNDUĞU İL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</w:pPr>
            <w:r w:rsidRPr="00C0095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  <w:t>FAALİYET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  <w:t xml:space="preserve"> ALANI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</w:pPr>
            <w:r w:rsidRPr="00C0095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  <w:t>LİSTE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</w:pPr>
            <w:r w:rsidRPr="00C0095D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  <w:t xml:space="preserve"> LİSANS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  <w:t xml:space="preserve"> KONULARI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  <w:t>GFB GEÇERLİLİK TAR.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F73" w:rsidRPr="00C0095D" w:rsidRDefault="005E7F73" w:rsidP="00686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  <w:t>SÖZLEŞME YAPILAN BELEDİYE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  <w:t>ONAYLI YÖNETİM PLANI VAR MI</w:t>
            </w:r>
          </w:p>
        </w:tc>
      </w:tr>
      <w:tr w:rsidR="0013523B" w:rsidRPr="00C0095D" w:rsidTr="0013523B">
        <w:trPr>
          <w:trHeight w:val="40"/>
        </w:trPr>
        <w:tc>
          <w:tcPr>
            <w:tcW w:w="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tr-TR"/>
              </w:rPr>
            </w:pPr>
          </w:p>
        </w:tc>
      </w:tr>
      <w:tr w:rsidR="0013523B" w:rsidRPr="00C0095D" w:rsidTr="0013523B">
        <w:trPr>
          <w:trHeight w:val="360"/>
        </w:trPr>
        <w:tc>
          <w:tcPr>
            <w:tcW w:w="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hideMark/>
          </w:tcPr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5E7F73" w:rsidRDefault="005E7F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CVS AMBALAJ MALZ. HİJ. ÜRÜN TÜK. MAD. TİC. LTD. ŞTİ.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  <w:hideMark/>
          </w:tcPr>
          <w:p w:rsidR="005E7F73" w:rsidRDefault="005E7F73" w:rsidP="005E7F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CAMİ ŞERiF MAH. ATATÜRK CAD. TOPRAKTEPE MEVKİİ KAZANLI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hideMark/>
          </w:tcPr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09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Mersin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hideMark/>
          </w:tcPr>
          <w:p w:rsidR="005E7F73" w:rsidRDefault="005E7F73" w:rsidP="005E7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Cam, Plastik, Metal, Kağıt, Kompozit</w:t>
            </w:r>
          </w:p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hideMark/>
          </w:tcPr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hideMark/>
          </w:tcPr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095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Ambalaj Atığı Toplama ve Ayırma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(TAT)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hideMark/>
          </w:tcPr>
          <w:p w:rsidR="005E7F73" w:rsidRPr="00C0095D" w:rsidRDefault="005E7F73" w:rsidP="00686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E7F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11.10.2009                11.10.2012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5E7F73" w:rsidRPr="00C0095D" w:rsidRDefault="0013523B" w:rsidP="00686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Gülnar Beld.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</w:tcPr>
          <w:p w:rsidR="005E7F73" w:rsidRPr="00C0095D" w:rsidRDefault="0013523B" w:rsidP="00686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Var</w:t>
            </w:r>
          </w:p>
        </w:tc>
      </w:tr>
      <w:tr w:rsidR="006D49C5" w:rsidRPr="00C0095D" w:rsidTr="0013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821" w:type="dxa"/>
            <w:gridSpan w:val="10"/>
            <w:hideMark/>
          </w:tcPr>
          <w:p w:rsidR="0013523B" w:rsidRDefault="0013523B"/>
          <w:p w:rsidR="0013523B" w:rsidRDefault="0013523B"/>
          <w:p w:rsidR="0013523B" w:rsidRDefault="0013523B"/>
          <w:p w:rsidR="0013523B" w:rsidRDefault="0013523B"/>
          <w:p w:rsidR="0013523B" w:rsidRDefault="0013523B"/>
          <w:p w:rsidR="0013523B" w:rsidRDefault="0013523B"/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"/>
              <w:gridCol w:w="1952"/>
              <w:gridCol w:w="1525"/>
              <w:gridCol w:w="1149"/>
              <w:gridCol w:w="1028"/>
              <w:gridCol w:w="534"/>
              <w:gridCol w:w="1322"/>
              <w:gridCol w:w="1049"/>
              <w:gridCol w:w="1273"/>
              <w:gridCol w:w="809"/>
            </w:tblGrid>
            <w:tr w:rsidR="0013523B" w:rsidRPr="00C0095D" w:rsidTr="0013523B">
              <w:trPr>
                <w:trHeight w:val="378"/>
              </w:trPr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31B44" w:rsidRPr="00C0095D" w:rsidRDefault="009E2F61" w:rsidP="00EE018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>SIRA NO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31B44" w:rsidRPr="00C0095D" w:rsidRDefault="009E2F61" w:rsidP="00A32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80"/>
                      <w:sz w:val="16"/>
                      <w:szCs w:val="16"/>
                      <w:lang w:eastAsia="tr-TR"/>
                    </w:rPr>
                    <w:t>FİRMA ADI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31B44" w:rsidRPr="00C0095D" w:rsidRDefault="009E2F61" w:rsidP="00A32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>İLETİŞİM BİLGİLERİ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 xml:space="preserve">TESİSİN </w:t>
                  </w:r>
                  <w:r w:rsidR="009E2F6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>BULUNDUĞU İL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>FAALİYET</w:t>
                  </w:r>
                  <w:r w:rsidR="009E2F6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 xml:space="preserve"> ALANI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>LİSTE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>İZİN LİSANS</w:t>
                  </w:r>
                  <w:r w:rsidR="009E2F6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 xml:space="preserve"> KONULARI</w:t>
                  </w:r>
                </w:p>
              </w:tc>
              <w:tc>
                <w:tcPr>
                  <w:tcW w:w="1001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>İZİN LİSANS</w:t>
                  </w:r>
                  <w:r w:rsidR="009E2F6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 xml:space="preserve"> GEÇERLİLİK TAR.</w:t>
                  </w:r>
                </w:p>
              </w:tc>
              <w:tc>
                <w:tcPr>
                  <w:tcW w:w="124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31B44" w:rsidRPr="00C0095D" w:rsidRDefault="009E2F61" w:rsidP="009E2F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>SÖZLEŞME YAPILAN BELEDİYE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31B44" w:rsidRPr="00C0095D" w:rsidRDefault="009E2F61" w:rsidP="00A32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  <w:t>ONAYLI YÖNETİM PLANI VAR MI</w:t>
                  </w:r>
                </w:p>
              </w:tc>
            </w:tr>
            <w:tr w:rsidR="0013523B" w:rsidRPr="00C0095D" w:rsidTr="0013523B">
              <w:trPr>
                <w:trHeight w:val="40"/>
              </w:trPr>
              <w:tc>
                <w:tcPr>
                  <w:tcW w:w="4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31B44" w:rsidRPr="00C0095D" w:rsidRDefault="00F31B44" w:rsidP="009E2F61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31B44" w:rsidRPr="00C0095D" w:rsidRDefault="00F31B44" w:rsidP="009E2F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0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F31B44" w:rsidRPr="00C0095D" w:rsidRDefault="00F31B44" w:rsidP="009E2F6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2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7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13523B" w:rsidRPr="00C0095D" w:rsidTr="0013523B">
              <w:trPr>
                <w:trHeight w:val="360"/>
              </w:trPr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tr-TR"/>
                    </w:rPr>
                    <w:t>BOZTAŞLAR GERİ DÖNÜŞÜM HURDA PLASTİK END. NAK. İNŞ. SAN. VE TİC. LTD. ŞTİ.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YALINAYAK MAH. SODA BEKİRDE CD. NO: 12/A-C</w:t>
                  </w: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tel:03242359973</w:t>
                  </w: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fax:03242359975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Mersin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Tasnif edilmis materyallerin geri kazanimi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EK-2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Ambalaj Atığı Geri Kazanım,Ambalaj Atığı Toplama ve Ayırma</w:t>
                  </w:r>
                </w:p>
              </w:tc>
              <w:tc>
                <w:tcPr>
                  <w:tcW w:w="10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03.03.2016</w:t>
                  </w:r>
                </w:p>
              </w:tc>
              <w:tc>
                <w:tcPr>
                  <w:tcW w:w="1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</w:tcPr>
                <w:p w:rsidR="00F31B44" w:rsidRPr="00C0095D" w:rsidRDefault="0013523B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Tarsus Beld, Mezitli Beld, Yenişehir Beld.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</w:tcPr>
                <w:p w:rsidR="00F31B44" w:rsidRPr="00C0095D" w:rsidRDefault="0013523B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Var</w:t>
                  </w:r>
                </w:p>
              </w:tc>
            </w:tr>
            <w:tr w:rsidR="0013523B" w:rsidRPr="00C0095D" w:rsidTr="0013523B">
              <w:trPr>
                <w:trHeight w:val="360"/>
              </w:trPr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tr-TR"/>
                    </w:rPr>
                    <w:t>AKBAŞLAR PETROL KAĞIT VE AMBALAJ TURİZM GIDA NAKLİYE SANAYİ TİCARET A.Ş.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ŞEVKET SÜMER MAH. 5945 SK. NO:3</w:t>
                  </w: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tel:03242356546</w:t>
                  </w: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fax:03242343838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Mersin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Tasnif edilmis materyallerin geri kazanimi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EK-2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Ambalaj Atığı Toplama ve Ayırma</w:t>
                  </w:r>
                </w:p>
              </w:tc>
              <w:tc>
                <w:tcPr>
                  <w:tcW w:w="10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28.04.2016</w:t>
                  </w:r>
                </w:p>
              </w:tc>
              <w:tc>
                <w:tcPr>
                  <w:tcW w:w="1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</w:tcPr>
                <w:p w:rsidR="00F31B44" w:rsidRPr="00C0095D" w:rsidRDefault="0013523B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Mezitli Beld, Yenişehir Beld.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</w:tcPr>
                <w:p w:rsidR="00F31B44" w:rsidRPr="00C0095D" w:rsidRDefault="0013523B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Var</w:t>
                  </w:r>
                </w:p>
              </w:tc>
            </w:tr>
            <w:tr w:rsidR="0013523B" w:rsidRPr="00C0095D" w:rsidTr="0013523B">
              <w:trPr>
                <w:trHeight w:val="360"/>
              </w:trPr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tr-TR"/>
                    </w:rPr>
                    <w:t>AKASMA GERİ DÖNÜŞÜM AMBALAJ ENDST. TEH. VE İNERT ATIKLAR TAŞ. AKARY.MAD.SAN.TİC.LTD.ŞTİ.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MERSİN-TARSUS KARAYOLU 17.KM BAĞCILAR MEVKİİ NO:27 AKDENİZ/MERSİN</w:t>
                  </w: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tel:03244541228</w:t>
                  </w: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fax:03244541229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Mersin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Tasnif edilmis materyallerin geri kazanimi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EK-2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Ambalaj Atığı Toplama ve Ayırma</w:t>
                  </w:r>
                </w:p>
              </w:tc>
              <w:tc>
                <w:tcPr>
                  <w:tcW w:w="10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19.04.2016</w:t>
                  </w:r>
                </w:p>
              </w:tc>
              <w:tc>
                <w:tcPr>
                  <w:tcW w:w="1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</w:tcPr>
                <w:p w:rsidR="00F31B44" w:rsidRPr="00C0095D" w:rsidRDefault="0013523B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Akdeniz Beld, Mezitli Beld, Tömük Beld.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</w:tcPr>
                <w:p w:rsidR="00F31B44" w:rsidRPr="00C0095D" w:rsidRDefault="0013523B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Var</w:t>
                  </w:r>
                </w:p>
              </w:tc>
            </w:tr>
            <w:tr w:rsidR="0013523B" w:rsidRPr="00C0095D" w:rsidTr="0013523B">
              <w:trPr>
                <w:trHeight w:val="360"/>
              </w:trPr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4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tr-TR"/>
                    </w:rPr>
                    <w:t>ÇEVDOSAN ÇEVRE DOSTU GERİ DÖNÜŞÜM TEMİZLİK TURİZM NAK.İNŞ.T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BAHÇE MAH. HURDACILAR SANAYİ SİTESİ NO:26 TOROSLAR/MERSİN</w:t>
                  </w: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tel:03242292735</w:t>
                  </w: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fax:03242292734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Mersin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Tehlikesiz atiklarin islahi ve bertaraf edilmesi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EK-2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Ambalaj Atığı Toplama ve Ayırma</w:t>
                  </w:r>
                </w:p>
              </w:tc>
              <w:tc>
                <w:tcPr>
                  <w:tcW w:w="10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16.05.2016</w:t>
                  </w:r>
                </w:p>
              </w:tc>
              <w:tc>
                <w:tcPr>
                  <w:tcW w:w="1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</w:tcPr>
                <w:p w:rsidR="00F31B44" w:rsidRPr="00C0095D" w:rsidRDefault="0013523B" w:rsidP="0013523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 xml:space="preserve">Akdeniz Beld, Toroslar Beld, Yenişehir Beld, Taşeli Belediyeler Birl.(Silifke,Taşucu Atakent, Atayurt,Narlıkuyu, Arkum, Uzuncaburç, Yeşilovacık, Akdere) 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</w:tcPr>
                <w:p w:rsidR="00F31B44" w:rsidRPr="00C0095D" w:rsidRDefault="0013523B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Var</w:t>
                  </w:r>
                </w:p>
              </w:tc>
            </w:tr>
            <w:tr w:rsidR="0013523B" w:rsidRPr="00C0095D" w:rsidTr="0013523B">
              <w:trPr>
                <w:trHeight w:val="360"/>
              </w:trPr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5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tr-TR"/>
                    </w:rPr>
                    <w:t>KAYA-SAN HURDACILIK NAKLİYE İNŞ.TAAH. TİC. VE SAN. LTD. ŞTİ.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ÇUKUROVA MAH. 85242 SOK. 5/A TOROSLAR</w:t>
                  </w: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tel:03243244010</w:t>
                  </w: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fax:03243244011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Mersin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Atik ve hurda toptan ticareti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EK-2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Ambalaj Atığı Toplama ve Ayırma</w:t>
                  </w:r>
                </w:p>
              </w:tc>
              <w:tc>
                <w:tcPr>
                  <w:tcW w:w="10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19.07.2016</w:t>
                  </w:r>
                </w:p>
              </w:tc>
              <w:tc>
                <w:tcPr>
                  <w:tcW w:w="1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</w:tcPr>
                <w:p w:rsidR="00F31B44" w:rsidRPr="00C0095D" w:rsidRDefault="0013523B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Yenişehir Beld.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</w:tcPr>
                <w:p w:rsidR="00F31B44" w:rsidRPr="00C0095D" w:rsidRDefault="0013523B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Var</w:t>
                  </w:r>
                </w:p>
              </w:tc>
            </w:tr>
            <w:tr w:rsidR="0013523B" w:rsidRPr="00C0095D" w:rsidTr="0013523B">
              <w:trPr>
                <w:trHeight w:val="360"/>
              </w:trPr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6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tr-TR"/>
                    </w:rPr>
                    <w:t>ÖZAKBAŞLAR KAĞIT PETROKİMYA İNŞ.LOJİSTİK SAN.VE TİC.LTD.ŞTİ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Ş.SÜMER MAH. 5954 SK. 17 MERKEZ</w:t>
                  </w: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tel:03242354065</w:t>
                  </w: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fax:03242354067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Mersin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Tasnif edilmis materyallerin geri kazanimi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EK-2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Ambalaj Atığı Toplama ve Ayırma</w:t>
                  </w:r>
                </w:p>
              </w:tc>
              <w:tc>
                <w:tcPr>
                  <w:tcW w:w="10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04.04.2017</w:t>
                  </w:r>
                </w:p>
              </w:tc>
              <w:tc>
                <w:tcPr>
                  <w:tcW w:w="1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</w:tcPr>
                <w:p w:rsidR="00F31B44" w:rsidRPr="00C0095D" w:rsidRDefault="0013523B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Mut Beld.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</w:tcPr>
                <w:p w:rsidR="00F31B44" w:rsidRPr="00C0095D" w:rsidRDefault="0013523B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Var</w:t>
                  </w:r>
                </w:p>
              </w:tc>
            </w:tr>
            <w:tr w:rsidR="0013523B" w:rsidRPr="00C0095D" w:rsidTr="0013523B">
              <w:trPr>
                <w:trHeight w:val="360"/>
              </w:trPr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7</w:t>
                  </w: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Cs/>
                      <w:color w:val="000000"/>
                      <w:sz w:val="16"/>
                      <w:szCs w:val="16"/>
                      <w:lang w:eastAsia="tr-TR"/>
                    </w:rPr>
                    <w:t>TAŞKIN TİCARET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YALINAYAK KASABASI SODA CAD 1062 SOKAK NO:5</w:t>
                  </w: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tel:03242352543</w:t>
                  </w: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br/>
                    <w:t>fax:03242352544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Mersin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Tehlikesiz atiklarin islahi ve bertaraf edilmesi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EK-2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1B44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Ambalaj Atığı Toplama ve Ayırma</w:t>
                  </w:r>
                </w:p>
              </w:tc>
              <w:tc>
                <w:tcPr>
                  <w:tcW w:w="10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  <w:hideMark/>
                </w:tcPr>
                <w:p w:rsidR="00F31B44" w:rsidRPr="00C0095D" w:rsidRDefault="00F36A09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hyperlink r:id="rId8" w:tgtFrame="_top" w:history="1">
                    <w:r w:rsidR="00F31B44" w:rsidRPr="00C0095D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sz w:val="16"/>
                        <w:szCs w:val="16"/>
                        <w:u w:val="single"/>
                        <w:lang w:eastAsia="tr-TR"/>
                      </w:rPr>
                      <w:t> </w:t>
                    </w:r>
                  </w:hyperlink>
                  <w:r w:rsidR="00F31B44" w:rsidRPr="00C009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01.03.2017</w:t>
                  </w:r>
                </w:p>
              </w:tc>
              <w:tc>
                <w:tcPr>
                  <w:tcW w:w="1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</w:tcPr>
                <w:p w:rsidR="00F31B44" w:rsidRPr="00C0095D" w:rsidRDefault="0013523B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Çamlıyayla Beld.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40" w:type="dxa"/>
                    <w:left w:w="20" w:type="dxa"/>
                    <w:bottom w:w="40" w:type="dxa"/>
                    <w:right w:w="20" w:type="dxa"/>
                  </w:tcMar>
                </w:tcPr>
                <w:p w:rsidR="00F31B44" w:rsidRPr="00C0095D" w:rsidRDefault="0013523B" w:rsidP="00A3267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tr-TR"/>
                    </w:rPr>
                    <w:t>Var</w:t>
                  </w:r>
                </w:p>
              </w:tc>
            </w:tr>
          </w:tbl>
          <w:p w:rsidR="006D49C5" w:rsidRPr="00C0095D" w:rsidRDefault="006D49C5" w:rsidP="00A3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D49C5" w:rsidRPr="00C0095D" w:rsidTr="001352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27" w:type="dxa"/>
            <w:gridSpan w:val="9"/>
            <w:vAlign w:val="center"/>
            <w:hideMark/>
          </w:tcPr>
          <w:p w:rsidR="006D49C5" w:rsidRPr="00C0095D" w:rsidRDefault="006D49C5" w:rsidP="00A3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  <w:tc>
          <w:tcPr>
            <w:tcW w:w="794" w:type="dxa"/>
            <w:vAlign w:val="center"/>
            <w:hideMark/>
          </w:tcPr>
          <w:p w:rsidR="006D49C5" w:rsidRPr="00C0095D" w:rsidRDefault="006D49C5" w:rsidP="00A3267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tr-TR"/>
              </w:rPr>
            </w:pPr>
          </w:p>
        </w:tc>
      </w:tr>
    </w:tbl>
    <w:p w:rsidR="006D49C5" w:rsidRDefault="006D49C5" w:rsidP="006D49C5"/>
    <w:p w:rsidR="006D49C5" w:rsidRDefault="006D49C5" w:rsidP="006D49C5"/>
    <w:p w:rsidR="006D49C5" w:rsidRPr="006D49C5" w:rsidRDefault="006D49C5" w:rsidP="006D49C5"/>
    <w:sectPr w:rsidR="006D49C5" w:rsidRPr="006D49C5" w:rsidSect="0013523B">
      <w:headerReference w:type="default" r:id="rId9"/>
      <w:pgSz w:w="11906" w:h="16838"/>
      <w:pgMar w:top="737" w:right="680" w:bottom="39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09" w:rsidRDefault="00F36A09" w:rsidP="00925478">
      <w:pPr>
        <w:spacing w:after="0" w:line="240" w:lineRule="auto"/>
      </w:pPr>
      <w:r>
        <w:separator/>
      </w:r>
    </w:p>
  </w:endnote>
  <w:endnote w:type="continuationSeparator" w:id="0">
    <w:p w:rsidR="00F36A09" w:rsidRDefault="00F36A09" w:rsidP="0092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09" w:rsidRDefault="00F36A09" w:rsidP="00925478">
      <w:pPr>
        <w:spacing w:after="0" w:line="240" w:lineRule="auto"/>
      </w:pPr>
      <w:r>
        <w:separator/>
      </w:r>
    </w:p>
  </w:footnote>
  <w:footnote w:type="continuationSeparator" w:id="0">
    <w:p w:rsidR="00F36A09" w:rsidRDefault="00F36A09" w:rsidP="00925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478" w:rsidRDefault="00925478">
    <w:pPr>
      <w:pStyle w:val="Header"/>
    </w:pPr>
  </w:p>
  <w:p w:rsidR="00925478" w:rsidRDefault="00925478">
    <w:pPr>
      <w:pStyle w:val="Header"/>
    </w:pPr>
  </w:p>
  <w:p w:rsidR="00925478" w:rsidRDefault="00925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5D"/>
    <w:rsid w:val="00103741"/>
    <w:rsid w:val="0013523B"/>
    <w:rsid w:val="00180802"/>
    <w:rsid w:val="001C04C3"/>
    <w:rsid w:val="002046A9"/>
    <w:rsid w:val="002E4957"/>
    <w:rsid w:val="003A1F39"/>
    <w:rsid w:val="003E718A"/>
    <w:rsid w:val="004F3754"/>
    <w:rsid w:val="005E7F73"/>
    <w:rsid w:val="006D49C5"/>
    <w:rsid w:val="006F68C1"/>
    <w:rsid w:val="008544B8"/>
    <w:rsid w:val="008E5A12"/>
    <w:rsid w:val="00925478"/>
    <w:rsid w:val="009C5BF7"/>
    <w:rsid w:val="009C6500"/>
    <w:rsid w:val="009E2F61"/>
    <w:rsid w:val="00C0095D"/>
    <w:rsid w:val="00E64504"/>
    <w:rsid w:val="00EE018C"/>
    <w:rsid w:val="00F31B44"/>
    <w:rsid w:val="00F3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9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478"/>
  </w:style>
  <w:style w:type="paragraph" w:styleId="Footer">
    <w:name w:val="footer"/>
    <w:basedOn w:val="Normal"/>
    <w:link w:val="FooterChar"/>
    <w:uiPriority w:val="99"/>
    <w:unhideWhenUsed/>
    <w:rsid w:val="0092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9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478"/>
  </w:style>
  <w:style w:type="paragraph" w:styleId="Footer">
    <w:name w:val="footer"/>
    <w:basedOn w:val="Normal"/>
    <w:link w:val="FooterChar"/>
    <w:uiPriority w:val="99"/>
    <w:unhideWhenUsed/>
    <w:rsid w:val="00925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8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inlisans.cevreorman.gov.tr/Sorgular/YazilimNetAtikKod.aspx?p=116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izin.cevreorman.gov.tr/Anasayfa.aspx?sflang=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SEHER DEMİRER</dc:creator>
  <cp:lastModifiedBy>zafer karahan</cp:lastModifiedBy>
  <cp:revision>9</cp:revision>
  <dcterms:created xsi:type="dcterms:W3CDTF">2012-04-06T07:39:00Z</dcterms:created>
  <dcterms:modified xsi:type="dcterms:W3CDTF">2012-04-09T11:11:00Z</dcterms:modified>
</cp:coreProperties>
</file>