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3F" w:rsidRDefault="00F9353F" w:rsidP="00004C0A">
      <w:pPr>
        <w:ind w:firstLine="708"/>
        <w:jc w:val="both"/>
        <w:rPr>
          <w:b/>
          <w:color w:val="FF0000"/>
          <w:sz w:val="24"/>
          <w:szCs w:val="24"/>
        </w:rPr>
      </w:pPr>
      <w:r>
        <w:rPr>
          <w:b/>
          <w:color w:val="FF0000"/>
          <w:sz w:val="24"/>
          <w:szCs w:val="24"/>
        </w:rPr>
        <w:t xml:space="preserve">              </w:t>
      </w:r>
      <w:r w:rsidRPr="00004C0A">
        <w:rPr>
          <w:b/>
          <w:color w:val="FF0000"/>
          <w:sz w:val="24"/>
          <w:szCs w:val="24"/>
        </w:rPr>
        <w:t>YAPI MÜTEAHHİTLİĞİ YETKİ BELGESİ NUMARASI BAŞVURU İŞLEMLERİ</w:t>
      </w:r>
    </w:p>
    <w:p w:rsidR="00F9353F" w:rsidRDefault="00F9353F" w:rsidP="00004C0A">
      <w:pPr>
        <w:pStyle w:val="ListeParagraf"/>
        <w:numPr>
          <w:ilvl w:val="0"/>
          <w:numId w:val="8"/>
        </w:numPr>
        <w:spacing w:line="360" w:lineRule="auto"/>
        <w:jc w:val="both"/>
        <w:rPr>
          <w:sz w:val="24"/>
          <w:szCs w:val="24"/>
        </w:rPr>
      </w:pPr>
      <w:r w:rsidRPr="00647F15">
        <w:rPr>
          <w:rFonts w:ascii="Tahoma" w:hAnsi="Tahoma" w:cs="Tahoma"/>
          <w:color w:val="FF0000"/>
        </w:rPr>
        <w:t>"Gerçek</w:t>
      </w:r>
      <w:r>
        <w:rPr>
          <w:rFonts w:ascii="Tahoma" w:hAnsi="Tahoma" w:cs="Tahoma"/>
          <w:color w:val="000000"/>
        </w:rPr>
        <w:t xml:space="preserve"> </w:t>
      </w:r>
      <w:r w:rsidRPr="00647F15">
        <w:rPr>
          <w:rFonts w:ascii="Tahoma" w:hAnsi="Tahoma" w:cs="Tahoma"/>
          <w:color w:val="FF0000"/>
        </w:rPr>
        <w:t>kişiler T.C. kimlik numaraları</w:t>
      </w:r>
      <w:r>
        <w:rPr>
          <w:rFonts w:ascii="Tahoma" w:hAnsi="Tahoma" w:cs="Tahoma"/>
          <w:color w:val="FF0000"/>
        </w:rPr>
        <w:t>”</w:t>
      </w:r>
      <w:r w:rsidRPr="00647F15">
        <w:rPr>
          <w:rFonts w:ascii="Tahoma" w:hAnsi="Tahoma" w:cs="Tahoma"/>
          <w:color w:val="FF0000"/>
        </w:rPr>
        <w:t xml:space="preserve">, </w:t>
      </w:r>
      <w:r>
        <w:rPr>
          <w:rFonts w:ascii="Tahoma" w:hAnsi="Tahoma" w:cs="Tahoma"/>
          <w:color w:val="FF0000"/>
        </w:rPr>
        <w:t>“</w:t>
      </w:r>
      <w:r w:rsidRPr="00647F15">
        <w:rPr>
          <w:rFonts w:ascii="Tahoma" w:hAnsi="Tahoma" w:cs="Tahoma"/>
          <w:color w:val="FF0000"/>
        </w:rPr>
        <w:t>tüzel kişiler vergi numaraları</w:t>
      </w:r>
      <w:r>
        <w:rPr>
          <w:rFonts w:ascii="Tahoma" w:hAnsi="Tahoma" w:cs="Tahoma"/>
          <w:color w:val="FF0000"/>
        </w:rPr>
        <w:t>”</w:t>
      </w:r>
      <w:r w:rsidRPr="00647F15">
        <w:rPr>
          <w:rFonts w:ascii="Tahoma" w:hAnsi="Tahoma" w:cs="Tahoma"/>
          <w:color w:val="FF0000"/>
        </w:rPr>
        <w:t> </w:t>
      </w:r>
      <w:r w:rsidRPr="00647F15">
        <w:rPr>
          <w:rFonts w:ascii="Tahoma" w:hAnsi="Tahoma" w:cs="Tahoma"/>
        </w:rPr>
        <w:t xml:space="preserve">ile </w:t>
      </w:r>
      <w:r>
        <w:rPr>
          <w:rFonts w:ascii="Tahoma" w:hAnsi="Tahoma" w:cs="Tahoma"/>
          <w:color w:val="000000"/>
        </w:rPr>
        <w:t xml:space="preserve">YAMBİS ( Yapı Müteahhitliği Bilişim Sistemi ) </w:t>
      </w:r>
      <w:hyperlink r:id="rId5" w:history="1">
        <w:r w:rsidRPr="000D14EF">
          <w:rPr>
            <w:rStyle w:val="Kpr"/>
            <w:rFonts w:ascii="Tahoma" w:hAnsi="Tahoma" w:cs="Tahoma"/>
            <w:color w:val="FF0000"/>
            <w:u w:val="single"/>
          </w:rPr>
          <w:t>http://yambis.cevresehircilik.gov.tr</w:t>
        </w:r>
      </w:hyperlink>
      <w:r>
        <w:rPr>
          <w:rFonts w:ascii="Tahoma" w:hAnsi="Tahoma" w:cs="Tahoma"/>
          <w:color w:val="000000"/>
        </w:rPr>
        <w:t>  adresinden ’Vatandaş Girişi’ linki “Müteahhit Sorgulama”  bölümünden yetki belgesi numaraları olup olmadığını sorgulayacak.</w:t>
      </w:r>
    </w:p>
    <w:p w:rsidR="00F9353F" w:rsidRDefault="00F9353F" w:rsidP="00004C0A">
      <w:pPr>
        <w:pStyle w:val="ListeParagraf"/>
        <w:numPr>
          <w:ilvl w:val="0"/>
          <w:numId w:val="8"/>
        </w:numPr>
        <w:spacing w:line="360" w:lineRule="auto"/>
        <w:jc w:val="both"/>
        <w:rPr>
          <w:sz w:val="24"/>
          <w:szCs w:val="24"/>
        </w:rPr>
      </w:pPr>
      <w:r>
        <w:rPr>
          <w:rFonts w:ascii="Tahoma" w:hAnsi="Tahoma" w:cs="Tahoma"/>
          <w:color w:val="000000"/>
        </w:rPr>
        <w:t>Yetki belgesi numarası olmayan gerçek kişilerin oda kayıt belgeleri, tüzel kişilerin ise oda kayıt belgeleri ile birlikte kuruluş ve yönetim organlarını gösterir ticaret sicil gazeteleri ile Karaman Çevre ve Şehircilik İl Müdürlüğüne dilekçe ile başvurmaları gerekiyor.</w:t>
      </w:r>
    </w:p>
    <w:p w:rsidR="00F9353F" w:rsidRDefault="00F9353F" w:rsidP="00004C0A">
      <w:pPr>
        <w:numPr>
          <w:ilvl w:val="0"/>
          <w:numId w:val="8"/>
        </w:numPr>
        <w:spacing w:line="360" w:lineRule="atLeast"/>
        <w:jc w:val="both"/>
        <w:rPr>
          <w:rFonts w:ascii="Tahoma" w:hAnsi="Tahoma" w:cs="Tahoma"/>
          <w:color w:val="000000"/>
        </w:rPr>
      </w:pPr>
      <w:r>
        <w:rPr>
          <w:rFonts w:ascii="Tahoma" w:hAnsi="Tahoma" w:cs="Tahoma"/>
          <w:color w:val="000000"/>
        </w:rPr>
        <w:t xml:space="preserve">Başvurular, </w:t>
      </w:r>
      <w:hyperlink r:id="rId6" w:history="1">
        <w:r>
          <w:rPr>
            <w:rStyle w:val="Kpr"/>
            <w:rFonts w:ascii="Tahoma" w:hAnsi="Tahoma" w:cs="Tahoma"/>
            <w:color w:val="FF0000"/>
          </w:rPr>
          <w:t>http://yambis.cevresehircilik.gov.tr</w:t>
        </w:r>
      </w:hyperlink>
      <w:r>
        <w:rPr>
          <w:rFonts w:ascii="Tahoma" w:hAnsi="Tahoma" w:cs="Tahoma"/>
          <w:color w:val="000000"/>
        </w:rPr>
        <w:t xml:space="preserve"> adresinde yer alan ’Vatandaş Girişi’ linkinden elektronik ortamda yapılabiliyor. Elektronik başvurularda istenilen belgelerin daha sonra </w:t>
      </w:r>
      <w:r w:rsidR="00F63ACF">
        <w:rPr>
          <w:rFonts w:ascii="Tahoma" w:hAnsi="Tahoma" w:cs="Tahoma"/>
          <w:color w:val="000000"/>
        </w:rPr>
        <w:t xml:space="preserve">Karaman </w:t>
      </w:r>
      <w:r>
        <w:rPr>
          <w:rFonts w:ascii="Tahoma" w:hAnsi="Tahoma" w:cs="Tahoma"/>
          <w:color w:val="000000"/>
        </w:rPr>
        <w:t>Çevre ve Şehircilik İl Müdürlü</w:t>
      </w:r>
      <w:r w:rsidR="00F63ACF">
        <w:rPr>
          <w:rFonts w:ascii="Tahoma" w:hAnsi="Tahoma" w:cs="Tahoma"/>
          <w:color w:val="000000"/>
        </w:rPr>
        <w:t>ğüne</w:t>
      </w:r>
      <w:r>
        <w:rPr>
          <w:rFonts w:ascii="Tahoma" w:hAnsi="Tahoma" w:cs="Tahoma"/>
          <w:color w:val="000000"/>
        </w:rPr>
        <w:t> ulaştırması gerekir.</w:t>
      </w:r>
    </w:p>
    <w:p w:rsidR="00F9353F" w:rsidRPr="00D70ADA" w:rsidRDefault="00F9353F" w:rsidP="00004C0A">
      <w:pPr>
        <w:ind w:left="2124" w:firstLine="708"/>
        <w:jc w:val="both"/>
        <w:rPr>
          <w:rFonts w:ascii="Tahoma" w:hAnsi="Tahoma" w:cs="Tahoma"/>
          <w:color w:val="FF0000"/>
        </w:rPr>
      </w:pPr>
      <w:r w:rsidRPr="00D70ADA">
        <w:rPr>
          <w:rFonts w:ascii="Tahoma" w:hAnsi="Tahoma" w:cs="Tahoma"/>
          <w:color w:val="FF0000"/>
        </w:rPr>
        <w:t>İNTERNET YOLU İLE BAŞVURU:</w:t>
      </w:r>
    </w:p>
    <w:p w:rsidR="00F9353F" w:rsidRPr="00BF4786" w:rsidRDefault="00F9353F" w:rsidP="00004C0A">
      <w:pPr>
        <w:pStyle w:val="ListeParagraf"/>
        <w:spacing w:line="360" w:lineRule="auto"/>
        <w:ind w:left="426"/>
        <w:jc w:val="both"/>
        <w:rPr>
          <w:rFonts w:ascii="Tahoma" w:hAnsi="Tahoma" w:cs="Tahoma"/>
        </w:rPr>
      </w:pPr>
      <w:r>
        <w:rPr>
          <w:rFonts w:ascii="Tahoma" w:hAnsi="Tahoma" w:cs="Tahoma"/>
          <w:color w:val="000000"/>
        </w:rPr>
        <w:t xml:space="preserve">4. </w:t>
      </w:r>
      <w:r w:rsidRPr="006C6C82">
        <w:rPr>
          <w:rFonts w:ascii="Tahoma" w:hAnsi="Tahoma" w:cs="Tahoma"/>
          <w:color w:val="000000"/>
        </w:rPr>
        <w:t xml:space="preserve">Çevre ve Şehircilik Bakanlığı tarafından hazırlatılan Yapı Müteahhitliği Bilişim Sistemi (YAMBİS) web sayfasına girilerek  </w:t>
      </w:r>
      <w:hyperlink r:id="rId7" w:history="1">
        <w:r w:rsidRPr="006C6C82">
          <w:rPr>
            <w:rStyle w:val="Kpr"/>
            <w:rFonts w:ascii="Tahoma" w:hAnsi="Tahoma" w:cs="Tahoma"/>
          </w:rPr>
          <w:t>(http://yambis.cevresehircilik.gov.tr/)</w:t>
        </w:r>
      </w:hyperlink>
      <w:r w:rsidRPr="006C6C82">
        <w:rPr>
          <w:rFonts w:ascii="Tahoma" w:hAnsi="Tahoma" w:cs="Tahoma"/>
          <w:color w:val="000000"/>
        </w:rPr>
        <w:t xml:space="preserve"> </w:t>
      </w:r>
      <w:r>
        <w:rPr>
          <w:rFonts w:ascii="Tahoma" w:hAnsi="Tahoma" w:cs="Tahoma"/>
          <w:color w:val="000000"/>
        </w:rPr>
        <w:t>“</w:t>
      </w:r>
      <w:proofErr w:type="gramStart"/>
      <w:r w:rsidRPr="006C6C82">
        <w:rPr>
          <w:rFonts w:ascii="Tahoma" w:hAnsi="Tahoma" w:cs="Tahoma"/>
          <w:color w:val="000000"/>
        </w:rPr>
        <w:t>müteahhit</w:t>
      </w:r>
      <w:proofErr w:type="gramEnd"/>
      <w:r w:rsidRPr="006C6C82">
        <w:rPr>
          <w:rFonts w:ascii="Tahoma" w:hAnsi="Tahoma" w:cs="Tahoma"/>
          <w:color w:val="000000"/>
        </w:rPr>
        <w:t xml:space="preserve"> tanımlama</w:t>
      </w:r>
      <w:r>
        <w:rPr>
          <w:rFonts w:ascii="Tahoma" w:hAnsi="Tahoma" w:cs="Tahoma"/>
          <w:color w:val="000000"/>
        </w:rPr>
        <w:t>”</w:t>
      </w:r>
      <w:r w:rsidRPr="006C6C82">
        <w:rPr>
          <w:rFonts w:ascii="Tahoma" w:hAnsi="Tahoma" w:cs="Tahoma"/>
          <w:color w:val="000000"/>
        </w:rPr>
        <w:t xml:space="preserve"> bölümündeki form doldurularak kaydedildikten sonra aynı ekranda yer alan ‘’Yetki Belgesi Numarası Başvuru’’ bölümünde</w:t>
      </w:r>
      <w:r>
        <w:rPr>
          <w:rFonts w:ascii="Tahoma" w:hAnsi="Tahoma" w:cs="Tahoma"/>
          <w:color w:val="000000"/>
        </w:rPr>
        <w:t>n</w:t>
      </w:r>
      <w:r w:rsidRPr="006C6C82">
        <w:rPr>
          <w:rFonts w:ascii="Tahoma" w:hAnsi="Tahoma" w:cs="Tahoma"/>
          <w:color w:val="000000"/>
        </w:rPr>
        <w:t xml:space="preserve"> girilip form doldurulduktan sonra, formun </w:t>
      </w:r>
      <w:r>
        <w:rPr>
          <w:rFonts w:ascii="Tahoma" w:hAnsi="Tahoma" w:cs="Tahoma"/>
          <w:color w:val="000000"/>
        </w:rPr>
        <w:t xml:space="preserve">( EK-1 ) </w:t>
      </w:r>
      <w:r w:rsidRPr="006C6C82">
        <w:rPr>
          <w:rFonts w:ascii="Tahoma" w:hAnsi="Tahoma" w:cs="Tahoma"/>
          <w:color w:val="000000"/>
        </w:rPr>
        <w:t xml:space="preserve">çıktısı alınıp, kaşe ve imzalanmasının ardından bir dilekçe ekinde </w:t>
      </w:r>
      <w:r>
        <w:rPr>
          <w:rFonts w:ascii="Tahoma" w:hAnsi="Tahoma" w:cs="Tahoma"/>
          <w:color w:val="000000"/>
        </w:rPr>
        <w:t xml:space="preserve">diğer belgeler ile </w:t>
      </w:r>
      <w:proofErr w:type="gramStart"/>
      <w:r>
        <w:rPr>
          <w:rFonts w:ascii="Tahoma" w:hAnsi="Tahoma" w:cs="Tahoma"/>
          <w:color w:val="000000"/>
        </w:rPr>
        <w:t xml:space="preserve">birlikte </w:t>
      </w:r>
      <w:r w:rsidRPr="006C6C82">
        <w:rPr>
          <w:rFonts w:ascii="Tahoma" w:hAnsi="Tahoma" w:cs="Tahoma"/>
          <w:color w:val="000000"/>
        </w:rPr>
        <w:t xml:space="preserve"> </w:t>
      </w:r>
      <w:r>
        <w:rPr>
          <w:rFonts w:ascii="Tahoma" w:hAnsi="Tahoma" w:cs="Tahoma"/>
          <w:color w:val="000000"/>
        </w:rPr>
        <w:t>Karaman</w:t>
      </w:r>
      <w:proofErr w:type="gramEnd"/>
      <w:r w:rsidRPr="006C6C82">
        <w:rPr>
          <w:rFonts w:ascii="Tahoma" w:hAnsi="Tahoma" w:cs="Tahoma"/>
          <w:color w:val="000000"/>
        </w:rPr>
        <w:t xml:space="preserve"> Çevre ve Şehircilik İl Müdürlüğü</w:t>
      </w:r>
      <w:r>
        <w:rPr>
          <w:rFonts w:ascii="Tahoma" w:hAnsi="Tahoma" w:cs="Tahoma"/>
          <w:color w:val="000000"/>
        </w:rPr>
        <w:t xml:space="preserve">ne başvurulur. </w:t>
      </w:r>
    </w:p>
    <w:p w:rsidR="00F9353F" w:rsidRDefault="00F9353F" w:rsidP="00004C0A">
      <w:pPr>
        <w:pStyle w:val="ListeParagraf"/>
        <w:spacing w:line="360" w:lineRule="auto"/>
        <w:ind w:left="357" w:firstLine="351"/>
        <w:jc w:val="both"/>
        <w:rPr>
          <w:rFonts w:ascii="Tahoma" w:hAnsi="Tahoma" w:cs="Tahoma"/>
        </w:rPr>
      </w:pPr>
      <w:proofErr w:type="gramStart"/>
      <w:r w:rsidRPr="00BF4786">
        <w:rPr>
          <w:rFonts w:ascii="Tahoma" w:hAnsi="Tahoma" w:cs="Tahoma"/>
          <w:color w:val="000000"/>
        </w:rPr>
        <w:t>(</w:t>
      </w:r>
      <w:proofErr w:type="gramEnd"/>
      <w:r w:rsidRPr="00D70ADA">
        <w:rPr>
          <w:rFonts w:ascii="Tahoma" w:hAnsi="Tahoma" w:cs="Tahoma"/>
          <w:color w:val="FF0000"/>
        </w:rPr>
        <w:t>Açıklama:</w:t>
      </w:r>
      <w:r>
        <w:rPr>
          <w:rFonts w:ascii="Tahoma" w:hAnsi="Tahoma" w:cs="Tahoma"/>
          <w:color w:val="000000"/>
        </w:rPr>
        <w:t xml:space="preserve"> </w:t>
      </w:r>
      <w:r w:rsidRPr="00BF4786">
        <w:rPr>
          <w:rFonts w:ascii="Tahoma" w:hAnsi="Tahoma" w:cs="Tahoma"/>
        </w:rPr>
        <w:t>“DOSYA NO:” kısmı boş kalacak şekilde istenen bilgiler sisteme girilir</w:t>
      </w:r>
      <w:r>
        <w:rPr>
          <w:rFonts w:ascii="Tahoma" w:hAnsi="Tahoma" w:cs="Tahoma"/>
        </w:rPr>
        <w:t xml:space="preserve">. </w:t>
      </w:r>
      <w:r w:rsidRPr="00BF4786">
        <w:rPr>
          <w:rFonts w:ascii="Tahoma" w:hAnsi="Tahoma" w:cs="Tahoma"/>
        </w:rPr>
        <w:t xml:space="preserve">Ekteki istenen belgeler </w:t>
      </w:r>
      <w:r>
        <w:rPr>
          <w:rFonts w:ascii="Tahoma" w:hAnsi="Tahoma" w:cs="Tahoma"/>
        </w:rPr>
        <w:t>( Gerçek müteahhitler için “</w:t>
      </w:r>
      <w:r w:rsidRPr="00BF4786">
        <w:rPr>
          <w:rFonts w:ascii="Tahoma" w:hAnsi="Tahoma" w:cs="Tahoma"/>
        </w:rPr>
        <w:t xml:space="preserve">Oda Kayıt Belgesi aslı </w:t>
      </w:r>
      <w:proofErr w:type="gramStart"/>
      <w:r w:rsidRPr="00BF4786">
        <w:rPr>
          <w:rFonts w:ascii="Tahoma" w:hAnsi="Tahoma" w:cs="Tahoma"/>
        </w:rPr>
        <w:t>yada</w:t>
      </w:r>
      <w:proofErr w:type="gramEnd"/>
      <w:r w:rsidRPr="00BF4786">
        <w:rPr>
          <w:rFonts w:ascii="Tahoma" w:hAnsi="Tahoma" w:cs="Tahoma"/>
        </w:rPr>
        <w:t xml:space="preserve"> onaylı örneği</w:t>
      </w:r>
      <w:r>
        <w:rPr>
          <w:rFonts w:ascii="Tahoma" w:hAnsi="Tahoma" w:cs="Tahoma"/>
        </w:rPr>
        <w:t xml:space="preserve">”, </w:t>
      </w:r>
      <w:r w:rsidRPr="00BF4786">
        <w:rPr>
          <w:rFonts w:ascii="Tahoma" w:hAnsi="Tahoma" w:cs="Tahoma"/>
        </w:rPr>
        <w:t>Tüzel k</w:t>
      </w:r>
      <w:r>
        <w:rPr>
          <w:rFonts w:ascii="Tahoma" w:hAnsi="Tahoma" w:cs="Tahoma"/>
        </w:rPr>
        <w:t>işiler için “</w:t>
      </w:r>
      <w:r w:rsidRPr="00BF4786">
        <w:rPr>
          <w:rFonts w:ascii="Tahoma" w:hAnsi="Tahoma" w:cs="Tahoma"/>
        </w:rPr>
        <w:t>Oda Kayıt Belgesi ve Ticaret Sicili Gazetesi aslı yada onaylı örneği</w:t>
      </w:r>
      <w:r>
        <w:rPr>
          <w:rFonts w:ascii="Tahoma" w:hAnsi="Tahoma" w:cs="Tahoma"/>
        </w:rPr>
        <w:t xml:space="preserve">” </w:t>
      </w:r>
      <w:r w:rsidRPr="00BF4786">
        <w:rPr>
          <w:rFonts w:ascii="Tahoma" w:hAnsi="Tahoma" w:cs="Tahoma"/>
        </w:rPr>
        <w:t>) “JPEG” formatında sisteme yüklenip kayıt edilir.</w:t>
      </w:r>
      <w:r>
        <w:rPr>
          <w:rFonts w:ascii="Tahoma" w:hAnsi="Tahoma" w:cs="Tahoma"/>
        </w:rPr>
        <w:t xml:space="preserve"> )</w:t>
      </w:r>
    </w:p>
    <w:p w:rsidR="00F9353F" w:rsidRPr="004A61D3" w:rsidRDefault="00F9353F" w:rsidP="00004C0A">
      <w:pPr>
        <w:pStyle w:val="ListeParagraf"/>
        <w:numPr>
          <w:ilvl w:val="0"/>
          <w:numId w:val="9"/>
        </w:numPr>
        <w:spacing w:line="360" w:lineRule="auto"/>
        <w:jc w:val="both"/>
      </w:pPr>
      <w:r>
        <w:rPr>
          <w:rFonts w:ascii="Tahoma" w:hAnsi="Tahoma" w:cs="Tahoma"/>
          <w:color w:val="000000"/>
        </w:rPr>
        <w:t>“Müteahhit Sorgulama”  sonucunda Y</w:t>
      </w:r>
      <w:r w:rsidRPr="004A61D3">
        <w:rPr>
          <w:rFonts w:ascii="Tahoma" w:hAnsi="Tahoma" w:cs="Tahoma"/>
          <w:color w:val="000000"/>
        </w:rPr>
        <w:t>etki belgesi numaraları var ise; “</w:t>
      </w:r>
      <w:proofErr w:type="gramStart"/>
      <w:r w:rsidRPr="004A61D3">
        <w:rPr>
          <w:rFonts w:ascii="Tahoma" w:hAnsi="Tahoma" w:cs="Tahoma"/>
        </w:rPr>
        <w:t>müteahhit</w:t>
      </w:r>
      <w:proofErr w:type="gramEnd"/>
      <w:r w:rsidRPr="004A61D3">
        <w:rPr>
          <w:rFonts w:ascii="Tahoma" w:hAnsi="Tahoma" w:cs="Tahoma"/>
        </w:rPr>
        <w:t xml:space="preserve"> bilgilerini düzenle” k</w:t>
      </w:r>
      <w:r>
        <w:rPr>
          <w:rFonts w:ascii="Tahoma" w:hAnsi="Tahoma" w:cs="Tahoma"/>
        </w:rPr>
        <w:t>ısmından eksik bilgiler girildikten sonra</w:t>
      </w:r>
      <w:r w:rsidRPr="004A61D3">
        <w:rPr>
          <w:rFonts w:ascii="Tahoma" w:hAnsi="Tahoma" w:cs="Tahoma"/>
        </w:rPr>
        <w:t>,</w:t>
      </w:r>
      <w:r w:rsidRPr="004A61D3">
        <w:rPr>
          <w:rFonts w:ascii="Tahoma" w:hAnsi="Tahoma" w:cs="Tahoma"/>
          <w:color w:val="000000"/>
        </w:rPr>
        <w:t xml:space="preserve"> gerçek kişilerin oda kayıt belgeleri, tüzel kişilerin ise oda kayıt belgeleri ile birlikte kuruluş ve yönetim organlarını gösterir ticaret sicil gazeteleri ile Karaman Çevre ve Şehircilik İl Müdürlüğüne dilekçe ile başvurmaları gerekiyor.</w:t>
      </w:r>
    </w:p>
    <w:p w:rsidR="00F9353F" w:rsidRDefault="00F9353F" w:rsidP="00004C0A">
      <w:pPr>
        <w:spacing w:line="360" w:lineRule="atLeast"/>
        <w:ind w:firstLine="426"/>
        <w:jc w:val="both"/>
        <w:rPr>
          <w:rFonts w:ascii="Tahoma" w:hAnsi="Tahoma" w:cs="Tahoma"/>
          <w:color w:val="000000"/>
          <w:sz w:val="17"/>
          <w:szCs w:val="17"/>
        </w:rPr>
      </w:pPr>
      <w:r>
        <w:rPr>
          <w:rFonts w:ascii="Tahoma" w:hAnsi="Tahoma" w:cs="Tahoma"/>
          <w:color w:val="000000"/>
        </w:rPr>
        <w:t xml:space="preserve">Vatandaşlar; aynı sistem üzerinden vatandaş girişi yaparak yetki belgesi iptal edilen </w:t>
      </w:r>
      <w:proofErr w:type="gramStart"/>
      <w:r>
        <w:rPr>
          <w:rFonts w:ascii="Tahoma" w:hAnsi="Tahoma" w:cs="Tahoma"/>
          <w:color w:val="000000"/>
        </w:rPr>
        <w:t>müteahhitlerin</w:t>
      </w:r>
      <w:proofErr w:type="gramEnd"/>
      <w:r>
        <w:rPr>
          <w:rFonts w:ascii="Tahoma" w:hAnsi="Tahoma" w:cs="Tahoma"/>
          <w:color w:val="000000"/>
        </w:rPr>
        <w:t xml:space="preserve"> listesini görebildiği gibi, iş yaptırmayı düşündüğü müteahhidin T.C. Kimlik Numarası, Vergi Numarası ve Yetki Belgesi Numarasından biriyle o müteahhidin durumunu sorgulayabilecek. Yapı Ruhsatı düzenlemeye yetkili idareler ise kendilerine yapı ruhsatı almak üzere başvuran yapı </w:t>
      </w:r>
      <w:proofErr w:type="gramStart"/>
      <w:r>
        <w:rPr>
          <w:rFonts w:ascii="Tahoma" w:hAnsi="Tahoma" w:cs="Tahoma"/>
          <w:color w:val="000000"/>
        </w:rPr>
        <w:t>müteahhitlerini</w:t>
      </w:r>
      <w:proofErr w:type="gramEnd"/>
      <w:r>
        <w:rPr>
          <w:rFonts w:ascii="Tahoma" w:hAnsi="Tahoma" w:cs="Tahoma"/>
          <w:color w:val="000000"/>
        </w:rPr>
        <w:t>, T.C. kimlik numarası veya vergi numaraları ile sorgulayabilecek. Sorgulama Yapı Müteahhitliği Bilişim Sistemi (YAMBİS) veri tabanı üzerinden yapılacak. Sorgulanan yetki belgesi numarasının aktif olması halinde yapı ruhsatın ilgili hanesine aktaracak ve ruhsat düzenlenmesini sağlayacak."</w:t>
      </w:r>
    </w:p>
    <w:sectPr w:rsidR="00F9353F" w:rsidSect="006C6C82">
      <w:pgSz w:w="11906" w:h="16838"/>
      <w:pgMar w:top="719"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31E"/>
    <w:multiLevelType w:val="hybridMultilevel"/>
    <w:tmpl w:val="D4B49D8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BC0730"/>
    <w:multiLevelType w:val="hybridMultilevel"/>
    <w:tmpl w:val="AB927A52"/>
    <w:lvl w:ilvl="0" w:tplc="041F000F">
      <w:start w:val="1"/>
      <w:numFmt w:val="decimal"/>
      <w:lvlText w:val="%1."/>
      <w:lvlJc w:val="left"/>
      <w:pPr>
        <w:tabs>
          <w:tab w:val="num" w:pos="786"/>
        </w:tabs>
        <w:ind w:left="786"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AC41FF"/>
    <w:multiLevelType w:val="hybridMultilevel"/>
    <w:tmpl w:val="4D287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DA3FB9"/>
    <w:multiLevelType w:val="hybridMultilevel"/>
    <w:tmpl w:val="AE962502"/>
    <w:lvl w:ilvl="0" w:tplc="62A60308">
      <w:start w:val="5"/>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abstractNum w:abstractNumId="4">
    <w:nsid w:val="35025CBB"/>
    <w:multiLevelType w:val="hybridMultilevel"/>
    <w:tmpl w:val="5590F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040B39"/>
    <w:multiLevelType w:val="hybridMultilevel"/>
    <w:tmpl w:val="7C706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2713E4"/>
    <w:multiLevelType w:val="hybridMultilevel"/>
    <w:tmpl w:val="AC36FF02"/>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7">
    <w:nsid w:val="5A4560B2"/>
    <w:multiLevelType w:val="hybridMultilevel"/>
    <w:tmpl w:val="008666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7156B6B"/>
    <w:multiLevelType w:val="hybridMultilevel"/>
    <w:tmpl w:val="8B0CC87A"/>
    <w:lvl w:ilvl="0" w:tplc="041F0001">
      <w:start w:val="1"/>
      <w:numFmt w:val="bullet"/>
      <w:lvlText w:val=""/>
      <w:lvlJc w:val="left"/>
      <w:pPr>
        <w:ind w:left="152" w:hanging="360"/>
      </w:pPr>
      <w:rPr>
        <w:rFonts w:ascii="Symbol" w:hAnsi="Symbol" w:hint="default"/>
      </w:rPr>
    </w:lvl>
    <w:lvl w:ilvl="1" w:tplc="041F0003" w:tentative="1">
      <w:start w:val="1"/>
      <w:numFmt w:val="bullet"/>
      <w:lvlText w:val="o"/>
      <w:lvlJc w:val="left"/>
      <w:pPr>
        <w:ind w:left="872" w:hanging="360"/>
      </w:pPr>
      <w:rPr>
        <w:rFonts w:ascii="Courier New" w:hAnsi="Courier New" w:hint="default"/>
      </w:rPr>
    </w:lvl>
    <w:lvl w:ilvl="2" w:tplc="041F0005" w:tentative="1">
      <w:start w:val="1"/>
      <w:numFmt w:val="bullet"/>
      <w:lvlText w:val=""/>
      <w:lvlJc w:val="left"/>
      <w:pPr>
        <w:ind w:left="1592" w:hanging="360"/>
      </w:pPr>
      <w:rPr>
        <w:rFonts w:ascii="Wingdings" w:hAnsi="Wingdings" w:hint="default"/>
      </w:rPr>
    </w:lvl>
    <w:lvl w:ilvl="3" w:tplc="041F0001" w:tentative="1">
      <w:start w:val="1"/>
      <w:numFmt w:val="bullet"/>
      <w:lvlText w:val=""/>
      <w:lvlJc w:val="left"/>
      <w:pPr>
        <w:ind w:left="2312" w:hanging="360"/>
      </w:pPr>
      <w:rPr>
        <w:rFonts w:ascii="Symbol" w:hAnsi="Symbol" w:hint="default"/>
      </w:rPr>
    </w:lvl>
    <w:lvl w:ilvl="4" w:tplc="041F0003" w:tentative="1">
      <w:start w:val="1"/>
      <w:numFmt w:val="bullet"/>
      <w:lvlText w:val="o"/>
      <w:lvlJc w:val="left"/>
      <w:pPr>
        <w:ind w:left="3032" w:hanging="360"/>
      </w:pPr>
      <w:rPr>
        <w:rFonts w:ascii="Courier New" w:hAnsi="Courier New" w:hint="default"/>
      </w:rPr>
    </w:lvl>
    <w:lvl w:ilvl="5" w:tplc="041F0005" w:tentative="1">
      <w:start w:val="1"/>
      <w:numFmt w:val="bullet"/>
      <w:lvlText w:val=""/>
      <w:lvlJc w:val="left"/>
      <w:pPr>
        <w:ind w:left="3752" w:hanging="360"/>
      </w:pPr>
      <w:rPr>
        <w:rFonts w:ascii="Wingdings" w:hAnsi="Wingdings" w:hint="default"/>
      </w:rPr>
    </w:lvl>
    <w:lvl w:ilvl="6" w:tplc="041F0001" w:tentative="1">
      <w:start w:val="1"/>
      <w:numFmt w:val="bullet"/>
      <w:lvlText w:val=""/>
      <w:lvlJc w:val="left"/>
      <w:pPr>
        <w:ind w:left="4472" w:hanging="360"/>
      </w:pPr>
      <w:rPr>
        <w:rFonts w:ascii="Symbol" w:hAnsi="Symbol" w:hint="default"/>
      </w:rPr>
    </w:lvl>
    <w:lvl w:ilvl="7" w:tplc="041F0003" w:tentative="1">
      <w:start w:val="1"/>
      <w:numFmt w:val="bullet"/>
      <w:lvlText w:val="o"/>
      <w:lvlJc w:val="left"/>
      <w:pPr>
        <w:ind w:left="5192" w:hanging="360"/>
      </w:pPr>
      <w:rPr>
        <w:rFonts w:ascii="Courier New" w:hAnsi="Courier New" w:hint="default"/>
      </w:rPr>
    </w:lvl>
    <w:lvl w:ilvl="8" w:tplc="041F0005" w:tentative="1">
      <w:start w:val="1"/>
      <w:numFmt w:val="bullet"/>
      <w:lvlText w:val=""/>
      <w:lvlJc w:val="left"/>
      <w:pPr>
        <w:ind w:left="5912"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5"/>
  </w:num>
  <w:num w:numId="6">
    <w:abstractNumId w:val="7"/>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4D5"/>
    <w:rsid w:val="00004C0A"/>
    <w:rsid w:val="00020981"/>
    <w:rsid w:val="000244D5"/>
    <w:rsid w:val="000D14EF"/>
    <w:rsid w:val="00223B07"/>
    <w:rsid w:val="00325248"/>
    <w:rsid w:val="00381F3A"/>
    <w:rsid w:val="00393CA5"/>
    <w:rsid w:val="004A61D3"/>
    <w:rsid w:val="00555BC4"/>
    <w:rsid w:val="005643F9"/>
    <w:rsid w:val="00594E32"/>
    <w:rsid w:val="005F0EFB"/>
    <w:rsid w:val="00647F15"/>
    <w:rsid w:val="006C6C82"/>
    <w:rsid w:val="00781BE3"/>
    <w:rsid w:val="00A27D3A"/>
    <w:rsid w:val="00BF4786"/>
    <w:rsid w:val="00BF7213"/>
    <w:rsid w:val="00CA33E1"/>
    <w:rsid w:val="00CB3C2F"/>
    <w:rsid w:val="00CC3DEE"/>
    <w:rsid w:val="00D47D0A"/>
    <w:rsid w:val="00D70ADA"/>
    <w:rsid w:val="00E2735D"/>
    <w:rsid w:val="00E47DC0"/>
    <w:rsid w:val="00E90499"/>
    <w:rsid w:val="00EB0535"/>
    <w:rsid w:val="00EC5785"/>
    <w:rsid w:val="00F63ACF"/>
    <w:rsid w:val="00F8531C"/>
    <w:rsid w:val="00F86F76"/>
    <w:rsid w:val="00F9353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F9"/>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244D5"/>
    <w:pPr>
      <w:ind w:left="720"/>
      <w:contextualSpacing/>
    </w:pPr>
  </w:style>
  <w:style w:type="character" w:styleId="Kpr">
    <w:name w:val="Hyperlink"/>
    <w:basedOn w:val="VarsaylanParagrafYazTipi"/>
    <w:uiPriority w:val="99"/>
    <w:rsid w:val="00647F15"/>
    <w:rPr>
      <w:rFonts w:cs="Times New Roman"/>
      <w:color w:val="397CA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mbis.cevresehircil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lakkulisi.com/Yonlendir5-96992_http:/yambis.cevresehircilik.gov.tr/" TargetMode="External"/><Relationship Id="rId5" Type="http://schemas.openxmlformats.org/officeDocument/2006/relationships/hyperlink" Target="http://www.emlakkulisi.com/Yonlendir5-96992_http:/yambis.cevresehircilik.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 MÜTEAHHİDİ YETKİ BELGESİ NUMARASI BAŞVURU ADIMLARI</dc:title>
  <dc:subject/>
  <dc:creator>PC</dc:creator>
  <cp:keywords/>
  <dc:description/>
  <cp:lastModifiedBy>xp</cp:lastModifiedBy>
  <cp:revision>11</cp:revision>
  <cp:lastPrinted>2011-12-28T07:58:00Z</cp:lastPrinted>
  <dcterms:created xsi:type="dcterms:W3CDTF">2011-12-28T21:18:00Z</dcterms:created>
  <dcterms:modified xsi:type="dcterms:W3CDTF">2011-12-29T07:51:00Z</dcterms:modified>
</cp:coreProperties>
</file>