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1378"/>
        <w:tblW w:w="512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45"/>
        <w:gridCol w:w="12838"/>
      </w:tblGrid>
      <w:tr w:rsidR="009029A4" w:rsidRPr="00211120" w:rsidTr="000B14E2">
        <w:trPr>
          <w:cantSplit/>
          <w:trHeight w:val="712"/>
        </w:trPr>
        <w:tc>
          <w:tcPr>
            <w:tcW w:w="568" w:type="pct"/>
            <w:vAlign w:val="center"/>
          </w:tcPr>
          <w:p w:rsidR="009029A4" w:rsidRDefault="009029A4" w:rsidP="000B14E2">
            <w:pPr>
              <w:pStyle w:val="stbilgi"/>
              <w:jc w:val="center"/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inline distT="0" distB="0" distL="0" distR="0">
                  <wp:extent cx="700405" cy="462915"/>
                  <wp:effectExtent l="0" t="0" r="4445" b="0"/>
                  <wp:docPr id="1" name="Resim 1" descr="C:\Users\yefendioglu\Desktop\çevre yen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5" descr="C:\Users\yefendioglu\Desktop\çevre yen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405" cy="46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2" w:type="pct"/>
            <w:vAlign w:val="center"/>
          </w:tcPr>
          <w:p w:rsidR="009029A4" w:rsidRDefault="009029A4" w:rsidP="000B14E2">
            <w:pPr>
              <w:pStyle w:val="stbilgi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ÇEVRE VE ŞEHİRCİLİK BAKANLIĞI</w:t>
            </w:r>
          </w:p>
          <w:p w:rsidR="009029A4" w:rsidRPr="00C727A3" w:rsidRDefault="009029A4" w:rsidP="000B14E2">
            <w:pPr>
              <w:jc w:val="center"/>
              <w:rPr>
                <w:b/>
                <w:sz w:val="28"/>
                <w:szCs w:val="28"/>
              </w:rPr>
            </w:pPr>
            <w:r w:rsidRPr="00C727A3">
              <w:rPr>
                <w:b/>
                <w:sz w:val="28"/>
                <w:szCs w:val="28"/>
              </w:rPr>
              <w:t>YETKİNLİK F</w:t>
            </w:r>
            <w:bookmarkStart w:id="0" w:name="_GoBack"/>
            <w:bookmarkEnd w:id="0"/>
            <w:r w:rsidRPr="00C727A3">
              <w:rPr>
                <w:b/>
                <w:sz w:val="28"/>
                <w:szCs w:val="28"/>
              </w:rPr>
              <w:t>ORMU</w:t>
            </w:r>
          </w:p>
        </w:tc>
      </w:tr>
    </w:tbl>
    <w:p w:rsidR="00261D08" w:rsidRDefault="00261D08" w:rsidP="009029A4">
      <w:pPr>
        <w:ind w:left="-851"/>
      </w:pPr>
    </w:p>
    <w:p w:rsidR="009029A4" w:rsidRDefault="009029A4" w:rsidP="009029A4">
      <w:pPr>
        <w:ind w:left="-851"/>
      </w:pPr>
    </w:p>
    <w:p w:rsidR="009029A4" w:rsidRDefault="009029A4" w:rsidP="009029A4">
      <w:pPr>
        <w:ind w:left="-851"/>
      </w:pPr>
    </w:p>
    <w:tbl>
      <w:tblPr>
        <w:tblW w:w="14474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49"/>
        <w:gridCol w:w="1971"/>
        <w:gridCol w:w="297"/>
        <w:gridCol w:w="2410"/>
        <w:gridCol w:w="3119"/>
        <w:gridCol w:w="2126"/>
        <w:gridCol w:w="3402"/>
      </w:tblGrid>
      <w:tr w:rsidR="009029A4" w:rsidRPr="000B14E2" w:rsidTr="009A3A7B">
        <w:trPr>
          <w:trHeight w:val="90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9A4" w:rsidRPr="005C2329" w:rsidRDefault="00666A1A" w:rsidP="009A3A7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32"/>
                <w:szCs w:val="26"/>
              </w:rPr>
              <w:t>İç Denetim Birimi</w:t>
            </w:r>
            <w:r w:rsidR="00E2188A" w:rsidRPr="00E06BBC">
              <w:rPr>
                <w:b/>
                <w:sz w:val="32"/>
                <w:szCs w:val="26"/>
              </w:rPr>
              <w:t xml:space="preserve"> Başkanlığı</w:t>
            </w:r>
          </w:p>
        </w:tc>
        <w:tc>
          <w:tcPr>
            <w:tcW w:w="113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9A4" w:rsidRPr="000B14E2" w:rsidRDefault="009029A4" w:rsidP="009A3A7B">
            <w:pPr>
              <w:jc w:val="center"/>
              <w:rPr>
                <w:b/>
                <w:color w:val="000000"/>
              </w:rPr>
            </w:pPr>
            <w:r w:rsidRPr="000B14E2">
              <w:rPr>
                <w:b/>
                <w:color w:val="000000"/>
                <w:sz w:val="22"/>
                <w:szCs w:val="22"/>
              </w:rPr>
              <w:t>UNVANIN GEREKTİRDİĞİ NİTELİKLER</w:t>
            </w:r>
          </w:p>
        </w:tc>
      </w:tr>
      <w:tr w:rsidR="005C2329" w:rsidRPr="000B14E2" w:rsidTr="009A3A7B">
        <w:trPr>
          <w:trHeight w:val="515"/>
        </w:trPr>
        <w:tc>
          <w:tcPr>
            <w:tcW w:w="1447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29" w:rsidRPr="006D47F3" w:rsidRDefault="005C2329" w:rsidP="004C59C8">
            <w:pPr>
              <w:rPr>
                <w:b/>
                <w:color w:val="000000"/>
                <w:u w:val="single"/>
              </w:rPr>
            </w:pPr>
            <w:r w:rsidRPr="00906D78">
              <w:rPr>
                <w:b/>
                <w:color w:val="000000"/>
                <w:sz w:val="22"/>
                <w:szCs w:val="22"/>
                <w:u w:val="single"/>
              </w:rPr>
              <w:t>Alt Birimin Adı</w:t>
            </w:r>
            <w:r w:rsidR="006D47F3">
              <w:rPr>
                <w:b/>
                <w:color w:val="000000"/>
                <w:sz w:val="22"/>
                <w:szCs w:val="22"/>
                <w:u w:val="single"/>
              </w:rPr>
              <w:t>:</w:t>
            </w:r>
            <w:r w:rsidR="006D47F3">
              <w:rPr>
                <w:color w:val="000000"/>
                <w:sz w:val="22"/>
                <w:szCs w:val="22"/>
              </w:rPr>
              <w:t xml:space="preserve"> </w:t>
            </w:r>
            <w:r w:rsidR="004C59C8" w:rsidRPr="004C59C8">
              <w:rPr>
                <w:sz w:val="22"/>
                <w:szCs w:val="22"/>
              </w:rPr>
              <w:t>İç Denetim Birimi Başkanlığı</w:t>
            </w:r>
          </w:p>
        </w:tc>
      </w:tr>
      <w:tr w:rsidR="00FB3C41" w:rsidRPr="000B14E2" w:rsidTr="006514EB">
        <w:trPr>
          <w:trHeight w:val="45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C41" w:rsidRPr="005C2329" w:rsidRDefault="00FB3C41" w:rsidP="009A3A7B">
            <w:pPr>
              <w:jc w:val="center"/>
              <w:rPr>
                <w:color w:val="000000"/>
              </w:rPr>
            </w:pPr>
            <w:r w:rsidRPr="00906D78">
              <w:rPr>
                <w:b/>
                <w:color w:val="000000"/>
                <w:sz w:val="22"/>
                <w:szCs w:val="22"/>
              </w:rPr>
              <w:t>Unvanlar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C41" w:rsidRPr="000B14E2" w:rsidRDefault="00FB3C41" w:rsidP="009A3A7B">
            <w:pPr>
              <w:jc w:val="center"/>
              <w:rPr>
                <w:b/>
                <w:color w:val="000000"/>
              </w:rPr>
            </w:pPr>
            <w:r w:rsidRPr="000B14E2">
              <w:rPr>
                <w:b/>
                <w:color w:val="000000"/>
                <w:sz w:val="22"/>
                <w:szCs w:val="22"/>
              </w:rPr>
              <w:t>Öğrenim Düzeyi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C41" w:rsidRPr="000B14E2" w:rsidRDefault="00FB3C41" w:rsidP="009A3A7B">
            <w:pPr>
              <w:jc w:val="center"/>
              <w:rPr>
                <w:b/>
                <w:color w:val="000000"/>
              </w:rPr>
            </w:pPr>
            <w:r w:rsidRPr="000B14E2">
              <w:rPr>
                <w:b/>
                <w:color w:val="000000"/>
                <w:sz w:val="22"/>
                <w:szCs w:val="22"/>
              </w:rPr>
              <w:t>Gerekli Hizmet Süresi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41" w:rsidRPr="000B14E2" w:rsidRDefault="00FB3C41" w:rsidP="009A3A7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Özel Şart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C41" w:rsidRPr="000B14E2" w:rsidRDefault="00FB3C41" w:rsidP="009A3A7B">
            <w:pPr>
              <w:jc w:val="center"/>
              <w:rPr>
                <w:b/>
                <w:color w:val="000000"/>
              </w:rPr>
            </w:pPr>
            <w:r w:rsidRPr="000B14E2">
              <w:rPr>
                <w:b/>
                <w:color w:val="000000"/>
                <w:sz w:val="22"/>
                <w:szCs w:val="22"/>
              </w:rPr>
              <w:t>Gerekli Yabancı Dil Düzeyi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C41" w:rsidRPr="000B14E2" w:rsidRDefault="00FB3C41" w:rsidP="009A3A7B">
            <w:pPr>
              <w:jc w:val="center"/>
              <w:rPr>
                <w:b/>
                <w:color w:val="000000"/>
              </w:rPr>
            </w:pPr>
            <w:r w:rsidRPr="000B14E2">
              <w:rPr>
                <w:b/>
                <w:color w:val="000000"/>
                <w:sz w:val="22"/>
                <w:szCs w:val="22"/>
              </w:rPr>
              <w:t>Alması Gereken Eğitimler</w:t>
            </w:r>
          </w:p>
        </w:tc>
      </w:tr>
      <w:tr w:rsidR="00FB3C41" w:rsidRPr="00C51305" w:rsidTr="006514EB">
        <w:trPr>
          <w:trHeight w:val="18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C41" w:rsidRPr="00F74F75" w:rsidRDefault="00122174" w:rsidP="00F74F75">
            <w:pPr>
              <w:jc w:val="both"/>
              <w:rPr>
                <w:sz w:val="18"/>
                <w:szCs w:val="18"/>
              </w:rPr>
            </w:pPr>
            <w:r w:rsidRPr="00F74F75">
              <w:rPr>
                <w:sz w:val="18"/>
                <w:szCs w:val="18"/>
              </w:rPr>
              <w:t>İç Denetçi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C41" w:rsidRPr="00F74F75" w:rsidRDefault="00C51305" w:rsidP="00F74F7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İlgili kamu idaresinin özelliği de dikkate alınarak Maliye Bakanlığı İç Denetim Koordinasyon Kurulu tarafından belirlenen alanlarda en az dört yıllık yüksek öğrenim görmüş olmak.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305" w:rsidRPr="00C51305" w:rsidRDefault="00C51305" w:rsidP="00C51305">
            <w:pPr>
              <w:jc w:val="both"/>
              <w:rPr>
                <w:sz w:val="18"/>
                <w:szCs w:val="18"/>
              </w:rPr>
            </w:pPr>
            <w:r w:rsidRPr="00C51305">
              <w:rPr>
                <w:sz w:val="18"/>
                <w:szCs w:val="18"/>
              </w:rPr>
              <w:t xml:space="preserve">1) </w:t>
            </w:r>
            <w:r>
              <w:rPr>
                <w:sz w:val="18"/>
                <w:szCs w:val="18"/>
              </w:rPr>
              <w:t>K</w:t>
            </w:r>
            <w:r w:rsidRPr="00C51305">
              <w:rPr>
                <w:sz w:val="18"/>
                <w:szCs w:val="18"/>
              </w:rPr>
              <w:t>amu idarelerinde denetim elemanı olarak en az beş yıl.</w:t>
            </w:r>
          </w:p>
          <w:p w:rsidR="00C51305" w:rsidRPr="00C51305" w:rsidRDefault="00C51305" w:rsidP="00C51305">
            <w:pPr>
              <w:jc w:val="both"/>
              <w:rPr>
                <w:sz w:val="18"/>
                <w:szCs w:val="18"/>
              </w:rPr>
            </w:pPr>
            <w:r w:rsidRPr="00C51305">
              <w:rPr>
                <w:sz w:val="18"/>
                <w:szCs w:val="18"/>
              </w:rPr>
              <w:t xml:space="preserve">2) </w:t>
            </w:r>
            <w:r>
              <w:rPr>
                <w:sz w:val="18"/>
                <w:szCs w:val="18"/>
              </w:rPr>
              <w:t>U</w:t>
            </w:r>
            <w:r w:rsidRPr="00C51305">
              <w:rPr>
                <w:sz w:val="18"/>
                <w:szCs w:val="18"/>
              </w:rPr>
              <w:t>zman olarak en az sekiz yıl.</w:t>
            </w:r>
          </w:p>
          <w:p w:rsidR="00C51305" w:rsidRPr="00C51305" w:rsidRDefault="00C51305" w:rsidP="00C51305">
            <w:pPr>
              <w:jc w:val="both"/>
              <w:rPr>
                <w:sz w:val="18"/>
                <w:szCs w:val="18"/>
              </w:rPr>
            </w:pPr>
            <w:r w:rsidRPr="00C51305">
              <w:rPr>
                <w:sz w:val="18"/>
                <w:szCs w:val="18"/>
              </w:rPr>
              <w:t xml:space="preserve">3) </w:t>
            </w:r>
            <w:r>
              <w:rPr>
                <w:sz w:val="18"/>
                <w:szCs w:val="18"/>
              </w:rPr>
              <w:t>D</w:t>
            </w:r>
            <w:r w:rsidRPr="00C51305">
              <w:rPr>
                <w:sz w:val="18"/>
                <w:szCs w:val="18"/>
              </w:rPr>
              <w:t>oktora unvanını almış öğretim elemanı olarak en az sekiz yıl.</w:t>
            </w:r>
          </w:p>
          <w:p w:rsidR="00C51305" w:rsidRPr="00C51305" w:rsidRDefault="00C51305" w:rsidP="00C51305">
            <w:pPr>
              <w:jc w:val="both"/>
              <w:rPr>
                <w:sz w:val="18"/>
                <w:szCs w:val="18"/>
              </w:rPr>
            </w:pPr>
            <w:r w:rsidRPr="00C51305">
              <w:rPr>
                <w:sz w:val="18"/>
                <w:szCs w:val="18"/>
              </w:rPr>
              <w:t xml:space="preserve">4) Müdür ve daha üst unvanlarda en az sekiz yıl. </w:t>
            </w:r>
          </w:p>
          <w:p w:rsidR="00C51305" w:rsidRPr="00C51305" w:rsidRDefault="00C51305" w:rsidP="00C513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Çalışmış olmak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305" w:rsidRPr="00C51305" w:rsidRDefault="00051CCB" w:rsidP="00C513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  <w:r w:rsidR="00C51305" w:rsidRPr="00C51305">
              <w:rPr>
                <w:sz w:val="18"/>
                <w:szCs w:val="18"/>
              </w:rPr>
              <w:t xml:space="preserve"> Son başvuru tarihi itibarıyla </w:t>
            </w:r>
            <w:proofErr w:type="spellStart"/>
            <w:r w:rsidR="00C51305" w:rsidRPr="00C51305">
              <w:rPr>
                <w:sz w:val="18"/>
                <w:szCs w:val="18"/>
              </w:rPr>
              <w:t>kırkbeş</w:t>
            </w:r>
            <w:proofErr w:type="spellEnd"/>
            <w:r w:rsidR="00C51305" w:rsidRPr="00C51305">
              <w:rPr>
                <w:sz w:val="18"/>
                <w:szCs w:val="18"/>
              </w:rPr>
              <w:t xml:space="preserve"> yaşından büyük olmamak.</w:t>
            </w:r>
          </w:p>
          <w:p w:rsidR="00C51305" w:rsidRPr="00C51305" w:rsidRDefault="00F74F75" w:rsidP="00C513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51305" w:rsidRPr="00C51305">
              <w:rPr>
                <w:sz w:val="18"/>
                <w:szCs w:val="18"/>
              </w:rPr>
              <w:t xml:space="preserve">) Uyarma ve kınama cezaları hariç disiplin cezası almamış olmak. </w:t>
            </w:r>
          </w:p>
          <w:p w:rsidR="00C51305" w:rsidRPr="00C51305" w:rsidRDefault="00F74F75" w:rsidP="00C513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051CCB">
              <w:rPr>
                <w:sz w:val="18"/>
                <w:szCs w:val="18"/>
              </w:rPr>
              <w:t xml:space="preserve">) </w:t>
            </w:r>
            <w:r w:rsidR="00C51305" w:rsidRPr="00C51305">
              <w:rPr>
                <w:sz w:val="18"/>
                <w:szCs w:val="18"/>
              </w:rPr>
              <w:t>Kurulun belirlediği mesleki etik kurallara ve kamuda uygulanan genel etik kurallarına uygun özgeçmişe sahip olmak.</w:t>
            </w:r>
          </w:p>
          <w:p w:rsidR="00FB3C41" w:rsidRPr="00C51305" w:rsidRDefault="00F74F75" w:rsidP="00C513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051CCB">
              <w:rPr>
                <w:sz w:val="18"/>
                <w:szCs w:val="18"/>
              </w:rPr>
              <w:t>)</w:t>
            </w:r>
            <w:r w:rsidR="00C51305" w:rsidRPr="00C51305">
              <w:rPr>
                <w:sz w:val="18"/>
                <w:szCs w:val="18"/>
              </w:rPr>
              <w:t xml:space="preserve"> Kurul tarafından gerekli görülen ve sınav duyurusunda belirtilen diğer şartları taşımak.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C41" w:rsidRPr="00C51305" w:rsidRDefault="00F74F75" w:rsidP="00F74F75">
            <w:pPr>
              <w:jc w:val="both"/>
              <w:rPr>
                <w:sz w:val="18"/>
                <w:szCs w:val="18"/>
              </w:rPr>
            </w:pPr>
            <w:r w:rsidRPr="00C51305">
              <w:rPr>
                <w:sz w:val="18"/>
                <w:szCs w:val="18"/>
              </w:rPr>
              <w:t xml:space="preserve">İç denetçi aday belirleme sınavı son başvuru tarihinden önceki iki yıl içinde alınmış olması kaydıyla, İngilizce, Almanca veya Fransızca dillerinden birinden </w:t>
            </w:r>
            <w:r>
              <w:rPr>
                <w:sz w:val="18"/>
                <w:szCs w:val="18"/>
              </w:rPr>
              <w:t>KPDS</w:t>
            </w:r>
            <w:r w:rsidRPr="00C51305">
              <w:rPr>
                <w:sz w:val="18"/>
                <w:szCs w:val="18"/>
              </w:rPr>
              <w:t xml:space="preserve"> veya </w:t>
            </w:r>
            <w:r>
              <w:rPr>
                <w:sz w:val="18"/>
                <w:szCs w:val="18"/>
              </w:rPr>
              <w:t>ÜDS’den</w:t>
            </w:r>
            <w:r w:rsidRPr="00C51305">
              <w:rPr>
                <w:sz w:val="18"/>
                <w:szCs w:val="18"/>
              </w:rPr>
              <w:t xml:space="preserve"> en az elli puan almış olmak ya da denkliği Y</w:t>
            </w:r>
            <w:r>
              <w:rPr>
                <w:sz w:val="18"/>
                <w:szCs w:val="18"/>
              </w:rPr>
              <w:t>Ö</w:t>
            </w:r>
            <w:r w:rsidRPr="00C51305">
              <w:rPr>
                <w:sz w:val="18"/>
                <w:szCs w:val="18"/>
              </w:rPr>
              <w:t>K tarafından kabul edilen yabancı dil sınavlarından eşdeğer puan almış olmak</w:t>
            </w:r>
            <w:r w:rsidR="00FB3C41" w:rsidRPr="00C51305"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4EB" w:rsidRPr="006514EB" w:rsidRDefault="001F3594" w:rsidP="006514E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1) </w:t>
            </w:r>
            <w:r w:rsidR="006514EB" w:rsidRPr="006514EB">
              <w:rPr>
                <w:sz w:val="18"/>
                <w:szCs w:val="18"/>
              </w:rPr>
              <w:t>İç denetçilere, her üç yılda asgari yüz saat meslek içi eğitim sağlanır. Bu</w:t>
            </w:r>
            <w:r w:rsidR="006514EB">
              <w:rPr>
                <w:sz w:val="18"/>
                <w:szCs w:val="18"/>
              </w:rPr>
              <w:t xml:space="preserve"> </w:t>
            </w:r>
            <w:r w:rsidR="006514EB" w:rsidRPr="006514EB">
              <w:rPr>
                <w:sz w:val="18"/>
                <w:szCs w:val="18"/>
              </w:rPr>
              <w:t>sürenin otuz saati, Kurulun koordinatörlüğünde Maliye Bakanlığınca verilir. Kalan süre, Kurulun</w:t>
            </w:r>
          </w:p>
          <w:p w:rsidR="006514EB" w:rsidRPr="006514EB" w:rsidRDefault="006514EB" w:rsidP="006514EB">
            <w:pPr>
              <w:jc w:val="both"/>
              <w:rPr>
                <w:sz w:val="18"/>
                <w:szCs w:val="18"/>
              </w:rPr>
            </w:pPr>
            <w:proofErr w:type="gramStart"/>
            <w:r w:rsidRPr="006514EB">
              <w:rPr>
                <w:sz w:val="18"/>
                <w:szCs w:val="18"/>
              </w:rPr>
              <w:t>eğitim</w:t>
            </w:r>
            <w:proofErr w:type="gramEnd"/>
            <w:r w:rsidRPr="006514EB">
              <w:rPr>
                <w:sz w:val="18"/>
                <w:szCs w:val="18"/>
              </w:rPr>
              <w:t xml:space="preserve"> konusundaki düzenlemelerine riayet edilerek, ilgili kamu idarelerinin ihtiyaçlarına göre iç</w:t>
            </w:r>
            <w:r>
              <w:rPr>
                <w:sz w:val="18"/>
                <w:szCs w:val="18"/>
              </w:rPr>
              <w:t xml:space="preserve"> </w:t>
            </w:r>
            <w:r w:rsidRPr="006514EB">
              <w:rPr>
                <w:sz w:val="18"/>
                <w:szCs w:val="18"/>
              </w:rPr>
              <w:t>denetim birimlerince programlanır.</w:t>
            </w:r>
          </w:p>
          <w:p w:rsidR="006514EB" w:rsidRPr="006514EB" w:rsidRDefault="006514EB" w:rsidP="006514EB">
            <w:pPr>
              <w:jc w:val="both"/>
              <w:rPr>
                <w:sz w:val="18"/>
                <w:szCs w:val="18"/>
              </w:rPr>
            </w:pPr>
            <w:r w:rsidRPr="006514EB">
              <w:rPr>
                <w:sz w:val="18"/>
                <w:szCs w:val="18"/>
              </w:rPr>
              <w:t>2) İç denetim birimleri, gerektiğinde mesleki kuruluşlar, üniversiteler ve bilimsel alanda</w:t>
            </w:r>
            <w:r>
              <w:rPr>
                <w:sz w:val="18"/>
                <w:szCs w:val="18"/>
              </w:rPr>
              <w:t xml:space="preserve"> </w:t>
            </w:r>
            <w:r w:rsidRPr="006514EB">
              <w:rPr>
                <w:sz w:val="18"/>
                <w:szCs w:val="18"/>
              </w:rPr>
              <w:t>etkinlikte bulunan diğer kurum ve kuruluşlarla işbirliği yapmak suretiyle, yılda en az bir defa</w:t>
            </w:r>
            <w:r>
              <w:rPr>
                <w:sz w:val="18"/>
                <w:szCs w:val="18"/>
              </w:rPr>
              <w:t xml:space="preserve"> </w:t>
            </w:r>
            <w:r w:rsidRPr="006514EB">
              <w:rPr>
                <w:sz w:val="18"/>
                <w:szCs w:val="18"/>
              </w:rPr>
              <w:t xml:space="preserve">kurs, seminer ve benzeri etkinliklerde bulunurlar. </w:t>
            </w:r>
          </w:p>
          <w:p w:rsidR="006514EB" w:rsidRPr="006514EB" w:rsidRDefault="001F3594" w:rsidP="006514E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6514EB" w:rsidRPr="006514EB">
              <w:rPr>
                <w:sz w:val="18"/>
                <w:szCs w:val="18"/>
              </w:rPr>
              <w:t>) İç denetçi olarak göreve başlayanlara, bir</w:t>
            </w:r>
            <w:r>
              <w:rPr>
                <w:sz w:val="18"/>
                <w:szCs w:val="18"/>
              </w:rPr>
              <w:t xml:space="preserve"> haftadan az olmamak üzere kamu </w:t>
            </w:r>
            <w:r w:rsidR="006514EB" w:rsidRPr="006514EB">
              <w:rPr>
                <w:sz w:val="18"/>
                <w:szCs w:val="18"/>
              </w:rPr>
              <w:t>idarelerinde intibak eğitimi verilir.</w:t>
            </w:r>
          </w:p>
          <w:p w:rsidR="00FB3C41" w:rsidRPr="00C51305" w:rsidRDefault="006514EB" w:rsidP="001F3594">
            <w:pPr>
              <w:jc w:val="both"/>
              <w:rPr>
                <w:sz w:val="18"/>
                <w:szCs w:val="18"/>
              </w:rPr>
            </w:pPr>
            <w:r w:rsidRPr="006514EB">
              <w:rPr>
                <w:sz w:val="18"/>
                <w:szCs w:val="18"/>
              </w:rPr>
              <w:t>.</w:t>
            </w:r>
          </w:p>
        </w:tc>
      </w:tr>
    </w:tbl>
    <w:p w:rsidR="009029A4" w:rsidRDefault="009029A4" w:rsidP="00C727A3">
      <w:pPr>
        <w:ind w:left="-851"/>
        <w:jc w:val="center"/>
      </w:pPr>
    </w:p>
    <w:p w:rsidR="00C727A3" w:rsidRDefault="00C727A3" w:rsidP="00C727A3">
      <w:pPr>
        <w:ind w:left="-851"/>
        <w:jc w:val="center"/>
      </w:pPr>
    </w:p>
    <w:p w:rsidR="00C727A3" w:rsidRDefault="00C727A3" w:rsidP="00C727A3">
      <w:pPr>
        <w:ind w:left="-851"/>
        <w:jc w:val="center"/>
      </w:pPr>
    </w:p>
    <w:p w:rsidR="00C727A3" w:rsidRDefault="00C727A3" w:rsidP="00C727A3">
      <w:pPr>
        <w:ind w:left="-851"/>
        <w:jc w:val="center"/>
      </w:pPr>
      <w:proofErr w:type="gramStart"/>
      <w:r>
        <w:t>19/</w:t>
      </w:r>
      <w:r w:rsidR="009C6B71">
        <w:t>0</w:t>
      </w:r>
      <w:r>
        <w:t>9/2014</w:t>
      </w:r>
      <w:proofErr w:type="gramEnd"/>
    </w:p>
    <w:sectPr w:rsidR="00C727A3" w:rsidSect="00C727A3">
      <w:footerReference w:type="default" r:id="rId9"/>
      <w:pgSz w:w="16838" w:h="11906" w:orient="landscape"/>
      <w:pgMar w:top="851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345" w:rsidRDefault="00D05345" w:rsidP="009029A4">
      <w:r>
        <w:separator/>
      </w:r>
    </w:p>
  </w:endnote>
  <w:endnote w:type="continuationSeparator" w:id="0">
    <w:p w:rsidR="00D05345" w:rsidRDefault="00D05345" w:rsidP="009029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459" w:type="dxa"/>
      <w:tblInd w:w="7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100"/>
      <w:gridCol w:w="6359"/>
    </w:tblGrid>
    <w:tr w:rsidR="00C727A3" w:rsidRPr="00E72249" w:rsidTr="00C727A3">
      <w:trPr>
        <w:cantSplit/>
        <w:trHeight w:val="383"/>
      </w:trPr>
      <w:tc>
        <w:tcPr>
          <w:tcW w:w="8100" w:type="dxa"/>
        </w:tcPr>
        <w:p w:rsidR="00C727A3" w:rsidRPr="00E72249" w:rsidRDefault="00C727A3" w:rsidP="00C727A3">
          <w:pPr>
            <w:pStyle w:val="Altbilgi"/>
            <w:jc w:val="center"/>
          </w:pPr>
          <w:r w:rsidRPr="00E72249">
            <w:t>Hazırlayan</w:t>
          </w:r>
        </w:p>
        <w:p w:rsidR="00C727A3" w:rsidRPr="00E72249" w:rsidRDefault="00C727A3" w:rsidP="00C727A3">
          <w:pPr>
            <w:pStyle w:val="Altbilgi"/>
            <w:jc w:val="center"/>
          </w:pPr>
          <w:r>
            <w:t>İç Denetim Birimi Başkan Yardımcısı</w:t>
          </w:r>
        </w:p>
      </w:tc>
      <w:tc>
        <w:tcPr>
          <w:tcW w:w="6359" w:type="dxa"/>
        </w:tcPr>
        <w:p w:rsidR="00C727A3" w:rsidRDefault="00C727A3" w:rsidP="00C727A3">
          <w:pPr>
            <w:pStyle w:val="Altbilgi"/>
            <w:jc w:val="center"/>
          </w:pPr>
          <w:r w:rsidRPr="00E72249">
            <w:t>Onaylayan</w:t>
          </w:r>
        </w:p>
        <w:p w:rsidR="00C727A3" w:rsidRPr="00E72249" w:rsidRDefault="00C727A3" w:rsidP="00C727A3">
          <w:pPr>
            <w:pStyle w:val="Altbilgi"/>
            <w:jc w:val="center"/>
          </w:pPr>
          <w:r>
            <w:t>İç Denetim Birimi Başkanı</w:t>
          </w:r>
        </w:p>
      </w:tc>
    </w:tr>
    <w:tr w:rsidR="00C727A3" w:rsidRPr="00E72249" w:rsidTr="00C727A3">
      <w:trPr>
        <w:cantSplit/>
        <w:trHeight w:val="756"/>
      </w:trPr>
      <w:tc>
        <w:tcPr>
          <w:tcW w:w="8100" w:type="dxa"/>
        </w:tcPr>
        <w:p w:rsidR="00C727A3" w:rsidRPr="00E72249" w:rsidRDefault="00C727A3" w:rsidP="00B80955">
          <w:pPr>
            <w:pStyle w:val="Altbilgi"/>
            <w:jc w:val="center"/>
          </w:pPr>
        </w:p>
      </w:tc>
      <w:tc>
        <w:tcPr>
          <w:tcW w:w="6359" w:type="dxa"/>
        </w:tcPr>
        <w:p w:rsidR="00C727A3" w:rsidRPr="00E72249" w:rsidRDefault="00C727A3" w:rsidP="00B80955">
          <w:pPr>
            <w:pStyle w:val="Altbilgi"/>
            <w:tabs>
              <w:tab w:val="clear" w:pos="9072"/>
            </w:tabs>
          </w:pPr>
          <w:r w:rsidRPr="00E72249">
            <w:tab/>
          </w:r>
          <w:r w:rsidRPr="00E72249">
            <w:tab/>
          </w:r>
        </w:p>
      </w:tc>
    </w:tr>
  </w:tbl>
  <w:p w:rsidR="00C727A3" w:rsidRDefault="00C727A3" w:rsidP="009029A4">
    <w:pPr>
      <w:pStyle w:val="Altbilgi"/>
      <w:ind w:left="-851"/>
      <w:rPr>
        <w:sz w:val="20"/>
      </w:rPr>
    </w:pPr>
  </w:p>
  <w:p w:rsidR="000B76A6" w:rsidRPr="00E141DE" w:rsidRDefault="00B16D7D" w:rsidP="009029A4">
    <w:pPr>
      <w:pStyle w:val="Altbilgi"/>
      <w:ind w:left="-851"/>
      <w:rPr>
        <w:sz w:val="20"/>
      </w:rPr>
    </w:pPr>
    <w:r>
      <w:rPr>
        <w:sz w:val="20"/>
      </w:rPr>
      <w:t>CSB-FRM-027</w:t>
    </w:r>
  </w:p>
  <w:p w:rsidR="000B76A6" w:rsidRPr="009029A4" w:rsidRDefault="000B76A6" w:rsidP="009029A4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345" w:rsidRDefault="00D05345" w:rsidP="009029A4">
      <w:r>
        <w:separator/>
      </w:r>
    </w:p>
  </w:footnote>
  <w:footnote w:type="continuationSeparator" w:id="0">
    <w:p w:rsidR="00D05345" w:rsidRDefault="00D05345" w:rsidP="009029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61071"/>
    <w:multiLevelType w:val="hybridMultilevel"/>
    <w:tmpl w:val="BB2AB764"/>
    <w:lvl w:ilvl="0" w:tplc="C1322744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50E531A"/>
    <w:multiLevelType w:val="hybridMultilevel"/>
    <w:tmpl w:val="D410045A"/>
    <w:lvl w:ilvl="0" w:tplc="26E6CFAE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505A515F"/>
    <w:multiLevelType w:val="hybridMultilevel"/>
    <w:tmpl w:val="EA3CA46C"/>
    <w:lvl w:ilvl="0" w:tplc="C5665E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416A29"/>
    <w:multiLevelType w:val="hybridMultilevel"/>
    <w:tmpl w:val="F42000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029A4"/>
    <w:rsid w:val="00047513"/>
    <w:rsid w:val="00051CCB"/>
    <w:rsid w:val="000B14E2"/>
    <w:rsid w:val="000B76A6"/>
    <w:rsid w:val="00122174"/>
    <w:rsid w:val="00122357"/>
    <w:rsid w:val="001F3594"/>
    <w:rsid w:val="00231B28"/>
    <w:rsid w:val="00261D08"/>
    <w:rsid w:val="002E32E6"/>
    <w:rsid w:val="002F70AA"/>
    <w:rsid w:val="0032207B"/>
    <w:rsid w:val="004C59C8"/>
    <w:rsid w:val="005C2329"/>
    <w:rsid w:val="005D4E13"/>
    <w:rsid w:val="006514EB"/>
    <w:rsid w:val="00666A1A"/>
    <w:rsid w:val="006D3754"/>
    <w:rsid w:val="006D47F3"/>
    <w:rsid w:val="00713CB8"/>
    <w:rsid w:val="00730171"/>
    <w:rsid w:val="00782171"/>
    <w:rsid w:val="00784A30"/>
    <w:rsid w:val="00897868"/>
    <w:rsid w:val="008C77D8"/>
    <w:rsid w:val="009029A4"/>
    <w:rsid w:val="00906D78"/>
    <w:rsid w:val="00941B1D"/>
    <w:rsid w:val="00966CBA"/>
    <w:rsid w:val="00993051"/>
    <w:rsid w:val="00996A66"/>
    <w:rsid w:val="009A3A7B"/>
    <w:rsid w:val="009C6B71"/>
    <w:rsid w:val="009D7480"/>
    <w:rsid w:val="00A91DF0"/>
    <w:rsid w:val="00AA1135"/>
    <w:rsid w:val="00AB38ED"/>
    <w:rsid w:val="00B14460"/>
    <w:rsid w:val="00B16D7D"/>
    <w:rsid w:val="00C51305"/>
    <w:rsid w:val="00C727A3"/>
    <w:rsid w:val="00CD3F72"/>
    <w:rsid w:val="00CF6953"/>
    <w:rsid w:val="00D05345"/>
    <w:rsid w:val="00DC25D2"/>
    <w:rsid w:val="00DF3B2C"/>
    <w:rsid w:val="00E06BBC"/>
    <w:rsid w:val="00E2188A"/>
    <w:rsid w:val="00E34B63"/>
    <w:rsid w:val="00E71746"/>
    <w:rsid w:val="00F74F75"/>
    <w:rsid w:val="00FB3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9029A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9029A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029A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029A4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nhideWhenUsed/>
    <w:rsid w:val="009029A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029A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2188A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993051"/>
  </w:style>
  <w:style w:type="paragraph" w:customStyle="1" w:styleId="3-normalyaz">
    <w:name w:val="3-normalyaz"/>
    <w:basedOn w:val="Normal"/>
    <w:rsid w:val="00C51305"/>
    <w:pPr>
      <w:suppressAutoHyphens/>
      <w:spacing w:line="100" w:lineRule="atLeast"/>
      <w:jc w:val="both"/>
    </w:pPr>
    <w:rPr>
      <w:kern w:val="1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9029A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9029A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029A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029A4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nhideWhenUsed/>
    <w:rsid w:val="009029A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029A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2188A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993051"/>
  </w:style>
  <w:style w:type="paragraph" w:customStyle="1" w:styleId="3-normalyaz">
    <w:name w:val="3-normalyaz"/>
    <w:basedOn w:val="Normal"/>
    <w:rsid w:val="00C51305"/>
    <w:pPr>
      <w:suppressAutoHyphens/>
      <w:spacing w:line="100" w:lineRule="atLeast"/>
      <w:jc w:val="both"/>
    </w:pPr>
    <w:rPr>
      <w:kern w:val="1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5D27C-63FB-4DE4-AC36-D14C49A77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CSB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Ayşen Sevinç</dc:creator>
  <cp:lastModifiedBy>Ezber</cp:lastModifiedBy>
  <cp:revision>4</cp:revision>
  <cp:lastPrinted>2014-11-27T12:55:00Z</cp:lastPrinted>
  <dcterms:created xsi:type="dcterms:W3CDTF">2014-12-02T12:51:00Z</dcterms:created>
  <dcterms:modified xsi:type="dcterms:W3CDTF">2014-12-23T14:16:00Z</dcterms:modified>
</cp:coreProperties>
</file>