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142" w:type="dxa"/>
        <w:tblLook w:val="04A0" w:firstRow="1" w:lastRow="0" w:firstColumn="1" w:lastColumn="0" w:noHBand="0" w:noVBand="1"/>
      </w:tblPr>
      <w:tblGrid>
        <w:gridCol w:w="2891"/>
        <w:gridCol w:w="2892"/>
        <w:gridCol w:w="1288"/>
        <w:gridCol w:w="1604"/>
        <w:gridCol w:w="2892"/>
        <w:gridCol w:w="2575"/>
      </w:tblGrid>
      <w:tr w:rsidR="005D7BAE" w:rsidRPr="005D7BAE" w:rsidTr="00B66BDF">
        <w:trPr>
          <w:trHeight w:val="1275"/>
        </w:trPr>
        <w:tc>
          <w:tcPr>
            <w:tcW w:w="2891" w:type="dxa"/>
            <w:tcBorders>
              <w:top w:val="double" w:sz="4" w:space="0" w:color="auto"/>
              <w:left w:val="double" w:sz="4" w:space="0" w:color="auto"/>
              <w:bottom w:val="double" w:sz="4" w:space="0" w:color="auto"/>
              <w:right w:val="double" w:sz="4" w:space="0" w:color="auto"/>
            </w:tcBorders>
          </w:tcPr>
          <w:p w:rsidR="005D7BAE" w:rsidRPr="005D7BAE" w:rsidRDefault="005D7BAE">
            <w:pPr>
              <w:rPr>
                <w:sz w:val="28"/>
                <w:szCs w:val="28"/>
              </w:rPr>
            </w:pPr>
            <w:r w:rsidRPr="005D7BAE">
              <w:rPr>
                <w:noProof/>
                <w:sz w:val="28"/>
                <w:szCs w:val="28"/>
                <w:lang w:eastAsia="tr-TR"/>
              </w:rPr>
              <w:drawing>
                <wp:anchor distT="0" distB="0" distL="114300" distR="114300" simplePos="0" relativeHeight="251658240" behindDoc="1" locked="0" layoutInCell="1" allowOverlap="1" wp14:anchorId="3E0B5FEF" wp14:editId="556C3155">
                  <wp:simplePos x="0" y="0"/>
                  <wp:positionH relativeFrom="column">
                    <wp:posOffset>167005</wp:posOffset>
                  </wp:positionH>
                  <wp:positionV relativeFrom="paragraph">
                    <wp:posOffset>160655</wp:posOffset>
                  </wp:positionV>
                  <wp:extent cx="1343025" cy="571500"/>
                  <wp:effectExtent l="0" t="0" r="9525" b="0"/>
                  <wp:wrapNone/>
                  <wp:docPr id="6" name="Resim 5" descr="C:\Users\yefendioglu\Desktop\çevre yeni.png"/>
                  <wp:cNvGraphicFramePr/>
                  <a:graphic xmlns:a="http://schemas.openxmlformats.org/drawingml/2006/main">
                    <a:graphicData uri="http://schemas.openxmlformats.org/drawingml/2006/picture">
                      <pic:pic xmlns:pic="http://schemas.openxmlformats.org/drawingml/2006/picture">
                        <pic:nvPicPr>
                          <pic:cNvPr id="6" name="Resim 5" descr="C:\Users\yefendioglu\Desktop\çevre yeni.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51" w:type="dxa"/>
            <w:gridSpan w:val="5"/>
            <w:tcBorders>
              <w:top w:val="double" w:sz="4" w:space="0" w:color="auto"/>
              <w:left w:val="double" w:sz="4" w:space="0" w:color="auto"/>
              <w:bottom w:val="double" w:sz="4" w:space="0" w:color="auto"/>
              <w:right w:val="double" w:sz="4" w:space="0" w:color="auto"/>
            </w:tcBorders>
            <w:vAlign w:val="center"/>
          </w:tcPr>
          <w:p w:rsidR="005D7BAE" w:rsidRPr="005D7BAE" w:rsidRDefault="005D7BAE" w:rsidP="005D7BAE">
            <w:pPr>
              <w:jc w:val="center"/>
              <w:rPr>
                <w:rFonts w:ascii="Times New Roman" w:hAnsi="Times New Roman" w:cs="Times New Roman"/>
                <w:b/>
                <w:sz w:val="28"/>
                <w:szCs w:val="28"/>
              </w:rPr>
            </w:pPr>
            <w:r w:rsidRPr="005D7BAE">
              <w:rPr>
                <w:rFonts w:ascii="Times New Roman" w:hAnsi="Times New Roman" w:cs="Times New Roman"/>
                <w:b/>
                <w:sz w:val="28"/>
                <w:szCs w:val="28"/>
              </w:rPr>
              <w:t>RAPOR TESPİT TABLOSU FORMU</w:t>
            </w:r>
          </w:p>
        </w:tc>
      </w:tr>
      <w:tr w:rsidR="00B66BDF" w:rsidRPr="005D7BAE" w:rsidTr="00B66BDF">
        <w:trPr>
          <w:trHeight w:val="229"/>
        </w:trPr>
        <w:tc>
          <w:tcPr>
            <w:tcW w:w="2891" w:type="dxa"/>
            <w:tcBorders>
              <w:top w:val="double" w:sz="4" w:space="0" w:color="auto"/>
              <w:left w:val="nil"/>
              <w:bottom w:val="single" w:sz="4" w:space="0" w:color="auto"/>
              <w:right w:val="nil"/>
            </w:tcBorders>
            <w:vAlign w:val="center"/>
          </w:tcPr>
          <w:p w:rsidR="00B66BDF" w:rsidRPr="005D7BAE" w:rsidRDefault="00B66BDF" w:rsidP="005D7BAE">
            <w:pPr>
              <w:rPr>
                <w:b/>
              </w:rPr>
            </w:pPr>
          </w:p>
        </w:tc>
        <w:tc>
          <w:tcPr>
            <w:tcW w:w="11251" w:type="dxa"/>
            <w:gridSpan w:val="5"/>
            <w:tcBorders>
              <w:top w:val="double" w:sz="4" w:space="0" w:color="auto"/>
              <w:left w:val="nil"/>
              <w:bottom w:val="single" w:sz="4" w:space="0" w:color="auto"/>
              <w:right w:val="nil"/>
            </w:tcBorders>
            <w:vAlign w:val="center"/>
          </w:tcPr>
          <w:p w:rsidR="00B66BDF" w:rsidRDefault="00B66BDF" w:rsidP="005D7BAE">
            <w:pPr>
              <w:rPr>
                <w:sz w:val="28"/>
                <w:szCs w:val="28"/>
              </w:rPr>
            </w:pPr>
          </w:p>
          <w:p w:rsidR="00BE4C00" w:rsidRPr="005D7BAE" w:rsidRDefault="00BE4C00" w:rsidP="005D7BAE">
            <w:pPr>
              <w:rPr>
                <w:sz w:val="28"/>
                <w:szCs w:val="28"/>
              </w:rPr>
            </w:pPr>
          </w:p>
        </w:tc>
      </w:tr>
      <w:tr w:rsidR="005D7BAE" w:rsidRPr="00BE4C00" w:rsidTr="00BE4C00">
        <w:trPr>
          <w:trHeight w:val="656"/>
        </w:trPr>
        <w:tc>
          <w:tcPr>
            <w:tcW w:w="2891" w:type="dxa"/>
            <w:tcBorders>
              <w:top w:val="single" w:sz="4" w:space="0" w:color="auto"/>
            </w:tcBorders>
            <w:vAlign w:val="center"/>
          </w:tcPr>
          <w:p w:rsidR="005D7BAE" w:rsidRPr="00BE4C00" w:rsidRDefault="005D7BAE" w:rsidP="005D7BAE">
            <w:pPr>
              <w:rPr>
                <w:rFonts w:ascii="Times New Roman" w:hAnsi="Times New Roman" w:cs="Times New Roman"/>
                <w:b/>
                <w:sz w:val="24"/>
                <w:szCs w:val="24"/>
              </w:rPr>
            </w:pPr>
            <w:r w:rsidRPr="00BE4C00">
              <w:rPr>
                <w:rFonts w:ascii="Times New Roman" w:hAnsi="Times New Roman" w:cs="Times New Roman"/>
                <w:b/>
                <w:sz w:val="24"/>
                <w:szCs w:val="24"/>
              </w:rPr>
              <w:t>BİRİMİ</w:t>
            </w:r>
          </w:p>
        </w:tc>
        <w:tc>
          <w:tcPr>
            <w:tcW w:w="11251" w:type="dxa"/>
            <w:gridSpan w:val="5"/>
            <w:tcBorders>
              <w:top w:val="single" w:sz="4" w:space="0" w:color="auto"/>
            </w:tcBorders>
            <w:vAlign w:val="center"/>
          </w:tcPr>
          <w:p w:rsidR="005D7BAE" w:rsidRPr="00BE4C00" w:rsidRDefault="00275D8B" w:rsidP="005D7BAE">
            <w:pPr>
              <w:rPr>
                <w:rFonts w:ascii="Times New Roman" w:hAnsi="Times New Roman" w:cs="Times New Roman"/>
                <w:sz w:val="24"/>
                <w:szCs w:val="24"/>
              </w:rPr>
            </w:pPr>
            <w:r w:rsidRPr="00BE4C00">
              <w:rPr>
                <w:rFonts w:ascii="Times New Roman" w:hAnsi="Times New Roman" w:cs="Times New Roman"/>
                <w:sz w:val="24"/>
                <w:szCs w:val="24"/>
              </w:rPr>
              <w:t>ÇED, İzin ve Denetim Genel Müdürlüğü</w:t>
            </w:r>
          </w:p>
        </w:tc>
      </w:tr>
      <w:tr w:rsidR="005D7BAE" w:rsidRPr="00BE4C00" w:rsidTr="00BE4C00">
        <w:trPr>
          <w:trHeight w:val="776"/>
        </w:trPr>
        <w:tc>
          <w:tcPr>
            <w:tcW w:w="2891" w:type="dxa"/>
            <w:vAlign w:val="center"/>
          </w:tcPr>
          <w:p w:rsidR="005D7BAE" w:rsidRPr="00BE4C00" w:rsidRDefault="005D7BAE" w:rsidP="005D7BAE">
            <w:pPr>
              <w:rPr>
                <w:rFonts w:ascii="Times New Roman" w:hAnsi="Times New Roman" w:cs="Times New Roman"/>
                <w:b/>
                <w:sz w:val="24"/>
                <w:szCs w:val="24"/>
              </w:rPr>
            </w:pPr>
            <w:r w:rsidRPr="00BE4C00">
              <w:rPr>
                <w:rFonts w:ascii="Times New Roman" w:hAnsi="Times New Roman" w:cs="Times New Roman"/>
                <w:b/>
                <w:sz w:val="24"/>
                <w:szCs w:val="24"/>
              </w:rPr>
              <w:t>ALT BİRİMİ</w:t>
            </w:r>
          </w:p>
        </w:tc>
        <w:tc>
          <w:tcPr>
            <w:tcW w:w="11251" w:type="dxa"/>
            <w:gridSpan w:val="5"/>
            <w:vAlign w:val="center"/>
          </w:tcPr>
          <w:p w:rsidR="005D7BAE" w:rsidRPr="00BE4C00" w:rsidRDefault="00275D8B" w:rsidP="005D7BAE">
            <w:pPr>
              <w:rPr>
                <w:rFonts w:ascii="Times New Roman" w:hAnsi="Times New Roman" w:cs="Times New Roman"/>
                <w:sz w:val="24"/>
                <w:szCs w:val="24"/>
              </w:rPr>
            </w:pPr>
            <w:r w:rsidRPr="00BE4C00">
              <w:rPr>
                <w:rFonts w:ascii="Times New Roman" w:hAnsi="Times New Roman" w:cs="Times New Roman"/>
                <w:sz w:val="24"/>
                <w:szCs w:val="24"/>
              </w:rPr>
              <w:t>İzin ve Lisans Daire Başkanlığı</w:t>
            </w:r>
          </w:p>
        </w:tc>
      </w:tr>
      <w:tr w:rsidR="005D7BAE" w:rsidRPr="00BE4C00" w:rsidTr="00B66BDF">
        <w:trPr>
          <w:trHeight w:val="565"/>
        </w:trPr>
        <w:tc>
          <w:tcPr>
            <w:tcW w:w="2891" w:type="dxa"/>
            <w:vAlign w:val="center"/>
          </w:tcPr>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RAPOR ADI</w:t>
            </w:r>
          </w:p>
        </w:tc>
        <w:tc>
          <w:tcPr>
            <w:tcW w:w="2892" w:type="dxa"/>
            <w:vAlign w:val="center"/>
          </w:tcPr>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AMACI</w:t>
            </w:r>
          </w:p>
        </w:tc>
        <w:tc>
          <w:tcPr>
            <w:tcW w:w="2892" w:type="dxa"/>
            <w:gridSpan w:val="2"/>
            <w:vAlign w:val="center"/>
          </w:tcPr>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TARİHİ /SIKLIĞI</w:t>
            </w:r>
          </w:p>
        </w:tc>
        <w:tc>
          <w:tcPr>
            <w:tcW w:w="2892" w:type="dxa"/>
            <w:vAlign w:val="center"/>
          </w:tcPr>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KİME RAPORLANDIĞI</w:t>
            </w:r>
          </w:p>
        </w:tc>
        <w:tc>
          <w:tcPr>
            <w:tcW w:w="2575" w:type="dxa"/>
            <w:vAlign w:val="center"/>
          </w:tcPr>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DAYANAĞI</w:t>
            </w:r>
          </w:p>
          <w:p w:rsidR="005D7BAE" w:rsidRPr="00BE4C00" w:rsidRDefault="005D7BAE" w:rsidP="00B66BDF">
            <w:pPr>
              <w:jc w:val="center"/>
              <w:rPr>
                <w:rFonts w:ascii="Times New Roman" w:hAnsi="Times New Roman" w:cs="Times New Roman"/>
                <w:b/>
                <w:sz w:val="24"/>
                <w:szCs w:val="24"/>
              </w:rPr>
            </w:pPr>
            <w:r w:rsidRPr="00BE4C00">
              <w:rPr>
                <w:rFonts w:ascii="Times New Roman" w:hAnsi="Times New Roman" w:cs="Times New Roman"/>
                <w:b/>
                <w:sz w:val="24"/>
                <w:szCs w:val="24"/>
              </w:rPr>
              <w:t>(Mevzuat/Prosedür)</w:t>
            </w:r>
          </w:p>
        </w:tc>
      </w:tr>
      <w:tr w:rsidR="005D7BAE" w:rsidRPr="00BE4C00" w:rsidTr="00BE4C00">
        <w:trPr>
          <w:trHeight w:val="1323"/>
        </w:trPr>
        <w:tc>
          <w:tcPr>
            <w:tcW w:w="2891" w:type="dxa"/>
            <w:vAlign w:val="center"/>
          </w:tcPr>
          <w:p w:rsidR="005D7BAE" w:rsidRPr="00BE4C00" w:rsidRDefault="00423562" w:rsidP="00B66BDF">
            <w:pPr>
              <w:rPr>
                <w:rFonts w:ascii="Times New Roman" w:hAnsi="Times New Roman" w:cs="Times New Roman"/>
                <w:sz w:val="24"/>
                <w:szCs w:val="24"/>
              </w:rPr>
            </w:pPr>
            <w:r w:rsidRPr="00BE4C00">
              <w:rPr>
                <w:rFonts w:ascii="Times New Roman" w:hAnsi="Times New Roman" w:cs="Times New Roman"/>
                <w:sz w:val="24"/>
                <w:szCs w:val="24"/>
              </w:rPr>
              <w:t>Genel Müdürlüğümüz Tarafından Verilecek İzin ve Lisans Metotlarının Belirlenmesi</w:t>
            </w:r>
          </w:p>
        </w:tc>
        <w:tc>
          <w:tcPr>
            <w:tcW w:w="2892" w:type="dxa"/>
            <w:vAlign w:val="center"/>
          </w:tcPr>
          <w:p w:rsidR="005D7BAE" w:rsidRPr="00BE4C00" w:rsidRDefault="00423562" w:rsidP="00423562">
            <w:pPr>
              <w:rPr>
                <w:rFonts w:ascii="Times New Roman" w:hAnsi="Times New Roman" w:cs="Times New Roman"/>
                <w:sz w:val="24"/>
                <w:szCs w:val="24"/>
              </w:rPr>
            </w:pPr>
            <w:r w:rsidRPr="00BE4C00">
              <w:rPr>
                <w:rFonts w:ascii="Times New Roman" w:hAnsi="Times New Roman" w:cs="Times New Roman"/>
                <w:sz w:val="24"/>
                <w:szCs w:val="24"/>
              </w:rPr>
              <w:t xml:space="preserve">Çevre İzin ve Lisans Belgelerini Düzenleme Sürelerinin Mevzuata Uyumlu olması </w:t>
            </w:r>
          </w:p>
        </w:tc>
        <w:tc>
          <w:tcPr>
            <w:tcW w:w="2892" w:type="dxa"/>
            <w:gridSpan w:val="2"/>
            <w:vAlign w:val="center"/>
          </w:tcPr>
          <w:p w:rsidR="005D7BAE" w:rsidRPr="00BE4C00" w:rsidRDefault="00423562" w:rsidP="00B66BDF">
            <w:pPr>
              <w:rPr>
                <w:rFonts w:ascii="Times New Roman" w:hAnsi="Times New Roman" w:cs="Times New Roman"/>
                <w:sz w:val="24"/>
                <w:szCs w:val="24"/>
              </w:rPr>
            </w:pPr>
            <w:r w:rsidRPr="00BE4C00">
              <w:rPr>
                <w:rFonts w:ascii="Times New Roman" w:hAnsi="Times New Roman" w:cs="Times New Roman"/>
                <w:sz w:val="24"/>
                <w:szCs w:val="24"/>
              </w:rPr>
              <w:t>2017/3 ayda bir</w:t>
            </w:r>
          </w:p>
        </w:tc>
        <w:tc>
          <w:tcPr>
            <w:tcW w:w="2892" w:type="dxa"/>
            <w:vAlign w:val="center"/>
          </w:tcPr>
          <w:p w:rsidR="005D7BAE" w:rsidRPr="00BE4C00" w:rsidRDefault="0034131B" w:rsidP="00B66BDF">
            <w:pPr>
              <w:rPr>
                <w:rFonts w:ascii="Times New Roman" w:hAnsi="Times New Roman" w:cs="Times New Roman"/>
                <w:sz w:val="24"/>
                <w:szCs w:val="24"/>
              </w:rPr>
            </w:pPr>
            <w:r w:rsidRPr="00BE4C00">
              <w:rPr>
                <w:rFonts w:ascii="Times New Roman" w:hAnsi="Times New Roman" w:cs="Times New Roman"/>
                <w:sz w:val="24"/>
                <w:szCs w:val="24"/>
              </w:rPr>
              <w:t>Birim Kalite Koo</w:t>
            </w:r>
            <w:r w:rsidR="00423562" w:rsidRPr="00BE4C00">
              <w:rPr>
                <w:rFonts w:ascii="Times New Roman" w:hAnsi="Times New Roman" w:cs="Times New Roman"/>
                <w:sz w:val="24"/>
                <w:szCs w:val="24"/>
              </w:rPr>
              <w:t>rdinatörlüğü</w:t>
            </w:r>
          </w:p>
        </w:tc>
        <w:tc>
          <w:tcPr>
            <w:tcW w:w="2575" w:type="dxa"/>
            <w:vAlign w:val="center"/>
          </w:tcPr>
          <w:p w:rsidR="005D7BAE" w:rsidRPr="00BE4C00" w:rsidRDefault="00423562" w:rsidP="00B66BDF">
            <w:pPr>
              <w:rPr>
                <w:rFonts w:ascii="Times New Roman" w:hAnsi="Times New Roman" w:cs="Times New Roman"/>
                <w:sz w:val="24"/>
                <w:szCs w:val="24"/>
              </w:rPr>
            </w:pPr>
            <w:r w:rsidRPr="00BE4C00">
              <w:rPr>
                <w:rFonts w:ascii="Times New Roman" w:hAnsi="Times New Roman" w:cs="Times New Roman"/>
                <w:sz w:val="24"/>
                <w:szCs w:val="24"/>
              </w:rPr>
              <w:t>2872 sayılı Çevre Kanunu/Çevre İzin ve Lisans Yönetmeliği</w:t>
            </w:r>
          </w:p>
        </w:tc>
      </w:tr>
      <w:tr w:rsidR="006D7E10" w:rsidRPr="00BE4C00" w:rsidTr="00BE4C00">
        <w:trPr>
          <w:trHeight w:val="1696"/>
        </w:trPr>
        <w:tc>
          <w:tcPr>
            <w:tcW w:w="7071" w:type="dxa"/>
            <w:gridSpan w:val="3"/>
          </w:tcPr>
          <w:p w:rsidR="00BE4C00" w:rsidRPr="00BE4C00" w:rsidRDefault="00BE4C00" w:rsidP="00B66BDF">
            <w:pPr>
              <w:jc w:val="center"/>
              <w:rPr>
                <w:rFonts w:ascii="Times New Roman" w:hAnsi="Times New Roman" w:cs="Times New Roman"/>
                <w:sz w:val="24"/>
                <w:szCs w:val="24"/>
              </w:rPr>
            </w:pPr>
          </w:p>
          <w:p w:rsidR="006D7E10" w:rsidRPr="00BE4C00" w:rsidRDefault="006D7E10" w:rsidP="00B66BDF">
            <w:pPr>
              <w:jc w:val="center"/>
              <w:rPr>
                <w:rFonts w:ascii="Times New Roman" w:hAnsi="Times New Roman" w:cs="Times New Roman"/>
                <w:sz w:val="24"/>
                <w:szCs w:val="24"/>
              </w:rPr>
            </w:pPr>
            <w:r w:rsidRPr="00BE4C00">
              <w:rPr>
                <w:rFonts w:ascii="Times New Roman" w:hAnsi="Times New Roman" w:cs="Times New Roman"/>
                <w:sz w:val="24"/>
                <w:szCs w:val="24"/>
              </w:rPr>
              <w:t>HAZIRLAYAN</w:t>
            </w:r>
          </w:p>
          <w:p w:rsidR="00BE4C00" w:rsidRPr="00BE4C00" w:rsidRDefault="00BE4C00" w:rsidP="00BE4C00">
            <w:pPr>
              <w:jc w:val="center"/>
              <w:rPr>
                <w:rFonts w:ascii="Times New Roman" w:hAnsi="Times New Roman" w:cs="Times New Roman"/>
                <w:sz w:val="24"/>
                <w:szCs w:val="24"/>
              </w:rPr>
            </w:pPr>
            <w:r w:rsidRPr="00BE4C00">
              <w:rPr>
                <w:rFonts w:ascii="Times New Roman" w:hAnsi="Times New Roman" w:cs="Times New Roman"/>
                <w:sz w:val="24"/>
                <w:szCs w:val="24"/>
              </w:rPr>
              <w:t>Daire Başkanı</w:t>
            </w:r>
          </w:p>
          <w:p w:rsidR="00550B3F" w:rsidRPr="00BE4C00" w:rsidRDefault="00550B3F" w:rsidP="00BE4C00">
            <w:pPr>
              <w:jc w:val="center"/>
              <w:rPr>
                <w:rFonts w:ascii="Times New Roman" w:hAnsi="Times New Roman" w:cs="Times New Roman"/>
                <w:sz w:val="24"/>
                <w:szCs w:val="24"/>
              </w:rPr>
            </w:pPr>
            <w:r w:rsidRPr="00BE4C00">
              <w:rPr>
                <w:rFonts w:ascii="Times New Roman" w:hAnsi="Times New Roman" w:cs="Times New Roman"/>
                <w:sz w:val="24"/>
                <w:szCs w:val="24"/>
              </w:rPr>
              <w:t>Ufuk TÜRKMEN</w:t>
            </w:r>
          </w:p>
        </w:tc>
        <w:tc>
          <w:tcPr>
            <w:tcW w:w="7071" w:type="dxa"/>
            <w:gridSpan w:val="3"/>
          </w:tcPr>
          <w:p w:rsidR="00BE4C00" w:rsidRPr="00BE4C00" w:rsidRDefault="00BE4C00" w:rsidP="006D7E10">
            <w:pPr>
              <w:jc w:val="center"/>
              <w:rPr>
                <w:rFonts w:ascii="Times New Roman" w:hAnsi="Times New Roman" w:cs="Times New Roman"/>
                <w:sz w:val="24"/>
                <w:szCs w:val="24"/>
              </w:rPr>
            </w:pPr>
          </w:p>
          <w:p w:rsidR="006D7E10" w:rsidRPr="00BE4C00" w:rsidRDefault="006D7E10" w:rsidP="006D7E10">
            <w:pPr>
              <w:jc w:val="center"/>
              <w:rPr>
                <w:rFonts w:ascii="Times New Roman" w:hAnsi="Times New Roman" w:cs="Times New Roman"/>
                <w:sz w:val="24"/>
                <w:szCs w:val="24"/>
              </w:rPr>
            </w:pPr>
            <w:r w:rsidRPr="00BE4C00">
              <w:rPr>
                <w:rFonts w:ascii="Times New Roman" w:hAnsi="Times New Roman" w:cs="Times New Roman"/>
                <w:sz w:val="24"/>
                <w:szCs w:val="24"/>
              </w:rPr>
              <w:t>ONAYLAYAN</w:t>
            </w:r>
          </w:p>
          <w:p w:rsidR="00550B3F" w:rsidRPr="00BE4C00" w:rsidRDefault="00550B3F" w:rsidP="006D7E10">
            <w:pPr>
              <w:jc w:val="center"/>
              <w:rPr>
                <w:rFonts w:ascii="Times New Roman" w:hAnsi="Times New Roman" w:cs="Times New Roman"/>
                <w:sz w:val="24"/>
                <w:szCs w:val="24"/>
              </w:rPr>
            </w:pPr>
            <w:r w:rsidRPr="00BE4C00">
              <w:rPr>
                <w:rFonts w:ascii="Times New Roman" w:hAnsi="Times New Roman" w:cs="Times New Roman"/>
                <w:sz w:val="24"/>
                <w:szCs w:val="24"/>
              </w:rPr>
              <w:t>Genel Müdür</w:t>
            </w:r>
          </w:p>
          <w:p w:rsidR="00550B3F" w:rsidRPr="00BE4C00" w:rsidRDefault="00550B3F" w:rsidP="006D7E10">
            <w:pPr>
              <w:jc w:val="center"/>
              <w:rPr>
                <w:rFonts w:ascii="Times New Roman" w:hAnsi="Times New Roman" w:cs="Times New Roman"/>
                <w:sz w:val="24"/>
                <w:szCs w:val="24"/>
              </w:rPr>
            </w:pPr>
            <w:proofErr w:type="spellStart"/>
            <w:r w:rsidRPr="00BE4C00">
              <w:rPr>
                <w:rFonts w:ascii="Times New Roman" w:hAnsi="Times New Roman" w:cs="Times New Roman"/>
                <w:sz w:val="24"/>
                <w:szCs w:val="24"/>
              </w:rPr>
              <w:t>M.Mustafa</w:t>
            </w:r>
            <w:proofErr w:type="spellEnd"/>
            <w:r w:rsidRPr="00BE4C00">
              <w:rPr>
                <w:rFonts w:ascii="Times New Roman" w:hAnsi="Times New Roman" w:cs="Times New Roman"/>
                <w:sz w:val="24"/>
                <w:szCs w:val="24"/>
              </w:rPr>
              <w:t xml:space="preserve"> SATILMIŞ</w:t>
            </w:r>
          </w:p>
          <w:p w:rsidR="00550B3F" w:rsidRPr="00BE4C00" w:rsidRDefault="00550B3F" w:rsidP="00550B3F">
            <w:pPr>
              <w:jc w:val="center"/>
              <w:rPr>
                <w:rFonts w:ascii="Times New Roman" w:hAnsi="Times New Roman" w:cs="Times New Roman"/>
                <w:sz w:val="24"/>
                <w:szCs w:val="24"/>
              </w:rPr>
            </w:pPr>
          </w:p>
        </w:tc>
      </w:tr>
    </w:tbl>
    <w:p w:rsidR="00707F4C" w:rsidRDefault="00707F4C"/>
    <w:p w:rsidR="00707F4C" w:rsidRDefault="00707F4C">
      <w:pPr>
        <w:spacing w:after="120" w:line="276" w:lineRule="auto"/>
      </w:pPr>
      <w:r>
        <w:br w:type="page"/>
      </w:r>
    </w:p>
    <w:tbl>
      <w:tblPr>
        <w:tblStyle w:val="TabloKlavuzu"/>
        <w:tblW w:w="14142" w:type="dxa"/>
        <w:tblLook w:val="04A0" w:firstRow="1" w:lastRow="0" w:firstColumn="1" w:lastColumn="0" w:noHBand="0" w:noVBand="1"/>
      </w:tblPr>
      <w:tblGrid>
        <w:gridCol w:w="2575"/>
        <w:gridCol w:w="3983"/>
        <w:gridCol w:w="1938"/>
        <w:gridCol w:w="3089"/>
        <w:gridCol w:w="2557"/>
      </w:tblGrid>
      <w:tr w:rsidR="00CC32F3" w:rsidRPr="00E2258A" w:rsidTr="004A6E23">
        <w:trPr>
          <w:trHeight w:val="439"/>
        </w:trPr>
        <w:tc>
          <w:tcPr>
            <w:tcW w:w="2577" w:type="dxa"/>
            <w:tcBorders>
              <w:top w:val="single" w:sz="4" w:space="0" w:color="auto"/>
            </w:tcBorders>
            <w:vAlign w:val="center"/>
          </w:tcPr>
          <w:p w:rsidR="00CC32F3" w:rsidRPr="00E2258A" w:rsidRDefault="00CC32F3" w:rsidP="004A6E23">
            <w:pPr>
              <w:rPr>
                <w:rFonts w:ascii="Times New Roman" w:hAnsi="Times New Roman" w:cs="Times New Roman"/>
                <w:b/>
                <w:sz w:val="24"/>
                <w:szCs w:val="24"/>
              </w:rPr>
            </w:pPr>
            <w:r w:rsidRPr="00E2258A">
              <w:rPr>
                <w:rFonts w:ascii="Times New Roman" w:hAnsi="Times New Roman" w:cs="Times New Roman"/>
                <w:b/>
                <w:sz w:val="24"/>
                <w:szCs w:val="24"/>
              </w:rPr>
              <w:lastRenderedPageBreak/>
              <w:t>BİRİMİ</w:t>
            </w:r>
          </w:p>
        </w:tc>
        <w:tc>
          <w:tcPr>
            <w:tcW w:w="11565" w:type="dxa"/>
            <w:gridSpan w:val="4"/>
            <w:tcBorders>
              <w:top w:val="single" w:sz="4" w:space="0" w:color="auto"/>
            </w:tcBorders>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ÇED İZİN VE DENETİM GENEL MÜDÜRLÜĞÜ</w:t>
            </w:r>
          </w:p>
        </w:tc>
      </w:tr>
      <w:tr w:rsidR="00CC32F3" w:rsidRPr="00E2258A" w:rsidTr="004A6E23">
        <w:trPr>
          <w:trHeight w:val="417"/>
        </w:trPr>
        <w:tc>
          <w:tcPr>
            <w:tcW w:w="2577" w:type="dxa"/>
            <w:vAlign w:val="center"/>
          </w:tcPr>
          <w:p w:rsidR="00CC32F3" w:rsidRPr="00E2258A" w:rsidRDefault="00CC32F3" w:rsidP="004A6E23">
            <w:pPr>
              <w:rPr>
                <w:rFonts w:ascii="Times New Roman" w:hAnsi="Times New Roman" w:cs="Times New Roman"/>
                <w:b/>
                <w:sz w:val="24"/>
                <w:szCs w:val="24"/>
              </w:rPr>
            </w:pPr>
            <w:r w:rsidRPr="00E2258A">
              <w:rPr>
                <w:rFonts w:ascii="Times New Roman" w:hAnsi="Times New Roman" w:cs="Times New Roman"/>
                <w:b/>
                <w:sz w:val="24"/>
                <w:szCs w:val="24"/>
              </w:rPr>
              <w:t>ALT BİRİMİ</w:t>
            </w:r>
          </w:p>
        </w:tc>
        <w:tc>
          <w:tcPr>
            <w:tcW w:w="11565" w:type="dxa"/>
            <w:gridSpan w:val="4"/>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LABORATUVAR ÖLÇÜM VE İZLEME DAİRESİ BAŞKANLIĞI</w:t>
            </w:r>
          </w:p>
        </w:tc>
      </w:tr>
      <w:tr w:rsidR="00CC32F3" w:rsidRPr="00E2258A" w:rsidTr="004A6E23">
        <w:trPr>
          <w:trHeight w:val="565"/>
        </w:trPr>
        <w:tc>
          <w:tcPr>
            <w:tcW w:w="2577" w:type="dxa"/>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RAPOR ADI</w:t>
            </w:r>
          </w:p>
        </w:tc>
        <w:tc>
          <w:tcPr>
            <w:tcW w:w="3988" w:type="dxa"/>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AMACI</w:t>
            </w:r>
          </w:p>
        </w:tc>
        <w:tc>
          <w:tcPr>
            <w:tcW w:w="1940" w:type="dxa"/>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TARİHİ / SIKLIĞI</w:t>
            </w:r>
          </w:p>
        </w:tc>
        <w:tc>
          <w:tcPr>
            <w:tcW w:w="3079" w:type="dxa"/>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KİME RAPORLANDIĞI</w:t>
            </w:r>
          </w:p>
        </w:tc>
        <w:tc>
          <w:tcPr>
            <w:tcW w:w="2558" w:type="dxa"/>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DAYANAĞI</w:t>
            </w:r>
          </w:p>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(Mevzuat/Prosedür)</w:t>
            </w:r>
          </w:p>
        </w:tc>
      </w:tr>
      <w:tr w:rsidR="00CC32F3" w:rsidRPr="00E2258A" w:rsidTr="004A6E23">
        <w:trPr>
          <w:trHeight w:val="534"/>
        </w:trPr>
        <w:tc>
          <w:tcPr>
            <w:tcW w:w="2577"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 xml:space="preserve">YETERLİLİK TESTİ RAPORU </w:t>
            </w:r>
          </w:p>
        </w:tc>
        <w:tc>
          <w:tcPr>
            <w:tcW w:w="3988"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Ölçüm ve Analiz Laboratuvarları Yeterlik Yönetmeliği kapsamında, çevre mevzuatına göre çalışan laboratuvarlara Çevre Ölçüm ve Analizleri Yeterlik Belgesi vermekte ve bu laboratuvarların yapmış olduğu ölçüm ve analiz sonuçlarını kabul etmektedir.</w:t>
            </w:r>
          </w:p>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 xml:space="preserve">Yetkilendirilmiş laboratuvarlara, </w:t>
            </w:r>
            <w:proofErr w:type="gramStart"/>
            <w:r w:rsidRPr="00E2258A">
              <w:rPr>
                <w:rFonts w:ascii="Times New Roman" w:hAnsi="Times New Roman" w:cs="Times New Roman"/>
                <w:sz w:val="24"/>
                <w:szCs w:val="24"/>
              </w:rPr>
              <w:t>belge geçerlilik</w:t>
            </w:r>
            <w:proofErr w:type="gramEnd"/>
            <w:r w:rsidRPr="00E2258A">
              <w:rPr>
                <w:rFonts w:ascii="Times New Roman" w:hAnsi="Times New Roman" w:cs="Times New Roman"/>
                <w:sz w:val="24"/>
                <w:szCs w:val="24"/>
              </w:rPr>
              <w:t xml:space="preserve"> süresi boyunca yapmış oldukları analizlerin izlenebilirliğini ve uzaktan denetimini sağlamak amacıyla Uzaktan denetim, yeterlik ve karşılaştırma testleri” kapsamında yeterlilik testi düzenlenmektedir.</w:t>
            </w:r>
          </w:p>
        </w:tc>
        <w:tc>
          <w:tcPr>
            <w:tcW w:w="1940"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Yılda 2 Kez</w:t>
            </w:r>
          </w:p>
        </w:tc>
        <w:tc>
          <w:tcPr>
            <w:tcW w:w="3079"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Yetkilendirilmiş Laboratuvarlara raporlanmaktadır.</w:t>
            </w:r>
          </w:p>
        </w:tc>
        <w:tc>
          <w:tcPr>
            <w:tcW w:w="2558"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Ölçüm ve Analiz Laboratuvarları Yeterlik Yönetmeliği</w:t>
            </w:r>
          </w:p>
        </w:tc>
      </w:tr>
      <w:tr w:rsidR="00CC32F3" w:rsidRPr="00E2258A" w:rsidTr="004A6E23">
        <w:trPr>
          <w:trHeight w:val="565"/>
        </w:trPr>
        <w:tc>
          <w:tcPr>
            <w:tcW w:w="2577"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Evsel ve Endüstriyel Kirlilik İzleme Programı Su Kalitesi İzleme Raporu</w:t>
            </w:r>
          </w:p>
        </w:tc>
        <w:tc>
          <w:tcPr>
            <w:tcW w:w="3988"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Ergene, Gediz, K. Menderes, K. Ege, Sakarya ve Susurluk Havzalarında mevsimsel su izleme çalışmaları sonuçlarının yayımlanması</w:t>
            </w:r>
          </w:p>
        </w:tc>
        <w:tc>
          <w:tcPr>
            <w:tcW w:w="1940"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Her yıl yılda bir kez</w:t>
            </w:r>
          </w:p>
        </w:tc>
        <w:tc>
          <w:tcPr>
            <w:tcW w:w="3079" w:type="dxa"/>
            <w:vAlign w:val="center"/>
          </w:tcPr>
          <w:p w:rsidR="00CC32F3" w:rsidRPr="00E2258A" w:rsidRDefault="00CC32F3" w:rsidP="004A6E23">
            <w:pPr>
              <w:spacing w:before="120" w:after="120"/>
              <w:rPr>
                <w:rFonts w:ascii="Times New Roman" w:hAnsi="Times New Roman" w:cs="Times New Roman"/>
                <w:sz w:val="24"/>
                <w:szCs w:val="24"/>
              </w:rPr>
            </w:pPr>
            <w:r w:rsidRPr="00E2258A">
              <w:rPr>
                <w:rFonts w:ascii="Times New Roman" w:hAnsi="Times New Roman" w:cs="Times New Roman"/>
                <w:sz w:val="24"/>
                <w:szCs w:val="24"/>
              </w:rPr>
              <w:t xml:space="preserve">Havzada yer alan İl Müdürlüklerimize, ilgili birimlerimize, http://www.csb.gov.tr/gm/ced web sitemizde </w:t>
            </w:r>
          </w:p>
        </w:tc>
        <w:tc>
          <w:tcPr>
            <w:tcW w:w="2558" w:type="dxa"/>
            <w:vAlign w:val="center"/>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sayılı KHK’nin 9. Maddesi f bendi uyarında alıcı ortamları izleme görevine istinaden yapılan çalışma raporlanmaktadır.</w:t>
            </w:r>
          </w:p>
        </w:tc>
      </w:tr>
      <w:tr w:rsidR="00CC32F3" w:rsidRPr="00E2258A" w:rsidTr="004A6E23">
        <w:trPr>
          <w:trHeight w:val="1155"/>
        </w:trPr>
        <w:tc>
          <w:tcPr>
            <w:tcW w:w="6565" w:type="dxa"/>
            <w:gridSpan w:val="2"/>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HAZIRLAYAN</w:t>
            </w:r>
          </w:p>
          <w:p w:rsidR="00CC32F3" w:rsidRPr="00E2258A" w:rsidRDefault="00CC32F3" w:rsidP="004A6E23">
            <w:pPr>
              <w:jc w:val="center"/>
              <w:rPr>
                <w:rFonts w:ascii="Times New Roman" w:hAnsi="Times New Roman" w:cs="Times New Roman"/>
                <w:sz w:val="24"/>
                <w:szCs w:val="24"/>
              </w:rPr>
            </w:pPr>
            <w:r w:rsidRPr="00E2258A">
              <w:rPr>
                <w:rFonts w:ascii="Times New Roman" w:hAnsi="Times New Roman" w:cs="Times New Roman"/>
                <w:b/>
                <w:sz w:val="24"/>
                <w:szCs w:val="24"/>
              </w:rPr>
              <w:t xml:space="preserve">Daire Başkanı </w:t>
            </w:r>
          </w:p>
        </w:tc>
        <w:tc>
          <w:tcPr>
            <w:tcW w:w="7577" w:type="dxa"/>
            <w:gridSpan w:val="3"/>
            <w:vAlign w:val="center"/>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ONAYLAYAN</w:t>
            </w:r>
          </w:p>
          <w:p w:rsidR="00CC32F3" w:rsidRPr="00E2258A" w:rsidRDefault="00CC32F3" w:rsidP="004A6E23">
            <w:pPr>
              <w:jc w:val="center"/>
              <w:rPr>
                <w:rFonts w:ascii="Times New Roman" w:hAnsi="Times New Roman" w:cs="Times New Roman"/>
                <w:sz w:val="24"/>
                <w:szCs w:val="24"/>
              </w:rPr>
            </w:pPr>
            <w:r w:rsidRPr="00E2258A">
              <w:rPr>
                <w:rFonts w:ascii="Times New Roman" w:hAnsi="Times New Roman" w:cs="Times New Roman"/>
                <w:b/>
                <w:sz w:val="24"/>
                <w:szCs w:val="24"/>
              </w:rPr>
              <w:t>Genel Müdür</w:t>
            </w:r>
          </w:p>
        </w:tc>
      </w:tr>
    </w:tbl>
    <w:p w:rsidR="00CC32F3" w:rsidRDefault="00CC32F3"/>
    <w:p w:rsidR="00CC32F3" w:rsidRDefault="00CC32F3">
      <w:pPr>
        <w:spacing w:after="12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4003"/>
        <w:gridCol w:w="2110"/>
        <w:gridCol w:w="2843"/>
        <w:gridCol w:w="2283"/>
      </w:tblGrid>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b/>
                <w:sz w:val="24"/>
                <w:szCs w:val="24"/>
              </w:rPr>
            </w:pPr>
            <w:r w:rsidRPr="00E2258A">
              <w:rPr>
                <w:rFonts w:ascii="Times New Roman" w:hAnsi="Times New Roman" w:cs="Times New Roman"/>
                <w:b/>
                <w:sz w:val="24"/>
                <w:szCs w:val="24"/>
              </w:rPr>
              <w:lastRenderedPageBreak/>
              <w:t>BİRİMİ</w:t>
            </w:r>
          </w:p>
        </w:tc>
        <w:tc>
          <w:tcPr>
            <w:tcW w:w="11483" w:type="dxa"/>
            <w:gridSpan w:val="4"/>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 xml:space="preserve">Çevresel Etki Değerlendirmesi, İzin ve Denetim Genel Müdürlüğü </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b/>
                <w:sz w:val="24"/>
                <w:szCs w:val="24"/>
              </w:rPr>
            </w:pPr>
            <w:r w:rsidRPr="00E2258A">
              <w:rPr>
                <w:rFonts w:ascii="Times New Roman" w:hAnsi="Times New Roman" w:cs="Times New Roman"/>
                <w:b/>
                <w:sz w:val="24"/>
                <w:szCs w:val="24"/>
              </w:rPr>
              <w:t>ALT BİRİMİ</w:t>
            </w:r>
          </w:p>
        </w:tc>
        <w:tc>
          <w:tcPr>
            <w:tcW w:w="11483" w:type="dxa"/>
            <w:gridSpan w:val="4"/>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Envanteri ve Bilgi Yönetimi Dairesi Başkanlığı</w:t>
            </w:r>
          </w:p>
        </w:tc>
      </w:tr>
      <w:tr w:rsidR="00CC32F3" w:rsidRPr="00E2258A" w:rsidTr="004A6E23">
        <w:tc>
          <w:tcPr>
            <w:tcW w:w="3227" w:type="dxa"/>
            <w:shd w:val="clear" w:color="auto" w:fill="auto"/>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RAPOR ADI</w:t>
            </w:r>
          </w:p>
        </w:tc>
        <w:tc>
          <w:tcPr>
            <w:tcW w:w="4394" w:type="dxa"/>
            <w:shd w:val="clear" w:color="auto" w:fill="auto"/>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AMACI</w:t>
            </w:r>
          </w:p>
        </w:tc>
        <w:tc>
          <w:tcPr>
            <w:tcW w:w="1843" w:type="dxa"/>
            <w:shd w:val="clear" w:color="auto" w:fill="auto"/>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TARİHİ/SIKLIĞI</w:t>
            </w:r>
          </w:p>
        </w:tc>
        <w:tc>
          <w:tcPr>
            <w:tcW w:w="2977" w:type="dxa"/>
            <w:shd w:val="clear" w:color="auto" w:fill="auto"/>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KİME RAPORLANDIĞI</w:t>
            </w:r>
          </w:p>
        </w:tc>
        <w:tc>
          <w:tcPr>
            <w:tcW w:w="2269" w:type="dxa"/>
            <w:shd w:val="clear" w:color="auto" w:fill="auto"/>
          </w:tcPr>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DAYANAĞI</w:t>
            </w:r>
          </w:p>
          <w:p w:rsidR="00CC32F3" w:rsidRPr="00E2258A" w:rsidRDefault="00CC32F3" w:rsidP="004A6E23">
            <w:pPr>
              <w:jc w:val="center"/>
              <w:rPr>
                <w:rFonts w:ascii="Times New Roman" w:hAnsi="Times New Roman" w:cs="Times New Roman"/>
                <w:b/>
                <w:sz w:val="24"/>
                <w:szCs w:val="24"/>
              </w:rPr>
            </w:pPr>
            <w:r w:rsidRPr="00E2258A">
              <w:rPr>
                <w:rFonts w:ascii="Times New Roman" w:hAnsi="Times New Roman" w:cs="Times New Roman"/>
                <w:b/>
                <w:sz w:val="24"/>
                <w:szCs w:val="24"/>
              </w:rPr>
              <w:t>(Mevzuat/Prosedür)</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Türkiye Çevre Durum Raporu</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Ülkemizde çevreyi korumak, çevre kirliliğini önlemek ve çevre sorunlarını ortaya çıkartmak için çevre değerlerinin mevcut durumunun nicelik ve niteliklerini tespit etmek</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4 yılda bir</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KHK Madde 9</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İl Çevre Durum Raporları</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İllerde çevreyi korumak, çevre kirliliğini önlemek ve çevre sorunlarını ortaya çıkartmak için çevre değerlerinin mevcut durumunun nicelik ve niteliklerini tespit etmek</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Yıllık</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KHK Madde 9</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Denetim Raporu</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Kanunu kapsamında gerçekleştirilen çevre denetimi faaliyetleri ile ilgili istatistikî verilerin sunulması ve söz konusu faaliyetlerin etkinliğine ilişkin genel bir değerlendirme yapmak</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Yıllık</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Merkez Teşkilatı görev tanımları</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 Durum Raporu- İller Özeti</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İllerde çevreyi korumak, çevre kirliliğini önlemek ve çevre sorunlarını ortaya çıkartmak için özet şeklinde çevre değerlerinin mevcut durumunun nicelik ve niteliklerini tespit etmek</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Yıllık</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KHK Madde 9</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Çevresel Göstergeler Kitapçığı</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 xml:space="preserve">Çevre konusunda farkındalık oluşturulmak, çevre politikalarını geliştirmek, sonuçlarının değerlendirilmesi açısından doğru verilere ulaşmak, çevrenin, mümkün olan tüm sektörlerle arasındaki ilişkisini yansıtmak, zaman içerisindeki değişimlerin izlenebilmesini sağlayarak anlaşılabilir sonuçlar üretmek </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Yıllık</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KHK Madde 9</w:t>
            </w:r>
          </w:p>
        </w:tc>
      </w:tr>
      <w:tr w:rsidR="00CC32F3" w:rsidRPr="00E2258A" w:rsidTr="004A6E23">
        <w:tc>
          <w:tcPr>
            <w:tcW w:w="322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lastRenderedPageBreak/>
              <w:t>Türkiye Çevre Sorunları ve Öncelikleri Değerlendirme Raporu</w:t>
            </w:r>
          </w:p>
        </w:tc>
        <w:tc>
          <w:tcPr>
            <w:tcW w:w="4394"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 xml:space="preserve">İl Müdürlükleri vasıtasıyla İllerin öncelikli çevre sorunlarının belirlenmesi, bunların nedenlerinin ortaya </w:t>
            </w:r>
            <w:proofErr w:type="gramStart"/>
            <w:r w:rsidRPr="00E2258A">
              <w:rPr>
                <w:rFonts w:ascii="Times New Roman" w:hAnsi="Times New Roman" w:cs="Times New Roman"/>
                <w:sz w:val="24"/>
                <w:szCs w:val="24"/>
              </w:rPr>
              <w:t>konulması,</w:t>
            </w:r>
            <w:proofErr w:type="gramEnd"/>
            <w:r w:rsidRPr="00E2258A">
              <w:rPr>
                <w:rFonts w:ascii="Times New Roman" w:hAnsi="Times New Roman" w:cs="Times New Roman"/>
                <w:sz w:val="24"/>
                <w:szCs w:val="24"/>
              </w:rPr>
              <w:t xml:space="preserve"> ve bunlara karşı tedbir alınmasıdır.</w:t>
            </w:r>
          </w:p>
        </w:tc>
        <w:tc>
          <w:tcPr>
            <w:tcW w:w="1843"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2 yılda bir</w:t>
            </w:r>
          </w:p>
        </w:tc>
        <w:tc>
          <w:tcPr>
            <w:tcW w:w="2977"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Bakanlık birimlerine, ilgili kurum ve kuruluşlara, kamuoyuna</w:t>
            </w:r>
          </w:p>
        </w:tc>
        <w:tc>
          <w:tcPr>
            <w:tcW w:w="2269" w:type="dxa"/>
            <w:shd w:val="clear" w:color="auto" w:fill="auto"/>
          </w:tcPr>
          <w:p w:rsidR="00CC32F3" w:rsidRPr="00E2258A" w:rsidRDefault="00CC32F3" w:rsidP="004A6E23">
            <w:pPr>
              <w:rPr>
                <w:rFonts w:ascii="Times New Roman" w:hAnsi="Times New Roman" w:cs="Times New Roman"/>
                <w:sz w:val="24"/>
                <w:szCs w:val="24"/>
              </w:rPr>
            </w:pPr>
            <w:r w:rsidRPr="00E2258A">
              <w:rPr>
                <w:rFonts w:ascii="Times New Roman" w:hAnsi="Times New Roman" w:cs="Times New Roman"/>
                <w:sz w:val="24"/>
                <w:szCs w:val="24"/>
              </w:rPr>
              <w:t>644 KHK Madde 9</w:t>
            </w:r>
          </w:p>
        </w:tc>
      </w:tr>
    </w:tbl>
    <w:tbl>
      <w:tblPr>
        <w:tblStyle w:val="TabloKlavuzu"/>
        <w:tblW w:w="14142" w:type="dxa"/>
        <w:tblLook w:val="04A0" w:firstRow="1" w:lastRow="0" w:firstColumn="1" w:lastColumn="0" w:noHBand="0" w:noVBand="1"/>
      </w:tblPr>
      <w:tblGrid>
        <w:gridCol w:w="6565"/>
        <w:gridCol w:w="7577"/>
      </w:tblGrid>
      <w:tr w:rsidR="00CC32F3" w:rsidRPr="005D7BAE" w:rsidTr="004A6E23">
        <w:trPr>
          <w:trHeight w:val="1155"/>
        </w:trPr>
        <w:tc>
          <w:tcPr>
            <w:tcW w:w="6565" w:type="dxa"/>
            <w:vAlign w:val="center"/>
          </w:tcPr>
          <w:p w:rsidR="00CC32F3" w:rsidRPr="00CC32F3" w:rsidRDefault="00CC32F3" w:rsidP="004A6E23">
            <w:pPr>
              <w:jc w:val="center"/>
              <w:rPr>
                <w:b/>
                <w:sz w:val="24"/>
                <w:szCs w:val="24"/>
              </w:rPr>
            </w:pPr>
            <w:r w:rsidRPr="00CC32F3">
              <w:rPr>
                <w:b/>
                <w:sz w:val="24"/>
                <w:szCs w:val="24"/>
              </w:rPr>
              <w:t>HAZIRLAYAN</w:t>
            </w:r>
          </w:p>
          <w:p w:rsidR="00CC32F3" w:rsidRPr="00CC32F3" w:rsidRDefault="00CC32F3" w:rsidP="004A6E23">
            <w:pPr>
              <w:jc w:val="center"/>
              <w:rPr>
                <w:b/>
                <w:sz w:val="24"/>
                <w:szCs w:val="24"/>
              </w:rPr>
            </w:pPr>
            <w:r w:rsidRPr="00CC32F3">
              <w:rPr>
                <w:b/>
                <w:sz w:val="24"/>
                <w:szCs w:val="24"/>
              </w:rPr>
              <w:t xml:space="preserve">Daire Başkanı </w:t>
            </w:r>
          </w:p>
        </w:tc>
        <w:tc>
          <w:tcPr>
            <w:tcW w:w="7577" w:type="dxa"/>
            <w:vAlign w:val="center"/>
          </w:tcPr>
          <w:p w:rsidR="00CC32F3" w:rsidRPr="00CC32F3" w:rsidRDefault="00CC32F3" w:rsidP="004A6E23">
            <w:pPr>
              <w:jc w:val="center"/>
              <w:rPr>
                <w:b/>
                <w:sz w:val="24"/>
                <w:szCs w:val="24"/>
              </w:rPr>
            </w:pPr>
            <w:r w:rsidRPr="00CC32F3">
              <w:rPr>
                <w:b/>
                <w:sz w:val="24"/>
                <w:szCs w:val="24"/>
              </w:rPr>
              <w:t>ONAYLAYAN</w:t>
            </w:r>
          </w:p>
          <w:p w:rsidR="00CC32F3" w:rsidRPr="00CC32F3" w:rsidRDefault="00CC32F3" w:rsidP="004A6E23">
            <w:pPr>
              <w:jc w:val="center"/>
              <w:rPr>
                <w:b/>
                <w:sz w:val="24"/>
                <w:szCs w:val="24"/>
              </w:rPr>
            </w:pPr>
            <w:r w:rsidRPr="00CC32F3">
              <w:rPr>
                <w:b/>
                <w:sz w:val="24"/>
                <w:szCs w:val="24"/>
              </w:rPr>
              <w:t>Genel Müdür</w:t>
            </w:r>
          </w:p>
        </w:tc>
      </w:tr>
    </w:tbl>
    <w:p w:rsidR="00B30DAE" w:rsidRDefault="00B30DAE"/>
    <w:p w:rsidR="00B30DAE" w:rsidRDefault="00B30DAE">
      <w:pPr>
        <w:spacing w:after="120" w:line="276" w:lineRule="auto"/>
      </w:pPr>
      <w:bookmarkStart w:id="0" w:name="_GoBack"/>
      <w:bookmarkEnd w:id="0"/>
    </w:p>
    <w:tbl>
      <w:tblPr>
        <w:tblStyle w:val="TabloKlavuzu"/>
        <w:tblW w:w="14425" w:type="dxa"/>
        <w:tblInd w:w="-176" w:type="dxa"/>
        <w:tblLook w:val="04A0" w:firstRow="1" w:lastRow="0" w:firstColumn="1" w:lastColumn="0" w:noHBand="0" w:noVBand="1"/>
      </w:tblPr>
      <w:tblGrid>
        <w:gridCol w:w="2552"/>
        <w:gridCol w:w="3119"/>
        <w:gridCol w:w="1843"/>
        <w:gridCol w:w="3402"/>
        <w:gridCol w:w="3509"/>
      </w:tblGrid>
      <w:tr w:rsidR="00E2258A" w:rsidRPr="005D7BAE" w:rsidTr="00E2258A">
        <w:trPr>
          <w:trHeight w:val="439"/>
        </w:trPr>
        <w:tc>
          <w:tcPr>
            <w:tcW w:w="2552" w:type="dxa"/>
            <w:tcBorders>
              <w:top w:val="single" w:sz="4" w:space="0" w:color="auto"/>
            </w:tcBorders>
            <w:vAlign w:val="center"/>
          </w:tcPr>
          <w:p w:rsidR="00E2258A" w:rsidRPr="00B67E54" w:rsidRDefault="00E2258A" w:rsidP="004A6E23">
            <w:pPr>
              <w:rPr>
                <w:rFonts w:ascii="Times New Roman" w:hAnsi="Times New Roman" w:cs="Times New Roman"/>
                <w:b/>
                <w:sz w:val="24"/>
                <w:szCs w:val="24"/>
              </w:rPr>
            </w:pPr>
            <w:r w:rsidRPr="00B67E54">
              <w:rPr>
                <w:rFonts w:ascii="Times New Roman" w:hAnsi="Times New Roman" w:cs="Times New Roman"/>
                <w:b/>
                <w:sz w:val="24"/>
                <w:szCs w:val="24"/>
              </w:rPr>
              <w:t>BİRİMİ</w:t>
            </w:r>
          </w:p>
        </w:tc>
        <w:tc>
          <w:tcPr>
            <w:tcW w:w="11873" w:type="dxa"/>
            <w:gridSpan w:val="4"/>
            <w:tcBorders>
              <w:top w:val="single" w:sz="4" w:space="0" w:color="auto"/>
            </w:tcBorders>
            <w:vAlign w:val="center"/>
          </w:tcPr>
          <w:p w:rsidR="00E2258A" w:rsidRPr="00B67E54" w:rsidRDefault="00E2258A" w:rsidP="004A6E23">
            <w:pPr>
              <w:rPr>
                <w:rFonts w:ascii="Times New Roman" w:hAnsi="Times New Roman" w:cs="Times New Roman"/>
                <w:sz w:val="24"/>
                <w:szCs w:val="24"/>
              </w:rPr>
            </w:pPr>
            <w:r w:rsidRPr="00B67E54">
              <w:rPr>
                <w:rFonts w:ascii="Times New Roman" w:hAnsi="Times New Roman" w:cs="Times New Roman"/>
                <w:sz w:val="24"/>
                <w:szCs w:val="24"/>
              </w:rPr>
              <w:t>Çevresel Etki Değerlendirmesi İzin ve Denetim Genel Müdürlüğü</w:t>
            </w:r>
          </w:p>
        </w:tc>
      </w:tr>
      <w:tr w:rsidR="00E2258A" w:rsidRPr="005D7BAE" w:rsidTr="00E2258A">
        <w:trPr>
          <w:trHeight w:val="417"/>
        </w:trPr>
        <w:tc>
          <w:tcPr>
            <w:tcW w:w="2552" w:type="dxa"/>
            <w:vAlign w:val="center"/>
          </w:tcPr>
          <w:p w:rsidR="00E2258A" w:rsidRPr="00B67E54" w:rsidRDefault="00E2258A" w:rsidP="004A6E23">
            <w:pPr>
              <w:rPr>
                <w:rFonts w:ascii="Times New Roman" w:hAnsi="Times New Roman" w:cs="Times New Roman"/>
                <w:b/>
                <w:sz w:val="24"/>
                <w:szCs w:val="24"/>
              </w:rPr>
            </w:pPr>
            <w:r w:rsidRPr="00B67E54">
              <w:rPr>
                <w:rFonts w:ascii="Times New Roman" w:hAnsi="Times New Roman" w:cs="Times New Roman"/>
                <w:b/>
                <w:sz w:val="24"/>
                <w:szCs w:val="24"/>
              </w:rPr>
              <w:t>ALT BİRİMİ</w:t>
            </w:r>
          </w:p>
        </w:tc>
        <w:tc>
          <w:tcPr>
            <w:tcW w:w="11873" w:type="dxa"/>
            <w:gridSpan w:val="4"/>
            <w:vAlign w:val="center"/>
          </w:tcPr>
          <w:p w:rsidR="00E2258A" w:rsidRPr="00B67E54" w:rsidRDefault="00E2258A" w:rsidP="004A6E23">
            <w:pPr>
              <w:rPr>
                <w:rFonts w:ascii="Times New Roman" w:hAnsi="Times New Roman" w:cs="Times New Roman"/>
                <w:sz w:val="24"/>
                <w:szCs w:val="24"/>
              </w:rPr>
            </w:pPr>
            <w:r w:rsidRPr="00B67E54">
              <w:rPr>
                <w:rFonts w:ascii="Times New Roman" w:hAnsi="Times New Roman" w:cs="Times New Roman"/>
                <w:sz w:val="24"/>
                <w:szCs w:val="24"/>
              </w:rPr>
              <w:t>Yönetim Hizmetleri Dairesi Başkanlığı</w:t>
            </w:r>
          </w:p>
        </w:tc>
      </w:tr>
      <w:tr w:rsidR="00E2258A" w:rsidRPr="005D7BAE" w:rsidTr="00E2258A">
        <w:trPr>
          <w:trHeight w:val="565"/>
        </w:trPr>
        <w:tc>
          <w:tcPr>
            <w:tcW w:w="2552" w:type="dxa"/>
            <w:vAlign w:val="center"/>
          </w:tcPr>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RAPOR ADI</w:t>
            </w:r>
          </w:p>
        </w:tc>
        <w:tc>
          <w:tcPr>
            <w:tcW w:w="3119" w:type="dxa"/>
            <w:vAlign w:val="center"/>
          </w:tcPr>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AMACI</w:t>
            </w:r>
          </w:p>
        </w:tc>
        <w:tc>
          <w:tcPr>
            <w:tcW w:w="1843" w:type="dxa"/>
            <w:vAlign w:val="center"/>
          </w:tcPr>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TARİHİ /SIKLIĞI</w:t>
            </w:r>
          </w:p>
        </w:tc>
        <w:tc>
          <w:tcPr>
            <w:tcW w:w="3402" w:type="dxa"/>
            <w:vAlign w:val="center"/>
          </w:tcPr>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KİME RAPORLANDIĞI</w:t>
            </w:r>
          </w:p>
        </w:tc>
        <w:tc>
          <w:tcPr>
            <w:tcW w:w="3509" w:type="dxa"/>
            <w:vAlign w:val="center"/>
          </w:tcPr>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DAYANAĞI</w:t>
            </w:r>
          </w:p>
          <w:p w:rsidR="00E2258A" w:rsidRPr="00B67E54" w:rsidRDefault="00E2258A" w:rsidP="004A6E23">
            <w:pPr>
              <w:jc w:val="center"/>
              <w:rPr>
                <w:rFonts w:ascii="Times New Roman" w:hAnsi="Times New Roman" w:cs="Times New Roman"/>
                <w:b/>
                <w:sz w:val="24"/>
                <w:szCs w:val="24"/>
              </w:rPr>
            </w:pPr>
            <w:r w:rsidRPr="00B67E54">
              <w:rPr>
                <w:rFonts w:ascii="Times New Roman" w:hAnsi="Times New Roman" w:cs="Times New Roman"/>
                <w:b/>
                <w:sz w:val="24"/>
                <w:szCs w:val="24"/>
              </w:rPr>
              <w:t>(Mevzuat/Prosedür)</w:t>
            </w:r>
          </w:p>
        </w:tc>
      </w:tr>
      <w:tr w:rsidR="00E2258A" w:rsidRPr="005D7BAE" w:rsidTr="00E2258A">
        <w:trPr>
          <w:trHeight w:val="534"/>
        </w:trPr>
        <w:tc>
          <w:tcPr>
            <w:tcW w:w="2552" w:type="dxa"/>
            <w:vAlign w:val="center"/>
          </w:tcPr>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Aylık Faaliyet Raporu</w:t>
            </w:r>
          </w:p>
        </w:tc>
        <w:tc>
          <w:tcPr>
            <w:tcW w:w="3119" w:type="dxa"/>
            <w:vAlign w:val="center"/>
          </w:tcPr>
          <w:p w:rsidR="00E2258A" w:rsidRPr="00B67E54" w:rsidRDefault="00E2258A" w:rsidP="004A6E23">
            <w:pPr>
              <w:widowControl w:val="0"/>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Makamın, Genel Müdürlüğümüz çalışmaları hakkında </w:t>
            </w:r>
            <w:r w:rsidRPr="00B67E54">
              <w:rPr>
                <w:rFonts w:ascii="Times New Roman" w:eastAsia="Times New Roman" w:hAnsi="Times New Roman" w:cs="Times New Roman"/>
                <w:sz w:val="24"/>
                <w:szCs w:val="24"/>
                <w:lang w:eastAsia="tr-TR"/>
              </w:rPr>
              <w:t>bilgilendirilmesi.</w:t>
            </w:r>
          </w:p>
        </w:tc>
        <w:tc>
          <w:tcPr>
            <w:tcW w:w="1843" w:type="dxa"/>
            <w:vAlign w:val="center"/>
          </w:tcPr>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Aylık ve Yıllık olarak hazırlanır</w:t>
            </w:r>
          </w:p>
        </w:tc>
        <w:tc>
          <w:tcPr>
            <w:tcW w:w="3402" w:type="dxa"/>
            <w:vAlign w:val="center"/>
          </w:tcPr>
          <w:p w:rsidR="00E2258A" w:rsidRDefault="00E2258A" w:rsidP="004A6E23">
            <w:pPr>
              <w:rPr>
                <w:rFonts w:ascii="Times New Roman" w:hAnsi="Times New Roman" w:cs="Times New Roman"/>
                <w:sz w:val="24"/>
                <w:szCs w:val="24"/>
              </w:rPr>
            </w:pPr>
            <w:proofErr w:type="gramStart"/>
            <w:r>
              <w:rPr>
                <w:rFonts w:ascii="Times New Roman" w:hAnsi="Times New Roman" w:cs="Times New Roman"/>
                <w:sz w:val="24"/>
                <w:szCs w:val="24"/>
              </w:rPr>
              <w:t>Strateji  Geliştirme</w:t>
            </w:r>
            <w:proofErr w:type="gramEnd"/>
            <w:r>
              <w:rPr>
                <w:rFonts w:ascii="Times New Roman" w:hAnsi="Times New Roman" w:cs="Times New Roman"/>
                <w:sz w:val="24"/>
                <w:szCs w:val="24"/>
              </w:rPr>
              <w:t xml:space="preserve"> Başkanlığına</w:t>
            </w:r>
          </w:p>
          <w:p w:rsidR="00E2258A" w:rsidRPr="00B67E54" w:rsidRDefault="00E2258A" w:rsidP="004A6E23">
            <w:pPr>
              <w:rPr>
                <w:rFonts w:ascii="Times New Roman" w:hAnsi="Times New Roman" w:cs="Times New Roman"/>
                <w:sz w:val="24"/>
                <w:szCs w:val="24"/>
              </w:rPr>
            </w:pPr>
          </w:p>
        </w:tc>
        <w:tc>
          <w:tcPr>
            <w:tcW w:w="3509" w:type="dxa"/>
            <w:vAlign w:val="center"/>
          </w:tcPr>
          <w:p w:rsidR="00E2258A" w:rsidRDefault="00E2258A" w:rsidP="004A6E23">
            <w:pPr>
              <w:rPr>
                <w:rFonts w:ascii="Times New Roman" w:hAnsi="Times New Roman" w:cs="Times New Roman"/>
                <w:sz w:val="24"/>
                <w:szCs w:val="24"/>
              </w:rPr>
            </w:pPr>
            <w:r>
              <w:rPr>
                <w:rFonts w:ascii="Times New Roman" w:hAnsi="Times New Roman" w:cs="Times New Roman"/>
                <w:sz w:val="24"/>
                <w:szCs w:val="24"/>
              </w:rPr>
              <w:t>5018 Sayılı Kanun</w:t>
            </w:r>
          </w:p>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19.10.2012 tarihli ve B.</w:t>
            </w:r>
            <w:proofErr w:type="gramStart"/>
            <w:r>
              <w:rPr>
                <w:rFonts w:ascii="Times New Roman" w:hAnsi="Times New Roman" w:cs="Times New Roman"/>
                <w:sz w:val="24"/>
                <w:szCs w:val="24"/>
              </w:rPr>
              <w:t>09.0</w:t>
            </w:r>
            <w:proofErr w:type="gramEnd"/>
            <w:r>
              <w:rPr>
                <w:rFonts w:ascii="Times New Roman" w:hAnsi="Times New Roman" w:cs="Times New Roman"/>
                <w:sz w:val="24"/>
                <w:szCs w:val="24"/>
              </w:rPr>
              <w:t>.SGB.0.10.040.02-4284 sayılı yazıya istinaden.</w:t>
            </w:r>
          </w:p>
        </w:tc>
      </w:tr>
      <w:tr w:rsidR="00E2258A" w:rsidRPr="005D7BAE" w:rsidTr="00E2258A">
        <w:trPr>
          <w:trHeight w:val="534"/>
        </w:trPr>
        <w:tc>
          <w:tcPr>
            <w:tcW w:w="2552" w:type="dxa"/>
            <w:vAlign w:val="center"/>
          </w:tcPr>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İdari Birim Faaliyet Raporu</w:t>
            </w:r>
          </w:p>
        </w:tc>
        <w:tc>
          <w:tcPr>
            <w:tcW w:w="3119" w:type="dxa"/>
            <w:vAlign w:val="center"/>
          </w:tcPr>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Yıllık Çalışmalar hakkında bilgi verme</w:t>
            </w:r>
          </w:p>
        </w:tc>
        <w:tc>
          <w:tcPr>
            <w:tcW w:w="1843" w:type="dxa"/>
            <w:vAlign w:val="center"/>
          </w:tcPr>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Yıllık olarak hazırlanır</w:t>
            </w:r>
          </w:p>
        </w:tc>
        <w:tc>
          <w:tcPr>
            <w:tcW w:w="3402" w:type="dxa"/>
            <w:vAlign w:val="center"/>
          </w:tcPr>
          <w:p w:rsidR="00E2258A" w:rsidRDefault="00E2258A" w:rsidP="004A6E23">
            <w:pPr>
              <w:rPr>
                <w:rFonts w:ascii="Times New Roman" w:hAnsi="Times New Roman" w:cs="Times New Roman"/>
                <w:sz w:val="24"/>
                <w:szCs w:val="24"/>
              </w:rPr>
            </w:pPr>
            <w:proofErr w:type="gramStart"/>
            <w:r>
              <w:rPr>
                <w:rFonts w:ascii="Times New Roman" w:hAnsi="Times New Roman" w:cs="Times New Roman"/>
                <w:sz w:val="24"/>
                <w:szCs w:val="24"/>
              </w:rPr>
              <w:t>Strateji  Geliştirme</w:t>
            </w:r>
            <w:proofErr w:type="gramEnd"/>
            <w:r>
              <w:rPr>
                <w:rFonts w:ascii="Times New Roman" w:hAnsi="Times New Roman" w:cs="Times New Roman"/>
                <w:sz w:val="24"/>
                <w:szCs w:val="24"/>
              </w:rPr>
              <w:t xml:space="preserve"> Başkanlığına</w:t>
            </w:r>
          </w:p>
          <w:p w:rsidR="00E2258A" w:rsidRDefault="00E2258A" w:rsidP="004A6E23">
            <w:pPr>
              <w:rPr>
                <w:rFonts w:ascii="Times New Roman" w:hAnsi="Times New Roman" w:cs="Times New Roman"/>
                <w:sz w:val="24"/>
                <w:szCs w:val="24"/>
              </w:rPr>
            </w:pPr>
            <w:proofErr w:type="spellStart"/>
            <w:r>
              <w:rPr>
                <w:rFonts w:ascii="Times New Roman" w:hAnsi="Times New Roman" w:cs="Times New Roman"/>
                <w:sz w:val="24"/>
                <w:szCs w:val="24"/>
              </w:rPr>
              <w:t>Sayıştaya</w:t>
            </w:r>
            <w:proofErr w:type="spellEnd"/>
          </w:p>
          <w:p w:rsidR="00E2258A" w:rsidRPr="00B67E54" w:rsidRDefault="00E2258A" w:rsidP="004A6E23">
            <w:pPr>
              <w:rPr>
                <w:rFonts w:ascii="Times New Roman" w:hAnsi="Times New Roman" w:cs="Times New Roman"/>
                <w:sz w:val="24"/>
                <w:szCs w:val="24"/>
              </w:rPr>
            </w:pPr>
            <w:r>
              <w:rPr>
                <w:rFonts w:ascii="Times New Roman" w:hAnsi="Times New Roman" w:cs="Times New Roman"/>
                <w:sz w:val="24"/>
                <w:szCs w:val="24"/>
              </w:rPr>
              <w:t>Maliyeye</w:t>
            </w:r>
          </w:p>
        </w:tc>
        <w:tc>
          <w:tcPr>
            <w:tcW w:w="3509" w:type="dxa"/>
            <w:vAlign w:val="center"/>
          </w:tcPr>
          <w:p w:rsidR="00E2258A" w:rsidRDefault="00E2258A" w:rsidP="004A6E23">
            <w:pPr>
              <w:rPr>
                <w:rFonts w:ascii="Times New Roman" w:hAnsi="Times New Roman" w:cs="Times New Roman"/>
                <w:sz w:val="24"/>
                <w:szCs w:val="24"/>
              </w:rPr>
            </w:pPr>
            <w:r>
              <w:rPr>
                <w:rFonts w:ascii="Times New Roman" w:hAnsi="Times New Roman" w:cs="Times New Roman"/>
                <w:sz w:val="24"/>
                <w:szCs w:val="24"/>
              </w:rPr>
              <w:t>5018 Sayılı Kanun</w:t>
            </w:r>
          </w:p>
          <w:p w:rsidR="00E2258A" w:rsidRPr="00B67E54" w:rsidRDefault="00E2258A" w:rsidP="004A6E23">
            <w:pPr>
              <w:rPr>
                <w:rFonts w:ascii="Times New Roman" w:hAnsi="Times New Roman" w:cs="Times New Roman"/>
                <w:sz w:val="24"/>
                <w:szCs w:val="24"/>
              </w:rPr>
            </w:pPr>
          </w:p>
        </w:tc>
      </w:tr>
      <w:tr w:rsidR="00E2258A" w:rsidRPr="005D7BAE" w:rsidTr="00E2258A">
        <w:trPr>
          <w:trHeight w:val="1155"/>
        </w:trPr>
        <w:tc>
          <w:tcPr>
            <w:tcW w:w="7514" w:type="dxa"/>
            <w:gridSpan w:val="3"/>
            <w:vAlign w:val="center"/>
          </w:tcPr>
          <w:p w:rsidR="00E2258A" w:rsidRPr="000D590D" w:rsidRDefault="00E2258A" w:rsidP="00E2258A">
            <w:pPr>
              <w:jc w:val="center"/>
              <w:rPr>
                <w:rFonts w:ascii="Times New Roman" w:hAnsi="Times New Roman" w:cs="Times New Roman"/>
                <w:b/>
              </w:rPr>
            </w:pPr>
            <w:r w:rsidRPr="000D590D">
              <w:rPr>
                <w:rFonts w:ascii="Times New Roman" w:hAnsi="Times New Roman" w:cs="Times New Roman"/>
                <w:b/>
              </w:rPr>
              <w:t>HAZIRLAYAN</w:t>
            </w:r>
          </w:p>
          <w:p w:rsidR="00E2258A" w:rsidRPr="000D590D" w:rsidRDefault="00E2258A" w:rsidP="00E2258A">
            <w:pPr>
              <w:jc w:val="center"/>
              <w:rPr>
                <w:rFonts w:ascii="Times New Roman" w:hAnsi="Times New Roman" w:cs="Times New Roman"/>
              </w:rPr>
            </w:pPr>
            <w:r>
              <w:rPr>
                <w:rFonts w:ascii="Times New Roman" w:hAnsi="Times New Roman" w:cs="Times New Roman"/>
                <w:b/>
              </w:rPr>
              <w:t>Daire Başkanı</w:t>
            </w:r>
          </w:p>
        </w:tc>
        <w:tc>
          <w:tcPr>
            <w:tcW w:w="6911" w:type="dxa"/>
            <w:gridSpan w:val="2"/>
            <w:vAlign w:val="center"/>
          </w:tcPr>
          <w:p w:rsidR="00E2258A" w:rsidRPr="000D590D" w:rsidRDefault="00E2258A" w:rsidP="00E2258A">
            <w:pPr>
              <w:jc w:val="center"/>
              <w:rPr>
                <w:rFonts w:ascii="Times New Roman" w:hAnsi="Times New Roman" w:cs="Times New Roman"/>
                <w:b/>
              </w:rPr>
            </w:pPr>
            <w:r w:rsidRPr="000D590D">
              <w:rPr>
                <w:rFonts w:ascii="Times New Roman" w:hAnsi="Times New Roman" w:cs="Times New Roman"/>
                <w:b/>
              </w:rPr>
              <w:t>ONAYLAYAN</w:t>
            </w:r>
          </w:p>
          <w:p w:rsidR="00E2258A" w:rsidRDefault="00E2258A" w:rsidP="00E2258A">
            <w:pPr>
              <w:jc w:val="center"/>
              <w:rPr>
                <w:rFonts w:ascii="Times New Roman" w:hAnsi="Times New Roman" w:cs="Times New Roman"/>
              </w:rPr>
            </w:pPr>
            <w:r>
              <w:rPr>
                <w:rFonts w:ascii="Times New Roman" w:hAnsi="Times New Roman" w:cs="Times New Roman"/>
                <w:b/>
              </w:rPr>
              <w:t>Genel Müdür</w:t>
            </w:r>
          </w:p>
        </w:tc>
      </w:tr>
    </w:tbl>
    <w:p w:rsidR="00C17B3C" w:rsidRDefault="00C17B3C"/>
    <w:sectPr w:rsidR="00C17B3C" w:rsidSect="006D7E10">
      <w:footerReference w:type="default" r:id="rId8"/>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E7" w:rsidRDefault="003554E7" w:rsidP="00812ECF">
      <w:r>
        <w:separator/>
      </w:r>
    </w:p>
  </w:endnote>
  <w:endnote w:type="continuationSeparator" w:id="0">
    <w:p w:rsidR="003554E7" w:rsidRDefault="003554E7" w:rsidP="0081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CF" w:rsidRDefault="00812ECF">
    <w:pPr>
      <w:pStyle w:val="Altbilgi"/>
    </w:pPr>
    <w:r>
      <w:t>CSB-FRM-021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E7" w:rsidRDefault="003554E7" w:rsidP="00812ECF">
      <w:r>
        <w:separator/>
      </w:r>
    </w:p>
  </w:footnote>
  <w:footnote w:type="continuationSeparator" w:id="0">
    <w:p w:rsidR="003554E7" w:rsidRDefault="003554E7" w:rsidP="00812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AE"/>
    <w:rsid w:val="00275D8B"/>
    <w:rsid w:val="00276B4C"/>
    <w:rsid w:val="0034131B"/>
    <w:rsid w:val="003554E7"/>
    <w:rsid w:val="00423562"/>
    <w:rsid w:val="005442BD"/>
    <w:rsid w:val="00550B3F"/>
    <w:rsid w:val="005D7BAE"/>
    <w:rsid w:val="006D7E10"/>
    <w:rsid w:val="00707F4C"/>
    <w:rsid w:val="0072215B"/>
    <w:rsid w:val="00812ECF"/>
    <w:rsid w:val="008632D7"/>
    <w:rsid w:val="00A34372"/>
    <w:rsid w:val="00B30DAE"/>
    <w:rsid w:val="00B66BDF"/>
    <w:rsid w:val="00BE4C00"/>
    <w:rsid w:val="00C17B3C"/>
    <w:rsid w:val="00C34460"/>
    <w:rsid w:val="00CC32F3"/>
    <w:rsid w:val="00D3040F"/>
    <w:rsid w:val="00D64B3B"/>
    <w:rsid w:val="00E2258A"/>
    <w:rsid w:val="00E538A5"/>
    <w:rsid w:val="00E64B32"/>
    <w:rsid w:val="00FA647C"/>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BAE"/>
    <w:rPr>
      <w:rFonts w:ascii="Tahoma" w:hAnsi="Tahoma" w:cs="Tahoma"/>
      <w:sz w:val="16"/>
      <w:szCs w:val="16"/>
    </w:rPr>
  </w:style>
  <w:style w:type="character" w:customStyle="1" w:styleId="BalonMetniChar">
    <w:name w:val="Balon Metni Char"/>
    <w:basedOn w:val="VarsaylanParagrafYazTipi"/>
    <w:link w:val="BalonMetni"/>
    <w:uiPriority w:val="99"/>
    <w:semiHidden/>
    <w:rsid w:val="005D7BAE"/>
    <w:rPr>
      <w:rFonts w:ascii="Tahoma" w:hAnsi="Tahoma" w:cs="Tahoma"/>
      <w:sz w:val="16"/>
      <w:szCs w:val="16"/>
    </w:rPr>
  </w:style>
  <w:style w:type="paragraph" w:styleId="stbilgi">
    <w:name w:val="header"/>
    <w:basedOn w:val="Normal"/>
    <w:link w:val="stbilgiChar"/>
    <w:uiPriority w:val="99"/>
    <w:unhideWhenUsed/>
    <w:rsid w:val="00812ECF"/>
    <w:pPr>
      <w:tabs>
        <w:tab w:val="center" w:pos="4536"/>
        <w:tab w:val="right" w:pos="9072"/>
      </w:tabs>
    </w:pPr>
  </w:style>
  <w:style w:type="character" w:customStyle="1" w:styleId="stbilgiChar">
    <w:name w:val="Üstbilgi Char"/>
    <w:basedOn w:val="VarsaylanParagrafYazTipi"/>
    <w:link w:val="stbilgi"/>
    <w:uiPriority w:val="99"/>
    <w:rsid w:val="00812ECF"/>
  </w:style>
  <w:style w:type="paragraph" w:styleId="Altbilgi">
    <w:name w:val="footer"/>
    <w:basedOn w:val="Normal"/>
    <w:link w:val="AltbilgiChar"/>
    <w:uiPriority w:val="99"/>
    <w:unhideWhenUsed/>
    <w:rsid w:val="00812ECF"/>
    <w:pPr>
      <w:tabs>
        <w:tab w:val="center" w:pos="4536"/>
        <w:tab w:val="right" w:pos="9072"/>
      </w:tabs>
    </w:pPr>
  </w:style>
  <w:style w:type="character" w:customStyle="1" w:styleId="AltbilgiChar">
    <w:name w:val="Altbilgi Char"/>
    <w:basedOn w:val="VarsaylanParagrafYazTipi"/>
    <w:link w:val="Altbilgi"/>
    <w:uiPriority w:val="99"/>
    <w:rsid w:val="0081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D7BAE"/>
    <w:rPr>
      <w:rFonts w:ascii="Tahoma" w:hAnsi="Tahoma" w:cs="Tahoma"/>
      <w:sz w:val="16"/>
      <w:szCs w:val="16"/>
    </w:rPr>
  </w:style>
  <w:style w:type="character" w:customStyle="1" w:styleId="BalonMetniChar">
    <w:name w:val="Balon Metni Char"/>
    <w:basedOn w:val="VarsaylanParagrafYazTipi"/>
    <w:link w:val="BalonMetni"/>
    <w:uiPriority w:val="99"/>
    <w:semiHidden/>
    <w:rsid w:val="005D7BAE"/>
    <w:rPr>
      <w:rFonts w:ascii="Tahoma" w:hAnsi="Tahoma" w:cs="Tahoma"/>
      <w:sz w:val="16"/>
      <w:szCs w:val="16"/>
    </w:rPr>
  </w:style>
  <w:style w:type="paragraph" w:styleId="stbilgi">
    <w:name w:val="header"/>
    <w:basedOn w:val="Normal"/>
    <w:link w:val="stbilgiChar"/>
    <w:uiPriority w:val="99"/>
    <w:unhideWhenUsed/>
    <w:rsid w:val="00812ECF"/>
    <w:pPr>
      <w:tabs>
        <w:tab w:val="center" w:pos="4536"/>
        <w:tab w:val="right" w:pos="9072"/>
      </w:tabs>
    </w:pPr>
  </w:style>
  <w:style w:type="character" w:customStyle="1" w:styleId="stbilgiChar">
    <w:name w:val="Üstbilgi Char"/>
    <w:basedOn w:val="VarsaylanParagrafYazTipi"/>
    <w:link w:val="stbilgi"/>
    <w:uiPriority w:val="99"/>
    <w:rsid w:val="00812ECF"/>
  </w:style>
  <w:style w:type="paragraph" w:styleId="Altbilgi">
    <w:name w:val="footer"/>
    <w:basedOn w:val="Normal"/>
    <w:link w:val="AltbilgiChar"/>
    <w:uiPriority w:val="99"/>
    <w:unhideWhenUsed/>
    <w:rsid w:val="00812ECF"/>
    <w:pPr>
      <w:tabs>
        <w:tab w:val="center" w:pos="4536"/>
        <w:tab w:val="right" w:pos="9072"/>
      </w:tabs>
    </w:pPr>
  </w:style>
  <w:style w:type="character" w:customStyle="1" w:styleId="AltbilgiChar">
    <w:name w:val="Altbilgi Char"/>
    <w:basedOn w:val="VarsaylanParagrafYazTipi"/>
    <w:link w:val="Altbilgi"/>
    <w:uiPriority w:val="99"/>
    <w:rsid w:val="0081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Akdogan</dc:creator>
  <cp:lastModifiedBy>Administrator</cp:lastModifiedBy>
  <cp:revision>2</cp:revision>
  <dcterms:created xsi:type="dcterms:W3CDTF">2017-03-16T07:38:00Z</dcterms:created>
  <dcterms:modified xsi:type="dcterms:W3CDTF">2017-03-16T07:38:00Z</dcterms:modified>
</cp:coreProperties>
</file>