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C9" w:rsidRPr="001753C9" w:rsidRDefault="001753C9" w:rsidP="001753C9">
      <w:pPr>
        <w:shd w:val="clear" w:color="auto" w:fill="FFFFFF"/>
        <w:spacing w:before="100" w:beforeAutospacing="1" w:after="150" w:line="240" w:lineRule="auto"/>
        <w:outlineLvl w:val="2"/>
        <w:rPr>
          <w:rFonts w:ascii="CuprumFFURegular" w:eastAsia="Times New Roman" w:hAnsi="CuprumFFURegular" w:cs="Times New Roman"/>
          <w:color w:val="333333"/>
          <w:sz w:val="36"/>
          <w:szCs w:val="36"/>
          <w:lang w:eastAsia="tr-TR"/>
        </w:rPr>
      </w:pPr>
      <w:r w:rsidRPr="001753C9">
        <w:rPr>
          <w:rFonts w:ascii="CuprumFFURegular" w:eastAsia="Times New Roman" w:hAnsi="CuprumFFURegular" w:cs="Times New Roman"/>
          <w:color w:val="333333"/>
          <w:sz w:val="36"/>
          <w:szCs w:val="36"/>
          <w:lang w:eastAsia="tr-TR"/>
        </w:rPr>
        <w:t>TAŞINIR SATIŞ MEVZUATI</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1753C9">
        <w:rPr>
          <w:rFonts w:ascii="Helvetica" w:eastAsia="Times New Roman" w:hAnsi="Helvetica" w:cs="Times New Roman"/>
          <w:color w:val="333333"/>
          <w:sz w:val="21"/>
          <w:szCs w:val="21"/>
          <w:lang w:eastAsia="tr-TR"/>
        </w:rPr>
        <w:t>Taşınır mal tasfiye işlemlerinde öncelikle, Devlete intikal eden taşınır mallar ile genel bütçe kapsamındaki kamu idarelerinin hizmet dışı kalan taşınır mallarından kamu hizmetleri için gerekli görülenler talep edildiği takdirde satışa konu yapılmayarak 5018 sayılı Kamu Mali Yönetimi ve Kontrol Kanununun 45 inci maddesi ve aynı Kanunun 44 üncü maddesine istinaden çıkarılan Taşınır Mal Yönetmeliğinin 31 inci maddesinde ön görülen şartlar dâhilinde genel bütçe kapsamındaki kamu idarelerine bedelsiz verilebilmektedir.</w:t>
      </w:r>
      <w:proofErr w:type="gramEnd"/>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Bu durumda olmayan Devlete intikal eden taşınır mallar ile genel bütçe kapsamındaki kamu idarelerinin hizmet dışı kalan taşınır mallarından, Taşınır mal Yönetmeliği hükümlerine göre satılması için defterdarlık veya malmüdürlüklerine bildirilen taşınır malların satışı Genel Müdürlüğümüz merkez ve taşra teşkilatınca yasal hükümlere göre yapılmaktadır.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1753C9">
        <w:rPr>
          <w:rFonts w:ascii="Helvetica" w:eastAsia="Times New Roman" w:hAnsi="Helvetica" w:cs="Times New Roman"/>
          <w:color w:val="333333"/>
          <w:sz w:val="21"/>
          <w:szCs w:val="21"/>
          <w:lang w:eastAsia="tr-TR"/>
        </w:rPr>
        <w:t xml:space="preserve">Diğer taraftan, Devlete intikal eden taşınır mallar ile genel bütçe kapsamındaki kamu idarelerinin hizmet dışı kalan taşınır mallarından maden aksamlı hurda malzemelerin, 20/0​3/1971 gün ve 7/2156 sayılı Bakanlar Kurulu Kararı gereğince, Sanayi ve Ticaret Bakanlığınca 6 ayda bir belirlenen bedel üzerinden </w:t>
      </w:r>
      <w:proofErr w:type="spellStart"/>
      <w:r w:rsidRPr="001753C9">
        <w:rPr>
          <w:rFonts w:ascii="Helvetica" w:eastAsia="Times New Roman" w:hAnsi="Helvetica" w:cs="Times New Roman"/>
          <w:color w:val="333333"/>
          <w:sz w:val="21"/>
          <w:szCs w:val="21"/>
          <w:lang w:eastAsia="tr-TR"/>
        </w:rPr>
        <w:t>Makina</w:t>
      </w:r>
      <w:proofErr w:type="spellEnd"/>
      <w:r w:rsidRPr="001753C9">
        <w:rPr>
          <w:rFonts w:ascii="Helvetica" w:eastAsia="Times New Roman" w:hAnsi="Helvetica" w:cs="Times New Roman"/>
          <w:color w:val="333333"/>
          <w:sz w:val="21"/>
          <w:szCs w:val="21"/>
          <w:lang w:eastAsia="tr-TR"/>
        </w:rPr>
        <w:t xml:space="preserve"> ve Kimya Endüstrisi Kurumu Genel Müdürlüğüne satışı yapılması gerekmektedir. </w:t>
      </w:r>
      <w:proofErr w:type="gramEnd"/>
      <w:r w:rsidRPr="001753C9">
        <w:rPr>
          <w:rFonts w:ascii="Helvetica" w:eastAsia="Times New Roman" w:hAnsi="Helvetica" w:cs="Times New Roman"/>
          <w:color w:val="333333"/>
          <w:sz w:val="21"/>
          <w:szCs w:val="21"/>
          <w:lang w:eastAsia="tr-TR"/>
        </w:rPr>
        <w:t>Ancak Makine ve Kimya Endüstrisi Kurumunca 5 ay içerisinde alınmayan hurdalar Milli Emlak Birimlerince 2886 sayılı Kanun hükümlerine göre yerinde satışı yapılarak tasfiye edilmektedir. Taşıt satışlarında, pazarlık usulü uygulanmamaktadır.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Yapılacak Taşınır Satış ihalelerinde İsteklilerin ihaleye katılabilmeleri için;​</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Gerçek kişilerde:</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Yasal yerleşim yeri sahibi olmak,</w:t>
      </w:r>
    </w:p>
    <w:p w:rsidR="001753C9" w:rsidRPr="001753C9" w:rsidRDefault="001753C9" w:rsidP="001753C9">
      <w:pPr>
        <w:numPr>
          <w:ilvl w:val="0"/>
          <w:numId w:val="5"/>
        </w:numPr>
        <w:shd w:val="clear" w:color="auto" w:fill="FFFFFF"/>
        <w:spacing w:before="100" w:beforeAutospacing="1" w:after="100" w:afterAutospacing="1" w:line="321" w:lineRule="atLeast"/>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Tebligat için Türkiye de adres göstermek,</w:t>
      </w:r>
    </w:p>
    <w:p w:rsidR="001753C9" w:rsidRPr="001753C9" w:rsidRDefault="001753C9" w:rsidP="001753C9">
      <w:pPr>
        <w:numPr>
          <w:ilvl w:val="0"/>
          <w:numId w:val="5"/>
        </w:numPr>
        <w:shd w:val="clear" w:color="auto" w:fill="FFFFFF"/>
        <w:spacing w:before="100" w:beforeAutospacing="1" w:after="100" w:afterAutospacing="1" w:line="321" w:lineRule="atLeast"/>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Gerçek kişilerin TC Kimlik Numarasını, tüzel kişilerin ise vergi kimlik numarasını bildirmeleri,</w:t>
      </w:r>
    </w:p>
    <w:p w:rsidR="001753C9" w:rsidRPr="001753C9" w:rsidRDefault="001753C9" w:rsidP="001753C9">
      <w:pPr>
        <w:numPr>
          <w:ilvl w:val="0"/>
          <w:numId w:val="5"/>
        </w:numPr>
        <w:shd w:val="clear" w:color="auto" w:fill="FFFFFF"/>
        <w:spacing w:before="100" w:beforeAutospacing="1" w:after="100" w:afterAutospacing="1" w:line="321" w:lineRule="atLeast"/>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İşin gereğine göre defterdarlık veya malmüdürlüğünce tespit edilecek diğer belgeleri vermek,</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Tüzel kişilerin:</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proofErr w:type="gramStart"/>
      <w:r w:rsidRPr="001753C9">
        <w:rPr>
          <w:rFonts w:ascii="Helvetica" w:eastAsia="Times New Roman" w:hAnsi="Helvetica" w:cs="Times New Roman"/>
          <w:color w:val="333333"/>
          <w:sz w:val="21"/>
          <w:szCs w:val="21"/>
          <w:lang w:eastAsia="tr-TR"/>
        </w:rPr>
        <w:t>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şartlardan ayrı olarak tüzel kişilik adına ihaleye katılacak veya teklifte bulunacak kişilerin tüzel kişiliği temsile yetkili olduğunu belirtir belgeyi vermeleri,</w:t>
      </w:r>
      <w:proofErr w:type="gramEnd"/>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Kanuni zorunluluktur.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Röntgen banyo sularının satışında Sadece, Çevre ve Orman Bakanlığından Lisans veya Geçici Çalışma İzni alan kişi/firmalar ihaleye katılabilir.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 xml:space="preserve">Geçici teminat </w:t>
      </w:r>
      <w:proofErr w:type="gramStart"/>
      <w:r w:rsidRPr="001753C9">
        <w:rPr>
          <w:rFonts w:ascii="Helvetica" w:eastAsia="Times New Roman" w:hAnsi="Helvetica" w:cs="Times New Roman"/>
          <w:b/>
          <w:bCs/>
          <w:color w:val="333333"/>
          <w:sz w:val="21"/>
          <w:lang w:eastAsia="tr-TR"/>
        </w:rPr>
        <w:t>miktarı :</w:t>
      </w:r>
      <w:proofErr w:type="gramEnd"/>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Satışlarda İta amirinin onayı ile Tahmini bedelin % 10'undan az olmamak üzere %30'una kadar geçici teminat alınabilir.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Teminat olarak kabul edilecek değerler: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Geçici veya kesin teminat olarak kabul edilecek değerler aşağıda gösterilmiştir.</w:t>
      </w:r>
    </w:p>
    <w:p w:rsidR="001753C9" w:rsidRPr="001753C9" w:rsidRDefault="001753C9" w:rsidP="001753C9">
      <w:pPr>
        <w:numPr>
          <w:ilvl w:val="0"/>
          <w:numId w:val="6"/>
        </w:numPr>
        <w:shd w:val="clear" w:color="auto" w:fill="FFFFFF"/>
        <w:spacing w:before="100" w:beforeAutospacing="1" w:after="100" w:afterAutospacing="1" w:line="321" w:lineRule="atLeast"/>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Tedavüldeki Türk Parası,</w:t>
      </w:r>
    </w:p>
    <w:p w:rsidR="001753C9" w:rsidRPr="001753C9" w:rsidRDefault="001753C9" w:rsidP="001753C9">
      <w:pPr>
        <w:numPr>
          <w:ilvl w:val="0"/>
          <w:numId w:val="6"/>
        </w:numPr>
        <w:shd w:val="clear" w:color="auto" w:fill="FFFFFF"/>
        <w:spacing w:before="100" w:beforeAutospacing="1" w:after="100" w:afterAutospacing="1" w:line="321" w:lineRule="atLeast"/>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lastRenderedPageBreak/>
        <w:t>Mevduat veya katılım bankalarının verecekleri süresiz teminat mektupları,</w:t>
      </w:r>
    </w:p>
    <w:p w:rsidR="001753C9" w:rsidRPr="001753C9" w:rsidRDefault="001753C9" w:rsidP="001753C9">
      <w:pPr>
        <w:numPr>
          <w:ilvl w:val="0"/>
          <w:numId w:val="6"/>
        </w:numPr>
        <w:shd w:val="clear" w:color="auto" w:fill="FFFFFF"/>
        <w:spacing w:before="100" w:beforeAutospacing="1" w:after="100" w:afterAutospacing="1" w:line="321" w:lineRule="atLeast"/>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Hazine Müsteşarlığınca ihraç edilen Devlet İç Borçlanma Senetleri veya bu senetler yerine düzenlenen belgeler (Nominal bedele faiz dâhil edilerek ihraç edilmiş ise, bu işlemlerde anaparaya tekabül eden satış değerleri esas alınır.),</w:t>
      </w:r>
    </w:p>
    <w:p w:rsidR="001753C9" w:rsidRPr="001753C9" w:rsidRDefault="001753C9" w:rsidP="001753C9">
      <w:pPr>
        <w:numPr>
          <w:ilvl w:val="0"/>
          <w:numId w:val="6"/>
        </w:numPr>
        <w:shd w:val="clear" w:color="auto" w:fill="FFFFFF"/>
        <w:spacing w:before="100" w:beforeAutospacing="1" w:after="100" w:afterAutospacing="1" w:line="321" w:lineRule="atLeast"/>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Taşınmaz satış ihalelerinde, dışarıda yerleşik kişiler ile geçimini yurt dışında temin eden Türk vatandaşlarından, teminat olarak Türkiye Cumhuriyet Merkez Bankasınca belirlenen </w:t>
      </w:r>
      <w:proofErr w:type="gramStart"/>
      <w:r w:rsidRPr="001753C9">
        <w:rPr>
          <w:rFonts w:ascii="Helvetica" w:eastAsia="Times New Roman" w:hAnsi="Helvetica" w:cs="Times New Roman"/>
          <w:color w:val="333333"/>
          <w:sz w:val="21"/>
          <w:szCs w:val="21"/>
          <w:lang w:eastAsia="tr-TR"/>
        </w:rPr>
        <w:t>konvertibl</w:t>
      </w:r>
      <w:proofErr w:type="gramEnd"/>
      <w:r w:rsidRPr="001753C9">
        <w:rPr>
          <w:rFonts w:ascii="Helvetica" w:eastAsia="Times New Roman" w:hAnsi="Helvetica" w:cs="Times New Roman"/>
          <w:color w:val="333333"/>
          <w:sz w:val="21"/>
          <w:szCs w:val="21"/>
          <w:lang w:eastAsia="tr-TR"/>
        </w:rPr>
        <w:t xml:space="preserve"> döviz. Mevzuata aykırı olarak düzenlenmiş teminat mektupları kabul edilmez. Üzerinde suç unsuru tespit edilen teminat mektupları, gerekli kovuşturma yapılması için Bakanlığa intikal ettirilir. Her teminat mektubunda daha önce ilgili banka şubesince verilen teminat mektupları toplamı ile aynı şubenin limitlerinin de gösterilmesi zorunludur. Yabancı bankaların ve benzeri kredi kuruluşlarının </w:t>
      </w:r>
      <w:proofErr w:type="spellStart"/>
      <w:r w:rsidRPr="001753C9">
        <w:rPr>
          <w:rFonts w:ascii="Helvetica" w:eastAsia="Times New Roman" w:hAnsi="Helvetica" w:cs="Times New Roman"/>
          <w:color w:val="333333"/>
          <w:sz w:val="21"/>
          <w:szCs w:val="21"/>
          <w:lang w:eastAsia="tr-TR"/>
        </w:rPr>
        <w:t>kontrgarantilerine</w:t>
      </w:r>
      <w:proofErr w:type="spellEnd"/>
      <w:r w:rsidRPr="001753C9">
        <w:rPr>
          <w:rFonts w:ascii="Helvetica" w:eastAsia="Times New Roman" w:hAnsi="Helvetica" w:cs="Times New Roman"/>
          <w:color w:val="333333"/>
          <w:sz w:val="21"/>
          <w:szCs w:val="21"/>
          <w:lang w:eastAsia="tr-TR"/>
        </w:rPr>
        <w:t xml:space="preserve"> dayanarak bankaların verecekleri teminat mektupları, yukarıdaki miktarlara dâhil değildir. Mevduat veya katılım bankalarınca verilen teminat mektupları dışındaki teminatların istekliler tarafından ilgili muhasebe birimine yatırılması zorunlu olup, bunlar ihale komisyonlarınca teslim alınamaz. Üzerlerine ihale yapılanların teminat mektupları, ihaleden sonra ilgili muhasebe birimine teslim edilir ve üzerlerine ihale yapılmayan isteklilerin geçici teminatları hemen geri </w:t>
      </w:r>
      <w:proofErr w:type="gramStart"/>
      <w:r w:rsidRPr="001753C9">
        <w:rPr>
          <w:rFonts w:ascii="Helvetica" w:eastAsia="Times New Roman" w:hAnsi="Helvetica" w:cs="Times New Roman"/>
          <w:color w:val="333333"/>
          <w:sz w:val="21"/>
          <w:szCs w:val="21"/>
          <w:lang w:eastAsia="tr-TR"/>
        </w:rPr>
        <w:t>verilir.Her</w:t>
      </w:r>
      <w:proofErr w:type="gramEnd"/>
      <w:r w:rsidRPr="001753C9">
        <w:rPr>
          <w:rFonts w:ascii="Helvetica" w:eastAsia="Times New Roman" w:hAnsi="Helvetica" w:cs="Times New Roman"/>
          <w:color w:val="333333"/>
          <w:sz w:val="21"/>
          <w:szCs w:val="21"/>
          <w:lang w:eastAsia="tr-TR"/>
        </w:rPr>
        <w:t xml:space="preserve"> ne suretle olursa olsun İdarece alınan teminatlar haczedilemez ve üzerine ihtiyatî tedbir konulamaz.</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İhale kararlarının kesinleşmesi:</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Komisyonlarca karara bağlanan ihalelerden; Kanunun 76 </w:t>
      </w:r>
      <w:proofErr w:type="spellStart"/>
      <w:r w:rsidRPr="001753C9">
        <w:rPr>
          <w:rFonts w:ascii="Helvetica" w:eastAsia="Times New Roman" w:hAnsi="Helvetica" w:cs="Times New Roman"/>
          <w:color w:val="333333"/>
          <w:sz w:val="21"/>
          <w:szCs w:val="21"/>
          <w:lang w:eastAsia="tr-TR"/>
        </w:rPr>
        <w:t>ncı</w:t>
      </w:r>
      <w:proofErr w:type="spellEnd"/>
      <w:r w:rsidRPr="001753C9">
        <w:rPr>
          <w:rFonts w:ascii="Helvetica" w:eastAsia="Times New Roman" w:hAnsi="Helvetica" w:cs="Times New Roman"/>
          <w:color w:val="333333"/>
          <w:sz w:val="21"/>
          <w:szCs w:val="21"/>
          <w:lang w:eastAsia="tr-TR"/>
        </w:rPr>
        <w:t xml:space="preserve"> maddesi gereğince her yıl merkezî yönetim bütçe kanunu ile tespit edilen parasal sınıra kadar olan ihale kararları, karar tarihinden itibaren en geç </w:t>
      </w:r>
      <w:proofErr w:type="spellStart"/>
      <w:r w:rsidRPr="001753C9">
        <w:rPr>
          <w:rFonts w:ascii="Helvetica" w:eastAsia="Times New Roman" w:hAnsi="Helvetica" w:cs="Times New Roman"/>
          <w:color w:val="333333"/>
          <w:sz w:val="21"/>
          <w:szCs w:val="21"/>
          <w:lang w:eastAsia="tr-TR"/>
        </w:rPr>
        <w:t>onbeş</w:t>
      </w:r>
      <w:proofErr w:type="spellEnd"/>
      <w:r w:rsidRPr="001753C9">
        <w:rPr>
          <w:rFonts w:ascii="Helvetica" w:eastAsia="Times New Roman" w:hAnsi="Helvetica" w:cs="Times New Roman"/>
          <w:color w:val="333333"/>
          <w:sz w:val="21"/>
          <w:szCs w:val="21"/>
          <w:lang w:eastAsia="tr-TR"/>
        </w:rPr>
        <w:t xml:space="preserve"> iş günü içinde ita amirlerinin, bu miktarı aşanlar ise aynı süre içinde Bakanlığın onay veya ret kararı ile kesinleşir.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Kesinleşen ihale kararlarının bildirilmesi:</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Kesinleşen ihale kararları, kesinleştiği günden itibaren en geç beş iş günü içinde, üzerine ihale yapılana veya vekiline imza karşılığı tebliğ edilir veya iadeli taahhütlü mektupla tebligat adresine gönderilir. Mektubun postaya verilmesini takip eden yedinci gün, kararın istekliye tebliğ tarihi sayılır.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Müşterinin görev ve sorumluluğu:</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Sözleşme yapılması gerekli olan hâllerde müşteri, Yönetmeliğin 41 inci maddesine göre onaylanan ihale kararının bildirilmesini izleyen günden itibaren </w:t>
      </w:r>
      <w:proofErr w:type="spellStart"/>
      <w:r w:rsidRPr="001753C9">
        <w:rPr>
          <w:rFonts w:ascii="Helvetica" w:eastAsia="Times New Roman" w:hAnsi="Helvetica" w:cs="Times New Roman"/>
          <w:color w:val="333333"/>
          <w:sz w:val="21"/>
          <w:szCs w:val="21"/>
          <w:lang w:eastAsia="tr-TR"/>
        </w:rPr>
        <w:t>onbeş</w:t>
      </w:r>
      <w:proofErr w:type="spellEnd"/>
      <w:r w:rsidRPr="001753C9">
        <w:rPr>
          <w:rFonts w:ascii="Helvetica" w:eastAsia="Times New Roman" w:hAnsi="Helvetica" w:cs="Times New Roman"/>
          <w:color w:val="333333"/>
          <w:sz w:val="21"/>
          <w:szCs w:val="21"/>
          <w:lang w:eastAsia="tr-TR"/>
        </w:rPr>
        <w:t xml:space="preserve"> gün içinde geçici teminatı kesin teminata çevirerek İdarece düzenlenecek sözleşmeyi imzalamak zorundadır. Müşteri, zorunlu ise aynı süre içinde sözleşmeyi notere tasdik ve tescil ettirerek İdareye vermekle yükümlüdür. Müşterinin, onaylanan ihale kararının bildirilmesini izleyen günden itibaren </w:t>
      </w:r>
      <w:proofErr w:type="spellStart"/>
      <w:r w:rsidRPr="001753C9">
        <w:rPr>
          <w:rFonts w:ascii="Helvetica" w:eastAsia="Times New Roman" w:hAnsi="Helvetica" w:cs="Times New Roman"/>
          <w:color w:val="333333"/>
          <w:sz w:val="21"/>
          <w:szCs w:val="21"/>
          <w:lang w:eastAsia="tr-TR"/>
        </w:rPr>
        <w:t>onbeş</w:t>
      </w:r>
      <w:proofErr w:type="spellEnd"/>
      <w:r w:rsidRPr="001753C9">
        <w:rPr>
          <w:rFonts w:ascii="Helvetica" w:eastAsia="Times New Roman" w:hAnsi="Helvetica" w:cs="Times New Roman"/>
          <w:color w:val="333333"/>
          <w:sz w:val="21"/>
          <w:szCs w:val="21"/>
          <w:lang w:eastAsia="tr-TR"/>
        </w:rPr>
        <w:t xml:space="preserve"> gün içinde ihale bedeli ile müşteriye ait bulunan vergi, resim ve harçları ve diğer giderleri ödemesi, varsa diğer yükümlülükleri yerine getirmesi gerekir. Bu zorunluluklara uyulmadığı takdirde, protesto çekmeye ve hüküm almaya gerek kalmaksızın ihale bozulur ve varsa geçici teminat Hazineye gelir kaydedilir.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Müşterinin süresi içinde taşınır malları teslim almaması:</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Taşınır mallar, bedeli ödendiği halde şartnamedeki süre içinde teslim alınmaz ise, idare bunları müşteri hesabına b u Kanun hükümleri dairesinde satmaya yetkilidir. Malların süresi içinde teslim alınmaması ve ikinci defa satılması sebebiyle tahakkuk edecek masraflar, varsa idarenin diğer alacakları, ikinci satış bedelinden mahsup edildikten sonra, geri kalan kısmı, ilk müracaatında verilmek üzere müşteri namına emanet hesabına alınır. Satış bedeli idarenin masraflarını ve alacaklarını karşılamazsa, farkı teminattan mahsup edilir ve artanı müşteriye geri verilir.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lastRenderedPageBreak/>
        <w:t>Yasak fiil ve davranışlar: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İhale işlemlerinin hazırlanması, yürütülmesi ve sonuçlandırılması sırasında;</w:t>
      </w:r>
    </w:p>
    <w:p w:rsidR="001753C9" w:rsidRPr="001753C9" w:rsidRDefault="001753C9" w:rsidP="001753C9">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Hile, desise, </w:t>
      </w:r>
      <w:proofErr w:type="spellStart"/>
      <w:r w:rsidRPr="001753C9">
        <w:rPr>
          <w:rFonts w:ascii="Helvetica" w:eastAsia="Times New Roman" w:hAnsi="Helvetica" w:cs="Times New Roman"/>
          <w:color w:val="333333"/>
          <w:sz w:val="21"/>
          <w:szCs w:val="21"/>
          <w:lang w:eastAsia="tr-TR"/>
        </w:rPr>
        <w:t>vait</w:t>
      </w:r>
      <w:proofErr w:type="spellEnd"/>
      <w:r w:rsidRPr="001753C9">
        <w:rPr>
          <w:rFonts w:ascii="Helvetica" w:eastAsia="Times New Roman" w:hAnsi="Helvetica" w:cs="Times New Roman"/>
          <w:color w:val="333333"/>
          <w:sz w:val="21"/>
          <w:szCs w:val="21"/>
          <w:lang w:eastAsia="tr-TR"/>
        </w:rPr>
        <w:t>, tehdit, nüfuz kullanma ve çıkar sağlama suretiyle veya başka yollarla ihaleye ilişkin işlemlere fesat karıştırmak veya buna teşebbüs etmek,</w:t>
      </w:r>
    </w:p>
    <w:p w:rsidR="001753C9" w:rsidRPr="001753C9" w:rsidRDefault="001753C9" w:rsidP="001753C9">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Açık teklif ve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1753C9" w:rsidRPr="001753C9" w:rsidRDefault="001753C9" w:rsidP="001753C9">
      <w:pPr>
        <w:numPr>
          <w:ilvl w:val="0"/>
          <w:numId w:val="7"/>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İhale işlemlerinde sahte belge veya sahte teminat kullanmak veya kullanmaya teşebbüs etmek, taahhüdünü kötü niyetle yerine getirmemek, taahhüdünü yerine getirirken idareye zarar verecek işler yapmak veya işin yapılması veya teslimi sırasında hileli malzeme, araç veya usuller kullanmak,</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Yasaktır.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b/>
          <w:bCs/>
          <w:color w:val="333333"/>
          <w:sz w:val="21"/>
          <w:lang w:eastAsia="tr-TR"/>
        </w:rPr>
        <w:t>Dairelerce ihalelere katılmaktan geçici yasaklama:</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Yukarıda belirtilen fiil veya davranışlarda bulundukları anlaşılanlar, bu fiil ve davranışlar ihale safhasında vaki olmuşsa idarelerce o ihaleye iştirak ettirilmeyecekleri gibi fiil veya davranışlarının özelliğine göre ihaleyi yapan bakanlık veya ilgili bakanlık tarafından, haklarında bir yıla kadar bütün </w:t>
      </w:r>
      <w:proofErr w:type="spellStart"/>
      <w:r w:rsidRPr="001753C9">
        <w:rPr>
          <w:rFonts w:ascii="Helvetica" w:eastAsia="Times New Roman" w:hAnsi="Helvetica" w:cs="Times New Roman"/>
          <w:color w:val="333333"/>
          <w:sz w:val="21"/>
          <w:szCs w:val="21"/>
          <w:lang w:eastAsia="tr-TR"/>
        </w:rPr>
        <w:t>ihalalere</w:t>
      </w:r>
      <w:proofErr w:type="spellEnd"/>
      <w:r w:rsidRPr="001753C9">
        <w:rPr>
          <w:rFonts w:ascii="Helvetica" w:eastAsia="Times New Roman" w:hAnsi="Helvetica" w:cs="Times New Roman"/>
          <w:color w:val="333333"/>
          <w:sz w:val="21"/>
          <w:szCs w:val="21"/>
          <w:lang w:eastAsia="tr-TR"/>
        </w:rPr>
        <w:t xml:space="preserve"> katılmaktan yasaklama kararı verilir. Kararı veren idareler, bu kararı, Resmi Gazete'de ilan ettirirler. İhalelere katılmaktan yasaklananlar, yasaklı oldukları süre içinde diğer idarelerce yapılacak ihalelere de müşteri sıfatıyla katılamazlar. Haklarında bu yolda işlem yapılanların sermayesinin çoğunluğuna sahip bulunduğu tespit edilen tüzel kişilere de aynı müeyyide uygulanır.</w:t>
      </w:r>
    </w:p>
    <w:p w:rsidR="001753C9" w:rsidRPr="001753C9" w:rsidRDefault="001753C9" w:rsidP="001753C9">
      <w:pPr>
        <w:shd w:val="clear" w:color="auto" w:fill="FFFFFF"/>
        <w:spacing w:after="150" w:line="240" w:lineRule="auto"/>
        <w:jc w:val="both"/>
        <w:rPr>
          <w:rFonts w:ascii="Helvetica" w:eastAsia="Times New Roman" w:hAnsi="Helvetica" w:cs="Times New Roman"/>
          <w:color w:val="333333"/>
          <w:sz w:val="21"/>
          <w:szCs w:val="21"/>
          <w:lang w:eastAsia="tr-TR"/>
        </w:rPr>
      </w:pPr>
      <w:r w:rsidRPr="001753C9">
        <w:rPr>
          <w:rFonts w:ascii="Helvetica" w:eastAsia="Times New Roman" w:hAnsi="Helvetica" w:cs="Times New Roman"/>
          <w:color w:val="333333"/>
          <w:sz w:val="21"/>
          <w:szCs w:val="21"/>
          <w:lang w:eastAsia="tr-TR"/>
        </w:rPr>
        <w:t xml:space="preserve">Üzerine ihale yapıldığı halde usulüne göre sözleşme yapmayan istekliler ile sözleşme yapıldıktan sonra taahhüdünden vazgeçen ve mücbir sebepler dışında taahhüdünü sözleşme ve şartname hükümlerine uygun olarak yerine getirmeyen müşteriler hakkında da, ihaleyi yapan bakanlık veya ilgili bakanlık tarafından, bir yıla kadar ihalelere katılmaktan yasaklama kararı verilir ve bu kararlar Resmi Gazete'de ilan ettirildiği gibi ilgililerin </w:t>
      </w:r>
      <w:proofErr w:type="gramStart"/>
      <w:r w:rsidRPr="001753C9">
        <w:rPr>
          <w:rFonts w:ascii="Helvetica" w:eastAsia="Times New Roman" w:hAnsi="Helvetica" w:cs="Times New Roman"/>
          <w:color w:val="333333"/>
          <w:sz w:val="21"/>
          <w:szCs w:val="21"/>
          <w:lang w:eastAsia="tr-TR"/>
        </w:rPr>
        <w:t>müteahhitlik</w:t>
      </w:r>
      <w:proofErr w:type="gramEnd"/>
      <w:r w:rsidRPr="001753C9">
        <w:rPr>
          <w:rFonts w:ascii="Helvetica" w:eastAsia="Times New Roman" w:hAnsi="Helvetica" w:cs="Times New Roman"/>
          <w:color w:val="333333"/>
          <w:sz w:val="21"/>
          <w:szCs w:val="21"/>
          <w:lang w:eastAsia="tr-TR"/>
        </w:rPr>
        <w:t xml:space="preserve"> sicillerine işlenir. Bu Kanun kapsamına giren işlerden dolayı haklarında Türk Ceza Kanununun hükümleri uygulanır.​</w:t>
      </w:r>
    </w:p>
    <w:p w:rsidR="008E3F29" w:rsidRPr="008E3F29" w:rsidRDefault="008E3F29" w:rsidP="008E3F29"/>
    <w:sectPr w:rsidR="008E3F29" w:rsidRPr="008E3F29" w:rsidSect="009F6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uprumFFU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F9D"/>
    <w:multiLevelType w:val="multilevel"/>
    <w:tmpl w:val="7CF0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356D7F"/>
    <w:multiLevelType w:val="multilevel"/>
    <w:tmpl w:val="F49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515AC"/>
    <w:multiLevelType w:val="multilevel"/>
    <w:tmpl w:val="42A6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8617B"/>
    <w:multiLevelType w:val="multilevel"/>
    <w:tmpl w:val="0BA8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DE2126"/>
    <w:multiLevelType w:val="multilevel"/>
    <w:tmpl w:val="EC6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64466"/>
    <w:multiLevelType w:val="multilevel"/>
    <w:tmpl w:val="7B4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F768A"/>
    <w:multiLevelType w:val="multilevel"/>
    <w:tmpl w:val="B4F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9DC"/>
    <w:rsid w:val="001753C9"/>
    <w:rsid w:val="007E59DC"/>
    <w:rsid w:val="008E3F29"/>
    <w:rsid w:val="009F6B71"/>
    <w:rsid w:val="00AC18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71"/>
  </w:style>
  <w:style w:type="paragraph" w:styleId="Balk3">
    <w:name w:val="heading 3"/>
    <w:basedOn w:val="Normal"/>
    <w:link w:val="Balk3Char"/>
    <w:uiPriority w:val="9"/>
    <w:qFormat/>
    <w:rsid w:val="007E59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8E3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E59D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E5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9DC"/>
    <w:rPr>
      <w:b/>
      <w:bCs/>
    </w:rPr>
  </w:style>
  <w:style w:type="character" w:customStyle="1" w:styleId="Balk4Char">
    <w:name w:val="Başlık 4 Char"/>
    <w:basedOn w:val="VarsaylanParagrafYazTipi"/>
    <w:link w:val="Balk4"/>
    <w:uiPriority w:val="9"/>
    <w:semiHidden/>
    <w:rsid w:val="008E3F29"/>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8E3F29"/>
    <w:rPr>
      <w:color w:val="0000FF"/>
      <w:u w:val="single"/>
    </w:rPr>
  </w:style>
  <w:style w:type="character" w:styleId="Vurgu">
    <w:name w:val="Emphasis"/>
    <w:basedOn w:val="VarsaylanParagrafYazTipi"/>
    <w:uiPriority w:val="20"/>
    <w:qFormat/>
    <w:rsid w:val="00AC18E0"/>
    <w:rPr>
      <w:i/>
      <w:iCs/>
    </w:rPr>
  </w:style>
</w:styles>
</file>

<file path=word/webSettings.xml><?xml version="1.0" encoding="utf-8"?>
<w:webSettings xmlns:r="http://schemas.openxmlformats.org/officeDocument/2006/relationships" xmlns:w="http://schemas.openxmlformats.org/wordprocessingml/2006/main">
  <w:divs>
    <w:div w:id="194002409">
      <w:bodyDiv w:val="1"/>
      <w:marLeft w:val="0"/>
      <w:marRight w:val="0"/>
      <w:marTop w:val="0"/>
      <w:marBottom w:val="0"/>
      <w:divBdr>
        <w:top w:val="none" w:sz="0" w:space="0" w:color="auto"/>
        <w:left w:val="none" w:sz="0" w:space="0" w:color="auto"/>
        <w:bottom w:val="none" w:sz="0" w:space="0" w:color="auto"/>
        <w:right w:val="none" w:sz="0" w:space="0" w:color="auto"/>
      </w:divBdr>
    </w:div>
    <w:div w:id="493954718">
      <w:bodyDiv w:val="1"/>
      <w:marLeft w:val="0"/>
      <w:marRight w:val="0"/>
      <w:marTop w:val="0"/>
      <w:marBottom w:val="0"/>
      <w:divBdr>
        <w:top w:val="none" w:sz="0" w:space="0" w:color="auto"/>
        <w:left w:val="none" w:sz="0" w:space="0" w:color="auto"/>
        <w:bottom w:val="none" w:sz="0" w:space="0" w:color="auto"/>
        <w:right w:val="none" w:sz="0" w:space="0" w:color="auto"/>
      </w:divBdr>
    </w:div>
    <w:div w:id="954868628">
      <w:bodyDiv w:val="1"/>
      <w:marLeft w:val="0"/>
      <w:marRight w:val="0"/>
      <w:marTop w:val="0"/>
      <w:marBottom w:val="0"/>
      <w:divBdr>
        <w:top w:val="none" w:sz="0" w:space="0" w:color="auto"/>
        <w:left w:val="none" w:sz="0" w:space="0" w:color="auto"/>
        <w:bottom w:val="none" w:sz="0" w:space="0" w:color="auto"/>
        <w:right w:val="none" w:sz="0" w:space="0" w:color="auto"/>
      </w:divBdr>
    </w:div>
    <w:div w:id="998968019">
      <w:bodyDiv w:val="1"/>
      <w:marLeft w:val="0"/>
      <w:marRight w:val="0"/>
      <w:marTop w:val="0"/>
      <w:marBottom w:val="0"/>
      <w:divBdr>
        <w:top w:val="none" w:sz="0" w:space="0" w:color="auto"/>
        <w:left w:val="none" w:sz="0" w:space="0" w:color="auto"/>
        <w:bottom w:val="none" w:sz="0" w:space="0" w:color="auto"/>
        <w:right w:val="none" w:sz="0" w:space="0" w:color="auto"/>
      </w:divBdr>
    </w:div>
    <w:div w:id="1030373479">
      <w:bodyDiv w:val="1"/>
      <w:marLeft w:val="0"/>
      <w:marRight w:val="0"/>
      <w:marTop w:val="0"/>
      <w:marBottom w:val="0"/>
      <w:divBdr>
        <w:top w:val="none" w:sz="0" w:space="0" w:color="auto"/>
        <w:left w:val="none" w:sz="0" w:space="0" w:color="auto"/>
        <w:bottom w:val="none" w:sz="0" w:space="0" w:color="auto"/>
        <w:right w:val="none" w:sz="0" w:space="0" w:color="auto"/>
      </w:divBdr>
    </w:div>
    <w:div w:id="1249968807">
      <w:bodyDiv w:val="1"/>
      <w:marLeft w:val="0"/>
      <w:marRight w:val="0"/>
      <w:marTop w:val="0"/>
      <w:marBottom w:val="0"/>
      <w:divBdr>
        <w:top w:val="none" w:sz="0" w:space="0" w:color="auto"/>
        <w:left w:val="none" w:sz="0" w:space="0" w:color="auto"/>
        <w:bottom w:val="none" w:sz="0" w:space="0" w:color="auto"/>
        <w:right w:val="none" w:sz="0" w:space="0" w:color="auto"/>
      </w:divBdr>
      <w:divsChild>
        <w:div w:id="1556119349">
          <w:marLeft w:val="0"/>
          <w:marRight w:val="0"/>
          <w:marTop w:val="0"/>
          <w:marBottom w:val="300"/>
          <w:divBdr>
            <w:top w:val="single" w:sz="6" w:space="0" w:color="DDDDDD"/>
            <w:left w:val="single" w:sz="6" w:space="0" w:color="DDDDDD"/>
            <w:bottom w:val="single" w:sz="6" w:space="0" w:color="DDDDDD"/>
            <w:right w:val="single" w:sz="6" w:space="0" w:color="DDDDDD"/>
          </w:divBdr>
          <w:divsChild>
            <w:div w:id="446437051">
              <w:marLeft w:val="0"/>
              <w:marRight w:val="0"/>
              <w:marTop w:val="0"/>
              <w:marBottom w:val="0"/>
              <w:divBdr>
                <w:top w:val="none" w:sz="0" w:space="8" w:color="DDDDDD"/>
                <w:left w:val="none" w:sz="0" w:space="11" w:color="DDDDDD"/>
                <w:bottom w:val="single" w:sz="6" w:space="8" w:color="DDDDDD"/>
                <w:right w:val="none" w:sz="0" w:space="11" w:color="DDDDDD"/>
              </w:divBdr>
            </w:div>
            <w:div w:id="1288974505">
              <w:marLeft w:val="0"/>
              <w:marRight w:val="0"/>
              <w:marTop w:val="0"/>
              <w:marBottom w:val="0"/>
              <w:divBdr>
                <w:top w:val="none" w:sz="0" w:space="0" w:color="auto"/>
                <w:left w:val="none" w:sz="0" w:space="0" w:color="auto"/>
                <w:bottom w:val="none" w:sz="0" w:space="0" w:color="auto"/>
                <w:right w:val="none" w:sz="0" w:space="0" w:color="auto"/>
              </w:divBdr>
              <w:divsChild>
                <w:div w:id="256325978">
                  <w:marLeft w:val="0"/>
                  <w:marRight w:val="0"/>
                  <w:marTop w:val="0"/>
                  <w:marBottom w:val="0"/>
                  <w:divBdr>
                    <w:top w:val="none" w:sz="0" w:space="11" w:color="DDDDDD"/>
                    <w:left w:val="none" w:sz="0" w:space="0" w:color="auto"/>
                    <w:bottom w:val="none" w:sz="0" w:space="0" w:color="auto"/>
                    <w:right w:val="none" w:sz="0" w:space="0" w:color="auto"/>
                  </w:divBdr>
                </w:div>
              </w:divsChild>
            </w:div>
            <w:div w:id="1745834654">
              <w:marLeft w:val="0"/>
              <w:marRight w:val="0"/>
              <w:marTop w:val="0"/>
              <w:marBottom w:val="0"/>
              <w:divBdr>
                <w:top w:val="none" w:sz="0" w:space="8" w:color="DDDDDD"/>
                <w:left w:val="none" w:sz="0" w:space="11" w:color="DDDDDD"/>
                <w:bottom w:val="single" w:sz="6" w:space="8" w:color="DDDDDD"/>
                <w:right w:val="none" w:sz="0" w:space="11" w:color="DDDDDD"/>
              </w:divBdr>
            </w:div>
            <w:div w:id="1903323266">
              <w:marLeft w:val="0"/>
              <w:marRight w:val="0"/>
              <w:marTop w:val="0"/>
              <w:marBottom w:val="0"/>
              <w:divBdr>
                <w:top w:val="none" w:sz="0" w:space="0" w:color="auto"/>
                <w:left w:val="none" w:sz="0" w:space="0" w:color="auto"/>
                <w:bottom w:val="none" w:sz="0" w:space="0" w:color="auto"/>
                <w:right w:val="none" w:sz="0" w:space="0" w:color="auto"/>
              </w:divBdr>
              <w:divsChild>
                <w:div w:id="2019769848">
                  <w:marLeft w:val="0"/>
                  <w:marRight w:val="0"/>
                  <w:marTop w:val="0"/>
                  <w:marBottom w:val="0"/>
                  <w:divBdr>
                    <w:top w:val="none" w:sz="0" w:space="11" w:color="DDDDDD"/>
                    <w:left w:val="none" w:sz="0" w:space="0" w:color="auto"/>
                    <w:bottom w:val="none" w:sz="0" w:space="0" w:color="auto"/>
                    <w:right w:val="none" w:sz="0" w:space="0" w:color="auto"/>
                  </w:divBdr>
                  <w:divsChild>
                    <w:div w:id="301152293">
                      <w:marLeft w:val="0"/>
                      <w:marRight w:val="0"/>
                      <w:marTop w:val="0"/>
                      <w:marBottom w:val="300"/>
                      <w:divBdr>
                        <w:top w:val="none" w:sz="0" w:space="0" w:color="auto"/>
                        <w:left w:val="none" w:sz="0" w:space="0" w:color="auto"/>
                        <w:bottom w:val="none" w:sz="0" w:space="0" w:color="auto"/>
                        <w:right w:val="none" w:sz="0" w:space="0" w:color="auto"/>
                      </w:divBdr>
                      <w:divsChild>
                        <w:div w:id="1389913768">
                          <w:marLeft w:val="0"/>
                          <w:marRight w:val="0"/>
                          <w:marTop w:val="0"/>
                          <w:marBottom w:val="0"/>
                          <w:divBdr>
                            <w:top w:val="single" w:sz="6" w:space="0" w:color="DDDDDD"/>
                            <w:left w:val="single" w:sz="6" w:space="0" w:color="DDDDDD"/>
                            <w:bottom w:val="single" w:sz="6" w:space="0" w:color="DDDDDD"/>
                            <w:right w:val="single" w:sz="6" w:space="0" w:color="DDDDDD"/>
                          </w:divBdr>
                          <w:divsChild>
                            <w:div w:id="163788873">
                              <w:marLeft w:val="0"/>
                              <w:marRight w:val="0"/>
                              <w:marTop w:val="0"/>
                              <w:marBottom w:val="0"/>
                              <w:divBdr>
                                <w:top w:val="none" w:sz="0" w:space="8" w:color="DDDDDD"/>
                                <w:left w:val="none" w:sz="0" w:space="11" w:color="DDDDDD"/>
                                <w:bottom w:val="none" w:sz="0" w:space="0" w:color="auto"/>
                                <w:right w:val="none" w:sz="0" w:space="11" w:color="DDDDDD"/>
                              </w:divBdr>
                            </w:div>
                          </w:divsChild>
                        </w:div>
                        <w:div w:id="1931615822">
                          <w:marLeft w:val="0"/>
                          <w:marRight w:val="0"/>
                          <w:marTop w:val="75"/>
                          <w:marBottom w:val="0"/>
                          <w:divBdr>
                            <w:top w:val="single" w:sz="6" w:space="0" w:color="DDDDDD"/>
                            <w:left w:val="single" w:sz="6" w:space="0" w:color="DDDDDD"/>
                            <w:bottom w:val="single" w:sz="6" w:space="0" w:color="DDDDDD"/>
                            <w:right w:val="single" w:sz="6" w:space="0" w:color="DDDDDD"/>
                          </w:divBdr>
                          <w:divsChild>
                            <w:div w:id="1601178798">
                              <w:marLeft w:val="0"/>
                              <w:marRight w:val="0"/>
                              <w:marTop w:val="0"/>
                              <w:marBottom w:val="0"/>
                              <w:divBdr>
                                <w:top w:val="none" w:sz="0" w:space="8" w:color="DDDDDD"/>
                                <w:left w:val="none" w:sz="0" w:space="11" w:color="DDDDDD"/>
                                <w:bottom w:val="none" w:sz="0" w:space="0" w:color="auto"/>
                                <w:right w:val="none" w:sz="0" w:space="11" w:color="DDDDDD"/>
                              </w:divBdr>
                            </w:div>
                          </w:divsChild>
                        </w:div>
                        <w:div w:id="359551877">
                          <w:marLeft w:val="0"/>
                          <w:marRight w:val="0"/>
                          <w:marTop w:val="75"/>
                          <w:marBottom w:val="0"/>
                          <w:divBdr>
                            <w:top w:val="single" w:sz="6" w:space="0" w:color="DDDDDD"/>
                            <w:left w:val="single" w:sz="6" w:space="0" w:color="DDDDDD"/>
                            <w:bottom w:val="single" w:sz="6" w:space="0" w:color="DDDDDD"/>
                            <w:right w:val="single" w:sz="6" w:space="0" w:color="DDDDDD"/>
                          </w:divBdr>
                          <w:divsChild>
                            <w:div w:id="581371495">
                              <w:marLeft w:val="0"/>
                              <w:marRight w:val="0"/>
                              <w:marTop w:val="0"/>
                              <w:marBottom w:val="0"/>
                              <w:divBdr>
                                <w:top w:val="none" w:sz="0" w:space="8" w:color="DDDDDD"/>
                                <w:left w:val="none" w:sz="0" w:space="11" w:color="DDDDDD"/>
                                <w:bottom w:val="none" w:sz="0" w:space="0" w:color="auto"/>
                                <w:right w:val="none" w:sz="0" w:space="11" w:color="DDDDDD"/>
                              </w:divBdr>
                            </w:div>
                          </w:divsChild>
                        </w:div>
                        <w:div w:id="313141617">
                          <w:marLeft w:val="0"/>
                          <w:marRight w:val="0"/>
                          <w:marTop w:val="75"/>
                          <w:marBottom w:val="0"/>
                          <w:divBdr>
                            <w:top w:val="single" w:sz="6" w:space="0" w:color="DDDDDD"/>
                            <w:left w:val="single" w:sz="6" w:space="0" w:color="DDDDDD"/>
                            <w:bottom w:val="single" w:sz="6" w:space="0" w:color="DDDDDD"/>
                            <w:right w:val="single" w:sz="6" w:space="0" w:color="DDDDDD"/>
                          </w:divBdr>
                          <w:divsChild>
                            <w:div w:id="684861817">
                              <w:marLeft w:val="0"/>
                              <w:marRight w:val="0"/>
                              <w:marTop w:val="0"/>
                              <w:marBottom w:val="0"/>
                              <w:divBdr>
                                <w:top w:val="none" w:sz="0" w:space="8" w:color="DDDDDD"/>
                                <w:left w:val="none" w:sz="0" w:space="11" w:color="DDDDDD"/>
                                <w:bottom w:val="none" w:sz="0" w:space="0" w:color="auto"/>
                                <w:right w:val="none" w:sz="0" w:space="11" w:color="DDDDDD"/>
                              </w:divBdr>
                            </w:div>
                          </w:divsChild>
                        </w:div>
                        <w:div w:id="1859154875">
                          <w:marLeft w:val="0"/>
                          <w:marRight w:val="0"/>
                          <w:marTop w:val="75"/>
                          <w:marBottom w:val="0"/>
                          <w:divBdr>
                            <w:top w:val="single" w:sz="6" w:space="0" w:color="DDDDDD"/>
                            <w:left w:val="single" w:sz="6" w:space="0" w:color="DDDDDD"/>
                            <w:bottom w:val="single" w:sz="6" w:space="0" w:color="DDDDDD"/>
                            <w:right w:val="single" w:sz="6" w:space="0" w:color="DDDDDD"/>
                          </w:divBdr>
                          <w:divsChild>
                            <w:div w:id="1602687937">
                              <w:marLeft w:val="0"/>
                              <w:marRight w:val="0"/>
                              <w:marTop w:val="0"/>
                              <w:marBottom w:val="0"/>
                              <w:divBdr>
                                <w:top w:val="none" w:sz="0" w:space="8" w:color="DDDDDD"/>
                                <w:left w:val="none" w:sz="0" w:space="11" w:color="DDDDDD"/>
                                <w:bottom w:val="none" w:sz="0" w:space="0" w:color="auto"/>
                                <w:right w:val="none" w:sz="0" w:space="11" w:color="DDDDDD"/>
                              </w:divBdr>
                            </w:div>
                          </w:divsChild>
                        </w:div>
                        <w:div w:id="636029693">
                          <w:marLeft w:val="0"/>
                          <w:marRight w:val="0"/>
                          <w:marTop w:val="75"/>
                          <w:marBottom w:val="0"/>
                          <w:divBdr>
                            <w:top w:val="single" w:sz="6" w:space="0" w:color="DDDDDD"/>
                            <w:left w:val="single" w:sz="6" w:space="0" w:color="DDDDDD"/>
                            <w:bottom w:val="single" w:sz="6" w:space="0" w:color="DDDDDD"/>
                            <w:right w:val="single" w:sz="6" w:space="0" w:color="DDDDDD"/>
                          </w:divBdr>
                          <w:divsChild>
                            <w:div w:id="155608322">
                              <w:marLeft w:val="0"/>
                              <w:marRight w:val="0"/>
                              <w:marTop w:val="0"/>
                              <w:marBottom w:val="0"/>
                              <w:divBdr>
                                <w:top w:val="none" w:sz="0" w:space="8" w:color="DDDDDD"/>
                                <w:left w:val="none" w:sz="0" w:space="11" w:color="DDDDDD"/>
                                <w:bottom w:val="none" w:sz="0" w:space="0" w:color="auto"/>
                                <w:right w:val="none" w:sz="0" w:space="11" w:color="DDDDDD"/>
                              </w:divBdr>
                            </w:div>
                          </w:divsChild>
                        </w:div>
                        <w:div w:id="63527190">
                          <w:marLeft w:val="0"/>
                          <w:marRight w:val="0"/>
                          <w:marTop w:val="75"/>
                          <w:marBottom w:val="0"/>
                          <w:divBdr>
                            <w:top w:val="single" w:sz="6" w:space="0" w:color="DDDDDD"/>
                            <w:left w:val="single" w:sz="6" w:space="0" w:color="DDDDDD"/>
                            <w:bottom w:val="single" w:sz="6" w:space="0" w:color="DDDDDD"/>
                            <w:right w:val="single" w:sz="6" w:space="0" w:color="DDDDDD"/>
                          </w:divBdr>
                          <w:divsChild>
                            <w:div w:id="672033990">
                              <w:marLeft w:val="0"/>
                              <w:marRight w:val="0"/>
                              <w:marTop w:val="0"/>
                              <w:marBottom w:val="0"/>
                              <w:divBdr>
                                <w:top w:val="none" w:sz="0" w:space="8" w:color="DDDDDD"/>
                                <w:left w:val="none" w:sz="0" w:space="11" w:color="DDDDDD"/>
                                <w:bottom w:val="none" w:sz="0" w:space="0" w:color="auto"/>
                                <w:right w:val="none" w:sz="0" w:space="11" w:color="DDDDDD"/>
                              </w:divBdr>
                            </w:div>
                          </w:divsChild>
                        </w:div>
                        <w:div w:id="479463249">
                          <w:marLeft w:val="0"/>
                          <w:marRight w:val="0"/>
                          <w:marTop w:val="75"/>
                          <w:marBottom w:val="0"/>
                          <w:divBdr>
                            <w:top w:val="single" w:sz="6" w:space="0" w:color="DDDDDD"/>
                            <w:left w:val="single" w:sz="6" w:space="0" w:color="DDDDDD"/>
                            <w:bottom w:val="single" w:sz="6" w:space="0" w:color="DDDDDD"/>
                            <w:right w:val="single" w:sz="6" w:space="0" w:color="DDDDDD"/>
                          </w:divBdr>
                          <w:divsChild>
                            <w:div w:id="1215041918">
                              <w:marLeft w:val="0"/>
                              <w:marRight w:val="0"/>
                              <w:marTop w:val="0"/>
                              <w:marBottom w:val="0"/>
                              <w:divBdr>
                                <w:top w:val="none" w:sz="0" w:space="8" w:color="DDDDDD"/>
                                <w:left w:val="none" w:sz="0" w:space="11" w:color="DDDDDD"/>
                                <w:bottom w:val="none" w:sz="0" w:space="0" w:color="auto"/>
                                <w:right w:val="none" w:sz="0" w:space="11" w:color="DDDDDD"/>
                              </w:divBdr>
                            </w:div>
                          </w:divsChild>
                        </w:div>
                        <w:div w:id="2138839087">
                          <w:marLeft w:val="0"/>
                          <w:marRight w:val="0"/>
                          <w:marTop w:val="75"/>
                          <w:marBottom w:val="0"/>
                          <w:divBdr>
                            <w:top w:val="single" w:sz="6" w:space="0" w:color="DDDDDD"/>
                            <w:left w:val="single" w:sz="6" w:space="0" w:color="DDDDDD"/>
                            <w:bottom w:val="single" w:sz="6" w:space="0" w:color="DDDDDD"/>
                            <w:right w:val="single" w:sz="6" w:space="0" w:color="DDDDDD"/>
                          </w:divBdr>
                          <w:divsChild>
                            <w:div w:id="914556631">
                              <w:marLeft w:val="0"/>
                              <w:marRight w:val="0"/>
                              <w:marTop w:val="0"/>
                              <w:marBottom w:val="0"/>
                              <w:divBdr>
                                <w:top w:val="none" w:sz="0" w:space="8" w:color="DDDDDD"/>
                                <w:left w:val="none" w:sz="0" w:space="11" w:color="DDDDDD"/>
                                <w:bottom w:val="none" w:sz="0" w:space="0" w:color="auto"/>
                                <w:right w:val="none" w:sz="0" w:space="11" w:color="DDDDDD"/>
                              </w:divBdr>
                            </w:div>
                          </w:divsChild>
                        </w:div>
                        <w:div w:id="883255505">
                          <w:marLeft w:val="0"/>
                          <w:marRight w:val="0"/>
                          <w:marTop w:val="75"/>
                          <w:marBottom w:val="0"/>
                          <w:divBdr>
                            <w:top w:val="single" w:sz="6" w:space="0" w:color="DDDDDD"/>
                            <w:left w:val="single" w:sz="6" w:space="0" w:color="DDDDDD"/>
                            <w:bottom w:val="single" w:sz="6" w:space="0" w:color="DDDDDD"/>
                            <w:right w:val="single" w:sz="6" w:space="0" w:color="DDDDDD"/>
                          </w:divBdr>
                          <w:divsChild>
                            <w:div w:id="1325352943">
                              <w:marLeft w:val="0"/>
                              <w:marRight w:val="0"/>
                              <w:marTop w:val="0"/>
                              <w:marBottom w:val="0"/>
                              <w:divBdr>
                                <w:top w:val="none" w:sz="0" w:space="8" w:color="DDDDDD"/>
                                <w:left w:val="none" w:sz="0" w:space="11" w:color="DDDDDD"/>
                                <w:bottom w:val="none" w:sz="0" w:space="0" w:color="auto"/>
                                <w:right w:val="none" w:sz="0" w:space="11" w:color="DDDDDD"/>
                              </w:divBdr>
                            </w:div>
                          </w:divsChild>
                        </w:div>
                        <w:div w:id="501815219">
                          <w:marLeft w:val="0"/>
                          <w:marRight w:val="0"/>
                          <w:marTop w:val="75"/>
                          <w:marBottom w:val="0"/>
                          <w:divBdr>
                            <w:top w:val="single" w:sz="6" w:space="0" w:color="DDDDDD"/>
                            <w:left w:val="single" w:sz="6" w:space="0" w:color="DDDDDD"/>
                            <w:bottom w:val="single" w:sz="6" w:space="0" w:color="DDDDDD"/>
                            <w:right w:val="single" w:sz="6" w:space="0" w:color="DDDDDD"/>
                          </w:divBdr>
                          <w:divsChild>
                            <w:div w:id="1374309349">
                              <w:marLeft w:val="0"/>
                              <w:marRight w:val="0"/>
                              <w:marTop w:val="0"/>
                              <w:marBottom w:val="0"/>
                              <w:divBdr>
                                <w:top w:val="none" w:sz="0" w:space="8" w:color="DDDDDD"/>
                                <w:left w:val="none" w:sz="0" w:space="11" w:color="DDDDDD"/>
                                <w:bottom w:val="none" w:sz="0" w:space="0" w:color="auto"/>
                                <w:right w:val="none" w:sz="0" w:space="11" w:color="DDDDDD"/>
                              </w:divBdr>
                            </w:div>
                          </w:divsChild>
                        </w:div>
                        <w:div w:id="640502018">
                          <w:marLeft w:val="0"/>
                          <w:marRight w:val="0"/>
                          <w:marTop w:val="75"/>
                          <w:marBottom w:val="0"/>
                          <w:divBdr>
                            <w:top w:val="single" w:sz="6" w:space="0" w:color="DDDDDD"/>
                            <w:left w:val="single" w:sz="6" w:space="0" w:color="DDDDDD"/>
                            <w:bottom w:val="single" w:sz="6" w:space="0" w:color="DDDDDD"/>
                            <w:right w:val="single" w:sz="6" w:space="0" w:color="DDDDDD"/>
                          </w:divBdr>
                          <w:divsChild>
                            <w:div w:id="762536484">
                              <w:marLeft w:val="0"/>
                              <w:marRight w:val="0"/>
                              <w:marTop w:val="0"/>
                              <w:marBottom w:val="0"/>
                              <w:divBdr>
                                <w:top w:val="none" w:sz="0" w:space="8" w:color="DDDDDD"/>
                                <w:left w:val="none" w:sz="0" w:space="11" w:color="DDDDDD"/>
                                <w:bottom w:val="none" w:sz="0" w:space="0" w:color="auto"/>
                                <w:right w:val="none" w:sz="0" w:space="11" w:color="DDDDDD"/>
                              </w:divBdr>
                            </w:div>
                          </w:divsChild>
                        </w:div>
                        <w:div w:id="732893075">
                          <w:marLeft w:val="0"/>
                          <w:marRight w:val="0"/>
                          <w:marTop w:val="75"/>
                          <w:marBottom w:val="0"/>
                          <w:divBdr>
                            <w:top w:val="single" w:sz="6" w:space="0" w:color="DDDDDD"/>
                            <w:left w:val="single" w:sz="6" w:space="0" w:color="DDDDDD"/>
                            <w:bottom w:val="single" w:sz="6" w:space="0" w:color="DDDDDD"/>
                            <w:right w:val="single" w:sz="6" w:space="0" w:color="DDDDDD"/>
                          </w:divBdr>
                          <w:divsChild>
                            <w:div w:id="1748460382">
                              <w:marLeft w:val="0"/>
                              <w:marRight w:val="0"/>
                              <w:marTop w:val="0"/>
                              <w:marBottom w:val="0"/>
                              <w:divBdr>
                                <w:top w:val="none" w:sz="0" w:space="8" w:color="DDDDDD"/>
                                <w:left w:val="none" w:sz="0" w:space="11" w:color="DDDDDD"/>
                                <w:bottom w:val="none" w:sz="0" w:space="0" w:color="auto"/>
                                <w:right w:val="none" w:sz="0" w:space="11" w:color="DDDDDD"/>
                              </w:divBdr>
                            </w:div>
                          </w:divsChild>
                        </w:div>
                        <w:div w:id="934945222">
                          <w:marLeft w:val="0"/>
                          <w:marRight w:val="0"/>
                          <w:marTop w:val="75"/>
                          <w:marBottom w:val="0"/>
                          <w:divBdr>
                            <w:top w:val="single" w:sz="6" w:space="0" w:color="DDDDDD"/>
                            <w:left w:val="single" w:sz="6" w:space="0" w:color="DDDDDD"/>
                            <w:bottom w:val="single" w:sz="6" w:space="0" w:color="DDDDDD"/>
                            <w:right w:val="single" w:sz="6" w:space="0" w:color="DDDDDD"/>
                          </w:divBdr>
                          <w:divsChild>
                            <w:div w:id="371198348">
                              <w:marLeft w:val="0"/>
                              <w:marRight w:val="0"/>
                              <w:marTop w:val="0"/>
                              <w:marBottom w:val="0"/>
                              <w:divBdr>
                                <w:top w:val="none" w:sz="0" w:space="8" w:color="DDDDDD"/>
                                <w:left w:val="none" w:sz="0" w:space="11" w:color="DDDDDD"/>
                                <w:bottom w:val="none" w:sz="0" w:space="0" w:color="auto"/>
                                <w:right w:val="none" w:sz="0" w:space="11" w:color="DDDDDD"/>
                              </w:divBdr>
                            </w:div>
                          </w:divsChild>
                        </w:div>
                        <w:div w:id="1926919914">
                          <w:marLeft w:val="0"/>
                          <w:marRight w:val="0"/>
                          <w:marTop w:val="75"/>
                          <w:marBottom w:val="0"/>
                          <w:divBdr>
                            <w:top w:val="single" w:sz="6" w:space="0" w:color="DDDDDD"/>
                            <w:left w:val="single" w:sz="6" w:space="0" w:color="DDDDDD"/>
                            <w:bottom w:val="single" w:sz="6" w:space="0" w:color="DDDDDD"/>
                            <w:right w:val="single" w:sz="6" w:space="0" w:color="DDDDDD"/>
                          </w:divBdr>
                          <w:divsChild>
                            <w:div w:id="76481116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274945347">
      <w:bodyDiv w:val="1"/>
      <w:marLeft w:val="0"/>
      <w:marRight w:val="0"/>
      <w:marTop w:val="0"/>
      <w:marBottom w:val="0"/>
      <w:divBdr>
        <w:top w:val="none" w:sz="0" w:space="0" w:color="auto"/>
        <w:left w:val="none" w:sz="0" w:space="0" w:color="auto"/>
        <w:bottom w:val="none" w:sz="0" w:space="0" w:color="auto"/>
        <w:right w:val="none" w:sz="0" w:space="0" w:color="auto"/>
      </w:divBdr>
    </w:div>
    <w:div w:id="1451313614">
      <w:bodyDiv w:val="1"/>
      <w:marLeft w:val="0"/>
      <w:marRight w:val="0"/>
      <w:marTop w:val="0"/>
      <w:marBottom w:val="0"/>
      <w:divBdr>
        <w:top w:val="none" w:sz="0" w:space="0" w:color="auto"/>
        <w:left w:val="none" w:sz="0" w:space="0" w:color="auto"/>
        <w:bottom w:val="none" w:sz="0" w:space="0" w:color="auto"/>
        <w:right w:val="none" w:sz="0" w:space="0" w:color="auto"/>
      </w:divBdr>
    </w:div>
    <w:div w:id="1454715353">
      <w:bodyDiv w:val="1"/>
      <w:marLeft w:val="0"/>
      <w:marRight w:val="0"/>
      <w:marTop w:val="0"/>
      <w:marBottom w:val="0"/>
      <w:divBdr>
        <w:top w:val="none" w:sz="0" w:space="0" w:color="auto"/>
        <w:left w:val="none" w:sz="0" w:space="0" w:color="auto"/>
        <w:bottom w:val="none" w:sz="0" w:space="0" w:color="auto"/>
        <w:right w:val="none" w:sz="0" w:space="0" w:color="auto"/>
      </w:divBdr>
      <w:divsChild>
        <w:div w:id="1479108461">
          <w:marLeft w:val="0"/>
          <w:marRight w:val="0"/>
          <w:marTop w:val="0"/>
          <w:marBottom w:val="300"/>
          <w:divBdr>
            <w:top w:val="single" w:sz="6" w:space="0" w:color="DDDDDD"/>
            <w:left w:val="single" w:sz="6" w:space="0" w:color="DDDDDD"/>
            <w:bottom w:val="single" w:sz="6" w:space="0" w:color="DDDDDD"/>
            <w:right w:val="single" w:sz="6" w:space="0" w:color="DDDDDD"/>
          </w:divBdr>
          <w:divsChild>
            <w:div w:id="956595415">
              <w:marLeft w:val="0"/>
              <w:marRight w:val="0"/>
              <w:marTop w:val="0"/>
              <w:marBottom w:val="0"/>
              <w:divBdr>
                <w:top w:val="none" w:sz="0" w:space="8" w:color="DDDDDD"/>
                <w:left w:val="none" w:sz="0" w:space="11" w:color="DDDDDD"/>
                <w:bottom w:val="single" w:sz="6" w:space="8" w:color="DDDDDD"/>
                <w:right w:val="none" w:sz="0" w:space="11" w:color="DDDDDD"/>
              </w:divBdr>
            </w:div>
            <w:div w:id="463816923">
              <w:marLeft w:val="0"/>
              <w:marRight w:val="0"/>
              <w:marTop w:val="0"/>
              <w:marBottom w:val="0"/>
              <w:divBdr>
                <w:top w:val="none" w:sz="0" w:space="0" w:color="auto"/>
                <w:left w:val="none" w:sz="0" w:space="0" w:color="auto"/>
                <w:bottom w:val="none" w:sz="0" w:space="0" w:color="auto"/>
                <w:right w:val="none" w:sz="0" w:space="0" w:color="auto"/>
              </w:divBdr>
              <w:divsChild>
                <w:div w:id="1735200269">
                  <w:marLeft w:val="0"/>
                  <w:marRight w:val="0"/>
                  <w:marTop w:val="0"/>
                  <w:marBottom w:val="0"/>
                  <w:divBdr>
                    <w:top w:val="none" w:sz="0" w:space="11" w:color="DDDDDD"/>
                    <w:left w:val="none" w:sz="0" w:space="0" w:color="auto"/>
                    <w:bottom w:val="none" w:sz="0" w:space="0" w:color="auto"/>
                    <w:right w:val="none" w:sz="0" w:space="0" w:color="auto"/>
                  </w:divBdr>
                </w:div>
              </w:divsChild>
            </w:div>
            <w:div w:id="265699526">
              <w:marLeft w:val="0"/>
              <w:marRight w:val="0"/>
              <w:marTop w:val="0"/>
              <w:marBottom w:val="0"/>
              <w:divBdr>
                <w:top w:val="none" w:sz="0" w:space="8" w:color="DDDDDD"/>
                <w:left w:val="none" w:sz="0" w:space="11" w:color="DDDDDD"/>
                <w:bottom w:val="single" w:sz="6" w:space="8" w:color="DDDDDD"/>
                <w:right w:val="none" w:sz="0" w:space="11" w:color="DDDDDD"/>
              </w:divBdr>
            </w:div>
            <w:div w:id="719939303">
              <w:marLeft w:val="0"/>
              <w:marRight w:val="0"/>
              <w:marTop w:val="0"/>
              <w:marBottom w:val="0"/>
              <w:divBdr>
                <w:top w:val="none" w:sz="0" w:space="0" w:color="auto"/>
                <w:left w:val="none" w:sz="0" w:space="0" w:color="auto"/>
                <w:bottom w:val="none" w:sz="0" w:space="0" w:color="auto"/>
                <w:right w:val="none" w:sz="0" w:space="0" w:color="auto"/>
              </w:divBdr>
              <w:divsChild>
                <w:div w:id="320693469">
                  <w:marLeft w:val="0"/>
                  <w:marRight w:val="0"/>
                  <w:marTop w:val="0"/>
                  <w:marBottom w:val="0"/>
                  <w:divBdr>
                    <w:top w:val="none" w:sz="0" w:space="11" w:color="DDDDDD"/>
                    <w:left w:val="none" w:sz="0" w:space="0" w:color="auto"/>
                    <w:bottom w:val="none" w:sz="0" w:space="0" w:color="auto"/>
                    <w:right w:val="none" w:sz="0" w:space="0" w:color="auto"/>
                  </w:divBdr>
                  <w:divsChild>
                    <w:div w:id="2118867441">
                      <w:marLeft w:val="0"/>
                      <w:marRight w:val="0"/>
                      <w:marTop w:val="0"/>
                      <w:marBottom w:val="300"/>
                      <w:divBdr>
                        <w:top w:val="none" w:sz="0" w:space="0" w:color="auto"/>
                        <w:left w:val="none" w:sz="0" w:space="0" w:color="auto"/>
                        <w:bottom w:val="none" w:sz="0" w:space="0" w:color="auto"/>
                        <w:right w:val="none" w:sz="0" w:space="0" w:color="auto"/>
                      </w:divBdr>
                      <w:divsChild>
                        <w:div w:id="1964193911">
                          <w:marLeft w:val="0"/>
                          <w:marRight w:val="0"/>
                          <w:marTop w:val="0"/>
                          <w:marBottom w:val="0"/>
                          <w:divBdr>
                            <w:top w:val="single" w:sz="6" w:space="0" w:color="DDDDDD"/>
                            <w:left w:val="single" w:sz="6" w:space="0" w:color="DDDDDD"/>
                            <w:bottom w:val="single" w:sz="6" w:space="0" w:color="DDDDDD"/>
                            <w:right w:val="single" w:sz="6" w:space="0" w:color="DDDDDD"/>
                          </w:divBdr>
                          <w:divsChild>
                            <w:div w:id="226693644">
                              <w:marLeft w:val="0"/>
                              <w:marRight w:val="0"/>
                              <w:marTop w:val="0"/>
                              <w:marBottom w:val="0"/>
                              <w:divBdr>
                                <w:top w:val="none" w:sz="0" w:space="8" w:color="DDDDDD"/>
                                <w:left w:val="none" w:sz="0" w:space="11" w:color="DDDDDD"/>
                                <w:bottom w:val="none" w:sz="0" w:space="0" w:color="auto"/>
                                <w:right w:val="none" w:sz="0" w:space="11" w:color="DDDDDD"/>
                              </w:divBdr>
                            </w:div>
                          </w:divsChild>
                        </w:div>
                        <w:div w:id="478545878">
                          <w:marLeft w:val="0"/>
                          <w:marRight w:val="0"/>
                          <w:marTop w:val="75"/>
                          <w:marBottom w:val="0"/>
                          <w:divBdr>
                            <w:top w:val="single" w:sz="6" w:space="0" w:color="DDDDDD"/>
                            <w:left w:val="single" w:sz="6" w:space="0" w:color="DDDDDD"/>
                            <w:bottom w:val="single" w:sz="6" w:space="0" w:color="DDDDDD"/>
                            <w:right w:val="single" w:sz="6" w:space="0" w:color="DDDDDD"/>
                          </w:divBdr>
                          <w:divsChild>
                            <w:div w:id="1191334198">
                              <w:marLeft w:val="0"/>
                              <w:marRight w:val="0"/>
                              <w:marTop w:val="0"/>
                              <w:marBottom w:val="0"/>
                              <w:divBdr>
                                <w:top w:val="none" w:sz="0" w:space="8" w:color="DDDDDD"/>
                                <w:left w:val="none" w:sz="0" w:space="11" w:color="DDDDDD"/>
                                <w:bottom w:val="none" w:sz="0" w:space="0" w:color="auto"/>
                                <w:right w:val="none" w:sz="0" w:space="11" w:color="DDDDDD"/>
                              </w:divBdr>
                            </w:div>
                          </w:divsChild>
                        </w:div>
                        <w:div w:id="926575206">
                          <w:marLeft w:val="0"/>
                          <w:marRight w:val="0"/>
                          <w:marTop w:val="75"/>
                          <w:marBottom w:val="0"/>
                          <w:divBdr>
                            <w:top w:val="single" w:sz="6" w:space="0" w:color="DDDDDD"/>
                            <w:left w:val="single" w:sz="6" w:space="0" w:color="DDDDDD"/>
                            <w:bottom w:val="single" w:sz="6" w:space="0" w:color="DDDDDD"/>
                            <w:right w:val="single" w:sz="6" w:space="0" w:color="DDDDDD"/>
                          </w:divBdr>
                          <w:divsChild>
                            <w:div w:id="810368940">
                              <w:marLeft w:val="0"/>
                              <w:marRight w:val="0"/>
                              <w:marTop w:val="0"/>
                              <w:marBottom w:val="0"/>
                              <w:divBdr>
                                <w:top w:val="none" w:sz="0" w:space="8" w:color="DDDDDD"/>
                                <w:left w:val="none" w:sz="0" w:space="11" w:color="DDDDDD"/>
                                <w:bottom w:val="none" w:sz="0" w:space="0" w:color="auto"/>
                                <w:right w:val="none" w:sz="0" w:space="11" w:color="DDDDDD"/>
                              </w:divBdr>
                            </w:div>
                          </w:divsChild>
                        </w:div>
                        <w:div w:id="1467427602">
                          <w:marLeft w:val="0"/>
                          <w:marRight w:val="0"/>
                          <w:marTop w:val="75"/>
                          <w:marBottom w:val="0"/>
                          <w:divBdr>
                            <w:top w:val="single" w:sz="6" w:space="0" w:color="DDDDDD"/>
                            <w:left w:val="single" w:sz="6" w:space="0" w:color="DDDDDD"/>
                            <w:bottom w:val="single" w:sz="6" w:space="0" w:color="DDDDDD"/>
                            <w:right w:val="single" w:sz="6" w:space="0" w:color="DDDDDD"/>
                          </w:divBdr>
                          <w:divsChild>
                            <w:div w:id="42875183">
                              <w:marLeft w:val="0"/>
                              <w:marRight w:val="0"/>
                              <w:marTop w:val="0"/>
                              <w:marBottom w:val="0"/>
                              <w:divBdr>
                                <w:top w:val="none" w:sz="0" w:space="8" w:color="DDDDDD"/>
                                <w:left w:val="none" w:sz="0" w:space="11" w:color="DDDDDD"/>
                                <w:bottom w:val="none" w:sz="0" w:space="0" w:color="auto"/>
                                <w:right w:val="none" w:sz="0" w:space="11" w:color="DDDDDD"/>
                              </w:divBdr>
                            </w:div>
                          </w:divsChild>
                        </w:div>
                        <w:div w:id="1888757314">
                          <w:marLeft w:val="0"/>
                          <w:marRight w:val="0"/>
                          <w:marTop w:val="75"/>
                          <w:marBottom w:val="0"/>
                          <w:divBdr>
                            <w:top w:val="single" w:sz="6" w:space="0" w:color="DDDDDD"/>
                            <w:left w:val="single" w:sz="6" w:space="0" w:color="DDDDDD"/>
                            <w:bottom w:val="single" w:sz="6" w:space="0" w:color="DDDDDD"/>
                            <w:right w:val="single" w:sz="6" w:space="0" w:color="DDDDDD"/>
                          </w:divBdr>
                          <w:divsChild>
                            <w:div w:id="2002073730">
                              <w:marLeft w:val="0"/>
                              <w:marRight w:val="0"/>
                              <w:marTop w:val="0"/>
                              <w:marBottom w:val="0"/>
                              <w:divBdr>
                                <w:top w:val="none" w:sz="0" w:space="8" w:color="DDDDDD"/>
                                <w:left w:val="none" w:sz="0" w:space="11" w:color="DDDDDD"/>
                                <w:bottom w:val="none" w:sz="0" w:space="0" w:color="auto"/>
                                <w:right w:val="none" w:sz="0" w:space="11" w:color="DDDDDD"/>
                              </w:divBdr>
                            </w:div>
                          </w:divsChild>
                        </w:div>
                        <w:div w:id="1746994512">
                          <w:marLeft w:val="0"/>
                          <w:marRight w:val="0"/>
                          <w:marTop w:val="75"/>
                          <w:marBottom w:val="0"/>
                          <w:divBdr>
                            <w:top w:val="single" w:sz="6" w:space="0" w:color="DDDDDD"/>
                            <w:left w:val="single" w:sz="6" w:space="0" w:color="DDDDDD"/>
                            <w:bottom w:val="single" w:sz="6" w:space="0" w:color="DDDDDD"/>
                            <w:right w:val="single" w:sz="6" w:space="0" w:color="DDDDDD"/>
                          </w:divBdr>
                          <w:divsChild>
                            <w:div w:id="1425541006">
                              <w:marLeft w:val="0"/>
                              <w:marRight w:val="0"/>
                              <w:marTop w:val="0"/>
                              <w:marBottom w:val="0"/>
                              <w:divBdr>
                                <w:top w:val="none" w:sz="0" w:space="8" w:color="DDDDDD"/>
                                <w:left w:val="none" w:sz="0" w:space="11" w:color="DDDDDD"/>
                                <w:bottom w:val="none" w:sz="0" w:space="0" w:color="auto"/>
                                <w:right w:val="none" w:sz="0" w:space="11" w:color="DDDDDD"/>
                              </w:divBdr>
                            </w:div>
                          </w:divsChild>
                        </w:div>
                        <w:div w:id="1762487163">
                          <w:marLeft w:val="0"/>
                          <w:marRight w:val="0"/>
                          <w:marTop w:val="75"/>
                          <w:marBottom w:val="0"/>
                          <w:divBdr>
                            <w:top w:val="single" w:sz="6" w:space="0" w:color="DDDDDD"/>
                            <w:left w:val="single" w:sz="6" w:space="0" w:color="DDDDDD"/>
                            <w:bottom w:val="single" w:sz="6" w:space="0" w:color="DDDDDD"/>
                            <w:right w:val="single" w:sz="6" w:space="0" w:color="DDDDDD"/>
                          </w:divBdr>
                          <w:divsChild>
                            <w:div w:id="1663315220">
                              <w:marLeft w:val="0"/>
                              <w:marRight w:val="0"/>
                              <w:marTop w:val="0"/>
                              <w:marBottom w:val="0"/>
                              <w:divBdr>
                                <w:top w:val="none" w:sz="0" w:space="8" w:color="DDDDDD"/>
                                <w:left w:val="none" w:sz="0" w:space="11" w:color="DDDDDD"/>
                                <w:bottom w:val="none" w:sz="0" w:space="0" w:color="auto"/>
                                <w:right w:val="none" w:sz="0" w:space="11" w:color="DDDDDD"/>
                              </w:divBdr>
                            </w:div>
                          </w:divsChild>
                        </w:div>
                        <w:div w:id="462046726">
                          <w:marLeft w:val="0"/>
                          <w:marRight w:val="0"/>
                          <w:marTop w:val="75"/>
                          <w:marBottom w:val="0"/>
                          <w:divBdr>
                            <w:top w:val="single" w:sz="6" w:space="0" w:color="DDDDDD"/>
                            <w:left w:val="single" w:sz="6" w:space="0" w:color="DDDDDD"/>
                            <w:bottom w:val="single" w:sz="6" w:space="0" w:color="DDDDDD"/>
                            <w:right w:val="single" w:sz="6" w:space="0" w:color="DDDDDD"/>
                          </w:divBdr>
                          <w:divsChild>
                            <w:div w:id="1903297370">
                              <w:marLeft w:val="0"/>
                              <w:marRight w:val="0"/>
                              <w:marTop w:val="0"/>
                              <w:marBottom w:val="0"/>
                              <w:divBdr>
                                <w:top w:val="none" w:sz="0" w:space="8" w:color="DDDDDD"/>
                                <w:left w:val="none" w:sz="0" w:space="11" w:color="DDDDDD"/>
                                <w:bottom w:val="none" w:sz="0" w:space="0" w:color="auto"/>
                                <w:right w:val="none" w:sz="0" w:space="11" w:color="DDDDDD"/>
                              </w:divBdr>
                            </w:div>
                          </w:divsChild>
                        </w:div>
                        <w:div w:id="1741557311">
                          <w:marLeft w:val="0"/>
                          <w:marRight w:val="0"/>
                          <w:marTop w:val="75"/>
                          <w:marBottom w:val="0"/>
                          <w:divBdr>
                            <w:top w:val="single" w:sz="6" w:space="0" w:color="DDDDDD"/>
                            <w:left w:val="single" w:sz="6" w:space="0" w:color="DDDDDD"/>
                            <w:bottom w:val="single" w:sz="6" w:space="0" w:color="DDDDDD"/>
                            <w:right w:val="single" w:sz="6" w:space="0" w:color="DDDDDD"/>
                          </w:divBdr>
                          <w:divsChild>
                            <w:div w:id="2039501589">
                              <w:marLeft w:val="0"/>
                              <w:marRight w:val="0"/>
                              <w:marTop w:val="0"/>
                              <w:marBottom w:val="0"/>
                              <w:divBdr>
                                <w:top w:val="none" w:sz="0" w:space="8" w:color="DDDDDD"/>
                                <w:left w:val="none" w:sz="0" w:space="11" w:color="DDDDDD"/>
                                <w:bottom w:val="none" w:sz="0" w:space="0" w:color="auto"/>
                                <w:right w:val="none" w:sz="0" w:space="11" w:color="DDDDDD"/>
                              </w:divBdr>
                            </w:div>
                          </w:divsChild>
                        </w:div>
                        <w:div w:id="1540976776">
                          <w:marLeft w:val="0"/>
                          <w:marRight w:val="0"/>
                          <w:marTop w:val="75"/>
                          <w:marBottom w:val="0"/>
                          <w:divBdr>
                            <w:top w:val="single" w:sz="6" w:space="0" w:color="DDDDDD"/>
                            <w:left w:val="single" w:sz="6" w:space="0" w:color="DDDDDD"/>
                            <w:bottom w:val="single" w:sz="6" w:space="0" w:color="DDDDDD"/>
                            <w:right w:val="single" w:sz="6" w:space="0" w:color="DDDDDD"/>
                          </w:divBdr>
                          <w:divsChild>
                            <w:div w:id="582376533">
                              <w:marLeft w:val="0"/>
                              <w:marRight w:val="0"/>
                              <w:marTop w:val="0"/>
                              <w:marBottom w:val="0"/>
                              <w:divBdr>
                                <w:top w:val="none" w:sz="0" w:space="8" w:color="DDDDDD"/>
                                <w:left w:val="none" w:sz="0" w:space="11" w:color="DDDDDD"/>
                                <w:bottom w:val="none" w:sz="0" w:space="0" w:color="auto"/>
                                <w:right w:val="none" w:sz="0" w:space="11" w:color="DDDDDD"/>
                              </w:divBdr>
                            </w:div>
                          </w:divsChild>
                        </w:div>
                        <w:div w:id="1655647372">
                          <w:marLeft w:val="0"/>
                          <w:marRight w:val="0"/>
                          <w:marTop w:val="75"/>
                          <w:marBottom w:val="0"/>
                          <w:divBdr>
                            <w:top w:val="single" w:sz="6" w:space="0" w:color="DDDDDD"/>
                            <w:left w:val="single" w:sz="6" w:space="0" w:color="DDDDDD"/>
                            <w:bottom w:val="single" w:sz="6" w:space="0" w:color="DDDDDD"/>
                            <w:right w:val="single" w:sz="6" w:space="0" w:color="DDDDDD"/>
                          </w:divBdr>
                          <w:divsChild>
                            <w:div w:id="996835139">
                              <w:marLeft w:val="0"/>
                              <w:marRight w:val="0"/>
                              <w:marTop w:val="0"/>
                              <w:marBottom w:val="0"/>
                              <w:divBdr>
                                <w:top w:val="none" w:sz="0" w:space="8" w:color="DDDDDD"/>
                                <w:left w:val="none" w:sz="0" w:space="11" w:color="DDDDDD"/>
                                <w:bottom w:val="none" w:sz="0" w:space="0" w:color="auto"/>
                                <w:right w:val="none" w:sz="0" w:space="11" w:color="DDDDDD"/>
                              </w:divBdr>
                            </w:div>
                          </w:divsChild>
                        </w:div>
                        <w:div w:id="622275342">
                          <w:marLeft w:val="0"/>
                          <w:marRight w:val="0"/>
                          <w:marTop w:val="75"/>
                          <w:marBottom w:val="0"/>
                          <w:divBdr>
                            <w:top w:val="single" w:sz="6" w:space="0" w:color="DDDDDD"/>
                            <w:left w:val="single" w:sz="6" w:space="0" w:color="DDDDDD"/>
                            <w:bottom w:val="single" w:sz="6" w:space="0" w:color="DDDDDD"/>
                            <w:right w:val="single" w:sz="6" w:space="0" w:color="DDDDDD"/>
                          </w:divBdr>
                          <w:divsChild>
                            <w:div w:id="318123045">
                              <w:marLeft w:val="0"/>
                              <w:marRight w:val="0"/>
                              <w:marTop w:val="0"/>
                              <w:marBottom w:val="0"/>
                              <w:divBdr>
                                <w:top w:val="none" w:sz="0" w:space="8" w:color="DDDDDD"/>
                                <w:left w:val="none" w:sz="0" w:space="11" w:color="DDDDDD"/>
                                <w:bottom w:val="none" w:sz="0" w:space="0" w:color="auto"/>
                                <w:right w:val="none" w:sz="0" w:space="11" w:color="DDDDDD"/>
                              </w:divBdr>
                            </w:div>
                          </w:divsChild>
                        </w:div>
                        <w:div w:id="1836992522">
                          <w:marLeft w:val="0"/>
                          <w:marRight w:val="0"/>
                          <w:marTop w:val="75"/>
                          <w:marBottom w:val="0"/>
                          <w:divBdr>
                            <w:top w:val="single" w:sz="6" w:space="0" w:color="DDDDDD"/>
                            <w:left w:val="single" w:sz="6" w:space="0" w:color="DDDDDD"/>
                            <w:bottom w:val="single" w:sz="6" w:space="0" w:color="DDDDDD"/>
                            <w:right w:val="single" w:sz="6" w:space="0" w:color="DDDDDD"/>
                          </w:divBdr>
                          <w:divsChild>
                            <w:div w:id="1518428516">
                              <w:marLeft w:val="0"/>
                              <w:marRight w:val="0"/>
                              <w:marTop w:val="0"/>
                              <w:marBottom w:val="0"/>
                              <w:divBdr>
                                <w:top w:val="none" w:sz="0" w:space="8" w:color="DDDDDD"/>
                                <w:left w:val="none" w:sz="0" w:space="11" w:color="DDDDDD"/>
                                <w:bottom w:val="none" w:sz="0" w:space="0" w:color="auto"/>
                                <w:right w:val="none" w:sz="0" w:space="11" w:color="DDDDDD"/>
                              </w:divBdr>
                            </w:div>
                          </w:divsChild>
                        </w:div>
                        <w:div w:id="917253263">
                          <w:marLeft w:val="0"/>
                          <w:marRight w:val="0"/>
                          <w:marTop w:val="75"/>
                          <w:marBottom w:val="0"/>
                          <w:divBdr>
                            <w:top w:val="single" w:sz="6" w:space="0" w:color="DDDDDD"/>
                            <w:left w:val="single" w:sz="6" w:space="0" w:color="DDDDDD"/>
                            <w:bottom w:val="single" w:sz="6" w:space="0" w:color="DDDDDD"/>
                            <w:right w:val="single" w:sz="6" w:space="0" w:color="DDDDDD"/>
                          </w:divBdr>
                          <w:divsChild>
                            <w:div w:id="993071864">
                              <w:marLeft w:val="0"/>
                              <w:marRight w:val="0"/>
                              <w:marTop w:val="0"/>
                              <w:marBottom w:val="0"/>
                              <w:divBdr>
                                <w:top w:val="none" w:sz="0" w:space="8" w:color="DDDDDD"/>
                                <w:left w:val="none" w:sz="0" w:space="11" w:color="DDDDDD"/>
                                <w:bottom w:val="none" w:sz="0" w:space="0" w:color="auto"/>
                                <w:right w:val="none" w:sz="0" w:space="11" w:color="DDDDDD"/>
                              </w:divBdr>
                            </w:div>
                          </w:divsChild>
                        </w:div>
                        <w:div w:id="376196875">
                          <w:marLeft w:val="0"/>
                          <w:marRight w:val="0"/>
                          <w:marTop w:val="75"/>
                          <w:marBottom w:val="0"/>
                          <w:divBdr>
                            <w:top w:val="single" w:sz="6" w:space="0" w:color="DDDDDD"/>
                            <w:left w:val="single" w:sz="6" w:space="0" w:color="DDDDDD"/>
                            <w:bottom w:val="single" w:sz="6" w:space="0" w:color="DDDDDD"/>
                            <w:right w:val="single" w:sz="6" w:space="0" w:color="DDDDDD"/>
                          </w:divBdr>
                          <w:divsChild>
                            <w:div w:id="21123183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545479021">
      <w:bodyDiv w:val="1"/>
      <w:marLeft w:val="0"/>
      <w:marRight w:val="0"/>
      <w:marTop w:val="0"/>
      <w:marBottom w:val="0"/>
      <w:divBdr>
        <w:top w:val="none" w:sz="0" w:space="0" w:color="auto"/>
        <w:left w:val="none" w:sz="0" w:space="0" w:color="auto"/>
        <w:bottom w:val="none" w:sz="0" w:space="0" w:color="auto"/>
        <w:right w:val="none" w:sz="0" w:space="0" w:color="auto"/>
      </w:divBdr>
    </w:div>
    <w:div w:id="1626890116">
      <w:bodyDiv w:val="1"/>
      <w:marLeft w:val="0"/>
      <w:marRight w:val="0"/>
      <w:marTop w:val="0"/>
      <w:marBottom w:val="0"/>
      <w:divBdr>
        <w:top w:val="none" w:sz="0" w:space="0" w:color="auto"/>
        <w:left w:val="none" w:sz="0" w:space="0" w:color="auto"/>
        <w:bottom w:val="none" w:sz="0" w:space="0" w:color="auto"/>
        <w:right w:val="none" w:sz="0" w:space="0" w:color="auto"/>
      </w:divBdr>
    </w:div>
    <w:div w:id="1706131108">
      <w:bodyDiv w:val="1"/>
      <w:marLeft w:val="0"/>
      <w:marRight w:val="0"/>
      <w:marTop w:val="0"/>
      <w:marBottom w:val="0"/>
      <w:divBdr>
        <w:top w:val="none" w:sz="0" w:space="0" w:color="auto"/>
        <w:left w:val="none" w:sz="0" w:space="0" w:color="auto"/>
        <w:bottom w:val="none" w:sz="0" w:space="0" w:color="auto"/>
        <w:right w:val="none" w:sz="0" w:space="0" w:color="auto"/>
      </w:divBdr>
    </w:div>
    <w:div w:id="19281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2018-11-19T19:33:00Z</dcterms:created>
  <dcterms:modified xsi:type="dcterms:W3CDTF">2018-11-19T19:33:00Z</dcterms:modified>
</cp:coreProperties>
</file>