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35A7" w:rsidRPr="0098629A" w:rsidRDefault="00B235A7" w:rsidP="00F50221">
      <w:pPr>
        <w:rPr>
          <w:rFonts w:ascii="Arial" w:hAnsi="Arial" w:cs="Arial"/>
          <w:sz w:val="20"/>
          <w:szCs w:val="20"/>
          <w:lang w:val="tr-TR"/>
        </w:rPr>
      </w:pPr>
    </w:p>
    <w:p w:rsidR="00B235A7" w:rsidRPr="0098629A" w:rsidRDefault="00B235A7" w:rsidP="00F50221">
      <w:pPr>
        <w:rPr>
          <w:rFonts w:ascii="Arial" w:hAnsi="Arial" w:cs="Arial"/>
          <w:b/>
          <w:bCs/>
          <w:sz w:val="20"/>
          <w:szCs w:val="20"/>
          <w:lang w:val="tr-TR"/>
        </w:rPr>
      </w:pPr>
      <w:r w:rsidRPr="0098629A">
        <w:rPr>
          <w:rFonts w:ascii="Arial" w:hAnsi="Arial" w:cs="Arial"/>
          <w:b/>
          <w:bCs/>
          <w:sz w:val="20"/>
          <w:szCs w:val="20"/>
          <w:lang w:val="tr-TR"/>
        </w:rPr>
        <w:t xml:space="preserve">AS PONTES DE GARCIA RODRIGUEZ (A CORUNA) BELEDİYESİ’NDE TERMAL ÜRETİM ÜNİTESİ VE TEHLİKELİ OLMAYAN ATIK DÜZENLİ DEPOLAMA SAHASINA İLİŞKİN ÇEVRE İZNİ  İLE TEHLİKELİ OLMAYAN ATIK DÜZENLİ DEPOLAMA SAHASINA İLİŞKİN ÇEVRESEL ETKİ DEĞERLENDİRMESİNE DAİR 5 TEMMUZ 2007 TARİHLİ ÇEVRESEL KALİTE VE DEĞERLENDİRME GENEL MÜDÜRLÜĞÜ KARARI. İLGİLİ ŞİRKET: ENDESA GENERACION, AŞ. KODU: 2005/0479_AIA/IPPC    </w:t>
      </w:r>
    </w:p>
    <w:p w:rsidR="00B235A7" w:rsidRPr="0098629A" w:rsidRDefault="00B235A7" w:rsidP="00F50221">
      <w:pPr>
        <w:rPr>
          <w:rFonts w:ascii="Arial" w:hAnsi="Arial" w:cs="Arial"/>
          <w:b/>
          <w:bCs/>
          <w:sz w:val="20"/>
          <w:szCs w:val="20"/>
          <w:lang w:val="tr-TR"/>
        </w:rPr>
      </w:pPr>
    </w:p>
    <w:p w:rsidR="00B235A7" w:rsidRPr="0098629A" w:rsidRDefault="00B235A7" w:rsidP="00F50221">
      <w:pPr>
        <w:rPr>
          <w:rFonts w:ascii="Arial" w:hAnsi="Arial" w:cs="Arial"/>
          <w:b/>
          <w:bCs/>
          <w:sz w:val="20"/>
          <w:szCs w:val="20"/>
          <w:lang w:val="tr-TR"/>
        </w:rPr>
      </w:pPr>
      <w:r w:rsidRPr="0098629A">
        <w:rPr>
          <w:rStyle w:val="CommentReference"/>
          <w:lang w:val="tr-TR"/>
        </w:rPr>
        <w:commentReference w:id="0"/>
      </w:r>
    </w:p>
    <w:p w:rsidR="00B235A7" w:rsidRPr="0098629A" w:rsidRDefault="00B235A7" w:rsidP="00F50221">
      <w:pPr>
        <w:jc w:val="center"/>
        <w:rPr>
          <w:rFonts w:ascii="Arial" w:hAnsi="Arial" w:cs="Arial"/>
          <w:b/>
          <w:bCs/>
          <w:sz w:val="20"/>
          <w:szCs w:val="20"/>
          <w:lang w:val="tr-TR"/>
        </w:rPr>
      </w:pPr>
      <w:r w:rsidRPr="0098629A">
        <w:rPr>
          <w:rFonts w:ascii="Arial" w:hAnsi="Arial" w:cs="Arial"/>
          <w:b/>
          <w:bCs/>
          <w:sz w:val="20"/>
          <w:szCs w:val="20"/>
          <w:lang w:val="tr-TR"/>
        </w:rPr>
        <w:t>KARARIN TARİHÇESİ</w:t>
      </w:r>
    </w:p>
    <w:p w:rsidR="00B235A7" w:rsidRPr="0098629A" w:rsidRDefault="00B235A7" w:rsidP="00F50221">
      <w:pPr>
        <w:rPr>
          <w:rFonts w:ascii="Arial" w:hAnsi="Arial" w:cs="Arial"/>
          <w:sz w:val="20"/>
          <w:szCs w:val="20"/>
          <w:lang w:val="tr-TR"/>
        </w:rPr>
      </w:pPr>
    </w:p>
    <w:p w:rsidR="00B235A7" w:rsidRPr="0098629A" w:rsidRDefault="00B235A7" w:rsidP="00F50221">
      <w:pPr>
        <w:rPr>
          <w:rFonts w:ascii="Arial" w:hAnsi="Arial" w:cs="Arial"/>
          <w:sz w:val="20"/>
          <w:szCs w:val="20"/>
          <w:lang w:val="tr-TR"/>
        </w:rPr>
      </w:pPr>
      <w:r w:rsidRPr="0098629A">
        <w:rPr>
          <w:rFonts w:ascii="Arial" w:hAnsi="Arial" w:cs="Arial"/>
          <w:b/>
          <w:bCs/>
          <w:sz w:val="20"/>
          <w:szCs w:val="20"/>
          <w:lang w:val="tr-TR"/>
        </w:rPr>
        <w:t>BİR-</w:t>
      </w:r>
      <w:r w:rsidRPr="0098629A">
        <w:rPr>
          <w:rFonts w:ascii="Arial" w:hAnsi="Arial" w:cs="Arial"/>
          <w:sz w:val="20"/>
          <w:szCs w:val="20"/>
          <w:lang w:val="tr-TR"/>
        </w:rPr>
        <w:t xml:space="preserve"> 19 ARALIK 2005 tarihinde, Endesa Generacion AŞ ( Sicil No: A-82.434.697) adına ve onu temsilen, D. Luis Mary Fernandez Sabugal, 1400 MW ‘lik termal üretim ünitesi ve tehlikeli olmayan atık düzenli depolama sahası yaratmaya yönelik Çevre İzni için As Pontes de Garcia Rodriguez (A Coruna)’ya başvurmuştur.</w:t>
      </w:r>
    </w:p>
    <w:p w:rsidR="00B235A7" w:rsidRPr="0098629A" w:rsidRDefault="00B235A7" w:rsidP="00F50221">
      <w:pPr>
        <w:rPr>
          <w:rFonts w:ascii="Arial" w:hAnsi="Arial" w:cs="Arial"/>
          <w:sz w:val="20"/>
          <w:szCs w:val="20"/>
          <w:lang w:val="tr-TR"/>
        </w:rPr>
      </w:pPr>
    </w:p>
    <w:p w:rsidR="00B235A7" w:rsidRPr="0098629A" w:rsidRDefault="00B235A7" w:rsidP="00F50221">
      <w:pPr>
        <w:rPr>
          <w:rFonts w:ascii="Arial" w:hAnsi="Arial" w:cs="Arial"/>
          <w:sz w:val="20"/>
          <w:szCs w:val="20"/>
          <w:lang w:val="tr-TR"/>
        </w:rPr>
      </w:pPr>
      <w:commentRangeStart w:id="1"/>
      <w:r w:rsidRPr="0098629A">
        <w:rPr>
          <w:rFonts w:ascii="Arial" w:hAnsi="Arial" w:cs="Arial"/>
          <w:b/>
          <w:bCs/>
          <w:sz w:val="20"/>
          <w:szCs w:val="20"/>
          <w:lang w:val="tr-TR"/>
        </w:rPr>
        <w:t>İKİ-</w:t>
      </w:r>
      <w:r w:rsidRPr="0098629A">
        <w:rPr>
          <w:rFonts w:ascii="Arial" w:hAnsi="Arial" w:cs="Arial"/>
          <w:sz w:val="20"/>
          <w:szCs w:val="20"/>
          <w:lang w:val="tr-TR"/>
        </w:rPr>
        <w:t xml:space="preserve"> 16/2002 sayılı </w:t>
      </w:r>
      <w:commentRangeEnd w:id="1"/>
      <w:r w:rsidRPr="0098629A">
        <w:rPr>
          <w:rStyle w:val="CommentReference"/>
          <w:lang w:val="tr-TR"/>
        </w:rPr>
        <w:commentReference w:id="1"/>
      </w:r>
      <w:r w:rsidRPr="0098629A">
        <w:rPr>
          <w:rFonts w:ascii="Arial" w:hAnsi="Arial" w:cs="Arial"/>
          <w:sz w:val="20"/>
          <w:szCs w:val="20"/>
          <w:lang w:val="tr-TR"/>
        </w:rPr>
        <w:t xml:space="preserve">Kirliliğin Önlenmesi ve Kontrolüne dair Kanun’un 12. maddesinde belirtilen belgeler, tam olarak 23 Mayıs 2006 tarihinde sunulmuş olup As Pontes de Garcia Rodriguez Belediyesine gönderilen şehirciliğe uygunluk raporuna yönelik başvurunun bir kopyasını da </w:t>
      </w:r>
      <w:commentRangeStart w:id="2"/>
      <w:r w:rsidRPr="0098629A">
        <w:rPr>
          <w:rFonts w:ascii="Arial" w:hAnsi="Arial" w:cs="Arial"/>
          <w:sz w:val="20"/>
          <w:szCs w:val="20"/>
          <w:lang w:val="tr-TR"/>
        </w:rPr>
        <w:t>içermektedir</w:t>
      </w:r>
      <w:commentRangeEnd w:id="2"/>
      <w:r w:rsidRPr="0098629A">
        <w:rPr>
          <w:rStyle w:val="CommentReference"/>
          <w:lang w:val="tr-TR"/>
        </w:rPr>
        <w:commentReference w:id="2"/>
      </w:r>
      <w:r w:rsidRPr="0098629A">
        <w:rPr>
          <w:rFonts w:ascii="Arial" w:hAnsi="Arial" w:cs="Arial"/>
          <w:sz w:val="20"/>
          <w:szCs w:val="20"/>
          <w:lang w:val="tr-TR"/>
        </w:rPr>
        <w:t>.</w:t>
      </w:r>
    </w:p>
    <w:p w:rsidR="00B235A7" w:rsidRPr="0098629A" w:rsidRDefault="00B235A7" w:rsidP="00F50221">
      <w:pPr>
        <w:rPr>
          <w:rFonts w:ascii="Arial" w:hAnsi="Arial" w:cs="Arial"/>
          <w:sz w:val="20"/>
          <w:szCs w:val="20"/>
          <w:lang w:val="tr-TR"/>
        </w:rPr>
      </w:pPr>
    </w:p>
    <w:p w:rsidR="00B235A7" w:rsidRPr="0098629A" w:rsidRDefault="00B235A7" w:rsidP="00F50221">
      <w:pPr>
        <w:rPr>
          <w:rFonts w:ascii="Arial" w:hAnsi="Arial" w:cs="Arial"/>
          <w:sz w:val="20"/>
          <w:szCs w:val="20"/>
          <w:lang w:val="tr-TR"/>
        </w:rPr>
      </w:pPr>
    </w:p>
    <w:p w:rsidR="00B235A7" w:rsidRPr="0098629A" w:rsidRDefault="00B235A7" w:rsidP="00F50221">
      <w:pPr>
        <w:rPr>
          <w:rFonts w:ascii="Arial" w:hAnsi="Arial" w:cs="Arial"/>
          <w:sz w:val="20"/>
          <w:szCs w:val="20"/>
          <w:lang w:val="tr-TR"/>
        </w:rPr>
      </w:pPr>
      <w:commentRangeStart w:id="3"/>
      <w:r w:rsidRPr="0098629A">
        <w:rPr>
          <w:rFonts w:ascii="Arial" w:hAnsi="Arial" w:cs="Arial"/>
          <w:b/>
          <w:bCs/>
          <w:sz w:val="20"/>
          <w:szCs w:val="20"/>
          <w:lang w:val="tr-TR"/>
        </w:rPr>
        <w:t>ÜÇ</w:t>
      </w:r>
      <w:r w:rsidRPr="0098629A">
        <w:rPr>
          <w:rFonts w:ascii="Arial" w:hAnsi="Arial" w:cs="Arial"/>
          <w:sz w:val="20"/>
          <w:szCs w:val="20"/>
          <w:lang w:val="tr-TR"/>
        </w:rPr>
        <w:t xml:space="preserve">- </w:t>
      </w:r>
      <w:commentRangeEnd w:id="3"/>
      <w:r w:rsidRPr="0098629A">
        <w:rPr>
          <w:rStyle w:val="CommentReference"/>
          <w:lang w:val="tr-TR"/>
        </w:rPr>
        <w:commentReference w:id="3"/>
      </w:r>
      <w:r w:rsidRPr="0098629A">
        <w:rPr>
          <w:rFonts w:ascii="Arial" w:hAnsi="Arial" w:cs="Arial"/>
          <w:sz w:val="20"/>
          <w:szCs w:val="20"/>
          <w:lang w:val="tr-TR"/>
        </w:rPr>
        <w:t>10 Temmuz 2006 tarihinde, Çevresel Kalite ve Değerlendirme  Genel Müdürlüğü’nün 12 Haziran 2006 tarihli Kararı, Galiçya Resmi Gazetesinde yayınlanmıştır; bu bağlamda 16/2002 sayılı Kirliliğin Önlenmesi ve Kontrolüne dair  Kanun, 28 Haziran 1986 tarihli Çevresel Etkilerin Değerlendirilmesine dair Kraliyet  Kararnamesi, 13 Eylül 1990 tarihli 442/1990 sayılı Galiçya’ya yönelik  Çevresel Etkilerin Değerlendirilmesine dair Kanun Hükmünde Kararname ve Tehlikeli, Zararlı, Uygunsuz ve Sağlıksız Davranışlara ilişkin Yönetmelik’i uygun bulan 30 Kasım 1961 tarihli 2414/1961 sayılı Kararname’de öngörüldüğü şekilde, işbu Karar konusu tesis için çevre izni başvurusu kamunun bilgisine sunulmuştur.</w:t>
      </w:r>
    </w:p>
    <w:p w:rsidR="00B235A7" w:rsidRPr="0098629A" w:rsidRDefault="00B235A7" w:rsidP="00F50221">
      <w:pPr>
        <w:rPr>
          <w:rFonts w:ascii="Arial" w:hAnsi="Arial" w:cs="Arial"/>
          <w:sz w:val="20"/>
          <w:szCs w:val="20"/>
          <w:lang w:val="tr-TR"/>
        </w:rPr>
      </w:pPr>
    </w:p>
    <w:p w:rsidR="00B235A7" w:rsidRPr="0098629A" w:rsidRDefault="00B235A7" w:rsidP="00F50221">
      <w:pPr>
        <w:rPr>
          <w:rFonts w:ascii="Arial" w:hAnsi="Arial" w:cs="Arial"/>
          <w:sz w:val="20"/>
          <w:szCs w:val="20"/>
          <w:lang w:val="tr-TR"/>
        </w:rPr>
      </w:pPr>
      <w:r w:rsidRPr="0098629A">
        <w:rPr>
          <w:rFonts w:ascii="Arial" w:hAnsi="Arial" w:cs="Arial"/>
          <w:b/>
          <w:bCs/>
          <w:sz w:val="20"/>
          <w:szCs w:val="20"/>
          <w:lang w:val="tr-TR"/>
        </w:rPr>
        <w:t>DÖRT</w:t>
      </w:r>
      <w:r w:rsidRPr="0098629A">
        <w:rPr>
          <w:rFonts w:ascii="Arial" w:hAnsi="Arial" w:cs="Arial"/>
          <w:sz w:val="20"/>
          <w:szCs w:val="20"/>
          <w:lang w:val="tr-TR"/>
        </w:rPr>
        <w:t>- 21 ve 29 Ağıustos 2006 tarihlerinde, sırasıyla A Coruna Çevre ve Sürdürülebilir Kalkınma Bakanlığı’nın Bölgesel Delegasyonu ve  As Pontes de Garcia Rodriguez Belediyesi’nden, gerçekleşmiş olan halkın katılımı prosedürüne ilişkin hazırlamış oldukları bildirimler teslim alınmıştır. Bu belgelerde, belirlenmiş olan süre içerisindegörüş ve itirazların bildirildiğine dair bir kayıt bulunmamaktadır.</w:t>
      </w:r>
    </w:p>
    <w:p w:rsidR="00B235A7" w:rsidRPr="0098629A" w:rsidRDefault="00B235A7" w:rsidP="00F50221">
      <w:pPr>
        <w:rPr>
          <w:rFonts w:ascii="Arial" w:hAnsi="Arial" w:cs="Arial"/>
          <w:sz w:val="20"/>
          <w:szCs w:val="20"/>
          <w:lang w:val="tr-TR"/>
        </w:rPr>
      </w:pPr>
    </w:p>
    <w:p w:rsidR="00B235A7" w:rsidRPr="0098629A" w:rsidRDefault="00B235A7" w:rsidP="00F50221">
      <w:pPr>
        <w:rPr>
          <w:rFonts w:ascii="Arial" w:hAnsi="Arial" w:cs="Arial"/>
          <w:sz w:val="20"/>
          <w:szCs w:val="20"/>
          <w:lang w:val="tr-TR"/>
        </w:rPr>
      </w:pPr>
      <w:r w:rsidRPr="0098629A">
        <w:rPr>
          <w:rFonts w:ascii="Arial" w:hAnsi="Arial" w:cs="Arial"/>
          <w:b/>
          <w:bCs/>
          <w:sz w:val="20"/>
          <w:szCs w:val="20"/>
          <w:lang w:val="tr-TR"/>
        </w:rPr>
        <w:t>BEŞ</w:t>
      </w:r>
      <w:r w:rsidRPr="0098629A">
        <w:rPr>
          <w:rFonts w:ascii="Arial" w:hAnsi="Arial" w:cs="Arial"/>
          <w:sz w:val="20"/>
          <w:szCs w:val="20"/>
          <w:lang w:val="tr-TR"/>
        </w:rPr>
        <w:t xml:space="preserve">- Halkın bilgilendirilmesi sürecininin tamamlanmasından sonra ve 16/2002 sayılı Kanun’un 17 ve 18. Maddeleri’nin yerine getirilmesi suretiyle, ilgiliidarelerden yetki alanlarına giren konularda, varsa, görüşlerini bildirmeleri talep </w:t>
      </w:r>
      <w:commentRangeStart w:id="4"/>
      <w:r w:rsidRPr="0098629A">
        <w:rPr>
          <w:rFonts w:ascii="Arial" w:hAnsi="Arial" w:cs="Arial"/>
          <w:sz w:val="20"/>
          <w:szCs w:val="20"/>
          <w:lang w:val="tr-TR"/>
        </w:rPr>
        <w:t>edilmiştir</w:t>
      </w:r>
      <w:commentRangeEnd w:id="4"/>
      <w:r w:rsidRPr="0098629A">
        <w:rPr>
          <w:rStyle w:val="CommentReference"/>
          <w:lang w:val="tr-TR"/>
        </w:rPr>
        <w:commentReference w:id="4"/>
      </w:r>
      <w:r w:rsidRPr="0098629A">
        <w:rPr>
          <w:rFonts w:ascii="Arial" w:hAnsi="Arial" w:cs="Arial"/>
          <w:sz w:val="20"/>
          <w:szCs w:val="20"/>
          <w:lang w:val="tr-TR"/>
        </w:rPr>
        <w:t>.</w:t>
      </w:r>
    </w:p>
    <w:p w:rsidR="00B235A7" w:rsidRPr="0098629A" w:rsidRDefault="00B235A7" w:rsidP="00F50221">
      <w:pPr>
        <w:rPr>
          <w:rFonts w:ascii="Arial" w:hAnsi="Arial" w:cs="Arial"/>
          <w:sz w:val="20"/>
          <w:szCs w:val="20"/>
          <w:lang w:val="tr-TR"/>
        </w:rPr>
      </w:pPr>
    </w:p>
    <w:p w:rsidR="00B235A7" w:rsidRPr="0098629A" w:rsidRDefault="00B235A7" w:rsidP="00F50221">
      <w:pPr>
        <w:rPr>
          <w:rFonts w:ascii="Arial" w:hAnsi="Arial" w:cs="Arial"/>
          <w:sz w:val="20"/>
          <w:szCs w:val="20"/>
          <w:lang w:val="tr-TR"/>
        </w:rPr>
      </w:pPr>
      <w:commentRangeStart w:id="5"/>
      <w:r w:rsidRPr="0098629A">
        <w:rPr>
          <w:rFonts w:ascii="Arial" w:hAnsi="Arial" w:cs="Arial"/>
          <w:b/>
          <w:bCs/>
          <w:sz w:val="20"/>
          <w:szCs w:val="20"/>
          <w:lang w:val="tr-TR"/>
        </w:rPr>
        <w:t>ALTI</w:t>
      </w:r>
      <w:commentRangeEnd w:id="5"/>
      <w:r w:rsidRPr="0098629A">
        <w:rPr>
          <w:rStyle w:val="CommentReference"/>
          <w:lang w:val="tr-TR"/>
        </w:rPr>
        <w:commentReference w:id="5"/>
      </w:r>
      <w:r w:rsidRPr="0098629A">
        <w:rPr>
          <w:rFonts w:ascii="Arial" w:hAnsi="Arial" w:cs="Arial"/>
          <w:sz w:val="20"/>
          <w:szCs w:val="20"/>
          <w:lang w:val="tr-TR"/>
        </w:rPr>
        <w:t>- İzin talebinin değerlendirilmesi sürecinde görüş ileten birimler şunlardır:  Galiçya Otonom İdaresi, A Coruna İş Sigortası ve Sağlığı Merkezi, Halk Sağlığı  Genel Müdürlüğü, Sanayi, Enerji ve Maden Genel Müdürlüğü, Çevresel Kalite ve Değerlendirme Genel Müdürlüğü’nün Çevre Kalitesi, Çevre Teknolojileri ve Kontrolü ile Çevresel Değerlendirme Daire Başkanlıkları ve Santiago de Compostela Üniversitesi Mühendislik Fakültesi Kimya Mühendisliği Bölümü. Ayrıca, tehlikeli olmayan atık düzenli depolama sahasının çevresel etkisi değerlendirilmesine ilişkin olarak, Kültür Varlıkları Genel Müdürlüğü’nden de görüş alınmıştır.</w:t>
      </w:r>
    </w:p>
    <w:p w:rsidR="00B235A7" w:rsidRPr="0098629A" w:rsidRDefault="00B235A7" w:rsidP="00F50221">
      <w:pPr>
        <w:rPr>
          <w:rFonts w:ascii="Arial" w:hAnsi="Arial" w:cs="Arial"/>
          <w:sz w:val="20"/>
          <w:szCs w:val="20"/>
          <w:lang w:val="tr-TR"/>
        </w:rPr>
      </w:pPr>
    </w:p>
    <w:p w:rsidR="00B235A7" w:rsidRPr="0098629A" w:rsidRDefault="00B235A7" w:rsidP="00F50221">
      <w:pPr>
        <w:rPr>
          <w:rFonts w:ascii="Arial" w:hAnsi="Arial" w:cs="Arial"/>
          <w:sz w:val="20"/>
          <w:szCs w:val="20"/>
          <w:lang w:val="tr-TR"/>
        </w:rPr>
      </w:pPr>
      <w:r w:rsidRPr="0098629A">
        <w:rPr>
          <w:rFonts w:ascii="Arial" w:hAnsi="Arial" w:cs="Arial"/>
          <w:b/>
          <w:bCs/>
          <w:sz w:val="20"/>
          <w:szCs w:val="20"/>
          <w:lang w:val="tr-TR"/>
        </w:rPr>
        <w:t>YEDİ</w:t>
      </w:r>
      <w:r w:rsidRPr="0098629A">
        <w:rPr>
          <w:rFonts w:ascii="Arial" w:hAnsi="Arial" w:cs="Arial"/>
          <w:sz w:val="20"/>
          <w:szCs w:val="20"/>
          <w:lang w:val="tr-TR"/>
        </w:rPr>
        <w:t xml:space="preserve">- 4 Temmuz 2007’de, 16/2002 sayılı Kanun’un 20. maddesinde öngörülen usulün yerine getirilmesi suretiyle, ilgili tarafların görüşlerinin alınması prosedürü gerçekleştirilmiştir. Bu usulun yerine getirilmesineticesinde,görüş/itiraz bildirilmediği tespit edilmiştir.r. . Aynı tarihte, işletmeci, Entegre Çevre İzin belgesinin verilmesine ilişkin olarak  ödemiş olduğu vergilere yönelik beyannamesini de </w:t>
      </w:r>
      <w:commentRangeStart w:id="6"/>
      <w:r w:rsidRPr="0098629A">
        <w:rPr>
          <w:rFonts w:ascii="Arial" w:hAnsi="Arial" w:cs="Arial"/>
          <w:sz w:val="20"/>
          <w:szCs w:val="20"/>
          <w:lang w:val="tr-TR"/>
        </w:rPr>
        <w:t>sunmuştur</w:t>
      </w:r>
      <w:commentRangeEnd w:id="6"/>
      <w:r w:rsidRPr="0098629A">
        <w:rPr>
          <w:rStyle w:val="CommentReference"/>
          <w:lang w:val="tr-TR"/>
        </w:rPr>
        <w:commentReference w:id="6"/>
      </w:r>
      <w:r w:rsidRPr="0098629A">
        <w:rPr>
          <w:rFonts w:ascii="Arial" w:hAnsi="Arial" w:cs="Arial"/>
          <w:sz w:val="20"/>
          <w:szCs w:val="20"/>
          <w:lang w:val="tr-TR"/>
        </w:rPr>
        <w:t>.</w:t>
      </w:r>
    </w:p>
    <w:p w:rsidR="00B235A7" w:rsidRPr="0098629A" w:rsidRDefault="00B235A7" w:rsidP="00F50221">
      <w:pPr>
        <w:rPr>
          <w:rFonts w:ascii="Arial" w:hAnsi="Arial" w:cs="Arial"/>
          <w:sz w:val="20"/>
          <w:szCs w:val="20"/>
          <w:lang w:val="tr-TR"/>
        </w:rPr>
      </w:pPr>
    </w:p>
    <w:p w:rsidR="00B235A7" w:rsidRPr="0098629A" w:rsidRDefault="00B235A7" w:rsidP="00F50221">
      <w:pPr>
        <w:rPr>
          <w:rFonts w:ascii="Arial" w:hAnsi="Arial" w:cs="Arial"/>
          <w:sz w:val="20"/>
          <w:szCs w:val="20"/>
          <w:lang w:val="tr-TR"/>
        </w:rPr>
      </w:pPr>
    </w:p>
    <w:p w:rsidR="00B235A7" w:rsidRPr="0098629A" w:rsidRDefault="00B235A7" w:rsidP="00F50221">
      <w:pPr>
        <w:jc w:val="center"/>
        <w:rPr>
          <w:rFonts w:ascii="Arial" w:hAnsi="Arial" w:cs="Arial"/>
          <w:b/>
          <w:bCs/>
          <w:sz w:val="20"/>
          <w:szCs w:val="20"/>
          <w:lang w:val="tr-TR"/>
        </w:rPr>
      </w:pPr>
      <w:r w:rsidRPr="0098629A">
        <w:rPr>
          <w:rFonts w:ascii="Arial" w:hAnsi="Arial" w:cs="Arial"/>
          <w:b/>
          <w:bCs/>
          <w:sz w:val="20"/>
          <w:szCs w:val="20"/>
          <w:lang w:val="tr-TR"/>
        </w:rPr>
        <w:t xml:space="preserve">MEVZUATIN </w:t>
      </w:r>
      <w:commentRangeStart w:id="7"/>
      <w:r w:rsidRPr="0098629A">
        <w:rPr>
          <w:rFonts w:ascii="Arial" w:hAnsi="Arial" w:cs="Arial"/>
          <w:b/>
          <w:bCs/>
          <w:sz w:val="20"/>
          <w:szCs w:val="20"/>
          <w:lang w:val="tr-TR"/>
        </w:rPr>
        <w:t>DAYANAKLARI</w:t>
      </w:r>
      <w:commentRangeEnd w:id="7"/>
      <w:r w:rsidRPr="0098629A">
        <w:rPr>
          <w:rStyle w:val="CommentReference"/>
          <w:lang w:val="tr-TR"/>
        </w:rPr>
        <w:commentReference w:id="7"/>
      </w:r>
    </w:p>
    <w:p w:rsidR="00B235A7" w:rsidRPr="0098629A" w:rsidRDefault="00B235A7" w:rsidP="00F50221">
      <w:pPr>
        <w:rPr>
          <w:rFonts w:ascii="Arial" w:hAnsi="Arial" w:cs="Arial"/>
          <w:sz w:val="20"/>
          <w:szCs w:val="20"/>
          <w:lang w:val="tr-TR"/>
        </w:rPr>
      </w:pPr>
    </w:p>
    <w:p w:rsidR="00B235A7" w:rsidRPr="0098629A" w:rsidRDefault="00B235A7" w:rsidP="00F50221">
      <w:pPr>
        <w:rPr>
          <w:rFonts w:ascii="Arial" w:hAnsi="Arial" w:cs="Arial"/>
          <w:sz w:val="20"/>
          <w:szCs w:val="20"/>
          <w:lang w:val="tr-TR"/>
        </w:rPr>
      </w:pPr>
      <w:r w:rsidRPr="0098629A">
        <w:rPr>
          <w:rFonts w:ascii="Arial" w:hAnsi="Arial" w:cs="Arial"/>
          <w:b/>
          <w:bCs/>
          <w:sz w:val="20"/>
          <w:szCs w:val="20"/>
          <w:lang w:val="tr-TR"/>
        </w:rPr>
        <w:lastRenderedPageBreak/>
        <w:t>BİR</w:t>
      </w:r>
      <w:r w:rsidRPr="0098629A">
        <w:rPr>
          <w:rFonts w:ascii="Arial" w:hAnsi="Arial" w:cs="Arial"/>
          <w:sz w:val="20"/>
          <w:szCs w:val="20"/>
          <w:lang w:val="tr-TR"/>
        </w:rPr>
        <w:t xml:space="preserve">-  Sözkonusu tesis, Entegre Kirlilik Önleme ve Kontrolü’ne dair 1 Temmuz tarih ve 16/2002 sayılı Kanun’a dayanmaktadır (Ek 1, 1.1.a ve 5.4 numaralı gruplar) ve tehlikeli olmayan atık düzenli depolama sahasıise  28 Haziran 1986 tarihli Çevresel Etkilerin Değerlendirilmesine dair Kraliyet Kararnamesi ‘ne dayanmaktadır (Ek 1, 8.c Maddesi). </w:t>
      </w:r>
    </w:p>
    <w:p w:rsidR="00B235A7" w:rsidRPr="0098629A" w:rsidRDefault="00B235A7" w:rsidP="00F50221">
      <w:pPr>
        <w:rPr>
          <w:rFonts w:ascii="Arial" w:hAnsi="Arial" w:cs="Arial"/>
          <w:sz w:val="20"/>
          <w:szCs w:val="20"/>
          <w:lang w:val="tr-TR"/>
        </w:rPr>
      </w:pPr>
    </w:p>
    <w:p w:rsidR="00B235A7" w:rsidRPr="0098629A" w:rsidRDefault="00B235A7" w:rsidP="00F50221">
      <w:pPr>
        <w:rPr>
          <w:rFonts w:ascii="Arial" w:hAnsi="Arial" w:cs="Arial"/>
          <w:sz w:val="20"/>
          <w:szCs w:val="20"/>
          <w:lang w:val="tr-TR"/>
        </w:rPr>
      </w:pPr>
      <w:r w:rsidRPr="0098629A">
        <w:rPr>
          <w:rFonts w:ascii="Arial" w:hAnsi="Arial" w:cs="Arial"/>
          <w:b/>
          <w:bCs/>
          <w:sz w:val="20"/>
          <w:szCs w:val="20"/>
          <w:lang w:val="tr-TR"/>
        </w:rPr>
        <w:t>İKİ-</w:t>
      </w:r>
      <w:r w:rsidRPr="0098629A">
        <w:rPr>
          <w:rFonts w:ascii="Arial" w:hAnsi="Arial" w:cs="Arial"/>
          <w:sz w:val="20"/>
          <w:szCs w:val="20"/>
          <w:lang w:val="tr-TR"/>
        </w:rPr>
        <w:t>Çevre ve Sürdürülebilir Kalkınma Bölgesel Bakanlığı’nın teşkilat yapısını düzenleyen 12 Aralık 2006 tarihli 1/2006 sayılı KHK uyarınca, çevre iznini vermeye ve çevresel etki değerlendirmesini hazırlamaya yetkili makam bu Çevresel Kalite ve Değerlendirme Genel Müdürlüğü'dür.</w:t>
      </w:r>
    </w:p>
    <w:p w:rsidR="00B235A7" w:rsidRPr="0098629A" w:rsidRDefault="00B235A7" w:rsidP="00F50221">
      <w:pPr>
        <w:rPr>
          <w:rFonts w:ascii="Arial" w:hAnsi="Arial" w:cs="Arial"/>
          <w:sz w:val="20"/>
          <w:szCs w:val="20"/>
          <w:lang w:val="tr-TR"/>
        </w:rPr>
      </w:pPr>
    </w:p>
    <w:p w:rsidR="00B235A7" w:rsidRPr="0098629A" w:rsidRDefault="00B235A7" w:rsidP="00F50221">
      <w:pPr>
        <w:rPr>
          <w:rFonts w:ascii="Arial" w:hAnsi="Arial" w:cs="Arial"/>
          <w:sz w:val="20"/>
          <w:szCs w:val="20"/>
          <w:lang w:val="tr-TR"/>
        </w:rPr>
      </w:pPr>
      <w:r w:rsidRPr="0098629A">
        <w:rPr>
          <w:rFonts w:ascii="Arial" w:hAnsi="Arial" w:cs="Arial"/>
          <w:b/>
          <w:bCs/>
          <w:sz w:val="20"/>
          <w:szCs w:val="20"/>
          <w:lang w:val="tr-TR"/>
        </w:rPr>
        <w:t>ÜÇ</w:t>
      </w:r>
      <w:r w:rsidRPr="0098629A">
        <w:rPr>
          <w:rFonts w:ascii="Arial" w:hAnsi="Arial" w:cs="Arial"/>
          <w:sz w:val="20"/>
          <w:szCs w:val="20"/>
          <w:lang w:val="tr-TR"/>
        </w:rPr>
        <w:t>- Tesis aynı zamanda, Tehlikeli, Zararlı, Uygunsuz ve Sağlıksız Davranışlara ilişkin Yönetmelik’i uygun bulan 30 Kasım 1961 tarihli 2414/1961 sayılı Kararname’ye dayanmaktadır.</w:t>
      </w:r>
    </w:p>
    <w:p w:rsidR="00B235A7" w:rsidRPr="0098629A" w:rsidRDefault="00B235A7" w:rsidP="00F50221">
      <w:pPr>
        <w:rPr>
          <w:rFonts w:ascii="Arial" w:hAnsi="Arial" w:cs="Arial"/>
          <w:sz w:val="20"/>
          <w:szCs w:val="20"/>
          <w:lang w:val="tr-TR"/>
        </w:rPr>
      </w:pPr>
    </w:p>
    <w:p w:rsidR="00B235A7" w:rsidRPr="0098629A" w:rsidRDefault="00B235A7" w:rsidP="00F50221">
      <w:pPr>
        <w:rPr>
          <w:rFonts w:ascii="Arial" w:hAnsi="Arial" w:cs="Arial"/>
          <w:sz w:val="20"/>
          <w:szCs w:val="20"/>
          <w:lang w:val="tr-TR"/>
        </w:rPr>
      </w:pPr>
      <w:r w:rsidRPr="0098629A">
        <w:rPr>
          <w:rFonts w:ascii="Arial" w:hAnsi="Arial" w:cs="Arial"/>
          <w:b/>
          <w:bCs/>
          <w:sz w:val="20"/>
          <w:szCs w:val="20"/>
          <w:lang w:val="tr-TR"/>
        </w:rPr>
        <w:t>DÖRT-</w:t>
      </w:r>
      <w:r w:rsidRPr="0098629A">
        <w:rPr>
          <w:rFonts w:ascii="Arial" w:hAnsi="Arial" w:cs="Arial"/>
          <w:sz w:val="20"/>
          <w:szCs w:val="20"/>
          <w:lang w:val="tr-TR"/>
        </w:rPr>
        <w:t xml:space="preserve"> Faaliyetin hayata geçirilmesine yönelik lisansı vermeye yetkili makamın Belediye olduğunu belirleyen 16/2002 sayılı Kanun’un 29. maddesinde belirtildiği üzere, sözü edilen2414/1961 sayılı  Karar’ın 2. Bölüm’ü uyarınca, yatırımı hayata geçirmeye yönelik kesin faaliyet lisansı vermeye yönelik karar makamı belediyedir.</w:t>
      </w:r>
    </w:p>
    <w:p w:rsidR="00B235A7" w:rsidRPr="0098629A" w:rsidRDefault="00B235A7" w:rsidP="00F50221">
      <w:pPr>
        <w:rPr>
          <w:rFonts w:ascii="Arial" w:hAnsi="Arial" w:cs="Arial"/>
          <w:sz w:val="20"/>
          <w:szCs w:val="20"/>
          <w:lang w:val="tr-TR"/>
        </w:rPr>
      </w:pPr>
    </w:p>
    <w:p w:rsidR="00B235A7" w:rsidRPr="0098629A" w:rsidRDefault="00B235A7" w:rsidP="00F50221">
      <w:pPr>
        <w:rPr>
          <w:rFonts w:ascii="Arial" w:hAnsi="Arial" w:cs="Arial"/>
          <w:sz w:val="20"/>
          <w:szCs w:val="20"/>
          <w:lang w:val="tr-TR"/>
        </w:rPr>
      </w:pPr>
      <w:r w:rsidRPr="0098629A">
        <w:rPr>
          <w:rFonts w:ascii="Arial" w:hAnsi="Arial" w:cs="Arial"/>
          <w:sz w:val="20"/>
          <w:szCs w:val="20"/>
          <w:lang w:val="tr-TR"/>
        </w:rPr>
        <w:t>Yukarıda belirtilen hususlar ışığında ve öngörülen idari işlemler tamamlanmak suretiyle aşağıdaki karar alınmıştır.</w:t>
      </w:r>
    </w:p>
    <w:p w:rsidR="00B235A7" w:rsidRPr="0098629A" w:rsidRDefault="00B235A7" w:rsidP="00F50221">
      <w:pPr>
        <w:rPr>
          <w:rFonts w:ascii="Arial" w:hAnsi="Arial" w:cs="Arial"/>
          <w:sz w:val="20"/>
          <w:szCs w:val="20"/>
          <w:lang w:val="tr-TR"/>
        </w:rPr>
      </w:pPr>
    </w:p>
    <w:p w:rsidR="00B235A7" w:rsidRPr="0098629A" w:rsidRDefault="00B235A7" w:rsidP="00F50221">
      <w:pPr>
        <w:jc w:val="center"/>
        <w:rPr>
          <w:rFonts w:ascii="Arial" w:hAnsi="Arial" w:cs="Arial"/>
          <w:b/>
          <w:bCs/>
          <w:sz w:val="20"/>
          <w:szCs w:val="20"/>
          <w:lang w:val="tr-TR"/>
        </w:rPr>
      </w:pPr>
      <w:commentRangeStart w:id="8"/>
      <w:r w:rsidRPr="0098629A">
        <w:rPr>
          <w:rFonts w:ascii="Arial" w:hAnsi="Arial" w:cs="Arial"/>
          <w:b/>
          <w:bCs/>
          <w:sz w:val="20"/>
          <w:szCs w:val="20"/>
          <w:lang w:val="tr-TR"/>
        </w:rPr>
        <w:t>KARAR</w:t>
      </w:r>
      <w:commentRangeEnd w:id="8"/>
      <w:r w:rsidRPr="0098629A">
        <w:rPr>
          <w:rStyle w:val="CommentReference"/>
          <w:lang w:val="tr-TR"/>
        </w:rPr>
        <w:commentReference w:id="8"/>
      </w:r>
    </w:p>
    <w:p w:rsidR="00B235A7" w:rsidRPr="0098629A" w:rsidRDefault="00B235A7" w:rsidP="00F50221">
      <w:pPr>
        <w:rPr>
          <w:rFonts w:ascii="Arial" w:hAnsi="Arial" w:cs="Arial"/>
          <w:sz w:val="20"/>
          <w:szCs w:val="20"/>
          <w:lang w:val="tr-TR"/>
        </w:rPr>
      </w:pPr>
    </w:p>
    <w:p w:rsidR="00B235A7" w:rsidRPr="0098629A" w:rsidRDefault="00B235A7" w:rsidP="00F50221">
      <w:pPr>
        <w:rPr>
          <w:rFonts w:ascii="Arial" w:hAnsi="Arial" w:cs="Arial"/>
          <w:sz w:val="20"/>
          <w:szCs w:val="20"/>
          <w:lang w:val="tr-TR"/>
        </w:rPr>
      </w:pPr>
      <w:r w:rsidRPr="0098629A">
        <w:rPr>
          <w:rFonts w:ascii="Arial" w:hAnsi="Arial" w:cs="Arial"/>
          <w:b/>
          <w:bCs/>
          <w:sz w:val="20"/>
          <w:szCs w:val="20"/>
          <w:lang w:val="tr-TR"/>
        </w:rPr>
        <w:t>BİR</w:t>
      </w:r>
      <w:r w:rsidRPr="0098629A">
        <w:rPr>
          <w:rFonts w:ascii="Arial" w:hAnsi="Arial" w:cs="Arial"/>
          <w:sz w:val="20"/>
          <w:szCs w:val="20"/>
          <w:lang w:val="tr-TR"/>
        </w:rPr>
        <w:t xml:space="preserve">- İş bu Kararın Ek 4‘ünde vurgulanan şartlara riayet edilmesi kaydıyla, tesisin çevre açısından uygunluğunu belirlemek suretiyle tehlikeli olmayan atık düzenli depolama sahasına yönelik </w:t>
      </w:r>
      <w:r w:rsidRPr="0098629A">
        <w:rPr>
          <w:rFonts w:ascii="Arial" w:hAnsi="Arial" w:cs="Arial"/>
          <w:b/>
          <w:bCs/>
          <w:sz w:val="20"/>
          <w:szCs w:val="20"/>
          <w:lang w:val="tr-TR"/>
        </w:rPr>
        <w:t>Çevresel Etki Değerlendirmesi</w:t>
      </w:r>
      <w:commentRangeStart w:id="9"/>
      <w:r w:rsidRPr="0098629A">
        <w:rPr>
          <w:rFonts w:ascii="Arial" w:hAnsi="Arial" w:cs="Arial"/>
          <w:sz w:val="20"/>
          <w:szCs w:val="20"/>
          <w:lang w:val="tr-TR"/>
        </w:rPr>
        <w:t>sunulur</w:t>
      </w:r>
      <w:commentRangeEnd w:id="9"/>
      <w:r w:rsidRPr="0098629A">
        <w:rPr>
          <w:rStyle w:val="CommentReference"/>
          <w:lang w:val="tr-TR"/>
        </w:rPr>
        <w:commentReference w:id="9"/>
      </w:r>
      <w:r w:rsidRPr="0098629A">
        <w:rPr>
          <w:rFonts w:ascii="Arial" w:hAnsi="Arial" w:cs="Arial"/>
          <w:sz w:val="20"/>
          <w:szCs w:val="20"/>
          <w:lang w:val="tr-TR"/>
        </w:rPr>
        <w:t>.</w:t>
      </w:r>
    </w:p>
    <w:p w:rsidR="00B235A7" w:rsidRPr="0098629A" w:rsidRDefault="00B235A7" w:rsidP="00F50221">
      <w:pPr>
        <w:rPr>
          <w:rFonts w:ascii="Arial" w:hAnsi="Arial" w:cs="Arial"/>
          <w:sz w:val="20"/>
          <w:szCs w:val="20"/>
          <w:lang w:val="tr-TR"/>
        </w:rPr>
      </w:pPr>
    </w:p>
    <w:p w:rsidR="00B235A7" w:rsidRPr="0098629A" w:rsidRDefault="00B235A7" w:rsidP="00F50221">
      <w:pPr>
        <w:rPr>
          <w:rFonts w:ascii="Arial" w:hAnsi="Arial" w:cs="Arial"/>
          <w:sz w:val="20"/>
          <w:szCs w:val="20"/>
          <w:lang w:val="tr-TR"/>
        </w:rPr>
      </w:pPr>
      <w:r w:rsidRPr="0098629A">
        <w:rPr>
          <w:rFonts w:ascii="Arial" w:hAnsi="Arial" w:cs="Arial"/>
          <w:b/>
          <w:bCs/>
          <w:sz w:val="20"/>
          <w:szCs w:val="20"/>
          <w:lang w:val="tr-TR"/>
        </w:rPr>
        <w:t xml:space="preserve"> İKİ-</w:t>
      </w:r>
      <w:r w:rsidRPr="0098629A">
        <w:rPr>
          <w:rFonts w:ascii="Arial" w:hAnsi="Arial" w:cs="Arial"/>
          <w:sz w:val="20"/>
          <w:szCs w:val="20"/>
          <w:lang w:val="tr-TR"/>
        </w:rPr>
        <w:t xml:space="preserve"> Bu Kararda belirlenen koşullar çerçevesinde ve  işlemler sırasında sunulan belgelerde öngörülen, bu Karar‘dakilerle çelişmeyen tüm şartlara riayet edilmesi suretiyle, termal üretim ünitesi ve tehlikeli olmayan atık düzenli depolama sahasıoluşturulması için gereken </w:t>
      </w:r>
      <w:r w:rsidRPr="0098629A">
        <w:rPr>
          <w:rFonts w:ascii="Arial" w:hAnsi="Arial" w:cs="Arial"/>
          <w:b/>
          <w:bCs/>
          <w:sz w:val="20"/>
          <w:szCs w:val="20"/>
          <w:lang w:val="tr-TR"/>
        </w:rPr>
        <w:t>çevre izni</w:t>
      </w:r>
      <w:r w:rsidRPr="0098629A">
        <w:rPr>
          <w:rFonts w:ascii="Arial" w:hAnsi="Arial" w:cs="Arial"/>
          <w:sz w:val="20"/>
          <w:szCs w:val="20"/>
          <w:lang w:val="tr-TR"/>
        </w:rPr>
        <w:t xml:space="preserve"> Endesa Generacion AŞ’ye verilir. Bu tesisin kayıt numarası </w:t>
      </w:r>
      <w:r w:rsidRPr="0098629A">
        <w:rPr>
          <w:rFonts w:ascii="Arial" w:hAnsi="Arial" w:cs="Arial"/>
          <w:b/>
          <w:sz w:val="20"/>
          <w:szCs w:val="20"/>
          <w:lang w:val="tr-TR"/>
        </w:rPr>
        <w:t>2005/0479_AIA/IPPC_025</w:t>
      </w:r>
      <w:commentRangeStart w:id="10"/>
      <w:r w:rsidRPr="0098629A">
        <w:rPr>
          <w:rFonts w:ascii="Arial" w:hAnsi="Arial" w:cs="Arial"/>
          <w:sz w:val="20"/>
          <w:szCs w:val="20"/>
          <w:lang w:val="tr-TR"/>
        </w:rPr>
        <w:t>olacaktır</w:t>
      </w:r>
      <w:commentRangeEnd w:id="10"/>
      <w:r w:rsidRPr="0098629A">
        <w:rPr>
          <w:rStyle w:val="CommentReference"/>
          <w:lang w:val="tr-TR"/>
        </w:rPr>
        <w:commentReference w:id="10"/>
      </w:r>
      <w:r w:rsidRPr="0098629A">
        <w:rPr>
          <w:rFonts w:ascii="Arial" w:hAnsi="Arial" w:cs="Arial"/>
          <w:sz w:val="20"/>
          <w:szCs w:val="20"/>
          <w:lang w:val="tr-TR"/>
        </w:rPr>
        <w:t>.</w:t>
      </w:r>
    </w:p>
    <w:p w:rsidR="00B235A7" w:rsidRPr="0098629A" w:rsidRDefault="00B235A7" w:rsidP="00F50221">
      <w:pPr>
        <w:rPr>
          <w:rFonts w:ascii="Arial" w:hAnsi="Arial" w:cs="Arial"/>
          <w:sz w:val="20"/>
          <w:szCs w:val="20"/>
          <w:lang w:val="tr-TR"/>
        </w:rPr>
      </w:pPr>
    </w:p>
    <w:p w:rsidR="00B235A7" w:rsidRPr="0098629A" w:rsidRDefault="00B235A7" w:rsidP="00F50221">
      <w:pPr>
        <w:rPr>
          <w:rFonts w:ascii="Arial" w:hAnsi="Arial" w:cs="Arial"/>
          <w:sz w:val="20"/>
          <w:szCs w:val="20"/>
          <w:lang w:val="tr-TR"/>
        </w:rPr>
      </w:pPr>
      <w:r w:rsidRPr="0098629A">
        <w:rPr>
          <w:rFonts w:ascii="Arial" w:hAnsi="Arial" w:cs="Arial"/>
          <w:b/>
          <w:bCs/>
          <w:sz w:val="20"/>
          <w:szCs w:val="20"/>
          <w:lang w:val="tr-TR"/>
        </w:rPr>
        <w:t>ÜÇ</w:t>
      </w:r>
      <w:r w:rsidRPr="0098629A">
        <w:rPr>
          <w:rFonts w:ascii="Arial" w:hAnsi="Arial" w:cs="Arial"/>
          <w:sz w:val="20"/>
          <w:szCs w:val="20"/>
          <w:lang w:val="tr-TR"/>
        </w:rPr>
        <w:t>- Endesa Generacion AŞ, Galiçya Atık Üreticileri ve Yöneticileri Genel Sicili’ne şu şekilde kaydedilir:</w:t>
      </w:r>
    </w:p>
    <w:p w:rsidR="00B235A7" w:rsidRPr="0098629A" w:rsidRDefault="00B235A7" w:rsidP="00F50221">
      <w:pPr>
        <w:rPr>
          <w:rFonts w:ascii="Arial" w:hAnsi="Arial" w:cs="Arial"/>
          <w:sz w:val="20"/>
          <w:szCs w:val="20"/>
          <w:lang w:val="tr-TR"/>
        </w:rPr>
      </w:pPr>
    </w:p>
    <w:p w:rsidR="00B235A7" w:rsidRPr="0098629A" w:rsidRDefault="00B235A7" w:rsidP="00F50221">
      <w:pPr>
        <w:numPr>
          <w:ilvl w:val="0"/>
          <w:numId w:val="2"/>
        </w:numPr>
        <w:rPr>
          <w:rFonts w:ascii="Arial" w:hAnsi="Arial" w:cs="Arial"/>
          <w:sz w:val="20"/>
          <w:szCs w:val="20"/>
          <w:lang w:val="tr-TR"/>
        </w:rPr>
      </w:pPr>
      <w:r w:rsidRPr="0098629A">
        <w:rPr>
          <w:rFonts w:ascii="Arial" w:hAnsi="Arial" w:cs="Arial"/>
          <w:sz w:val="20"/>
          <w:szCs w:val="20"/>
          <w:lang w:val="tr-TR"/>
        </w:rPr>
        <w:t>Tehlikeli olmayan atık yöneticisi- Bu Karar‘ın  Ek 5, 5.1.A maddesinde belirtildiği üzere, atıkların atık sahasında bertaraf edilmesi faaliyet konusuyla, SC-RP-I-IPPC-XE-00001 sicil numarası ile. Bu kayıt, gerçekleştirilecek olan bir denetim aracılığıyla öngörülen şartların yerine getirildiğinin tasdiki ile tesisler lehine kesin kabul tutanağının onaylanmasına bağlıdır.</w:t>
      </w:r>
    </w:p>
    <w:p w:rsidR="00B235A7" w:rsidRPr="0098629A" w:rsidRDefault="00B235A7" w:rsidP="00F50221">
      <w:pPr>
        <w:rPr>
          <w:rFonts w:ascii="Arial" w:hAnsi="Arial" w:cs="Arial"/>
          <w:sz w:val="20"/>
          <w:szCs w:val="20"/>
          <w:lang w:val="tr-TR"/>
        </w:rPr>
      </w:pPr>
    </w:p>
    <w:p w:rsidR="00B235A7" w:rsidRPr="0098629A" w:rsidRDefault="00B235A7" w:rsidP="00F50221">
      <w:pPr>
        <w:numPr>
          <w:ilvl w:val="0"/>
          <w:numId w:val="2"/>
        </w:numPr>
        <w:rPr>
          <w:rFonts w:ascii="Arial" w:hAnsi="Arial" w:cs="Arial"/>
          <w:sz w:val="20"/>
          <w:szCs w:val="20"/>
          <w:lang w:val="tr-TR"/>
        </w:rPr>
      </w:pPr>
      <w:r w:rsidRPr="0098629A">
        <w:rPr>
          <w:rFonts w:ascii="Arial" w:hAnsi="Arial" w:cs="Arial"/>
          <w:sz w:val="20"/>
          <w:szCs w:val="20"/>
          <w:lang w:val="tr-TR"/>
        </w:rPr>
        <w:t xml:space="preserve">Tehlikeli atık üreticisi – SC-RP-IPPC-P-00010 sicil numarasıyla, bu Kararın Ek 5, 5.1.B maddesinde belirtilen miktar ve atıklar için. Bu kayıt, öngörülen şartların yerine getirildiğine ilişkin olarak yapılacak bir denetim sonucundaki tasdike </w:t>
      </w:r>
      <w:commentRangeStart w:id="11"/>
      <w:r w:rsidRPr="0098629A">
        <w:rPr>
          <w:rFonts w:ascii="Arial" w:hAnsi="Arial" w:cs="Arial"/>
          <w:sz w:val="20"/>
          <w:szCs w:val="20"/>
          <w:lang w:val="tr-TR"/>
        </w:rPr>
        <w:t>bağlıdır</w:t>
      </w:r>
      <w:commentRangeEnd w:id="11"/>
      <w:r w:rsidRPr="0098629A">
        <w:rPr>
          <w:rStyle w:val="CommentReference"/>
          <w:lang w:val="tr-TR"/>
        </w:rPr>
        <w:commentReference w:id="11"/>
      </w:r>
      <w:r w:rsidRPr="0098629A">
        <w:rPr>
          <w:rFonts w:ascii="Arial" w:hAnsi="Arial" w:cs="Arial"/>
          <w:sz w:val="20"/>
          <w:szCs w:val="20"/>
          <w:lang w:val="tr-TR"/>
        </w:rPr>
        <w:t>.</w:t>
      </w:r>
    </w:p>
    <w:p w:rsidR="00B235A7" w:rsidRPr="0098629A" w:rsidRDefault="00B235A7" w:rsidP="00F50221">
      <w:pPr>
        <w:numPr>
          <w:ilvl w:val="0"/>
          <w:numId w:val="2"/>
        </w:numPr>
        <w:rPr>
          <w:rFonts w:ascii="Arial" w:hAnsi="Arial" w:cs="Arial"/>
          <w:sz w:val="20"/>
          <w:szCs w:val="20"/>
          <w:lang w:val="tr-TR"/>
        </w:rPr>
      </w:pPr>
    </w:p>
    <w:p w:rsidR="00B235A7" w:rsidRPr="0098629A" w:rsidRDefault="00B235A7" w:rsidP="00F50221">
      <w:pPr>
        <w:rPr>
          <w:rFonts w:ascii="Arial" w:hAnsi="Arial" w:cs="Arial"/>
          <w:sz w:val="20"/>
          <w:szCs w:val="20"/>
          <w:lang w:val="tr-TR"/>
        </w:rPr>
      </w:pPr>
      <w:r w:rsidRPr="0098629A">
        <w:rPr>
          <w:rFonts w:ascii="Arial" w:hAnsi="Arial" w:cs="Arial"/>
          <w:b/>
          <w:bCs/>
          <w:sz w:val="20"/>
          <w:szCs w:val="20"/>
          <w:lang w:val="tr-TR"/>
        </w:rPr>
        <w:t>DÖRT</w:t>
      </w:r>
      <w:r w:rsidRPr="0098629A">
        <w:rPr>
          <w:rFonts w:ascii="Arial" w:hAnsi="Arial" w:cs="Arial"/>
          <w:sz w:val="20"/>
          <w:szCs w:val="20"/>
          <w:lang w:val="tr-TR"/>
        </w:rPr>
        <w:t xml:space="preserve">- Avrupa Kirletici Salınım ve TaşınımKaydı‘nın oluşturulması ve güncellenmesi amacıyla, Çevresel Kalite ve Değerlendirme Genel Müdürlüğü‘nce  belirlenen tarihlerde ve yıllık olarak, ilgilinin bu Genel Müdürlük tarafından istenilen  bilgileri sunma zorunluluğu </w:t>
      </w:r>
      <w:commentRangeStart w:id="12"/>
      <w:r w:rsidRPr="0098629A">
        <w:rPr>
          <w:rFonts w:ascii="Arial" w:hAnsi="Arial" w:cs="Arial"/>
          <w:sz w:val="20"/>
          <w:szCs w:val="20"/>
          <w:lang w:val="tr-TR"/>
        </w:rPr>
        <w:t>bulunmaktadır</w:t>
      </w:r>
      <w:commentRangeEnd w:id="12"/>
      <w:r w:rsidRPr="0098629A">
        <w:rPr>
          <w:rStyle w:val="CommentReference"/>
          <w:lang w:val="tr-TR"/>
        </w:rPr>
        <w:commentReference w:id="12"/>
      </w:r>
      <w:r w:rsidRPr="0098629A">
        <w:rPr>
          <w:rFonts w:ascii="Arial" w:hAnsi="Arial" w:cs="Arial"/>
          <w:sz w:val="20"/>
          <w:szCs w:val="20"/>
          <w:lang w:val="tr-TR"/>
        </w:rPr>
        <w:t>.</w:t>
      </w:r>
    </w:p>
    <w:p w:rsidR="00B235A7" w:rsidRPr="0098629A" w:rsidRDefault="00B235A7" w:rsidP="00F50221">
      <w:pPr>
        <w:rPr>
          <w:rFonts w:ascii="Arial" w:hAnsi="Arial" w:cs="Arial"/>
          <w:sz w:val="20"/>
          <w:szCs w:val="20"/>
          <w:lang w:val="tr-TR"/>
        </w:rPr>
      </w:pPr>
    </w:p>
    <w:p w:rsidR="00B235A7" w:rsidRPr="0098629A" w:rsidRDefault="00B235A7" w:rsidP="00F50221">
      <w:pPr>
        <w:rPr>
          <w:rFonts w:ascii="Arial" w:hAnsi="Arial" w:cs="Arial"/>
          <w:sz w:val="20"/>
          <w:szCs w:val="20"/>
          <w:lang w:val="tr-TR"/>
        </w:rPr>
      </w:pPr>
      <w:r w:rsidRPr="0098629A">
        <w:rPr>
          <w:rFonts w:ascii="Arial" w:hAnsi="Arial" w:cs="Arial"/>
          <w:b/>
          <w:bCs/>
          <w:sz w:val="20"/>
          <w:szCs w:val="20"/>
          <w:lang w:val="tr-TR"/>
        </w:rPr>
        <w:t>BEŞ</w:t>
      </w:r>
      <w:r w:rsidRPr="0098629A">
        <w:rPr>
          <w:rFonts w:ascii="Arial" w:hAnsi="Arial" w:cs="Arial"/>
          <w:sz w:val="20"/>
          <w:szCs w:val="20"/>
          <w:lang w:val="tr-TR"/>
        </w:rPr>
        <w:t xml:space="preserve">- Bu Karar‘ın ilgiliye tebliğinden itibaren ertesi günden başlamak üzere işbu </w:t>
      </w:r>
      <w:commentRangeStart w:id="13"/>
      <w:r w:rsidRPr="0098629A">
        <w:rPr>
          <w:rFonts w:ascii="Arial" w:hAnsi="Arial" w:cs="Arial"/>
          <w:sz w:val="20"/>
          <w:szCs w:val="20"/>
          <w:lang w:val="tr-TR"/>
        </w:rPr>
        <w:t>kararın beş (5) yıllık geçerlilik süresi bulunmaktadır</w:t>
      </w:r>
      <w:commentRangeEnd w:id="13"/>
      <w:r w:rsidRPr="0098629A">
        <w:rPr>
          <w:rStyle w:val="CommentReference"/>
          <w:lang w:val="tr-TR"/>
        </w:rPr>
        <w:commentReference w:id="13"/>
      </w:r>
      <w:r w:rsidRPr="0098629A">
        <w:rPr>
          <w:rFonts w:ascii="Arial" w:hAnsi="Arial" w:cs="Arial"/>
          <w:sz w:val="20"/>
          <w:szCs w:val="20"/>
          <w:lang w:val="tr-TR"/>
        </w:rPr>
        <w:t>. Bu sürenin bitiminde, 16/2002 sayılı Kanun’un 25. maddesi geçerli olacaktır.</w:t>
      </w:r>
    </w:p>
    <w:p w:rsidR="00B235A7" w:rsidRPr="0098629A" w:rsidRDefault="00B235A7" w:rsidP="00F50221">
      <w:pPr>
        <w:rPr>
          <w:rFonts w:ascii="Arial" w:hAnsi="Arial" w:cs="Arial"/>
          <w:sz w:val="20"/>
          <w:szCs w:val="20"/>
          <w:lang w:val="tr-TR"/>
        </w:rPr>
      </w:pPr>
    </w:p>
    <w:p w:rsidR="00B235A7" w:rsidRPr="0098629A" w:rsidRDefault="00B235A7" w:rsidP="00F50221">
      <w:pPr>
        <w:rPr>
          <w:rFonts w:ascii="Arial" w:hAnsi="Arial" w:cs="Arial"/>
          <w:sz w:val="20"/>
          <w:szCs w:val="20"/>
          <w:lang w:val="tr-TR"/>
        </w:rPr>
      </w:pPr>
      <w:r w:rsidRPr="0098629A">
        <w:rPr>
          <w:rFonts w:ascii="Arial" w:hAnsi="Arial" w:cs="Arial"/>
          <w:b/>
          <w:bCs/>
          <w:sz w:val="20"/>
          <w:szCs w:val="20"/>
          <w:lang w:val="tr-TR"/>
        </w:rPr>
        <w:t>ALTI-</w:t>
      </w:r>
      <w:r w:rsidRPr="0098629A">
        <w:rPr>
          <w:rFonts w:ascii="Arial" w:hAnsi="Arial" w:cs="Arial"/>
          <w:sz w:val="20"/>
          <w:szCs w:val="20"/>
          <w:lang w:val="tr-TR"/>
        </w:rPr>
        <w:t xml:space="preserve"> İlgili, gerekli belgeleri eklemek suretiyle, 16/2002 sayılı Kanun’un 10.2 sayılı maddesinde belirtilen kriterler göz önünde bulundurulacak şekilde, sebepler açıklanarak tesiste yapılması gerekli herhangi bir değişiklik durumunda, önemli veya önemli olmayan bir değişikliğe tabi olduğuna ilişkin bu Çevresel Kalite ve Değerlendirme Genel Müdürlüğü’ne </w:t>
      </w:r>
      <w:r w:rsidRPr="0098629A">
        <w:rPr>
          <w:rFonts w:ascii="Arial" w:hAnsi="Arial" w:cs="Arial"/>
          <w:sz w:val="20"/>
          <w:szCs w:val="20"/>
          <w:lang w:val="tr-TR"/>
        </w:rPr>
        <w:lastRenderedPageBreak/>
        <w:t xml:space="preserve">bildirimde bulunmak zorundadır. Bu değişikler için, sözkonusu Kanun’un 10.4 ve 10.5 maddelerinde belirlenen hususlar </w:t>
      </w:r>
      <w:commentRangeStart w:id="14"/>
      <w:r w:rsidRPr="0098629A">
        <w:rPr>
          <w:rFonts w:ascii="Arial" w:hAnsi="Arial" w:cs="Arial"/>
          <w:sz w:val="20"/>
          <w:szCs w:val="20"/>
          <w:lang w:val="tr-TR"/>
        </w:rPr>
        <w:t>uygulacaktır</w:t>
      </w:r>
      <w:commentRangeEnd w:id="14"/>
      <w:r w:rsidRPr="0098629A">
        <w:rPr>
          <w:rStyle w:val="CommentReference"/>
          <w:lang w:val="tr-TR"/>
        </w:rPr>
        <w:commentReference w:id="14"/>
      </w:r>
      <w:r w:rsidRPr="0098629A">
        <w:rPr>
          <w:rFonts w:ascii="Arial" w:hAnsi="Arial" w:cs="Arial"/>
          <w:sz w:val="20"/>
          <w:szCs w:val="20"/>
          <w:lang w:val="tr-TR"/>
        </w:rPr>
        <w:t>.</w:t>
      </w:r>
    </w:p>
    <w:p w:rsidR="00B235A7" w:rsidRPr="0098629A" w:rsidRDefault="00B235A7" w:rsidP="00F50221">
      <w:pPr>
        <w:rPr>
          <w:rFonts w:ascii="Arial" w:hAnsi="Arial" w:cs="Arial"/>
          <w:sz w:val="20"/>
          <w:szCs w:val="20"/>
          <w:lang w:val="tr-TR"/>
        </w:rPr>
      </w:pPr>
    </w:p>
    <w:p w:rsidR="00B235A7" w:rsidRPr="0098629A" w:rsidRDefault="00B235A7" w:rsidP="00F50221">
      <w:pPr>
        <w:rPr>
          <w:rFonts w:ascii="Arial" w:hAnsi="Arial" w:cs="Arial"/>
          <w:sz w:val="20"/>
          <w:szCs w:val="20"/>
          <w:lang w:val="tr-TR"/>
        </w:rPr>
      </w:pPr>
      <w:r w:rsidRPr="0098629A">
        <w:rPr>
          <w:rFonts w:ascii="Arial" w:hAnsi="Arial" w:cs="Arial"/>
          <w:b/>
          <w:bCs/>
          <w:sz w:val="20"/>
          <w:szCs w:val="20"/>
          <w:lang w:val="tr-TR"/>
        </w:rPr>
        <w:t>YEDİ</w:t>
      </w:r>
      <w:r w:rsidRPr="0098629A">
        <w:rPr>
          <w:rFonts w:ascii="Arial" w:hAnsi="Arial" w:cs="Arial"/>
          <w:sz w:val="20"/>
          <w:szCs w:val="20"/>
          <w:lang w:val="tr-TR"/>
        </w:rPr>
        <w:t>- İlgili, gerekli belgeleri eklemek suretiyle, herhangi bir isim değişikliğini bu Genel Müdürlüğe bildirmek zoundadır.</w:t>
      </w:r>
    </w:p>
    <w:p w:rsidR="00B235A7" w:rsidRPr="0098629A" w:rsidRDefault="00B235A7" w:rsidP="00F50221">
      <w:pPr>
        <w:rPr>
          <w:rFonts w:ascii="Arial" w:hAnsi="Arial" w:cs="Arial"/>
          <w:sz w:val="20"/>
          <w:szCs w:val="20"/>
          <w:lang w:val="tr-TR"/>
        </w:rPr>
      </w:pPr>
    </w:p>
    <w:p w:rsidR="00B235A7" w:rsidRPr="0098629A" w:rsidRDefault="00B235A7" w:rsidP="00F50221">
      <w:pPr>
        <w:rPr>
          <w:rFonts w:ascii="Arial" w:hAnsi="Arial" w:cs="Arial"/>
          <w:sz w:val="20"/>
          <w:szCs w:val="20"/>
          <w:lang w:val="tr-TR"/>
        </w:rPr>
      </w:pPr>
      <w:r w:rsidRPr="0098629A">
        <w:rPr>
          <w:rFonts w:ascii="Arial" w:hAnsi="Arial" w:cs="Arial"/>
          <w:b/>
          <w:bCs/>
          <w:sz w:val="20"/>
          <w:szCs w:val="20"/>
          <w:lang w:val="tr-TR"/>
        </w:rPr>
        <w:t>SEKİZ</w:t>
      </w:r>
      <w:r w:rsidRPr="0098629A">
        <w:rPr>
          <w:rFonts w:ascii="Arial" w:hAnsi="Arial" w:cs="Arial"/>
          <w:sz w:val="20"/>
          <w:szCs w:val="20"/>
          <w:lang w:val="tr-TR"/>
        </w:rPr>
        <w:t>- Çevrenin daha yüksek seviyede korunmasını sağlayacak önlemlerin dahil edilmesi amacıyla, ilgili tarafından başvurulması yahut yetkili otorite tarafından gerekli görülmesidurumunda, 16/2002 sayılı Kanun’un 26. maddesinde belirlenen hususlar uyarınca bu Karar’da gerekirse değişiklik yapabilme imkanı tanınmaktadır.</w:t>
      </w:r>
    </w:p>
    <w:p w:rsidR="00B235A7" w:rsidRPr="0098629A" w:rsidRDefault="00B235A7" w:rsidP="00F50221">
      <w:pPr>
        <w:rPr>
          <w:rFonts w:ascii="Arial" w:hAnsi="Arial" w:cs="Arial"/>
          <w:sz w:val="20"/>
          <w:szCs w:val="20"/>
          <w:lang w:val="tr-TR"/>
        </w:rPr>
      </w:pPr>
    </w:p>
    <w:p w:rsidR="00B235A7" w:rsidRPr="0098629A" w:rsidRDefault="00B235A7" w:rsidP="00F50221">
      <w:pPr>
        <w:rPr>
          <w:rFonts w:ascii="Arial" w:hAnsi="Arial" w:cs="Arial"/>
          <w:sz w:val="20"/>
          <w:szCs w:val="20"/>
          <w:lang w:val="tr-TR"/>
        </w:rPr>
      </w:pPr>
      <w:r w:rsidRPr="0098629A">
        <w:rPr>
          <w:rFonts w:ascii="Arial" w:hAnsi="Arial" w:cs="Arial"/>
          <w:b/>
          <w:bCs/>
          <w:sz w:val="20"/>
          <w:szCs w:val="20"/>
          <w:lang w:val="tr-TR"/>
        </w:rPr>
        <w:t>DOKUZ</w:t>
      </w:r>
      <w:r w:rsidRPr="0098629A">
        <w:rPr>
          <w:rFonts w:ascii="Arial" w:hAnsi="Arial" w:cs="Arial"/>
          <w:sz w:val="20"/>
          <w:szCs w:val="20"/>
          <w:lang w:val="tr-TR"/>
        </w:rPr>
        <w:t xml:space="preserve">- İşbu Karar Galiçya Resmi Gazetesinde </w:t>
      </w:r>
      <w:commentRangeStart w:id="15"/>
      <w:commentRangeStart w:id="16"/>
      <w:r w:rsidRPr="0098629A">
        <w:rPr>
          <w:rFonts w:ascii="Arial" w:hAnsi="Arial" w:cs="Arial"/>
          <w:sz w:val="20"/>
          <w:szCs w:val="20"/>
          <w:lang w:val="tr-TR"/>
        </w:rPr>
        <w:t>yayınlanır</w:t>
      </w:r>
      <w:commentRangeEnd w:id="15"/>
      <w:r w:rsidRPr="0098629A">
        <w:rPr>
          <w:rStyle w:val="CommentReference"/>
          <w:lang w:val="tr-TR"/>
        </w:rPr>
        <w:commentReference w:id="15"/>
      </w:r>
      <w:commentRangeEnd w:id="16"/>
      <w:r w:rsidRPr="0098629A">
        <w:rPr>
          <w:rStyle w:val="CommentReference"/>
          <w:lang w:val="tr-TR"/>
        </w:rPr>
        <w:commentReference w:id="16"/>
      </w:r>
      <w:r w:rsidRPr="0098629A">
        <w:rPr>
          <w:rFonts w:ascii="Arial" w:hAnsi="Arial" w:cs="Arial"/>
          <w:sz w:val="20"/>
          <w:szCs w:val="20"/>
          <w:lang w:val="tr-TR"/>
        </w:rPr>
        <w:t>.</w:t>
      </w:r>
    </w:p>
    <w:p w:rsidR="00B235A7" w:rsidRPr="0098629A" w:rsidRDefault="00B235A7" w:rsidP="00F50221">
      <w:pPr>
        <w:rPr>
          <w:rFonts w:ascii="Arial" w:hAnsi="Arial" w:cs="Arial"/>
          <w:sz w:val="20"/>
          <w:szCs w:val="20"/>
          <w:lang w:val="tr-TR"/>
        </w:rPr>
      </w:pPr>
    </w:p>
    <w:p w:rsidR="00B235A7" w:rsidRPr="0098629A" w:rsidRDefault="00B235A7" w:rsidP="00F50221">
      <w:pPr>
        <w:rPr>
          <w:rFonts w:ascii="Arial" w:hAnsi="Arial" w:cs="Arial"/>
          <w:sz w:val="20"/>
          <w:szCs w:val="20"/>
          <w:lang w:val="tr-TR"/>
        </w:rPr>
      </w:pPr>
      <w:r w:rsidRPr="0098629A">
        <w:rPr>
          <w:rFonts w:ascii="Arial" w:hAnsi="Arial" w:cs="Arial"/>
          <w:b/>
          <w:bCs/>
          <w:sz w:val="20"/>
          <w:szCs w:val="20"/>
          <w:lang w:val="tr-TR"/>
        </w:rPr>
        <w:t>ON-</w:t>
      </w:r>
      <w:r w:rsidRPr="0098629A">
        <w:rPr>
          <w:rFonts w:ascii="Arial" w:hAnsi="Arial" w:cs="Arial"/>
          <w:sz w:val="20"/>
          <w:szCs w:val="20"/>
          <w:lang w:val="tr-TR"/>
        </w:rPr>
        <w:t xml:space="preserve"> Bu Karar tüm etkileriyle,  Endesa Generacion AŞ ve As Pontes de Garcia Rodriguez Belediyesi’ne tebliğ </w:t>
      </w:r>
      <w:commentRangeStart w:id="17"/>
      <w:r w:rsidRPr="0098629A">
        <w:rPr>
          <w:rFonts w:ascii="Arial" w:hAnsi="Arial" w:cs="Arial"/>
          <w:sz w:val="20"/>
          <w:szCs w:val="20"/>
          <w:lang w:val="tr-TR"/>
        </w:rPr>
        <w:t>edilir</w:t>
      </w:r>
      <w:commentRangeEnd w:id="17"/>
      <w:r w:rsidRPr="0098629A">
        <w:rPr>
          <w:rStyle w:val="CommentReference"/>
          <w:lang w:val="tr-TR"/>
        </w:rPr>
        <w:commentReference w:id="17"/>
      </w:r>
      <w:r w:rsidRPr="0098629A">
        <w:rPr>
          <w:rFonts w:ascii="Arial" w:hAnsi="Arial" w:cs="Arial"/>
          <w:sz w:val="20"/>
          <w:szCs w:val="20"/>
          <w:lang w:val="tr-TR"/>
        </w:rPr>
        <w:t>.</w:t>
      </w:r>
    </w:p>
    <w:p w:rsidR="00B235A7" w:rsidRPr="0098629A" w:rsidRDefault="00B235A7" w:rsidP="00F50221">
      <w:pPr>
        <w:rPr>
          <w:rFonts w:ascii="Arial" w:hAnsi="Arial" w:cs="Arial"/>
          <w:sz w:val="20"/>
          <w:szCs w:val="20"/>
          <w:lang w:val="tr-TR"/>
        </w:rPr>
      </w:pPr>
    </w:p>
    <w:p w:rsidR="00B235A7" w:rsidRPr="0098629A" w:rsidRDefault="00B235A7" w:rsidP="00F50221">
      <w:pPr>
        <w:rPr>
          <w:rFonts w:ascii="Arial" w:hAnsi="Arial" w:cs="Arial"/>
          <w:sz w:val="20"/>
          <w:szCs w:val="20"/>
          <w:lang w:val="tr-TR"/>
        </w:rPr>
      </w:pPr>
      <w:r w:rsidRPr="0098629A">
        <w:rPr>
          <w:rFonts w:ascii="Arial" w:hAnsi="Arial" w:cs="Arial"/>
          <w:sz w:val="20"/>
          <w:szCs w:val="20"/>
          <w:lang w:val="tr-TR"/>
        </w:rPr>
        <w:t>İdari işlemlerin bir parçası olan bu Karara karşı, Kararın yayım tarihinden  bir sonraki günden itibaren otuz gün içerisinde, 13 Aralık 1999 tarihli 4/1999 sayılı Yasa‘yla değişik 26 Kasım tarihli 30/1992 sayılı İdari Usulü Kanun’nun 107.1,114 ve 115 maddeleri uyarınca Çevre ve Sürdürülebilir Kalkınma Bakanlığı’na podrá interponerse recurso de alzada itiraz edilebilir.</w:t>
      </w:r>
    </w:p>
    <w:p w:rsidR="00B235A7" w:rsidRPr="0098629A" w:rsidRDefault="00B235A7" w:rsidP="00F50221">
      <w:pPr>
        <w:rPr>
          <w:rFonts w:ascii="Arial" w:hAnsi="Arial" w:cs="Arial"/>
          <w:sz w:val="20"/>
          <w:szCs w:val="20"/>
          <w:lang w:val="tr-TR"/>
        </w:rPr>
      </w:pPr>
    </w:p>
    <w:p w:rsidR="00B235A7" w:rsidRPr="0098629A" w:rsidRDefault="00B235A7" w:rsidP="00F50221">
      <w:pPr>
        <w:rPr>
          <w:rFonts w:ascii="Arial" w:hAnsi="Arial" w:cs="Arial"/>
          <w:sz w:val="20"/>
          <w:szCs w:val="20"/>
          <w:lang w:val="tr-TR"/>
        </w:rPr>
      </w:pPr>
    </w:p>
    <w:p w:rsidR="00B235A7" w:rsidRPr="0098629A" w:rsidRDefault="00B235A7" w:rsidP="00F50221">
      <w:pPr>
        <w:rPr>
          <w:rFonts w:ascii="Arial" w:hAnsi="Arial" w:cs="Arial"/>
          <w:sz w:val="20"/>
          <w:szCs w:val="20"/>
          <w:lang w:val="tr-TR"/>
        </w:rPr>
      </w:pPr>
      <w:r w:rsidRPr="0098629A">
        <w:rPr>
          <w:rFonts w:ascii="Arial" w:hAnsi="Arial" w:cs="Arial"/>
          <w:sz w:val="20"/>
          <w:szCs w:val="20"/>
          <w:lang w:val="tr-TR"/>
        </w:rPr>
        <w:t>Santiago de Compostela, 5 Temmuz 2007</w:t>
      </w:r>
    </w:p>
    <w:p w:rsidR="00B235A7" w:rsidRPr="0098629A" w:rsidRDefault="00B235A7" w:rsidP="00F50221">
      <w:pPr>
        <w:rPr>
          <w:rFonts w:ascii="Arial" w:hAnsi="Arial" w:cs="Arial"/>
          <w:sz w:val="20"/>
          <w:szCs w:val="20"/>
          <w:lang w:val="tr-TR"/>
        </w:rPr>
      </w:pPr>
    </w:p>
    <w:p w:rsidR="00B235A7" w:rsidRPr="0098629A" w:rsidRDefault="00B235A7" w:rsidP="00F50221">
      <w:pPr>
        <w:rPr>
          <w:rFonts w:ascii="Arial" w:hAnsi="Arial" w:cs="Arial"/>
          <w:sz w:val="20"/>
          <w:szCs w:val="20"/>
          <w:lang w:val="tr-TR"/>
        </w:rPr>
      </w:pPr>
      <w:r w:rsidRPr="0098629A">
        <w:rPr>
          <w:rFonts w:ascii="Arial" w:hAnsi="Arial" w:cs="Arial"/>
          <w:sz w:val="20"/>
          <w:szCs w:val="20"/>
          <w:lang w:val="tr-TR"/>
        </w:rPr>
        <w:t>ÇEVRE KALİTESİ VE DEĞERLENDİRMESİ GENEL MÜDÜRÜ</w:t>
      </w:r>
    </w:p>
    <w:p w:rsidR="00B235A7" w:rsidRPr="0098629A" w:rsidRDefault="00B235A7" w:rsidP="00F50221">
      <w:pPr>
        <w:rPr>
          <w:rFonts w:ascii="Arial" w:hAnsi="Arial" w:cs="Arial"/>
          <w:sz w:val="20"/>
          <w:szCs w:val="20"/>
          <w:lang w:val="tr-TR"/>
        </w:rPr>
      </w:pPr>
    </w:p>
    <w:p w:rsidR="00B235A7" w:rsidRPr="0098629A" w:rsidRDefault="00B235A7" w:rsidP="00F50221">
      <w:pPr>
        <w:rPr>
          <w:rFonts w:ascii="Arial" w:hAnsi="Arial" w:cs="Arial"/>
          <w:sz w:val="20"/>
          <w:szCs w:val="20"/>
          <w:lang w:val="tr-TR"/>
        </w:rPr>
      </w:pPr>
      <w:r w:rsidRPr="0098629A">
        <w:rPr>
          <w:rFonts w:ascii="Arial" w:hAnsi="Arial" w:cs="Arial"/>
          <w:sz w:val="20"/>
          <w:szCs w:val="20"/>
          <w:lang w:val="tr-TR"/>
        </w:rPr>
        <w:t>Joaquin Lucas Buergo del Rio</w:t>
      </w:r>
    </w:p>
    <w:p w:rsidR="00B235A7" w:rsidRPr="0098629A" w:rsidRDefault="00B235A7" w:rsidP="00F50221">
      <w:pPr>
        <w:rPr>
          <w:rFonts w:ascii="Arial" w:hAnsi="Arial" w:cs="Arial"/>
          <w:sz w:val="20"/>
          <w:szCs w:val="20"/>
          <w:lang w:val="tr-TR"/>
        </w:rPr>
      </w:pPr>
    </w:p>
    <w:p w:rsidR="00B235A7" w:rsidRPr="0098629A" w:rsidRDefault="00B235A7" w:rsidP="00F50221">
      <w:pPr>
        <w:rPr>
          <w:rFonts w:ascii="Arial" w:hAnsi="Arial" w:cs="Arial"/>
          <w:sz w:val="20"/>
          <w:szCs w:val="20"/>
          <w:lang w:val="tr-TR"/>
        </w:rPr>
      </w:pPr>
    </w:p>
    <w:p w:rsidR="00B235A7" w:rsidRPr="0098629A" w:rsidRDefault="00B235A7" w:rsidP="00F50221">
      <w:pPr>
        <w:rPr>
          <w:rFonts w:ascii="Arial" w:hAnsi="Arial" w:cs="Arial"/>
          <w:b/>
          <w:bCs/>
          <w:sz w:val="20"/>
          <w:szCs w:val="20"/>
          <w:lang w:val="tr-TR"/>
        </w:rPr>
      </w:pPr>
      <w:r w:rsidRPr="0098629A">
        <w:rPr>
          <w:rFonts w:ascii="Arial" w:hAnsi="Arial" w:cs="Arial"/>
          <w:b/>
          <w:bCs/>
          <w:sz w:val="20"/>
          <w:szCs w:val="20"/>
          <w:lang w:val="tr-TR"/>
        </w:rPr>
        <w:t>EK 1: BAŞVURU DOSYASINA İLİŞKİNBİLGİLER</w:t>
      </w:r>
    </w:p>
    <w:p w:rsidR="00B235A7" w:rsidRPr="0098629A" w:rsidRDefault="00B235A7" w:rsidP="00F50221">
      <w:pPr>
        <w:rPr>
          <w:rFonts w:ascii="Arial" w:hAnsi="Arial" w:cs="Arial"/>
          <w:sz w:val="20"/>
          <w:szCs w:val="20"/>
          <w:lang w:val="tr-TR"/>
        </w:rPr>
      </w:pPr>
    </w:p>
    <w:p w:rsidR="00B235A7" w:rsidRPr="0098629A" w:rsidRDefault="00B235A7" w:rsidP="00F50221">
      <w:pPr>
        <w:numPr>
          <w:ilvl w:val="0"/>
          <w:numId w:val="1"/>
        </w:numPr>
        <w:rPr>
          <w:rFonts w:ascii="Arial" w:hAnsi="Arial" w:cs="Arial"/>
          <w:b/>
          <w:bCs/>
          <w:sz w:val="20"/>
          <w:szCs w:val="20"/>
          <w:u w:val="single"/>
          <w:lang w:val="tr-TR"/>
        </w:rPr>
      </w:pPr>
      <w:r w:rsidRPr="0098629A">
        <w:rPr>
          <w:rFonts w:ascii="Arial" w:hAnsi="Arial" w:cs="Arial"/>
          <w:b/>
          <w:bCs/>
          <w:sz w:val="20"/>
          <w:szCs w:val="20"/>
          <w:u w:val="single"/>
          <w:lang w:val="tr-TR"/>
        </w:rPr>
        <w:t>Yatırımcı şirket bilgileri:</w:t>
      </w:r>
    </w:p>
    <w:p w:rsidR="00B235A7" w:rsidRPr="0098629A" w:rsidRDefault="00B235A7" w:rsidP="00F50221">
      <w:pPr>
        <w:rPr>
          <w:rFonts w:ascii="Arial" w:hAnsi="Arial" w:cs="Arial"/>
          <w:sz w:val="20"/>
          <w:szCs w:val="20"/>
          <w:lang w:val="tr-TR"/>
        </w:rPr>
      </w:pPr>
    </w:p>
    <w:p w:rsidR="00B235A7" w:rsidRPr="0098629A" w:rsidRDefault="00B235A7" w:rsidP="00F50221">
      <w:pPr>
        <w:rPr>
          <w:rFonts w:ascii="Arial" w:hAnsi="Arial" w:cs="Arial"/>
          <w:sz w:val="20"/>
          <w:szCs w:val="20"/>
          <w:lang w:val="tr-TR"/>
        </w:rPr>
      </w:pPr>
      <w:r w:rsidRPr="0098629A">
        <w:rPr>
          <w:rFonts w:ascii="Arial" w:hAnsi="Arial" w:cs="Arial"/>
          <w:b/>
          <w:bCs/>
          <w:sz w:val="20"/>
          <w:szCs w:val="20"/>
          <w:lang w:val="tr-TR"/>
        </w:rPr>
        <w:t>Şirket Adı</w:t>
      </w:r>
      <w:r w:rsidRPr="0098629A">
        <w:rPr>
          <w:rFonts w:ascii="Arial" w:hAnsi="Arial" w:cs="Arial"/>
          <w:sz w:val="20"/>
          <w:szCs w:val="20"/>
          <w:lang w:val="tr-TR"/>
        </w:rPr>
        <w:t>: Endesa Generacion, A Ş</w:t>
      </w:r>
    </w:p>
    <w:p w:rsidR="00B235A7" w:rsidRPr="0098629A" w:rsidRDefault="00B235A7" w:rsidP="00F50221">
      <w:pPr>
        <w:rPr>
          <w:rFonts w:ascii="Arial" w:hAnsi="Arial" w:cs="Arial"/>
          <w:sz w:val="20"/>
          <w:szCs w:val="20"/>
          <w:lang w:val="tr-TR"/>
        </w:rPr>
      </w:pPr>
      <w:r w:rsidRPr="0098629A">
        <w:rPr>
          <w:rFonts w:ascii="Arial" w:hAnsi="Arial" w:cs="Arial"/>
          <w:b/>
          <w:bCs/>
          <w:sz w:val="20"/>
          <w:szCs w:val="20"/>
          <w:lang w:val="tr-TR"/>
        </w:rPr>
        <w:t>Sicil No</w:t>
      </w:r>
      <w:r w:rsidRPr="0098629A">
        <w:rPr>
          <w:rFonts w:ascii="Arial" w:hAnsi="Arial" w:cs="Arial"/>
          <w:sz w:val="20"/>
          <w:szCs w:val="20"/>
          <w:lang w:val="tr-TR"/>
        </w:rPr>
        <w:t>: A-82.434.697</w:t>
      </w:r>
    </w:p>
    <w:p w:rsidR="00B235A7" w:rsidRPr="0098629A" w:rsidRDefault="00B235A7" w:rsidP="00F50221">
      <w:pPr>
        <w:rPr>
          <w:rFonts w:ascii="Arial" w:hAnsi="Arial" w:cs="Arial"/>
          <w:sz w:val="20"/>
          <w:szCs w:val="20"/>
          <w:lang w:val="tr-TR"/>
        </w:rPr>
      </w:pPr>
      <w:r w:rsidRPr="0098629A">
        <w:rPr>
          <w:rFonts w:ascii="Arial" w:hAnsi="Arial" w:cs="Arial"/>
          <w:b/>
          <w:bCs/>
          <w:sz w:val="20"/>
          <w:szCs w:val="20"/>
          <w:lang w:val="tr-TR"/>
        </w:rPr>
        <w:t>Adresi:</w:t>
      </w:r>
      <w:r w:rsidRPr="0098629A">
        <w:rPr>
          <w:rFonts w:ascii="Arial" w:hAnsi="Arial" w:cs="Arial"/>
          <w:sz w:val="20"/>
          <w:szCs w:val="20"/>
          <w:lang w:val="tr-TR"/>
        </w:rPr>
        <w:t xml:space="preserve"> Avenida de la Borbolla, 5</w:t>
      </w:r>
    </w:p>
    <w:p w:rsidR="00B235A7" w:rsidRPr="0098629A" w:rsidRDefault="00B235A7" w:rsidP="00F50221">
      <w:pPr>
        <w:rPr>
          <w:rFonts w:ascii="Arial" w:hAnsi="Arial" w:cs="Arial"/>
          <w:sz w:val="20"/>
          <w:szCs w:val="20"/>
          <w:lang w:val="tr-TR"/>
        </w:rPr>
      </w:pPr>
      <w:r w:rsidRPr="0098629A">
        <w:rPr>
          <w:rFonts w:ascii="Arial" w:hAnsi="Arial" w:cs="Arial"/>
          <w:b/>
          <w:bCs/>
          <w:sz w:val="20"/>
          <w:szCs w:val="20"/>
          <w:lang w:val="tr-TR"/>
        </w:rPr>
        <w:t>Şehir:</w:t>
      </w:r>
      <w:r w:rsidRPr="0098629A">
        <w:rPr>
          <w:rFonts w:ascii="Arial" w:hAnsi="Arial" w:cs="Arial"/>
          <w:sz w:val="20"/>
          <w:szCs w:val="20"/>
          <w:lang w:val="tr-TR"/>
        </w:rPr>
        <w:t xml:space="preserve"> Sevilla</w:t>
      </w:r>
    </w:p>
    <w:p w:rsidR="00B235A7" w:rsidRPr="0098629A" w:rsidRDefault="00B235A7" w:rsidP="00F50221">
      <w:pPr>
        <w:rPr>
          <w:rFonts w:ascii="Arial" w:hAnsi="Arial" w:cs="Arial"/>
          <w:sz w:val="20"/>
          <w:szCs w:val="20"/>
          <w:lang w:val="tr-TR"/>
        </w:rPr>
      </w:pPr>
      <w:r w:rsidRPr="0098629A">
        <w:rPr>
          <w:rFonts w:ascii="Arial" w:hAnsi="Arial" w:cs="Arial"/>
          <w:b/>
          <w:bCs/>
          <w:sz w:val="20"/>
          <w:szCs w:val="20"/>
          <w:lang w:val="tr-TR"/>
        </w:rPr>
        <w:t>Posta Kodu</w:t>
      </w:r>
      <w:r w:rsidRPr="0098629A">
        <w:rPr>
          <w:rFonts w:ascii="Arial" w:hAnsi="Arial" w:cs="Arial"/>
          <w:sz w:val="20"/>
          <w:szCs w:val="20"/>
          <w:lang w:val="tr-TR"/>
        </w:rPr>
        <w:t>: 41004</w:t>
      </w:r>
    </w:p>
    <w:p w:rsidR="00B235A7" w:rsidRPr="0098629A" w:rsidRDefault="00B235A7" w:rsidP="00F50221">
      <w:pPr>
        <w:rPr>
          <w:rFonts w:ascii="Arial" w:hAnsi="Arial" w:cs="Arial"/>
          <w:sz w:val="20"/>
          <w:szCs w:val="20"/>
          <w:lang w:val="tr-TR"/>
        </w:rPr>
      </w:pPr>
      <w:r w:rsidRPr="0098629A">
        <w:rPr>
          <w:rFonts w:ascii="Arial" w:hAnsi="Arial" w:cs="Arial"/>
          <w:b/>
          <w:bCs/>
          <w:sz w:val="20"/>
          <w:szCs w:val="20"/>
          <w:lang w:val="tr-TR"/>
        </w:rPr>
        <w:t>Bölge</w:t>
      </w:r>
      <w:r w:rsidRPr="0098629A">
        <w:rPr>
          <w:rFonts w:ascii="Arial" w:hAnsi="Arial" w:cs="Arial"/>
          <w:sz w:val="20"/>
          <w:szCs w:val="20"/>
          <w:lang w:val="tr-TR"/>
        </w:rPr>
        <w:t>: Sevilla</w:t>
      </w:r>
    </w:p>
    <w:p w:rsidR="00B235A7" w:rsidRPr="0098629A" w:rsidRDefault="00B235A7" w:rsidP="00F50221">
      <w:pPr>
        <w:rPr>
          <w:rFonts w:ascii="Arial" w:hAnsi="Arial" w:cs="Arial"/>
          <w:sz w:val="20"/>
          <w:szCs w:val="20"/>
          <w:lang w:val="tr-TR"/>
        </w:rPr>
      </w:pPr>
    </w:p>
    <w:p w:rsidR="00B235A7" w:rsidRPr="0098629A" w:rsidRDefault="00B235A7" w:rsidP="00F50221">
      <w:pPr>
        <w:numPr>
          <w:ilvl w:val="0"/>
          <w:numId w:val="1"/>
        </w:numPr>
        <w:rPr>
          <w:rFonts w:ascii="Arial" w:hAnsi="Arial" w:cs="Arial"/>
          <w:b/>
          <w:bCs/>
          <w:sz w:val="20"/>
          <w:szCs w:val="20"/>
          <w:u w:val="single"/>
          <w:lang w:val="tr-TR"/>
        </w:rPr>
      </w:pPr>
      <w:r w:rsidRPr="0098629A">
        <w:rPr>
          <w:rFonts w:ascii="Arial" w:hAnsi="Arial" w:cs="Arial"/>
          <w:b/>
          <w:bCs/>
          <w:sz w:val="20"/>
          <w:szCs w:val="20"/>
          <w:u w:val="single"/>
          <w:lang w:val="tr-TR"/>
        </w:rPr>
        <w:t>Tesis Bilgileri</w:t>
      </w:r>
    </w:p>
    <w:p w:rsidR="00B235A7" w:rsidRPr="0098629A" w:rsidRDefault="00B235A7" w:rsidP="00F50221">
      <w:pPr>
        <w:rPr>
          <w:rFonts w:ascii="Arial" w:hAnsi="Arial" w:cs="Arial"/>
          <w:sz w:val="20"/>
          <w:szCs w:val="20"/>
          <w:lang w:val="tr-TR"/>
        </w:rPr>
      </w:pPr>
    </w:p>
    <w:p w:rsidR="00B235A7" w:rsidRPr="0098629A" w:rsidRDefault="00B235A7" w:rsidP="00F50221">
      <w:pPr>
        <w:rPr>
          <w:rFonts w:ascii="Arial" w:hAnsi="Arial" w:cs="Arial"/>
          <w:sz w:val="20"/>
          <w:szCs w:val="20"/>
          <w:lang w:val="tr-TR"/>
        </w:rPr>
      </w:pPr>
      <w:r w:rsidRPr="0098629A">
        <w:rPr>
          <w:rFonts w:ascii="Arial" w:hAnsi="Arial" w:cs="Arial"/>
          <w:b/>
          <w:bCs/>
          <w:sz w:val="20"/>
          <w:szCs w:val="20"/>
          <w:lang w:val="tr-TR"/>
        </w:rPr>
        <w:t>Tesis:</w:t>
      </w:r>
      <w:r w:rsidRPr="0098629A">
        <w:rPr>
          <w:rFonts w:ascii="Arial" w:hAnsi="Arial" w:cs="Arial"/>
          <w:sz w:val="20"/>
          <w:szCs w:val="20"/>
          <w:lang w:val="tr-TR"/>
        </w:rPr>
        <w:t xml:space="preserve"> 1.400 MW termal üretim ünitesi ve tehlikeli olmayan atık düzenli depolama sahası kurumu</w:t>
      </w:r>
    </w:p>
    <w:p w:rsidR="00B235A7" w:rsidRPr="0098629A" w:rsidRDefault="00B235A7" w:rsidP="00F50221">
      <w:pPr>
        <w:rPr>
          <w:rFonts w:ascii="Arial" w:hAnsi="Arial" w:cs="Arial"/>
          <w:sz w:val="20"/>
          <w:szCs w:val="20"/>
          <w:lang w:val="tr-TR"/>
        </w:rPr>
      </w:pPr>
      <w:r w:rsidRPr="0098629A">
        <w:rPr>
          <w:rFonts w:ascii="Arial" w:hAnsi="Arial" w:cs="Arial"/>
          <w:b/>
          <w:bCs/>
          <w:sz w:val="20"/>
          <w:szCs w:val="20"/>
          <w:lang w:val="tr-TR"/>
        </w:rPr>
        <w:t>Yer</w:t>
      </w:r>
      <w:r w:rsidRPr="0098629A">
        <w:rPr>
          <w:rFonts w:ascii="Arial" w:hAnsi="Arial" w:cs="Arial"/>
          <w:sz w:val="20"/>
          <w:szCs w:val="20"/>
          <w:lang w:val="tr-TR"/>
        </w:rPr>
        <w:t>: La Balsa</w:t>
      </w:r>
    </w:p>
    <w:p w:rsidR="00B235A7" w:rsidRPr="0098629A" w:rsidRDefault="00B235A7" w:rsidP="00F50221">
      <w:pPr>
        <w:rPr>
          <w:rFonts w:ascii="Arial" w:hAnsi="Arial" w:cs="Arial"/>
          <w:sz w:val="20"/>
          <w:szCs w:val="20"/>
          <w:lang w:val="tr-TR"/>
        </w:rPr>
      </w:pPr>
      <w:r w:rsidRPr="0098629A">
        <w:rPr>
          <w:rFonts w:ascii="Arial" w:hAnsi="Arial" w:cs="Arial"/>
          <w:b/>
          <w:bCs/>
          <w:sz w:val="20"/>
          <w:szCs w:val="20"/>
          <w:lang w:val="tr-TR"/>
        </w:rPr>
        <w:t>Belediye</w:t>
      </w:r>
      <w:r w:rsidRPr="0098629A">
        <w:rPr>
          <w:rFonts w:ascii="Arial" w:hAnsi="Arial" w:cs="Arial"/>
          <w:sz w:val="20"/>
          <w:szCs w:val="20"/>
          <w:lang w:val="tr-TR"/>
        </w:rPr>
        <w:t>: As Pontes de Garcia Rodriguez</w:t>
      </w:r>
    </w:p>
    <w:p w:rsidR="00B235A7" w:rsidRPr="0098629A" w:rsidRDefault="00B235A7" w:rsidP="00F50221">
      <w:pPr>
        <w:rPr>
          <w:rFonts w:ascii="Arial" w:hAnsi="Arial" w:cs="Arial"/>
          <w:sz w:val="20"/>
          <w:szCs w:val="20"/>
          <w:lang w:val="tr-TR"/>
        </w:rPr>
      </w:pPr>
      <w:r w:rsidRPr="0098629A">
        <w:rPr>
          <w:rFonts w:ascii="Arial" w:hAnsi="Arial" w:cs="Arial"/>
          <w:b/>
          <w:bCs/>
          <w:sz w:val="20"/>
          <w:szCs w:val="20"/>
          <w:lang w:val="tr-TR"/>
        </w:rPr>
        <w:t>Posta Kodu</w:t>
      </w:r>
      <w:r w:rsidRPr="0098629A">
        <w:rPr>
          <w:rFonts w:ascii="Arial" w:hAnsi="Arial" w:cs="Arial"/>
          <w:sz w:val="20"/>
          <w:szCs w:val="20"/>
          <w:lang w:val="tr-TR"/>
        </w:rPr>
        <w:t>: 15320</w:t>
      </w:r>
    </w:p>
    <w:p w:rsidR="00B235A7" w:rsidRPr="0098629A" w:rsidRDefault="00B235A7" w:rsidP="00F50221">
      <w:pPr>
        <w:rPr>
          <w:rFonts w:ascii="Arial" w:hAnsi="Arial" w:cs="Arial"/>
          <w:sz w:val="20"/>
          <w:szCs w:val="20"/>
          <w:lang w:val="tr-TR"/>
        </w:rPr>
      </w:pPr>
      <w:r w:rsidRPr="0098629A">
        <w:rPr>
          <w:rFonts w:ascii="Arial" w:hAnsi="Arial" w:cs="Arial"/>
          <w:b/>
          <w:bCs/>
          <w:sz w:val="20"/>
          <w:szCs w:val="20"/>
          <w:lang w:val="tr-TR"/>
        </w:rPr>
        <w:t>Bölge :</w:t>
      </w:r>
      <w:r w:rsidRPr="0098629A">
        <w:rPr>
          <w:rFonts w:ascii="Arial" w:hAnsi="Arial" w:cs="Arial"/>
          <w:sz w:val="20"/>
          <w:szCs w:val="20"/>
          <w:lang w:val="tr-TR"/>
        </w:rPr>
        <w:t xml:space="preserve"> A Coruna</w:t>
      </w:r>
    </w:p>
    <w:p w:rsidR="00B235A7" w:rsidRPr="0098629A" w:rsidRDefault="00B235A7" w:rsidP="00F50221">
      <w:pPr>
        <w:rPr>
          <w:rFonts w:ascii="Arial" w:hAnsi="Arial" w:cs="Arial"/>
          <w:sz w:val="20"/>
          <w:szCs w:val="20"/>
          <w:lang w:val="tr-TR"/>
        </w:rPr>
      </w:pPr>
    </w:p>
    <w:p w:rsidR="00B235A7" w:rsidRPr="0098629A" w:rsidRDefault="00B235A7" w:rsidP="00F50221">
      <w:pPr>
        <w:rPr>
          <w:rFonts w:ascii="Arial" w:hAnsi="Arial" w:cs="Arial"/>
          <w:sz w:val="20"/>
          <w:szCs w:val="20"/>
          <w:lang w:val="tr-TR"/>
        </w:rPr>
      </w:pPr>
      <w:r w:rsidRPr="0098629A">
        <w:rPr>
          <w:rFonts w:ascii="Arial" w:hAnsi="Arial" w:cs="Arial"/>
          <w:sz w:val="20"/>
          <w:szCs w:val="20"/>
          <w:lang w:val="tr-TR"/>
        </w:rPr>
        <w:t>Tesislerin yerlerini belirten UTM Koordinatları</w:t>
      </w:r>
    </w:p>
    <w:p w:rsidR="00B235A7" w:rsidRPr="0098629A" w:rsidRDefault="00B235A7" w:rsidP="00F50221">
      <w:pPr>
        <w:rPr>
          <w:rFonts w:ascii="Arial" w:hAnsi="Arial" w:cs="Arial"/>
          <w:sz w:val="20"/>
          <w:szCs w:val="20"/>
          <w:lang w:val="tr-TR"/>
        </w:rPr>
      </w:pPr>
    </w:p>
    <w:tbl>
      <w:tblPr>
        <w:tblW w:w="0" w:type="auto"/>
        <w:tblInd w:w="-5" w:type="dxa"/>
        <w:tblLayout w:type="fixed"/>
        <w:tblLook w:val="0000"/>
      </w:tblPr>
      <w:tblGrid>
        <w:gridCol w:w="2130"/>
        <w:gridCol w:w="2130"/>
        <w:gridCol w:w="2131"/>
        <w:gridCol w:w="2141"/>
      </w:tblGrid>
      <w:tr w:rsidR="00B235A7" w:rsidRPr="0098629A">
        <w:tc>
          <w:tcPr>
            <w:tcW w:w="2130" w:type="dxa"/>
            <w:tcBorders>
              <w:top w:val="single" w:sz="4" w:space="0" w:color="000000"/>
              <w:left w:val="single" w:sz="4" w:space="0" w:color="000000"/>
              <w:bottom w:val="single" w:sz="4" w:space="0" w:color="000000"/>
            </w:tcBorders>
          </w:tcPr>
          <w:p w:rsidR="00B235A7" w:rsidRPr="0098629A" w:rsidRDefault="00B235A7" w:rsidP="00F50221">
            <w:pPr>
              <w:snapToGrid w:val="0"/>
              <w:rPr>
                <w:rFonts w:ascii="Arial" w:hAnsi="Arial" w:cs="Arial"/>
                <w:sz w:val="20"/>
                <w:szCs w:val="20"/>
                <w:lang w:val="tr-TR"/>
              </w:rPr>
            </w:pPr>
            <w:r w:rsidRPr="0098629A">
              <w:rPr>
                <w:rFonts w:ascii="Arial" w:hAnsi="Arial" w:cs="Arial"/>
                <w:sz w:val="20"/>
                <w:szCs w:val="20"/>
                <w:lang w:val="tr-TR"/>
              </w:rPr>
              <w:t>Tesis</w:t>
            </w:r>
          </w:p>
        </w:tc>
        <w:tc>
          <w:tcPr>
            <w:tcW w:w="2130" w:type="dxa"/>
            <w:tcBorders>
              <w:top w:val="single" w:sz="4" w:space="0" w:color="000000"/>
              <w:left w:val="single" w:sz="4" w:space="0" w:color="000000"/>
              <w:bottom w:val="single" w:sz="4" w:space="0" w:color="000000"/>
            </w:tcBorders>
          </w:tcPr>
          <w:p w:rsidR="00B235A7" w:rsidRPr="0098629A" w:rsidRDefault="00B235A7" w:rsidP="00F50221">
            <w:pPr>
              <w:snapToGrid w:val="0"/>
              <w:rPr>
                <w:rFonts w:ascii="Arial" w:hAnsi="Arial" w:cs="Arial"/>
                <w:sz w:val="20"/>
                <w:szCs w:val="20"/>
                <w:lang w:val="tr-TR"/>
              </w:rPr>
            </w:pPr>
            <w:r w:rsidRPr="0098629A">
              <w:rPr>
                <w:rFonts w:ascii="Arial" w:hAnsi="Arial" w:cs="Arial"/>
                <w:sz w:val="20"/>
                <w:szCs w:val="20"/>
                <w:lang w:val="tr-TR"/>
              </w:rPr>
              <w:t>Nokta</w:t>
            </w:r>
          </w:p>
        </w:tc>
        <w:tc>
          <w:tcPr>
            <w:tcW w:w="4272" w:type="dxa"/>
            <w:gridSpan w:val="2"/>
            <w:tcBorders>
              <w:top w:val="single" w:sz="4" w:space="0" w:color="000000"/>
              <w:left w:val="single" w:sz="4" w:space="0" w:color="000000"/>
              <w:bottom w:val="single" w:sz="4" w:space="0" w:color="000000"/>
              <w:right w:val="single" w:sz="4" w:space="0" w:color="000000"/>
            </w:tcBorders>
          </w:tcPr>
          <w:p w:rsidR="00B235A7" w:rsidRPr="0098629A" w:rsidRDefault="00B235A7" w:rsidP="00F50221">
            <w:pPr>
              <w:snapToGrid w:val="0"/>
              <w:jc w:val="center"/>
              <w:rPr>
                <w:rFonts w:ascii="Arial" w:hAnsi="Arial" w:cs="Arial"/>
                <w:sz w:val="20"/>
                <w:szCs w:val="20"/>
                <w:lang w:val="tr-TR"/>
              </w:rPr>
            </w:pPr>
            <w:r w:rsidRPr="0098629A">
              <w:rPr>
                <w:rFonts w:ascii="Arial" w:hAnsi="Arial" w:cs="Arial"/>
                <w:sz w:val="20"/>
                <w:szCs w:val="20"/>
                <w:lang w:val="tr-TR"/>
              </w:rPr>
              <w:t>UTM Koordinatları</w:t>
            </w:r>
          </w:p>
          <w:p w:rsidR="00B235A7" w:rsidRPr="0098629A" w:rsidRDefault="00B235A7" w:rsidP="00F50221">
            <w:pPr>
              <w:rPr>
                <w:rFonts w:ascii="Arial" w:hAnsi="Arial" w:cs="Arial"/>
                <w:sz w:val="20"/>
                <w:szCs w:val="20"/>
                <w:lang w:val="tr-TR"/>
              </w:rPr>
            </w:pPr>
            <w:r w:rsidRPr="0098629A">
              <w:rPr>
                <w:rFonts w:ascii="Arial" w:hAnsi="Arial" w:cs="Arial"/>
                <w:sz w:val="20"/>
                <w:szCs w:val="20"/>
                <w:lang w:val="tr-TR"/>
              </w:rPr>
              <w:t xml:space="preserve">           X                              Y</w:t>
            </w:r>
          </w:p>
        </w:tc>
      </w:tr>
      <w:tr w:rsidR="00B235A7" w:rsidRPr="0098629A">
        <w:tc>
          <w:tcPr>
            <w:tcW w:w="2130" w:type="dxa"/>
            <w:tcBorders>
              <w:top w:val="single" w:sz="4" w:space="0" w:color="000000"/>
              <w:left w:val="single" w:sz="4" w:space="0" w:color="000000"/>
              <w:bottom w:val="single" w:sz="4" w:space="0" w:color="000000"/>
            </w:tcBorders>
          </w:tcPr>
          <w:p w:rsidR="00B235A7" w:rsidRPr="0098629A" w:rsidRDefault="00B235A7" w:rsidP="00F50221">
            <w:pPr>
              <w:snapToGrid w:val="0"/>
              <w:rPr>
                <w:rFonts w:ascii="Arial" w:hAnsi="Arial" w:cs="Arial"/>
                <w:sz w:val="20"/>
                <w:szCs w:val="20"/>
                <w:lang w:val="tr-TR"/>
              </w:rPr>
            </w:pPr>
            <w:r w:rsidRPr="0098629A">
              <w:rPr>
                <w:rFonts w:ascii="Arial" w:hAnsi="Arial" w:cs="Arial"/>
                <w:sz w:val="20"/>
                <w:szCs w:val="20"/>
                <w:lang w:val="tr-TR"/>
              </w:rPr>
              <w:t>Termal Üretim Ünitesi</w:t>
            </w:r>
          </w:p>
        </w:tc>
        <w:tc>
          <w:tcPr>
            <w:tcW w:w="2130" w:type="dxa"/>
            <w:tcBorders>
              <w:top w:val="single" w:sz="4" w:space="0" w:color="000000"/>
              <w:left w:val="single" w:sz="4" w:space="0" w:color="000000"/>
              <w:bottom w:val="single" w:sz="4" w:space="0" w:color="000000"/>
            </w:tcBorders>
          </w:tcPr>
          <w:p w:rsidR="00B235A7" w:rsidRPr="0098629A" w:rsidRDefault="00B235A7" w:rsidP="00F50221">
            <w:pPr>
              <w:snapToGrid w:val="0"/>
              <w:rPr>
                <w:rFonts w:ascii="Arial" w:hAnsi="Arial" w:cs="Arial"/>
                <w:sz w:val="20"/>
                <w:szCs w:val="20"/>
                <w:lang w:val="tr-TR"/>
              </w:rPr>
            </w:pPr>
            <w:r w:rsidRPr="0098629A">
              <w:rPr>
                <w:rFonts w:ascii="Arial" w:hAnsi="Arial" w:cs="Arial"/>
                <w:sz w:val="20"/>
                <w:szCs w:val="20"/>
                <w:lang w:val="tr-TR"/>
              </w:rPr>
              <w:t>1</w:t>
            </w:r>
          </w:p>
        </w:tc>
        <w:tc>
          <w:tcPr>
            <w:tcW w:w="2131" w:type="dxa"/>
            <w:tcBorders>
              <w:top w:val="single" w:sz="4" w:space="0" w:color="000000"/>
              <w:left w:val="single" w:sz="4" w:space="0" w:color="000000"/>
              <w:bottom w:val="single" w:sz="4" w:space="0" w:color="000000"/>
            </w:tcBorders>
          </w:tcPr>
          <w:p w:rsidR="00B235A7" w:rsidRPr="0098629A" w:rsidRDefault="00B235A7" w:rsidP="00F50221">
            <w:pPr>
              <w:snapToGrid w:val="0"/>
              <w:rPr>
                <w:rFonts w:ascii="Arial" w:hAnsi="Arial" w:cs="Arial"/>
                <w:sz w:val="20"/>
                <w:szCs w:val="20"/>
                <w:lang w:val="tr-TR"/>
              </w:rPr>
            </w:pPr>
            <w:r w:rsidRPr="0098629A">
              <w:rPr>
                <w:rFonts w:ascii="Arial" w:hAnsi="Arial" w:cs="Arial"/>
                <w:sz w:val="20"/>
                <w:szCs w:val="20"/>
                <w:lang w:val="tr-TR"/>
              </w:rPr>
              <w:t>592.178</w:t>
            </w:r>
          </w:p>
        </w:tc>
        <w:tc>
          <w:tcPr>
            <w:tcW w:w="2141" w:type="dxa"/>
            <w:tcBorders>
              <w:top w:val="single" w:sz="4" w:space="0" w:color="000000"/>
              <w:left w:val="single" w:sz="4" w:space="0" w:color="000000"/>
              <w:bottom w:val="single" w:sz="4" w:space="0" w:color="000000"/>
              <w:right w:val="single" w:sz="4" w:space="0" w:color="000000"/>
            </w:tcBorders>
          </w:tcPr>
          <w:p w:rsidR="00B235A7" w:rsidRPr="0098629A" w:rsidRDefault="00B235A7" w:rsidP="00F50221">
            <w:pPr>
              <w:snapToGrid w:val="0"/>
              <w:rPr>
                <w:rFonts w:ascii="Arial" w:hAnsi="Arial" w:cs="Arial"/>
                <w:sz w:val="20"/>
                <w:szCs w:val="20"/>
                <w:lang w:val="tr-TR"/>
              </w:rPr>
            </w:pPr>
            <w:r w:rsidRPr="0098629A">
              <w:rPr>
                <w:rFonts w:ascii="Arial" w:hAnsi="Arial" w:cs="Arial"/>
                <w:sz w:val="20"/>
                <w:szCs w:val="20"/>
                <w:lang w:val="tr-TR"/>
              </w:rPr>
              <w:t>4.810.671</w:t>
            </w:r>
          </w:p>
        </w:tc>
      </w:tr>
      <w:tr w:rsidR="00B235A7" w:rsidRPr="0098629A">
        <w:tc>
          <w:tcPr>
            <w:tcW w:w="2130" w:type="dxa"/>
            <w:tcBorders>
              <w:top w:val="single" w:sz="4" w:space="0" w:color="000000"/>
              <w:left w:val="single" w:sz="4" w:space="0" w:color="000000"/>
              <w:bottom w:val="single" w:sz="4" w:space="0" w:color="000000"/>
            </w:tcBorders>
          </w:tcPr>
          <w:p w:rsidR="00B235A7" w:rsidRPr="0098629A" w:rsidRDefault="00B235A7" w:rsidP="00F50221">
            <w:pPr>
              <w:snapToGrid w:val="0"/>
              <w:rPr>
                <w:rFonts w:ascii="Arial" w:hAnsi="Arial" w:cs="Arial"/>
                <w:sz w:val="20"/>
                <w:szCs w:val="20"/>
                <w:lang w:val="tr-TR"/>
              </w:rPr>
            </w:pPr>
            <w:r w:rsidRPr="0098629A">
              <w:rPr>
                <w:rFonts w:ascii="Arial" w:hAnsi="Arial" w:cs="Arial"/>
                <w:sz w:val="20"/>
                <w:szCs w:val="20"/>
                <w:lang w:val="tr-TR"/>
              </w:rPr>
              <w:t>Tehlikeli Olmayan Atık düzenli depolama sahası</w:t>
            </w:r>
          </w:p>
        </w:tc>
        <w:tc>
          <w:tcPr>
            <w:tcW w:w="2130" w:type="dxa"/>
            <w:tcBorders>
              <w:top w:val="single" w:sz="4" w:space="0" w:color="000000"/>
              <w:left w:val="single" w:sz="4" w:space="0" w:color="000000"/>
              <w:bottom w:val="single" w:sz="4" w:space="0" w:color="000000"/>
            </w:tcBorders>
          </w:tcPr>
          <w:p w:rsidR="00B235A7" w:rsidRPr="0098629A" w:rsidRDefault="00B235A7" w:rsidP="00F50221">
            <w:pPr>
              <w:snapToGrid w:val="0"/>
              <w:rPr>
                <w:rFonts w:ascii="Arial" w:hAnsi="Arial" w:cs="Arial"/>
                <w:sz w:val="20"/>
                <w:szCs w:val="20"/>
                <w:lang w:val="tr-TR"/>
              </w:rPr>
            </w:pPr>
            <w:r w:rsidRPr="0098629A">
              <w:rPr>
                <w:rFonts w:ascii="Arial" w:hAnsi="Arial" w:cs="Arial"/>
                <w:sz w:val="20"/>
                <w:szCs w:val="20"/>
                <w:lang w:val="tr-TR"/>
              </w:rPr>
              <w:t>2</w:t>
            </w:r>
          </w:p>
        </w:tc>
        <w:tc>
          <w:tcPr>
            <w:tcW w:w="2131" w:type="dxa"/>
            <w:tcBorders>
              <w:top w:val="single" w:sz="4" w:space="0" w:color="000000"/>
              <w:left w:val="single" w:sz="4" w:space="0" w:color="000000"/>
              <w:bottom w:val="single" w:sz="4" w:space="0" w:color="000000"/>
            </w:tcBorders>
          </w:tcPr>
          <w:p w:rsidR="00B235A7" w:rsidRPr="0098629A" w:rsidRDefault="00B235A7" w:rsidP="00F50221">
            <w:pPr>
              <w:snapToGrid w:val="0"/>
              <w:rPr>
                <w:rFonts w:ascii="Arial" w:hAnsi="Arial" w:cs="Arial"/>
                <w:sz w:val="20"/>
                <w:szCs w:val="20"/>
                <w:lang w:val="tr-TR"/>
              </w:rPr>
            </w:pPr>
            <w:r w:rsidRPr="0098629A">
              <w:rPr>
                <w:rFonts w:ascii="Arial" w:hAnsi="Arial" w:cs="Arial"/>
                <w:sz w:val="20"/>
                <w:szCs w:val="20"/>
                <w:lang w:val="tr-TR"/>
              </w:rPr>
              <w:t>592.060</w:t>
            </w:r>
          </w:p>
        </w:tc>
        <w:tc>
          <w:tcPr>
            <w:tcW w:w="2141" w:type="dxa"/>
            <w:tcBorders>
              <w:top w:val="single" w:sz="4" w:space="0" w:color="000000"/>
              <w:left w:val="single" w:sz="4" w:space="0" w:color="000000"/>
              <w:bottom w:val="single" w:sz="4" w:space="0" w:color="000000"/>
              <w:right w:val="single" w:sz="4" w:space="0" w:color="000000"/>
            </w:tcBorders>
          </w:tcPr>
          <w:p w:rsidR="00B235A7" w:rsidRPr="0098629A" w:rsidRDefault="00B235A7" w:rsidP="00F50221">
            <w:pPr>
              <w:snapToGrid w:val="0"/>
              <w:rPr>
                <w:rFonts w:ascii="Arial" w:hAnsi="Arial" w:cs="Arial"/>
                <w:sz w:val="20"/>
                <w:szCs w:val="20"/>
                <w:lang w:val="tr-TR"/>
              </w:rPr>
            </w:pPr>
            <w:r w:rsidRPr="0098629A">
              <w:rPr>
                <w:rFonts w:ascii="Arial" w:hAnsi="Arial" w:cs="Arial"/>
                <w:sz w:val="20"/>
                <w:szCs w:val="20"/>
                <w:lang w:val="tr-TR"/>
              </w:rPr>
              <w:t>4.809.903</w:t>
            </w:r>
          </w:p>
        </w:tc>
      </w:tr>
    </w:tbl>
    <w:p w:rsidR="00B235A7" w:rsidRPr="0098629A" w:rsidRDefault="00B235A7" w:rsidP="00F50221">
      <w:pPr>
        <w:rPr>
          <w:rFonts w:ascii="Arial" w:hAnsi="Arial" w:cs="Arial"/>
          <w:sz w:val="20"/>
          <w:szCs w:val="20"/>
          <w:lang w:val="tr-TR"/>
        </w:rPr>
      </w:pPr>
    </w:p>
    <w:p w:rsidR="00B235A7" w:rsidRPr="0098629A" w:rsidRDefault="00B235A7" w:rsidP="00F50221">
      <w:pPr>
        <w:rPr>
          <w:rFonts w:ascii="Arial" w:hAnsi="Arial" w:cs="Arial"/>
          <w:sz w:val="20"/>
          <w:szCs w:val="20"/>
          <w:lang w:val="tr-TR"/>
        </w:rPr>
      </w:pPr>
    </w:p>
    <w:p w:rsidR="00B235A7" w:rsidRPr="0098629A" w:rsidRDefault="00B235A7" w:rsidP="00F50221">
      <w:pPr>
        <w:rPr>
          <w:rFonts w:ascii="Arial" w:hAnsi="Arial" w:cs="Arial"/>
          <w:sz w:val="20"/>
          <w:szCs w:val="20"/>
          <w:lang w:val="tr-TR"/>
        </w:rPr>
      </w:pPr>
      <w:r w:rsidRPr="0098629A">
        <w:rPr>
          <w:rFonts w:ascii="Arial" w:hAnsi="Arial" w:cs="Arial"/>
          <w:sz w:val="20"/>
          <w:szCs w:val="20"/>
          <w:lang w:val="tr-TR"/>
        </w:rPr>
        <w:lastRenderedPageBreak/>
        <w:t>Kanuni temsilcisi: D. Luis Mary Fernandez Sabugal  ( 02/05/2004 tarihinde kendisine verilen vekaletname ile)</w:t>
      </w:r>
    </w:p>
    <w:p w:rsidR="00B235A7" w:rsidRPr="0098629A" w:rsidRDefault="00B235A7" w:rsidP="00F50221">
      <w:pPr>
        <w:rPr>
          <w:rFonts w:ascii="Arial" w:hAnsi="Arial" w:cs="Arial"/>
          <w:sz w:val="20"/>
          <w:szCs w:val="20"/>
          <w:lang w:val="tr-TR"/>
        </w:rPr>
      </w:pPr>
    </w:p>
    <w:p w:rsidR="00B235A7" w:rsidRPr="0098629A" w:rsidRDefault="00B235A7" w:rsidP="00F50221">
      <w:pPr>
        <w:rPr>
          <w:rFonts w:ascii="Arial" w:hAnsi="Arial" w:cs="Arial"/>
          <w:sz w:val="20"/>
          <w:szCs w:val="20"/>
          <w:lang w:val="tr-TR"/>
        </w:rPr>
      </w:pPr>
      <w:r w:rsidRPr="0098629A">
        <w:rPr>
          <w:rFonts w:ascii="Arial" w:hAnsi="Arial" w:cs="Arial"/>
          <w:sz w:val="20"/>
          <w:szCs w:val="20"/>
          <w:lang w:val="tr-TR"/>
        </w:rPr>
        <w:t>Temel ekonomik faaliyeti: Elektrik enerjisi üretimi</w:t>
      </w:r>
    </w:p>
    <w:p w:rsidR="00B235A7" w:rsidRPr="0098629A" w:rsidRDefault="00B235A7" w:rsidP="00F50221">
      <w:pPr>
        <w:rPr>
          <w:rFonts w:ascii="Arial" w:hAnsi="Arial" w:cs="Arial"/>
          <w:sz w:val="20"/>
          <w:szCs w:val="20"/>
          <w:lang w:val="tr-TR"/>
        </w:rPr>
      </w:pPr>
    </w:p>
    <w:p w:rsidR="00B235A7" w:rsidRPr="0098629A" w:rsidRDefault="00B235A7" w:rsidP="00F50221">
      <w:pPr>
        <w:numPr>
          <w:ilvl w:val="0"/>
          <w:numId w:val="1"/>
        </w:numPr>
        <w:rPr>
          <w:rFonts w:ascii="Arial" w:hAnsi="Arial" w:cs="Arial"/>
          <w:b/>
          <w:bCs/>
          <w:sz w:val="20"/>
          <w:szCs w:val="20"/>
          <w:u w:val="single"/>
          <w:lang w:val="tr-TR"/>
        </w:rPr>
      </w:pPr>
      <w:r w:rsidRPr="0098629A">
        <w:rPr>
          <w:rFonts w:ascii="Arial" w:hAnsi="Arial" w:cs="Arial"/>
          <w:b/>
          <w:bCs/>
          <w:sz w:val="20"/>
          <w:szCs w:val="20"/>
          <w:u w:val="single"/>
          <w:lang w:val="tr-TR"/>
        </w:rPr>
        <w:t xml:space="preserve">Başvuru dosyasına ilişkin </w:t>
      </w:r>
      <w:commentRangeStart w:id="18"/>
      <w:r w:rsidRPr="0098629A">
        <w:rPr>
          <w:rFonts w:ascii="Arial" w:hAnsi="Arial" w:cs="Arial"/>
          <w:b/>
          <w:bCs/>
          <w:sz w:val="20"/>
          <w:szCs w:val="20"/>
          <w:u w:val="single"/>
          <w:lang w:val="tr-TR"/>
        </w:rPr>
        <w:t>Bilgiler</w:t>
      </w:r>
      <w:commentRangeEnd w:id="18"/>
      <w:r w:rsidRPr="0098629A">
        <w:rPr>
          <w:rStyle w:val="CommentReference"/>
          <w:lang w:val="tr-TR"/>
        </w:rPr>
        <w:commentReference w:id="18"/>
      </w:r>
      <w:r w:rsidRPr="0098629A">
        <w:rPr>
          <w:rFonts w:ascii="Arial" w:hAnsi="Arial" w:cs="Arial"/>
          <w:b/>
          <w:bCs/>
          <w:sz w:val="20"/>
          <w:szCs w:val="20"/>
          <w:u w:val="single"/>
          <w:lang w:val="tr-TR"/>
        </w:rPr>
        <w:t>:</w:t>
      </w:r>
    </w:p>
    <w:p w:rsidR="00B235A7" w:rsidRPr="0098629A" w:rsidRDefault="00B235A7" w:rsidP="00F50221">
      <w:pPr>
        <w:rPr>
          <w:rFonts w:ascii="Arial" w:hAnsi="Arial" w:cs="Arial"/>
          <w:sz w:val="20"/>
          <w:szCs w:val="20"/>
          <w:lang w:val="tr-TR"/>
        </w:rPr>
      </w:pPr>
    </w:p>
    <w:p w:rsidR="00B235A7" w:rsidRPr="0098629A" w:rsidRDefault="00B235A7" w:rsidP="00F50221">
      <w:pPr>
        <w:rPr>
          <w:rFonts w:ascii="Arial" w:hAnsi="Arial" w:cs="Arial"/>
          <w:sz w:val="20"/>
          <w:szCs w:val="20"/>
          <w:lang w:val="tr-TR"/>
        </w:rPr>
      </w:pPr>
      <w:r w:rsidRPr="0098629A">
        <w:rPr>
          <w:rFonts w:ascii="Arial" w:hAnsi="Arial" w:cs="Arial"/>
          <w:b/>
          <w:bCs/>
          <w:sz w:val="20"/>
          <w:szCs w:val="20"/>
          <w:lang w:val="tr-TR"/>
        </w:rPr>
        <w:t xml:space="preserve">Kodu </w:t>
      </w:r>
      <w:r w:rsidRPr="0098629A">
        <w:rPr>
          <w:rFonts w:ascii="Arial" w:hAnsi="Arial" w:cs="Arial"/>
          <w:sz w:val="20"/>
          <w:szCs w:val="20"/>
          <w:lang w:val="tr-TR"/>
        </w:rPr>
        <w:t>: 2005/0479_ Entegre Çevre İzni/IPPC</w:t>
      </w:r>
    </w:p>
    <w:p w:rsidR="00B235A7" w:rsidRPr="0098629A" w:rsidRDefault="00B235A7" w:rsidP="00F50221">
      <w:pPr>
        <w:rPr>
          <w:rFonts w:ascii="Arial" w:hAnsi="Arial" w:cs="Arial"/>
          <w:sz w:val="20"/>
          <w:szCs w:val="20"/>
          <w:lang w:val="tr-TR"/>
        </w:rPr>
      </w:pPr>
      <w:r w:rsidRPr="0098629A">
        <w:rPr>
          <w:rFonts w:ascii="Arial" w:hAnsi="Arial" w:cs="Arial"/>
          <w:b/>
          <w:bCs/>
          <w:sz w:val="20"/>
          <w:szCs w:val="20"/>
          <w:lang w:val="tr-TR"/>
        </w:rPr>
        <w:t>Başvuru Tip</w:t>
      </w:r>
      <w:r w:rsidRPr="0098629A">
        <w:rPr>
          <w:rFonts w:ascii="Arial" w:hAnsi="Arial" w:cs="Arial"/>
          <w:sz w:val="20"/>
          <w:szCs w:val="20"/>
          <w:lang w:val="tr-TR"/>
        </w:rPr>
        <w:t>i: Mevcut tesis + Yeni tesis</w:t>
      </w:r>
    </w:p>
    <w:p w:rsidR="00B235A7" w:rsidRPr="0098629A" w:rsidRDefault="00B235A7" w:rsidP="00F50221">
      <w:pPr>
        <w:rPr>
          <w:rFonts w:ascii="Arial" w:hAnsi="Arial" w:cs="Arial"/>
          <w:sz w:val="20"/>
          <w:szCs w:val="20"/>
          <w:lang w:val="tr-TR"/>
        </w:rPr>
      </w:pPr>
      <w:r w:rsidRPr="0098629A">
        <w:rPr>
          <w:rFonts w:ascii="Arial" w:hAnsi="Arial" w:cs="Arial"/>
          <w:b/>
          <w:bCs/>
          <w:sz w:val="20"/>
          <w:szCs w:val="20"/>
          <w:lang w:val="tr-TR"/>
        </w:rPr>
        <w:t>Temel IPPC Kategorisi</w:t>
      </w:r>
      <w:r w:rsidRPr="0098629A">
        <w:rPr>
          <w:rFonts w:ascii="Arial" w:hAnsi="Arial" w:cs="Arial"/>
          <w:sz w:val="20"/>
          <w:szCs w:val="20"/>
          <w:lang w:val="tr-TR"/>
        </w:rPr>
        <w:t>: Ek 1, Grup 1.1.a</w:t>
      </w:r>
    </w:p>
    <w:p w:rsidR="00B235A7" w:rsidRPr="0098629A" w:rsidRDefault="00B235A7" w:rsidP="00F50221">
      <w:pPr>
        <w:rPr>
          <w:rFonts w:ascii="Arial" w:hAnsi="Arial" w:cs="Arial"/>
          <w:sz w:val="20"/>
          <w:szCs w:val="20"/>
          <w:lang w:val="tr-TR"/>
        </w:rPr>
      </w:pPr>
      <w:r w:rsidRPr="0098629A">
        <w:rPr>
          <w:rFonts w:ascii="Arial" w:hAnsi="Arial" w:cs="Arial"/>
          <w:b/>
          <w:bCs/>
          <w:sz w:val="20"/>
          <w:szCs w:val="20"/>
          <w:lang w:val="tr-TR"/>
        </w:rPr>
        <w:t xml:space="preserve">Temel NOSE-P: </w:t>
      </w:r>
      <w:r w:rsidRPr="0098629A">
        <w:rPr>
          <w:rFonts w:ascii="Arial" w:hAnsi="Arial" w:cs="Arial"/>
          <w:sz w:val="20"/>
          <w:szCs w:val="20"/>
          <w:lang w:val="tr-TR"/>
        </w:rPr>
        <w:t>101.01. Yakma tesisleri &gt; 50 MW ( yakma prosesleri &gt; 300 MW (bütün grup))</w:t>
      </w:r>
    </w:p>
    <w:p w:rsidR="00B235A7" w:rsidRPr="0098629A" w:rsidRDefault="00B235A7" w:rsidP="00F50221">
      <w:pPr>
        <w:rPr>
          <w:rFonts w:ascii="Arial" w:hAnsi="Arial" w:cs="Arial"/>
          <w:sz w:val="20"/>
          <w:szCs w:val="20"/>
          <w:lang w:val="tr-TR"/>
        </w:rPr>
      </w:pPr>
      <w:r w:rsidRPr="0098629A">
        <w:rPr>
          <w:rFonts w:ascii="Arial" w:hAnsi="Arial" w:cs="Arial"/>
          <w:b/>
          <w:bCs/>
          <w:sz w:val="20"/>
          <w:szCs w:val="20"/>
          <w:lang w:val="tr-TR"/>
        </w:rPr>
        <w:t>İkinci IPPCKategorisi</w:t>
      </w:r>
      <w:r w:rsidRPr="0098629A">
        <w:rPr>
          <w:rFonts w:ascii="Arial" w:hAnsi="Arial" w:cs="Arial"/>
          <w:sz w:val="20"/>
          <w:szCs w:val="20"/>
          <w:lang w:val="tr-TR"/>
        </w:rPr>
        <w:t>: Ek 1, Grup 5.4</w:t>
      </w:r>
    </w:p>
    <w:p w:rsidR="00B235A7" w:rsidRPr="0098629A" w:rsidRDefault="00B235A7" w:rsidP="00F50221">
      <w:pPr>
        <w:rPr>
          <w:rFonts w:ascii="Arial" w:hAnsi="Arial" w:cs="Arial"/>
          <w:sz w:val="20"/>
          <w:szCs w:val="20"/>
          <w:lang w:val="tr-TR"/>
        </w:rPr>
      </w:pPr>
      <w:r w:rsidRPr="0098629A">
        <w:rPr>
          <w:rFonts w:ascii="Arial" w:hAnsi="Arial" w:cs="Arial"/>
          <w:b/>
          <w:bCs/>
          <w:sz w:val="20"/>
          <w:szCs w:val="20"/>
          <w:lang w:val="tr-TR"/>
        </w:rPr>
        <w:t>İkincil NOSE-P:</w:t>
      </w:r>
      <w:r w:rsidRPr="0098629A">
        <w:rPr>
          <w:rFonts w:ascii="Arial" w:hAnsi="Arial" w:cs="Arial"/>
          <w:sz w:val="20"/>
          <w:szCs w:val="20"/>
          <w:lang w:val="tr-TR"/>
        </w:rPr>
        <w:t>109.06Düzenli atık depolama sahası (toprak üstünde katı atıkların tahliyesi (&gt;10 t/d).</w:t>
      </w:r>
    </w:p>
    <w:p w:rsidR="00B235A7" w:rsidRPr="0098629A" w:rsidRDefault="00B235A7" w:rsidP="00F50221">
      <w:pPr>
        <w:rPr>
          <w:rFonts w:ascii="Arial" w:hAnsi="Arial" w:cs="Arial"/>
          <w:sz w:val="20"/>
          <w:szCs w:val="20"/>
          <w:lang w:val="tr-TR"/>
        </w:rPr>
      </w:pPr>
      <w:r w:rsidRPr="0098629A">
        <w:rPr>
          <w:rFonts w:ascii="Arial" w:hAnsi="Arial" w:cs="Arial"/>
          <w:b/>
          <w:bCs/>
          <w:sz w:val="20"/>
          <w:szCs w:val="20"/>
          <w:lang w:val="tr-TR"/>
        </w:rPr>
        <w:t>Merkez Kodu (EPER)</w:t>
      </w:r>
      <w:r w:rsidRPr="0098629A">
        <w:rPr>
          <w:rFonts w:ascii="Arial" w:hAnsi="Arial" w:cs="Arial"/>
          <w:sz w:val="20"/>
          <w:szCs w:val="20"/>
          <w:lang w:val="tr-TR"/>
        </w:rPr>
        <w:t xml:space="preserve"> : </w:t>
      </w:r>
      <w:commentRangeStart w:id="19"/>
      <w:r w:rsidRPr="0098629A">
        <w:rPr>
          <w:rFonts w:ascii="Arial" w:hAnsi="Arial" w:cs="Arial"/>
          <w:sz w:val="20"/>
          <w:szCs w:val="20"/>
          <w:lang w:val="tr-TR"/>
        </w:rPr>
        <w:t>3536</w:t>
      </w:r>
      <w:commentRangeEnd w:id="19"/>
      <w:r w:rsidRPr="0098629A">
        <w:rPr>
          <w:rStyle w:val="CommentReference"/>
          <w:lang w:val="tr-TR"/>
        </w:rPr>
        <w:commentReference w:id="19"/>
      </w:r>
    </w:p>
    <w:p w:rsidR="00B235A7" w:rsidRPr="0098629A" w:rsidRDefault="00B235A7" w:rsidP="00F50221">
      <w:pPr>
        <w:rPr>
          <w:rFonts w:ascii="Arial" w:hAnsi="Arial" w:cs="Arial"/>
          <w:sz w:val="20"/>
          <w:szCs w:val="20"/>
          <w:lang w:val="tr-TR"/>
        </w:rPr>
      </w:pPr>
    </w:p>
    <w:p w:rsidR="00B235A7" w:rsidRPr="0098629A" w:rsidRDefault="00B235A7" w:rsidP="00F50221">
      <w:pPr>
        <w:rPr>
          <w:rFonts w:ascii="Arial" w:hAnsi="Arial" w:cs="Arial"/>
          <w:sz w:val="20"/>
          <w:szCs w:val="20"/>
          <w:lang w:val="tr-TR"/>
        </w:rPr>
      </w:pPr>
    </w:p>
    <w:p w:rsidR="00B235A7" w:rsidRPr="0098629A" w:rsidRDefault="00B235A7" w:rsidP="00F50221">
      <w:pPr>
        <w:jc w:val="both"/>
        <w:rPr>
          <w:rFonts w:ascii="Arial" w:hAnsi="Arial" w:cs="Arial"/>
          <w:sz w:val="20"/>
          <w:szCs w:val="20"/>
          <w:lang w:val="tr-TR"/>
        </w:rPr>
      </w:pPr>
    </w:p>
    <w:p w:rsidR="00B235A7" w:rsidRPr="0098629A" w:rsidRDefault="00B235A7" w:rsidP="00F50221">
      <w:pPr>
        <w:jc w:val="both"/>
        <w:rPr>
          <w:rFonts w:ascii="Arial" w:hAnsi="Arial" w:cs="Arial"/>
          <w:sz w:val="20"/>
          <w:szCs w:val="20"/>
          <w:lang w:val="tr-TR"/>
        </w:rPr>
      </w:pPr>
    </w:p>
    <w:p w:rsidR="00B235A7" w:rsidRPr="0098629A" w:rsidRDefault="00B235A7" w:rsidP="00F50221">
      <w:pPr>
        <w:jc w:val="both"/>
        <w:rPr>
          <w:rFonts w:ascii="Arial" w:hAnsi="Arial" w:cs="Arial"/>
          <w:sz w:val="20"/>
          <w:szCs w:val="20"/>
          <w:lang w:val="tr-TR"/>
        </w:rPr>
      </w:pPr>
    </w:p>
    <w:p w:rsidR="00B235A7" w:rsidRPr="0098629A" w:rsidRDefault="00B235A7" w:rsidP="00F50221">
      <w:pPr>
        <w:ind w:firstLine="360"/>
        <w:jc w:val="both"/>
        <w:rPr>
          <w:rFonts w:ascii="Arial" w:hAnsi="Arial" w:cs="Arial"/>
          <w:b/>
          <w:bCs/>
          <w:sz w:val="20"/>
          <w:szCs w:val="20"/>
          <w:u w:val="single"/>
          <w:lang w:val="tr-TR"/>
        </w:rPr>
      </w:pPr>
      <w:r w:rsidRPr="0098629A">
        <w:rPr>
          <w:rFonts w:ascii="Arial" w:hAnsi="Arial" w:cs="Arial"/>
          <w:b/>
          <w:bCs/>
          <w:sz w:val="20"/>
          <w:szCs w:val="20"/>
          <w:lang w:val="tr-TR"/>
        </w:rPr>
        <w:t xml:space="preserve">4. </w:t>
      </w:r>
      <w:r w:rsidRPr="0098629A">
        <w:rPr>
          <w:rFonts w:ascii="Arial" w:hAnsi="Arial" w:cs="Arial"/>
          <w:b/>
          <w:bCs/>
          <w:sz w:val="20"/>
          <w:szCs w:val="20"/>
          <w:lang w:val="tr-TR"/>
        </w:rPr>
        <w:tab/>
        <w:t>Sigorta</w:t>
      </w:r>
      <w:r w:rsidRPr="0098629A">
        <w:rPr>
          <w:rFonts w:ascii="Arial" w:hAnsi="Arial" w:cs="Arial"/>
          <w:b/>
          <w:bCs/>
          <w:sz w:val="20"/>
          <w:szCs w:val="20"/>
          <w:u w:val="single"/>
          <w:lang w:val="tr-TR"/>
        </w:rPr>
        <w:t xml:space="preserve">ve </w:t>
      </w:r>
      <w:commentRangeStart w:id="20"/>
      <w:r w:rsidRPr="0098629A">
        <w:rPr>
          <w:rFonts w:ascii="Arial" w:hAnsi="Arial" w:cs="Arial"/>
          <w:b/>
          <w:bCs/>
          <w:sz w:val="20"/>
          <w:szCs w:val="20"/>
          <w:u w:val="single"/>
          <w:lang w:val="tr-TR"/>
        </w:rPr>
        <w:t>teminatlar</w:t>
      </w:r>
      <w:commentRangeEnd w:id="20"/>
      <w:r w:rsidRPr="0098629A">
        <w:rPr>
          <w:rStyle w:val="CommentReference"/>
          <w:lang w:val="tr-TR"/>
        </w:rPr>
        <w:commentReference w:id="20"/>
      </w:r>
      <w:r w:rsidRPr="0098629A">
        <w:rPr>
          <w:rFonts w:ascii="Arial" w:hAnsi="Arial" w:cs="Arial"/>
          <w:b/>
          <w:bCs/>
          <w:sz w:val="20"/>
          <w:szCs w:val="20"/>
          <w:u w:val="single"/>
          <w:lang w:val="tr-TR"/>
        </w:rPr>
        <w:t>:</w:t>
      </w:r>
    </w:p>
    <w:p w:rsidR="00B235A7" w:rsidRPr="0098629A" w:rsidRDefault="00B235A7" w:rsidP="00F50221">
      <w:pPr>
        <w:jc w:val="both"/>
        <w:rPr>
          <w:rFonts w:ascii="Arial" w:hAnsi="Arial" w:cs="Arial"/>
          <w:sz w:val="20"/>
          <w:szCs w:val="20"/>
          <w:lang w:val="tr-TR"/>
        </w:rPr>
      </w:pPr>
    </w:p>
    <w:p w:rsidR="00B235A7" w:rsidRPr="0098629A" w:rsidRDefault="00B235A7" w:rsidP="00F50221">
      <w:pPr>
        <w:numPr>
          <w:ilvl w:val="0"/>
          <w:numId w:val="3"/>
        </w:numPr>
        <w:jc w:val="both"/>
        <w:rPr>
          <w:rFonts w:ascii="Arial" w:hAnsi="Arial" w:cs="Arial"/>
          <w:sz w:val="20"/>
          <w:szCs w:val="20"/>
          <w:lang w:val="tr-TR"/>
        </w:rPr>
      </w:pPr>
      <w:r w:rsidRPr="0098629A">
        <w:rPr>
          <w:rFonts w:ascii="Arial" w:hAnsi="Arial" w:cs="Arial"/>
          <w:sz w:val="20"/>
          <w:szCs w:val="20"/>
          <w:lang w:val="tr-TR"/>
        </w:rPr>
        <w:t xml:space="preserve">Endesa Generacion AŞ, </w:t>
      </w:r>
      <w:r w:rsidRPr="0098629A">
        <w:rPr>
          <w:rFonts w:ascii="Arial" w:hAnsi="Arial" w:cs="Arial"/>
          <w:b/>
          <w:sz w:val="20"/>
          <w:szCs w:val="20"/>
          <w:lang w:val="tr-TR"/>
        </w:rPr>
        <w:t>tehlikeli atık üretiminden</w:t>
      </w:r>
      <w:r w:rsidRPr="0098629A">
        <w:rPr>
          <w:rFonts w:ascii="Arial" w:hAnsi="Arial" w:cs="Arial"/>
          <w:sz w:val="20"/>
          <w:szCs w:val="20"/>
          <w:lang w:val="tr-TR"/>
        </w:rPr>
        <w:t xml:space="preserve"> dolayı çevreye ebilecek tüm zararlar ve bunun telafisi için gereken tüm masrafları karşılamak, aynı zamanda İdare’ye karşı olan sorumluluklarını yerine getirmeyi güvence altına almak amacıyla, 7 Kasım 1996 tarihli 455/1996 sayılı  Kararname’de ortaya konulan şekilde, 11.459 Euro  tutarında çevresel teminat yatırır.</w:t>
      </w:r>
    </w:p>
    <w:p w:rsidR="00B235A7" w:rsidRPr="0098629A" w:rsidRDefault="00B235A7" w:rsidP="00F50221">
      <w:pPr>
        <w:numPr>
          <w:ilvl w:val="0"/>
          <w:numId w:val="3"/>
        </w:numPr>
        <w:jc w:val="both"/>
        <w:rPr>
          <w:rFonts w:ascii="Arial" w:hAnsi="Arial" w:cs="Arial"/>
          <w:sz w:val="20"/>
          <w:szCs w:val="20"/>
          <w:lang w:val="tr-TR"/>
        </w:rPr>
      </w:pPr>
      <w:r w:rsidRPr="0098629A">
        <w:rPr>
          <w:rFonts w:ascii="Arial" w:hAnsi="Arial" w:cs="Arial"/>
          <w:sz w:val="20"/>
          <w:szCs w:val="20"/>
          <w:lang w:val="tr-TR"/>
        </w:rPr>
        <w:t xml:space="preserve">İlgili,tehlikeli olmayan atıkların ortadan kaldırılması faaliyetinin hayata geçirilmesinden önce, 2 yıllık süreçte, 675.000 Euro tutarında çevresel teminat yatırmak zorundadır. Teminatın yatırılması, 1481/2001 sayılı Krallık Kararnamesi ile  174/2005 sayılı  Kararname’nin 16. maddesinde öngörüldüğü şekilde dönemler halinde gerçekleştirilecektir.Bu teminat miktarı, en az 2.300.913 Euro tutarında çevrenin korunmasına yönelik bir sigortanın varlığının belgesiyle ibrazı halinde azaltılabilir.  </w:t>
      </w:r>
    </w:p>
    <w:p w:rsidR="00B235A7" w:rsidRPr="0098629A" w:rsidRDefault="00B235A7" w:rsidP="00F50221">
      <w:pPr>
        <w:ind w:left="720"/>
        <w:jc w:val="both"/>
        <w:rPr>
          <w:rFonts w:ascii="Arial" w:hAnsi="Arial" w:cs="Arial"/>
          <w:sz w:val="20"/>
          <w:szCs w:val="20"/>
          <w:lang w:val="tr-TR"/>
        </w:rPr>
      </w:pPr>
    </w:p>
    <w:p w:rsidR="00B235A7" w:rsidRPr="0098629A" w:rsidRDefault="00B235A7" w:rsidP="00F50221">
      <w:pPr>
        <w:jc w:val="both"/>
        <w:rPr>
          <w:rFonts w:ascii="Arial" w:hAnsi="Arial" w:cs="Arial"/>
          <w:b/>
          <w:sz w:val="20"/>
          <w:szCs w:val="20"/>
          <w:lang w:val="tr-TR"/>
        </w:rPr>
      </w:pPr>
    </w:p>
    <w:p w:rsidR="00B235A7" w:rsidRPr="0098629A" w:rsidRDefault="00B235A7" w:rsidP="00ED563C">
      <w:pPr>
        <w:pStyle w:val="Standard"/>
        <w:numPr>
          <w:ilvl w:val="0"/>
          <w:numId w:val="44"/>
        </w:numPr>
        <w:spacing w:line="240" w:lineRule="auto"/>
        <w:jc w:val="both"/>
        <w:rPr>
          <w:rFonts w:ascii="Arial" w:hAnsi="Arial" w:cs="Arial"/>
          <w:b/>
          <w:sz w:val="20"/>
          <w:szCs w:val="20"/>
          <w:lang w:val="tr-TR"/>
        </w:rPr>
      </w:pPr>
      <w:r w:rsidRPr="0098629A">
        <w:rPr>
          <w:rFonts w:ascii="Arial" w:hAnsi="Arial" w:cs="Arial"/>
          <w:b/>
          <w:sz w:val="20"/>
          <w:szCs w:val="20"/>
          <w:lang w:val="tr-TR"/>
        </w:rPr>
        <w:t xml:space="preserve">DİĞER İLGİLİ </w:t>
      </w:r>
      <w:commentRangeStart w:id="21"/>
      <w:r w:rsidRPr="0098629A">
        <w:rPr>
          <w:rFonts w:ascii="Arial" w:hAnsi="Arial" w:cs="Arial"/>
          <w:b/>
          <w:sz w:val="20"/>
          <w:szCs w:val="20"/>
          <w:lang w:val="tr-TR"/>
        </w:rPr>
        <w:t>VERİLER</w:t>
      </w:r>
      <w:commentRangeEnd w:id="21"/>
      <w:r w:rsidRPr="0098629A">
        <w:rPr>
          <w:rStyle w:val="CommentReference"/>
          <w:rFonts w:ascii="Times New Roman" w:eastAsia="SimSun" w:hAnsi="Times New Roman"/>
          <w:kern w:val="0"/>
          <w:lang w:val="tr-TR" w:eastAsia="ar-SA"/>
        </w:rPr>
        <w:commentReference w:id="21"/>
      </w:r>
    </w:p>
    <w:p w:rsidR="00B235A7" w:rsidRPr="0098629A" w:rsidRDefault="00B235A7" w:rsidP="00670F26">
      <w:pPr>
        <w:pStyle w:val="Standard"/>
        <w:spacing w:line="240" w:lineRule="auto"/>
        <w:ind w:left="720"/>
        <w:jc w:val="both"/>
        <w:rPr>
          <w:rFonts w:ascii="Arial" w:hAnsi="Arial" w:cs="Arial"/>
          <w:b/>
          <w:sz w:val="20"/>
          <w:szCs w:val="20"/>
          <w:lang w:val="tr-TR"/>
        </w:rPr>
      </w:pPr>
      <w:r w:rsidRPr="0098629A">
        <w:rPr>
          <w:rFonts w:ascii="Arial" w:hAnsi="Arial" w:cs="Arial"/>
          <w:b/>
          <w:sz w:val="20"/>
          <w:szCs w:val="20"/>
          <w:lang w:val="tr-TR"/>
        </w:rPr>
        <w:t>---</w:t>
      </w:r>
    </w:p>
    <w:p w:rsidR="00B235A7" w:rsidRPr="0098629A" w:rsidRDefault="00B235A7" w:rsidP="00F50221">
      <w:pPr>
        <w:pStyle w:val="Standard"/>
        <w:spacing w:line="240" w:lineRule="auto"/>
        <w:jc w:val="both"/>
        <w:rPr>
          <w:rFonts w:ascii="Arial" w:hAnsi="Arial" w:cs="Arial"/>
          <w:b/>
          <w:sz w:val="20"/>
          <w:szCs w:val="20"/>
          <w:lang w:val="tr-TR"/>
        </w:rPr>
      </w:pPr>
    </w:p>
    <w:p w:rsidR="00B235A7" w:rsidRPr="0098629A" w:rsidRDefault="00B235A7" w:rsidP="00F50221">
      <w:pPr>
        <w:pStyle w:val="Standard"/>
        <w:spacing w:line="240" w:lineRule="auto"/>
        <w:jc w:val="both"/>
        <w:rPr>
          <w:rFonts w:ascii="Arial" w:hAnsi="Arial" w:cs="Arial"/>
          <w:b/>
          <w:sz w:val="20"/>
          <w:szCs w:val="20"/>
          <w:lang w:val="tr-TR"/>
        </w:rPr>
      </w:pPr>
      <w:r w:rsidRPr="0098629A">
        <w:rPr>
          <w:rFonts w:ascii="Arial" w:hAnsi="Arial" w:cs="Arial"/>
          <w:b/>
          <w:sz w:val="20"/>
          <w:szCs w:val="20"/>
          <w:lang w:val="tr-TR"/>
        </w:rPr>
        <w:br w:type="page"/>
      </w:r>
      <w:r w:rsidRPr="0098629A">
        <w:rPr>
          <w:rFonts w:ascii="Arial" w:hAnsi="Arial" w:cs="Arial"/>
          <w:b/>
          <w:sz w:val="20"/>
          <w:szCs w:val="20"/>
          <w:lang w:val="tr-TR"/>
        </w:rPr>
        <w:lastRenderedPageBreak/>
        <w:t xml:space="preserve">EK II: PROJEYE VE GERÇEKLEŞTİRİLECEĞİ ORTAMA İLİŞKİN </w:t>
      </w:r>
      <w:commentRangeStart w:id="22"/>
      <w:r w:rsidRPr="0098629A">
        <w:rPr>
          <w:rFonts w:ascii="Arial" w:hAnsi="Arial" w:cs="Arial"/>
          <w:b/>
          <w:sz w:val="20"/>
          <w:szCs w:val="20"/>
          <w:lang w:val="tr-TR"/>
        </w:rPr>
        <w:t>ÖZET</w:t>
      </w:r>
      <w:commentRangeEnd w:id="22"/>
      <w:r w:rsidRPr="0098629A">
        <w:rPr>
          <w:rStyle w:val="CommentReference"/>
          <w:rFonts w:ascii="Times New Roman" w:eastAsia="SimSun" w:hAnsi="Times New Roman"/>
          <w:kern w:val="0"/>
          <w:lang w:val="tr-TR" w:eastAsia="ar-SA"/>
        </w:rPr>
        <w:commentReference w:id="22"/>
      </w:r>
    </w:p>
    <w:p w:rsidR="00B235A7" w:rsidRPr="0098629A" w:rsidRDefault="00B235A7" w:rsidP="00F50221">
      <w:pPr>
        <w:pStyle w:val="Standard"/>
        <w:spacing w:line="240" w:lineRule="auto"/>
        <w:jc w:val="both"/>
        <w:rPr>
          <w:rFonts w:ascii="Arial" w:hAnsi="Arial" w:cs="Arial"/>
          <w:b/>
          <w:sz w:val="20"/>
          <w:szCs w:val="20"/>
          <w:lang w:val="tr-TR"/>
        </w:rPr>
      </w:pPr>
    </w:p>
    <w:p w:rsidR="00B235A7" w:rsidRPr="0098629A" w:rsidRDefault="00B235A7" w:rsidP="00F50221">
      <w:pPr>
        <w:pStyle w:val="Standard"/>
        <w:tabs>
          <w:tab w:val="left" w:pos="5790"/>
        </w:tabs>
        <w:spacing w:line="240" w:lineRule="auto"/>
        <w:jc w:val="both"/>
        <w:rPr>
          <w:rFonts w:ascii="Arial" w:hAnsi="Arial" w:cs="Arial"/>
          <w:b/>
          <w:sz w:val="20"/>
          <w:szCs w:val="20"/>
          <w:lang w:val="tr-TR"/>
        </w:rPr>
      </w:pPr>
      <w:r w:rsidRPr="0098629A">
        <w:rPr>
          <w:rFonts w:ascii="Arial" w:hAnsi="Arial" w:cs="Arial"/>
          <w:b/>
          <w:sz w:val="20"/>
          <w:szCs w:val="20"/>
          <w:lang w:val="tr-TR"/>
        </w:rPr>
        <w:t>A) TERMİK SANTRALDEKİ MEVCUT DURUM</w:t>
      </w:r>
      <w:r w:rsidRPr="0098629A">
        <w:rPr>
          <w:rFonts w:ascii="Arial" w:hAnsi="Arial" w:cs="Arial"/>
          <w:b/>
          <w:sz w:val="20"/>
          <w:szCs w:val="20"/>
          <w:lang w:val="tr-TR"/>
        </w:rPr>
        <w:tab/>
      </w:r>
    </w:p>
    <w:p w:rsidR="00B235A7" w:rsidRPr="0098629A" w:rsidRDefault="00B235A7" w:rsidP="00F50221">
      <w:pPr>
        <w:pStyle w:val="Standard"/>
        <w:tabs>
          <w:tab w:val="left" w:pos="5790"/>
        </w:tabs>
        <w:spacing w:line="240" w:lineRule="auto"/>
        <w:jc w:val="both"/>
        <w:rPr>
          <w:rFonts w:ascii="Arial" w:hAnsi="Arial" w:cs="Arial"/>
          <w:b/>
          <w:sz w:val="20"/>
          <w:szCs w:val="20"/>
          <w:lang w:val="tr-TR"/>
        </w:rPr>
      </w:pPr>
    </w:p>
    <w:p w:rsidR="00B235A7" w:rsidRPr="0098629A" w:rsidRDefault="00B235A7" w:rsidP="00F50221">
      <w:pPr>
        <w:pStyle w:val="Standard"/>
        <w:spacing w:line="240" w:lineRule="auto"/>
        <w:jc w:val="both"/>
        <w:rPr>
          <w:rFonts w:ascii="Arial" w:hAnsi="Arial" w:cs="Arial"/>
          <w:sz w:val="20"/>
          <w:szCs w:val="20"/>
          <w:lang w:val="tr-TR"/>
        </w:rPr>
      </w:pPr>
      <w:r w:rsidRPr="0098629A">
        <w:rPr>
          <w:rFonts w:ascii="Arial" w:hAnsi="Arial" w:cs="Arial"/>
          <w:sz w:val="20"/>
          <w:szCs w:val="20"/>
          <w:lang w:val="tr-TR"/>
        </w:rPr>
        <w:t xml:space="preserve">Endesa Generacion A.Ş. ye ait olan As Pontes Termik Santrali, aynı isimli belediyenin sınırları içerisinde, La Coruna ilinin kuzeydoğusunda, Eume nehri ve kollarının uzandığı geniş bir vadide yer almaktadır.  </w:t>
      </w:r>
    </w:p>
    <w:p w:rsidR="00B235A7" w:rsidRPr="0098629A" w:rsidRDefault="00B235A7" w:rsidP="00F50221">
      <w:pPr>
        <w:pStyle w:val="Standard"/>
        <w:spacing w:line="240" w:lineRule="auto"/>
        <w:jc w:val="both"/>
        <w:rPr>
          <w:rFonts w:ascii="Arial" w:hAnsi="Arial" w:cs="Arial"/>
          <w:sz w:val="20"/>
          <w:szCs w:val="20"/>
          <w:lang w:val="tr-TR"/>
        </w:rPr>
      </w:pPr>
      <w:r w:rsidRPr="0098629A">
        <w:rPr>
          <w:rFonts w:ascii="Arial" w:hAnsi="Arial" w:cs="Arial"/>
          <w:sz w:val="20"/>
          <w:szCs w:val="20"/>
          <w:lang w:val="tr-TR"/>
        </w:rPr>
        <w:t>As Pontes’in 1976 yılında faaliyete başlayan Termal Üretim Ünitesi, yakınlarında bulunan madenden çıkarılan linyitleri kullanmak amacıyla tasarlandı ve inşa edildi. Bu katı yakıt, yüksek nem ve sülfür içermesi özelliğiyle öne çıkmaktadır. 1993 ve 1996 yılları arasında, yerel linyit ile düşük sülfür ve kül içeriğiyle bilinen ithal subbitümlü(/düşük bitümlü) kömür karışımının kullanılması için Ünitenin transformasyonu süreci başlatılmıştır. Mevcut durumda Termal Üretim Ünitesinde ana yakıt olarak ithal subbitümlü kömür tüketilmesi için adaptasyonu başlatılmıştır. Bu değişiklik sırasıyla dört jeneratör grubunda gerçekleştirilecek olup, 2005 ila 2008 yılları arasındaki süreçte tamamlanması öngörülmektedir.</w:t>
      </w:r>
    </w:p>
    <w:p w:rsidR="00B235A7" w:rsidRPr="0098629A" w:rsidRDefault="00B235A7" w:rsidP="00F50221">
      <w:pPr>
        <w:pStyle w:val="Standard"/>
        <w:spacing w:line="240" w:lineRule="auto"/>
        <w:jc w:val="both"/>
        <w:rPr>
          <w:rFonts w:ascii="Arial" w:hAnsi="Arial" w:cs="Arial"/>
          <w:sz w:val="20"/>
          <w:szCs w:val="20"/>
          <w:lang w:val="tr-TR"/>
        </w:rPr>
      </w:pPr>
      <w:r w:rsidRPr="0098629A">
        <w:rPr>
          <w:rFonts w:ascii="Arial" w:hAnsi="Arial" w:cs="Arial"/>
          <w:sz w:val="20"/>
          <w:szCs w:val="20"/>
          <w:lang w:val="tr-TR"/>
        </w:rPr>
        <w:t>Termal Üretim Ünitesi, benzer özelliklere sahip ve birbirinden bağımsız şekilde işleyen dört jeneratör grubundan oluşmaktadır. Dört jeneratör grubunun mevcut brüt ve net elektrik güçleri aşağıdaki tabloda özetlenmektedir:</w:t>
      </w:r>
    </w:p>
    <w:p w:rsidR="00B235A7" w:rsidRPr="0098629A" w:rsidRDefault="00B235A7" w:rsidP="00F50221">
      <w:pPr>
        <w:pStyle w:val="Standard"/>
        <w:spacing w:line="240" w:lineRule="auto"/>
        <w:rPr>
          <w:rFonts w:ascii="Arial" w:hAnsi="Arial" w:cs="Arial"/>
          <w:sz w:val="20"/>
          <w:szCs w:val="20"/>
          <w:lang w:val="tr-TR"/>
        </w:rPr>
      </w:pPr>
    </w:p>
    <w:tbl>
      <w:tblPr>
        <w:tblW w:w="6706" w:type="dxa"/>
        <w:jc w:val="center"/>
        <w:tblLayout w:type="fixed"/>
        <w:tblCellMar>
          <w:left w:w="10" w:type="dxa"/>
          <w:right w:w="10" w:type="dxa"/>
        </w:tblCellMar>
        <w:tblLook w:val="0000"/>
      </w:tblPr>
      <w:tblGrid>
        <w:gridCol w:w="2005"/>
        <w:gridCol w:w="2394"/>
        <w:gridCol w:w="2307"/>
      </w:tblGrid>
      <w:tr w:rsidR="00B235A7" w:rsidRPr="0098629A" w:rsidTr="001B6994">
        <w:trPr>
          <w:jc w:val="center"/>
        </w:trPr>
        <w:tc>
          <w:tcPr>
            <w:tcW w:w="2005" w:type="dxa"/>
            <w:tcMar>
              <w:top w:w="0" w:type="dxa"/>
              <w:left w:w="108" w:type="dxa"/>
              <w:bottom w:w="0" w:type="dxa"/>
              <w:right w:w="108" w:type="dxa"/>
            </w:tcMar>
          </w:tcPr>
          <w:p w:rsidR="00B235A7" w:rsidRPr="0098629A" w:rsidRDefault="00B235A7" w:rsidP="00F50221">
            <w:pPr>
              <w:pStyle w:val="Standard"/>
              <w:spacing w:line="240" w:lineRule="auto"/>
              <w:jc w:val="both"/>
              <w:rPr>
                <w:rFonts w:ascii="Arial" w:hAnsi="Arial" w:cs="Arial"/>
                <w:b/>
                <w:sz w:val="20"/>
                <w:szCs w:val="20"/>
                <w:lang w:val="tr-TR"/>
              </w:rPr>
            </w:pPr>
          </w:p>
        </w:tc>
        <w:tc>
          <w:tcPr>
            <w:tcW w:w="2394" w:type="dxa"/>
            <w:tcMar>
              <w:top w:w="0" w:type="dxa"/>
              <w:left w:w="108" w:type="dxa"/>
              <w:bottom w:w="0" w:type="dxa"/>
              <w:right w:w="108" w:type="dxa"/>
            </w:tcMar>
          </w:tcPr>
          <w:p w:rsidR="00B235A7" w:rsidRPr="0098629A" w:rsidRDefault="00B235A7" w:rsidP="00F50221">
            <w:pPr>
              <w:pStyle w:val="Standard"/>
              <w:spacing w:line="240" w:lineRule="auto"/>
              <w:jc w:val="both"/>
              <w:rPr>
                <w:rFonts w:ascii="Arial" w:hAnsi="Arial" w:cs="Arial"/>
                <w:sz w:val="20"/>
                <w:szCs w:val="20"/>
                <w:lang w:val="tr-TR"/>
              </w:rPr>
            </w:pPr>
            <w:r w:rsidRPr="0098629A">
              <w:rPr>
                <w:rFonts w:ascii="Arial" w:hAnsi="Arial" w:cs="Arial"/>
                <w:b/>
                <w:bCs/>
                <w:sz w:val="20"/>
                <w:szCs w:val="20"/>
                <w:lang w:val="tr-TR" w:eastAsia="es-ES"/>
              </w:rPr>
              <w:t>Brüt Güç (MWe)</w:t>
            </w:r>
          </w:p>
        </w:tc>
        <w:tc>
          <w:tcPr>
            <w:tcW w:w="2307" w:type="dxa"/>
            <w:tcMar>
              <w:top w:w="0" w:type="dxa"/>
              <w:left w:w="108" w:type="dxa"/>
              <w:bottom w:w="0" w:type="dxa"/>
              <w:right w:w="108" w:type="dxa"/>
            </w:tcMar>
          </w:tcPr>
          <w:p w:rsidR="00B235A7" w:rsidRPr="0098629A" w:rsidRDefault="00B235A7" w:rsidP="00F50221">
            <w:pPr>
              <w:pStyle w:val="Standard"/>
              <w:spacing w:line="240" w:lineRule="auto"/>
              <w:jc w:val="both"/>
              <w:rPr>
                <w:rFonts w:ascii="Arial" w:hAnsi="Arial" w:cs="Arial"/>
                <w:sz w:val="20"/>
                <w:szCs w:val="20"/>
                <w:lang w:val="tr-TR"/>
              </w:rPr>
            </w:pPr>
            <w:r w:rsidRPr="0098629A">
              <w:rPr>
                <w:rFonts w:ascii="Arial" w:hAnsi="Arial" w:cs="Arial"/>
                <w:b/>
                <w:bCs/>
                <w:sz w:val="20"/>
                <w:szCs w:val="20"/>
                <w:lang w:val="tr-TR" w:eastAsia="es-ES"/>
              </w:rPr>
              <w:t xml:space="preserve"> Net Güç (MWe)</w:t>
            </w:r>
          </w:p>
        </w:tc>
      </w:tr>
      <w:tr w:rsidR="00B235A7" w:rsidRPr="0098629A" w:rsidTr="001B6994">
        <w:trPr>
          <w:jc w:val="center"/>
        </w:trPr>
        <w:tc>
          <w:tcPr>
            <w:tcW w:w="2005" w:type="dxa"/>
            <w:tcMar>
              <w:top w:w="0" w:type="dxa"/>
              <w:left w:w="108" w:type="dxa"/>
              <w:bottom w:w="0" w:type="dxa"/>
              <w:right w:w="108" w:type="dxa"/>
            </w:tcMar>
          </w:tcPr>
          <w:p w:rsidR="00B235A7" w:rsidRPr="0098629A" w:rsidRDefault="00B235A7" w:rsidP="00F50221">
            <w:pPr>
              <w:pStyle w:val="Standard"/>
              <w:spacing w:line="240" w:lineRule="auto"/>
              <w:jc w:val="both"/>
              <w:rPr>
                <w:rFonts w:ascii="Arial" w:hAnsi="Arial" w:cs="Arial"/>
                <w:sz w:val="20"/>
                <w:szCs w:val="20"/>
                <w:lang w:val="tr-TR"/>
              </w:rPr>
            </w:pPr>
            <w:r w:rsidRPr="0098629A">
              <w:rPr>
                <w:rFonts w:ascii="Arial" w:hAnsi="Arial" w:cs="Arial"/>
                <w:b/>
                <w:sz w:val="20"/>
                <w:szCs w:val="20"/>
                <w:lang w:val="tr-TR" w:eastAsia="es-ES"/>
              </w:rPr>
              <w:t>Grup I</w:t>
            </w:r>
          </w:p>
        </w:tc>
        <w:tc>
          <w:tcPr>
            <w:tcW w:w="2394" w:type="dxa"/>
            <w:tcMar>
              <w:top w:w="0" w:type="dxa"/>
              <w:left w:w="108" w:type="dxa"/>
              <w:bottom w:w="0" w:type="dxa"/>
              <w:right w:w="108" w:type="dxa"/>
            </w:tcMar>
          </w:tcPr>
          <w:p w:rsidR="00B235A7" w:rsidRPr="0098629A" w:rsidRDefault="00B235A7" w:rsidP="00F50221">
            <w:pPr>
              <w:pStyle w:val="Standard"/>
              <w:spacing w:line="240" w:lineRule="auto"/>
              <w:jc w:val="center"/>
              <w:rPr>
                <w:rFonts w:ascii="Arial" w:hAnsi="Arial" w:cs="Arial"/>
                <w:sz w:val="20"/>
                <w:szCs w:val="20"/>
                <w:lang w:val="tr-TR"/>
              </w:rPr>
            </w:pPr>
            <w:r w:rsidRPr="0098629A">
              <w:rPr>
                <w:rFonts w:ascii="Arial" w:hAnsi="Arial" w:cs="Arial"/>
                <w:sz w:val="20"/>
                <w:szCs w:val="20"/>
                <w:lang w:val="tr-TR" w:eastAsia="es-ES"/>
              </w:rPr>
              <w:t>368,9</w:t>
            </w:r>
          </w:p>
        </w:tc>
        <w:tc>
          <w:tcPr>
            <w:tcW w:w="2307" w:type="dxa"/>
            <w:tcMar>
              <w:top w:w="0" w:type="dxa"/>
              <w:left w:w="108" w:type="dxa"/>
              <w:bottom w:w="0" w:type="dxa"/>
              <w:right w:w="108" w:type="dxa"/>
            </w:tcMar>
          </w:tcPr>
          <w:p w:rsidR="00B235A7" w:rsidRPr="0098629A" w:rsidRDefault="00B235A7" w:rsidP="00F50221">
            <w:pPr>
              <w:pStyle w:val="Standard"/>
              <w:spacing w:line="240" w:lineRule="auto"/>
              <w:jc w:val="center"/>
              <w:rPr>
                <w:rFonts w:ascii="Arial" w:hAnsi="Arial" w:cs="Arial"/>
                <w:sz w:val="20"/>
                <w:szCs w:val="20"/>
                <w:lang w:val="tr-TR"/>
              </w:rPr>
            </w:pPr>
            <w:r w:rsidRPr="0098629A">
              <w:rPr>
                <w:rFonts w:ascii="Arial" w:hAnsi="Arial" w:cs="Arial"/>
                <w:sz w:val="20"/>
                <w:szCs w:val="20"/>
                <w:lang w:val="tr-TR" w:eastAsia="es-ES"/>
              </w:rPr>
              <w:t>351,1</w:t>
            </w:r>
          </w:p>
        </w:tc>
      </w:tr>
      <w:tr w:rsidR="00B235A7" w:rsidRPr="0098629A" w:rsidTr="001B6994">
        <w:trPr>
          <w:jc w:val="center"/>
        </w:trPr>
        <w:tc>
          <w:tcPr>
            <w:tcW w:w="2005" w:type="dxa"/>
            <w:tcMar>
              <w:top w:w="0" w:type="dxa"/>
              <w:left w:w="108" w:type="dxa"/>
              <w:bottom w:w="0" w:type="dxa"/>
              <w:right w:w="108" w:type="dxa"/>
            </w:tcMar>
          </w:tcPr>
          <w:p w:rsidR="00B235A7" w:rsidRPr="0098629A" w:rsidRDefault="00B235A7" w:rsidP="00F50221">
            <w:pPr>
              <w:pStyle w:val="Standard"/>
              <w:spacing w:line="240" w:lineRule="auto"/>
              <w:jc w:val="both"/>
              <w:rPr>
                <w:rFonts w:ascii="Arial" w:hAnsi="Arial" w:cs="Arial"/>
                <w:sz w:val="20"/>
                <w:szCs w:val="20"/>
                <w:lang w:val="tr-TR"/>
              </w:rPr>
            </w:pPr>
            <w:r w:rsidRPr="0098629A">
              <w:rPr>
                <w:rFonts w:ascii="Arial" w:hAnsi="Arial" w:cs="Arial"/>
                <w:b/>
                <w:sz w:val="20"/>
                <w:szCs w:val="20"/>
                <w:lang w:val="tr-TR" w:eastAsia="es-ES"/>
              </w:rPr>
              <w:t>Grup II</w:t>
            </w:r>
          </w:p>
        </w:tc>
        <w:tc>
          <w:tcPr>
            <w:tcW w:w="2394" w:type="dxa"/>
            <w:tcMar>
              <w:top w:w="0" w:type="dxa"/>
              <w:left w:w="108" w:type="dxa"/>
              <w:bottom w:w="0" w:type="dxa"/>
              <w:right w:w="108" w:type="dxa"/>
            </w:tcMar>
          </w:tcPr>
          <w:p w:rsidR="00B235A7" w:rsidRPr="0098629A" w:rsidRDefault="00B235A7" w:rsidP="00F50221">
            <w:pPr>
              <w:pStyle w:val="Standard"/>
              <w:spacing w:line="240" w:lineRule="auto"/>
              <w:jc w:val="center"/>
              <w:rPr>
                <w:rFonts w:ascii="Arial" w:hAnsi="Arial" w:cs="Arial"/>
                <w:sz w:val="20"/>
                <w:szCs w:val="20"/>
                <w:lang w:val="tr-TR"/>
              </w:rPr>
            </w:pPr>
            <w:r w:rsidRPr="0098629A">
              <w:rPr>
                <w:rFonts w:ascii="Arial" w:hAnsi="Arial" w:cs="Arial"/>
                <w:sz w:val="20"/>
                <w:szCs w:val="20"/>
                <w:lang w:val="tr-TR" w:eastAsia="es-ES"/>
              </w:rPr>
              <w:t>366,4</w:t>
            </w:r>
          </w:p>
        </w:tc>
        <w:tc>
          <w:tcPr>
            <w:tcW w:w="2307" w:type="dxa"/>
            <w:tcMar>
              <w:top w:w="0" w:type="dxa"/>
              <w:left w:w="108" w:type="dxa"/>
              <w:bottom w:w="0" w:type="dxa"/>
              <w:right w:w="108" w:type="dxa"/>
            </w:tcMar>
          </w:tcPr>
          <w:p w:rsidR="00B235A7" w:rsidRPr="0098629A" w:rsidRDefault="00B235A7" w:rsidP="00F50221">
            <w:pPr>
              <w:pStyle w:val="Standard"/>
              <w:spacing w:line="240" w:lineRule="auto"/>
              <w:jc w:val="center"/>
              <w:rPr>
                <w:rFonts w:ascii="Arial" w:hAnsi="Arial" w:cs="Arial"/>
                <w:sz w:val="20"/>
                <w:szCs w:val="20"/>
                <w:lang w:val="tr-TR"/>
              </w:rPr>
            </w:pPr>
            <w:r w:rsidRPr="0098629A">
              <w:rPr>
                <w:rFonts w:ascii="Arial" w:hAnsi="Arial" w:cs="Arial"/>
                <w:sz w:val="20"/>
                <w:szCs w:val="20"/>
                <w:lang w:val="tr-TR" w:eastAsia="es-ES"/>
              </w:rPr>
              <w:t>351,1</w:t>
            </w:r>
          </w:p>
        </w:tc>
      </w:tr>
      <w:tr w:rsidR="00B235A7" w:rsidRPr="0098629A" w:rsidTr="001B6994">
        <w:trPr>
          <w:jc w:val="center"/>
        </w:trPr>
        <w:tc>
          <w:tcPr>
            <w:tcW w:w="2005" w:type="dxa"/>
            <w:tcMar>
              <w:top w:w="0" w:type="dxa"/>
              <w:left w:w="108" w:type="dxa"/>
              <w:bottom w:w="0" w:type="dxa"/>
              <w:right w:w="108" w:type="dxa"/>
            </w:tcMar>
          </w:tcPr>
          <w:p w:rsidR="00B235A7" w:rsidRPr="0098629A" w:rsidRDefault="00B235A7" w:rsidP="00F50221">
            <w:pPr>
              <w:pStyle w:val="Standard"/>
              <w:spacing w:line="240" w:lineRule="auto"/>
              <w:jc w:val="both"/>
              <w:rPr>
                <w:rFonts w:ascii="Arial" w:hAnsi="Arial" w:cs="Arial"/>
                <w:sz w:val="20"/>
                <w:szCs w:val="20"/>
                <w:lang w:val="tr-TR"/>
              </w:rPr>
            </w:pPr>
            <w:r w:rsidRPr="0098629A">
              <w:rPr>
                <w:rFonts w:ascii="Arial" w:hAnsi="Arial" w:cs="Arial"/>
                <w:b/>
                <w:sz w:val="20"/>
                <w:szCs w:val="20"/>
                <w:lang w:val="tr-TR" w:eastAsia="es-ES"/>
              </w:rPr>
              <w:t>Grup III</w:t>
            </w:r>
          </w:p>
        </w:tc>
        <w:tc>
          <w:tcPr>
            <w:tcW w:w="2394" w:type="dxa"/>
            <w:tcMar>
              <w:top w:w="0" w:type="dxa"/>
              <w:left w:w="108" w:type="dxa"/>
              <w:bottom w:w="0" w:type="dxa"/>
              <w:right w:w="108" w:type="dxa"/>
            </w:tcMar>
          </w:tcPr>
          <w:p w:rsidR="00B235A7" w:rsidRPr="0098629A" w:rsidRDefault="00B235A7" w:rsidP="00F50221">
            <w:pPr>
              <w:pStyle w:val="Standard"/>
              <w:spacing w:line="240" w:lineRule="auto"/>
              <w:jc w:val="center"/>
              <w:rPr>
                <w:rFonts w:ascii="Arial" w:hAnsi="Arial" w:cs="Arial"/>
                <w:sz w:val="20"/>
                <w:szCs w:val="20"/>
                <w:lang w:val="tr-TR"/>
              </w:rPr>
            </w:pPr>
            <w:r w:rsidRPr="0098629A">
              <w:rPr>
                <w:rFonts w:ascii="Arial" w:hAnsi="Arial" w:cs="Arial"/>
                <w:sz w:val="20"/>
                <w:szCs w:val="20"/>
                <w:lang w:val="tr-TR" w:eastAsia="es-ES"/>
              </w:rPr>
              <w:t>366,2</w:t>
            </w:r>
          </w:p>
        </w:tc>
        <w:tc>
          <w:tcPr>
            <w:tcW w:w="2307" w:type="dxa"/>
            <w:tcMar>
              <w:top w:w="0" w:type="dxa"/>
              <w:left w:w="108" w:type="dxa"/>
              <w:bottom w:w="0" w:type="dxa"/>
              <w:right w:w="108" w:type="dxa"/>
            </w:tcMar>
          </w:tcPr>
          <w:p w:rsidR="00B235A7" w:rsidRPr="0098629A" w:rsidRDefault="00B235A7" w:rsidP="00F50221">
            <w:pPr>
              <w:pStyle w:val="Standard"/>
              <w:spacing w:line="240" w:lineRule="auto"/>
              <w:jc w:val="center"/>
              <w:rPr>
                <w:rFonts w:ascii="Arial" w:hAnsi="Arial" w:cs="Arial"/>
                <w:sz w:val="20"/>
                <w:szCs w:val="20"/>
                <w:lang w:val="tr-TR"/>
              </w:rPr>
            </w:pPr>
            <w:r w:rsidRPr="0098629A">
              <w:rPr>
                <w:rFonts w:ascii="Arial" w:hAnsi="Arial" w:cs="Arial"/>
                <w:sz w:val="20"/>
                <w:szCs w:val="20"/>
                <w:lang w:val="tr-TR" w:eastAsia="es-ES"/>
              </w:rPr>
              <w:t>350,3</w:t>
            </w:r>
          </w:p>
        </w:tc>
      </w:tr>
      <w:tr w:rsidR="00B235A7" w:rsidRPr="0098629A" w:rsidTr="001B6994">
        <w:trPr>
          <w:jc w:val="center"/>
        </w:trPr>
        <w:tc>
          <w:tcPr>
            <w:tcW w:w="2005" w:type="dxa"/>
            <w:tcMar>
              <w:top w:w="0" w:type="dxa"/>
              <w:left w:w="108" w:type="dxa"/>
              <w:bottom w:w="0" w:type="dxa"/>
              <w:right w:w="108" w:type="dxa"/>
            </w:tcMar>
          </w:tcPr>
          <w:p w:rsidR="00B235A7" w:rsidRPr="0098629A" w:rsidRDefault="00B235A7" w:rsidP="00F50221">
            <w:pPr>
              <w:pStyle w:val="Standard"/>
              <w:spacing w:line="240" w:lineRule="auto"/>
              <w:jc w:val="both"/>
              <w:rPr>
                <w:rFonts w:ascii="Arial" w:hAnsi="Arial" w:cs="Arial"/>
                <w:sz w:val="20"/>
                <w:szCs w:val="20"/>
                <w:lang w:val="tr-TR"/>
              </w:rPr>
            </w:pPr>
            <w:r w:rsidRPr="0098629A">
              <w:rPr>
                <w:rFonts w:ascii="Arial" w:hAnsi="Arial" w:cs="Arial"/>
                <w:b/>
                <w:sz w:val="20"/>
                <w:szCs w:val="20"/>
                <w:lang w:val="tr-TR" w:eastAsia="es-ES"/>
              </w:rPr>
              <w:t>Grup IV</w:t>
            </w:r>
          </w:p>
        </w:tc>
        <w:tc>
          <w:tcPr>
            <w:tcW w:w="2394" w:type="dxa"/>
            <w:tcMar>
              <w:top w:w="0" w:type="dxa"/>
              <w:left w:w="108" w:type="dxa"/>
              <w:bottom w:w="0" w:type="dxa"/>
              <w:right w:w="108" w:type="dxa"/>
            </w:tcMar>
          </w:tcPr>
          <w:p w:rsidR="00B235A7" w:rsidRPr="0098629A" w:rsidRDefault="00B235A7" w:rsidP="00F50221">
            <w:pPr>
              <w:pStyle w:val="Standard"/>
              <w:spacing w:line="240" w:lineRule="auto"/>
              <w:jc w:val="center"/>
              <w:rPr>
                <w:rFonts w:ascii="Arial" w:hAnsi="Arial" w:cs="Arial"/>
                <w:sz w:val="20"/>
                <w:szCs w:val="20"/>
                <w:lang w:val="tr-TR"/>
              </w:rPr>
            </w:pPr>
            <w:r w:rsidRPr="0098629A">
              <w:rPr>
                <w:rFonts w:ascii="Arial" w:hAnsi="Arial" w:cs="Arial"/>
                <w:sz w:val="20"/>
                <w:szCs w:val="20"/>
                <w:lang w:val="tr-TR" w:eastAsia="es-ES"/>
              </w:rPr>
              <w:t>367,0</w:t>
            </w:r>
          </w:p>
        </w:tc>
        <w:tc>
          <w:tcPr>
            <w:tcW w:w="2307" w:type="dxa"/>
            <w:tcMar>
              <w:top w:w="0" w:type="dxa"/>
              <w:left w:w="108" w:type="dxa"/>
              <w:bottom w:w="0" w:type="dxa"/>
              <w:right w:w="108" w:type="dxa"/>
            </w:tcMar>
          </w:tcPr>
          <w:p w:rsidR="00B235A7" w:rsidRPr="0098629A" w:rsidRDefault="00B235A7" w:rsidP="00F50221">
            <w:pPr>
              <w:pStyle w:val="Standard"/>
              <w:spacing w:line="240" w:lineRule="auto"/>
              <w:jc w:val="center"/>
              <w:rPr>
                <w:rFonts w:ascii="Arial" w:hAnsi="Arial" w:cs="Arial"/>
                <w:sz w:val="20"/>
                <w:szCs w:val="20"/>
                <w:lang w:val="tr-TR"/>
              </w:rPr>
            </w:pPr>
            <w:r w:rsidRPr="0098629A">
              <w:rPr>
                <w:rFonts w:ascii="Arial" w:hAnsi="Arial" w:cs="Arial"/>
                <w:sz w:val="20"/>
                <w:szCs w:val="20"/>
                <w:lang w:val="tr-TR" w:eastAsia="es-ES"/>
              </w:rPr>
              <w:t>350,9</w:t>
            </w:r>
          </w:p>
        </w:tc>
      </w:tr>
      <w:tr w:rsidR="00B235A7" w:rsidRPr="0098629A" w:rsidTr="001B6994">
        <w:trPr>
          <w:jc w:val="center"/>
        </w:trPr>
        <w:tc>
          <w:tcPr>
            <w:tcW w:w="2005" w:type="dxa"/>
            <w:tcMar>
              <w:top w:w="0" w:type="dxa"/>
              <w:left w:w="108" w:type="dxa"/>
              <w:bottom w:w="0" w:type="dxa"/>
              <w:right w:w="108" w:type="dxa"/>
            </w:tcMar>
          </w:tcPr>
          <w:p w:rsidR="00B235A7" w:rsidRPr="0098629A" w:rsidRDefault="00B235A7" w:rsidP="00F50221">
            <w:pPr>
              <w:pStyle w:val="Standard"/>
              <w:spacing w:line="240" w:lineRule="auto"/>
              <w:jc w:val="both"/>
              <w:rPr>
                <w:rFonts w:ascii="Arial" w:hAnsi="Arial" w:cs="Arial"/>
                <w:sz w:val="20"/>
                <w:szCs w:val="20"/>
                <w:lang w:val="tr-TR"/>
              </w:rPr>
            </w:pPr>
            <w:r w:rsidRPr="0098629A">
              <w:rPr>
                <w:rFonts w:ascii="Arial" w:hAnsi="Arial" w:cs="Arial"/>
                <w:b/>
                <w:bCs/>
                <w:sz w:val="20"/>
                <w:szCs w:val="20"/>
                <w:lang w:val="tr-TR" w:eastAsia="es-ES"/>
              </w:rPr>
              <w:t>SANTRAL TOPLAM</w:t>
            </w:r>
          </w:p>
        </w:tc>
        <w:tc>
          <w:tcPr>
            <w:tcW w:w="2394" w:type="dxa"/>
            <w:tcMar>
              <w:top w:w="0" w:type="dxa"/>
              <w:left w:w="108" w:type="dxa"/>
              <w:bottom w:w="0" w:type="dxa"/>
              <w:right w:w="108" w:type="dxa"/>
            </w:tcMar>
          </w:tcPr>
          <w:p w:rsidR="00B235A7" w:rsidRPr="0098629A" w:rsidRDefault="00B235A7" w:rsidP="00F50221">
            <w:pPr>
              <w:pStyle w:val="Standard"/>
              <w:spacing w:line="240" w:lineRule="auto"/>
              <w:jc w:val="center"/>
              <w:rPr>
                <w:rFonts w:ascii="Arial" w:hAnsi="Arial" w:cs="Arial"/>
                <w:sz w:val="20"/>
                <w:szCs w:val="20"/>
                <w:lang w:val="tr-TR"/>
              </w:rPr>
            </w:pPr>
            <w:r w:rsidRPr="0098629A">
              <w:rPr>
                <w:rFonts w:ascii="Arial" w:hAnsi="Arial" w:cs="Arial"/>
                <w:b/>
                <w:bCs/>
                <w:sz w:val="20"/>
                <w:szCs w:val="20"/>
                <w:lang w:val="tr-TR" w:eastAsia="es-ES"/>
              </w:rPr>
              <w:t>1.468,5</w:t>
            </w:r>
          </w:p>
        </w:tc>
        <w:tc>
          <w:tcPr>
            <w:tcW w:w="2307" w:type="dxa"/>
            <w:tcMar>
              <w:top w:w="0" w:type="dxa"/>
              <w:left w:w="108" w:type="dxa"/>
              <w:bottom w:w="0" w:type="dxa"/>
              <w:right w:w="108" w:type="dxa"/>
            </w:tcMar>
          </w:tcPr>
          <w:p w:rsidR="00B235A7" w:rsidRPr="0098629A" w:rsidRDefault="00B235A7" w:rsidP="00F50221">
            <w:pPr>
              <w:pStyle w:val="Standard"/>
              <w:spacing w:line="240" w:lineRule="auto"/>
              <w:jc w:val="center"/>
              <w:rPr>
                <w:rFonts w:ascii="Arial" w:hAnsi="Arial" w:cs="Arial"/>
                <w:sz w:val="20"/>
                <w:szCs w:val="20"/>
                <w:lang w:val="tr-TR"/>
              </w:rPr>
            </w:pPr>
            <w:r w:rsidRPr="0098629A">
              <w:rPr>
                <w:rFonts w:ascii="Arial" w:hAnsi="Arial" w:cs="Arial"/>
                <w:b/>
                <w:bCs/>
                <w:sz w:val="20"/>
                <w:szCs w:val="20"/>
                <w:lang w:val="tr-TR" w:eastAsia="es-ES"/>
              </w:rPr>
              <w:t>1.403,4</w:t>
            </w:r>
          </w:p>
        </w:tc>
      </w:tr>
    </w:tbl>
    <w:p w:rsidR="00B235A7" w:rsidRPr="0098629A" w:rsidRDefault="00B235A7" w:rsidP="00F50221">
      <w:pPr>
        <w:pStyle w:val="Standard"/>
        <w:spacing w:line="240" w:lineRule="auto"/>
        <w:jc w:val="both"/>
        <w:rPr>
          <w:rFonts w:ascii="Arial" w:hAnsi="Arial" w:cs="Arial"/>
          <w:sz w:val="20"/>
          <w:szCs w:val="20"/>
          <w:lang w:val="tr-TR"/>
        </w:rPr>
      </w:pPr>
    </w:p>
    <w:p w:rsidR="00B235A7" w:rsidRPr="0098629A" w:rsidRDefault="00B235A7" w:rsidP="00F50221">
      <w:pPr>
        <w:pStyle w:val="Standard"/>
        <w:spacing w:line="240" w:lineRule="auto"/>
        <w:jc w:val="both"/>
        <w:rPr>
          <w:rFonts w:ascii="Arial" w:hAnsi="Arial" w:cs="Arial"/>
          <w:sz w:val="20"/>
          <w:szCs w:val="20"/>
          <w:lang w:val="tr-TR"/>
        </w:rPr>
      </w:pPr>
      <w:r w:rsidRPr="0098629A">
        <w:rPr>
          <w:rFonts w:ascii="Arial" w:hAnsi="Arial" w:cs="Arial"/>
          <w:sz w:val="20"/>
          <w:szCs w:val="20"/>
          <w:lang w:val="tr-TR"/>
        </w:rPr>
        <w:t>Tesiste, kömürün depolanması için kapalı bir saha mevcuttur. Kullanılacak olan kömür karışımının hazırlanması (50% yerel linyitten gelen enerji ve 50% ithal subbitümlü kömür) madende gerçekleşir. Üniteye aktarılması madenden taşıyıcı bantlar aracılığıyla ve ithal kömür için de Endesa Generacion Şirketinin Ferrol Limanındaki Tasfiye Terminali’nden kamyonlarla sağlanır.</w:t>
      </w:r>
    </w:p>
    <w:p w:rsidR="00B235A7" w:rsidRPr="0098629A" w:rsidRDefault="00B235A7" w:rsidP="00F50221">
      <w:pPr>
        <w:pStyle w:val="Standard"/>
        <w:spacing w:line="240" w:lineRule="auto"/>
        <w:jc w:val="both"/>
        <w:rPr>
          <w:rFonts w:ascii="Arial" w:hAnsi="Arial" w:cs="Arial"/>
          <w:sz w:val="20"/>
          <w:szCs w:val="20"/>
          <w:lang w:val="tr-TR"/>
        </w:rPr>
      </w:pPr>
      <w:r w:rsidRPr="0098629A">
        <w:rPr>
          <w:rFonts w:ascii="Arial" w:hAnsi="Arial" w:cs="Arial"/>
          <w:sz w:val="20"/>
          <w:szCs w:val="20"/>
          <w:lang w:val="tr-TR"/>
        </w:rPr>
        <w:t>Kazanların içerisinde kömürlerin yakılması sonucu oluşan gazlar, atmosfere emisyon olarak verilene kadar, cebri çekme vantilatörleri ile dikey bir kanal aracılığıyla sevk edilir. Kanallar, her grup için birer tane olacak şekilde, yüksekliği 356 metre, taban çapı 36.5 m ve çapı üst kısımda 18.9 m olan kesik koni biçimindeki bir bacanın iç kısmında bulunmaktadır.</w:t>
      </w:r>
    </w:p>
    <w:p w:rsidR="00B235A7" w:rsidRPr="0098629A" w:rsidRDefault="00B235A7" w:rsidP="00F50221">
      <w:pPr>
        <w:pStyle w:val="Standard"/>
        <w:spacing w:line="240" w:lineRule="auto"/>
        <w:jc w:val="both"/>
        <w:rPr>
          <w:rFonts w:ascii="Arial" w:hAnsi="Arial" w:cs="Arial"/>
          <w:sz w:val="20"/>
          <w:szCs w:val="20"/>
          <w:lang w:val="tr-TR"/>
        </w:rPr>
      </w:pPr>
      <w:r w:rsidRPr="0098629A">
        <w:rPr>
          <w:rFonts w:ascii="Arial" w:hAnsi="Arial" w:cs="Arial"/>
          <w:sz w:val="20"/>
          <w:szCs w:val="20"/>
          <w:lang w:val="tr-TR"/>
        </w:rPr>
        <w:t>Termal Üretim Ünitesinden çıkan atıkların ve madenden çıkan atık suların arıtılması için tesis bünyesinde, arıtma kapasitesi 0,45 ile 30 m</w:t>
      </w:r>
      <w:r w:rsidRPr="0098629A">
        <w:rPr>
          <w:rFonts w:ascii="Arial" w:hAnsi="Arial" w:cs="Arial"/>
          <w:sz w:val="20"/>
          <w:szCs w:val="20"/>
          <w:vertAlign w:val="superscript"/>
          <w:lang w:val="tr-TR"/>
        </w:rPr>
        <w:t>3</w:t>
      </w:r>
      <w:r w:rsidRPr="0098629A">
        <w:rPr>
          <w:rFonts w:ascii="Arial" w:hAnsi="Arial" w:cs="Arial"/>
          <w:sz w:val="20"/>
          <w:szCs w:val="20"/>
          <w:lang w:val="tr-TR"/>
        </w:rPr>
        <w:t xml:space="preserve">/s arasında olan bir Atık Su Arıtma Ünitesi (PTEL) mevcuttur. Bu Atık Su Arıtma Ünitesinde hem maden işletmesinden kaynaklanan suların hem de Termal Üretim Ünitesi kaynaklı atık suların arıtılması (soğutma sisteminden tahliye edilen sular, yağmur suları, katma suları arıtma tesisinin atik suları, vb.) gerçekleşir.   </w:t>
      </w:r>
    </w:p>
    <w:p w:rsidR="00B235A7" w:rsidRPr="0098629A" w:rsidRDefault="00B235A7" w:rsidP="00F50221">
      <w:pPr>
        <w:pStyle w:val="Standard"/>
        <w:spacing w:line="240" w:lineRule="auto"/>
        <w:jc w:val="both"/>
        <w:rPr>
          <w:rFonts w:ascii="Arial" w:hAnsi="Arial" w:cs="Arial"/>
          <w:sz w:val="20"/>
          <w:szCs w:val="20"/>
          <w:lang w:val="tr-TR"/>
        </w:rPr>
      </w:pPr>
      <w:r w:rsidRPr="0098629A">
        <w:rPr>
          <w:rFonts w:ascii="Arial" w:hAnsi="Arial" w:cs="Arial"/>
          <w:sz w:val="20"/>
          <w:szCs w:val="20"/>
          <w:lang w:val="tr-TR"/>
        </w:rPr>
        <w:t xml:space="preserve">Soğutma sistemi, her grup için bir adet olacak biçimde dört adet doğal çekişli hiperbolik kule ile, kapalı döngü şeklinde çalışır. Katma sularının katılması, Eume Nehri’nde halihazırda bulunan bir su tutma/toplama barajı’ndan Termal Üretim Ünitesi’ne geçmesi vasıtasıyla gerçekleşir. </w:t>
      </w:r>
    </w:p>
    <w:p w:rsidR="00B235A7" w:rsidRPr="0098629A" w:rsidRDefault="00B235A7" w:rsidP="00F50221">
      <w:pPr>
        <w:pStyle w:val="Standard"/>
        <w:spacing w:line="240" w:lineRule="auto"/>
        <w:jc w:val="both"/>
        <w:rPr>
          <w:rFonts w:ascii="Arial" w:hAnsi="Arial" w:cs="Arial"/>
          <w:sz w:val="20"/>
          <w:szCs w:val="20"/>
          <w:lang w:val="tr-TR"/>
        </w:rPr>
      </w:pPr>
      <w:r w:rsidRPr="0098629A">
        <w:rPr>
          <w:rFonts w:ascii="Arial" w:hAnsi="Arial" w:cs="Arial"/>
          <w:sz w:val="20"/>
          <w:szCs w:val="20"/>
          <w:lang w:val="tr-TR"/>
        </w:rPr>
        <w:lastRenderedPageBreak/>
        <w:t xml:space="preserve">Son olarak, Termal Üretim Ünitesi’nde üretilen enerjinin üç adet 400 kV’lık ve iki adet 220 kV’lık elektrik hatları aracılığıyla tahliyesinin sağlandığı 400 kV’lık bir trafo merkezi/alt istasyon/yardımcı istasyon mevcuttur.   </w:t>
      </w:r>
    </w:p>
    <w:p w:rsidR="00B235A7" w:rsidRPr="0098629A" w:rsidRDefault="00B235A7" w:rsidP="00F50221">
      <w:pPr>
        <w:pStyle w:val="Standard"/>
        <w:spacing w:line="240" w:lineRule="auto"/>
        <w:jc w:val="both"/>
        <w:rPr>
          <w:rFonts w:ascii="Arial" w:hAnsi="Arial" w:cs="Arial"/>
          <w:sz w:val="20"/>
          <w:szCs w:val="20"/>
          <w:lang w:val="tr-TR"/>
        </w:rPr>
      </w:pPr>
      <w:r w:rsidRPr="0098629A">
        <w:rPr>
          <w:rFonts w:ascii="Arial" w:hAnsi="Arial" w:cs="Arial"/>
          <w:sz w:val="20"/>
          <w:szCs w:val="20"/>
          <w:lang w:val="tr-TR"/>
        </w:rPr>
        <w:t>Mevcut dört adet ünitenin her biri, aşağıdaki elementlerden oluşmaktadır:</w:t>
      </w:r>
    </w:p>
    <w:p w:rsidR="00B235A7" w:rsidRPr="0098629A" w:rsidRDefault="00B235A7" w:rsidP="00F50221">
      <w:pPr>
        <w:pStyle w:val="Standard"/>
        <w:spacing w:line="240" w:lineRule="auto"/>
        <w:jc w:val="both"/>
        <w:rPr>
          <w:rFonts w:ascii="Arial" w:hAnsi="Arial" w:cs="Arial"/>
          <w:sz w:val="20"/>
          <w:szCs w:val="20"/>
          <w:lang w:val="tr-TR"/>
        </w:rPr>
      </w:pPr>
      <w:r w:rsidRPr="0098629A">
        <w:rPr>
          <w:rFonts w:ascii="Arial" w:hAnsi="Arial" w:cs="Arial"/>
          <w:sz w:val="20"/>
          <w:szCs w:val="20"/>
          <w:u w:val="single"/>
          <w:lang w:val="tr-TR"/>
        </w:rPr>
        <w:t>- Buhar jeneratörü.</w:t>
      </w:r>
      <w:r w:rsidRPr="0098629A">
        <w:rPr>
          <w:rFonts w:ascii="Arial" w:hAnsi="Arial" w:cs="Arial"/>
          <w:sz w:val="20"/>
          <w:szCs w:val="20"/>
          <w:lang w:val="tr-TR"/>
        </w:rPr>
        <w:t xml:space="preserve"> Kazan, doğal sirkülasyonlu, “kule” tipi, dörtgen biçiminde 15 x 15 m ve 90 metre yüksekliğinde, çift hat şeklinde ve dengelenmiş çekiş ile faaliyet gösteren cebri ve indüklü çekişli vantilatörler bulunur.    </w:t>
      </w:r>
    </w:p>
    <w:p w:rsidR="00B235A7" w:rsidRPr="0098629A" w:rsidRDefault="00B235A7" w:rsidP="00F50221">
      <w:pPr>
        <w:pStyle w:val="Standard"/>
        <w:spacing w:line="240" w:lineRule="auto"/>
        <w:jc w:val="both"/>
        <w:rPr>
          <w:rFonts w:ascii="Arial" w:hAnsi="Arial" w:cs="Arial"/>
          <w:sz w:val="20"/>
          <w:szCs w:val="20"/>
          <w:lang w:val="tr-TR"/>
        </w:rPr>
      </w:pPr>
      <w:r w:rsidRPr="0098629A">
        <w:rPr>
          <w:rFonts w:ascii="Arial" w:hAnsi="Arial" w:cs="Arial"/>
          <w:sz w:val="20"/>
          <w:szCs w:val="20"/>
          <w:lang w:val="tr-TR"/>
        </w:rPr>
        <w:t xml:space="preserve">Kazanın çalışmaya başlaması (ateşlenmesi) için 6 adet akaryakıt/gaz yağı yakıcısı/brulörü mevcuttur. Yakma, her kolonda dört seviyesi bulunan altı yakma kolonu aracılığıyla teğetsel yapıda düzenlenmiştir. Yakıcıların/Brulörlerin her bir kolonu, çırpıcı/karıştırıcı/mikser tekerli bir öğütücü vasıtasıyla beslenir.  Kömürün kurutulması öğütücülerde, fırının yukarı kısmından özütlenen/elde edilen gazların sirkülasyonu yolu ile gerçekleşir. </w:t>
      </w:r>
    </w:p>
    <w:p w:rsidR="00B235A7" w:rsidRPr="0098629A" w:rsidRDefault="00B235A7" w:rsidP="00F50221">
      <w:pPr>
        <w:pStyle w:val="Standard"/>
        <w:spacing w:line="240" w:lineRule="auto"/>
        <w:jc w:val="both"/>
        <w:rPr>
          <w:rFonts w:ascii="Arial" w:hAnsi="Arial" w:cs="Arial"/>
          <w:sz w:val="20"/>
          <w:szCs w:val="20"/>
          <w:lang w:val="tr-TR"/>
        </w:rPr>
      </w:pPr>
      <w:r w:rsidRPr="0098629A">
        <w:rPr>
          <w:rFonts w:ascii="Arial" w:hAnsi="Arial" w:cs="Arial"/>
          <w:sz w:val="20"/>
          <w:szCs w:val="20"/>
          <w:lang w:val="tr-TR"/>
        </w:rPr>
        <w:t>Yakma odasının üst kısmında, son süperısıtıcı(superheater), son yeniden ısıtıcı (reheater), birincil süperısıtıcı, birincil yeniden ısıtıcı ve ekonomizörlerden oluşan konveksiyon bölgesi bulunmaktadır.</w:t>
      </w:r>
    </w:p>
    <w:p w:rsidR="00B235A7" w:rsidRPr="0098629A" w:rsidRDefault="00B235A7" w:rsidP="00F50221">
      <w:pPr>
        <w:pStyle w:val="Standard"/>
        <w:spacing w:line="240" w:lineRule="auto"/>
        <w:jc w:val="both"/>
        <w:rPr>
          <w:rFonts w:ascii="Arial" w:hAnsi="Arial" w:cs="Arial"/>
          <w:sz w:val="20"/>
          <w:szCs w:val="20"/>
          <w:lang w:val="tr-TR"/>
        </w:rPr>
      </w:pPr>
      <w:r w:rsidRPr="0098629A">
        <w:rPr>
          <w:rFonts w:ascii="Arial" w:hAnsi="Arial" w:cs="Arial"/>
          <w:sz w:val="20"/>
          <w:szCs w:val="20"/>
          <w:lang w:val="tr-TR"/>
        </w:rPr>
        <w:t xml:space="preserve">Gazların çıkış kanalında hava ön-ısıtıcısı, ve son olarak da, yakma gazları aracılığıyla taşınan katı partikülleri % 99,75 randımanla tutan bir presipitatör kurulu bulunmaktadır. Yakma kaynaklı oscuralar kazanın alt kısmında bulunan yakma sonrası (post-combustion) ızgaraları vasıtasıyla çıkarılmaktadır.  </w:t>
      </w:r>
    </w:p>
    <w:p w:rsidR="00B235A7" w:rsidRPr="0098629A" w:rsidRDefault="00B235A7" w:rsidP="00F50221">
      <w:pPr>
        <w:pStyle w:val="Standard"/>
        <w:spacing w:line="240" w:lineRule="auto"/>
        <w:jc w:val="both"/>
        <w:rPr>
          <w:rFonts w:ascii="Arial" w:hAnsi="Arial" w:cs="Arial"/>
          <w:sz w:val="20"/>
          <w:szCs w:val="20"/>
          <w:u w:val="single" w:color="FF0000"/>
          <w:lang w:val="tr-TR"/>
        </w:rPr>
      </w:pPr>
      <w:r w:rsidRPr="0098629A">
        <w:rPr>
          <w:rFonts w:ascii="Arial" w:hAnsi="Arial" w:cs="Arial"/>
          <w:sz w:val="20"/>
          <w:szCs w:val="20"/>
          <w:u w:val="single" w:color="FF0000"/>
          <w:lang w:val="tr-TR"/>
        </w:rPr>
        <w:t>Buhar üretimi saatte 1.091.000 kg’dır.</w:t>
      </w:r>
    </w:p>
    <w:p w:rsidR="00B235A7" w:rsidRPr="0098629A" w:rsidRDefault="00B235A7" w:rsidP="00F50221">
      <w:pPr>
        <w:pStyle w:val="Standard"/>
        <w:spacing w:line="240" w:lineRule="auto"/>
        <w:jc w:val="both"/>
        <w:rPr>
          <w:rFonts w:ascii="Arial" w:hAnsi="Arial" w:cs="Arial"/>
          <w:sz w:val="20"/>
          <w:szCs w:val="20"/>
          <w:u w:val="single"/>
          <w:lang w:val="tr-TR"/>
        </w:rPr>
      </w:pPr>
      <w:r w:rsidRPr="0098629A">
        <w:rPr>
          <w:rFonts w:ascii="Arial" w:hAnsi="Arial" w:cs="Arial"/>
          <w:sz w:val="20"/>
          <w:szCs w:val="20"/>
          <w:u w:val="single"/>
          <w:lang w:val="tr-TR"/>
        </w:rPr>
        <w:t xml:space="preserve">- Türbin ve kondensatör/kondenser/kondansatör. </w:t>
      </w:r>
      <w:r w:rsidRPr="0098629A">
        <w:rPr>
          <w:rFonts w:ascii="Arial" w:hAnsi="Arial" w:cs="Arial"/>
          <w:sz w:val="20"/>
          <w:szCs w:val="20"/>
          <w:lang w:val="tr-TR"/>
        </w:rPr>
        <w:t>Santralde, 6 ekstraksiyonlu bir Rankine termik döngüsü/çevrimi kullanılmaktadır. Türbindeki güç 350.000 kW olup, aşırı ısıtılmış/kızgın buhar basıncı kabulu 169 kg/cm</w:t>
      </w:r>
      <w:r w:rsidRPr="0098629A">
        <w:rPr>
          <w:rFonts w:ascii="Arial" w:hAnsi="Arial" w:cs="Arial"/>
          <w:sz w:val="20"/>
          <w:szCs w:val="20"/>
          <w:vertAlign w:val="superscript"/>
          <w:lang w:val="tr-TR"/>
        </w:rPr>
        <w:t xml:space="preserve">2 </w:t>
      </w:r>
      <w:r w:rsidRPr="0098629A">
        <w:rPr>
          <w:rFonts w:ascii="Arial" w:hAnsi="Arial" w:cs="Arial"/>
          <w:sz w:val="20"/>
          <w:szCs w:val="20"/>
          <w:lang w:val="tr-TR"/>
        </w:rPr>
        <w:t>ve egzoz mutlak buhar basıncı 0,069 kg/cm</w:t>
      </w:r>
      <w:r w:rsidRPr="0098629A">
        <w:rPr>
          <w:rFonts w:ascii="Arial" w:hAnsi="Arial" w:cs="Arial"/>
          <w:sz w:val="20"/>
          <w:szCs w:val="20"/>
          <w:vertAlign w:val="superscript"/>
          <w:lang w:val="tr-TR"/>
        </w:rPr>
        <w:t xml:space="preserve">2 </w:t>
      </w:r>
      <w:r w:rsidRPr="0098629A">
        <w:rPr>
          <w:rFonts w:ascii="Arial" w:hAnsi="Arial" w:cs="Arial"/>
          <w:sz w:val="20"/>
          <w:szCs w:val="20"/>
          <w:lang w:val="tr-TR"/>
        </w:rPr>
        <w:t xml:space="preserve">dir. Aşırı ısıtılmış/kızgın buhar giriş sıcaklığı 538º C’ dir.   </w:t>
      </w:r>
    </w:p>
    <w:p w:rsidR="00B235A7" w:rsidRPr="0098629A" w:rsidRDefault="00B235A7" w:rsidP="00F50221">
      <w:pPr>
        <w:pStyle w:val="Standard"/>
        <w:spacing w:line="240" w:lineRule="auto"/>
        <w:jc w:val="both"/>
        <w:rPr>
          <w:rFonts w:ascii="Arial" w:hAnsi="Arial" w:cs="Arial"/>
          <w:sz w:val="20"/>
          <w:szCs w:val="20"/>
          <w:lang w:val="tr-TR"/>
        </w:rPr>
      </w:pPr>
      <w:r w:rsidRPr="0098629A">
        <w:rPr>
          <w:rFonts w:ascii="Arial" w:hAnsi="Arial" w:cs="Arial"/>
          <w:sz w:val="20"/>
          <w:szCs w:val="20"/>
          <w:lang w:val="tr-TR"/>
        </w:rPr>
        <w:t xml:space="preserve">Türbin, iki gövdeli kondensatörlüdür: birincisi yüksek, orta-yüksek ve orta-düşük basınçlı silindirleri bulundurur. Çift akışlı olan ikincisinde, düşük basınçlı silindir bulunur. Yüksek basıncın yanısıra bir Curtis ve dokuz reaksiyon kademesi vardır. Orta basıncın yanısıra, buhar akışını zıt yönlerden alan ve her biri beş kademeli iki gövdeden oluşur. </w:t>
      </w:r>
    </w:p>
    <w:p w:rsidR="00B235A7" w:rsidRPr="0098629A" w:rsidRDefault="00B235A7" w:rsidP="00F50221">
      <w:pPr>
        <w:pStyle w:val="Standard"/>
        <w:spacing w:line="240" w:lineRule="auto"/>
        <w:jc w:val="both"/>
        <w:rPr>
          <w:rFonts w:ascii="Arial" w:hAnsi="Arial" w:cs="Arial"/>
          <w:sz w:val="20"/>
          <w:szCs w:val="20"/>
          <w:lang w:val="tr-TR"/>
        </w:rPr>
      </w:pPr>
      <w:r w:rsidRPr="0098629A">
        <w:rPr>
          <w:rFonts w:ascii="Arial" w:hAnsi="Arial" w:cs="Arial"/>
          <w:sz w:val="20"/>
          <w:szCs w:val="20"/>
          <w:lang w:val="tr-TR"/>
        </w:rPr>
        <w:t xml:space="preserve">Düşük basınç türbini, buharın merkezden uçlara doğru sirküle ettiği çift akışlı bir türbindir ve her biri altı kademeli iki gövdeden oluşur. Düşük basınç türbininin çıkışında su buharının yoğuşması soğuk suyun sirkülasyonu ile kondenserde gerçekleşir.    </w:t>
      </w:r>
    </w:p>
    <w:p w:rsidR="00B235A7" w:rsidRPr="0098629A" w:rsidRDefault="00B235A7" w:rsidP="00F50221">
      <w:pPr>
        <w:pStyle w:val="Standard"/>
        <w:spacing w:line="240" w:lineRule="auto"/>
        <w:jc w:val="both"/>
        <w:rPr>
          <w:rFonts w:ascii="Arial" w:hAnsi="Arial" w:cs="Arial"/>
          <w:sz w:val="20"/>
          <w:szCs w:val="20"/>
          <w:lang w:val="tr-TR"/>
        </w:rPr>
      </w:pPr>
      <w:r w:rsidRPr="0098629A">
        <w:rPr>
          <w:rFonts w:ascii="Arial" w:hAnsi="Arial" w:cs="Arial"/>
          <w:sz w:val="20"/>
          <w:szCs w:val="20"/>
          <w:lang w:val="tr-TR"/>
        </w:rPr>
        <w:t>Kondenser soğuk su sirkülasyonu vasıtasıyla iki basamakta, 38.000 m</w:t>
      </w:r>
      <w:r w:rsidRPr="0098629A">
        <w:rPr>
          <w:rFonts w:ascii="Arial" w:hAnsi="Arial" w:cs="Arial"/>
          <w:sz w:val="20"/>
          <w:szCs w:val="20"/>
          <w:vertAlign w:val="superscript"/>
          <w:lang w:val="tr-TR"/>
        </w:rPr>
        <w:t>3</w:t>
      </w:r>
      <w:r w:rsidRPr="0098629A">
        <w:rPr>
          <w:rFonts w:ascii="Arial" w:hAnsi="Arial" w:cs="Arial"/>
          <w:sz w:val="20"/>
          <w:szCs w:val="20"/>
          <w:lang w:val="tr-TR"/>
        </w:rPr>
        <w:t>/h debili soğutma suyu ve 730 t/h debili kondense buharı ile faaliyet gösterir. Boruların sayısı 23.700 olup, değişim yüzeyi 17.650 m</w:t>
      </w:r>
      <w:r w:rsidRPr="0098629A">
        <w:rPr>
          <w:rFonts w:ascii="Arial" w:hAnsi="Arial" w:cs="Arial"/>
          <w:sz w:val="20"/>
          <w:szCs w:val="20"/>
          <w:vertAlign w:val="superscript"/>
          <w:lang w:val="tr-TR"/>
        </w:rPr>
        <w:t>2</w:t>
      </w:r>
      <w:r w:rsidRPr="0098629A">
        <w:rPr>
          <w:rFonts w:ascii="Arial" w:hAnsi="Arial" w:cs="Arial"/>
          <w:sz w:val="20"/>
          <w:szCs w:val="20"/>
          <w:lang w:val="tr-TR"/>
        </w:rPr>
        <w:t>’dir.</w:t>
      </w:r>
    </w:p>
    <w:p w:rsidR="00B235A7" w:rsidRPr="0098629A" w:rsidRDefault="00B235A7" w:rsidP="00F50221">
      <w:pPr>
        <w:pStyle w:val="Standard"/>
        <w:spacing w:line="240" w:lineRule="auto"/>
        <w:jc w:val="both"/>
        <w:rPr>
          <w:rFonts w:ascii="Arial" w:hAnsi="Arial" w:cs="Arial"/>
          <w:sz w:val="20"/>
          <w:szCs w:val="20"/>
          <w:u w:val="single"/>
          <w:lang w:val="tr-TR"/>
        </w:rPr>
      </w:pPr>
      <w:r w:rsidRPr="0098629A">
        <w:rPr>
          <w:rFonts w:ascii="Arial" w:hAnsi="Arial" w:cs="Arial"/>
          <w:sz w:val="20"/>
          <w:szCs w:val="20"/>
          <w:lang w:val="tr-TR"/>
        </w:rPr>
        <w:t>Türbin aksı alternatörün rotoruna adaptedir.   Hızı 3.000 r.p.m.’dir. Alternatörün soğutulması hidrojen vasıtasıyla sağlanır, basınç 4,22 kg/cm</w:t>
      </w:r>
      <w:r w:rsidRPr="0098629A">
        <w:rPr>
          <w:rFonts w:ascii="Arial" w:hAnsi="Arial" w:cs="Arial"/>
          <w:sz w:val="20"/>
          <w:szCs w:val="20"/>
          <w:vertAlign w:val="superscript"/>
          <w:lang w:val="tr-TR"/>
        </w:rPr>
        <w:t>2</w:t>
      </w:r>
      <w:r w:rsidRPr="0098629A">
        <w:rPr>
          <w:rFonts w:ascii="Arial" w:hAnsi="Arial" w:cs="Arial"/>
          <w:sz w:val="20"/>
          <w:szCs w:val="20"/>
          <w:lang w:val="tr-TR"/>
        </w:rPr>
        <w:t xml:space="preserve"> dir. Alternatörün nominal/anma gücü 369 MVA olup, güç faktörü 0,95’dir.</w:t>
      </w:r>
    </w:p>
    <w:p w:rsidR="00B235A7" w:rsidRPr="0098629A" w:rsidRDefault="00B235A7" w:rsidP="00F50221">
      <w:pPr>
        <w:pStyle w:val="Standard"/>
        <w:spacing w:line="240" w:lineRule="auto"/>
        <w:jc w:val="both"/>
        <w:rPr>
          <w:rFonts w:ascii="Arial" w:hAnsi="Arial" w:cs="Arial"/>
          <w:sz w:val="20"/>
          <w:szCs w:val="20"/>
          <w:u w:val="single"/>
          <w:lang w:val="tr-TR"/>
        </w:rPr>
      </w:pPr>
      <w:r w:rsidRPr="0098629A">
        <w:rPr>
          <w:rFonts w:ascii="Arial" w:hAnsi="Arial" w:cs="Arial"/>
          <w:sz w:val="20"/>
          <w:szCs w:val="20"/>
          <w:u w:val="single"/>
          <w:lang w:val="tr-TR"/>
        </w:rPr>
        <w:t xml:space="preserve">- Besleme/Katkı suyu sistemi. </w:t>
      </w:r>
      <w:r w:rsidRPr="0098629A">
        <w:rPr>
          <w:rFonts w:ascii="Arial" w:hAnsi="Arial" w:cs="Arial"/>
          <w:sz w:val="20"/>
          <w:szCs w:val="20"/>
          <w:lang w:val="tr-TR"/>
        </w:rPr>
        <w:t>Üç pompa ile çalışır. Ana pompa buhar türbini aracılığıyla hareket ettirilen bir turbo-pompadır, yüklemenin/şarjın % 100 ünü karşılayacak kapasiteye sahiptir. Acil durumlarda faaliyet gösterecek, her biri yüklemenin/şarjın % 35’ ini karşılayacak elektrik motorları aracılığıyla hareket ettirilen iki adet motorlu pompa vardır.</w:t>
      </w:r>
    </w:p>
    <w:p w:rsidR="00B235A7" w:rsidRPr="0098629A" w:rsidRDefault="00B235A7" w:rsidP="00F50221">
      <w:pPr>
        <w:pStyle w:val="Standard"/>
        <w:spacing w:line="240" w:lineRule="auto"/>
        <w:jc w:val="both"/>
        <w:rPr>
          <w:rFonts w:ascii="Arial" w:hAnsi="Arial" w:cs="Arial"/>
          <w:sz w:val="20"/>
          <w:szCs w:val="20"/>
          <w:u w:val="single"/>
          <w:lang w:val="tr-TR"/>
        </w:rPr>
      </w:pPr>
      <w:r w:rsidRPr="0098629A">
        <w:rPr>
          <w:rFonts w:ascii="Arial" w:hAnsi="Arial" w:cs="Arial"/>
          <w:sz w:val="20"/>
          <w:szCs w:val="20"/>
          <w:u w:val="single"/>
          <w:lang w:val="tr-TR"/>
        </w:rPr>
        <w:t xml:space="preserve">- Kondensatör pompaları sistemi. </w:t>
      </w:r>
      <w:r w:rsidRPr="0098629A">
        <w:rPr>
          <w:rFonts w:ascii="Arial" w:hAnsi="Arial" w:cs="Arial"/>
          <w:sz w:val="20"/>
          <w:szCs w:val="20"/>
          <w:lang w:val="tr-TR"/>
        </w:rPr>
        <w:t xml:space="preserve">Batma tipi ve çok kademeli, türbin tipi güçlendiricili iki dikey akslı pompadan oluşur. </w:t>
      </w:r>
    </w:p>
    <w:p w:rsidR="00B235A7" w:rsidRPr="0098629A" w:rsidRDefault="00B235A7" w:rsidP="00F50221">
      <w:pPr>
        <w:pStyle w:val="Standard"/>
        <w:spacing w:line="240" w:lineRule="auto"/>
        <w:jc w:val="both"/>
        <w:rPr>
          <w:rFonts w:ascii="Arial" w:hAnsi="Arial" w:cs="Arial"/>
          <w:sz w:val="20"/>
          <w:szCs w:val="20"/>
          <w:u w:val="single"/>
          <w:lang w:val="tr-TR"/>
        </w:rPr>
      </w:pPr>
      <w:r w:rsidRPr="0098629A">
        <w:rPr>
          <w:rFonts w:ascii="Arial" w:hAnsi="Arial" w:cs="Arial"/>
          <w:sz w:val="20"/>
          <w:szCs w:val="20"/>
          <w:u w:val="single"/>
          <w:lang w:val="tr-TR"/>
        </w:rPr>
        <w:t xml:space="preserve">- Soğutma sistemi. </w:t>
      </w:r>
      <w:r w:rsidRPr="0098629A">
        <w:rPr>
          <w:rFonts w:ascii="Arial" w:hAnsi="Arial" w:cs="Arial"/>
          <w:sz w:val="20"/>
          <w:szCs w:val="20"/>
          <w:lang w:val="tr-TR"/>
        </w:rPr>
        <w:t>Soğutma sistemi, her grup için bir adet doğal çekişli hiperbolik kule ile kapalı döngü/çevrim şeklinde çalışır. Kondensörün çıkışında sıcak su soğutma kulesine taşınır, burada yağmur şeklinde bırakılır ve içerisinde doğal biçimde kurulan hava akımına maruz bırakılır. Hava akımının getirdiği su buharı, kulelerin karakteristik baca dumanını şekillendirir. Kule başına karşılık gelen soğutma suyu debisi 38.000 m</w:t>
      </w:r>
      <w:r w:rsidRPr="0098629A">
        <w:rPr>
          <w:rFonts w:ascii="Arial" w:hAnsi="Arial" w:cs="Arial"/>
          <w:sz w:val="20"/>
          <w:szCs w:val="20"/>
          <w:vertAlign w:val="superscript"/>
          <w:lang w:val="tr-TR"/>
        </w:rPr>
        <w:t xml:space="preserve">3/h </w:t>
      </w:r>
      <w:r w:rsidRPr="0098629A">
        <w:rPr>
          <w:rFonts w:ascii="Arial" w:hAnsi="Arial" w:cs="Arial"/>
          <w:sz w:val="20"/>
          <w:szCs w:val="20"/>
          <w:lang w:val="tr-TR"/>
        </w:rPr>
        <w:t xml:space="preserve">olup, sıcaklığı 23,9 </w:t>
      </w:r>
      <w:r w:rsidRPr="0098629A">
        <w:rPr>
          <w:rFonts w:ascii="Arial" w:hAnsi="Arial" w:cs="Arial"/>
          <w:sz w:val="20"/>
          <w:szCs w:val="20"/>
          <w:lang w:val="tr-TR"/>
        </w:rPr>
        <w:lastRenderedPageBreak/>
        <w:t xml:space="preserve">ºC ‘den 34,8 ºC ‘ye değişir. Kuleler için katma suları Eume Nehri’ndeki bir su tutma/toplama barajı aracılığıyla sağlanır.  </w:t>
      </w:r>
    </w:p>
    <w:p w:rsidR="00B235A7" w:rsidRPr="0098629A" w:rsidRDefault="00B235A7" w:rsidP="00F50221">
      <w:pPr>
        <w:pStyle w:val="Standard"/>
        <w:spacing w:line="240" w:lineRule="auto"/>
        <w:jc w:val="both"/>
        <w:rPr>
          <w:rFonts w:ascii="Arial" w:hAnsi="Arial" w:cs="Arial"/>
          <w:sz w:val="20"/>
          <w:szCs w:val="20"/>
          <w:lang w:val="tr-TR"/>
        </w:rPr>
      </w:pPr>
      <w:r w:rsidRPr="0098629A">
        <w:rPr>
          <w:rFonts w:ascii="Arial" w:hAnsi="Arial" w:cs="Arial"/>
          <w:sz w:val="20"/>
          <w:szCs w:val="20"/>
          <w:u w:val="single"/>
          <w:lang w:val="tr-TR"/>
        </w:rPr>
        <w:t xml:space="preserve">- Hava girişi ve gaz tahliye sistemi. </w:t>
      </w:r>
      <w:r w:rsidRPr="0098629A">
        <w:rPr>
          <w:rFonts w:ascii="Arial" w:hAnsi="Arial" w:cs="Arial"/>
          <w:sz w:val="20"/>
          <w:szCs w:val="20"/>
          <w:lang w:val="tr-TR"/>
        </w:rPr>
        <w:t>Kazan, dengelenmiş çekişli tipte olup, çift hat şeklinde cebri (VTF) ve indüklü (VTI) çekişli vantilatörler ve bunlara karşılık gelen önısıtıcı ve elektrostatlı presipitatör ile çalışır.Havanın debisi cebri çekişli vantilatörlerin aspirasyon bent kapaklarının pozisyonları ve indüklü tip çekişli vantilatörlerin devir sayısındaki varyasyon aracılığıyla düzenlenir.Ayrıca öğütücülerin çıkışındaki sıcaklığın kontrolü için iki adet gazresirkülasyonlu vantilatörler bulunur. Kazanın içerisinde kömürün yakılması sonucu açığa çıkan gazlar, atmosfere emisyon olarak salınmasına dek, indüklü çekişli vantilatörler aracılığıyla dikey bir tünel yolu ile sevk edilir. Kanallar, her grup için birer tane olacak şekilde, yüksekliği 356 metre, taban çapı 36.5 m ve çapı üst kısımda 18.9 m olan kesik koni biçimindeki bir bacanın iç kısmında bulunurlar.</w:t>
      </w:r>
    </w:p>
    <w:p w:rsidR="00B235A7" w:rsidRPr="0098629A" w:rsidRDefault="00B235A7" w:rsidP="00F50221">
      <w:pPr>
        <w:pStyle w:val="Standard"/>
        <w:spacing w:line="240" w:lineRule="auto"/>
        <w:jc w:val="both"/>
        <w:rPr>
          <w:rFonts w:ascii="Arial" w:hAnsi="Arial" w:cs="Arial"/>
          <w:sz w:val="20"/>
          <w:szCs w:val="20"/>
          <w:lang w:val="tr-TR"/>
        </w:rPr>
      </w:pPr>
      <w:r w:rsidRPr="0098629A">
        <w:rPr>
          <w:rFonts w:ascii="Arial" w:hAnsi="Arial" w:cs="Arial"/>
          <w:sz w:val="20"/>
          <w:szCs w:val="20"/>
          <w:lang w:val="tr-TR"/>
        </w:rPr>
        <w:t xml:space="preserve">Her grupta mevcut bulunan elektrostatik presipitatörlerde, sürekli yüksek gerilimli bir elektrostatik alan yaratan emitör tellerin aralarından geçtiği toplama plakaları bulunur. Filtre, her biri dizi halinde üç veya dört kısma sahip iki yarıya bölünmüştür. Her kısmın aşağısında, kül toplayıcı birkaç molleja bulunur. Elektrostatik filtre, yakma gazları aracılığıyla taşınan katı partikülleri % 99,75’den fazla randımanla tutar.   </w:t>
      </w:r>
    </w:p>
    <w:p w:rsidR="00B235A7" w:rsidRPr="0098629A" w:rsidRDefault="00B235A7" w:rsidP="00F50221">
      <w:pPr>
        <w:pStyle w:val="Standard"/>
        <w:spacing w:line="240" w:lineRule="auto"/>
        <w:jc w:val="both"/>
        <w:rPr>
          <w:rFonts w:ascii="Arial" w:hAnsi="Arial" w:cs="Arial"/>
          <w:sz w:val="20"/>
          <w:szCs w:val="20"/>
          <w:u w:val="single"/>
          <w:lang w:val="tr-TR"/>
        </w:rPr>
      </w:pPr>
      <w:r w:rsidRPr="0098629A">
        <w:rPr>
          <w:rFonts w:ascii="Arial" w:hAnsi="Arial" w:cs="Arial"/>
          <w:sz w:val="20"/>
          <w:szCs w:val="20"/>
          <w:u w:val="single"/>
          <w:lang w:val="tr-TR"/>
        </w:rPr>
        <w:t xml:space="preserve">- Kül ve cürufların tahliyesi/boşaltılması. </w:t>
      </w:r>
      <w:r w:rsidRPr="0098629A">
        <w:rPr>
          <w:rFonts w:ascii="Arial" w:hAnsi="Arial" w:cs="Arial"/>
          <w:sz w:val="20"/>
          <w:szCs w:val="20"/>
          <w:lang w:val="tr-TR"/>
        </w:rPr>
        <w:t xml:space="preserve">Kömürün yakılması sonucu fırının alt kısımında cüruf ve elektrostatlı presipitatörlerde geri kazanılan/tutulan uçucu küller oluşur. </w:t>
      </w:r>
    </w:p>
    <w:p w:rsidR="00B235A7" w:rsidRPr="0098629A" w:rsidRDefault="00B235A7" w:rsidP="00F50221">
      <w:pPr>
        <w:pStyle w:val="Standard"/>
        <w:spacing w:line="240" w:lineRule="auto"/>
        <w:jc w:val="both"/>
        <w:rPr>
          <w:rFonts w:ascii="Arial" w:hAnsi="Arial" w:cs="Arial"/>
          <w:sz w:val="20"/>
          <w:szCs w:val="20"/>
          <w:lang w:val="tr-TR"/>
        </w:rPr>
      </w:pPr>
      <w:r w:rsidRPr="0098629A">
        <w:rPr>
          <w:rFonts w:ascii="Arial" w:hAnsi="Arial" w:cs="Arial"/>
          <w:sz w:val="20"/>
          <w:szCs w:val="20"/>
          <w:lang w:val="tr-TR"/>
        </w:rPr>
        <w:t xml:space="preserve">Cürufun ekstrasyonu, su havuzu ile oluşturulmuş bir küllüğe sürekli olarak boşaltım yolu ilegerçekleştirilir, ki bu havuz, fırın için hidrolik kapak vazifesi görür. Bir cüruf ekstraktörü bunları küllükten çıkartır ve daha sonra madenin atık sahasına ve ileride Tehlikeli Olmayan Atık Düzenli Depolama Sahasına tahliyesi amacıyla, bantlar aracılığıyla bir siloya transfer edilir. </w:t>
      </w:r>
    </w:p>
    <w:p w:rsidR="00B235A7" w:rsidRPr="0098629A" w:rsidRDefault="00B235A7" w:rsidP="00F50221">
      <w:pPr>
        <w:pStyle w:val="Standard"/>
        <w:spacing w:line="240" w:lineRule="auto"/>
        <w:jc w:val="both"/>
        <w:rPr>
          <w:rFonts w:ascii="Arial" w:hAnsi="Arial" w:cs="Arial"/>
          <w:sz w:val="20"/>
          <w:szCs w:val="20"/>
          <w:lang w:val="tr-TR"/>
        </w:rPr>
      </w:pPr>
      <w:r w:rsidRPr="0098629A">
        <w:rPr>
          <w:rFonts w:ascii="Arial" w:hAnsi="Arial" w:cs="Arial"/>
          <w:sz w:val="20"/>
          <w:szCs w:val="20"/>
          <w:lang w:val="tr-TR"/>
        </w:rPr>
        <w:t xml:space="preserve">Kalın küllerin ekstraksiyonu, kazan gazlarının çıkış kanalının çeşitli noktalarında, ve uçucu küllerinki de elektrostatik presipitatörlerde gerçekleşir. İki tür külün her ikisi de mollejalarda depolanır, ve buradan bir siloya (grup başına bir silo mevcuttur) sürüklenmiş/katılmış hava ile ektraksiyon sistemi aracılığıyla taşınır. Siloların boşaltılması nemlendiriciler/nem aygıtları ile taşıyıcı bantlara boşaltım aracılığıyla sağlanır. İki tür atık da taşıyıcı bantlar aracılığıyla madenin atık sahasına ve ileride Tehlikeli Olmayan Atık Düzenli Depolama Sahasınana tahliye edilir.    </w:t>
      </w:r>
    </w:p>
    <w:p w:rsidR="00B235A7" w:rsidRPr="0098629A" w:rsidRDefault="00B235A7" w:rsidP="00F50221">
      <w:pPr>
        <w:pStyle w:val="Standard"/>
        <w:spacing w:line="240" w:lineRule="auto"/>
        <w:jc w:val="both"/>
        <w:rPr>
          <w:rFonts w:ascii="Arial" w:hAnsi="Arial" w:cs="Arial"/>
          <w:sz w:val="20"/>
          <w:szCs w:val="20"/>
          <w:lang w:val="tr-TR"/>
        </w:rPr>
      </w:pPr>
      <w:r w:rsidRPr="0098629A">
        <w:rPr>
          <w:rFonts w:ascii="Arial" w:hAnsi="Arial" w:cs="Arial"/>
          <w:sz w:val="20"/>
          <w:szCs w:val="20"/>
          <w:lang w:val="tr-TR"/>
        </w:rPr>
        <w:t>Cüruf ve küllerin atık sahasına taşınması için maden bandının kullanıma müsait olmadığı zamanlarda bu maddelerin depolanması için bir acil durum depolama alanı mevcuttur.</w:t>
      </w:r>
    </w:p>
    <w:p w:rsidR="00B235A7" w:rsidRPr="0098629A" w:rsidRDefault="00B235A7" w:rsidP="00F50221">
      <w:pPr>
        <w:pStyle w:val="Standard"/>
        <w:spacing w:line="240" w:lineRule="auto"/>
        <w:jc w:val="both"/>
        <w:rPr>
          <w:rFonts w:ascii="Arial" w:hAnsi="Arial" w:cs="Arial"/>
          <w:sz w:val="20"/>
          <w:szCs w:val="20"/>
          <w:u w:val="single"/>
          <w:lang w:val="tr-TR"/>
        </w:rPr>
      </w:pPr>
      <w:r w:rsidRPr="0098629A">
        <w:rPr>
          <w:rFonts w:ascii="Arial" w:hAnsi="Arial" w:cs="Arial"/>
          <w:sz w:val="20"/>
          <w:szCs w:val="20"/>
          <w:u w:val="single"/>
          <w:lang w:val="tr-TR"/>
        </w:rPr>
        <w:t xml:space="preserve">- Kontrol sistemi. </w:t>
      </w:r>
      <w:r w:rsidRPr="0098629A">
        <w:rPr>
          <w:rFonts w:ascii="Arial" w:hAnsi="Arial" w:cs="Arial"/>
          <w:sz w:val="20"/>
          <w:szCs w:val="20"/>
          <w:lang w:val="tr-TR"/>
        </w:rPr>
        <w:t xml:space="preserve">Başlangıçtaki kontrol sistemi, elektronik regülatörler ve programlanabilen otomatlar dahil edilerek geliştirildi, bunlar, türbin-kazan-baypas şeklinde koordine edilen mevcut kontrol sistemini oluşturmaktadır. </w:t>
      </w:r>
    </w:p>
    <w:p w:rsidR="00B235A7" w:rsidRPr="0098629A" w:rsidRDefault="00B235A7" w:rsidP="00F50221">
      <w:pPr>
        <w:pStyle w:val="Standard"/>
        <w:spacing w:line="240" w:lineRule="auto"/>
        <w:jc w:val="both"/>
        <w:rPr>
          <w:rFonts w:ascii="Arial" w:hAnsi="Arial" w:cs="Arial"/>
          <w:sz w:val="20"/>
          <w:szCs w:val="20"/>
          <w:lang w:val="tr-TR"/>
        </w:rPr>
      </w:pPr>
      <w:r w:rsidRPr="0098629A">
        <w:rPr>
          <w:rFonts w:ascii="Arial" w:hAnsi="Arial" w:cs="Arial"/>
          <w:sz w:val="20"/>
          <w:szCs w:val="20"/>
          <w:lang w:val="tr-TR"/>
        </w:rPr>
        <w:t>Başlıca kontrol döngüleri şunlardır:</w:t>
      </w:r>
    </w:p>
    <w:p w:rsidR="00B235A7" w:rsidRPr="0098629A" w:rsidRDefault="00B235A7" w:rsidP="00F50221">
      <w:pPr>
        <w:pStyle w:val="Standard"/>
        <w:spacing w:line="240" w:lineRule="auto"/>
        <w:contextualSpacing/>
        <w:jc w:val="both"/>
        <w:rPr>
          <w:rFonts w:ascii="Arial" w:hAnsi="Arial" w:cs="Arial"/>
          <w:sz w:val="20"/>
          <w:szCs w:val="20"/>
          <w:lang w:val="tr-TR"/>
        </w:rPr>
      </w:pPr>
      <w:r w:rsidRPr="0098629A">
        <w:rPr>
          <w:rFonts w:ascii="Arial" w:hAnsi="Arial" w:cs="Arial"/>
          <w:sz w:val="20"/>
          <w:szCs w:val="20"/>
          <w:lang w:val="tr-TR"/>
        </w:rPr>
        <w:t>- Türbin-kazan koordine kontrolü, kazan basıncını ve alternatördeki yükü/şarjı düzenler.</w:t>
      </w:r>
    </w:p>
    <w:p w:rsidR="00B235A7" w:rsidRPr="0098629A" w:rsidRDefault="00B235A7" w:rsidP="00F50221">
      <w:pPr>
        <w:pStyle w:val="Standard"/>
        <w:spacing w:line="240" w:lineRule="auto"/>
        <w:contextualSpacing/>
        <w:jc w:val="both"/>
        <w:rPr>
          <w:rFonts w:ascii="Arial" w:hAnsi="Arial" w:cs="Arial"/>
          <w:sz w:val="20"/>
          <w:szCs w:val="20"/>
          <w:lang w:val="tr-TR"/>
        </w:rPr>
      </w:pPr>
      <w:r w:rsidRPr="0098629A">
        <w:rPr>
          <w:rFonts w:ascii="Arial" w:hAnsi="Arial" w:cs="Arial"/>
          <w:sz w:val="20"/>
          <w:szCs w:val="20"/>
          <w:lang w:val="tr-TR"/>
        </w:rPr>
        <w:t xml:space="preserve"> - Yakma kontrolü, gazlardaki oksijen analizörleri aracılığıyla oksitleyici – yakıt ilişkisini düzenler. </w:t>
      </w:r>
    </w:p>
    <w:p w:rsidR="00B235A7" w:rsidRPr="0098629A" w:rsidRDefault="00B235A7" w:rsidP="00F50221">
      <w:pPr>
        <w:pStyle w:val="Standard"/>
        <w:spacing w:line="240" w:lineRule="auto"/>
        <w:contextualSpacing/>
        <w:jc w:val="both"/>
        <w:rPr>
          <w:rFonts w:ascii="Arial" w:hAnsi="Arial" w:cs="Arial"/>
          <w:sz w:val="20"/>
          <w:szCs w:val="20"/>
          <w:lang w:val="tr-TR"/>
        </w:rPr>
      </w:pPr>
      <w:r w:rsidRPr="0098629A">
        <w:rPr>
          <w:rFonts w:ascii="Arial" w:hAnsi="Arial" w:cs="Arial"/>
          <w:sz w:val="20"/>
          <w:szCs w:val="20"/>
          <w:lang w:val="tr-TR"/>
        </w:rPr>
        <w:t>- Varile yaklaştırılan katkı suyunun, seviyeyi korumak itibariyle kontrolü.</w:t>
      </w:r>
    </w:p>
    <w:p w:rsidR="00B235A7" w:rsidRPr="0098629A" w:rsidRDefault="00B235A7" w:rsidP="00F50221">
      <w:pPr>
        <w:pStyle w:val="Standard"/>
        <w:spacing w:line="240" w:lineRule="auto"/>
        <w:contextualSpacing/>
        <w:jc w:val="both"/>
        <w:rPr>
          <w:rFonts w:ascii="Arial" w:hAnsi="Arial" w:cs="Arial"/>
          <w:sz w:val="20"/>
          <w:szCs w:val="20"/>
          <w:lang w:val="tr-TR"/>
        </w:rPr>
      </w:pPr>
      <w:r w:rsidRPr="0098629A">
        <w:rPr>
          <w:rFonts w:ascii="Arial" w:hAnsi="Arial" w:cs="Arial"/>
          <w:sz w:val="20"/>
          <w:szCs w:val="20"/>
          <w:lang w:val="tr-TR"/>
        </w:rPr>
        <w:t>- Fırın basıncının kontrolü.</w:t>
      </w:r>
    </w:p>
    <w:p w:rsidR="00B235A7" w:rsidRPr="0098629A" w:rsidRDefault="00B235A7" w:rsidP="00F50221">
      <w:pPr>
        <w:pStyle w:val="Standard"/>
        <w:spacing w:line="240" w:lineRule="auto"/>
        <w:contextualSpacing/>
        <w:jc w:val="both"/>
        <w:rPr>
          <w:rFonts w:ascii="Arial" w:hAnsi="Arial" w:cs="Arial"/>
          <w:sz w:val="20"/>
          <w:szCs w:val="20"/>
          <w:lang w:val="tr-TR"/>
        </w:rPr>
      </w:pPr>
      <w:r w:rsidRPr="0098629A">
        <w:rPr>
          <w:rFonts w:ascii="Arial" w:hAnsi="Arial" w:cs="Arial"/>
          <w:sz w:val="20"/>
          <w:szCs w:val="20"/>
          <w:lang w:val="tr-TR"/>
        </w:rPr>
        <w:t>- Süper ısıtıcı ve yeniden ısıtıcı buharının dizayn koşullarına uyumlu hale getirilmesi için buhar sıcaklığı düzenlemesinin (attemperation) kontrolü.</w:t>
      </w:r>
    </w:p>
    <w:p w:rsidR="00B235A7" w:rsidRPr="0098629A" w:rsidRDefault="00B235A7" w:rsidP="00F50221">
      <w:pPr>
        <w:pStyle w:val="Standard"/>
        <w:spacing w:line="240" w:lineRule="auto"/>
        <w:contextualSpacing/>
        <w:jc w:val="both"/>
        <w:rPr>
          <w:rFonts w:ascii="Arial" w:hAnsi="Arial" w:cs="Arial"/>
          <w:sz w:val="20"/>
          <w:szCs w:val="20"/>
          <w:lang w:val="tr-TR"/>
        </w:rPr>
      </w:pPr>
      <w:r w:rsidRPr="0098629A">
        <w:rPr>
          <w:rFonts w:ascii="Arial" w:hAnsi="Arial" w:cs="Arial"/>
          <w:sz w:val="20"/>
          <w:szCs w:val="20"/>
          <w:lang w:val="tr-TR"/>
        </w:rPr>
        <w:t>- Kazan ve türbinin baypas kontrolü, toplam buhar debisinin % 25’i kapasitesiyle.</w:t>
      </w:r>
    </w:p>
    <w:p w:rsidR="00B235A7" w:rsidRPr="0098629A" w:rsidRDefault="00B235A7" w:rsidP="00F50221">
      <w:pPr>
        <w:pStyle w:val="Standard"/>
        <w:spacing w:line="240" w:lineRule="auto"/>
        <w:ind w:left="720"/>
        <w:contextualSpacing/>
        <w:jc w:val="both"/>
        <w:rPr>
          <w:rFonts w:ascii="Arial" w:hAnsi="Arial" w:cs="Arial"/>
          <w:sz w:val="20"/>
          <w:szCs w:val="20"/>
          <w:lang w:val="tr-TR"/>
        </w:rPr>
      </w:pPr>
    </w:p>
    <w:p w:rsidR="00B235A7" w:rsidRPr="0098629A" w:rsidRDefault="00B235A7" w:rsidP="00F50221">
      <w:pPr>
        <w:pStyle w:val="Standard"/>
        <w:spacing w:line="240" w:lineRule="auto"/>
        <w:contextualSpacing/>
        <w:jc w:val="both"/>
        <w:rPr>
          <w:rFonts w:ascii="Arial" w:hAnsi="Arial" w:cs="Arial"/>
          <w:sz w:val="20"/>
          <w:szCs w:val="20"/>
          <w:lang w:val="tr-TR"/>
        </w:rPr>
      </w:pPr>
      <w:r w:rsidRPr="0098629A">
        <w:rPr>
          <w:rFonts w:ascii="Arial" w:hAnsi="Arial" w:cs="Arial"/>
          <w:sz w:val="20"/>
          <w:szCs w:val="20"/>
          <w:lang w:val="tr-TR"/>
        </w:rPr>
        <w:t xml:space="preserve">Ayrıca, tesiste </w:t>
      </w:r>
      <w:r w:rsidRPr="0098629A">
        <w:rPr>
          <w:rFonts w:ascii="Arial" w:hAnsi="Arial" w:cs="Arial"/>
          <w:b/>
          <w:sz w:val="20"/>
          <w:szCs w:val="20"/>
          <w:lang w:val="tr-TR"/>
        </w:rPr>
        <w:t>dört ünite için bir dizi ortak tesis</w:t>
      </w:r>
      <w:r w:rsidRPr="0098629A">
        <w:rPr>
          <w:rFonts w:ascii="Arial" w:hAnsi="Arial" w:cs="Arial"/>
          <w:sz w:val="20"/>
          <w:szCs w:val="20"/>
          <w:lang w:val="tr-TR"/>
        </w:rPr>
        <w:t xml:space="preserve"> mevcuttur:</w:t>
      </w:r>
    </w:p>
    <w:p w:rsidR="00B235A7" w:rsidRPr="0098629A" w:rsidRDefault="00B235A7" w:rsidP="00F50221">
      <w:pPr>
        <w:pStyle w:val="Standard"/>
        <w:spacing w:line="240" w:lineRule="auto"/>
        <w:ind w:left="720"/>
        <w:contextualSpacing/>
        <w:jc w:val="both"/>
        <w:rPr>
          <w:rFonts w:ascii="Arial" w:hAnsi="Arial" w:cs="Arial"/>
          <w:sz w:val="20"/>
          <w:szCs w:val="20"/>
          <w:lang w:val="tr-TR"/>
        </w:rPr>
      </w:pPr>
    </w:p>
    <w:p w:rsidR="00B235A7" w:rsidRPr="0098629A" w:rsidRDefault="00B235A7" w:rsidP="00F50221">
      <w:pPr>
        <w:pStyle w:val="Standard"/>
        <w:spacing w:line="240" w:lineRule="auto"/>
        <w:jc w:val="both"/>
        <w:rPr>
          <w:rFonts w:ascii="Arial" w:hAnsi="Arial" w:cs="Arial"/>
          <w:sz w:val="20"/>
          <w:szCs w:val="20"/>
          <w:lang w:val="tr-TR"/>
        </w:rPr>
      </w:pPr>
      <w:r w:rsidRPr="0098629A">
        <w:rPr>
          <w:rFonts w:ascii="Arial" w:hAnsi="Arial" w:cs="Arial"/>
          <w:sz w:val="20"/>
          <w:szCs w:val="20"/>
          <w:u w:val="single"/>
          <w:lang w:val="tr-TR"/>
        </w:rPr>
        <w:t>- Kömür depolama ve homojenizasyon sahası</w:t>
      </w:r>
      <w:r w:rsidRPr="0098629A">
        <w:rPr>
          <w:rFonts w:ascii="Arial" w:hAnsi="Arial" w:cs="Arial"/>
          <w:sz w:val="20"/>
          <w:szCs w:val="20"/>
          <w:lang w:val="tr-TR"/>
        </w:rPr>
        <w:t xml:space="preserve">. 160 m genişlik ve 592 m uzunluğunda alan üzerinde yaklaşık 10 Ha yüzeye sahip, 160 m ışık ve 30 m flecha ile 16 arç’lık kapalı (con caparazon) (rutubetlenme sorunlarının önüne geçmek ve kömürün yönetimini kolaylaştırmak için) saha. Dört dikey memada yığma işlemi ve bir kompresör çarkı/pervane aracılığıyla </w:t>
      </w:r>
      <w:r w:rsidRPr="0098629A">
        <w:rPr>
          <w:rFonts w:ascii="Arial" w:hAnsi="Arial" w:cs="Arial"/>
          <w:sz w:val="20"/>
          <w:szCs w:val="20"/>
          <w:lang w:val="tr-TR"/>
        </w:rPr>
        <w:lastRenderedPageBreak/>
        <w:t xml:space="preserve">kömürün alınması ve Termik Santralin molleja larına beslemesini gerçekleştiren iki apilador-toplayıcı jilet(maquinilla) ve bir toplayıcı jilet bulunmaktadır. Magnetik ayrıştırma, rendeleme ve cribado sisteminden geçtikten sonra (? Cual es anterior?) homojenleştirilmiş olan kömür, Termal Üretim Ünitesi’nin molleja’larına ikili döngü ile taşıyıcı bantlar aracılığıyla yüklenir.   </w:t>
      </w:r>
    </w:p>
    <w:p w:rsidR="00B235A7" w:rsidRPr="0098629A" w:rsidRDefault="00B235A7" w:rsidP="00F50221">
      <w:pPr>
        <w:pStyle w:val="Standard"/>
        <w:spacing w:line="240" w:lineRule="auto"/>
        <w:jc w:val="both"/>
        <w:rPr>
          <w:rFonts w:ascii="Arial" w:hAnsi="Arial" w:cs="Arial"/>
          <w:sz w:val="20"/>
          <w:szCs w:val="20"/>
          <w:lang w:val="tr-TR"/>
        </w:rPr>
      </w:pPr>
      <w:r w:rsidRPr="0098629A">
        <w:rPr>
          <w:rFonts w:ascii="Arial" w:hAnsi="Arial" w:cs="Arial"/>
          <w:sz w:val="20"/>
          <w:szCs w:val="20"/>
          <w:u w:val="single"/>
          <w:lang w:val="tr-TR"/>
        </w:rPr>
        <w:t>- Kömür cribado ve rendeleme istasyonu.</w:t>
      </w:r>
      <w:r w:rsidRPr="0098629A">
        <w:rPr>
          <w:rFonts w:ascii="Arial" w:hAnsi="Arial" w:cs="Arial"/>
          <w:sz w:val="20"/>
          <w:szCs w:val="20"/>
          <w:lang w:val="tr-TR"/>
        </w:rPr>
        <w:t xml:space="preserve"> 80 mm’den düşük granülometriye sahip kömür elde etmeye yöneliktir. Bu amaçla, memalardaki kömür bantlar aracılığıyla magnetik ayrıştırma varillerine ve kapalı haznelerle, sırasıyla cribado ve öğütme işlemlerinin gerçekleştirildiği rendeleme ve cribado binasına gönderilir. Tüm bunlar, tedarik açığı riskini azaltmak amacıyla, çift devre şeklinde çalışan taşıyıcı bantlar aracılığıyla gerçekleştirilir. </w:t>
      </w:r>
    </w:p>
    <w:p w:rsidR="00B235A7" w:rsidRPr="0098629A" w:rsidRDefault="00B235A7" w:rsidP="00F50221">
      <w:pPr>
        <w:pStyle w:val="Standard"/>
        <w:spacing w:line="240" w:lineRule="auto"/>
        <w:jc w:val="both"/>
        <w:rPr>
          <w:rFonts w:ascii="Arial" w:hAnsi="Arial" w:cs="Arial"/>
          <w:sz w:val="20"/>
          <w:szCs w:val="20"/>
          <w:u w:val="single"/>
          <w:lang w:val="tr-TR"/>
        </w:rPr>
      </w:pPr>
      <w:r w:rsidRPr="0098629A">
        <w:rPr>
          <w:rFonts w:ascii="Arial" w:hAnsi="Arial" w:cs="Arial"/>
          <w:sz w:val="20"/>
          <w:szCs w:val="20"/>
          <w:u w:val="single"/>
          <w:lang w:val="tr-TR"/>
        </w:rPr>
        <w:t>- Mollejaların doldurulması için kömür dağıtım sistemi.</w:t>
      </w:r>
      <w:r w:rsidRPr="0098629A">
        <w:rPr>
          <w:rFonts w:ascii="Arial" w:hAnsi="Arial" w:cs="Arial"/>
          <w:sz w:val="20"/>
          <w:szCs w:val="20"/>
          <w:lang w:val="tr-TR"/>
        </w:rPr>
        <w:t>Tesiste, her grup için 6 adet olacak şekilde, Termal Üretim Ünitesi’nde mevcut bulunan 24 molleja’ya sürekli olarak kömür teminini sağlayan iki hat vardır.</w:t>
      </w:r>
    </w:p>
    <w:p w:rsidR="00B235A7" w:rsidRPr="0098629A" w:rsidRDefault="00B235A7" w:rsidP="00F50221">
      <w:pPr>
        <w:pStyle w:val="Standard"/>
        <w:spacing w:line="240" w:lineRule="auto"/>
        <w:jc w:val="both"/>
        <w:rPr>
          <w:rFonts w:ascii="Arial" w:hAnsi="Arial" w:cs="Arial"/>
          <w:sz w:val="20"/>
          <w:szCs w:val="20"/>
          <w:lang w:val="tr-TR"/>
        </w:rPr>
      </w:pPr>
      <w:r w:rsidRPr="0098629A">
        <w:rPr>
          <w:rFonts w:ascii="Arial" w:hAnsi="Arial" w:cs="Arial"/>
          <w:sz w:val="20"/>
          <w:szCs w:val="20"/>
          <w:u w:val="single"/>
          <w:lang w:val="tr-TR"/>
        </w:rPr>
        <w:t>- Katma Suları Arıtma Tesisi</w:t>
      </w:r>
      <w:r w:rsidRPr="0098629A">
        <w:rPr>
          <w:rFonts w:ascii="Arial" w:hAnsi="Arial" w:cs="Arial"/>
          <w:sz w:val="20"/>
          <w:szCs w:val="20"/>
          <w:lang w:val="tr-TR"/>
        </w:rPr>
        <w:t>. Su-buhar döngü/çevrimine yüksek saflıkta repozisyon suyu üretir; spesifik iletkenliği 0,06</w:t>
      </w:r>
      <w:r w:rsidRPr="0098629A">
        <w:rPr>
          <w:rFonts w:ascii="Arial" w:hAnsi="Arial" w:cs="Arial"/>
          <w:sz w:val="20"/>
          <w:szCs w:val="20"/>
          <w:lang w:val="tr-TR"/>
        </w:rPr>
        <w:t>S/cm den düşüktür. Burada, arındırma, filtreleme ve iyon alışverişi/dönüştürme yoluyla demineralizasyon işlemleri yüksek bir otomasyon seviyesinde gerçekleştirilir. Ayrıca, endüstriyel tesise içme suyu sağlanır. 200 m</w:t>
      </w:r>
      <w:r w:rsidRPr="0098629A">
        <w:rPr>
          <w:rFonts w:ascii="Arial" w:hAnsi="Arial" w:cs="Arial"/>
          <w:sz w:val="20"/>
          <w:szCs w:val="20"/>
          <w:vertAlign w:val="superscript"/>
          <w:lang w:val="tr-TR"/>
        </w:rPr>
        <w:t>3</w:t>
      </w:r>
      <w:r w:rsidRPr="0098629A">
        <w:rPr>
          <w:rFonts w:ascii="Arial" w:hAnsi="Arial" w:cs="Arial"/>
          <w:sz w:val="20"/>
          <w:szCs w:val="20"/>
          <w:lang w:val="tr-TR"/>
        </w:rPr>
        <w:t xml:space="preserve">/h kapasiteli bir arındırma sistemi, organik materyalleri gidermek için ozonlama sistemi, filtreleme sistemi,üçü 35 m3/h, dördüncüsü 50 m3/h kapasiteli dört adet demineralizasyon zinciri (anyon fuerte, katyon fuerte ve miksbed)mevcuttur. Anyon-katyon zincirlerinden ikisi akım rejenerasyonu ve diğer ikisi ters akışlı/karşıakımlı/zıt akımlıolarak çalışır. </w:t>
      </w:r>
    </w:p>
    <w:p w:rsidR="00B235A7" w:rsidRPr="0098629A" w:rsidRDefault="00B235A7" w:rsidP="00F50221">
      <w:pPr>
        <w:pStyle w:val="Standard"/>
        <w:spacing w:line="240" w:lineRule="auto"/>
        <w:jc w:val="both"/>
        <w:rPr>
          <w:rFonts w:ascii="Arial" w:hAnsi="Arial" w:cs="Arial"/>
          <w:sz w:val="20"/>
          <w:szCs w:val="20"/>
          <w:u w:val="single"/>
          <w:lang w:val="tr-TR"/>
        </w:rPr>
      </w:pPr>
      <w:r w:rsidRPr="0098629A">
        <w:rPr>
          <w:rFonts w:ascii="Arial" w:hAnsi="Arial" w:cs="Arial"/>
          <w:sz w:val="20"/>
          <w:szCs w:val="20"/>
          <w:u w:val="single"/>
          <w:lang w:val="tr-TR"/>
        </w:rPr>
        <w:t>- Gazların tahliyesi için baca.</w:t>
      </w:r>
      <w:r w:rsidRPr="0098629A">
        <w:rPr>
          <w:rFonts w:ascii="Arial" w:hAnsi="Arial" w:cs="Arial"/>
          <w:sz w:val="20"/>
          <w:szCs w:val="20"/>
          <w:lang w:val="tr-TR"/>
        </w:rPr>
        <w:t>Daha önceden (yukarıda) belirtildiği üzre, dört gruptaki yakma gazlarının tahliyesi, tarifi yukarıda yapılmış olan tek bir baca aracılığıyla meydana gelir.</w:t>
      </w:r>
    </w:p>
    <w:p w:rsidR="00B235A7" w:rsidRPr="0098629A" w:rsidRDefault="00B235A7" w:rsidP="00F50221">
      <w:pPr>
        <w:pStyle w:val="Standard"/>
        <w:spacing w:line="240" w:lineRule="auto"/>
        <w:jc w:val="both"/>
        <w:rPr>
          <w:rFonts w:ascii="Arial" w:hAnsi="Arial" w:cs="Arial"/>
          <w:sz w:val="20"/>
          <w:szCs w:val="20"/>
          <w:lang w:val="tr-TR"/>
        </w:rPr>
      </w:pPr>
      <w:r w:rsidRPr="0098629A">
        <w:rPr>
          <w:rFonts w:ascii="Arial" w:hAnsi="Arial" w:cs="Arial"/>
          <w:sz w:val="20"/>
          <w:szCs w:val="20"/>
          <w:u w:val="single"/>
          <w:lang w:val="tr-TR"/>
        </w:rPr>
        <w:t>- Yardımcı akaryakıt ve gazyağı depolama tankları.</w:t>
      </w:r>
      <w:r w:rsidRPr="0098629A">
        <w:rPr>
          <w:rFonts w:ascii="Arial" w:hAnsi="Arial" w:cs="Arial"/>
          <w:sz w:val="20"/>
          <w:szCs w:val="20"/>
          <w:lang w:val="tr-TR"/>
        </w:rPr>
        <w:t>Her biri 4000 m</w:t>
      </w:r>
      <w:r w:rsidRPr="0098629A">
        <w:rPr>
          <w:rFonts w:ascii="Arial" w:hAnsi="Arial" w:cs="Arial"/>
          <w:sz w:val="20"/>
          <w:szCs w:val="20"/>
          <w:vertAlign w:val="superscript"/>
          <w:lang w:val="tr-TR"/>
        </w:rPr>
        <w:t>3</w:t>
      </w:r>
      <w:r w:rsidRPr="0098629A">
        <w:rPr>
          <w:rFonts w:ascii="Arial" w:hAnsi="Arial" w:cs="Arial"/>
          <w:sz w:val="20"/>
          <w:szCs w:val="20"/>
          <w:lang w:val="tr-TR"/>
        </w:rPr>
        <w:t xml:space="preserve"> kapasiteye sahip iki adet akaryakıt depolama tankı ve her biri 100 m</w:t>
      </w:r>
      <w:r w:rsidRPr="0098629A">
        <w:rPr>
          <w:rFonts w:ascii="Arial" w:hAnsi="Arial" w:cs="Arial"/>
          <w:sz w:val="20"/>
          <w:szCs w:val="20"/>
          <w:vertAlign w:val="superscript"/>
          <w:lang w:val="tr-TR"/>
        </w:rPr>
        <w:t>3</w:t>
      </w:r>
      <w:r w:rsidRPr="0098629A">
        <w:rPr>
          <w:rFonts w:ascii="Arial" w:hAnsi="Arial" w:cs="Arial"/>
          <w:sz w:val="20"/>
          <w:szCs w:val="20"/>
          <w:lang w:val="tr-TR"/>
        </w:rPr>
        <w:t xml:space="preserve"> kapasiteye sahip üç adet gazyağı tankı bulunmaktadır, ki sözkonusu maddeler tesiste faaliyetin başlatılması sürecinde kullanılan yakıtlardır.</w:t>
      </w:r>
    </w:p>
    <w:p w:rsidR="00B235A7" w:rsidRPr="0098629A" w:rsidRDefault="00B235A7" w:rsidP="00F50221">
      <w:pPr>
        <w:pStyle w:val="Standard"/>
        <w:spacing w:line="240" w:lineRule="auto"/>
        <w:jc w:val="both"/>
        <w:rPr>
          <w:rFonts w:ascii="Arial" w:hAnsi="Arial" w:cs="Arial"/>
          <w:sz w:val="20"/>
          <w:szCs w:val="20"/>
          <w:u w:val="single"/>
          <w:lang w:val="tr-TR"/>
        </w:rPr>
      </w:pPr>
      <w:r w:rsidRPr="0098629A">
        <w:rPr>
          <w:rFonts w:ascii="Arial" w:hAnsi="Arial" w:cs="Arial"/>
          <w:sz w:val="20"/>
          <w:szCs w:val="20"/>
          <w:u w:val="single"/>
          <w:lang w:val="tr-TR"/>
        </w:rPr>
        <w:t xml:space="preserve">- Elektrik enerjisi transformasyon alanı, </w:t>
      </w:r>
      <w:r w:rsidRPr="0098629A">
        <w:rPr>
          <w:rFonts w:ascii="Arial" w:hAnsi="Arial" w:cs="Arial"/>
          <w:sz w:val="20"/>
          <w:szCs w:val="20"/>
          <w:lang w:val="tr-TR"/>
        </w:rPr>
        <w:t xml:space="preserve">elektrik enerjisinin ağa transferi için oluşturulmuştur. 400 kV’lık güç, aşağıdaki elementlerden oluşur: </w:t>
      </w:r>
    </w:p>
    <w:p w:rsidR="00B235A7" w:rsidRPr="0098629A" w:rsidRDefault="00B235A7" w:rsidP="00F50221">
      <w:pPr>
        <w:autoSpaceDE w:val="0"/>
        <w:autoSpaceDN w:val="0"/>
        <w:adjustRightInd w:val="0"/>
        <w:ind w:left="720" w:hanging="12"/>
        <w:jc w:val="both"/>
        <w:rPr>
          <w:rFonts w:ascii="Arial" w:hAnsi="Arial" w:cs="Arial"/>
          <w:sz w:val="20"/>
          <w:szCs w:val="20"/>
          <w:lang w:val="tr-TR"/>
        </w:rPr>
      </w:pPr>
      <w:r w:rsidRPr="0098629A">
        <w:rPr>
          <w:rFonts w:ascii="Arial" w:hAnsi="Arial" w:cs="Arial"/>
          <w:sz w:val="20"/>
          <w:szCs w:val="20"/>
          <w:lang w:val="tr-TR"/>
        </w:rPr>
        <w:t>- İki takım barra (Barra I ve Barra II)ve gruplar ve hatlar için transfer barra’ları</w:t>
      </w:r>
    </w:p>
    <w:p w:rsidR="00B235A7" w:rsidRPr="0098629A" w:rsidRDefault="00B235A7" w:rsidP="00F50221">
      <w:pPr>
        <w:autoSpaceDE w:val="0"/>
        <w:autoSpaceDN w:val="0"/>
        <w:adjustRightInd w:val="0"/>
        <w:ind w:left="720" w:hanging="12"/>
        <w:jc w:val="both"/>
        <w:rPr>
          <w:rFonts w:ascii="Arial" w:hAnsi="Arial" w:cs="Arial"/>
          <w:sz w:val="20"/>
          <w:szCs w:val="20"/>
          <w:lang w:val="tr-TR"/>
        </w:rPr>
      </w:pPr>
      <w:r w:rsidRPr="0098629A">
        <w:rPr>
          <w:rFonts w:ascii="Arial" w:hAnsi="Arial" w:cs="Arial"/>
          <w:sz w:val="20"/>
          <w:szCs w:val="20"/>
          <w:lang w:val="tr-TR"/>
        </w:rPr>
        <w:t xml:space="preserve">- Dört jenerasyon pozisyonu, Termal Üretim Ünitesinin her grubu için birer tane. </w:t>
      </w:r>
    </w:p>
    <w:p w:rsidR="00B235A7" w:rsidRPr="0098629A" w:rsidRDefault="00B235A7" w:rsidP="00F50221">
      <w:pPr>
        <w:autoSpaceDE w:val="0"/>
        <w:autoSpaceDN w:val="0"/>
        <w:adjustRightInd w:val="0"/>
        <w:ind w:left="720" w:hanging="12"/>
        <w:jc w:val="both"/>
        <w:rPr>
          <w:rFonts w:ascii="Arial" w:hAnsi="Arial" w:cs="Arial"/>
          <w:sz w:val="20"/>
          <w:szCs w:val="20"/>
          <w:lang w:val="tr-TR"/>
        </w:rPr>
      </w:pPr>
      <w:r w:rsidRPr="0098629A">
        <w:rPr>
          <w:rFonts w:ascii="Arial" w:hAnsi="Arial" w:cs="Arial"/>
          <w:sz w:val="20"/>
          <w:szCs w:val="20"/>
          <w:lang w:val="tr-TR"/>
        </w:rPr>
        <w:t>- Grup çıkışlarına dört adet güç transformatörü, her biri 16/410 kV ve 369 MVA ilişkisinde üç monofasik üniteden oluşur</w:t>
      </w:r>
    </w:p>
    <w:p w:rsidR="00B235A7" w:rsidRPr="0098629A" w:rsidRDefault="00B235A7" w:rsidP="00F50221">
      <w:pPr>
        <w:autoSpaceDE w:val="0"/>
        <w:autoSpaceDN w:val="0"/>
        <w:adjustRightInd w:val="0"/>
        <w:ind w:left="720" w:hanging="12"/>
        <w:jc w:val="both"/>
        <w:rPr>
          <w:rFonts w:ascii="Arial" w:hAnsi="Arial" w:cs="Arial"/>
          <w:sz w:val="20"/>
          <w:szCs w:val="20"/>
          <w:lang w:val="tr-TR"/>
        </w:rPr>
      </w:pPr>
      <w:r w:rsidRPr="0098629A">
        <w:rPr>
          <w:rFonts w:ascii="Arial" w:hAnsi="Arial" w:cs="Arial"/>
          <w:sz w:val="20"/>
          <w:szCs w:val="20"/>
          <w:lang w:val="tr-TR"/>
        </w:rPr>
        <w:t>- 400 kV’lık altı çıkış pozisyonu (Mesón, Montearenas, Compostilla, Aluminyum I, Aluminyum II ve Mourela).</w:t>
      </w:r>
    </w:p>
    <w:p w:rsidR="00B235A7" w:rsidRPr="0098629A" w:rsidRDefault="00B235A7" w:rsidP="00F50221">
      <w:pPr>
        <w:autoSpaceDE w:val="0"/>
        <w:autoSpaceDN w:val="0"/>
        <w:adjustRightInd w:val="0"/>
        <w:ind w:left="720" w:hanging="12"/>
        <w:jc w:val="both"/>
        <w:rPr>
          <w:rFonts w:ascii="Arial" w:hAnsi="Arial" w:cs="Arial"/>
          <w:sz w:val="20"/>
          <w:szCs w:val="20"/>
          <w:lang w:val="tr-TR"/>
        </w:rPr>
      </w:pPr>
      <w:r w:rsidRPr="0098629A">
        <w:rPr>
          <w:rFonts w:ascii="Arial" w:hAnsi="Arial" w:cs="Arial"/>
          <w:sz w:val="20"/>
          <w:szCs w:val="20"/>
          <w:lang w:val="tr-TR"/>
        </w:rPr>
        <w:t>- 400/132 kV arabağlantısı için iki pozisyon.</w:t>
      </w:r>
    </w:p>
    <w:p w:rsidR="00B235A7" w:rsidRPr="0098629A" w:rsidRDefault="00B235A7" w:rsidP="00F50221">
      <w:pPr>
        <w:autoSpaceDE w:val="0"/>
        <w:autoSpaceDN w:val="0"/>
        <w:adjustRightInd w:val="0"/>
        <w:ind w:left="720" w:hanging="12"/>
        <w:jc w:val="both"/>
        <w:rPr>
          <w:rFonts w:ascii="Arial" w:hAnsi="Arial" w:cs="Arial"/>
          <w:sz w:val="20"/>
          <w:szCs w:val="20"/>
          <w:lang w:val="tr-TR"/>
        </w:rPr>
      </w:pPr>
      <w:r w:rsidRPr="0098629A">
        <w:rPr>
          <w:rFonts w:ascii="Arial" w:hAnsi="Arial" w:cs="Arial"/>
          <w:sz w:val="20"/>
          <w:szCs w:val="20"/>
          <w:lang w:val="tr-TR"/>
        </w:rPr>
        <w:t xml:space="preserve">- 400/132 kV ve 100 MVA ilişkili iki ototransformatör, 132 kV’lık iki çıkış hatlı </w:t>
      </w:r>
    </w:p>
    <w:p w:rsidR="00B235A7" w:rsidRPr="0098629A" w:rsidRDefault="00B235A7" w:rsidP="00F50221">
      <w:pPr>
        <w:autoSpaceDE w:val="0"/>
        <w:autoSpaceDN w:val="0"/>
        <w:adjustRightInd w:val="0"/>
        <w:ind w:left="720" w:hanging="12"/>
        <w:jc w:val="both"/>
        <w:rPr>
          <w:rFonts w:ascii="Arial" w:hAnsi="Arial" w:cs="Arial"/>
          <w:sz w:val="20"/>
          <w:szCs w:val="20"/>
          <w:lang w:val="tr-TR"/>
        </w:rPr>
      </w:pPr>
      <w:r w:rsidRPr="0098629A">
        <w:rPr>
          <w:rFonts w:ascii="Arial" w:hAnsi="Arial" w:cs="Arial"/>
          <w:sz w:val="20"/>
          <w:szCs w:val="20"/>
          <w:lang w:val="tr-TR"/>
        </w:rPr>
        <w:t xml:space="preserve">- Grup arabağlantılı iki pozisyon </w:t>
      </w:r>
    </w:p>
    <w:p w:rsidR="00B235A7" w:rsidRPr="0098629A" w:rsidRDefault="00B235A7" w:rsidP="00F50221">
      <w:pPr>
        <w:pStyle w:val="Standard"/>
        <w:spacing w:line="240" w:lineRule="auto"/>
        <w:jc w:val="both"/>
        <w:rPr>
          <w:rFonts w:ascii="Arial" w:hAnsi="Arial" w:cs="Arial"/>
          <w:sz w:val="20"/>
          <w:szCs w:val="20"/>
          <w:u w:val="single"/>
          <w:lang w:val="tr-TR"/>
        </w:rPr>
      </w:pPr>
    </w:p>
    <w:p w:rsidR="00B235A7" w:rsidRPr="0098629A" w:rsidRDefault="00B235A7" w:rsidP="00F50221">
      <w:pPr>
        <w:pStyle w:val="Standard"/>
        <w:spacing w:line="240" w:lineRule="auto"/>
        <w:jc w:val="both"/>
        <w:rPr>
          <w:rFonts w:ascii="Arial" w:hAnsi="Arial" w:cs="Arial"/>
          <w:sz w:val="20"/>
          <w:szCs w:val="20"/>
          <w:u w:val="single"/>
          <w:lang w:val="tr-TR"/>
        </w:rPr>
      </w:pPr>
      <w:r w:rsidRPr="0098629A">
        <w:rPr>
          <w:rFonts w:ascii="Arial" w:hAnsi="Arial" w:cs="Arial"/>
          <w:sz w:val="20"/>
          <w:szCs w:val="20"/>
          <w:u w:val="single"/>
          <w:lang w:val="tr-TR"/>
        </w:rPr>
        <w:t>- Eume Nehri su tutma/toplama istasyonu</w:t>
      </w:r>
      <w:r w:rsidRPr="0098629A">
        <w:rPr>
          <w:rFonts w:ascii="Arial" w:hAnsi="Arial" w:cs="Arial"/>
          <w:sz w:val="20"/>
          <w:szCs w:val="20"/>
          <w:lang w:val="tr-TR"/>
        </w:rPr>
        <w:t>.Jeneratör gruplarının soğutulması, demineralizasyon, potabilizasyon ve çeşitli kullanımlar için Eume nehrinden su pompalanmasını sağlayan bir sistem mevcuttur.</w:t>
      </w:r>
    </w:p>
    <w:p w:rsidR="00B235A7" w:rsidRPr="0098629A" w:rsidRDefault="00B235A7" w:rsidP="00F50221">
      <w:pPr>
        <w:pStyle w:val="Standard"/>
        <w:spacing w:line="240" w:lineRule="auto"/>
        <w:jc w:val="both"/>
        <w:rPr>
          <w:rFonts w:ascii="Arial" w:hAnsi="Arial" w:cs="Arial"/>
          <w:sz w:val="20"/>
          <w:szCs w:val="20"/>
          <w:lang w:val="tr-TR"/>
        </w:rPr>
      </w:pPr>
      <w:r w:rsidRPr="0098629A">
        <w:rPr>
          <w:rFonts w:ascii="Arial" w:hAnsi="Arial" w:cs="Arial"/>
          <w:sz w:val="20"/>
          <w:szCs w:val="20"/>
          <w:u w:val="single"/>
          <w:lang w:val="tr-TR"/>
        </w:rPr>
        <w:t xml:space="preserve">- Atık su arıtma tesisi. </w:t>
      </w:r>
      <w:r w:rsidRPr="0098629A">
        <w:rPr>
          <w:rFonts w:ascii="Arial" w:hAnsi="Arial" w:cs="Arial"/>
          <w:sz w:val="20"/>
          <w:szCs w:val="20"/>
          <w:lang w:val="tr-TR"/>
        </w:rPr>
        <w:t>Maden işletmesinden kaynaklanan atık sular (?&lt;--aguas de resbala) ve Termal Üretim Ünitesi kaynaklı tüm atık suları Atık Su Arıtma Ünitesine gönderilir. Fizyo-kimyasal işlemler askıda katı atıkların giderilmesini ve deşarj sularının nötralize edilmesini sağlar. Ünite,  0,45 ila 30 m</w:t>
      </w:r>
      <w:r w:rsidRPr="0098629A">
        <w:rPr>
          <w:rFonts w:ascii="Arial" w:hAnsi="Arial" w:cs="Arial"/>
          <w:sz w:val="20"/>
          <w:szCs w:val="20"/>
          <w:vertAlign w:val="superscript"/>
          <w:lang w:val="tr-TR"/>
        </w:rPr>
        <w:t>3</w:t>
      </w:r>
      <w:r w:rsidRPr="0098629A">
        <w:rPr>
          <w:rFonts w:ascii="Arial" w:hAnsi="Arial" w:cs="Arial"/>
          <w:sz w:val="20"/>
          <w:szCs w:val="20"/>
          <w:lang w:val="tr-TR"/>
        </w:rPr>
        <w:t xml:space="preserve">/s arasında debiye sahip suları arıtacak kapasitededir. Arıtma işlemi sırasında ayrıştırılan çamurlar beş milyon metreküplük bir havuza </w:t>
      </w:r>
      <w:commentRangeStart w:id="23"/>
      <w:r w:rsidRPr="0098629A">
        <w:rPr>
          <w:rFonts w:ascii="Arial" w:hAnsi="Arial" w:cs="Arial"/>
          <w:sz w:val="20"/>
          <w:szCs w:val="20"/>
          <w:lang w:val="tr-TR"/>
        </w:rPr>
        <w:t>pompalanır</w:t>
      </w:r>
      <w:commentRangeEnd w:id="23"/>
      <w:r w:rsidRPr="0098629A">
        <w:rPr>
          <w:rStyle w:val="CommentReference"/>
          <w:rFonts w:ascii="Times New Roman" w:eastAsia="SimSun" w:hAnsi="Times New Roman"/>
          <w:kern w:val="0"/>
          <w:lang w:val="tr-TR" w:eastAsia="ar-SA"/>
        </w:rPr>
        <w:commentReference w:id="23"/>
      </w:r>
      <w:r w:rsidRPr="0098629A">
        <w:rPr>
          <w:rFonts w:ascii="Arial" w:hAnsi="Arial" w:cs="Arial"/>
          <w:sz w:val="20"/>
          <w:szCs w:val="20"/>
          <w:lang w:val="tr-TR"/>
        </w:rPr>
        <w:t xml:space="preserve">. </w:t>
      </w:r>
    </w:p>
    <w:p w:rsidR="00B235A7" w:rsidRPr="0098629A" w:rsidRDefault="00B235A7" w:rsidP="00F50221">
      <w:pPr>
        <w:pStyle w:val="Standard"/>
        <w:spacing w:line="240" w:lineRule="auto"/>
        <w:jc w:val="both"/>
        <w:rPr>
          <w:rFonts w:ascii="Arial" w:hAnsi="Arial" w:cs="Arial"/>
          <w:sz w:val="20"/>
          <w:szCs w:val="20"/>
          <w:lang w:val="tr-TR"/>
        </w:rPr>
      </w:pPr>
    </w:p>
    <w:p w:rsidR="00B235A7" w:rsidRPr="0098629A" w:rsidRDefault="00B235A7" w:rsidP="00F50221">
      <w:pPr>
        <w:pStyle w:val="Standard"/>
        <w:spacing w:line="240" w:lineRule="auto"/>
        <w:jc w:val="both"/>
        <w:rPr>
          <w:rFonts w:ascii="Arial" w:hAnsi="Arial" w:cs="Arial"/>
          <w:b/>
          <w:sz w:val="20"/>
          <w:szCs w:val="20"/>
          <w:lang w:val="tr-TR"/>
        </w:rPr>
      </w:pPr>
      <w:r w:rsidRPr="0098629A">
        <w:rPr>
          <w:rFonts w:ascii="Arial" w:hAnsi="Arial" w:cs="Arial"/>
          <w:b/>
          <w:sz w:val="20"/>
          <w:szCs w:val="20"/>
          <w:lang w:val="tr-TR"/>
        </w:rPr>
        <w:t xml:space="preserve">B) GELECEKTEKİ </w:t>
      </w:r>
      <w:commentRangeStart w:id="24"/>
      <w:r w:rsidRPr="0098629A">
        <w:rPr>
          <w:rFonts w:ascii="Arial" w:hAnsi="Arial" w:cs="Arial"/>
          <w:b/>
          <w:sz w:val="20"/>
          <w:szCs w:val="20"/>
          <w:lang w:val="tr-TR"/>
        </w:rPr>
        <w:t>DURUM</w:t>
      </w:r>
      <w:commentRangeEnd w:id="24"/>
      <w:r w:rsidRPr="0098629A">
        <w:rPr>
          <w:rStyle w:val="CommentReference"/>
          <w:rFonts w:ascii="Times New Roman" w:eastAsia="SimSun" w:hAnsi="Times New Roman"/>
          <w:kern w:val="0"/>
          <w:lang w:val="tr-TR" w:eastAsia="ar-SA"/>
        </w:rPr>
        <w:commentReference w:id="24"/>
      </w:r>
      <w:r w:rsidRPr="0098629A">
        <w:rPr>
          <w:rFonts w:ascii="Arial" w:hAnsi="Arial" w:cs="Arial"/>
          <w:b/>
          <w:sz w:val="20"/>
          <w:szCs w:val="20"/>
          <w:lang w:val="tr-TR"/>
        </w:rPr>
        <w:t>:</w:t>
      </w:r>
    </w:p>
    <w:p w:rsidR="00B235A7" w:rsidRPr="0098629A" w:rsidRDefault="00B235A7" w:rsidP="00F50221">
      <w:pPr>
        <w:pStyle w:val="Standard"/>
        <w:spacing w:line="240" w:lineRule="auto"/>
        <w:jc w:val="both"/>
        <w:rPr>
          <w:rFonts w:ascii="Arial" w:hAnsi="Arial" w:cs="Arial"/>
          <w:sz w:val="20"/>
          <w:szCs w:val="20"/>
          <w:lang w:val="tr-TR"/>
        </w:rPr>
      </w:pPr>
      <w:r w:rsidRPr="0098629A">
        <w:rPr>
          <w:rFonts w:ascii="Arial" w:hAnsi="Arial" w:cs="Arial"/>
          <w:sz w:val="20"/>
          <w:szCs w:val="20"/>
          <w:lang w:val="tr-TR"/>
        </w:rPr>
        <w:t xml:space="preserve">Termik Santralde sadece çok düşük miktarda sülfür (% 0,3’ten az) ve kül (%3’ten az) içeren ithal subbitümlü kömür karışımı tüketilmesi için gerekli olan kademeli adaptasyon süreci </w:t>
      </w:r>
      <w:r w:rsidRPr="0098629A">
        <w:rPr>
          <w:rFonts w:ascii="Arial" w:hAnsi="Arial" w:cs="Arial"/>
          <w:sz w:val="20"/>
          <w:szCs w:val="20"/>
          <w:lang w:val="tr-TR"/>
        </w:rPr>
        <w:lastRenderedPageBreak/>
        <w:t xml:space="preserve">başlatılmıştır. Bu değişiklikler, 2005 ve 2008 yılları arasını kapsayan periyotta sıra ile dört jeneratör grubunda gerçekleştirilmektedir. Bu adaptasyon, aşağıdaki eylemlerin gerçekleştirilmesi anlamına </w:t>
      </w:r>
      <w:commentRangeStart w:id="25"/>
      <w:r w:rsidRPr="0098629A">
        <w:rPr>
          <w:rFonts w:ascii="Arial" w:hAnsi="Arial" w:cs="Arial"/>
          <w:sz w:val="20"/>
          <w:szCs w:val="20"/>
          <w:lang w:val="tr-TR"/>
        </w:rPr>
        <w:t>gelmektedir</w:t>
      </w:r>
      <w:commentRangeEnd w:id="25"/>
      <w:r w:rsidRPr="0098629A">
        <w:rPr>
          <w:rStyle w:val="CommentReference"/>
          <w:rFonts w:ascii="Times New Roman" w:eastAsia="SimSun" w:hAnsi="Times New Roman"/>
          <w:kern w:val="0"/>
          <w:lang w:val="tr-TR" w:eastAsia="ar-SA"/>
        </w:rPr>
        <w:commentReference w:id="25"/>
      </w:r>
      <w:r w:rsidRPr="0098629A">
        <w:rPr>
          <w:rFonts w:ascii="Arial" w:hAnsi="Arial" w:cs="Arial"/>
          <w:sz w:val="20"/>
          <w:szCs w:val="20"/>
          <w:lang w:val="tr-TR"/>
        </w:rPr>
        <w:t>:</w:t>
      </w:r>
    </w:p>
    <w:p w:rsidR="00B235A7" w:rsidRPr="0098629A" w:rsidRDefault="00B235A7" w:rsidP="00F50221">
      <w:pPr>
        <w:pStyle w:val="Standard"/>
        <w:spacing w:line="240" w:lineRule="auto"/>
        <w:jc w:val="both"/>
        <w:rPr>
          <w:rFonts w:ascii="Arial" w:hAnsi="Arial" w:cs="Arial"/>
          <w:b/>
          <w:sz w:val="20"/>
          <w:szCs w:val="20"/>
          <w:lang w:val="tr-TR"/>
        </w:rPr>
      </w:pPr>
      <w:r w:rsidRPr="0098629A">
        <w:rPr>
          <w:rFonts w:ascii="Arial" w:hAnsi="Arial" w:cs="Arial"/>
          <w:b/>
          <w:sz w:val="20"/>
          <w:szCs w:val="20"/>
          <w:lang w:val="tr-TR"/>
        </w:rPr>
        <w:t>a)   Santraldeki jeneratör gruplarının ekipmanlarındaki modifikasyonlar.</w:t>
      </w:r>
    </w:p>
    <w:p w:rsidR="00B235A7" w:rsidRPr="0098629A" w:rsidRDefault="00B235A7" w:rsidP="00F50221">
      <w:pPr>
        <w:pStyle w:val="Standard"/>
        <w:spacing w:line="240" w:lineRule="auto"/>
        <w:jc w:val="both"/>
        <w:rPr>
          <w:rFonts w:ascii="Arial" w:hAnsi="Arial" w:cs="Arial"/>
          <w:sz w:val="20"/>
          <w:szCs w:val="20"/>
          <w:lang w:val="tr-TR"/>
        </w:rPr>
      </w:pPr>
      <w:r w:rsidRPr="0098629A">
        <w:rPr>
          <w:rFonts w:ascii="Arial" w:hAnsi="Arial" w:cs="Arial"/>
          <w:sz w:val="20"/>
          <w:szCs w:val="20"/>
          <w:lang w:val="tr-TR"/>
        </w:rPr>
        <w:t xml:space="preserve">% 100 ithal kömür tüketilmesi için adaptasyonun gerçekleştirilmesi projesine Enerji ve Maden Politikaları Genel Müdürlüğü’nün 5 Kasım 2003 tarihli Kararı ile izin verildi.  </w:t>
      </w:r>
    </w:p>
    <w:p w:rsidR="00B235A7" w:rsidRPr="0098629A" w:rsidRDefault="00B235A7" w:rsidP="00F50221">
      <w:pPr>
        <w:pStyle w:val="Standard"/>
        <w:spacing w:line="240" w:lineRule="auto"/>
        <w:jc w:val="both"/>
        <w:rPr>
          <w:rFonts w:ascii="Arial" w:hAnsi="Arial" w:cs="Arial"/>
          <w:sz w:val="20"/>
          <w:szCs w:val="20"/>
          <w:lang w:val="tr-TR"/>
        </w:rPr>
      </w:pPr>
      <w:r w:rsidRPr="0098629A">
        <w:rPr>
          <w:rFonts w:ascii="Arial" w:hAnsi="Arial" w:cs="Arial"/>
          <w:sz w:val="20"/>
          <w:szCs w:val="20"/>
          <w:lang w:val="tr-TR"/>
        </w:rPr>
        <w:t>Değişiklikler, kurulu gücün artışını beraberinde getirmeyecek ve ilgili mevzuatın koşullarının yerine getirilmesi için kirletici emisyonlarının azaltılmasını sağlayacaktır. Subbitümlü ithal kömür tüketilmesi için As Puentes’in Termal Üretim Ünitesinin uyumlaştırılması dört grubun kazanlarının adaptasyonunu gerektirmektedir. Termal Üretim Ünitesinin % 100 ithal kömür kullanımına adaptasyonu için önerilen değişiklikler, sözü edilen yakıtın özellikleri doğrultusunda şekillenmiştir, ki bunlar aşağıda belirtilmiştir:</w:t>
      </w:r>
    </w:p>
    <w:p w:rsidR="00B235A7" w:rsidRPr="0098629A" w:rsidRDefault="00B235A7" w:rsidP="00ED563C">
      <w:pPr>
        <w:pStyle w:val="Standard"/>
        <w:numPr>
          <w:ilvl w:val="0"/>
          <w:numId w:val="4"/>
        </w:numPr>
        <w:spacing w:line="240" w:lineRule="auto"/>
        <w:jc w:val="both"/>
        <w:rPr>
          <w:rFonts w:ascii="Arial" w:hAnsi="Arial" w:cs="Arial"/>
          <w:sz w:val="20"/>
          <w:szCs w:val="20"/>
          <w:lang w:val="tr-TR"/>
        </w:rPr>
      </w:pPr>
      <w:r w:rsidRPr="0098629A">
        <w:rPr>
          <w:rFonts w:ascii="Arial" w:hAnsi="Arial" w:cs="Arial"/>
          <w:sz w:val="20"/>
          <w:szCs w:val="20"/>
          <w:lang w:val="tr-TR"/>
        </w:rPr>
        <w:t>Düşük sülfür ( % 0,1 - 0,3 – 0,3) ve kül (% 1 - 3) içeriği ve yakma kolaylığı, desülfürizayon yahut denitrifikasyon tesislerine gerek kalmadan daha iyi bir çevresel yaklaşım sağlayan faktörler.</w:t>
      </w:r>
    </w:p>
    <w:p w:rsidR="00B235A7" w:rsidRPr="0098629A" w:rsidRDefault="00B235A7" w:rsidP="00ED563C">
      <w:pPr>
        <w:pStyle w:val="Standard"/>
        <w:numPr>
          <w:ilvl w:val="0"/>
          <w:numId w:val="4"/>
        </w:numPr>
        <w:spacing w:line="240" w:lineRule="auto"/>
        <w:jc w:val="both"/>
        <w:rPr>
          <w:rFonts w:ascii="Arial" w:hAnsi="Arial" w:cs="Arial"/>
          <w:sz w:val="20"/>
          <w:szCs w:val="20"/>
          <w:lang w:val="tr-TR"/>
        </w:rPr>
      </w:pPr>
      <w:r w:rsidRPr="0098629A">
        <w:rPr>
          <w:rFonts w:ascii="Arial" w:hAnsi="Arial" w:cs="Arial"/>
          <w:sz w:val="20"/>
          <w:szCs w:val="20"/>
          <w:lang w:val="tr-TR"/>
        </w:rPr>
        <w:t>Öğütücüler açısından daha düşük bir kurutma kapasitesi gerektirmesi,  bu kömürlerin nem oranının yerel linyite göre daha düşük olması sayesinde.</w:t>
      </w:r>
    </w:p>
    <w:p w:rsidR="00B235A7" w:rsidRPr="0098629A" w:rsidRDefault="00B235A7" w:rsidP="00ED563C">
      <w:pPr>
        <w:pStyle w:val="Standard"/>
        <w:numPr>
          <w:ilvl w:val="0"/>
          <w:numId w:val="4"/>
        </w:numPr>
        <w:spacing w:line="240" w:lineRule="auto"/>
        <w:jc w:val="both"/>
        <w:rPr>
          <w:rFonts w:ascii="Arial" w:hAnsi="Arial" w:cs="Arial"/>
          <w:sz w:val="20"/>
          <w:szCs w:val="20"/>
          <w:lang w:val="tr-TR"/>
        </w:rPr>
      </w:pPr>
      <w:r w:rsidRPr="0098629A">
        <w:rPr>
          <w:rFonts w:ascii="Arial" w:hAnsi="Arial" w:cs="Arial"/>
          <w:sz w:val="20"/>
          <w:szCs w:val="20"/>
          <w:lang w:val="tr-TR"/>
        </w:rPr>
        <w:t xml:space="preserve">Lapa’nın yüksek ısısı sayesinde fırındaki radiant ısının transferini yoğunlaştırması, ve yerel linyite kıyasla daha yüksek ısı gücü ve gazların daha az ayrılması/dekolmanı/detaşmanı dolayısıyla.    </w:t>
      </w:r>
    </w:p>
    <w:p w:rsidR="00B235A7" w:rsidRPr="0098629A" w:rsidRDefault="00B235A7" w:rsidP="00ED563C">
      <w:pPr>
        <w:pStyle w:val="Standard"/>
        <w:numPr>
          <w:ilvl w:val="0"/>
          <w:numId w:val="4"/>
        </w:numPr>
        <w:spacing w:line="240" w:lineRule="auto"/>
        <w:jc w:val="both"/>
        <w:rPr>
          <w:rFonts w:ascii="Arial" w:hAnsi="Arial" w:cs="Arial"/>
          <w:sz w:val="20"/>
          <w:szCs w:val="20"/>
          <w:lang w:val="tr-TR"/>
        </w:rPr>
      </w:pPr>
      <w:r w:rsidRPr="0098629A">
        <w:rPr>
          <w:rFonts w:ascii="Arial" w:hAnsi="Arial" w:cs="Arial"/>
          <w:sz w:val="20"/>
          <w:szCs w:val="20"/>
          <w:lang w:val="tr-TR"/>
        </w:rPr>
        <w:t>Yakma gazlarının ısınının daha yüksek oranda geri kazanılmasına olanak sağlaması, “punto de llovizna acida” problemleri olmaması sebebiyle.</w:t>
      </w:r>
    </w:p>
    <w:p w:rsidR="00B235A7" w:rsidRPr="0098629A" w:rsidRDefault="00B235A7" w:rsidP="00F50221">
      <w:pPr>
        <w:pStyle w:val="Standard"/>
        <w:spacing w:line="240" w:lineRule="auto"/>
        <w:jc w:val="both"/>
        <w:rPr>
          <w:rFonts w:ascii="Arial" w:hAnsi="Arial" w:cs="Arial"/>
          <w:sz w:val="20"/>
          <w:szCs w:val="20"/>
          <w:lang w:val="tr-TR"/>
        </w:rPr>
      </w:pPr>
      <w:r w:rsidRPr="0098629A">
        <w:rPr>
          <w:rFonts w:ascii="Arial" w:hAnsi="Arial" w:cs="Arial"/>
          <w:sz w:val="20"/>
          <w:szCs w:val="20"/>
          <w:lang w:val="tr-TR"/>
        </w:rPr>
        <w:t>Adaptasyon yeni altyapı inşasını gerektirmeyip, değişiklikler yalnızca kazanları ve kömür sahasını etkilemektedir ve aşağıdaki eylemlerin gerçekleştirilmesi sözkonusudur:</w:t>
      </w:r>
    </w:p>
    <w:p w:rsidR="00B235A7" w:rsidRPr="0098629A" w:rsidRDefault="00B235A7" w:rsidP="00ED563C">
      <w:pPr>
        <w:pStyle w:val="Standard"/>
        <w:numPr>
          <w:ilvl w:val="0"/>
          <w:numId w:val="5"/>
        </w:numPr>
        <w:spacing w:line="240" w:lineRule="auto"/>
        <w:jc w:val="both"/>
        <w:rPr>
          <w:rFonts w:ascii="Arial" w:hAnsi="Arial" w:cs="Arial"/>
          <w:sz w:val="20"/>
          <w:szCs w:val="20"/>
          <w:lang w:val="tr-TR"/>
        </w:rPr>
      </w:pPr>
      <w:r w:rsidRPr="0098629A">
        <w:rPr>
          <w:rFonts w:ascii="Arial" w:hAnsi="Arial" w:cs="Arial"/>
          <w:sz w:val="20"/>
          <w:szCs w:val="20"/>
          <w:lang w:val="tr-TR"/>
        </w:rPr>
        <w:t>Isı transferi yüzeylerinde modifikasyon, kazanın randımanını arttırmak ve su/buhar döngüsünün/çevriminin randımanını düşürmeden nominal koşullarda (540 ºC) buhar üretilmesini sağlamak amacıyla. Bu eylem, aşağıdaki üç önlem aracılığıyla hayata geçirilecektir:</w:t>
      </w:r>
    </w:p>
    <w:p w:rsidR="00B235A7" w:rsidRPr="0098629A" w:rsidRDefault="00B235A7" w:rsidP="00ED563C">
      <w:pPr>
        <w:pStyle w:val="Standard"/>
        <w:numPr>
          <w:ilvl w:val="0"/>
          <w:numId w:val="6"/>
        </w:numPr>
        <w:spacing w:line="240" w:lineRule="auto"/>
        <w:contextualSpacing/>
        <w:jc w:val="both"/>
        <w:rPr>
          <w:rFonts w:ascii="Arial" w:hAnsi="Arial" w:cs="Arial"/>
          <w:sz w:val="20"/>
          <w:szCs w:val="20"/>
          <w:lang w:val="tr-TR"/>
        </w:rPr>
      </w:pPr>
      <w:r w:rsidRPr="0098629A">
        <w:rPr>
          <w:rFonts w:ascii="Arial" w:hAnsi="Arial" w:cs="Arial"/>
          <w:sz w:val="20"/>
          <w:szCs w:val="20"/>
          <w:lang w:val="tr-TR"/>
        </w:rPr>
        <w:t>Primer/birincil süper ısıtıcının değiştirilmesi.</w:t>
      </w:r>
    </w:p>
    <w:p w:rsidR="00B235A7" w:rsidRPr="0098629A" w:rsidRDefault="00B235A7" w:rsidP="00ED563C">
      <w:pPr>
        <w:pStyle w:val="Standard"/>
        <w:numPr>
          <w:ilvl w:val="0"/>
          <w:numId w:val="6"/>
        </w:numPr>
        <w:spacing w:line="240" w:lineRule="auto"/>
        <w:contextualSpacing/>
        <w:jc w:val="both"/>
        <w:rPr>
          <w:rFonts w:ascii="Arial" w:hAnsi="Arial" w:cs="Arial"/>
          <w:sz w:val="20"/>
          <w:szCs w:val="20"/>
          <w:lang w:val="tr-TR"/>
        </w:rPr>
      </w:pPr>
      <w:r w:rsidRPr="0098629A">
        <w:rPr>
          <w:rFonts w:ascii="Arial" w:hAnsi="Arial" w:cs="Arial"/>
          <w:sz w:val="20"/>
          <w:szCs w:val="20"/>
          <w:lang w:val="tr-TR"/>
        </w:rPr>
        <w:t>Primer/birincil yeniden ısıtıcının değiştirilmesi.</w:t>
      </w:r>
    </w:p>
    <w:p w:rsidR="00B235A7" w:rsidRPr="0098629A" w:rsidRDefault="00B235A7" w:rsidP="00ED563C">
      <w:pPr>
        <w:pStyle w:val="Standard"/>
        <w:numPr>
          <w:ilvl w:val="0"/>
          <w:numId w:val="6"/>
        </w:numPr>
        <w:spacing w:line="240" w:lineRule="auto"/>
        <w:contextualSpacing/>
        <w:jc w:val="both"/>
        <w:rPr>
          <w:rFonts w:ascii="Arial" w:hAnsi="Arial" w:cs="Arial"/>
          <w:sz w:val="20"/>
          <w:szCs w:val="20"/>
          <w:lang w:val="tr-TR"/>
        </w:rPr>
      </w:pPr>
      <w:r w:rsidRPr="0098629A">
        <w:rPr>
          <w:rFonts w:ascii="Arial" w:hAnsi="Arial" w:cs="Arial"/>
          <w:sz w:val="20"/>
          <w:szCs w:val="20"/>
          <w:lang w:val="tr-TR"/>
        </w:rPr>
        <w:t>Ekonomizatörlerin değiştirilmesi.</w:t>
      </w:r>
    </w:p>
    <w:p w:rsidR="00B235A7" w:rsidRPr="0098629A" w:rsidRDefault="00B235A7" w:rsidP="00F50221">
      <w:pPr>
        <w:pStyle w:val="Standard"/>
        <w:spacing w:line="240" w:lineRule="auto"/>
        <w:ind w:left="1440"/>
        <w:contextualSpacing/>
        <w:jc w:val="both"/>
        <w:rPr>
          <w:rFonts w:ascii="Arial" w:hAnsi="Arial" w:cs="Arial"/>
          <w:sz w:val="20"/>
          <w:szCs w:val="20"/>
          <w:lang w:val="tr-TR"/>
        </w:rPr>
      </w:pPr>
    </w:p>
    <w:p w:rsidR="00B235A7" w:rsidRPr="0098629A" w:rsidRDefault="00B235A7" w:rsidP="00ED563C">
      <w:pPr>
        <w:pStyle w:val="Standard"/>
        <w:numPr>
          <w:ilvl w:val="0"/>
          <w:numId w:val="5"/>
        </w:numPr>
        <w:spacing w:line="240" w:lineRule="auto"/>
        <w:contextualSpacing/>
        <w:jc w:val="both"/>
        <w:rPr>
          <w:rFonts w:ascii="Arial" w:hAnsi="Arial" w:cs="Arial"/>
          <w:sz w:val="20"/>
          <w:szCs w:val="20"/>
          <w:lang w:val="tr-TR"/>
        </w:rPr>
      </w:pPr>
      <w:r w:rsidRPr="0098629A">
        <w:rPr>
          <w:rFonts w:ascii="Arial" w:hAnsi="Arial" w:cs="Arial"/>
          <w:sz w:val="20"/>
          <w:szCs w:val="20"/>
          <w:lang w:val="tr-TR"/>
        </w:rPr>
        <w:t>Öğütme ve yakma ekipmanlarının modifikasyonu; subbitümlü kömürlerin % 100 verimli yakılmasını sağlamak, NO</w:t>
      </w:r>
      <w:r w:rsidRPr="0098629A">
        <w:rPr>
          <w:rFonts w:ascii="Arial" w:hAnsi="Arial" w:cs="Arial"/>
          <w:sz w:val="20"/>
          <w:szCs w:val="20"/>
          <w:vertAlign w:val="subscript"/>
          <w:lang w:val="tr-TR"/>
        </w:rPr>
        <w:t>x</w:t>
      </w:r>
      <w:r w:rsidRPr="0098629A">
        <w:rPr>
          <w:rFonts w:ascii="Arial" w:hAnsi="Arial" w:cs="Arial"/>
          <w:sz w:val="20"/>
          <w:szCs w:val="20"/>
          <w:lang w:val="tr-TR"/>
        </w:rPr>
        <w:t xml:space="preserve"> oluşumunu azaltmak, ve mimimum yanmamış madde kaybı ile çalışılmasını sağlamak amacıyla. Bu eyleme ilişkin somut önlemler şunlardır:</w:t>
      </w:r>
    </w:p>
    <w:p w:rsidR="00B235A7" w:rsidRPr="0098629A" w:rsidRDefault="00B235A7" w:rsidP="00F50221">
      <w:pPr>
        <w:pStyle w:val="Standard"/>
        <w:spacing w:line="240" w:lineRule="auto"/>
        <w:ind w:left="720"/>
        <w:contextualSpacing/>
        <w:jc w:val="both"/>
        <w:rPr>
          <w:rFonts w:ascii="Arial" w:hAnsi="Arial" w:cs="Arial"/>
          <w:sz w:val="20"/>
          <w:szCs w:val="20"/>
          <w:lang w:val="tr-TR"/>
        </w:rPr>
      </w:pPr>
    </w:p>
    <w:p w:rsidR="00B235A7" w:rsidRPr="0098629A" w:rsidRDefault="00B235A7" w:rsidP="00ED563C">
      <w:pPr>
        <w:pStyle w:val="Standard"/>
        <w:numPr>
          <w:ilvl w:val="0"/>
          <w:numId w:val="7"/>
        </w:numPr>
        <w:spacing w:line="240" w:lineRule="auto"/>
        <w:contextualSpacing/>
        <w:jc w:val="both"/>
        <w:rPr>
          <w:rFonts w:ascii="Arial" w:hAnsi="Arial" w:cs="Arial"/>
          <w:sz w:val="20"/>
          <w:szCs w:val="20"/>
          <w:lang w:val="tr-TR"/>
        </w:rPr>
      </w:pPr>
      <w:r w:rsidRPr="0098629A">
        <w:rPr>
          <w:rFonts w:ascii="Arial" w:hAnsi="Arial" w:cs="Arial"/>
          <w:sz w:val="20"/>
          <w:szCs w:val="20"/>
          <w:lang w:val="tr-TR"/>
        </w:rPr>
        <w:t>Öğütücüler/Değirmenler: Mevcut öğütücülerin geometrisinde değişikliğe gidilmesi, ve mevcut motor grupları ve revolüsyonların bakımı, ayrıca inert klasifikadörlerin kurulması.</w:t>
      </w:r>
    </w:p>
    <w:p w:rsidR="00B235A7" w:rsidRPr="0098629A" w:rsidRDefault="00B235A7" w:rsidP="00ED563C">
      <w:pPr>
        <w:pStyle w:val="Standard"/>
        <w:numPr>
          <w:ilvl w:val="0"/>
          <w:numId w:val="7"/>
        </w:numPr>
        <w:spacing w:line="240" w:lineRule="auto"/>
        <w:contextualSpacing/>
        <w:jc w:val="both"/>
        <w:rPr>
          <w:rFonts w:ascii="Arial" w:hAnsi="Arial" w:cs="Arial"/>
          <w:sz w:val="20"/>
          <w:szCs w:val="20"/>
          <w:lang w:val="tr-TR"/>
        </w:rPr>
      </w:pPr>
      <w:r w:rsidRPr="0098629A">
        <w:rPr>
          <w:rFonts w:ascii="Arial" w:hAnsi="Arial" w:cs="Arial"/>
          <w:sz w:val="20"/>
          <w:szCs w:val="20"/>
          <w:lang w:val="tr-TR"/>
        </w:rPr>
        <w:t>Yakıcılar ve pulverize kömür kanalları: yeni faaliyet koşullarına adaptasyonun sağlanması için mevcut kömür yakıcılarının/brülörlerinin pozisyon ve boyutlarında değişikliğe gidilmesi. Ayrıca kurutma gazlarının azaltılma kanallarının pozisyonunda değişiklik konusunda adım atılması.</w:t>
      </w:r>
    </w:p>
    <w:p w:rsidR="00B235A7" w:rsidRPr="0098629A" w:rsidRDefault="00B235A7" w:rsidP="00ED563C">
      <w:pPr>
        <w:pStyle w:val="Standard"/>
        <w:numPr>
          <w:ilvl w:val="0"/>
          <w:numId w:val="7"/>
        </w:numPr>
        <w:spacing w:line="240" w:lineRule="auto"/>
        <w:contextualSpacing/>
        <w:jc w:val="both"/>
        <w:rPr>
          <w:rFonts w:ascii="Arial" w:hAnsi="Arial" w:cs="Arial"/>
          <w:sz w:val="20"/>
          <w:szCs w:val="20"/>
          <w:lang w:val="tr-TR"/>
        </w:rPr>
      </w:pPr>
      <w:r w:rsidRPr="0098629A">
        <w:rPr>
          <w:rFonts w:ascii="Arial" w:hAnsi="Arial" w:cs="Arial"/>
          <w:sz w:val="20"/>
          <w:szCs w:val="20"/>
          <w:lang w:val="tr-TR"/>
        </w:rPr>
        <w:t>Fırın tabanındaki cürufların toplanması için eğimli mollejalar kurulması suretiyle post-kombüsyon/yakma sonrası ızgaralarının ortadan kaldırılması.</w:t>
      </w:r>
    </w:p>
    <w:p w:rsidR="00B235A7" w:rsidRPr="0098629A" w:rsidRDefault="00B235A7" w:rsidP="00ED563C">
      <w:pPr>
        <w:pStyle w:val="Standard"/>
        <w:numPr>
          <w:ilvl w:val="0"/>
          <w:numId w:val="5"/>
        </w:numPr>
        <w:spacing w:line="240" w:lineRule="auto"/>
        <w:contextualSpacing/>
        <w:jc w:val="both"/>
        <w:rPr>
          <w:rFonts w:ascii="Arial" w:hAnsi="Arial" w:cs="Arial"/>
          <w:sz w:val="20"/>
          <w:szCs w:val="20"/>
          <w:lang w:val="tr-TR"/>
        </w:rPr>
      </w:pPr>
      <w:r w:rsidRPr="0098629A">
        <w:rPr>
          <w:rFonts w:ascii="Arial" w:hAnsi="Arial" w:cs="Arial"/>
          <w:sz w:val="20"/>
          <w:szCs w:val="20"/>
          <w:lang w:val="tr-TR"/>
        </w:rPr>
        <w:t xml:space="preserve">Talep edilen daha düşük debilere uyum sağlanabilmesi için kömür nakil besleyicilerindeki tabaka yükseklikliği ve/veya hızın azaltılması amacıyla kömür besleme sisteminin öğütücülere adaptasyonu.  </w:t>
      </w:r>
    </w:p>
    <w:p w:rsidR="00B235A7" w:rsidRPr="0098629A" w:rsidRDefault="00B235A7" w:rsidP="00ED563C">
      <w:pPr>
        <w:pStyle w:val="Standard"/>
        <w:numPr>
          <w:ilvl w:val="0"/>
          <w:numId w:val="5"/>
        </w:numPr>
        <w:spacing w:line="240" w:lineRule="auto"/>
        <w:contextualSpacing/>
        <w:jc w:val="both"/>
        <w:rPr>
          <w:rFonts w:ascii="Arial" w:hAnsi="Arial" w:cs="Arial"/>
          <w:sz w:val="20"/>
          <w:szCs w:val="20"/>
          <w:lang w:val="tr-TR"/>
        </w:rPr>
      </w:pPr>
      <w:r w:rsidRPr="0098629A">
        <w:rPr>
          <w:rFonts w:ascii="Arial" w:hAnsi="Arial" w:cs="Arial"/>
          <w:sz w:val="20"/>
          <w:szCs w:val="20"/>
          <w:lang w:val="tr-TR"/>
        </w:rPr>
        <w:t xml:space="preserve">Elektrostatlı presipitatörlerin modifikasyonu, verici/iletici elektrotların ve dört jeneratör grubundaki elektrostatlı presipitatörlerdeki kontrol sisteminin değiştirilmesi yoluyla. </w:t>
      </w:r>
      <w:r w:rsidRPr="0098629A">
        <w:rPr>
          <w:rFonts w:ascii="Arial" w:hAnsi="Arial" w:cs="Arial"/>
          <w:sz w:val="20"/>
          <w:szCs w:val="20"/>
          <w:lang w:val="tr-TR"/>
        </w:rPr>
        <w:lastRenderedPageBreak/>
        <w:t xml:space="preserve">Gerekli görülmesi durumunda, toplayıcı yüzeylerin, ilaveten dördüncü bir alan kurulması ile genişletilmesi. </w:t>
      </w:r>
    </w:p>
    <w:p w:rsidR="00B235A7" w:rsidRPr="0098629A" w:rsidRDefault="00B235A7" w:rsidP="00ED563C">
      <w:pPr>
        <w:pStyle w:val="Standard"/>
        <w:numPr>
          <w:ilvl w:val="0"/>
          <w:numId w:val="5"/>
        </w:numPr>
        <w:spacing w:line="240" w:lineRule="auto"/>
        <w:contextualSpacing/>
        <w:jc w:val="both"/>
        <w:rPr>
          <w:rFonts w:ascii="Arial" w:hAnsi="Arial" w:cs="Arial"/>
          <w:sz w:val="20"/>
          <w:szCs w:val="20"/>
          <w:lang w:val="tr-TR"/>
        </w:rPr>
      </w:pPr>
      <w:r w:rsidRPr="0098629A">
        <w:rPr>
          <w:rFonts w:ascii="Arial" w:hAnsi="Arial" w:cs="Arial"/>
          <w:sz w:val="20"/>
          <w:szCs w:val="20"/>
          <w:lang w:val="tr-TR"/>
        </w:rPr>
        <w:t>Yerel linyit kullanımının yerini tamamen ithal kömürün almasının sonucu olarak, Termal Üretim Ünitesindeki kömür sahalarında değişiklik ve iyileştirmeye gidilmesi.</w:t>
      </w:r>
    </w:p>
    <w:p w:rsidR="00B235A7" w:rsidRPr="0098629A" w:rsidRDefault="00B235A7" w:rsidP="00F50221">
      <w:pPr>
        <w:pStyle w:val="Standard"/>
        <w:spacing w:line="240" w:lineRule="auto"/>
        <w:ind w:left="720"/>
        <w:contextualSpacing/>
        <w:jc w:val="both"/>
        <w:rPr>
          <w:rFonts w:ascii="Arial" w:hAnsi="Arial" w:cs="Arial"/>
          <w:sz w:val="20"/>
          <w:szCs w:val="20"/>
          <w:lang w:val="tr-TR"/>
        </w:rPr>
      </w:pPr>
    </w:p>
    <w:p w:rsidR="00B235A7" w:rsidRPr="0098629A" w:rsidRDefault="00B235A7" w:rsidP="00F50221">
      <w:pPr>
        <w:pStyle w:val="Standard"/>
        <w:spacing w:line="240" w:lineRule="auto"/>
        <w:jc w:val="both"/>
        <w:rPr>
          <w:rFonts w:ascii="Arial" w:hAnsi="Arial" w:cs="Arial"/>
          <w:sz w:val="20"/>
          <w:szCs w:val="20"/>
          <w:lang w:val="tr-TR"/>
        </w:rPr>
      </w:pPr>
      <w:r w:rsidRPr="0098629A">
        <w:rPr>
          <w:rFonts w:ascii="Arial" w:hAnsi="Arial" w:cs="Arial"/>
          <w:sz w:val="20"/>
          <w:szCs w:val="20"/>
          <w:lang w:val="tr-TR"/>
        </w:rPr>
        <w:t>Adaptasyon için gerekli inşaatın gerçekleştirilmesi için öngörülen takvim, aşağıdaki şekildedir:</w:t>
      </w:r>
    </w:p>
    <w:p w:rsidR="00B235A7" w:rsidRPr="0098629A" w:rsidRDefault="00B235A7" w:rsidP="00F50221">
      <w:pPr>
        <w:pStyle w:val="Standard"/>
        <w:spacing w:line="240" w:lineRule="auto"/>
        <w:jc w:val="both"/>
        <w:rPr>
          <w:rFonts w:ascii="Arial" w:hAnsi="Arial" w:cs="Arial"/>
          <w:sz w:val="20"/>
          <w:szCs w:val="20"/>
          <w:lang w:val="tr-TR"/>
        </w:rPr>
      </w:pPr>
      <w:r w:rsidRPr="0098629A">
        <w:rPr>
          <w:rFonts w:ascii="Arial" w:hAnsi="Arial" w:cs="Arial"/>
          <w:sz w:val="20"/>
          <w:szCs w:val="20"/>
          <w:lang w:val="tr-TR"/>
        </w:rPr>
        <w:t>- Şubat-Temmuz 2005 Grup IV                                                                                                                                      - Ağustos-Kasım 2006 Grup III                                                                                                                                       - 2007 yılının ikinci yarısı Grup II                                                                                                                                   - 2008 yılının ilk yarısı Grup I</w:t>
      </w:r>
    </w:p>
    <w:p w:rsidR="00B235A7" w:rsidRPr="0098629A" w:rsidRDefault="00B235A7" w:rsidP="00F50221">
      <w:pPr>
        <w:pStyle w:val="Standard"/>
        <w:spacing w:line="240" w:lineRule="auto"/>
        <w:jc w:val="both"/>
        <w:rPr>
          <w:rFonts w:ascii="Arial" w:hAnsi="Arial" w:cs="Arial"/>
          <w:b/>
          <w:sz w:val="20"/>
          <w:szCs w:val="20"/>
          <w:lang w:val="tr-TR"/>
        </w:rPr>
      </w:pPr>
      <w:r w:rsidRPr="0098629A">
        <w:rPr>
          <w:rFonts w:ascii="Arial" w:hAnsi="Arial" w:cs="Arial"/>
          <w:sz w:val="20"/>
          <w:szCs w:val="20"/>
          <w:lang w:val="tr-TR"/>
        </w:rPr>
        <w:t xml:space="preserve">Yeni projenin özellikleri gereği ve 16/2002 sayılı Yasa uyarınca, bu proje Termal Üretim Ünitesi’nde kurulu toplam gücü artırmayacağından ancak tesisin bütünündeki randımanın iyileştirilmesi anlamına geleceğinden, ve kirletici gaz emisyonlarında önemli bir azalmayı beraberinde getireceğinden, sözkonusu durum(lo mismo?) tesiste “önemli olmayan değişiklik” özelliğine sahiptir. Böylece, Çevre(dice “medio” solamente) Genel Sekreterliği, Çevre Bakanlığı’nca 28 Ekim 2002 tarihli kararla, sözkonusu adaptasyon projesinin çevresel etki değerlendirmesi prosedürüne tabi tutulmasına gerek görülmemiş ve Galiçya Bölgesel Hükümeti Çevre Bakanlığı’nın 5 Aralık 2003 tarihli tebliği ile sözkonusu değişikliğin önemli olmayan değişiklik olarak kabulune karar verilmiştir.     </w:t>
      </w:r>
    </w:p>
    <w:p w:rsidR="00B235A7" w:rsidRPr="0098629A" w:rsidRDefault="00B235A7" w:rsidP="00F50221">
      <w:pPr>
        <w:pStyle w:val="Standard"/>
        <w:spacing w:line="240" w:lineRule="auto"/>
        <w:jc w:val="both"/>
        <w:rPr>
          <w:rFonts w:ascii="Arial" w:hAnsi="Arial" w:cs="Arial"/>
          <w:b/>
          <w:sz w:val="20"/>
          <w:szCs w:val="20"/>
          <w:lang w:val="tr-TR"/>
        </w:rPr>
      </w:pPr>
      <w:r w:rsidRPr="0098629A">
        <w:rPr>
          <w:rFonts w:ascii="Arial" w:hAnsi="Arial" w:cs="Arial"/>
          <w:b/>
          <w:sz w:val="20"/>
          <w:szCs w:val="20"/>
          <w:lang w:val="tr-TR"/>
        </w:rPr>
        <w:t>b) 1 Ocak 2008 tarihinden itibaren Santralde üretilen kül ve curufların depolanması için bir tehlikeli olmayan atık düzenli depolama sahası inşa edilmesi.</w:t>
      </w:r>
    </w:p>
    <w:p w:rsidR="00B235A7" w:rsidRPr="0098629A" w:rsidRDefault="00B235A7" w:rsidP="00F50221">
      <w:pPr>
        <w:pStyle w:val="Standard"/>
        <w:spacing w:line="240" w:lineRule="auto"/>
        <w:jc w:val="both"/>
        <w:rPr>
          <w:rFonts w:ascii="Arial" w:hAnsi="Arial" w:cs="Arial"/>
          <w:sz w:val="20"/>
          <w:szCs w:val="20"/>
          <w:lang w:val="tr-TR"/>
        </w:rPr>
      </w:pPr>
      <w:r w:rsidRPr="0098629A">
        <w:rPr>
          <w:rFonts w:ascii="Arial" w:hAnsi="Arial" w:cs="Arial"/>
          <w:sz w:val="20"/>
          <w:szCs w:val="20"/>
          <w:lang w:val="tr-TR"/>
        </w:rPr>
        <w:t xml:space="preserve">Santralde üretilen uçucu küller ve cüruf günümüzde madenin atık alanındarestorasyon amacıyla kullanılmaktadır. Bu tesis yalnızca 1 Ocak 2008 tarihine kadar faaliyet gösterecektir. Bu tarihten sonra üretilen kül ve cürufların yeni bir tehlikeli olmayan atık düzenli depolama sahasında depolanması öngörülmektedir. </w:t>
      </w:r>
    </w:p>
    <w:p w:rsidR="00B235A7" w:rsidRPr="0098629A" w:rsidRDefault="00B235A7" w:rsidP="00F50221">
      <w:pPr>
        <w:pStyle w:val="Standard"/>
        <w:spacing w:line="240" w:lineRule="auto"/>
        <w:jc w:val="both"/>
        <w:rPr>
          <w:rFonts w:ascii="Arial" w:hAnsi="Arial" w:cs="Arial"/>
          <w:sz w:val="20"/>
          <w:szCs w:val="20"/>
          <w:lang w:val="tr-TR"/>
        </w:rPr>
      </w:pPr>
      <w:r w:rsidRPr="0098629A">
        <w:rPr>
          <w:rFonts w:ascii="Arial" w:hAnsi="Arial" w:cs="Arial"/>
          <w:sz w:val="20"/>
          <w:szCs w:val="20"/>
          <w:lang w:val="tr-TR"/>
        </w:rPr>
        <w:t>Kömürün yakılması esnasında iki tür tehlikeli olmayan katı atık oluşmaktadır:</w:t>
      </w:r>
      <w:r w:rsidRPr="0098629A">
        <w:rPr>
          <w:rFonts w:ascii="Arial" w:hAnsi="Arial" w:cs="Arial"/>
          <w:b/>
          <w:sz w:val="20"/>
          <w:szCs w:val="20"/>
          <w:lang w:val="tr-TR"/>
        </w:rPr>
        <w:t>uçucu küller</w:t>
      </w:r>
      <w:r w:rsidRPr="0098629A">
        <w:rPr>
          <w:rFonts w:ascii="Arial" w:hAnsi="Arial" w:cs="Arial"/>
          <w:sz w:val="20"/>
          <w:szCs w:val="20"/>
          <w:lang w:val="tr-TR"/>
        </w:rPr>
        <w:t xml:space="preserve"> LEYERA 100102 (yakma sonucu ortaya çıkan, gazlar tarafından ocaktan sürüklenen ve daha sonra spesifik ekipmanlarda -genelde elektrostatik presipitatörlerde- ayrıştırılan atıklar) ve </w:t>
      </w:r>
      <w:r w:rsidRPr="0098629A">
        <w:rPr>
          <w:rFonts w:ascii="Arial" w:hAnsi="Arial" w:cs="Arial"/>
          <w:b/>
          <w:sz w:val="20"/>
          <w:szCs w:val="20"/>
          <w:lang w:val="tr-TR"/>
        </w:rPr>
        <w:t>cüruf</w:t>
      </w:r>
      <w:r w:rsidRPr="0098629A">
        <w:rPr>
          <w:rFonts w:ascii="Arial" w:hAnsi="Arial" w:cs="Arial"/>
          <w:sz w:val="20"/>
          <w:szCs w:val="20"/>
          <w:lang w:val="tr-TR"/>
        </w:rPr>
        <w:t xml:space="preserve">EWC 100101 (mineral maddelerin kazanın duvarları üzerinde birikmesi sonucu ortaya çıkan, ve daha sonra, boşaltıldıkları fırının küllüğü üzerine düşenoluşumlar). Dört grubun adaptasyonu tamamlandıktan sonrası için yılda 4.800.000 ton ithal kömür tüketimi öngörülerek, ve bu kömürün içerdiği kül yüzdesinin % 2,82 oranında olduğu tahmin edilerek, kül ve curuf üretiminin yılda 135.000 ton civarında olması beklenmektedir.    </w:t>
      </w:r>
    </w:p>
    <w:p w:rsidR="00B235A7" w:rsidRPr="0098629A" w:rsidRDefault="00B235A7" w:rsidP="00F50221">
      <w:pPr>
        <w:pStyle w:val="Standard"/>
        <w:spacing w:line="240" w:lineRule="auto"/>
        <w:jc w:val="both"/>
        <w:rPr>
          <w:rFonts w:ascii="Arial" w:hAnsi="Arial" w:cs="Arial"/>
          <w:sz w:val="20"/>
          <w:szCs w:val="20"/>
          <w:lang w:val="tr-TR"/>
        </w:rPr>
      </w:pPr>
      <w:r w:rsidRPr="0098629A">
        <w:rPr>
          <w:rFonts w:ascii="Arial" w:hAnsi="Arial" w:cs="Arial"/>
          <w:sz w:val="20"/>
          <w:szCs w:val="20"/>
          <w:lang w:val="tr-TR"/>
        </w:rPr>
        <w:t>Daha kalın granülometriye sahip olan küllerin ektraksiyonu kazanın gaz çıkış kanalının çeşitli noktalarında, ve daha ince küllerinki elektrostatik presipitatörün mollejalarında gerçekleşir, buradan neumatik transfer aracılığıyla bir depolama silosuna gönderilirler. Uçucu küllerin silolardan tahliyesi, nemlendiriciler/nem aygıtları aracılığıyla taşıyıcı bantlar üzerine boşaltılmaları ile gerçekleştirilir. Tesiste ortaya çıkarılan toplam külün yaklaşık % 85’ inin uçucu kül olarak çıkarıldığı göz önünde bulundurulduğunda, üretimin yılda 115.000 ton civarında olacağı düşünülmektedir.</w:t>
      </w:r>
    </w:p>
    <w:p w:rsidR="00B235A7" w:rsidRPr="0098629A" w:rsidRDefault="00B235A7" w:rsidP="00F50221">
      <w:pPr>
        <w:pStyle w:val="Standard"/>
        <w:spacing w:line="240" w:lineRule="auto"/>
        <w:jc w:val="both"/>
        <w:rPr>
          <w:rFonts w:ascii="Arial" w:hAnsi="Arial" w:cs="Arial"/>
          <w:sz w:val="20"/>
          <w:szCs w:val="20"/>
          <w:lang w:val="tr-TR"/>
        </w:rPr>
      </w:pPr>
      <w:r w:rsidRPr="0098629A">
        <w:rPr>
          <w:rFonts w:ascii="Arial" w:hAnsi="Arial" w:cs="Arial"/>
          <w:sz w:val="20"/>
          <w:szCs w:val="20"/>
          <w:lang w:val="tr-TR"/>
        </w:rPr>
        <w:t>Sistem yalnızca ithal kömür kullanmak üzere değiştirildiğinde, uçucu küllerin yeni miktar ve özelliklerine bağlı olarak, hem yeniden kullanım için (temel olarak çimento bileşikleri üretmek amacıyla) kuru şekilde boşaltma, hem de kontrollü depoya göndermek üzre kamyon üzerine ıslak/nemli şekilde boşaltma yöntemleri kullanılacaktır.</w:t>
      </w:r>
    </w:p>
    <w:p w:rsidR="00B235A7" w:rsidRPr="0098629A" w:rsidRDefault="00B235A7" w:rsidP="00F50221">
      <w:pPr>
        <w:pStyle w:val="Standard"/>
        <w:spacing w:line="240" w:lineRule="auto"/>
        <w:jc w:val="both"/>
        <w:rPr>
          <w:rFonts w:ascii="Arial" w:hAnsi="Arial" w:cs="Arial"/>
          <w:sz w:val="20"/>
          <w:szCs w:val="20"/>
          <w:lang w:val="tr-TR"/>
        </w:rPr>
      </w:pPr>
      <w:r w:rsidRPr="0098629A">
        <w:rPr>
          <w:rFonts w:ascii="Arial" w:hAnsi="Arial" w:cs="Arial"/>
          <w:sz w:val="20"/>
          <w:szCs w:val="20"/>
          <w:lang w:val="tr-TR"/>
        </w:rPr>
        <w:t>Cürufun ektraksiyonu, su göleti ile oluşturulmuş bir küllüğe boşaltım yapan toplayıcı mollejalarvasıtasıyla sürekli olarak gerçekleştirilecektir. Küllükte depolandıktan sonra, küller, cüruf silolarına kadar bir sabit ?aracılığıyla cıkarılırlar. Günümüzde taşıyıcı bantlar ile gerçekleştirilen cürufun silolardan değerlendirilmesi işlemi, gelecekte, kontrol edilen depoya gönderilmesi sağlanacak şekilde kamyonlar aracılığıyla yapılacaktır. Tesiste üretilen toplam külün yaklaşık olarak %15’inin cüruf olarak çıkarıldığı düşünüldüğünde, üretimin yılda 20.000 ton civarında olması beklenmektedir.</w:t>
      </w:r>
    </w:p>
    <w:p w:rsidR="00B235A7" w:rsidRPr="0098629A" w:rsidRDefault="00B235A7" w:rsidP="00F50221">
      <w:pPr>
        <w:pStyle w:val="Standard"/>
        <w:spacing w:line="240" w:lineRule="auto"/>
        <w:jc w:val="both"/>
        <w:rPr>
          <w:rFonts w:ascii="Arial" w:hAnsi="Arial" w:cs="Arial"/>
          <w:sz w:val="20"/>
          <w:szCs w:val="20"/>
          <w:lang w:val="tr-TR"/>
        </w:rPr>
      </w:pPr>
      <w:r w:rsidRPr="0098629A">
        <w:rPr>
          <w:rFonts w:ascii="Arial" w:hAnsi="Arial" w:cs="Arial"/>
          <w:sz w:val="20"/>
          <w:szCs w:val="20"/>
          <w:lang w:val="tr-TR"/>
        </w:rPr>
        <w:lastRenderedPageBreak/>
        <w:t>Düzenli atık depolama sahası için belirlenen(previniendo)ömür 15 cordero (2023’e dek) olup, depolanacak toplam atık miktarının 2.045.256 ton civarında olacağı öngörülmektedir.:</w:t>
      </w:r>
    </w:p>
    <w:p w:rsidR="00B235A7" w:rsidRPr="0098629A" w:rsidRDefault="00B235A7" w:rsidP="00ED563C">
      <w:pPr>
        <w:numPr>
          <w:ilvl w:val="0"/>
          <w:numId w:val="10"/>
        </w:numPr>
        <w:suppressAutoHyphens w:val="0"/>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Uçucu küller: 1.725.718 t.</w:t>
      </w:r>
    </w:p>
    <w:p w:rsidR="00B235A7" w:rsidRPr="0098629A" w:rsidRDefault="00B235A7" w:rsidP="00ED563C">
      <w:pPr>
        <w:numPr>
          <w:ilvl w:val="0"/>
          <w:numId w:val="10"/>
        </w:numPr>
        <w:suppressAutoHyphens w:val="0"/>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Cüruf: 304.538 t.</w:t>
      </w:r>
    </w:p>
    <w:p w:rsidR="00B235A7" w:rsidRPr="0098629A" w:rsidRDefault="00B235A7" w:rsidP="00F50221">
      <w:pPr>
        <w:pStyle w:val="Standard"/>
        <w:spacing w:line="240" w:lineRule="auto"/>
        <w:jc w:val="both"/>
        <w:rPr>
          <w:rFonts w:ascii="Arial" w:hAnsi="Arial" w:cs="Arial"/>
          <w:sz w:val="20"/>
          <w:szCs w:val="20"/>
          <w:lang w:val="tr-TR"/>
        </w:rPr>
      </w:pPr>
    </w:p>
    <w:p w:rsidR="00B235A7" w:rsidRPr="0098629A" w:rsidRDefault="00B235A7" w:rsidP="00F50221">
      <w:pPr>
        <w:pStyle w:val="Standard"/>
        <w:spacing w:line="240" w:lineRule="auto"/>
        <w:jc w:val="both"/>
        <w:rPr>
          <w:rFonts w:ascii="Arial" w:hAnsi="Arial" w:cs="Arial"/>
          <w:sz w:val="20"/>
          <w:szCs w:val="20"/>
          <w:lang w:val="tr-TR"/>
        </w:rPr>
      </w:pPr>
      <w:r w:rsidRPr="0098629A">
        <w:rPr>
          <w:rFonts w:ascii="Arial" w:hAnsi="Arial" w:cs="Arial"/>
          <w:sz w:val="20"/>
          <w:szCs w:val="20"/>
          <w:lang w:val="tr-TR"/>
        </w:rPr>
        <w:t>2.000.000 ton’un bertarafına olanak sağlayacak bir yüzeyin mevcut bulunmasının uygun olduğu düşünülmektedir.Sıkıştırılmış küller için gözüken yoğunluk 1,00 t/ m</w:t>
      </w:r>
      <w:r w:rsidRPr="0098629A">
        <w:rPr>
          <w:rFonts w:ascii="Arial" w:hAnsi="Arial" w:cs="Arial"/>
          <w:sz w:val="20"/>
          <w:szCs w:val="20"/>
          <w:vertAlign w:val="superscript"/>
          <w:lang w:val="tr-TR"/>
        </w:rPr>
        <w:t xml:space="preserve">3 </w:t>
      </w:r>
      <w:r w:rsidRPr="0098629A">
        <w:rPr>
          <w:rFonts w:ascii="Arial" w:hAnsi="Arial" w:cs="Arial"/>
          <w:sz w:val="20"/>
          <w:szCs w:val="20"/>
          <w:lang w:val="tr-TR"/>
        </w:rPr>
        <w:t>olarak kabul edildiğinde, eslabon için gerekli hacmin 2.000.000 m</w:t>
      </w:r>
      <w:r w:rsidRPr="0098629A">
        <w:rPr>
          <w:rFonts w:ascii="Arial" w:hAnsi="Arial" w:cs="Arial"/>
          <w:sz w:val="20"/>
          <w:szCs w:val="20"/>
          <w:vertAlign w:val="superscript"/>
          <w:lang w:val="tr-TR"/>
        </w:rPr>
        <w:t>3</w:t>
      </w:r>
      <w:r w:rsidRPr="0098629A">
        <w:rPr>
          <w:rFonts w:ascii="Arial" w:hAnsi="Arial" w:cs="Arial"/>
          <w:sz w:val="20"/>
          <w:szCs w:val="20"/>
          <w:lang w:val="tr-TR"/>
        </w:rPr>
        <w:t xml:space="preserve"> olması beklenmektedir.</w:t>
      </w:r>
    </w:p>
    <w:p w:rsidR="00B235A7" w:rsidRPr="0098629A" w:rsidRDefault="00B235A7" w:rsidP="00F50221">
      <w:pPr>
        <w:pStyle w:val="Standard"/>
        <w:spacing w:line="240" w:lineRule="auto"/>
        <w:jc w:val="both"/>
        <w:rPr>
          <w:rFonts w:ascii="Arial" w:hAnsi="Arial" w:cs="Arial"/>
          <w:sz w:val="20"/>
          <w:szCs w:val="20"/>
          <w:lang w:val="tr-TR"/>
        </w:rPr>
      </w:pPr>
      <w:r w:rsidRPr="0098629A">
        <w:rPr>
          <w:rFonts w:ascii="Arial" w:hAnsi="Arial" w:cs="Arial"/>
          <w:sz w:val="20"/>
          <w:szCs w:val="20"/>
          <w:lang w:val="tr-TR"/>
        </w:rPr>
        <w:t>Depolama alanının kurulması için hepsi Santralin kendisine ait tesisleri kapsayan</w:t>
      </w:r>
      <w:r w:rsidRPr="0098629A">
        <w:rPr>
          <w:rFonts w:ascii="Arial" w:hAnsi="Arial" w:cs="Arial"/>
          <w:b/>
          <w:sz w:val="20"/>
          <w:szCs w:val="20"/>
          <w:lang w:val="tr-TR"/>
        </w:rPr>
        <w:t>üç alternatifi</w:t>
      </w:r>
      <w:r w:rsidRPr="0098629A">
        <w:rPr>
          <w:rFonts w:ascii="Arial" w:hAnsi="Arial" w:cs="Arial"/>
          <w:sz w:val="20"/>
          <w:szCs w:val="20"/>
          <w:lang w:val="tr-TR"/>
        </w:rPr>
        <w:t xml:space="preserve">n değerlendirilmesinden sonra, ve 1481/2001 sayılı Kraliyet Kararnamesi ile belirlenen parametreler göz önünde bulundurulduğunda, çevresel ve görsel açıdan daha düşük etki doğuracak olan ve tesisin karakteristik özellikleri ile daha uyumlu fonksiyonel kriterlerin kullanılmasına olanak sağlayacak olan alternatifte karar kılınmıştır. Sözkonusu alternatif, belgede A alternatifi olarak </w:t>
      </w:r>
      <w:commentRangeStart w:id="26"/>
      <w:r w:rsidRPr="0098629A">
        <w:rPr>
          <w:rFonts w:ascii="Arial" w:hAnsi="Arial" w:cs="Arial"/>
          <w:sz w:val="20"/>
          <w:szCs w:val="20"/>
          <w:lang w:val="tr-TR"/>
        </w:rPr>
        <w:t>adlandırılmıştır</w:t>
      </w:r>
      <w:commentRangeEnd w:id="26"/>
      <w:r w:rsidRPr="0098629A">
        <w:rPr>
          <w:rStyle w:val="CommentReference"/>
          <w:rFonts w:ascii="Times New Roman" w:eastAsia="SimSun" w:hAnsi="Times New Roman"/>
          <w:kern w:val="0"/>
          <w:lang w:val="tr-TR" w:eastAsia="ar-SA"/>
        </w:rPr>
        <w:commentReference w:id="26"/>
      </w:r>
      <w:r w:rsidRPr="0098629A">
        <w:rPr>
          <w:rFonts w:ascii="Arial" w:hAnsi="Arial" w:cs="Arial"/>
          <w:sz w:val="20"/>
          <w:szCs w:val="20"/>
          <w:lang w:val="tr-TR"/>
        </w:rPr>
        <w:t>.</w:t>
      </w:r>
    </w:p>
    <w:p w:rsidR="00B235A7" w:rsidRPr="0098629A" w:rsidRDefault="00B235A7" w:rsidP="00F50221">
      <w:pPr>
        <w:pStyle w:val="Standard"/>
        <w:spacing w:line="240" w:lineRule="auto"/>
        <w:jc w:val="both"/>
        <w:rPr>
          <w:rFonts w:ascii="Arial" w:hAnsi="Arial" w:cs="Arial"/>
          <w:sz w:val="20"/>
          <w:szCs w:val="20"/>
          <w:lang w:val="tr-TR"/>
        </w:rPr>
      </w:pPr>
      <w:r w:rsidRPr="0098629A">
        <w:rPr>
          <w:rFonts w:ascii="Arial" w:hAnsi="Arial" w:cs="Arial"/>
          <w:sz w:val="20"/>
          <w:szCs w:val="20"/>
          <w:lang w:val="tr-TR"/>
        </w:rPr>
        <w:t xml:space="preserve">Bu A </w:t>
      </w:r>
      <w:r w:rsidRPr="0098629A">
        <w:rPr>
          <w:rFonts w:ascii="Arial" w:hAnsi="Arial" w:cs="Arial"/>
          <w:b/>
          <w:sz w:val="20"/>
          <w:szCs w:val="20"/>
          <w:lang w:val="tr-TR"/>
        </w:rPr>
        <w:t>alternatifi</w:t>
      </w:r>
      <w:r w:rsidRPr="0098629A">
        <w:rPr>
          <w:rFonts w:ascii="Arial" w:hAnsi="Arial" w:cs="Arial"/>
          <w:sz w:val="20"/>
          <w:szCs w:val="20"/>
          <w:lang w:val="tr-TR"/>
        </w:rPr>
        <w:t xml:space="preserve"> 237.700 m</w:t>
      </w:r>
      <w:r w:rsidRPr="0098629A">
        <w:rPr>
          <w:rFonts w:ascii="Arial" w:hAnsi="Arial" w:cs="Arial"/>
          <w:sz w:val="20"/>
          <w:szCs w:val="20"/>
          <w:vertAlign w:val="superscript"/>
          <w:lang w:val="tr-TR"/>
        </w:rPr>
        <w:t>3</w:t>
      </w:r>
      <w:r w:rsidRPr="0098629A">
        <w:rPr>
          <w:rFonts w:ascii="Arial" w:hAnsi="Arial" w:cs="Arial"/>
          <w:sz w:val="20"/>
          <w:szCs w:val="20"/>
          <w:lang w:val="tr-TR"/>
        </w:rPr>
        <w:t>’lük bir alanı kapsar ve escombreranın hacmi yaklaşık olarak 2.000.000m</w:t>
      </w:r>
      <w:r w:rsidRPr="0098629A">
        <w:rPr>
          <w:rFonts w:ascii="Arial" w:hAnsi="Arial" w:cs="Arial"/>
          <w:sz w:val="20"/>
          <w:szCs w:val="20"/>
          <w:vertAlign w:val="superscript"/>
          <w:lang w:val="tr-TR"/>
        </w:rPr>
        <w:t>3</w:t>
      </w:r>
      <w:r w:rsidRPr="0098629A">
        <w:rPr>
          <w:rFonts w:ascii="Arial" w:hAnsi="Arial" w:cs="Arial"/>
          <w:sz w:val="20"/>
          <w:szCs w:val="20"/>
          <w:lang w:val="tr-TR"/>
        </w:rPr>
        <w:t>’ü bulacaktır. Atık depolama vazosu ve bazı yardımcı ünitelerden oluşacaktır. Konumu, Santralin bir kısmını oluşturan entidad promotoraya ait olan arazi üzerinde, güneyinde ve kömür depolana sahası yakınında olacaktır.</w:t>
      </w:r>
    </w:p>
    <w:p w:rsidR="00B235A7" w:rsidRPr="0098629A" w:rsidRDefault="00B235A7" w:rsidP="00F50221">
      <w:pPr>
        <w:pStyle w:val="Standard"/>
        <w:spacing w:line="240" w:lineRule="auto"/>
        <w:jc w:val="both"/>
        <w:rPr>
          <w:rFonts w:ascii="Arial" w:hAnsi="Arial" w:cs="Arial"/>
          <w:sz w:val="20"/>
          <w:szCs w:val="20"/>
          <w:lang w:val="tr-TR"/>
        </w:rPr>
      </w:pPr>
      <w:r w:rsidRPr="0098629A">
        <w:rPr>
          <w:rFonts w:ascii="Arial" w:hAnsi="Arial" w:cs="Arial"/>
          <w:sz w:val="20"/>
          <w:szCs w:val="20"/>
          <w:lang w:val="tr-TR"/>
        </w:rPr>
        <w:t xml:space="preserve">B </w:t>
      </w:r>
      <w:r w:rsidRPr="0098629A">
        <w:rPr>
          <w:rFonts w:ascii="Arial" w:hAnsi="Arial" w:cs="Arial"/>
          <w:b/>
          <w:sz w:val="20"/>
          <w:szCs w:val="20"/>
          <w:lang w:val="tr-TR"/>
        </w:rPr>
        <w:t>alternatifinin</w:t>
      </w:r>
      <w:r w:rsidRPr="0098629A">
        <w:rPr>
          <w:rFonts w:ascii="Arial" w:hAnsi="Arial" w:cs="Arial"/>
          <w:sz w:val="20"/>
          <w:szCs w:val="20"/>
          <w:lang w:val="tr-TR"/>
        </w:rPr>
        <w:t>konumu, arazinin agreste özelliği, geçirimsizlikle ilgili birtakım zorluklar gibi topografik açıdan ve Eume nehri’nin yatağına daha yakın oluşu ve daha yüksek görsel etkisi gibi çevresel açıdan daha önemi birtakım uygunsuzlukları beraberinde getirecektir.</w:t>
      </w:r>
    </w:p>
    <w:p w:rsidR="00B235A7" w:rsidRPr="0098629A" w:rsidRDefault="00B235A7" w:rsidP="00F50221">
      <w:pPr>
        <w:pStyle w:val="Standard"/>
        <w:spacing w:line="240" w:lineRule="auto"/>
        <w:jc w:val="both"/>
        <w:rPr>
          <w:rFonts w:ascii="Arial" w:hAnsi="Arial" w:cs="Arial"/>
          <w:sz w:val="20"/>
          <w:szCs w:val="20"/>
          <w:lang w:val="tr-TR"/>
        </w:rPr>
      </w:pPr>
      <w:r w:rsidRPr="0098629A">
        <w:rPr>
          <w:rFonts w:ascii="Arial" w:hAnsi="Arial" w:cs="Arial"/>
          <w:sz w:val="20"/>
          <w:szCs w:val="20"/>
          <w:lang w:val="tr-TR"/>
        </w:rPr>
        <w:t xml:space="preserve">Son olarak, C </w:t>
      </w:r>
      <w:r w:rsidRPr="0098629A">
        <w:rPr>
          <w:rFonts w:ascii="Arial" w:hAnsi="Arial" w:cs="Arial"/>
          <w:b/>
          <w:sz w:val="20"/>
          <w:szCs w:val="20"/>
          <w:lang w:val="tr-TR"/>
        </w:rPr>
        <w:t>alternatifi</w:t>
      </w:r>
      <w:r w:rsidRPr="0098629A">
        <w:rPr>
          <w:rFonts w:ascii="Arial" w:hAnsi="Arial" w:cs="Arial"/>
          <w:sz w:val="20"/>
          <w:szCs w:val="20"/>
          <w:lang w:val="tr-TR"/>
        </w:rPr>
        <w:t xml:space="preserve"> olarak anılan seçeneğin konumu da, hem Vila yerleşim bölgesinin merkezine daha yakın oluşu hem de daha yüksek görsel etkisi ve kısıtlı kapasitesi nedenleriyle, tercih edilen seçeneğe kıyasla daha fazla uygunsuzluk anlamına gelmektedir.  </w:t>
      </w:r>
    </w:p>
    <w:p w:rsidR="00B235A7" w:rsidRPr="0098629A" w:rsidRDefault="00B235A7" w:rsidP="00F50221">
      <w:pPr>
        <w:pStyle w:val="Standard"/>
        <w:spacing w:line="240" w:lineRule="auto"/>
        <w:jc w:val="both"/>
        <w:rPr>
          <w:rFonts w:ascii="Arial" w:hAnsi="Arial" w:cs="Arial"/>
          <w:sz w:val="20"/>
          <w:szCs w:val="20"/>
          <w:lang w:val="tr-TR"/>
        </w:rPr>
      </w:pPr>
      <w:r w:rsidRPr="0098629A">
        <w:rPr>
          <w:rFonts w:ascii="Arial" w:hAnsi="Arial" w:cs="Arial"/>
          <w:sz w:val="20"/>
          <w:szCs w:val="20"/>
          <w:lang w:val="tr-TR"/>
        </w:rPr>
        <w:t>Tercih edilen ve A alternatifi ismi verilen konum, barajadas edilen diğer seçeneklere kıyasla aşağıdaki avantajları sağlamaktadır:</w:t>
      </w:r>
    </w:p>
    <w:p w:rsidR="00B235A7" w:rsidRPr="0098629A" w:rsidRDefault="00B235A7" w:rsidP="00ED563C">
      <w:pPr>
        <w:pStyle w:val="Standard"/>
        <w:numPr>
          <w:ilvl w:val="0"/>
          <w:numId w:val="11"/>
        </w:numPr>
        <w:spacing w:line="240" w:lineRule="auto"/>
        <w:jc w:val="both"/>
        <w:rPr>
          <w:rFonts w:ascii="Arial" w:hAnsi="Arial" w:cs="Arial"/>
          <w:sz w:val="20"/>
          <w:szCs w:val="20"/>
          <w:lang w:val="tr-TR"/>
        </w:rPr>
      </w:pPr>
      <w:r w:rsidRPr="0098629A">
        <w:rPr>
          <w:rFonts w:ascii="Arial" w:hAnsi="Arial" w:cs="Arial"/>
          <w:sz w:val="20"/>
          <w:szCs w:val="20"/>
          <w:lang w:val="tr-TR"/>
        </w:rPr>
        <w:t xml:space="preserve">Termik Santrale yakın olan konumu ile kamuya açık yolların kullanımına gerek kalmadan kamyon trafiğini mümkün kılacak ve Santralin kendi tesisleri içerisinde filtreleme/özütleme/yıkama/pis sularının toplanmasını ve kondüksüyonunusağlayacak, Santral bünyesindeki tesislere neredeyse yapışık olan konumu ile görsel etkinin önemli ölçüde azaltılmasına olanak verecek. </w:t>
      </w:r>
    </w:p>
    <w:p w:rsidR="00B235A7" w:rsidRPr="0098629A" w:rsidRDefault="00B235A7" w:rsidP="00ED563C">
      <w:pPr>
        <w:pStyle w:val="Standard"/>
        <w:numPr>
          <w:ilvl w:val="0"/>
          <w:numId w:val="11"/>
        </w:numPr>
        <w:spacing w:line="240" w:lineRule="auto"/>
        <w:jc w:val="both"/>
        <w:rPr>
          <w:rFonts w:ascii="Arial" w:hAnsi="Arial" w:cs="Arial"/>
          <w:sz w:val="20"/>
          <w:szCs w:val="20"/>
          <w:lang w:val="tr-TR"/>
        </w:rPr>
      </w:pPr>
      <w:r w:rsidRPr="0098629A">
        <w:rPr>
          <w:rFonts w:ascii="Arial" w:hAnsi="Arial" w:cs="Arial"/>
          <w:sz w:val="20"/>
          <w:szCs w:val="20"/>
          <w:lang w:val="tr-TR"/>
        </w:rPr>
        <w:t xml:space="preserve">Eume nehrinin yatağına daha uzak olması, olası sel/taşkın riskini önemli ölçüde azaltmaktadır; daha düşük geçirgenlik indeksi anlamına gelir ki bu stabiliteyi artırır ve deşarj sularının sızmasını zorlaştırır, ve bu konudaGöl, Akarsu, Kıyı, Deniz ve Yeraltı Sularına dökülen sıvılara ilişkin 1/2001 sayılı, Su Kanunu Refundido Metni’ni onaylayan Kraliyet Kararnamesi’nin 6.1’inci maddesinin la ve b kısımlarında belirtilen kısıtlamaları yerine getirir, hem 100 m’lik polis sahası hem de 5 m’lik kamu kullanımının hizmeti(?bu ifade hangi cümleye ait?)  </w:t>
      </w:r>
    </w:p>
    <w:p w:rsidR="00B235A7" w:rsidRPr="0098629A" w:rsidRDefault="00B235A7" w:rsidP="00ED563C">
      <w:pPr>
        <w:pStyle w:val="Standard"/>
        <w:numPr>
          <w:ilvl w:val="0"/>
          <w:numId w:val="11"/>
        </w:numPr>
        <w:spacing w:line="240" w:lineRule="auto"/>
        <w:jc w:val="both"/>
        <w:rPr>
          <w:rFonts w:ascii="Arial" w:hAnsi="Arial" w:cs="Arial"/>
          <w:sz w:val="20"/>
          <w:szCs w:val="20"/>
          <w:lang w:val="tr-TR"/>
        </w:rPr>
      </w:pPr>
      <w:r w:rsidRPr="0098629A">
        <w:rPr>
          <w:rFonts w:ascii="Arial" w:hAnsi="Arial" w:cs="Arial"/>
          <w:sz w:val="20"/>
          <w:szCs w:val="20"/>
          <w:lang w:val="tr-TR"/>
        </w:rPr>
        <w:t>Küllerin üretildiği sahaya olan mesafenin daha düşük olması sayesinde, yeni yolların oluşturulmasına gerek bırakmayacaktır.</w:t>
      </w:r>
    </w:p>
    <w:p w:rsidR="00B235A7" w:rsidRPr="0098629A" w:rsidRDefault="00B235A7" w:rsidP="00ED563C">
      <w:pPr>
        <w:pStyle w:val="Standard"/>
        <w:numPr>
          <w:ilvl w:val="0"/>
          <w:numId w:val="11"/>
        </w:numPr>
        <w:spacing w:line="240" w:lineRule="auto"/>
        <w:jc w:val="both"/>
        <w:rPr>
          <w:rFonts w:ascii="Arial" w:hAnsi="Arial" w:cs="Arial"/>
          <w:sz w:val="20"/>
          <w:szCs w:val="20"/>
          <w:lang w:val="tr-TR"/>
        </w:rPr>
      </w:pPr>
      <w:r w:rsidRPr="0098629A">
        <w:rPr>
          <w:rFonts w:ascii="Arial" w:hAnsi="Arial" w:cs="Arial"/>
          <w:sz w:val="20"/>
          <w:szCs w:val="20"/>
          <w:lang w:val="tr-TR"/>
        </w:rPr>
        <w:t>Düzenli atık depolama sahasının, kısmi olarak eski bir dolum alanı üzerine kurulması sözkonusudur.</w:t>
      </w:r>
    </w:p>
    <w:p w:rsidR="00B235A7" w:rsidRPr="0098629A" w:rsidRDefault="00B235A7" w:rsidP="00ED563C">
      <w:pPr>
        <w:pStyle w:val="Standard"/>
        <w:numPr>
          <w:ilvl w:val="0"/>
          <w:numId w:val="11"/>
        </w:numPr>
        <w:spacing w:line="240" w:lineRule="auto"/>
        <w:jc w:val="both"/>
        <w:rPr>
          <w:rFonts w:ascii="Arial" w:hAnsi="Arial" w:cs="Arial"/>
          <w:sz w:val="20"/>
          <w:szCs w:val="20"/>
          <w:lang w:val="tr-TR"/>
        </w:rPr>
      </w:pPr>
      <w:r w:rsidRPr="0098629A">
        <w:rPr>
          <w:rFonts w:ascii="Arial" w:hAnsi="Arial" w:cs="Arial"/>
          <w:sz w:val="20"/>
          <w:szCs w:val="20"/>
          <w:lang w:val="tr-TR"/>
        </w:rPr>
        <w:t xml:space="preserve">Hiçbir koruma alanına zarar gelmeyecektir. En yakın mevkide bulunanlar “As Fragas do Eume” ve “A Serra do Xistral”’dir, ki bunlar dört kilometreden fazla uzaklıkta bulunur. </w:t>
      </w:r>
    </w:p>
    <w:p w:rsidR="00B235A7" w:rsidRPr="0098629A" w:rsidRDefault="00B235A7" w:rsidP="00ED563C">
      <w:pPr>
        <w:pStyle w:val="Standard"/>
        <w:numPr>
          <w:ilvl w:val="0"/>
          <w:numId w:val="11"/>
        </w:numPr>
        <w:spacing w:line="240" w:lineRule="auto"/>
        <w:jc w:val="both"/>
        <w:rPr>
          <w:rFonts w:ascii="Arial" w:hAnsi="Arial" w:cs="Arial"/>
          <w:sz w:val="20"/>
          <w:szCs w:val="20"/>
          <w:lang w:val="tr-TR"/>
        </w:rPr>
      </w:pPr>
      <w:r w:rsidRPr="0098629A">
        <w:rPr>
          <w:rFonts w:ascii="Arial" w:hAnsi="Arial" w:cs="Arial"/>
          <w:sz w:val="20"/>
          <w:szCs w:val="20"/>
          <w:lang w:val="tr-TR"/>
        </w:rPr>
        <w:t xml:space="preserve">Erişim yolları konusunda, Santrale ulaşımı sağlayan yollar, düzenli atık depolama sahasının bulunduğu bölgenin batısında ve kuzeyindeki C-1802 ve AC-861, doğusundaki CP-7001, batısında gelecekte yapılacak olan Ferrol-Villalba otoyolu ve </w:t>
      </w:r>
      <w:r w:rsidRPr="0098629A">
        <w:rPr>
          <w:rFonts w:ascii="Arial" w:hAnsi="Arial" w:cs="Arial"/>
          <w:sz w:val="20"/>
          <w:szCs w:val="20"/>
          <w:lang w:val="tr-TR"/>
        </w:rPr>
        <w:lastRenderedPageBreak/>
        <w:t xml:space="preserve">güneyindeki CP-7002’dir. Dizenli atık depolala sahasının kendisine erişim, Santrale ait alan içerisinde mevcut bulunan iyi durumdaki yollar aracılığıyla sağlanacaktır.  </w:t>
      </w:r>
    </w:p>
    <w:p w:rsidR="00B235A7" w:rsidRPr="0098629A" w:rsidRDefault="00B235A7" w:rsidP="00F50221">
      <w:pPr>
        <w:pStyle w:val="Standard"/>
        <w:spacing w:line="240" w:lineRule="auto"/>
        <w:jc w:val="both"/>
        <w:rPr>
          <w:rFonts w:ascii="Arial" w:hAnsi="Arial" w:cs="Arial"/>
          <w:sz w:val="20"/>
          <w:szCs w:val="20"/>
          <w:lang w:val="tr-TR"/>
        </w:rPr>
      </w:pPr>
      <w:r w:rsidRPr="0098629A">
        <w:rPr>
          <w:rFonts w:ascii="Arial" w:hAnsi="Arial" w:cs="Arial"/>
          <w:sz w:val="20"/>
          <w:szCs w:val="20"/>
          <w:lang w:val="tr-TR"/>
        </w:rPr>
        <w:t>Proje kapsamındaki inşaat üniteleri aşağıdaki gibi sıralanabilir:</w:t>
      </w:r>
    </w:p>
    <w:p w:rsidR="00B235A7" w:rsidRPr="0098629A" w:rsidRDefault="00B235A7" w:rsidP="00ED563C">
      <w:pPr>
        <w:pStyle w:val="Standard"/>
        <w:numPr>
          <w:ilvl w:val="0"/>
          <w:numId w:val="12"/>
        </w:numPr>
        <w:spacing w:line="240" w:lineRule="auto"/>
        <w:jc w:val="both"/>
        <w:rPr>
          <w:rFonts w:ascii="Arial" w:hAnsi="Arial" w:cs="Arial"/>
          <w:sz w:val="20"/>
          <w:szCs w:val="20"/>
          <w:lang w:val="tr-TR"/>
        </w:rPr>
      </w:pPr>
      <w:r w:rsidRPr="0098629A">
        <w:rPr>
          <w:rFonts w:ascii="Arial" w:hAnsi="Arial" w:cs="Arial"/>
          <w:b/>
          <w:sz w:val="20"/>
          <w:szCs w:val="20"/>
          <w:lang w:val="tr-TR"/>
        </w:rPr>
        <w:t>Toprakların yerinden oynatılması ve ortadan kaldırılması</w:t>
      </w:r>
      <w:r w:rsidRPr="0098629A">
        <w:rPr>
          <w:rFonts w:ascii="Arial" w:hAnsi="Arial" w:cs="Arial"/>
          <w:sz w:val="20"/>
          <w:szCs w:val="20"/>
          <w:lang w:val="tr-TR"/>
        </w:rPr>
        <w:t xml:space="preserve"> . Alçak tepenin desbroce’si, ağaç kitlesinin destoconado’su, zeminin demontajı, uygun eğimlerin oluşturulması amacıyla, ve mevcut kanalın ortadan kaldırılması.</w:t>
      </w:r>
    </w:p>
    <w:p w:rsidR="00B235A7" w:rsidRPr="0098629A" w:rsidRDefault="00B235A7" w:rsidP="00ED563C">
      <w:pPr>
        <w:pStyle w:val="Standard"/>
        <w:numPr>
          <w:ilvl w:val="0"/>
          <w:numId w:val="12"/>
        </w:numPr>
        <w:spacing w:line="240" w:lineRule="auto"/>
        <w:jc w:val="both"/>
        <w:rPr>
          <w:rFonts w:ascii="Arial" w:hAnsi="Arial" w:cs="Arial"/>
          <w:sz w:val="20"/>
          <w:szCs w:val="20"/>
          <w:lang w:val="tr-TR"/>
        </w:rPr>
      </w:pPr>
      <w:r w:rsidRPr="0098629A">
        <w:rPr>
          <w:rFonts w:ascii="Arial" w:hAnsi="Arial" w:cs="Arial"/>
          <w:b/>
          <w:sz w:val="20"/>
          <w:szCs w:val="20"/>
          <w:lang w:val="tr-TR"/>
        </w:rPr>
        <w:t>Yüzey(sel) drenajı.</w:t>
      </w:r>
      <w:r w:rsidRPr="0098629A">
        <w:rPr>
          <w:rFonts w:ascii="Arial" w:hAnsi="Arial" w:cs="Arial"/>
          <w:sz w:val="20"/>
          <w:szCs w:val="20"/>
          <w:lang w:val="tr-TR"/>
        </w:rPr>
        <w:t xml:space="preserve">Depolama alanının kurulacağı zemini çaprazlama bir şekilde boydan boya geçen kanalın yolunun değiştirilmesi, cunetas perimetrales en la zona este y sur del perímetro del depósito.  </w:t>
      </w:r>
    </w:p>
    <w:p w:rsidR="00B235A7" w:rsidRPr="0098629A" w:rsidRDefault="00B235A7" w:rsidP="00ED563C">
      <w:pPr>
        <w:pStyle w:val="Standard"/>
        <w:numPr>
          <w:ilvl w:val="0"/>
          <w:numId w:val="12"/>
        </w:numPr>
        <w:spacing w:line="240" w:lineRule="auto"/>
        <w:jc w:val="both"/>
        <w:rPr>
          <w:rFonts w:ascii="Arial" w:hAnsi="Arial" w:cs="Arial"/>
          <w:sz w:val="20"/>
          <w:szCs w:val="20"/>
          <w:lang w:val="tr-TR"/>
        </w:rPr>
      </w:pPr>
      <w:r w:rsidRPr="0098629A">
        <w:rPr>
          <w:rFonts w:ascii="Arial" w:hAnsi="Arial" w:cs="Arial"/>
          <w:b/>
          <w:sz w:val="20"/>
          <w:szCs w:val="20"/>
          <w:lang w:val="tr-TR"/>
        </w:rPr>
        <w:t>Derin drenaj.</w:t>
      </w:r>
      <w:r w:rsidRPr="0098629A">
        <w:rPr>
          <w:rFonts w:ascii="Arial" w:hAnsi="Arial" w:cs="Arial"/>
          <w:sz w:val="20"/>
          <w:szCs w:val="20"/>
          <w:lang w:val="tr-TR"/>
        </w:rPr>
        <w:t xml:space="preserve"> Depolama alanının üzerine kurulu bulunduğu yüzeyin altındaki freatico seviyeden (nivel freatico) kaynaklanan suların kirlenmesini önlemek, ve bu debileri depolama alanının dışına doğal kaynağına göndermek için. </w:t>
      </w:r>
    </w:p>
    <w:p w:rsidR="00B235A7" w:rsidRPr="0098629A" w:rsidRDefault="00B235A7" w:rsidP="00ED563C">
      <w:pPr>
        <w:pStyle w:val="Standard"/>
        <w:numPr>
          <w:ilvl w:val="0"/>
          <w:numId w:val="12"/>
        </w:numPr>
        <w:spacing w:line="240" w:lineRule="auto"/>
        <w:jc w:val="both"/>
        <w:rPr>
          <w:rFonts w:ascii="Arial" w:hAnsi="Arial" w:cs="Arial"/>
          <w:b/>
          <w:sz w:val="20"/>
          <w:szCs w:val="20"/>
          <w:lang w:val="tr-TR"/>
        </w:rPr>
      </w:pPr>
      <w:r w:rsidRPr="0098629A">
        <w:rPr>
          <w:rFonts w:ascii="Arial" w:hAnsi="Arial" w:cs="Arial"/>
          <w:b/>
          <w:sz w:val="20"/>
          <w:szCs w:val="20"/>
          <w:lang w:val="tr-TR"/>
        </w:rPr>
        <w:t>İstinat duvarı.</w:t>
      </w:r>
      <w:r w:rsidRPr="0098629A">
        <w:rPr>
          <w:rFonts w:ascii="Arial" w:hAnsi="Arial" w:cs="Arial"/>
          <w:sz w:val="20"/>
          <w:szCs w:val="20"/>
          <w:lang w:val="tr-TR"/>
        </w:rPr>
        <w:t xml:space="preserve"> Deşarj eğimlerinin ve sonraki kapatma katmanlarının stabilitesini garanti altına almak, ve böylece depolama alanına kapak olarak kullanılmalarını sağlamak için. Duvar, depolama alanını bütünüyle çevreleyecek olup (4:1 eğimli rampa ve depolama alanına giriş bölgeleri hariç), yüksekliği 3,50 ve 4,50 metrearasında olacaktır. Derin drenaj, jeolojik bariyer ve aşınmaz yüzeyinşaatlarına başlanmasıyla eşzamanlı olarak inşasına başlanacaktır ve 2,00 metre yüksekliğine ulaşacaktır. Koronasyon’a dek geri kalan kısmı, mühürleme katmanı ile eşzamanlı olarak inşa edilecektir.</w:t>
      </w:r>
    </w:p>
    <w:p w:rsidR="00B235A7" w:rsidRPr="0098629A" w:rsidRDefault="00B235A7" w:rsidP="00ED563C">
      <w:pPr>
        <w:pStyle w:val="Standard"/>
        <w:numPr>
          <w:ilvl w:val="0"/>
          <w:numId w:val="12"/>
        </w:numPr>
        <w:spacing w:line="240" w:lineRule="auto"/>
        <w:jc w:val="both"/>
        <w:rPr>
          <w:rFonts w:ascii="Arial" w:hAnsi="Arial" w:cs="Arial"/>
          <w:sz w:val="20"/>
          <w:szCs w:val="20"/>
          <w:lang w:val="tr-TR"/>
        </w:rPr>
      </w:pPr>
      <w:r w:rsidRPr="0098629A">
        <w:rPr>
          <w:rFonts w:ascii="Arial" w:hAnsi="Arial" w:cs="Arial"/>
          <w:b/>
          <w:sz w:val="20"/>
          <w:szCs w:val="20"/>
          <w:lang w:val="tr-TR"/>
        </w:rPr>
        <w:t>Jeolojik bariyer.</w:t>
      </w:r>
      <w:r w:rsidRPr="0098629A">
        <w:rPr>
          <w:rFonts w:ascii="Arial" w:hAnsi="Arial" w:cs="Arial"/>
          <w:sz w:val="20"/>
          <w:szCs w:val="20"/>
          <w:lang w:val="tr-TR"/>
        </w:rPr>
        <w:t>Depolama sahasının tabanı ile geçirimsizkaplama/tabaka/levha/plaka arasındaki uzaklığın en az 2 metre olması koşulunu getirecek şekilde değiştirilecek (halihazırda taslak halinde olan) mevzuatın gerekliliklerinin yerine getirilmesi amacıyla, tehlikeli olmayan atık düzenli depolama sahalarına ilişkin 1481/2001 sayılı Kraliyet Karranamesi ile şart koşulandan daha güçlü bir bariyer öngörülmektedir. Derin drenajın çakıl tabakasının en üst katmanı üzerine toprak dolgu öngörülmektedir, kazı sonucu ortaya çıkan ürünler ile 0, 80 metrelik, 200 g/m</w:t>
      </w:r>
      <w:r w:rsidRPr="0098629A">
        <w:rPr>
          <w:rFonts w:ascii="Arial" w:hAnsi="Arial" w:cs="Arial"/>
          <w:sz w:val="20"/>
          <w:szCs w:val="20"/>
          <w:vertAlign w:val="superscript"/>
          <w:lang w:val="tr-TR"/>
        </w:rPr>
        <w:t xml:space="preserve">2’ </w:t>
      </w:r>
      <w:r w:rsidRPr="0098629A">
        <w:rPr>
          <w:rFonts w:ascii="Arial" w:hAnsi="Arial" w:cs="Arial"/>
          <w:sz w:val="20"/>
          <w:szCs w:val="20"/>
          <w:lang w:val="tr-TR"/>
        </w:rPr>
        <w:t xml:space="preserve">lik kirlilik önleyici jeotekstil kaplama, ve 80 cm kalınlığında, sıkıştırıldığında maksimum geçirgenlik katsayısı K =8,00 x 10-10 m/s olan killi bir materyal ile dolgu olacak şekilde. </w:t>
      </w:r>
    </w:p>
    <w:p w:rsidR="00B235A7" w:rsidRPr="0098629A" w:rsidRDefault="00B235A7" w:rsidP="00ED563C">
      <w:pPr>
        <w:pStyle w:val="Standard"/>
        <w:numPr>
          <w:ilvl w:val="0"/>
          <w:numId w:val="12"/>
        </w:numPr>
        <w:spacing w:line="240" w:lineRule="auto"/>
        <w:jc w:val="both"/>
        <w:rPr>
          <w:rFonts w:ascii="Arial" w:hAnsi="Arial" w:cs="Arial"/>
          <w:b/>
          <w:sz w:val="20"/>
          <w:szCs w:val="20"/>
          <w:lang w:val="tr-TR"/>
        </w:rPr>
      </w:pPr>
      <w:r w:rsidRPr="0098629A">
        <w:rPr>
          <w:rFonts w:ascii="Arial" w:hAnsi="Arial" w:cs="Arial"/>
          <w:b/>
          <w:sz w:val="20"/>
          <w:szCs w:val="20"/>
          <w:lang w:val="tr-TR"/>
        </w:rPr>
        <w:t>Aşınmaz yüzey.</w:t>
      </w:r>
      <w:r w:rsidRPr="0098629A">
        <w:rPr>
          <w:rFonts w:ascii="Arial" w:hAnsi="Arial" w:cs="Arial"/>
          <w:sz w:val="20"/>
          <w:szCs w:val="20"/>
          <w:lang w:val="tr-TR"/>
        </w:rPr>
        <w:t>Yapay bir bariyer (yüksek yoğunluklu ve 2.00 mm kalınlığında polyesterden armadura’lı polietilenli sentetik geçirimsiz kaplama, yüzer sistem, perimetreye bağlanan (anclada) ve birbirlerine lehimlenen, alt ve üst yüzleri 200 g/cm</w:t>
      </w:r>
      <w:r w:rsidRPr="0098629A">
        <w:rPr>
          <w:rFonts w:ascii="Arial" w:hAnsi="Arial" w:cs="Arial"/>
          <w:sz w:val="20"/>
          <w:szCs w:val="20"/>
          <w:vertAlign w:val="superscript"/>
          <w:lang w:val="tr-TR"/>
        </w:rPr>
        <w:t>2</w:t>
      </w:r>
      <w:r w:rsidRPr="0098629A">
        <w:rPr>
          <w:rFonts w:ascii="Arial" w:hAnsi="Arial" w:cs="Arial"/>
          <w:sz w:val="20"/>
          <w:szCs w:val="20"/>
          <w:lang w:val="tr-TR"/>
        </w:rPr>
        <w:t xml:space="preserve"> gramajında jeotekstil malzemeden bir levha ile korunacak) ve aşınmaz yüzeyden (çakıl tabakasının küller yüzünden kirlenmesinin önlenmesi için 0,50 m kalınlığında çakıl örtü ve 200 g/cm</w:t>
      </w:r>
      <w:r w:rsidRPr="0098629A">
        <w:rPr>
          <w:rFonts w:ascii="Arial" w:hAnsi="Arial" w:cs="Arial"/>
          <w:sz w:val="20"/>
          <w:szCs w:val="20"/>
          <w:vertAlign w:val="superscript"/>
          <w:lang w:val="tr-TR"/>
        </w:rPr>
        <w:t>2</w:t>
      </w:r>
      <w:r w:rsidRPr="0098629A">
        <w:rPr>
          <w:rFonts w:ascii="Arial" w:hAnsi="Arial" w:cs="Arial"/>
          <w:sz w:val="20"/>
          <w:szCs w:val="20"/>
          <w:lang w:val="tr-TR"/>
        </w:rPr>
        <w:t xml:space="preserve"> gramajında jeotekstil malzemeden bir levhadan oluşan)oluşur.</w:t>
      </w:r>
    </w:p>
    <w:p w:rsidR="00B235A7" w:rsidRPr="0098629A" w:rsidRDefault="00B235A7" w:rsidP="00ED563C">
      <w:pPr>
        <w:numPr>
          <w:ilvl w:val="0"/>
          <w:numId w:val="12"/>
        </w:numPr>
        <w:autoSpaceDE w:val="0"/>
        <w:autoSpaceDN w:val="0"/>
        <w:adjustRightInd w:val="0"/>
        <w:jc w:val="both"/>
        <w:rPr>
          <w:rFonts w:ascii="Arial" w:hAnsi="Arial" w:cs="Arial"/>
          <w:b/>
          <w:sz w:val="20"/>
          <w:szCs w:val="20"/>
          <w:lang w:val="tr-TR"/>
        </w:rPr>
      </w:pPr>
      <w:r w:rsidRPr="0098629A">
        <w:rPr>
          <w:rFonts w:ascii="Arial" w:hAnsi="Arial" w:cs="Arial"/>
          <w:b/>
          <w:sz w:val="20"/>
          <w:szCs w:val="20"/>
          <w:lang w:val="tr-TR"/>
        </w:rPr>
        <w:t xml:space="preserve">Liksiviyasyon(yıkama/filtre suları) ağı. </w:t>
      </w:r>
      <w:r w:rsidRPr="0098629A">
        <w:rPr>
          <w:rFonts w:ascii="Arial" w:hAnsi="Arial" w:cs="Arial"/>
          <w:sz w:val="20"/>
          <w:szCs w:val="20"/>
          <w:lang w:val="tr-TR"/>
        </w:rPr>
        <w:t xml:space="preserve">Depolama sahasının alt/alçak noktaları, istinat duvarının bulunduğu, depolama sahasının contorno’sunda bulunur. Bu duvarın trasdos’unda, betimlenmiş olan gravas katmanının içerisinde, bütün filtre/yıkama/özütleme/pis suları için  conduccionbir toplayıcı dren kurulur, bu, bir dış filtre/yıkama/özütleme/pis sular ağına açılıp, bu suları mevcut pompanın arqueta’sına verir, ki buradan da Santralin Atık Su Arıtma Tesisi’ne gönderilirler. </w:t>
      </w:r>
    </w:p>
    <w:p w:rsidR="00B235A7" w:rsidRPr="0098629A" w:rsidRDefault="00B235A7" w:rsidP="00F50221">
      <w:pPr>
        <w:autoSpaceDE w:val="0"/>
        <w:autoSpaceDN w:val="0"/>
        <w:adjustRightInd w:val="0"/>
        <w:ind w:left="720"/>
        <w:jc w:val="both"/>
        <w:rPr>
          <w:rFonts w:ascii="Arial" w:hAnsi="Arial" w:cs="Arial"/>
          <w:b/>
          <w:sz w:val="20"/>
          <w:szCs w:val="20"/>
          <w:lang w:val="tr-TR"/>
        </w:rPr>
      </w:pPr>
    </w:p>
    <w:p w:rsidR="00B235A7" w:rsidRPr="0098629A" w:rsidRDefault="00B235A7" w:rsidP="00ED563C">
      <w:pPr>
        <w:numPr>
          <w:ilvl w:val="0"/>
          <w:numId w:val="12"/>
        </w:numPr>
        <w:autoSpaceDE w:val="0"/>
        <w:autoSpaceDN w:val="0"/>
        <w:adjustRightInd w:val="0"/>
        <w:jc w:val="both"/>
        <w:rPr>
          <w:rFonts w:ascii="Arial" w:hAnsi="Arial" w:cs="Arial"/>
          <w:b/>
          <w:sz w:val="20"/>
          <w:szCs w:val="20"/>
          <w:lang w:val="tr-TR"/>
        </w:rPr>
      </w:pPr>
      <w:r w:rsidRPr="0098629A">
        <w:rPr>
          <w:rFonts w:ascii="Arial" w:hAnsi="Arial" w:cs="Arial"/>
          <w:b/>
          <w:sz w:val="20"/>
          <w:szCs w:val="20"/>
          <w:lang w:val="tr-TR"/>
        </w:rPr>
        <w:t xml:space="preserve">Kapaklar. </w:t>
      </w:r>
      <w:r w:rsidRPr="0098629A">
        <w:rPr>
          <w:rFonts w:ascii="Arial" w:hAnsi="Arial" w:cs="Arial"/>
          <w:sz w:val="20"/>
          <w:szCs w:val="20"/>
          <w:lang w:val="tr-TR"/>
        </w:rPr>
        <w:t>Kapakları oluşturan katmanlar şunlardır: kaplama/örtü tabakası (kazı sonucu ortaya çıkan ürünlerden, 0,50 m kalınlığında), yapay, geçirimsiz bariyer (2.00 mm kalınlığında polietilenli sentetik geçirimsiz kaplama perimetreye bağlanan (anclada) ve birbirlerine lehimlenen, alt ve üst yüzleri 200 g/cm2 gramajında jeotekstil malzemeden bir levha ile korunan), drenante tabakası (0.30 m kalınlığında, üst yüzü jeotekstil malzemeden bir levha/kaplama ile korunan, yağmur sularını süzüp dışarıya verilmelerini sağlamak için istinat duvarına dek yönlendirecek olan bir çakıl örtü tabakasından meydana gelir), 0,80 m kalınlığında toprak tabaka ve 0,20 m kalınlığında bitkisel örtü tabakası.</w:t>
      </w:r>
    </w:p>
    <w:p w:rsidR="00B235A7" w:rsidRPr="0098629A" w:rsidRDefault="00B235A7" w:rsidP="00F50221">
      <w:pPr>
        <w:autoSpaceDE w:val="0"/>
        <w:autoSpaceDN w:val="0"/>
        <w:adjustRightInd w:val="0"/>
        <w:ind w:left="720"/>
        <w:jc w:val="both"/>
        <w:rPr>
          <w:rFonts w:ascii="Arial" w:hAnsi="Arial" w:cs="Arial"/>
          <w:b/>
          <w:sz w:val="20"/>
          <w:szCs w:val="20"/>
          <w:lang w:val="tr-TR"/>
        </w:rPr>
      </w:pPr>
    </w:p>
    <w:p w:rsidR="00B235A7" w:rsidRPr="0098629A" w:rsidRDefault="00B235A7" w:rsidP="00ED563C">
      <w:pPr>
        <w:numPr>
          <w:ilvl w:val="0"/>
          <w:numId w:val="12"/>
        </w:numPr>
        <w:autoSpaceDE w:val="0"/>
        <w:autoSpaceDN w:val="0"/>
        <w:adjustRightInd w:val="0"/>
        <w:jc w:val="both"/>
        <w:rPr>
          <w:rFonts w:ascii="Arial" w:hAnsi="Arial" w:cs="Arial"/>
          <w:b/>
          <w:sz w:val="20"/>
          <w:szCs w:val="20"/>
          <w:lang w:val="tr-TR"/>
        </w:rPr>
      </w:pPr>
      <w:r w:rsidRPr="0098629A">
        <w:rPr>
          <w:rFonts w:ascii="Arial" w:hAnsi="Arial" w:cs="Arial"/>
          <w:b/>
          <w:sz w:val="20"/>
          <w:szCs w:val="20"/>
          <w:lang w:val="tr-TR"/>
        </w:rPr>
        <w:t xml:space="preserve">Ağaçlıklı/ağaçsı koruma. </w:t>
      </w:r>
      <w:r w:rsidRPr="0098629A">
        <w:rPr>
          <w:rFonts w:ascii="Arial" w:hAnsi="Arial" w:cs="Arial"/>
          <w:sz w:val="20"/>
          <w:szCs w:val="20"/>
          <w:lang w:val="tr-TR"/>
        </w:rPr>
        <w:t xml:space="preserve">Soğutma kulesinin etrafını çevreleyecek şekilde, ökaliptus ve benzeri ağaç türlerinin, her üç metreye bir adet düşecek sıklık ile dikilmesi öngörülmüştür. </w:t>
      </w:r>
    </w:p>
    <w:p w:rsidR="00B235A7" w:rsidRPr="0098629A" w:rsidRDefault="00B235A7" w:rsidP="00F50221">
      <w:pPr>
        <w:autoSpaceDE w:val="0"/>
        <w:autoSpaceDN w:val="0"/>
        <w:adjustRightInd w:val="0"/>
        <w:ind w:left="720"/>
        <w:jc w:val="both"/>
        <w:rPr>
          <w:rFonts w:ascii="Arial" w:hAnsi="Arial" w:cs="Arial"/>
          <w:b/>
          <w:sz w:val="20"/>
          <w:szCs w:val="20"/>
          <w:lang w:val="tr-TR"/>
        </w:rPr>
      </w:pPr>
    </w:p>
    <w:p w:rsidR="00B235A7" w:rsidRPr="0098629A" w:rsidRDefault="00B235A7" w:rsidP="00ED563C">
      <w:pPr>
        <w:numPr>
          <w:ilvl w:val="0"/>
          <w:numId w:val="12"/>
        </w:numPr>
        <w:autoSpaceDE w:val="0"/>
        <w:autoSpaceDN w:val="0"/>
        <w:adjustRightInd w:val="0"/>
        <w:jc w:val="both"/>
        <w:rPr>
          <w:rFonts w:ascii="Arial" w:hAnsi="Arial" w:cs="Arial"/>
          <w:b/>
          <w:sz w:val="20"/>
          <w:szCs w:val="20"/>
          <w:lang w:val="tr-TR"/>
        </w:rPr>
      </w:pPr>
      <w:r w:rsidRPr="0098629A">
        <w:rPr>
          <w:rFonts w:ascii="Arial" w:hAnsi="Arial" w:cs="Arial"/>
          <w:b/>
          <w:sz w:val="20"/>
          <w:szCs w:val="20"/>
          <w:lang w:val="tr-TR"/>
        </w:rPr>
        <w:t xml:space="preserve">Çitler ve çevreleme pisti. </w:t>
      </w:r>
      <w:r w:rsidRPr="0098629A">
        <w:rPr>
          <w:rFonts w:ascii="Arial" w:hAnsi="Arial" w:cs="Arial"/>
          <w:sz w:val="20"/>
          <w:szCs w:val="20"/>
          <w:lang w:val="tr-TR"/>
        </w:rPr>
        <w:t xml:space="preserve">Halihazırdaki (lo existente que?) ile bağlantılı olarak ve depolama alanı (si?) Santral kompleksinin içerisinde kalacak şekilde, mevcut bulunana benzer özelliklerde, 2,50 metre yüksekliğinde ve 4 giriş kapısı olacak. Çevresel istinat duvarı ve çitler arasında 5 metre genişliğinde bir pist inşa edilecek.  </w:t>
      </w:r>
    </w:p>
    <w:p w:rsidR="00B235A7" w:rsidRPr="0098629A" w:rsidRDefault="00B235A7" w:rsidP="00F50221">
      <w:pPr>
        <w:pStyle w:val="Standard"/>
        <w:spacing w:line="240" w:lineRule="auto"/>
        <w:rPr>
          <w:rFonts w:ascii="Arial" w:hAnsi="Arial" w:cs="Arial"/>
          <w:sz w:val="20"/>
          <w:szCs w:val="20"/>
          <w:lang w:val="tr-TR"/>
        </w:rPr>
      </w:pPr>
    </w:p>
    <w:p w:rsidR="00B235A7" w:rsidRPr="0098629A" w:rsidRDefault="00B235A7" w:rsidP="00F50221">
      <w:pPr>
        <w:pStyle w:val="Standard"/>
        <w:spacing w:line="240" w:lineRule="auto"/>
        <w:rPr>
          <w:rFonts w:ascii="Arial" w:hAnsi="Arial" w:cs="Arial"/>
          <w:sz w:val="20"/>
          <w:szCs w:val="20"/>
          <w:lang w:val="tr-TR"/>
        </w:rPr>
      </w:pPr>
      <w:r w:rsidRPr="0098629A">
        <w:rPr>
          <w:rFonts w:ascii="Arial" w:hAnsi="Arial" w:cs="Arial"/>
          <w:sz w:val="20"/>
          <w:szCs w:val="20"/>
          <w:lang w:val="tr-TR"/>
        </w:rPr>
        <w:t xml:space="preserve">Yeni düzenli atık depolama sahasının faaliyete başlamasından sonra, mevcut durumda madende dolgu malzemesi olarak kullanılan diğer tehlikeli olmayan endüstriyel atıkların yönetiminin, akredite edilmiş atık yöneticilerine verilmesi vasıtasıyla gerçekleştirilmesi öngörülmektedir.  </w:t>
      </w:r>
    </w:p>
    <w:p w:rsidR="00B235A7" w:rsidRPr="0098629A" w:rsidRDefault="00B235A7" w:rsidP="00F50221">
      <w:pPr>
        <w:pStyle w:val="Standard"/>
        <w:spacing w:line="240" w:lineRule="auto"/>
        <w:rPr>
          <w:rFonts w:ascii="Arial" w:hAnsi="Arial" w:cs="Arial"/>
          <w:b/>
          <w:sz w:val="20"/>
          <w:szCs w:val="20"/>
          <w:lang w:val="tr-TR"/>
        </w:rPr>
      </w:pPr>
    </w:p>
    <w:p w:rsidR="00B235A7" w:rsidRPr="0098629A" w:rsidRDefault="00B235A7" w:rsidP="00F50221">
      <w:pPr>
        <w:pStyle w:val="Standard"/>
        <w:pBdr>
          <w:bottom w:val="single" w:sz="6" w:space="1" w:color="auto"/>
        </w:pBdr>
        <w:spacing w:line="240" w:lineRule="auto"/>
        <w:ind w:firstLine="709"/>
        <w:jc w:val="center"/>
        <w:rPr>
          <w:rFonts w:ascii="Arial" w:hAnsi="Arial" w:cs="Arial"/>
          <w:b/>
          <w:sz w:val="20"/>
          <w:szCs w:val="20"/>
          <w:lang w:val="tr-TR"/>
        </w:rPr>
      </w:pPr>
      <w:r w:rsidRPr="0098629A">
        <w:rPr>
          <w:rFonts w:ascii="Arial" w:hAnsi="Arial" w:cs="Arial"/>
          <w:b/>
          <w:sz w:val="20"/>
          <w:szCs w:val="20"/>
          <w:lang w:val="tr-TR"/>
        </w:rPr>
        <w:br w:type="page"/>
      </w:r>
      <w:commentRangeStart w:id="27"/>
      <w:r w:rsidRPr="0098629A">
        <w:rPr>
          <w:rFonts w:ascii="Arial" w:hAnsi="Arial" w:cs="Arial"/>
          <w:b/>
          <w:sz w:val="20"/>
          <w:szCs w:val="20"/>
          <w:lang w:val="tr-TR"/>
        </w:rPr>
        <w:lastRenderedPageBreak/>
        <w:t>EK</w:t>
      </w:r>
      <w:commentRangeEnd w:id="27"/>
      <w:r w:rsidRPr="0098629A">
        <w:rPr>
          <w:rStyle w:val="CommentReference"/>
          <w:rFonts w:ascii="Times New Roman" w:eastAsia="SimSun" w:hAnsi="Times New Roman"/>
          <w:kern w:val="0"/>
          <w:lang w:val="tr-TR" w:eastAsia="ar-SA"/>
        </w:rPr>
        <w:commentReference w:id="27"/>
      </w:r>
      <w:r w:rsidRPr="0098629A">
        <w:rPr>
          <w:rFonts w:ascii="Arial" w:hAnsi="Arial" w:cs="Arial"/>
          <w:b/>
          <w:sz w:val="20"/>
          <w:szCs w:val="20"/>
          <w:lang w:val="tr-TR"/>
        </w:rPr>
        <w:t xml:space="preserve"> ııı: MEVCUT EN İYİ TEKNİKLERİN VE ÇEVRENİN KORUNMASI İÇİN ÖNERİLEN ÖNLEMLERE İLİŞKİN ÖZET</w:t>
      </w:r>
    </w:p>
    <w:p w:rsidR="00B235A7" w:rsidRPr="0098629A" w:rsidRDefault="00B235A7" w:rsidP="00F50221">
      <w:pPr>
        <w:pStyle w:val="Standard"/>
        <w:spacing w:line="240" w:lineRule="auto"/>
        <w:ind w:firstLine="709"/>
        <w:jc w:val="center"/>
        <w:rPr>
          <w:rFonts w:ascii="Arial" w:hAnsi="Arial" w:cs="Arial"/>
          <w:b/>
          <w:sz w:val="20"/>
          <w:szCs w:val="20"/>
          <w:lang w:val="tr-TR"/>
        </w:rPr>
      </w:pPr>
    </w:p>
    <w:p w:rsidR="00B235A7" w:rsidRPr="0098629A" w:rsidRDefault="00B235A7" w:rsidP="00ED563C">
      <w:pPr>
        <w:pStyle w:val="Standard"/>
        <w:numPr>
          <w:ilvl w:val="0"/>
          <w:numId w:val="8"/>
        </w:numPr>
        <w:spacing w:line="240" w:lineRule="auto"/>
        <w:rPr>
          <w:rFonts w:ascii="Arial" w:hAnsi="Arial" w:cs="Arial"/>
          <w:b/>
          <w:sz w:val="20"/>
          <w:szCs w:val="20"/>
          <w:lang w:val="tr-TR"/>
        </w:rPr>
      </w:pPr>
      <w:r w:rsidRPr="0098629A">
        <w:rPr>
          <w:rFonts w:ascii="Arial" w:hAnsi="Arial" w:cs="Arial"/>
          <w:b/>
          <w:sz w:val="20"/>
          <w:szCs w:val="20"/>
          <w:lang w:val="tr-TR"/>
        </w:rPr>
        <w:t>ÖNERİLEN MEVCUT EN İYİ TEKNİKLER</w:t>
      </w:r>
    </w:p>
    <w:p w:rsidR="00B235A7" w:rsidRPr="0098629A" w:rsidRDefault="00B235A7" w:rsidP="00F50221">
      <w:pPr>
        <w:pStyle w:val="Standard"/>
        <w:spacing w:line="240" w:lineRule="auto"/>
        <w:ind w:left="360"/>
        <w:jc w:val="both"/>
        <w:rPr>
          <w:rFonts w:ascii="Arial" w:hAnsi="Arial" w:cs="Arial"/>
          <w:sz w:val="20"/>
          <w:szCs w:val="20"/>
          <w:lang w:val="tr-TR"/>
        </w:rPr>
      </w:pPr>
      <w:r w:rsidRPr="0098629A">
        <w:rPr>
          <w:rFonts w:ascii="Arial" w:hAnsi="Arial" w:cs="Arial"/>
          <w:sz w:val="20"/>
          <w:szCs w:val="20"/>
          <w:lang w:val="tr-TR"/>
        </w:rPr>
        <w:t>BÜYÜK YAKMA TESİSLERİNE İLİŞKİN</w:t>
      </w:r>
    </w:p>
    <w:p w:rsidR="00B235A7" w:rsidRPr="0098629A" w:rsidRDefault="00B235A7" w:rsidP="00F50221">
      <w:pPr>
        <w:pStyle w:val="Standard"/>
        <w:spacing w:line="240" w:lineRule="auto"/>
        <w:ind w:firstLine="360"/>
        <w:jc w:val="both"/>
        <w:rPr>
          <w:rFonts w:ascii="Arial" w:hAnsi="Arial" w:cs="Arial"/>
          <w:sz w:val="20"/>
          <w:szCs w:val="20"/>
          <w:u w:val="single"/>
          <w:lang w:val="tr-TR"/>
        </w:rPr>
      </w:pPr>
      <w:r w:rsidRPr="0098629A">
        <w:rPr>
          <w:rFonts w:ascii="Arial" w:hAnsi="Arial" w:cs="Arial"/>
          <w:sz w:val="20"/>
          <w:szCs w:val="20"/>
          <w:u w:val="single"/>
          <w:lang w:val="tr-TR"/>
        </w:rPr>
        <w:t xml:space="preserve">1.- Katı yakıtların boşaltılması, depolanması ve dağıtımı </w:t>
      </w:r>
    </w:p>
    <w:p w:rsidR="00B235A7" w:rsidRPr="0098629A" w:rsidRDefault="00B235A7" w:rsidP="00ED563C">
      <w:pPr>
        <w:pStyle w:val="Standard"/>
        <w:numPr>
          <w:ilvl w:val="0"/>
          <w:numId w:val="9"/>
        </w:numPr>
        <w:spacing w:line="240" w:lineRule="auto"/>
        <w:jc w:val="both"/>
        <w:rPr>
          <w:rFonts w:ascii="Arial" w:hAnsi="Arial" w:cs="Arial"/>
          <w:sz w:val="20"/>
          <w:szCs w:val="20"/>
          <w:lang w:val="tr-TR"/>
        </w:rPr>
      </w:pPr>
      <w:r w:rsidRPr="0098629A">
        <w:rPr>
          <w:rFonts w:ascii="Arial" w:hAnsi="Arial" w:cs="Arial"/>
          <w:sz w:val="20"/>
          <w:szCs w:val="20"/>
          <w:lang w:val="tr-TR"/>
        </w:rPr>
        <w:t>İlgili düşüşün yüksekliğini minimize edebilmek amacıyla, yüksekliği ayarlanabilir yük indirme ve bindirme ekipmanlarının kullanılması</w:t>
      </w:r>
    </w:p>
    <w:p w:rsidR="00B235A7" w:rsidRPr="0098629A" w:rsidRDefault="00B235A7" w:rsidP="00ED563C">
      <w:pPr>
        <w:pStyle w:val="Standard"/>
        <w:numPr>
          <w:ilvl w:val="0"/>
          <w:numId w:val="9"/>
        </w:numPr>
        <w:spacing w:line="240" w:lineRule="auto"/>
        <w:jc w:val="both"/>
        <w:rPr>
          <w:rFonts w:ascii="Arial" w:hAnsi="Arial" w:cs="Arial"/>
          <w:sz w:val="20"/>
          <w:szCs w:val="20"/>
          <w:lang w:val="tr-TR"/>
        </w:rPr>
      </w:pPr>
      <w:r w:rsidRPr="0098629A">
        <w:rPr>
          <w:rFonts w:ascii="Arial" w:hAnsi="Arial" w:cs="Arial"/>
          <w:sz w:val="20"/>
          <w:szCs w:val="20"/>
          <w:lang w:val="tr-TR"/>
        </w:rPr>
        <w:t>Taşıyıcı bantlar aracılığıyla madenden kömür sahasına direkt transfer</w:t>
      </w:r>
    </w:p>
    <w:p w:rsidR="00B235A7" w:rsidRPr="0098629A" w:rsidRDefault="00B235A7" w:rsidP="00ED563C">
      <w:pPr>
        <w:pStyle w:val="Standard"/>
        <w:numPr>
          <w:ilvl w:val="0"/>
          <w:numId w:val="9"/>
        </w:numPr>
        <w:spacing w:line="240" w:lineRule="auto"/>
        <w:jc w:val="both"/>
        <w:rPr>
          <w:rFonts w:ascii="Arial" w:hAnsi="Arial" w:cs="Arial"/>
          <w:sz w:val="20"/>
          <w:szCs w:val="20"/>
          <w:lang w:val="tr-TR"/>
        </w:rPr>
      </w:pPr>
      <w:r w:rsidRPr="0098629A">
        <w:rPr>
          <w:rFonts w:ascii="Arial" w:hAnsi="Arial" w:cs="Arial"/>
          <w:sz w:val="20"/>
          <w:szCs w:val="20"/>
          <w:lang w:val="tr-TR"/>
        </w:rPr>
        <w:t>Taşıyıcı bantların temizlik sistemi.Materyallerin boşaltılmasın tamamlanması ve emisyonların azaltılması amacıyla bantlara kazıyıcı başlıklar ...</w:t>
      </w:r>
    </w:p>
    <w:p w:rsidR="00B235A7" w:rsidRPr="0098629A" w:rsidRDefault="00B235A7" w:rsidP="00ED563C">
      <w:pPr>
        <w:pStyle w:val="Standard"/>
        <w:numPr>
          <w:ilvl w:val="0"/>
          <w:numId w:val="9"/>
        </w:numPr>
        <w:spacing w:line="240" w:lineRule="auto"/>
        <w:jc w:val="both"/>
        <w:rPr>
          <w:rFonts w:ascii="Arial" w:hAnsi="Arial" w:cs="Arial"/>
          <w:sz w:val="20"/>
          <w:szCs w:val="20"/>
          <w:lang w:val="tr-TR"/>
        </w:rPr>
      </w:pPr>
      <w:r w:rsidRPr="0098629A">
        <w:rPr>
          <w:rFonts w:ascii="Arial" w:hAnsi="Arial" w:cs="Arial"/>
          <w:sz w:val="20"/>
          <w:szCs w:val="20"/>
          <w:lang w:val="tr-TR"/>
        </w:rPr>
        <w:t xml:space="preserve">Kömür sahasından termik santralin kömür silolarına kadar kapalı taşıyıcı bantların kullanılması. </w:t>
      </w:r>
    </w:p>
    <w:p w:rsidR="00B235A7" w:rsidRPr="0098629A" w:rsidRDefault="00B235A7" w:rsidP="00ED563C">
      <w:pPr>
        <w:pStyle w:val="Standard"/>
        <w:numPr>
          <w:ilvl w:val="0"/>
          <w:numId w:val="9"/>
        </w:numPr>
        <w:spacing w:line="240" w:lineRule="auto"/>
        <w:jc w:val="both"/>
        <w:rPr>
          <w:rFonts w:ascii="Arial" w:hAnsi="Arial" w:cs="Arial"/>
          <w:sz w:val="20"/>
          <w:szCs w:val="20"/>
          <w:lang w:val="tr-TR"/>
        </w:rPr>
      </w:pPr>
      <w:r w:rsidRPr="0098629A">
        <w:rPr>
          <w:rFonts w:ascii="Arial" w:hAnsi="Arial" w:cs="Arial"/>
          <w:sz w:val="20"/>
          <w:szCs w:val="20"/>
          <w:lang w:val="tr-TR"/>
        </w:rPr>
        <w:t>Dizayn, inşaat ve bakım aşamalarında iyi uygulamaların kullanılması.</w:t>
      </w:r>
    </w:p>
    <w:p w:rsidR="00B235A7" w:rsidRPr="0098629A" w:rsidRDefault="00B235A7" w:rsidP="00ED563C">
      <w:pPr>
        <w:pStyle w:val="Standard"/>
        <w:numPr>
          <w:ilvl w:val="0"/>
          <w:numId w:val="9"/>
        </w:numPr>
        <w:spacing w:line="240" w:lineRule="auto"/>
        <w:jc w:val="both"/>
        <w:rPr>
          <w:rFonts w:ascii="Arial" w:hAnsi="Arial" w:cs="Arial"/>
          <w:sz w:val="20"/>
          <w:szCs w:val="20"/>
          <w:lang w:val="tr-TR"/>
        </w:rPr>
      </w:pPr>
      <w:r w:rsidRPr="0098629A">
        <w:rPr>
          <w:rFonts w:ascii="Arial" w:hAnsi="Arial" w:cs="Arial"/>
          <w:sz w:val="20"/>
          <w:szCs w:val="20"/>
          <w:lang w:val="tr-TR"/>
        </w:rPr>
        <w:t>Kömürün üzeri çatı ile kapatılmış sahalarda, sıvı atık arıtma tesisi ve drenaj sistemi ile düzenlenmiş(dotadas) yüzeyler üzerinde depolanması</w:t>
      </w:r>
    </w:p>
    <w:p w:rsidR="00B235A7" w:rsidRPr="0098629A" w:rsidRDefault="00B235A7" w:rsidP="00ED563C">
      <w:pPr>
        <w:pStyle w:val="Standard"/>
        <w:numPr>
          <w:ilvl w:val="0"/>
          <w:numId w:val="9"/>
        </w:numPr>
        <w:spacing w:line="240" w:lineRule="auto"/>
        <w:jc w:val="both"/>
        <w:rPr>
          <w:rFonts w:ascii="Arial" w:hAnsi="Arial" w:cs="Arial"/>
          <w:sz w:val="20"/>
          <w:szCs w:val="20"/>
          <w:lang w:val="tr-TR"/>
        </w:rPr>
      </w:pPr>
      <w:r w:rsidRPr="0098629A">
        <w:rPr>
          <w:rFonts w:ascii="Arial" w:hAnsi="Arial" w:cs="Arial"/>
          <w:sz w:val="20"/>
          <w:szCs w:val="20"/>
          <w:lang w:val="tr-TR"/>
        </w:rPr>
        <w:t>Katı yakıt depolama ve transfer sahalarında yağmur sularının (aguas de resbala de lluvia) tutulması ve sözkonusu suların atıksu arıtma tesisinde arıtılmasının sağlanması.</w:t>
      </w:r>
    </w:p>
    <w:p w:rsidR="00B235A7" w:rsidRPr="0098629A" w:rsidRDefault="00B235A7" w:rsidP="00ED563C">
      <w:pPr>
        <w:pStyle w:val="Standard"/>
        <w:numPr>
          <w:ilvl w:val="0"/>
          <w:numId w:val="9"/>
        </w:numPr>
        <w:spacing w:line="240" w:lineRule="auto"/>
        <w:jc w:val="both"/>
        <w:rPr>
          <w:rFonts w:ascii="Arial" w:hAnsi="Arial" w:cs="Arial"/>
          <w:sz w:val="20"/>
          <w:szCs w:val="20"/>
          <w:lang w:val="tr-TR"/>
        </w:rPr>
      </w:pPr>
      <w:r w:rsidRPr="0098629A">
        <w:rPr>
          <w:rFonts w:ascii="Arial" w:hAnsi="Arial" w:cs="Arial"/>
          <w:sz w:val="20"/>
          <w:szCs w:val="20"/>
          <w:lang w:val="tr-TR"/>
        </w:rPr>
        <w:t xml:space="preserve">Kendi kendine tutuşma/ateşleme kaynaklı yangınların detekte edilmesi ve kontrolü için otomatik </w:t>
      </w:r>
      <w:commentRangeStart w:id="28"/>
      <w:r w:rsidRPr="0098629A">
        <w:rPr>
          <w:rFonts w:ascii="Arial" w:hAnsi="Arial" w:cs="Arial"/>
          <w:sz w:val="20"/>
          <w:szCs w:val="20"/>
          <w:lang w:val="tr-TR"/>
        </w:rPr>
        <w:t>sistemler</w:t>
      </w:r>
      <w:commentRangeEnd w:id="28"/>
      <w:r w:rsidRPr="0098629A">
        <w:rPr>
          <w:rStyle w:val="CommentReference"/>
          <w:rFonts w:ascii="Times New Roman" w:eastAsia="SimSun" w:hAnsi="Times New Roman"/>
          <w:kern w:val="0"/>
          <w:lang w:val="tr-TR" w:eastAsia="ar-SA"/>
        </w:rPr>
        <w:commentReference w:id="28"/>
      </w:r>
    </w:p>
    <w:p w:rsidR="00B235A7" w:rsidRPr="0098629A" w:rsidRDefault="00B235A7" w:rsidP="00F50221">
      <w:pPr>
        <w:pStyle w:val="Standard"/>
        <w:spacing w:line="240" w:lineRule="auto"/>
        <w:ind w:firstLine="390"/>
        <w:rPr>
          <w:rFonts w:ascii="Arial" w:hAnsi="Arial" w:cs="Arial"/>
          <w:sz w:val="20"/>
          <w:szCs w:val="20"/>
          <w:u w:val="single"/>
          <w:lang w:val="tr-TR"/>
        </w:rPr>
      </w:pPr>
      <w:r w:rsidRPr="0098629A">
        <w:rPr>
          <w:rFonts w:ascii="Arial" w:hAnsi="Arial" w:cs="Arial"/>
          <w:sz w:val="20"/>
          <w:szCs w:val="20"/>
          <w:u w:val="single"/>
          <w:lang w:val="tr-TR"/>
        </w:rPr>
        <w:t>2.- Yakıt ön-işleme</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Termik Santral her zaman, kendi ortamındaki emisyonları ve hava kalitesini kontrol etmek için gerekli bir ithal kömür rezervini bulundurur.</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Aynı şekilde, Santral farklı katı yakıtlardan homojen karışımlar elde etmek için gerekli tesislere sahiptir. Böylece stabil bir yakıt karışımı elde etmeyi sağlar, bu da en iyi verime ve yakma şartlarını stabil halde tutmaya izin verir ve yine emisyonların yasal limitlerde tutulmasını garanti eder.</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xml:space="preserve">Santral çevresel etkileşimini iyileştirme hedefiyle, %100  yüksek kaliteli ithal kömür kullanımına geçişi başlatmıştır. Bu uygulama, kömür tüketimini yaklaşık olarak %50 azaltmayı öngörmektedir. </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3.-</w:t>
      </w:r>
      <w:r w:rsidRPr="0098629A">
        <w:rPr>
          <w:rFonts w:ascii="Arial" w:hAnsi="Arial" w:cs="Arial"/>
          <w:sz w:val="20"/>
          <w:szCs w:val="20"/>
          <w:u w:val="single"/>
          <w:lang w:val="tr-TR"/>
        </w:rPr>
        <w:t>Yakma</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xml:space="preserve">Santral, ilgili sektör BREF’inde MEİT olarak değerlendirilen, pulverize edilmiş kömürü yakıt olarak kullanmaktadır. </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xml:space="preserve">Yakma kontrolü bilgisayar yazılımlı sistemler aracılığıyla gerçekleştirilir ve bunlar tehlikeli çevresel etkileri azaltmak için spesifik olarak tasarlanmışlardır. Termik Santral günümüzde türbin-kazan-bypass koordineli bir kontrol sistemine sahiptir. </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br/>
        <w:t xml:space="preserve">Santralde ithal kömüre adaptasyon sürecine bağlı olarak, yeni bir dağıtılmış kontrol sistemi kurulmaktadır ki bu da kontrol salonlarınınlerinin tamamen yeniden şekillendirilmesi anlamına gelmekte olup tesisin  işlemsel kontrolünü kolaylaştıracaktır. </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xml:space="preserve">4.- </w:t>
      </w:r>
      <w:r w:rsidRPr="0098629A">
        <w:rPr>
          <w:rFonts w:ascii="Arial" w:hAnsi="Arial" w:cs="Arial"/>
          <w:sz w:val="20"/>
          <w:szCs w:val="20"/>
          <w:u w:val="single"/>
          <w:lang w:val="tr-TR"/>
        </w:rPr>
        <w:t>Termik verimlilik</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lastRenderedPageBreak/>
        <w:t>Termik Santraldeki buhar jeneratörleri kömürün yakılması sonucu açığaçıkan ısıdan yüksek randımanla yararlanılabilmesi için gerekli araçlara sahiptir. Kömür yakımı tangensiyal tip yakıcılarda yapılır; yakıt, kazanın üst kısmından alınan gazların sirkülasyonuyla önceden kurutulmuştur. Sözkonusu bölge ya da konveksiyon bölgesinde ısı yararlanımını iyileştirmek için değişik aparatlar bulunmaktadır. Bunların arasında, son süperheater, final ara ısıtıcı, primer üst ısıtıcı, primer ara ısıtıcı ve besleme suyunun buhara dönüşmeden önce ısıtıldığı ekonomizatörler bulunmaktadır. Yine yakma sırasında açığa çıkan ısıdan yararlanma seviyesinin artırılmasıamacıyla, gaz çıkışı kondüktünde hava ön ısıtıcısı bulunmaktadır.</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Türbin ve kondensatör basınçları Santralin termik verimliliğini maksimize etmeye yönlendirilmiştir. Türbin, 169 kg</w:t>
      </w:r>
      <w:r w:rsidRPr="0098629A">
        <w:rPr>
          <w:rFonts w:ascii="Arial" w:hAnsi="Arial" w:cs="Arial"/>
          <w:sz w:val="20"/>
          <w:szCs w:val="20"/>
          <w:vertAlign w:val="superscript"/>
          <w:lang w:val="tr-TR"/>
        </w:rPr>
        <w:t xml:space="preserve">/cm2 </w:t>
      </w:r>
      <w:r w:rsidRPr="0098629A">
        <w:rPr>
          <w:rFonts w:ascii="Arial" w:hAnsi="Arial" w:cs="Arial"/>
          <w:sz w:val="20"/>
          <w:szCs w:val="20"/>
          <w:lang w:val="tr-TR"/>
        </w:rPr>
        <w:t>üst ısıtılmış buhar basıncı gösterirken, egzozdaki kesin basınç 0,069 kg/cm</w:t>
      </w:r>
      <w:r w:rsidRPr="0098629A">
        <w:rPr>
          <w:rFonts w:ascii="Arial" w:hAnsi="Arial" w:cs="Arial"/>
          <w:sz w:val="20"/>
          <w:szCs w:val="20"/>
          <w:vertAlign w:val="superscript"/>
          <w:lang w:val="tr-TR"/>
        </w:rPr>
        <w:t xml:space="preserve">2 </w:t>
      </w:r>
      <w:r w:rsidRPr="0098629A">
        <w:rPr>
          <w:rFonts w:ascii="Arial" w:hAnsi="Arial" w:cs="Arial"/>
          <w:sz w:val="20"/>
          <w:szCs w:val="20"/>
          <w:lang w:val="tr-TR"/>
        </w:rPr>
        <w:t xml:space="preserve">dir. Basınçlar arasındakibüyük fark, türbindeki buharın ekspansiyonu sırasında mekanik enerjiyi ekstraksiyonumaksimize eder. </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xml:space="preserve">Santral son yıllarda enerjinin spesifik tüketimini azaltmak ve enerjetik verimliliğini iyileştirmek için bir dizi önlemler almıştır. Santralde tesis edilmiş bu önlemlerinbazıları şunlardır: </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xml:space="preserve">- Kapalı kömür depolama sahası, bu sayede yakıttaki nem artışıyla ortaya çıkabilecek verimkaybı en aza indirilmektedir. </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xml:space="preserve">- Rüzgarın etkisiyle konveksiyon ve radyasyon yüzünden oluşabilecek ısı kayıplarını sınırlaması maksadıyla  kazanların  kapatılması. </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xml:space="preserve">- Düşük ve yüksek basınçlı ısıtıcılarda buharlı/la kazan besleme/katma suyunun ön ısıtılması. </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xml:space="preserve">- Su-buhar devridaiminin üst ısıtmalarla ve buharın tekrarlayan ara ısıtmasıyla ayarlanması. </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Katı atıklarda tam yanmamaktan veya bacadan (gazlardaki ısı) oluşan ısı kayıplarının azaltılması, yakma işleminin koşullarının en iyi hale getirilmesi: ikincil hava hacimleri, yakıcılarda kömür dağılımı, aşırı havanın kontrolü, yakma sonrası ızgaralarında hava hacmi, kontrolsüz hava girişlerinin düzeltilmesi ve diğerleri.</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Kazanların ve kanalların ısı izolasyonunun iyileştirilmesi.</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xml:space="preserve">Yakma ve yakıtların hazırlanması sistemlerinde sıklık ve yoğunluğa ilişkin uygunbakım uygulamalarının gerçekleştirilmesi. </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Soğutma kulelerindeki  su dağıtım ve pulverizasyon sistemlerinde soğuk su ısısını azaltarak, etkiliğini iyileştirmeye gidilmesi amacıyla tadilatlar yapmak.</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-Jeneratör gruplarının turbo-alternatörlerinde modifikasyonların gerçekleştirilmesi: platinlerin değiştirilmesi,  türbin çarkı ve kanatçıkların değiştirilmesi, hava boruları bloğunun ikamesi ve diğerleri.</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-Düşük basınçlı ısıtıcıların ikinci dereceden değiştirilmesi, varolanların (Admiralty pirincinden) paslanmaz çelikten olanlarla değiştirilmesi.</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Emme kondüktlerinin pozisyonunun, yuvanın en soğuk bölgesinde (primer/ birincil ara ısıtıcıyla primer üst ısıtıcı arasında) kömür kurutma gazlarının girişi için değiştirilmesi, yardımcı tüketimi artıracak önemli miktarda soğuk hava hacimlerinin kullanımının engellenmesi.</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xml:space="preserve">- Ek tüketimi azaltmak amacıyla, bobin endüvili vantilatörlerdeki hız varyasyon ekiplerinin kurulumu. </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xml:space="preserve">Günümüzde gerçekleştirilmekte olan kazanların  %100 ithal kömürle çalışabilmeleri için adaptasyonu,tesisin termik verimliliğine de olumlu yönde etki edecektir. Kazanların adaptasyon işlemindeki verimliliği iyileştirmek için adaptasyon projesine dahil olan belirli bazı önlemler arasında en öncelikli noktalar aşağıdakilerdir: </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xml:space="preserve">- Azalan kurutma işlemi ihtiyacınaadaptasyon için emme kondüktlerinin pozisyonunun değiştirilmesi, bunun için kazanın daha yüksek bir noktasından, alt ekonomizatör ile primer ara ısıtıcının arasında, çekiş (emme) yapılması. Bu değişiklik, kazanın randımanını artırıp, ek enerji tüketimin azaltır ve  atemperasyon gaz tüketimini azaltır, kurutma gazı hacmini artırarak  transfer yüzeylerindeki ısı transferini iyileştirir veböylece üst ısıtıcılarla ara ısıtıcılar aracılığıyla gazların hızını artırır, bu şekilde buhar sıcaklıklarına ulaşabilmek için radyant panellerin kurulumunu prensipte gereksiz kılar. Emme kondüktlerinin modifiye edilmesinin diğer bir avantajı da, ocağın gaz çıkışındaki ısıyı az miktarda azaltmasıdır ki bu da yüzeylerin kirlenmesi riskini azaltmaktadır. </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xml:space="preserve">- İthal kömürün düşük kül içeriği sayesinde cüruf üretiminin en aza indirgenmesi, bu da yuvanın taşlık ızgaraları gibi elementlerin ortadan kaldırılmasını mümkün kılacaktır. Cüruf </w:t>
      </w:r>
      <w:r w:rsidRPr="0098629A">
        <w:rPr>
          <w:rFonts w:ascii="Arial" w:hAnsi="Arial" w:cs="Arial"/>
          <w:sz w:val="20"/>
          <w:szCs w:val="20"/>
          <w:lang w:val="tr-TR"/>
        </w:rPr>
        <w:lastRenderedPageBreak/>
        <w:t>üretiminin minimize edilmesi  ısı kayıplarını ve ekstraksiyona bağlı ek materyal tüketimini azaltarak,  termik verimlilikte artışa gidilmesini sağlar.,</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xml:space="preserve">- Isı transferi yüzeylerini genişletmek amacıyla primer üst ısıtıcıyla primer yeniden ısıtıcının ikamesi. Her iki durumda da mevcut ekiplerde bulunan 65 helezon (serpentin) 130 helezonla ikame edilecektir. </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xml:space="preserve">- Kazandaki ısı kazanımı bölgesindeki değişiklikler, bunlar ısıdan yararlanımı artırmak ve randımanı iyileştirmek için yapılacaktır ve hava ön ısıtıcısındaki transfer yüzeyindeki artış ile kazanın gaz çıkışı kondüktündeki yeni bir ekonomizatör helezonu kurulumuyla gerçekleşecektir. </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bCs/>
          <w:sz w:val="20"/>
          <w:szCs w:val="20"/>
          <w:lang w:val="tr-TR"/>
        </w:rPr>
      </w:pPr>
      <w:r w:rsidRPr="0098629A">
        <w:rPr>
          <w:rFonts w:ascii="Arial" w:hAnsi="Arial" w:cs="Arial"/>
          <w:bCs/>
          <w:sz w:val="20"/>
          <w:szCs w:val="20"/>
          <w:lang w:val="tr-TR"/>
        </w:rPr>
        <w:t xml:space="preserve">5.- </w:t>
      </w:r>
      <w:r w:rsidRPr="0098629A">
        <w:rPr>
          <w:rFonts w:ascii="Arial" w:hAnsi="Arial" w:cs="Arial"/>
          <w:bCs/>
          <w:sz w:val="20"/>
          <w:szCs w:val="20"/>
          <w:u w:val="single"/>
          <w:lang w:val="tr-TR"/>
        </w:rPr>
        <w:t>Partikül emisyonları</w:t>
      </w:r>
    </w:p>
    <w:p w:rsidR="00B235A7" w:rsidRPr="0098629A" w:rsidRDefault="00B235A7" w:rsidP="00F50221">
      <w:pPr>
        <w:autoSpaceDE w:val="0"/>
        <w:autoSpaceDN w:val="0"/>
        <w:adjustRightInd w:val="0"/>
        <w:jc w:val="both"/>
        <w:rPr>
          <w:rFonts w:ascii="Arial" w:hAnsi="Arial" w:cs="Arial"/>
          <w:bCs/>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xml:space="preserve">Termik Santral, grupların herbirinde, partiküllerin tutulmasını yaklaşık % 99,75 verimlilikle  gerçekleştiren  elektrostatik presipitatörlere sahiptir. Termik Santral presipitatörleri dizi halinde üç alana sahip iki ana gövde şeklinde toplamda altı elektriksel alanasahiptir, bunların her biri sürekli akımı düzenleyen ve gerilimi artıran kendi transformatör-doğrulayıcılarını (rektifiyer) bulundurular. Alan başına güç 210 kVA dır. Presipitatörler ayrıcaverimliliği maksimize etmek için altı bağımsız darbeleme bölgesine sahiptir. Gazı ortalama 175º C sıcaklıkta 2,38 m/s’ geçiş hızı ile arıtmak için tasarlanmışlardır, </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1990 ile 2004 arasında Alas Puentes Termal Üretim Ünitesi, elektrostatik presipitatörlerin işleyişinde bir dizi iyileştirme gerçekleştirmiştir (yayıcı elektrotların değiştirilmesi, elektrik regülasyon aygıtlarının ikamesi, vs) ki bunlar,  presipitatöre giren gazlardaki daha düşük partikül konsantrasyonu (subbitümlü kömürün  düşük kül içeriğinin etkisiyle) ve tesiste (yerel ve ithal)  kömür karışımı kullanımına bağlı  olarak yükselen randıman ile birlikte, belirli atmosfer emisyonlarında %70,5 lik bir azalma anlamına gelmektedir, bu da 1990’da 0,88 gr/kWhn’dan 2004’de  0,26 gr/kWhn’ya düşmesine karşılık gelmektedir.</w:t>
      </w:r>
    </w:p>
    <w:p w:rsidR="00B235A7" w:rsidRPr="0098629A" w:rsidRDefault="00B235A7" w:rsidP="00F50221">
      <w:pPr>
        <w:tabs>
          <w:tab w:val="left" w:pos="4990"/>
        </w:tabs>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ab/>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xml:space="preserve">Termal Üretim Ünitesinin,  %100 ithal kömüre adaptasyonu projesi jeneratör gruplarındaki söz konusu presipitatörlerin genişletilmesini kapsamaktadır ki bu, sözkonusu jeneratör grupları için, atmosfere partikül emisyonlarına ilişkin yürürlükteki mevzuatın gereklerinin yerine getirilmesini sağlamak için gereklilik arzetmektedir.  Belli başlı uygulamalar arasında kolektör yüzeyinin genişletilmesi, yayıcı elektrot çerçevelerinin ikamesi ve mevcut presipitatörlerin seksiyonlarınınelektrik ayrımlarının yapılması bulunmaktadır. </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Kolektör yüzeyinin genişletilmesi, üçüncü alanın devamında ilave bir alan kurulması anlamına gelmektedir. Bu alan mevcut diğer alanlarla yaklaşık aynı boyutlarda olup,  elektriksel olarak iki yerine dört alana ayrılmıştır. Yayıcı elektrot çerçevelerinin ikamesinin amacı, mevcut presipitatörlerin randımanını iyileştirmek ve dayanıklılığını artırmaktır. Son olarak, mevcut  presipitatörlerde elektriksel alan ayrımlarının gerçekleştirilmesi, daha önceki iki değişiklik istenen verimliliği sağlayamadığı durumlarda gündeme gelir ve burada hedeflenen, herhangi bir bölümde meydana gelebilecek arıza durumunda kül emisyonlarının etkisini azaltarak presipitatörlerin güvenilirliğini iyileştirmektir.</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xml:space="preserve">Santralin %100 ithal kömüre adaptasyonu yakma gazlarından yayılan partikül maddelerde %46,1’lık bir azalmaya yol açacaktır. (2004’de 0,26 gr/kWhn’dan, adaptasyon sonrası 0,14 gr/kWhn’e. ) </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bCs/>
          <w:sz w:val="20"/>
          <w:szCs w:val="20"/>
          <w:lang w:val="tr-TR"/>
        </w:rPr>
      </w:pPr>
      <w:r w:rsidRPr="0098629A">
        <w:rPr>
          <w:rFonts w:ascii="Arial" w:hAnsi="Arial" w:cs="Arial"/>
          <w:bCs/>
          <w:sz w:val="20"/>
          <w:szCs w:val="20"/>
          <w:lang w:val="tr-TR"/>
        </w:rPr>
        <w:t xml:space="preserve">6.- </w:t>
      </w:r>
      <w:r w:rsidRPr="0098629A">
        <w:rPr>
          <w:rFonts w:ascii="Arial" w:hAnsi="Arial" w:cs="Arial"/>
          <w:bCs/>
          <w:sz w:val="20"/>
          <w:szCs w:val="20"/>
          <w:u w:val="single"/>
          <w:lang w:val="tr-TR"/>
        </w:rPr>
        <w:t>Ağır metal emisyonları</w:t>
      </w:r>
    </w:p>
    <w:p w:rsidR="00B235A7" w:rsidRPr="0098629A" w:rsidRDefault="00B235A7" w:rsidP="00F50221">
      <w:pPr>
        <w:autoSpaceDE w:val="0"/>
        <w:autoSpaceDN w:val="0"/>
        <w:adjustRightInd w:val="0"/>
        <w:jc w:val="both"/>
        <w:rPr>
          <w:rFonts w:ascii="Arial" w:hAnsi="Arial" w:cs="Arial"/>
          <w:bCs/>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xml:space="preserve">Kömürde mevcut bulunan ağır metallerin büyük kısmı, yakma prosesi sırasında buhar safhasına geçebilir ve bunu takiben küllerin yüzeyi üzerinde yoğunlaşabilir.Bu nedenle,, kömür veya linyitle çalışan termik santrallerde ağır metal emisyonlarını azaltmak için MET’ler, yüksek verimli (&gt;%99,5) elektrostatik presipitatörlerin kullanılmasıdır. Bir önceki bölümde de belirtildiği üzre, Termal Üretim Ünitesi %99,75 verimlilikle çalışan elektrostatik presipitatörlere sahiptir. </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xml:space="preserve">Çevresel davranışı yüksek uçuculuk ile koşullandırılmış merkür konusuna gelinirse; bu metalin yakma gazlarındaki emisyonlarının azaltılması genel olarak elektrostatik presipitatörler gibi emisyon kontrol sistemleriyle sağlanır.Ayrıca, emisyon  gazlarında </w:t>
      </w:r>
      <w:r w:rsidRPr="0098629A">
        <w:rPr>
          <w:rFonts w:ascii="Arial" w:hAnsi="Arial" w:cs="Arial"/>
          <w:sz w:val="20"/>
          <w:szCs w:val="20"/>
          <w:lang w:val="tr-TR"/>
        </w:rPr>
        <w:lastRenderedPageBreak/>
        <w:t>periyodik merkür ölçümü debir MET kabul edilir. Bir ila üç yıl arası bir ölçüm periyodu tavsiye edilir. Sadece partiküllenmiş madde içeriğindeki merkür değil, tüm merkür emisyonları ölçülmelidir.</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xml:space="preserve">Termik Santral, EPER (Avrupa Kirletici Emisyon Kaydı) kirletici emisyonları üzerine yapılan bir araştırma projesi çerçevesinde, günümüzde bir metodoloji oluşturmuş ve tesiste polilla metal emisyonlarını nitelendirmek için ölçüm uygulamalarıgerçekleştirmektedir. </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bCs/>
          <w:sz w:val="20"/>
          <w:szCs w:val="20"/>
          <w:lang w:val="tr-TR"/>
        </w:rPr>
      </w:pPr>
      <w:r w:rsidRPr="0098629A">
        <w:rPr>
          <w:rFonts w:ascii="Arial" w:hAnsi="Arial" w:cs="Arial"/>
          <w:bCs/>
          <w:sz w:val="20"/>
          <w:szCs w:val="20"/>
          <w:lang w:val="tr-TR"/>
        </w:rPr>
        <w:t>7.-</w:t>
      </w:r>
      <w:r w:rsidRPr="0098629A">
        <w:rPr>
          <w:rFonts w:ascii="Arial" w:hAnsi="Arial" w:cs="Arial"/>
          <w:bCs/>
          <w:sz w:val="20"/>
          <w:szCs w:val="20"/>
          <w:u w:val="single"/>
          <w:lang w:val="tr-TR"/>
        </w:rPr>
        <w:t>Kükürt dioksit emisyonu</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Kükürt içeriği düşük yakıt kullanımı SO</w:t>
      </w:r>
      <w:r w:rsidRPr="0098629A">
        <w:rPr>
          <w:rFonts w:ascii="Arial" w:hAnsi="Arial" w:cs="Arial"/>
          <w:sz w:val="20"/>
          <w:szCs w:val="20"/>
          <w:vertAlign w:val="subscript"/>
          <w:lang w:val="tr-TR"/>
        </w:rPr>
        <w:t>2</w:t>
      </w:r>
      <w:r w:rsidRPr="0098629A">
        <w:rPr>
          <w:rFonts w:ascii="Arial" w:hAnsi="Arial" w:cs="Arial"/>
          <w:sz w:val="20"/>
          <w:szCs w:val="20"/>
          <w:lang w:val="tr-TR"/>
        </w:rPr>
        <w:t xml:space="preserve">emisyonlarının önlenmesi ve kontrolü için bir METolarak kabul edilir. </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xml:space="preserve">Enerji anlamında yaklaşık 50:50 oranla ithal kömür-linyit karışımının  yakıt olarak kullanımı, spesifik emisyonlarda 1990’da % 51,9’ dan 61,40 gr/kWhn’den  2004’de 29,56 gr/kWhn’a bir azalma anlamına gelmiştir ve böylece bir dizi hedefe ulaşılmasını sağlamıştır: </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xml:space="preserve">- 1 Ocak 1995’den itibaren uygulanan yeni mevzuatın, özellikle, , büyük yakma tesislerinden kaynaklanan belirli bazı kirletici maddelerin atmosfere emisyonunun sınırlandırılması konusunda yeni düzenlemeler getiren  646/1991 sayılı Yönetmeliğin şartlarının yerine getirilmesi, . </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Yerel linyitin içerdiği kükürt miktarına göre, ithal subbitümlü kömürün dozajını değiştirerek emisyon noktalarını kontrol etmek.</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xml:space="preserve">- Avrupa Birliği normları çerçevesinde, kükürt dioksit emisyonlarının global ölçekte azaltılması konusundaki taahhütlerini yerine getirmek. </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xml:space="preserve">- Özerk (bölgesel) ve Merkezi Yönetimlere verilmiş taahhütleri yerine getirmek. </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vertAlign w:val="subscript"/>
          <w:lang w:val="tr-TR"/>
        </w:rPr>
      </w:pPr>
      <w:r w:rsidRPr="0098629A">
        <w:rPr>
          <w:rFonts w:ascii="Arial" w:hAnsi="Arial" w:cs="Arial"/>
          <w:sz w:val="20"/>
          <w:szCs w:val="20"/>
          <w:lang w:val="tr-TR"/>
        </w:rPr>
        <w:t>Diğer taraftan, Termik Santral, düşük kükürt içeren ithal kömüre %100 dönüşümünü öngörmektedir, böylece SO2 emisyonunda %95,9 azalma sağlanacaktır. (2004’de 29,56 gr/kWhn 1,22 gr/kWhn adaptasyondan sonra)</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bCs/>
          <w:sz w:val="20"/>
          <w:szCs w:val="20"/>
          <w:lang w:val="tr-TR"/>
        </w:rPr>
      </w:pPr>
      <w:r w:rsidRPr="0098629A">
        <w:rPr>
          <w:rFonts w:ascii="Arial" w:hAnsi="Arial" w:cs="Arial"/>
          <w:bCs/>
          <w:sz w:val="20"/>
          <w:szCs w:val="20"/>
          <w:lang w:val="tr-TR"/>
        </w:rPr>
        <w:t xml:space="preserve">8.- </w:t>
      </w:r>
      <w:r w:rsidRPr="0098629A">
        <w:rPr>
          <w:rFonts w:ascii="Arial" w:hAnsi="Arial" w:cs="Arial"/>
          <w:bCs/>
          <w:sz w:val="20"/>
          <w:szCs w:val="20"/>
          <w:u w:val="single"/>
          <w:lang w:val="tr-TR"/>
        </w:rPr>
        <w:t>Nitrojen oksitlerinin emisyonu</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1990 ile 2004 yılları arasında spesifik  NO</w:t>
      </w:r>
      <w:r w:rsidRPr="0098629A">
        <w:rPr>
          <w:rFonts w:ascii="Arial" w:hAnsi="Arial" w:cs="Arial"/>
          <w:sz w:val="20"/>
          <w:szCs w:val="20"/>
          <w:vertAlign w:val="subscript"/>
          <w:lang w:val="tr-TR"/>
        </w:rPr>
        <w:t>x</w:t>
      </w:r>
      <w:r w:rsidRPr="0098629A">
        <w:rPr>
          <w:rFonts w:ascii="Arial" w:hAnsi="Arial" w:cs="Arial"/>
          <w:sz w:val="20"/>
          <w:szCs w:val="20"/>
          <w:lang w:val="tr-TR"/>
        </w:rPr>
        <w:t xml:space="preserve"> emisyonlarındaki azalma, %14,5 oranında olmuştur(2,14 gr/kWhn’den 1,83 gr/kWhn’a). Bu azalma,  şu birincil önlemlerin uygulanmasıyla gerçekleşmiştir: hava fazlalığının azaltılması, yakma gazlarının yeniden sirkülasyonu, ocakta yükselişine göre eksi dereceli kömür beslemesiyle, kademeli yakma ve buna karşı olarak havanın artı derecede yükselmesi.</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xml:space="preserve">Termik Santralin, %100 ithal kömüre adaptasyonu, nitrojen oksit emisyonlarını en aza indirgemek için bir dizi birincilönlemi içermektedir, bu önlemlerden belli başlıları şunlardır: </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Hava fazlası çok düşük yakma, tam doldurma süresinin %15’i sırasında.</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xml:space="preserve">- Kömür kurutma  ve yakıcılara enjeksiyon amacıyla ocağın üst kısmından yakma gazlarının yeniden sirkülasyonu. </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xml:space="preserve">-Yakıcı başına mevcut dört seviyede kademeliyakma, kömür debisinde eksi derecelendirmeyi koruma, ikincil kömür ocakta yükselmektedir. </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İkincil hava girişlerini yakıcıların seviyesinin üstünde tutma. (OFA ‘over hiere’ hava)</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xml:space="preserve">- Kömür debisinin, yakıcılar düzeyinde regülasyon ve ayar olasılığı. </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-Yakıcıların her düzeyinde ikincil hava hacminin regülasyon ve ayarı olasılığı.</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xml:space="preserve">-Farklı yakıcılara doğru bir debi dağılımı sağlamak amacıyla ikincil hava kolektörlerinin ayarlarının değiştirilmesi. </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xml:space="preserve"> NO</w:t>
      </w:r>
      <w:r w:rsidRPr="0098629A">
        <w:rPr>
          <w:rFonts w:ascii="Arial" w:hAnsi="Arial" w:cs="Arial"/>
          <w:sz w:val="20"/>
          <w:szCs w:val="20"/>
          <w:vertAlign w:val="subscript"/>
          <w:lang w:val="tr-TR"/>
        </w:rPr>
        <w:t>x</w:t>
      </w:r>
      <w:r w:rsidRPr="0098629A">
        <w:rPr>
          <w:rFonts w:ascii="Arial" w:hAnsi="Arial" w:cs="Arial"/>
          <w:sz w:val="20"/>
          <w:szCs w:val="20"/>
          <w:lang w:val="tr-TR"/>
        </w:rPr>
        <w:t xml:space="preserve"> emisyonlarının önleme ve kontrolü için öngörülen önlemlerin kombinasyonu, bu gazların emisyonunda yaklaşık olarak  16,9%’lık bir azalmaya yol açacaktır. (2004’de 1,83 gr/kWhn’den, adaptasyondan sonra, 1,52 gr/kWhn’ya). </w:t>
      </w:r>
    </w:p>
    <w:p w:rsidR="00B235A7" w:rsidRPr="0098629A" w:rsidRDefault="00B235A7" w:rsidP="00F50221">
      <w:pPr>
        <w:autoSpaceDE w:val="0"/>
        <w:autoSpaceDN w:val="0"/>
        <w:adjustRightInd w:val="0"/>
        <w:jc w:val="both"/>
        <w:rPr>
          <w:rFonts w:ascii="Arial" w:hAnsi="Arial" w:cs="Arial"/>
          <w:bCs/>
          <w:sz w:val="20"/>
          <w:szCs w:val="20"/>
          <w:lang w:val="tr-TR"/>
        </w:rPr>
      </w:pPr>
    </w:p>
    <w:p w:rsidR="00B235A7" w:rsidRPr="0098629A" w:rsidRDefault="00B235A7" w:rsidP="00F50221">
      <w:pPr>
        <w:autoSpaceDE w:val="0"/>
        <w:autoSpaceDN w:val="0"/>
        <w:adjustRightInd w:val="0"/>
        <w:jc w:val="both"/>
        <w:rPr>
          <w:rFonts w:ascii="Arial" w:hAnsi="Arial" w:cs="Arial"/>
          <w:bCs/>
          <w:sz w:val="20"/>
          <w:szCs w:val="20"/>
          <w:lang w:val="tr-TR"/>
        </w:rPr>
      </w:pPr>
      <w:r w:rsidRPr="0098629A">
        <w:rPr>
          <w:rFonts w:ascii="Arial" w:hAnsi="Arial" w:cs="Arial"/>
          <w:bCs/>
          <w:sz w:val="20"/>
          <w:szCs w:val="20"/>
          <w:lang w:val="tr-TR"/>
        </w:rPr>
        <w:t xml:space="preserve">9.- </w:t>
      </w:r>
      <w:r w:rsidRPr="0098629A">
        <w:rPr>
          <w:rFonts w:ascii="Arial" w:hAnsi="Arial" w:cs="Arial"/>
          <w:bCs/>
          <w:sz w:val="20"/>
          <w:szCs w:val="20"/>
          <w:u w:val="single"/>
          <w:lang w:val="tr-TR"/>
        </w:rPr>
        <w:t>Karbon monoksit emisyonu</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lastRenderedPageBreak/>
        <w:t xml:space="preserve">Termik Santral, yüksek randımanla çalışan proses kontrol ve izleme (monitorizasyon) tekniklerini kullanır ve aynı zamanda, , korunan/bakımı yapılan iyi bir yakma sistemine de sahiptir ki bunlar MEIT kabul edilir. </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xml:space="preserve">Yakma işleminin reel sürede optimizasyonu, ek olarak uçucu küller ve cüruftaki yanmamış madde içeriğini, ayrıca CON EL emisyonlarını kontrol eder ve böylece  tesisin veriminin en üst seviyeye getirilmesini sağlar. </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bCs/>
          <w:sz w:val="20"/>
          <w:szCs w:val="20"/>
          <w:lang w:val="tr-TR"/>
        </w:rPr>
      </w:pPr>
      <w:r w:rsidRPr="0098629A">
        <w:rPr>
          <w:rFonts w:ascii="Arial" w:hAnsi="Arial" w:cs="Arial"/>
          <w:bCs/>
          <w:sz w:val="20"/>
          <w:szCs w:val="20"/>
          <w:lang w:val="tr-TR"/>
        </w:rPr>
        <w:t xml:space="preserve">10.- </w:t>
      </w:r>
      <w:r w:rsidRPr="0098629A">
        <w:rPr>
          <w:rFonts w:ascii="Arial" w:hAnsi="Arial" w:cs="Arial"/>
          <w:bCs/>
          <w:sz w:val="20"/>
          <w:szCs w:val="20"/>
          <w:u w:val="single"/>
          <w:lang w:val="tr-TR"/>
        </w:rPr>
        <w:t>Su kirliliği</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xml:space="preserve">Termik Santral, sıvı akışkanların iyileştirilmesi için bir bölüme sahiptir burada Termal Üretim Ünitesi’nin tüm akışkanları yeniden depurasyon edilir. Santralde gerçekleştirilen bu sıvı atıkların flokülasyon, sedimentasyon ve nötralizasyon yoluyla arıtılması MEIT kabul edilmektedir. </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xml:space="preserve">Referans BREF, katı yakıtların depolanma alanlarından kaynaklanan kaymaların meydana gelmesini önlemekten, aynı zamanda bunların toplanması ve deşarj öncesinde suların arıtılması esnasında yağların ayrıştırılmasından, , ve suyla sürüklenmiş olabilecek partiküllerin elimine edilmesi için sedimentasyon yoluylaişlem görmesinden  spesifik olarak bahsetmektedir. Santralin, sıvı atık toplama ve arıtma sistemi bu şartları yerine getirmektedir. </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xml:space="preserve">Son yıllarda SGMA işleyiş çerçevesinde, çöp-atık kontrolü ve azaltılması, su tüketiminde tasarruf konularıyla ilgili çeşitli faaliyetler gerçekleştirilmiştir, bunların arasında aşağıdakileri sayabiliriz: </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Atık su arıtma tesisi’nin hidrolik işleyişinin optimize edilmesi.</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xml:space="preserve">- Kömür depolama sahasının yağmur sularından ayrı tutulması. </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Termik Santral’in atık sularının pompalı kuyularının optimizasyonu.</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Atık su arıtma tesisi kontrol ve denetim sisteminin modernleştirilmesi.</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Atık su arıtma tesisin’de alt debi kanalına giriş kanadının otomatizasyonu.</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-Termik Santral’in atık sularının pompalı kuyusunun, Atık su arıtma tesisi’nin homojenizasyon depozitosuyla bağlantısı.</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Besleme Suları Arıtma Tesisindeiki hattın akıntıya karşı değiştirilmesi.</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Su-buhar devirdaiminin kimyasal şartlarının değiştirilmesi.</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Soğutma kulelerinde su dağıtımında iyileştirmelerin tesis edilmesi.</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Termik Santral’de su tüketimi kontrol sisteminin tesis edilmesi, bunun doğrudan önlem olması.</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Eume nehrinde ekolojik debi kontrol sistemi kurulması.</w:t>
      </w:r>
    </w:p>
    <w:p w:rsidR="00B235A7" w:rsidRPr="0098629A" w:rsidRDefault="00B235A7" w:rsidP="00F50221">
      <w:pPr>
        <w:autoSpaceDE w:val="0"/>
        <w:autoSpaceDN w:val="0"/>
        <w:adjustRightInd w:val="0"/>
        <w:jc w:val="both"/>
        <w:rPr>
          <w:rFonts w:ascii="Arial" w:hAnsi="Arial" w:cs="Arial"/>
          <w:bCs/>
          <w:sz w:val="20"/>
          <w:szCs w:val="20"/>
          <w:lang w:val="tr-TR"/>
        </w:rPr>
      </w:pPr>
    </w:p>
    <w:p w:rsidR="00B235A7" w:rsidRPr="0098629A" w:rsidRDefault="00B235A7" w:rsidP="00F50221">
      <w:pPr>
        <w:autoSpaceDE w:val="0"/>
        <w:autoSpaceDN w:val="0"/>
        <w:adjustRightInd w:val="0"/>
        <w:jc w:val="both"/>
        <w:rPr>
          <w:rFonts w:ascii="Arial" w:hAnsi="Arial" w:cs="Arial"/>
          <w:bCs/>
          <w:sz w:val="20"/>
          <w:szCs w:val="20"/>
          <w:u w:val="single"/>
          <w:lang w:val="tr-TR"/>
        </w:rPr>
      </w:pPr>
      <w:r w:rsidRPr="0098629A">
        <w:rPr>
          <w:rFonts w:ascii="Arial" w:hAnsi="Arial" w:cs="Arial"/>
          <w:bCs/>
          <w:sz w:val="20"/>
          <w:szCs w:val="20"/>
          <w:lang w:val="tr-TR"/>
        </w:rPr>
        <w:t xml:space="preserve">11.- </w:t>
      </w:r>
      <w:r w:rsidRPr="0098629A">
        <w:rPr>
          <w:rFonts w:ascii="Arial" w:hAnsi="Arial" w:cs="Arial"/>
          <w:bCs/>
          <w:sz w:val="20"/>
          <w:szCs w:val="20"/>
          <w:u w:val="single"/>
          <w:lang w:val="tr-TR"/>
        </w:rPr>
        <w:t>Atıklar</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xml:space="preserve">Alternatif hammadde kullanımını önlemek için atıkların değerlendirilmesinin teşvik edilmesi MET kabul edilmektedir. Günümüzde Santralde ortaya çıkan cüruf ve küllerin maden hafriyatlarının restorasyonunda doğru bir malzeme olarak kullanılmaktadır ve bu şekilde atık konusunda BREF dökümanlarındaki tavsiyeler yerine getirilmektedir. Diğer taraftan, Termik Santral, uçucu küllerin gelecekte atık çöplüğüne göndermek yerine, değerlendirilmeleri amacıyla, küllerin karakterizasyonu ve bunların değerlendirilmesi faaliyetlerini başlatmıştır. </w:t>
      </w:r>
    </w:p>
    <w:p w:rsidR="00B235A7" w:rsidRPr="0098629A" w:rsidRDefault="00B235A7" w:rsidP="00F50221">
      <w:pPr>
        <w:autoSpaceDE w:val="0"/>
        <w:autoSpaceDN w:val="0"/>
        <w:adjustRightInd w:val="0"/>
        <w:jc w:val="both"/>
        <w:rPr>
          <w:rFonts w:ascii="Arial" w:hAnsi="Arial" w:cs="Arial"/>
          <w:b/>
          <w:bCs/>
          <w:sz w:val="20"/>
          <w:szCs w:val="20"/>
          <w:lang w:val="tr-TR"/>
        </w:rPr>
      </w:pPr>
    </w:p>
    <w:p w:rsidR="00B235A7" w:rsidRPr="0098629A" w:rsidRDefault="00B235A7" w:rsidP="00F50221">
      <w:pPr>
        <w:autoSpaceDE w:val="0"/>
        <w:autoSpaceDN w:val="0"/>
        <w:adjustRightInd w:val="0"/>
        <w:jc w:val="both"/>
        <w:rPr>
          <w:rFonts w:ascii="Arial" w:hAnsi="Arial" w:cs="Arial"/>
          <w:bCs/>
          <w:sz w:val="20"/>
          <w:szCs w:val="20"/>
          <w:lang w:val="tr-TR"/>
        </w:rPr>
      </w:pPr>
      <w:r w:rsidRPr="0098629A">
        <w:rPr>
          <w:rFonts w:ascii="Arial" w:hAnsi="Arial" w:cs="Arial"/>
          <w:bCs/>
          <w:sz w:val="20"/>
          <w:szCs w:val="20"/>
          <w:lang w:val="tr-TR"/>
        </w:rPr>
        <w:t>ENDÜSTRİYEL SOĞUTMA SİSTEMLERİ HAKKINDA.</w:t>
      </w:r>
    </w:p>
    <w:p w:rsidR="00B235A7" w:rsidRPr="0098629A" w:rsidRDefault="00B235A7" w:rsidP="00F50221">
      <w:pPr>
        <w:autoSpaceDE w:val="0"/>
        <w:autoSpaceDN w:val="0"/>
        <w:adjustRightInd w:val="0"/>
        <w:jc w:val="both"/>
        <w:rPr>
          <w:rFonts w:ascii="Arial" w:hAnsi="Arial" w:cs="Arial"/>
          <w:bCs/>
          <w:sz w:val="20"/>
          <w:szCs w:val="20"/>
          <w:lang w:val="tr-TR"/>
        </w:rPr>
      </w:pPr>
    </w:p>
    <w:p w:rsidR="00B235A7" w:rsidRPr="0098629A" w:rsidRDefault="00B235A7" w:rsidP="00F50221">
      <w:pPr>
        <w:autoSpaceDE w:val="0"/>
        <w:autoSpaceDN w:val="0"/>
        <w:adjustRightInd w:val="0"/>
        <w:jc w:val="both"/>
        <w:rPr>
          <w:rFonts w:ascii="Arial" w:hAnsi="Arial" w:cs="Arial"/>
          <w:bCs/>
          <w:sz w:val="20"/>
          <w:szCs w:val="20"/>
          <w:lang w:val="tr-TR"/>
        </w:rPr>
      </w:pPr>
      <w:r w:rsidRPr="0098629A">
        <w:rPr>
          <w:rFonts w:ascii="Arial" w:hAnsi="Arial" w:cs="Arial"/>
          <w:bCs/>
          <w:sz w:val="20"/>
          <w:szCs w:val="20"/>
          <w:lang w:val="tr-TR"/>
        </w:rPr>
        <w:t xml:space="preserve">1.- </w:t>
      </w:r>
      <w:r w:rsidRPr="0098629A">
        <w:rPr>
          <w:rFonts w:ascii="Arial" w:hAnsi="Arial" w:cs="Arial"/>
          <w:bCs/>
          <w:sz w:val="20"/>
          <w:szCs w:val="20"/>
          <w:u w:val="single"/>
          <w:lang w:val="tr-TR"/>
        </w:rPr>
        <w:t>Enerji tüketiminin azaltılması</w:t>
      </w:r>
    </w:p>
    <w:p w:rsidR="00B235A7" w:rsidRPr="0098629A" w:rsidRDefault="00B235A7" w:rsidP="00F50221">
      <w:pPr>
        <w:autoSpaceDE w:val="0"/>
        <w:autoSpaceDN w:val="0"/>
        <w:adjustRightInd w:val="0"/>
        <w:jc w:val="both"/>
        <w:rPr>
          <w:rFonts w:ascii="Arial" w:hAnsi="Arial" w:cs="Arial"/>
          <w:bCs/>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xml:space="preserve">Referans BREF’e göre, enerji tüketiminin en aza indirilmesine olanak veren açık sirkülasyon suyuyla soğutma sisteminin kurulumunun mümkün olmadığı elektrik santrallerinde, doğal çekişli buharlaşma kulelerinde soğutma, enerjetik açıdanen verimli sistemdir. </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xml:space="preserve">Termik Santrallerde kurulmuş soğutma sistemlerinin global enerjetik verimliliğini artırmak için kullanılan ve MET kabul edilen teknikler şunlardır: </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lastRenderedPageBreak/>
        <w:t>- Değiştokuş yüzeylerinin ve soğutma suyunun koşullarına ilişkin bakım prosedürü bulundurmak.</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xml:space="preserve">- Soğutma kulelerindeki enerji tüketimini azaltmak için pompalama basınçlarını optimize etmek. </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xml:space="preserve">Termik Santral termik verimliliği artırmak için çok sayıda uygulamagerçekleştirmiştir, bunların arasında, ısı alışverişinin optimize edilmesi için, soğutma kulelerindeki suyun dağıtımının iyileştirilmesi de bulunmaktadır. Bu yöntemle soğuk suyun ısısını  1º C düşürmek mümkün olmuştur. </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bCs/>
          <w:sz w:val="20"/>
          <w:szCs w:val="20"/>
          <w:lang w:val="tr-TR"/>
        </w:rPr>
      </w:pPr>
      <w:r w:rsidRPr="0098629A">
        <w:rPr>
          <w:rFonts w:ascii="Arial" w:hAnsi="Arial" w:cs="Arial"/>
          <w:bCs/>
          <w:sz w:val="20"/>
          <w:szCs w:val="20"/>
          <w:lang w:val="tr-TR"/>
        </w:rPr>
        <w:t>2</w:t>
      </w:r>
      <w:r w:rsidRPr="0098629A">
        <w:rPr>
          <w:rFonts w:ascii="Arial" w:hAnsi="Arial" w:cs="Arial"/>
          <w:bCs/>
          <w:sz w:val="20"/>
          <w:szCs w:val="20"/>
          <w:u w:val="single"/>
          <w:lang w:val="tr-TR"/>
        </w:rPr>
        <w:t>.- Su ihtiyacını azaltma</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xml:space="preserve">Referans BREF’ göre, su limitasyonu olan nehirler sözkonusu olduğunda, açıktan kapalıya geçen bir devirdaim sistemi değişikliği MET kabul edilen bir teknolojik tercih olacaktır. Santral, Eume nehri üzerinde çevresel etkileri en aza indirme amacıyla kurulmuş bir kapalı devirdaim soğutma sistemine sahiptir. Bu sistemle resirkülasyonla su tüketimi azaltılmaktadır ve konsantrasyon devirleri optimize edilmektedir. </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xml:space="preserve">Santral, aynı zamanda, ısının yeniden kullanımını optimize etmek için çok sayıda uygulamayı hayata geçirmiştir, bunun sonucunda soğutma ihtiyacında azaltma sağlanmıştır ve bu da MET kabul edilmektedir. </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bCs/>
          <w:sz w:val="20"/>
          <w:szCs w:val="20"/>
          <w:lang w:val="tr-TR"/>
        </w:rPr>
      </w:pPr>
      <w:r w:rsidRPr="0098629A">
        <w:rPr>
          <w:rFonts w:ascii="Arial" w:hAnsi="Arial" w:cs="Arial"/>
          <w:bCs/>
          <w:sz w:val="20"/>
          <w:szCs w:val="20"/>
          <w:lang w:val="tr-TR"/>
        </w:rPr>
        <w:t xml:space="preserve">3.- </w:t>
      </w:r>
      <w:r w:rsidRPr="0098629A">
        <w:rPr>
          <w:rFonts w:ascii="Arial" w:hAnsi="Arial" w:cs="Arial"/>
          <w:bCs/>
          <w:sz w:val="20"/>
          <w:szCs w:val="20"/>
          <w:u w:val="single"/>
          <w:lang w:val="tr-TR"/>
        </w:rPr>
        <w:t>Balık ve diğer organizmaların sürüklenmesinin azaltılması</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xml:space="preserve">Eume nehrinden alınan su girişi, nehrin alt kısımlardaki suyun debisinn minimumda  tutulmasını sağlamak için sıkı kontroller altında gerçekleştirilmektedir. Su çekişleri balık ve diğer akuatik organizmaların sürüklenmesini engelleyecek şekilde tasarlanmıştır ve suyun su çekiş kondüktlerindeki  hızı, sedimentasyonu ve biyolojik inkrustasyonları (oluşumları) engellemek için regüle edilmektedir. </w:t>
      </w:r>
    </w:p>
    <w:p w:rsidR="00B235A7" w:rsidRPr="0098629A" w:rsidRDefault="00B235A7" w:rsidP="00F50221">
      <w:pPr>
        <w:autoSpaceDE w:val="0"/>
        <w:autoSpaceDN w:val="0"/>
        <w:adjustRightInd w:val="0"/>
        <w:jc w:val="both"/>
        <w:rPr>
          <w:rFonts w:ascii="Arial" w:hAnsi="Arial" w:cs="Arial"/>
          <w:bCs/>
          <w:sz w:val="20"/>
          <w:szCs w:val="20"/>
          <w:lang w:val="tr-TR"/>
        </w:rPr>
      </w:pPr>
    </w:p>
    <w:p w:rsidR="00B235A7" w:rsidRPr="0098629A" w:rsidRDefault="00B235A7" w:rsidP="00F50221">
      <w:pPr>
        <w:autoSpaceDE w:val="0"/>
        <w:autoSpaceDN w:val="0"/>
        <w:adjustRightInd w:val="0"/>
        <w:jc w:val="both"/>
        <w:rPr>
          <w:rFonts w:ascii="Arial" w:hAnsi="Arial" w:cs="Arial"/>
          <w:bCs/>
          <w:sz w:val="20"/>
          <w:szCs w:val="20"/>
          <w:lang w:val="tr-TR"/>
        </w:rPr>
      </w:pPr>
      <w:r w:rsidRPr="0098629A">
        <w:rPr>
          <w:rFonts w:ascii="Arial" w:hAnsi="Arial" w:cs="Arial"/>
          <w:bCs/>
          <w:sz w:val="20"/>
          <w:szCs w:val="20"/>
          <w:lang w:val="tr-TR"/>
        </w:rPr>
        <w:t xml:space="preserve">4.- </w:t>
      </w:r>
      <w:r w:rsidRPr="0098629A">
        <w:rPr>
          <w:rFonts w:ascii="Arial" w:hAnsi="Arial" w:cs="Arial"/>
          <w:bCs/>
          <w:sz w:val="20"/>
          <w:szCs w:val="20"/>
          <w:u w:val="single"/>
          <w:lang w:val="tr-TR"/>
        </w:rPr>
        <w:t>Suya deşarjların azaltılması</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Termik Santral’de kurulmuş soğutma ekipmanlarının tasarımına ve bakımına ilişkin MET’ler şunlardır:</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xml:space="preserve">- Ekipmanların inşaat malzemeleri seçiminin, soğutma suyunun akış korozyonu gözönüne alınarak yapılması. Hidrolik devirde kullanılan tüm inşaat malzemeleri suyun, klor ve diğer dezinfektanların  agresif etkilerine karşı dayanıklıdır. </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xml:space="preserve">- Organizmaların büyümesi ve korozyonlar gibi problemleri önlemek için atıl alanların tasarımından kaçınmak. Daha önce de belirtildiği gibi, Santral, tesislerin termik verimliliğini iyileştirmek için soğutma kulelerindeki su dağıtımında iyileştirmeler yapmıştır, bunlar temel olarak temasın iyileştirilmesi ve ölü alanların ortadan kaldırılmasına dayanmaktadır. </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Kondensatörler ve ısı dönüştürücülerde partikül sedimentasyonunu, su hızını uygun aralıklarla düzenleyen kurulumla engellemek.</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Santralde, suyun veya soğutma ekipmanlarının korunma ve bakımı için BREF referans belgesinde belirtilen tehlikeli maddelerin hiçbirisini kullanılmamaktadır. (bakır sülfat, potasyum dikromat, arsenik pentoksidi, tributil kalay oksit).</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xml:space="preserve">- Soğutma kulelerinin dolum malzemesi soğutma suyunun kalitesine göre seçilmiştir (sertlik, çözünnüş  katı maddeler) burada amaç suyun bakımı için kimyasal reaktiflerin kullanımını en aza indirgemektir. </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xml:space="preserve">Termik Santralde ayrıca, MET kabul edilen  aşağıdaki soğutma suyu arıtma teknikleri uygulanmaktadır: </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Katkı maddelerinin kullanımını azaltmak için soğutma suyunun izleme ve kimyasal kontrolü. Santralde, sodyum hipokloritin sürekli dozajlanması ile suyun kalitesine bağlı olarak hassas ayarlama yapılmasını sağlayan  sistemler vardır.  Soğutma suyunun korunması/bakımı optimize edilmiş hipoklorit, biyositler ve dispersantların dozajlanmasıyla sağlanır, bunlar, uygulanmakta olan  su kalitesi izleme ve tespit prosedürlerindeki kalite izleme sonuçlarına göre ayarlanır.</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Daha az tehlikeli kimyasal maddelerin kullanımı. Santralde, ,  BREF referans belgesinde MET olarak kabul edilmediği açıkça belirtilen reaktif maddelerin hiçbirisi kullanılmaz. (krom bileşikleri, merkür, merkaptobenzotiazol, organometalik bileşikler veya bromür, klor, ozon dışındaki biyositler, ve şok uygulamaları için oksijenli su)</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xml:space="preserve">Termik Santral’de, spesifik olarak evaporatif su soğutma  kulelerine ilişkin olarak  aşağıdaki MET kabul edilen teknikler uygulanmaktadır: </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xml:space="preserve">- Soğutma suyu, hipoklorit miktarını düşürmek için pH 7-9 seviyesinde tutulur. Brüt su ve kule suları, çeşitli fiziksel-kimyasal parametreler bazında, haftalık veya aylık periyotlarla analizlere tabi tutulur (pH’a ek olarak ölçülenler:  ısı, iletkenlik, bulanıklık (türbidite), askıda katı maddeler, demir, sertlik, klorürler, sülfatlar, nitratlar, sodyum ve potasyum ve diğerleri). </w:t>
      </w:r>
    </w:p>
    <w:p w:rsidR="00B235A7" w:rsidRPr="0098629A" w:rsidRDefault="00B235A7" w:rsidP="00F50221">
      <w:pPr>
        <w:autoSpaceDE w:val="0"/>
        <w:autoSpaceDN w:val="0"/>
        <w:adjustRightInd w:val="0"/>
        <w:jc w:val="both"/>
        <w:rPr>
          <w:rFonts w:ascii="Arial" w:hAnsi="Arial" w:cs="Arial"/>
          <w:color w:val="FF0000"/>
          <w:sz w:val="20"/>
          <w:szCs w:val="20"/>
          <w:lang w:val="tr-TR"/>
        </w:rPr>
      </w:pPr>
      <w:r w:rsidRPr="0098629A">
        <w:rPr>
          <w:rFonts w:ascii="Arial" w:hAnsi="Arial" w:cs="Arial"/>
          <w:sz w:val="20"/>
          <w:szCs w:val="20"/>
          <w:lang w:val="tr-TR"/>
        </w:rPr>
        <w:t xml:space="preserve">-Soğutma suyu arıtma programı, biyosit oksidanlar dozajı (sodyum hipoklorit) ve redoks potansiyeli sondajının kontrolü, mevsimsel şartlara (yaz-kış) uygun olarak sürekli biyodispersant dozajı  ve Kule barajında (göletinde) askıda katı madde konsantrasyonları göz önünde bulundurulacak şekilde uygulanır.. Benzer şekilde, adenosin trifosfat (ATP) konsantrasyonu analizi, (aylık olarak) baraj (gölet) suyundaki aerobiyos toplamı sayımı ve </w:t>
      </w:r>
      <w:r w:rsidRPr="0098629A">
        <w:rPr>
          <w:rFonts w:ascii="Arial" w:hAnsi="Arial" w:cs="Arial"/>
          <w:i/>
          <w:sz w:val="20"/>
          <w:szCs w:val="20"/>
          <w:lang w:val="tr-TR"/>
        </w:rPr>
        <w:t>Lejyonella</w:t>
      </w:r>
      <w:r w:rsidRPr="0098629A">
        <w:rPr>
          <w:rFonts w:ascii="Arial" w:hAnsi="Arial" w:cs="Arial"/>
          <w:sz w:val="20"/>
          <w:szCs w:val="20"/>
          <w:lang w:val="tr-TR"/>
        </w:rPr>
        <w:t xml:space="preserve"> (üç aylık olarak) ölçümü biyoluminisens deneyi aracılığıyla yapılır. Program ayrıca </w:t>
      </w:r>
      <w:r w:rsidRPr="0098629A">
        <w:rPr>
          <w:rFonts w:ascii="Arial" w:hAnsi="Arial" w:cs="Arial"/>
          <w:i/>
          <w:sz w:val="20"/>
          <w:szCs w:val="20"/>
          <w:lang w:val="tr-TR"/>
        </w:rPr>
        <w:t>Lejyonella</w:t>
      </w:r>
      <w:r w:rsidRPr="0098629A">
        <w:rPr>
          <w:rFonts w:ascii="Arial" w:hAnsi="Arial" w:cs="Arial"/>
          <w:sz w:val="20"/>
          <w:szCs w:val="20"/>
          <w:lang w:val="tr-TR"/>
        </w:rPr>
        <w:t xml:space="preserve"> ve toplam bakterilerin sayım sonucunu dikkate alarak eylem planı kademelerinin oluşturulmasını içermektedir.  Bu sonuçlara bağlı olarak bakım, temizlik ve dezenfektasyon programı gözden geçirilir ve şok uygulamasına geçmek için tesis faaliyetinin durdurulmasına karar verilir.</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bCs/>
          <w:sz w:val="20"/>
          <w:szCs w:val="20"/>
          <w:lang w:val="tr-TR"/>
        </w:rPr>
      </w:pPr>
      <w:r w:rsidRPr="0098629A">
        <w:rPr>
          <w:rFonts w:ascii="Arial" w:hAnsi="Arial" w:cs="Arial"/>
          <w:bCs/>
          <w:sz w:val="20"/>
          <w:szCs w:val="20"/>
          <w:lang w:val="tr-TR"/>
        </w:rPr>
        <w:t xml:space="preserve">5.- </w:t>
      </w:r>
      <w:r w:rsidRPr="0098629A">
        <w:rPr>
          <w:rFonts w:ascii="Arial" w:hAnsi="Arial" w:cs="Arial"/>
          <w:bCs/>
          <w:sz w:val="20"/>
          <w:szCs w:val="20"/>
          <w:u w:val="single"/>
          <w:lang w:val="tr-TR"/>
        </w:rPr>
        <w:t>Havaya emisyonların azaltılması</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Soğutma kulelerinden  havaya emisyonları azaltmak için Termik Santral’de uygulanan MET’ler şunlardır:</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xml:space="preserve">- Baca dumanı emisyonunun yeterince yüksekte olması ve kule çıkışındaki baca gazı hızının minimumda tutulmasıyla, baca emisyonlarının toprak seviyesine inmesini engellemek. </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xml:space="preserve">- İç ortam hava kalitesinin etkilenmesinin önlenmesi amacıyla, kule çıkışının, havalandırma sistemlerine (klimalara) hava girişi riskini  engelleyecek şekilde  tasarlanması  ve konumlandırılması.. Bu husus, yeterli yükseklikte doğal çekişli büyük kuleler sözkonusu olduğunda daha az önem arzetmektedir.  </w:t>
      </w:r>
    </w:p>
    <w:p w:rsidR="00B235A7" w:rsidRPr="0098629A" w:rsidRDefault="00B235A7" w:rsidP="00F50221">
      <w:pPr>
        <w:autoSpaceDE w:val="0"/>
        <w:autoSpaceDN w:val="0"/>
        <w:adjustRightInd w:val="0"/>
        <w:jc w:val="both"/>
        <w:rPr>
          <w:rFonts w:ascii="Arial" w:hAnsi="Arial" w:cs="Arial"/>
          <w:bCs/>
          <w:sz w:val="20"/>
          <w:szCs w:val="20"/>
          <w:lang w:val="tr-TR"/>
        </w:rPr>
      </w:pPr>
    </w:p>
    <w:p w:rsidR="00B235A7" w:rsidRPr="0098629A" w:rsidRDefault="00B235A7" w:rsidP="00F50221">
      <w:pPr>
        <w:autoSpaceDE w:val="0"/>
        <w:autoSpaceDN w:val="0"/>
        <w:adjustRightInd w:val="0"/>
        <w:jc w:val="both"/>
        <w:rPr>
          <w:rFonts w:ascii="Arial" w:hAnsi="Arial" w:cs="Arial"/>
          <w:bCs/>
          <w:sz w:val="20"/>
          <w:szCs w:val="20"/>
          <w:lang w:val="tr-TR"/>
        </w:rPr>
      </w:pPr>
      <w:r w:rsidRPr="0098629A">
        <w:rPr>
          <w:rFonts w:ascii="Arial" w:hAnsi="Arial" w:cs="Arial"/>
          <w:bCs/>
          <w:sz w:val="20"/>
          <w:szCs w:val="20"/>
          <w:lang w:val="tr-TR"/>
        </w:rPr>
        <w:t xml:space="preserve">6.- </w:t>
      </w:r>
      <w:r w:rsidRPr="0098629A">
        <w:rPr>
          <w:rFonts w:ascii="Arial" w:hAnsi="Arial" w:cs="Arial"/>
          <w:bCs/>
          <w:sz w:val="20"/>
          <w:szCs w:val="20"/>
          <w:u w:val="single"/>
          <w:lang w:val="tr-TR"/>
        </w:rPr>
        <w:t>Gürültü emisyonunun azaltılması</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Soğutma kulelerinden kaynaklanan gürültü emisyonlarının azaltılması için Santralda uygulanmakta olan MET, bu kulelerin etrafına yerleştirilmiş, bitkisel perdelerden oluşan akustik bariyerlerden oluşmaktadır..</w:t>
      </w:r>
    </w:p>
    <w:p w:rsidR="00B235A7" w:rsidRPr="0098629A" w:rsidRDefault="00B235A7" w:rsidP="00F50221">
      <w:pPr>
        <w:autoSpaceDE w:val="0"/>
        <w:autoSpaceDN w:val="0"/>
        <w:adjustRightInd w:val="0"/>
        <w:jc w:val="both"/>
        <w:rPr>
          <w:rFonts w:ascii="Arial" w:hAnsi="Arial" w:cs="Arial"/>
          <w:bCs/>
          <w:sz w:val="20"/>
          <w:szCs w:val="20"/>
          <w:lang w:val="tr-TR"/>
        </w:rPr>
      </w:pPr>
    </w:p>
    <w:p w:rsidR="00B235A7" w:rsidRPr="0098629A" w:rsidRDefault="00B235A7" w:rsidP="00F50221">
      <w:pPr>
        <w:autoSpaceDE w:val="0"/>
        <w:autoSpaceDN w:val="0"/>
        <w:adjustRightInd w:val="0"/>
        <w:jc w:val="both"/>
        <w:rPr>
          <w:rFonts w:ascii="Arial" w:hAnsi="Arial" w:cs="Arial"/>
          <w:bCs/>
          <w:sz w:val="20"/>
          <w:szCs w:val="20"/>
          <w:lang w:val="tr-TR"/>
        </w:rPr>
      </w:pPr>
      <w:r w:rsidRPr="0098629A">
        <w:rPr>
          <w:rFonts w:ascii="Arial" w:hAnsi="Arial" w:cs="Arial"/>
          <w:bCs/>
          <w:sz w:val="20"/>
          <w:szCs w:val="20"/>
          <w:lang w:val="tr-TR"/>
        </w:rPr>
        <w:t xml:space="preserve">7.- </w:t>
      </w:r>
      <w:r w:rsidRPr="0098629A">
        <w:rPr>
          <w:rFonts w:ascii="Arial" w:hAnsi="Arial" w:cs="Arial"/>
          <w:bCs/>
          <w:sz w:val="20"/>
          <w:szCs w:val="20"/>
          <w:u w:val="single"/>
          <w:lang w:val="tr-TR"/>
        </w:rPr>
        <w:t>Biyolojik riskin azaltılması</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Termik Santralde, hem soğutma kulelerinin bakımı, hem de içme suyu dahili tesisinin bakımı için bir program uygulanmaktadır. Bu bağlamda, biyolojik riskin azaltılması ve özellikle lejyonella kontrolünün sağlanmasına yönelik olarak, hem tasarım, hem de faaliyet ve kontrol anlamında çeşitli önleyici tedbirler alınmıştır. Bu program, her biri MET kabul edilen aşağıdaki önlemleri içermektedir:</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xml:space="preserve">- Kulelerin dizaynı ve programlanan duraklara sonradan dahil edilen modifikasyonların amacı, tıkanık alanları engellemektir. </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xml:space="preserve">- Biyolojik büyümeyi azaltmak için, redoks potensiyeli sondajı aracılığıyla kontrol edilerek, hipokloritin sürekli dozajlanmasııyla, optimize edilmiş bir kimyasal müdahale uygulanır. </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Lejyonella ve toplam bakterilerin düzenli sayımları yoluyla mikro organizmaların sayısında artış  saptandığında, sözkonusu sayımların sonuçları doğrultusunda değişik seviyelerdeuygulamalar gerçekleştirilir, bunlar temizlik ve ve dezenfektasyon faaliyetlerini , ve gerektiği takdirde  tesiste faaliyetin durdurulmasını ve şok uygulamasını da kapsar,</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lastRenderedPageBreak/>
        <w:t xml:space="preserve">- Soğutma kulesindeki havuzdaki toplam aerobiyosların sayımı aylık periyotlarla, </w:t>
      </w:r>
      <w:r w:rsidRPr="0098629A">
        <w:rPr>
          <w:rFonts w:ascii="Arial" w:hAnsi="Arial" w:cs="Arial"/>
          <w:i/>
          <w:sz w:val="20"/>
          <w:szCs w:val="20"/>
          <w:lang w:val="tr-TR"/>
        </w:rPr>
        <w:t xml:space="preserve">Lejyonella için </w:t>
      </w:r>
      <w:r w:rsidRPr="0098629A">
        <w:rPr>
          <w:rFonts w:ascii="Arial" w:hAnsi="Arial" w:cs="Arial"/>
          <w:sz w:val="20"/>
          <w:szCs w:val="20"/>
          <w:lang w:val="tr-TR"/>
        </w:rPr>
        <w:t xml:space="preserve"> ise üç aylık periyotlarla  gerçekleştirilir. Soğutma sistemlerinde patojenlerin periyodik kontrolü. </w:t>
      </w:r>
    </w:p>
    <w:p w:rsidR="00B235A7" w:rsidRPr="0098629A" w:rsidRDefault="00B235A7" w:rsidP="00F50221">
      <w:pPr>
        <w:autoSpaceDE w:val="0"/>
        <w:autoSpaceDN w:val="0"/>
        <w:adjustRightInd w:val="0"/>
        <w:jc w:val="both"/>
        <w:rPr>
          <w:rFonts w:ascii="Arial" w:hAnsi="Arial" w:cs="Arial"/>
          <w:bCs/>
          <w:sz w:val="20"/>
          <w:szCs w:val="20"/>
          <w:lang w:val="tr-TR"/>
        </w:rPr>
      </w:pPr>
    </w:p>
    <w:p w:rsidR="00B235A7" w:rsidRPr="0098629A" w:rsidRDefault="00B235A7" w:rsidP="00F50221">
      <w:pPr>
        <w:autoSpaceDE w:val="0"/>
        <w:autoSpaceDN w:val="0"/>
        <w:adjustRightInd w:val="0"/>
        <w:jc w:val="both"/>
        <w:rPr>
          <w:rFonts w:ascii="Arial" w:hAnsi="Arial" w:cs="Arial"/>
          <w:bCs/>
          <w:sz w:val="20"/>
          <w:szCs w:val="20"/>
          <w:lang w:val="tr-TR"/>
        </w:rPr>
      </w:pPr>
      <w:r w:rsidRPr="0098629A">
        <w:rPr>
          <w:rFonts w:ascii="Arial" w:hAnsi="Arial" w:cs="Arial"/>
          <w:bCs/>
          <w:sz w:val="20"/>
          <w:szCs w:val="20"/>
          <w:lang w:val="tr-TR"/>
        </w:rPr>
        <w:t xml:space="preserve">GERİ KAZANIM/BERTARAF FAALİYETLERİNDEN ÖNCE ATIKLARIN /ARITILMASI HAKKINDA </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xml:space="preserve">Atıklar konusunda Santralda kullanılan MEIT’ler, referans BREF’indeki başlıklara göre gruplandırılmışlardır ve şöyle sıralanırlar: </w:t>
      </w:r>
    </w:p>
    <w:p w:rsidR="00B235A7" w:rsidRPr="0098629A" w:rsidRDefault="00B235A7" w:rsidP="00F50221">
      <w:pPr>
        <w:autoSpaceDE w:val="0"/>
        <w:autoSpaceDN w:val="0"/>
        <w:adjustRightInd w:val="0"/>
        <w:jc w:val="both"/>
        <w:rPr>
          <w:rFonts w:ascii="Arial" w:hAnsi="Arial" w:cs="Arial"/>
          <w:bCs/>
          <w:sz w:val="20"/>
          <w:szCs w:val="20"/>
          <w:lang w:val="tr-TR"/>
        </w:rPr>
      </w:pPr>
    </w:p>
    <w:p w:rsidR="00B235A7" w:rsidRPr="0098629A" w:rsidRDefault="00B235A7" w:rsidP="00F50221">
      <w:pPr>
        <w:autoSpaceDE w:val="0"/>
        <w:autoSpaceDN w:val="0"/>
        <w:adjustRightInd w:val="0"/>
        <w:jc w:val="both"/>
        <w:rPr>
          <w:rFonts w:ascii="Arial" w:hAnsi="Arial" w:cs="Arial"/>
          <w:bCs/>
          <w:sz w:val="20"/>
          <w:szCs w:val="20"/>
          <w:lang w:val="tr-TR"/>
        </w:rPr>
      </w:pPr>
      <w:r w:rsidRPr="0098629A">
        <w:rPr>
          <w:rFonts w:ascii="Arial" w:hAnsi="Arial" w:cs="Arial"/>
          <w:bCs/>
          <w:sz w:val="20"/>
          <w:szCs w:val="20"/>
          <w:lang w:val="tr-TR"/>
        </w:rPr>
        <w:t xml:space="preserve">1.- </w:t>
      </w:r>
      <w:r w:rsidRPr="0098629A">
        <w:rPr>
          <w:rFonts w:ascii="Arial" w:hAnsi="Arial" w:cs="Arial"/>
          <w:bCs/>
          <w:sz w:val="20"/>
          <w:szCs w:val="20"/>
          <w:u w:val="single"/>
          <w:lang w:val="tr-TR"/>
        </w:rPr>
        <w:t>Çevre yönetimi</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Termik Santral’in kurmuş olduğu çevre yönetim sistemi, UNE-EN ESO 14001 normlarına ve EMAS yönetmeliğine uygundur ve  AENORsertifikasına sahiptir. SXMA işleyişi çerçevesinde son yıllarda tehlikeli maddelerin ve atıkların kontrolü ve azaltılması yolunda pek çok uygulama geliştirilmiştir, bunlardan en göze çarpanları şunlardır:</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İzolasyonlarda amyantlı malzemelerin, bu tür elyaflı olmayan izole malzemeleriyle  değiştirilmesi.</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xml:space="preserve">- Tehlikeli maddelerin boşaltıldığı yerlerin elverişli hale getirilmesi. </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xml:space="preserve">- Transformatörlerin PCB’lerle değiştirilmesi </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Besleme/Katma Suları Arıtma Tesisindeki tehlikeli madde depolarının elverişli hale getirilmesi.</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Sıvı yakıt depolarındaki yağmur suyu tahliyesi sisteminin değiştirilmesi.</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Kimyasal temizlik havuzlarının elverişli hale getirilmesi.</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Türbin yağı arındırma ekipmanlarının kurulumu.</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Tehlikeli atık geçici depolarının elverişli hale getirilmesi.</w:t>
      </w:r>
    </w:p>
    <w:p w:rsidR="00B235A7" w:rsidRPr="0098629A" w:rsidRDefault="00B235A7" w:rsidP="00F50221">
      <w:pPr>
        <w:autoSpaceDE w:val="0"/>
        <w:autoSpaceDN w:val="0"/>
        <w:adjustRightInd w:val="0"/>
        <w:jc w:val="both"/>
        <w:rPr>
          <w:rFonts w:ascii="Arial" w:hAnsi="Arial" w:cs="Arial"/>
          <w:bCs/>
          <w:sz w:val="20"/>
          <w:szCs w:val="20"/>
          <w:lang w:val="tr-TR"/>
        </w:rPr>
      </w:pPr>
    </w:p>
    <w:p w:rsidR="00B235A7" w:rsidRPr="0098629A" w:rsidRDefault="00B235A7" w:rsidP="00F50221">
      <w:pPr>
        <w:autoSpaceDE w:val="0"/>
        <w:autoSpaceDN w:val="0"/>
        <w:adjustRightInd w:val="0"/>
        <w:jc w:val="both"/>
        <w:rPr>
          <w:rFonts w:ascii="Arial" w:hAnsi="Arial" w:cs="Arial"/>
          <w:bCs/>
          <w:sz w:val="20"/>
          <w:szCs w:val="20"/>
          <w:u w:val="single"/>
          <w:lang w:val="tr-TR"/>
        </w:rPr>
      </w:pPr>
      <w:r w:rsidRPr="0098629A">
        <w:rPr>
          <w:rFonts w:ascii="Arial" w:hAnsi="Arial" w:cs="Arial"/>
          <w:bCs/>
          <w:sz w:val="20"/>
          <w:szCs w:val="20"/>
          <w:lang w:val="tr-TR"/>
        </w:rPr>
        <w:t xml:space="preserve">2.- </w:t>
      </w:r>
      <w:r w:rsidRPr="0098629A">
        <w:rPr>
          <w:rFonts w:ascii="Arial" w:hAnsi="Arial" w:cs="Arial"/>
          <w:bCs/>
          <w:sz w:val="20"/>
          <w:szCs w:val="20"/>
          <w:u w:val="single"/>
          <w:lang w:val="tr-TR"/>
        </w:rPr>
        <w:t>Atıklar</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Santral tarafından ortaya çıkarılan bütün atıklar, hukuki değerlendirme (tehlikeli, tehlikeli olmayan, tepkimesiz/katı atık) kriterlerine tabi tutulurlar, bu şekilde etiketlenirler ve en uygun yönetim modunu belirleme işlemine tabi tutulurlar. Bu işlemler MEIT kabul edilmektedir.</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bCs/>
          <w:sz w:val="20"/>
          <w:szCs w:val="20"/>
          <w:lang w:val="tr-TR"/>
        </w:rPr>
      </w:pPr>
      <w:r w:rsidRPr="0098629A">
        <w:rPr>
          <w:rFonts w:ascii="Arial" w:hAnsi="Arial" w:cs="Arial"/>
          <w:bCs/>
          <w:sz w:val="20"/>
          <w:szCs w:val="20"/>
          <w:lang w:val="tr-TR"/>
        </w:rPr>
        <w:t xml:space="preserve">3.- </w:t>
      </w:r>
      <w:r w:rsidRPr="0098629A">
        <w:rPr>
          <w:rFonts w:ascii="Arial" w:hAnsi="Arial" w:cs="Arial"/>
          <w:bCs/>
          <w:sz w:val="20"/>
          <w:szCs w:val="20"/>
          <w:u w:val="single"/>
          <w:lang w:val="tr-TR"/>
        </w:rPr>
        <w:t>Yönetim sistemleri</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xml:space="preserve">Kurulu olan çevre yönetimi sistemi, paketlenmeleri, etiketlendirilmeleri, geçici depolanmaları ve yetkili işletmeciye teslimatı da dahil olmak üzere, atıkların ayrıştırılmasını  kolaylaştırmaya yönelik işlemler içermektedir, bu sayede bunların her biri kendi özelliklerine en uygun yönetime tabi tutulurlar ve  bu sistemin MEIT kabul edilmektedir. </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xml:space="preserve">Aynı zamanda, 2006 yılından beri, Termal Üretim Ünitesi Çevresel Denetim ve İzleme Sistemine Bağlı Galiçya Merkezler Siciline (EMAS) </w:t>
      </w:r>
      <w:commentRangeStart w:id="29"/>
      <w:r w:rsidRPr="0098629A">
        <w:rPr>
          <w:rFonts w:ascii="Arial" w:hAnsi="Arial" w:cs="Arial"/>
          <w:sz w:val="20"/>
          <w:szCs w:val="20"/>
          <w:lang w:val="tr-TR"/>
        </w:rPr>
        <w:t>kayıtlıdır</w:t>
      </w:r>
      <w:commentRangeEnd w:id="29"/>
      <w:r w:rsidRPr="0098629A">
        <w:rPr>
          <w:rStyle w:val="CommentReference"/>
          <w:lang w:val="tr-TR"/>
        </w:rPr>
        <w:commentReference w:id="29"/>
      </w:r>
      <w:r w:rsidRPr="0098629A">
        <w:rPr>
          <w:rFonts w:ascii="Arial" w:hAnsi="Arial" w:cs="Arial"/>
          <w:sz w:val="20"/>
          <w:szCs w:val="20"/>
          <w:lang w:val="tr-TR"/>
        </w:rPr>
        <w:t xml:space="preserve">. </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bCs/>
          <w:sz w:val="20"/>
          <w:szCs w:val="20"/>
          <w:lang w:val="tr-TR"/>
        </w:rPr>
      </w:pPr>
      <w:r w:rsidRPr="0098629A">
        <w:rPr>
          <w:rFonts w:ascii="Arial" w:hAnsi="Arial" w:cs="Arial"/>
          <w:bCs/>
          <w:sz w:val="20"/>
          <w:szCs w:val="20"/>
          <w:lang w:val="tr-TR"/>
        </w:rPr>
        <w:t xml:space="preserve">4.- </w:t>
      </w:r>
      <w:r w:rsidRPr="0098629A">
        <w:rPr>
          <w:rFonts w:ascii="Arial" w:hAnsi="Arial" w:cs="Arial"/>
          <w:bCs/>
          <w:sz w:val="20"/>
          <w:szCs w:val="20"/>
          <w:u w:val="single"/>
          <w:lang w:val="tr-TR"/>
        </w:rPr>
        <w:t>Hammaddelerin yönetimi ve tesisler</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Santralın SXMA’sı, tüketimlerin kontrolü, suyun depolanması ve kullanımı, kimyasal ürünler ve enerji için, hem Santralde ortaya çıkarılan atıklar konusunda hem de diğer tüm uygulamalarda kullanılmak üzre spesifik prosedürlere sahiptir. Özellikle, Santralde MEIT kabuledilen aşağıdaki önlemleruygulanmaktadır:</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xml:space="preserve">- Enerji üretim ve tüketim verilerinin takibini, teslim edilmiş enerji terimiyle de enerji tüketimine, tesisten ihracına ve enerji akışına veya enerji bilançosuna ilişkin bilgileri de kapsayarak kaynak türüne göre yapmak.  </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xml:space="preserve">- Bir enerji verimliliği planı geliştirilmesi yoluyla tesisin enerji verimliliğini sürekli olarak artırmak, enerji tüketimini ve  bu sayede dolaylı ve doğrudan emisyonları, ve  azaltan tekniklerin kullanımı ve faaliyetin spesifik enerji tüketimini hesaplamak, bunu yaparken yıllık bazda uygulama göstergeleri oluşturmak. </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lastRenderedPageBreak/>
        <w:t>- Günümüzde , cüruf ve küllerin maden restorasyonlarında kullanılmasında olduğu gibi, gelecekte, bu malzemelerin inşaat malzemeleri üretiminde hammadde olarak kullanılması için satılması olasılığı gibi, atıkları hammadde olarak  kullanma opsiyonlarını araştırmak.</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bCs/>
          <w:sz w:val="20"/>
          <w:szCs w:val="20"/>
          <w:lang w:val="tr-TR"/>
        </w:rPr>
      </w:pPr>
    </w:p>
    <w:p w:rsidR="00B235A7" w:rsidRPr="0098629A" w:rsidRDefault="00B235A7" w:rsidP="00F50221">
      <w:pPr>
        <w:autoSpaceDE w:val="0"/>
        <w:autoSpaceDN w:val="0"/>
        <w:adjustRightInd w:val="0"/>
        <w:jc w:val="both"/>
        <w:rPr>
          <w:rFonts w:ascii="Arial" w:hAnsi="Arial" w:cs="Arial"/>
          <w:bCs/>
          <w:sz w:val="20"/>
          <w:szCs w:val="20"/>
          <w:u w:val="single"/>
          <w:lang w:val="tr-TR"/>
        </w:rPr>
      </w:pPr>
      <w:r w:rsidRPr="0098629A">
        <w:rPr>
          <w:rFonts w:ascii="Arial" w:hAnsi="Arial" w:cs="Arial"/>
          <w:bCs/>
          <w:sz w:val="20"/>
          <w:szCs w:val="20"/>
          <w:lang w:val="tr-TR"/>
        </w:rPr>
        <w:t xml:space="preserve">5.- </w:t>
      </w:r>
      <w:r w:rsidRPr="0098629A">
        <w:rPr>
          <w:rFonts w:ascii="Arial" w:hAnsi="Arial" w:cs="Arial"/>
          <w:bCs/>
          <w:sz w:val="20"/>
          <w:szCs w:val="20"/>
          <w:u w:val="single"/>
          <w:lang w:val="tr-TR"/>
        </w:rPr>
        <w:t>Depolama ve işleme</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Atıkların geçici depolanması beklenen verimi alabilmek için özel olarak tasarlanmış tesislerde gerçekleştirilir, bu tesislerde uygun koruma önlemleri dahil edilmiştir ve atıkların doğru şekilde ayrıştırılması güvence altına alınmıştır, yağmur sularını, toprağı veya yeraltı sularını etkilemeleri önlenmiştir. SXMA nın ilgili prosedürlerine dahil edilmiş olan bu önlemler,  MEIT kabul edilmektedir.. Özellikle, aşağıdaki MEIT kabul edilen şu önlemler tesis edimiştir:</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Depolama alanları nehirden uzakta bulunurlar ve olası tüm akıntıları toplamak için uygun sistemlerle donatılmışlardır.</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Depolama alanları, atıkların sınıflandırılması ve paketlenmesindeki spesifik tüm riskleri en aza indirgemek için, tehlike derecelerine göre ayrı ayrı gerekli her tür önlemlerle donatılmışlardır.</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xml:space="preserve">- Atıkların etiketlendirilmesi, atıkların hatasız olarak tanımlanmasını güvence altına alanbelirli prosedürler yoluyla yapılmaktadır. </w:t>
      </w:r>
    </w:p>
    <w:p w:rsidR="00B235A7" w:rsidRPr="0098629A" w:rsidRDefault="00B235A7" w:rsidP="00F50221">
      <w:pPr>
        <w:autoSpaceDE w:val="0"/>
        <w:autoSpaceDN w:val="0"/>
        <w:adjustRightInd w:val="0"/>
        <w:jc w:val="both"/>
        <w:rPr>
          <w:rFonts w:ascii="Arial" w:hAnsi="Arial" w:cs="Arial"/>
          <w:bCs/>
          <w:sz w:val="20"/>
          <w:szCs w:val="20"/>
          <w:lang w:val="tr-TR"/>
        </w:rPr>
      </w:pPr>
    </w:p>
    <w:p w:rsidR="00B235A7" w:rsidRPr="0098629A" w:rsidRDefault="00B235A7" w:rsidP="00F50221">
      <w:pPr>
        <w:autoSpaceDE w:val="0"/>
        <w:autoSpaceDN w:val="0"/>
        <w:adjustRightInd w:val="0"/>
        <w:jc w:val="both"/>
        <w:rPr>
          <w:rFonts w:ascii="Arial" w:hAnsi="Arial" w:cs="Arial"/>
          <w:bCs/>
          <w:sz w:val="20"/>
          <w:szCs w:val="20"/>
          <w:u w:val="single"/>
          <w:lang w:val="tr-TR"/>
        </w:rPr>
      </w:pPr>
      <w:r w:rsidRPr="0098629A">
        <w:rPr>
          <w:rFonts w:ascii="Arial" w:hAnsi="Arial" w:cs="Arial"/>
          <w:bCs/>
          <w:sz w:val="20"/>
          <w:szCs w:val="20"/>
          <w:u w:val="single"/>
          <w:lang w:val="tr-TR"/>
        </w:rPr>
        <w:t>6.- Atmosfer emisyonlarının yönetimi</w:t>
      </w:r>
    </w:p>
    <w:p w:rsidR="00B235A7" w:rsidRPr="0098629A" w:rsidRDefault="00B235A7" w:rsidP="00F50221">
      <w:pPr>
        <w:autoSpaceDE w:val="0"/>
        <w:autoSpaceDN w:val="0"/>
        <w:adjustRightInd w:val="0"/>
        <w:jc w:val="both"/>
        <w:rPr>
          <w:rFonts w:ascii="Arial" w:hAnsi="Arial" w:cs="Arial"/>
          <w:bCs/>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Termik Santral, manüpülasyon sırasında oluşabilecek kaçak emisyonları en aza indirgemek ve uçucu kül gibi toz oluşumuna meyilli atıkların depolanması için önlemleri tesis etmiştir. Bunun için siloların çıkarılmasında, küller, maden hafriyat alanına giden taşıyıcı bantlara indirilmeden önce ıslatılma işlemine tabi tutulurlar.</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bCs/>
          <w:sz w:val="20"/>
          <w:szCs w:val="20"/>
          <w:lang w:val="tr-TR"/>
        </w:rPr>
      </w:pPr>
      <w:r w:rsidRPr="0098629A">
        <w:rPr>
          <w:rFonts w:ascii="Arial" w:hAnsi="Arial" w:cs="Arial"/>
          <w:bCs/>
          <w:sz w:val="20"/>
          <w:szCs w:val="20"/>
          <w:lang w:val="tr-TR"/>
        </w:rPr>
        <w:t xml:space="preserve">7.- </w:t>
      </w:r>
      <w:r w:rsidRPr="0098629A">
        <w:rPr>
          <w:rFonts w:ascii="Arial" w:hAnsi="Arial" w:cs="Arial"/>
          <w:bCs/>
          <w:sz w:val="20"/>
          <w:szCs w:val="20"/>
          <w:u w:val="single"/>
          <w:lang w:val="tr-TR"/>
        </w:rPr>
        <w:t>Atık su yönetimi</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Santralde oluşan tüm atık sular Atık su arıtma tesisi’nde işlem görmektedir.</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Aynı şekilde kazanların kimyasal temizliği operasyonlarından kaynaklanan sıvı atıkların nötralizasyonu ve toplanması için su geçirmez bir yapay havuz bulunmaktadır, ki bu da tehlikeli atığın akredite edilmiş yöneticilere verilmesininden önce, gerekli işlemin yerinde (</w:t>
      </w:r>
      <w:r w:rsidRPr="0098629A">
        <w:rPr>
          <w:rFonts w:ascii="Arial" w:hAnsi="Arial" w:cs="Arial"/>
          <w:i/>
          <w:sz w:val="20"/>
          <w:szCs w:val="20"/>
          <w:lang w:val="tr-TR"/>
        </w:rPr>
        <w:t>in situ</w:t>
      </w:r>
      <w:r w:rsidRPr="0098629A">
        <w:rPr>
          <w:rFonts w:ascii="Arial" w:hAnsi="Arial" w:cs="Arial"/>
          <w:sz w:val="20"/>
          <w:szCs w:val="20"/>
          <w:lang w:val="tr-TR"/>
        </w:rPr>
        <w:t xml:space="preserve">) yapılmasına izin vermektedir. </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bCs/>
          <w:sz w:val="20"/>
          <w:szCs w:val="20"/>
          <w:u w:val="single"/>
          <w:lang w:val="tr-TR"/>
        </w:rPr>
      </w:pPr>
      <w:r w:rsidRPr="0098629A">
        <w:rPr>
          <w:rFonts w:ascii="Arial" w:hAnsi="Arial" w:cs="Arial"/>
          <w:sz w:val="20"/>
          <w:szCs w:val="20"/>
          <w:u w:val="single"/>
          <w:lang w:val="tr-TR"/>
        </w:rPr>
        <w:t>8.-Proses sırasında oluşan atıkların yönetimi</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color w:val="000000"/>
          <w:sz w:val="20"/>
          <w:szCs w:val="20"/>
          <w:lang w:val="tr-TR"/>
        </w:rPr>
      </w:pPr>
      <w:r w:rsidRPr="0098629A">
        <w:rPr>
          <w:rFonts w:ascii="Arial" w:hAnsi="Arial" w:cs="Arial"/>
          <w:sz w:val="20"/>
          <w:szCs w:val="20"/>
          <w:lang w:val="tr-TR"/>
        </w:rPr>
        <w:t xml:space="preserve">Daha önce de belirtildiği gibi, Santral oluşan atıkların doğru tanımlanması ve yönetimi için spesifik prosedürleri içeren bir SXMA tesis etmiştir. </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bCs/>
          <w:sz w:val="20"/>
          <w:szCs w:val="20"/>
          <w:lang w:val="tr-TR"/>
        </w:rPr>
      </w:pPr>
      <w:r w:rsidRPr="0098629A">
        <w:rPr>
          <w:rFonts w:ascii="Arial" w:hAnsi="Arial" w:cs="Arial"/>
          <w:bCs/>
          <w:sz w:val="20"/>
          <w:szCs w:val="20"/>
          <w:lang w:val="tr-TR"/>
        </w:rPr>
        <w:t xml:space="preserve">9.- </w:t>
      </w:r>
      <w:r w:rsidRPr="0098629A">
        <w:rPr>
          <w:rFonts w:ascii="Arial" w:hAnsi="Arial" w:cs="Arial"/>
          <w:bCs/>
          <w:sz w:val="20"/>
          <w:szCs w:val="20"/>
          <w:u w:val="single"/>
          <w:lang w:val="tr-TR"/>
        </w:rPr>
        <w:t>Toprağın kirlenmesi</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xml:space="preserve">Santralde, toprak ve yeraltı suları koruması  önlemlerine sahip  geçici atık depolama için spesifik alanlarbulunur, kaçak ve sızıntıları en aza indirmek ve bunları toplamak için önlemler uygulanır ve yine drenaj sistemleri ve diğer yeraltı yapılarının bakımını sağlamak için prosedürlermevcuttur. </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Tehlikeli maddelerin depolanma alanları, kazara oluşan sızıntıların toplanması için küvetlerle donatılmıştır.</w:t>
      </w:r>
    </w:p>
    <w:p w:rsidR="00B235A7" w:rsidRPr="0098629A" w:rsidRDefault="00B235A7" w:rsidP="00F50221">
      <w:pPr>
        <w:pStyle w:val="Standard"/>
        <w:spacing w:line="240" w:lineRule="auto"/>
        <w:ind w:firstLine="390"/>
        <w:rPr>
          <w:rFonts w:ascii="Arial" w:hAnsi="Arial" w:cs="Arial"/>
          <w:sz w:val="20"/>
          <w:szCs w:val="20"/>
          <w:u w:val="single"/>
          <w:lang w:val="tr-TR"/>
        </w:rPr>
      </w:pPr>
    </w:p>
    <w:p w:rsidR="00B235A7" w:rsidRPr="0098629A" w:rsidRDefault="00B235A7" w:rsidP="00F50221">
      <w:pPr>
        <w:tabs>
          <w:tab w:val="left" w:pos="480"/>
        </w:tabs>
        <w:jc w:val="both"/>
        <w:rPr>
          <w:rFonts w:ascii="Arial" w:hAnsi="Arial" w:cs="Arial"/>
          <w:b/>
          <w:bCs/>
          <w:sz w:val="20"/>
          <w:szCs w:val="20"/>
          <w:lang w:val="tr-TR"/>
        </w:rPr>
      </w:pPr>
      <w:r w:rsidRPr="0098629A">
        <w:rPr>
          <w:rFonts w:ascii="Arial" w:hAnsi="Arial" w:cs="Arial"/>
          <w:b/>
          <w:bCs/>
          <w:sz w:val="20"/>
          <w:szCs w:val="20"/>
          <w:lang w:val="tr-TR"/>
        </w:rPr>
        <w:t xml:space="preserve">B) TEHLİKELİ OLMAYAN ATIK DÜZENLİ DEPOLAMA SAHALARININ  KURULMASI VE İŞLETİLMESİ SIRASINDA ÇEVRENİN KORUNMASI İÇİN ALINMASI ÖNERİLEN ÖNLEMLER </w:t>
      </w:r>
    </w:p>
    <w:p w:rsidR="00B235A7" w:rsidRPr="0098629A" w:rsidRDefault="00B235A7" w:rsidP="00F50221">
      <w:pPr>
        <w:tabs>
          <w:tab w:val="left" w:pos="480"/>
        </w:tabs>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İNŞAAT AŞAMASI</w:t>
      </w:r>
    </w:p>
    <w:p w:rsidR="00B235A7" w:rsidRPr="0098629A" w:rsidRDefault="00B235A7" w:rsidP="00F50221">
      <w:pPr>
        <w:autoSpaceDE w:val="0"/>
        <w:autoSpaceDN w:val="0"/>
        <w:adjustRightInd w:val="0"/>
        <w:jc w:val="both"/>
        <w:rPr>
          <w:rFonts w:ascii="Arial" w:hAnsi="Arial" w:cs="Arial"/>
          <w:b/>
          <w:bCs/>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1. –</w:t>
      </w:r>
      <w:r w:rsidRPr="0098629A">
        <w:rPr>
          <w:rFonts w:ascii="Arial" w:hAnsi="Arial" w:cs="Arial"/>
          <w:sz w:val="20"/>
          <w:szCs w:val="20"/>
          <w:u w:val="single"/>
          <w:lang w:val="tr-TR"/>
        </w:rPr>
        <w:t>Makinaların taşınması:</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Makinalarin hendek oluşmasını önleyici bir şekilde taşınması</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Viyallerin su ile doldurulması</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xml:space="preserve">2. – </w:t>
      </w:r>
      <w:r w:rsidRPr="0098629A">
        <w:rPr>
          <w:rFonts w:ascii="Arial" w:hAnsi="Arial" w:cs="Arial"/>
          <w:sz w:val="20"/>
          <w:szCs w:val="20"/>
          <w:u w:val="single"/>
          <w:lang w:val="tr-TR"/>
        </w:rPr>
        <w:t>İnşaat sahası:</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Makina park alanlarının ve depoların parselin alt kısımlarına yerleştirilmesi.</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Alanın etrafını çevreleyecek şekilde ağaçlandırma/bitkilendirme yapılması.</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Makinaların temizliği ve bakımı için ilgili mekanların oluşturulması.</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Su ve atık suları toplamak için bir sistem oluşturulması.</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Tehlikeli maddelerin doğru şekilde kullanılması ve depolanması.</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Periyodik olarak genel temizlik yapılması.</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Ortaya çıkan atıkların uygun bir şekilde yönetilmesi.</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Personelin atıkların yönetimi konusunda tamamen bilgilendirilmesi.</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Atıkların ayrılarak toplanması konusunda söz konusu alan içinde bir sistem oluşturulması (Sahada Çevre Yönetimi).</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Ateş yakılmasının yasaklanması.</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xml:space="preserve">3. – </w:t>
      </w:r>
      <w:r w:rsidRPr="0098629A">
        <w:rPr>
          <w:rFonts w:ascii="Arial" w:hAnsi="Arial" w:cs="Arial"/>
          <w:sz w:val="20"/>
          <w:szCs w:val="20"/>
          <w:u w:val="single"/>
          <w:lang w:val="tr-TR"/>
        </w:rPr>
        <w:t>Toprak taşınması:</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Bitkisel toprağın toplanarak düzeltme için kullanılmak üzere stoklanması.</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Kazılardan artan materyallerin uygun bir şekilde yönetilmesi.</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Toprağın atık düzenli depolama sahasında kullanılamaması durumunda, uygun bir şekilde yönetilmesi önerilir.</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xml:space="preserve">4. – </w:t>
      </w:r>
      <w:r w:rsidRPr="0098629A">
        <w:rPr>
          <w:rFonts w:ascii="Arial" w:hAnsi="Arial" w:cs="Arial"/>
          <w:sz w:val="20"/>
          <w:szCs w:val="20"/>
          <w:u w:val="single"/>
          <w:lang w:val="tr-TR"/>
        </w:rPr>
        <w:t>İlgili yollar ve arkeolojik kalıntılar:</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Tesisler minimum müdahale olacak şekilde planlanacak ve doğa ve kırsal çevre önlemleri alınarak tesisin dışarıya kötü bir görüntü vermesi engellenecektir.</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u w:val="single"/>
          <w:lang w:val="tr-TR"/>
        </w:rPr>
      </w:pPr>
      <w:r w:rsidRPr="0098629A">
        <w:rPr>
          <w:rFonts w:ascii="Arial" w:hAnsi="Arial" w:cs="Arial"/>
          <w:sz w:val="20"/>
          <w:szCs w:val="20"/>
          <w:lang w:val="tr-TR"/>
        </w:rPr>
        <w:t xml:space="preserve">5. – </w:t>
      </w:r>
      <w:r w:rsidRPr="0098629A">
        <w:rPr>
          <w:rFonts w:ascii="Arial" w:hAnsi="Arial" w:cs="Arial"/>
          <w:sz w:val="20"/>
          <w:szCs w:val="20"/>
          <w:u w:val="single"/>
          <w:lang w:val="tr-TR"/>
        </w:rPr>
        <w:t>Projenin koşulları:</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Yağmur ve sızıntı şebekelerinin oluşturulacağının doğrulanması.</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Açıklık alanlar ve toprak setlerde elde edilen materyallerden faydalanılması ve artan materyallerin kullanılması.</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Parseli çevreleyen bir çit yapılacağının doğrulanması.</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Sürekli yeşil kalan farklı bitki çeşitleri ile çöplüğün çevresi ağaçlandırılarak  bir bitkisel çit oluşturulması.</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Ek hizmet binalarında Alas Puentes Şehir Planlama Kurallarında belirtilen sınırlamalara uyulması.</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Araçların yıkanması sırasında düşük tazyikli hortum kullanılması.</w:t>
      </w:r>
    </w:p>
    <w:p w:rsidR="00B235A7" w:rsidRPr="0098629A" w:rsidRDefault="00B235A7" w:rsidP="00F50221">
      <w:pPr>
        <w:autoSpaceDE w:val="0"/>
        <w:autoSpaceDN w:val="0"/>
        <w:adjustRightInd w:val="0"/>
        <w:jc w:val="both"/>
        <w:rPr>
          <w:rFonts w:ascii="Arial" w:hAnsi="Arial" w:cs="Arial"/>
          <w:b/>
          <w:bCs/>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İŞLETME/FAALİYET KOŞULLARI</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İş Sağlığı ve Güvenliği Planının Merkezi Acil Durum Planına dahil edilmesi.</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Temizlik ve Bakım Planının Oluşturulması.</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a) Fiziksel ortama ilişkin koşullar:</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u w:val="single"/>
          <w:lang w:val="tr-TR"/>
        </w:rPr>
      </w:pPr>
      <w:r w:rsidRPr="0098629A">
        <w:rPr>
          <w:rFonts w:ascii="Arial" w:hAnsi="Arial" w:cs="Arial"/>
          <w:sz w:val="20"/>
          <w:szCs w:val="20"/>
          <w:lang w:val="tr-TR"/>
        </w:rPr>
        <w:t xml:space="preserve">1. – </w:t>
      </w:r>
      <w:r w:rsidRPr="0098629A">
        <w:rPr>
          <w:rFonts w:ascii="Arial" w:hAnsi="Arial" w:cs="Arial"/>
          <w:sz w:val="20"/>
          <w:szCs w:val="20"/>
          <w:u w:val="single"/>
          <w:lang w:val="tr-TR"/>
        </w:rPr>
        <w:t>İklim:</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Toprak ve bitkiler (yeniden bitkilendirme) üzerindeki etkiyi azaltmak için uygulanabilir olan önlemler, projenin gölgedeki bölgelere yaklaşıldıkça ortaya çıkan her türlü “mikroklima” etkisi ile zeminin kaplanması (yansıtılan radyasyon azaltılarak) ve gazların sabitlenmesinden kaynaklanan etkilerinin de azaltılmasına katkıda bulunmaktadır.</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xml:space="preserve">2. – </w:t>
      </w:r>
      <w:r w:rsidRPr="0098629A">
        <w:rPr>
          <w:rFonts w:ascii="Arial" w:hAnsi="Arial" w:cs="Arial"/>
          <w:sz w:val="20"/>
          <w:szCs w:val="20"/>
          <w:u w:val="single"/>
          <w:lang w:val="tr-TR"/>
        </w:rPr>
        <w:t>Hava kalitesinin etkilenmesi:</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Tesislerdeki makina ve araçların bakımının doğru bir şekilde yapılması.</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Çevreye yayılmasına engel olmak için önlem alınması.</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xml:space="preserve">3. – </w:t>
      </w:r>
      <w:r w:rsidRPr="0098629A">
        <w:rPr>
          <w:rFonts w:ascii="Arial" w:hAnsi="Arial" w:cs="Arial"/>
          <w:sz w:val="20"/>
          <w:szCs w:val="20"/>
          <w:u w:val="single"/>
          <w:lang w:val="tr-TR"/>
        </w:rPr>
        <w:t>Dayanıksızlık (instabilite) riski:</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Eğim ve toprak setlerdeki dayanıklılığın (stabilizasyon) kontrol edilmesi.</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Geçirimsizlik katmanının arkasındaki tepelerdeki dayanıklılığın kontrolü.</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Malzeme tedariğinin sağlandığı taş ocaklarının işletilmesine ve konumuna dikkat edilmesi.</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Atık düzenli depolama sahasındaki toprak setlerin doldurulması için kazı materyallerinden faydalanılması.</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Kapatma için yapılan kazılarda önlem alınması.</w:t>
      </w: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Düzenli atık depolama sahasında oluşan yamaçlarla ilgili önlem alınması.</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xml:space="preserve">4. – </w:t>
      </w:r>
      <w:r w:rsidRPr="0098629A">
        <w:rPr>
          <w:rFonts w:ascii="Arial" w:hAnsi="Arial" w:cs="Arial"/>
          <w:sz w:val="20"/>
          <w:szCs w:val="20"/>
          <w:u w:val="single"/>
          <w:lang w:val="tr-TR"/>
        </w:rPr>
        <w:t>Erozyon ve toprak kaybının artması riski:</w:t>
      </w:r>
    </w:p>
    <w:p w:rsidR="00B235A7" w:rsidRPr="0098629A" w:rsidRDefault="00B235A7" w:rsidP="00F50221">
      <w:pPr>
        <w:autoSpaceDE w:val="0"/>
        <w:autoSpaceDN w:val="0"/>
        <w:adjustRightInd w:val="0"/>
        <w:jc w:val="both"/>
        <w:rPr>
          <w:rFonts w:ascii="Arial" w:hAnsi="Arial" w:cs="Arial"/>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Dış setteki eğimlerin yeniden bitkilendirmesi. Yağmur suyu şebekelerinin döküldüğü yerlerde erozyonun önlenmesi ve kontrolü de buna dahildir. Bu erozyon karşıtı kontrol, yüksek yağış meydana geldiğinde hassas alanların yeniden gözden geçirilmesini de içerecektir. Tohumların veya son yapılan ekimlerin sürüklenip sürüklenmediğinin iyice kontrol edilmesi ve yeniden yerleştirilmesine yönelik.</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Kohezyonlu zemin, bitkisel toprak ve ekilmiş toprak yakınında uygun bir eğim oluşturulması.</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Ağaç türlerinin ekilmesi. Kullanılacak türler alanı mümkün olan en kısa zamanda kapatacak olan türler olmalıdır.</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İşletme aşamasında olası erozyon belirtilerinin gözetimi.</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Geçirimsizlik katmanının arkasındaki farklı alanlarda erozyon kontrol programı.</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Katı maddelerde dekantasyon (sıvıyı tortudan ayırma) sistemi oluşturulması (tavsiye).</w:t>
      </w:r>
    </w:p>
    <w:p w:rsidR="00B235A7" w:rsidRPr="0098629A" w:rsidRDefault="00B235A7" w:rsidP="00F50221">
      <w:pPr>
        <w:jc w:val="both"/>
        <w:rPr>
          <w:rFonts w:ascii="Arial" w:hAnsi="Arial" w:cs="Arial"/>
          <w:sz w:val="20"/>
          <w:szCs w:val="20"/>
          <w:lang w:val="tr-TR"/>
        </w:rPr>
      </w:pPr>
    </w:p>
    <w:p w:rsidR="00B235A7" w:rsidRPr="0098629A" w:rsidRDefault="00B235A7" w:rsidP="00F50221">
      <w:pPr>
        <w:jc w:val="both"/>
        <w:rPr>
          <w:rFonts w:ascii="Arial" w:hAnsi="Arial" w:cs="Arial"/>
          <w:sz w:val="20"/>
          <w:szCs w:val="20"/>
          <w:u w:val="single"/>
          <w:lang w:val="tr-TR"/>
        </w:rPr>
      </w:pPr>
      <w:r w:rsidRPr="0098629A">
        <w:rPr>
          <w:rFonts w:ascii="Arial" w:hAnsi="Arial" w:cs="Arial"/>
          <w:sz w:val="20"/>
          <w:szCs w:val="20"/>
          <w:lang w:val="tr-TR"/>
        </w:rPr>
        <w:t xml:space="preserve">5. – </w:t>
      </w:r>
      <w:r w:rsidRPr="0098629A">
        <w:rPr>
          <w:rFonts w:ascii="Arial" w:hAnsi="Arial" w:cs="Arial"/>
          <w:sz w:val="20"/>
          <w:szCs w:val="20"/>
          <w:u w:val="single"/>
          <w:lang w:val="tr-TR"/>
        </w:rPr>
        <w:t>Hidrojeolojinin değişmesi:</w:t>
      </w:r>
    </w:p>
    <w:p w:rsidR="00B235A7" w:rsidRPr="0098629A" w:rsidRDefault="00B235A7" w:rsidP="00F50221">
      <w:pPr>
        <w:jc w:val="both"/>
        <w:rPr>
          <w:rFonts w:ascii="Arial" w:hAnsi="Arial" w:cs="Arial"/>
          <w:sz w:val="20"/>
          <w:szCs w:val="20"/>
          <w:lang w:val="tr-TR"/>
        </w:rPr>
      </w:pP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Sızıntılar tarafından ortaya çıkan kirliliğin önlenmesi</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Yağışlar için oluşturulan su yollarının iyi bir şekilde çalıştığının önceden kontrol edilmesi.</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Su yollarının yönetimi</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Sızıntı olan yerlerde eğimlerin drenlere doğru yönlendirilmesi.</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Su geçirmezlik programı (Kalite Kontrol):</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Makinaların geçirimsizlik tabakasını etkilemesininönlenmesi.</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Atık alanının (lot) tabanındaki geçirimsizlik katmanında mineral bir bariyer oluşturulması.</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Sızıntı toplanması için bir sistem oluşturulması.</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Kontrol piezometreleri ağının oluşturulması.</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Kurulum aşaması sırasında yoğun kontrollerin yapılması.</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Kil kullanılması durumunda denemeler yapılması.</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Temizlik ve bakım programına uyulması.</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Yeraltı sularının kirlenmesinin önlenmesi:</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Su seviyeleri ölçülerek ve analiz edilerek kontrol yapılması.</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Katı maddelerin çekilmesinin önlenmesi:</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Yağış hendeklerinin temizlenmesi, bakımı ve yeniden bitkilendirme ve katı maddeler için dekantasyon sistemi oluşturulması tavsiyesi</w:t>
      </w:r>
    </w:p>
    <w:p w:rsidR="00B235A7" w:rsidRPr="0098629A" w:rsidRDefault="00B235A7" w:rsidP="00F50221">
      <w:pPr>
        <w:jc w:val="both"/>
        <w:rPr>
          <w:rFonts w:ascii="Arial" w:hAnsi="Arial" w:cs="Arial"/>
          <w:sz w:val="20"/>
          <w:szCs w:val="20"/>
          <w:lang w:val="tr-TR"/>
        </w:rPr>
      </w:pPr>
    </w:p>
    <w:p w:rsidR="00B235A7" w:rsidRPr="0098629A" w:rsidRDefault="00B235A7" w:rsidP="00F50221">
      <w:pPr>
        <w:jc w:val="both"/>
        <w:rPr>
          <w:rFonts w:ascii="Arial" w:hAnsi="Arial" w:cs="Arial"/>
          <w:sz w:val="20"/>
          <w:szCs w:val="20"/>
          <w:u w:val="single"/>
          <w:lang w:val="tr-TR"/>
        </w:rPr>
      </w:pPr>
      <w:r w:rsidRPr="0098629A">
        <w:rPr>
          <w:rFonts w:ascii="Arial" w:hAnsi="Arial" w:cs="Arial"/>
          <w:sz w:val="20"/>
          <w:szCs w:val="20"/>
          <w:lang w:val="tr-TR"/>
        </w:rPr>
        <w:t xml:space="preserve">6. – </w:t>
      </w:r>
      <w:r w:rsidRPr="0098629A">
        <w:rPr>
          <w:rFonts w:ascii="Arial" w:hAnsi="Arial" w:cs="Arial"/>
          <w:sz w:val="20"/>
          <w:szCs w:val="20"/>
          <w:u w:val="single"/>
          <w:lang w:val="tr-TR"/>
        </w:rPr>
        <w:t>Yeraltı hidrojeolojisinin etkilenmesi</w:t>
      </w:r>
      <w:r w:rsidRPr="0098629A">
        <w:rPr>
          <w:rFonts w:ascii="Arial" w:hAnsi="Arial" w:cs="Arial"/>
          <w:sz w:val="20"/>
          <w:szCs w:val="20"/>
          <w:lang w:val="tr-TR"/>
        </w:rPr>
        <w:t>:</w:t>
      </w:r>
    </w:p>
    <w:p w:rsidR="00B235A7" w:rsidRPr="0098629A" w:rsidRDefault="00B235A7" w:rsidP="00F50221">
      <w:pPr>
        <w:jc w:val="both"/>
        <w:rPr>
          <w:rFonts w:ascii="Arial" w:hAnsi="Arial" w:cs="Arial"/>
          <w:sz w:val="20"/>
          <w:szCs w:val="20"/>
          <w:lang w:val="tr-TR"/>
        </w:rPr>
      </w:pP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Toprak çekilmelerinin önlenmesi.</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Filtrelemeden sızan atık sular veya sızıntılar tarafından ortaya çıkan kirliliğin önlenmesi.</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Ek hizmet binalarının geçirimsizlik şartlarının kontrol edilmesi.</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Bakım ve temizlik programının sıkı bir şekilde uygulanması.</w:t>
      </w:r>
    </w:p>
    <w:p w:rsidR="00B235A7" w:rsidRPr="0098629A" w:rsidRDefault="00B235A7" w:rsidP="00F50221">
      <w:pPr>
        <w:jc w:val="both"/>
        <w:rPr>
          <w:rFonts w:ascii="Arial" w:hAnsi="Arial" w:cs="Arial"/>
          <w:sz w:val="20"/>
          <w:szCs w:val="20"/>
          <w:lang w:val="tr-TR"/>
        </w:rPr>
      </w:pP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b) Biyotik ortama ilişkin koşullar:</w:t>
      </w:r>
    </w:p>
    <w:p w:rsidR="00B235A7" w:rsidRPr="0098629A" w:rsidRDefault="00B235A7" w:rsidP="00F50221">
      <w:pPr>
        <w:jc w:val="both"/>
        <w:rPr>
          <w:rFonts w:ascii="Arial" w:hAnsi="Arial" w:cs="Arial"/>
          <w:sz w:val="20"/>
          <w:szCs w:val="20"/>
          <w:lang w:val="tr-TR"/>
        </w:rPr>
      </w:pP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xml:space="preserve">1. – </w:t>
      </w:r>
      <w:r w:rsidRPr="0098629A">
        <w:rPr>
          <w:rFonts w:ascii="Arial" w:hAnsi="Arial" w:cs="Arial"/>
          <w:sz w:val="20"/>
          <w:szCs w:val="20"/>
          <w:u w:val="single"/>
          <w:lang w:val="tr-TR"/>
        </w:rPr>
        <w:t>Toprak için önlemler:</w:t>
      </w:r>
    </w:p>
    <w:p w:rsidR="00B235A7" w:rsidRPr="0098629A" w:rsidRDefault="00B235A7" w:rsidP="00F50221">
      <w:pPr>
        <w:jc w:val="both"/>
        <w:rPr>
          <w:rFonts w:ascii="Arial" w:hAnsi="Arial" w:cs="Arial"/>
          <w:sz w:val="20"/>
          <w:szCs w:val="20"/>
          <w:lang w:val="tr-TR"/>
        </w:rPr>
      </w:pP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lastRenderedPageBreak/>
        <w:t>- Toprak örtüsünün oluşturulması, bakımı ve onarılması.</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Ayrılma programı sırasında köklerin takip edilmesi</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Temizlik ve bakım programına uyulması.</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Bitkisel toprağın korunması.</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Geri çekilen materyallerin kontrolü.</w:t>
      </w:r>
    </w:p>
    <w:p w:rsidR="00B235A7" w:rsidRPr="0098629A" w:rsidRDefault="00B235A7" w:rsidP="00F50221">
      <w:pPr>
        <w:jc w:val="both"/>
        <w:rPr>
          <w:rFonts w:ascii="Arial" w:hAnsi="Arial" w:cs="Arial"/>
          <w:sz w:val="20"/>
          <w:szCs w:val="20"/>
          <w:lang w:val="tr-TR"/>
        </w:rPr>
      </w:pP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xml:space="preserve">2. – </w:t>
      </w:r>
      <w:r w:rsidRPr="0098629A">
        <w:rPr>
          <w:rFonts w:ascii="Arial" w:hAnsi="Arial" w:cs="Arial"/>
          <w:sz w:val="20"/>
          <w:szCs w:val="20"/>
          <w:u w:val="single"/>
          <w:lang w:val="tr-TR"/>
        </w:rPr>
        <w:t>Bitki örtüsü için önlemler:</w:t>
      </w:r>
    </w:p>
    <w:p w:rsidR="00B235A7" w:rsidRPr="0098629A" w:rsidRDefault="00B235A7" w:rsidP="00F50221">
      <w:pPr>
        <w:jc w:val="both"/>
        <w:rPr>
          <w:rFonts w:ascii="Arial" w:hAnsi="Arial" w:cs="Arial"/>
          <w:sz w:val="20"/>
          <w:szCs w:val="20"/>
          <w:lang w:val="tr-TR"/>
        </w:rPr>
      </w:pP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Özel bir sulama gerektirmeyen ve çalı gibi olan alçak bitki türlerinin seçilmesi.</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xml:space="preserve"> - Tesisin görünürlüğünü azaltmak için bitkiler ile oluşturulan bariyerlerin devam etmesi.</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Ek hizmet binaları arasındaki boşluklara alçak boylu (aromatik) bitki türlerinin dikilmesi.</w:t>
      </w:r>
    </w:p>
    <w:p w:rsidR="00B235A7" w:rsidRPr="0098629A" w:rsidRDefault="00B235A7" w:rsidP="00F50221">
      <w:pPr>
        <w:jc w:val="both"/>
        <w:rPr>
          <w:rFonts w:ascii="Arial" w:hAnsi="Arial" w:cs="Arial"/>
          <w:sz w:val="20"/>
          <w:szCs w:val="20"/>
          <w:lang w:val="tr-TR"/>
        </w:rPr>
      </w:pPr>
    </w:p>
    <w:p w:rsidR="00B235A7" w:rsidRPr="0098629A" w:rsidRDefault="00B235A7" w:rsidP="00F50221">
      <w:pPr>
        <w:jc w:val="both"/>
        <w:rPr>
          <w:rFonts w:ascii="Arial" w:hAnsi="Arial" w:cs="Arial"/>
          <w:sz w:val="20"/>
          <w:szCs w:val="20"/>
          <w:lang w:val="tr-TR"/>
        </w:rPr>
      </w:pPr>
    </w:p>
    <w:p w:rsidR="00B235A7" w:rsidRPr="0098629A" w:rsidRDefault="00B235A7" w:rsidP="00F50221">
      <w:pPr>
        <w:jc w:val="both"/>
        <w:rPr>
          <w:rFonts w:ascii="Arial" w:hAnsi="Arial" w:cs="Arial"/>
          <w:sz w:val="20"/>
          <w:szCs w:val="20"/>
          <w:u w:val="single"/>
          <w:lang w:val="tr-TR"/>
        </w:rPr>
      </w:pPr>
      <w:r w:rsidRPr="0098629A">
        <w:rPr>
          <w:rFonts w:ascii="Arial" w:hAnsi="Arial" w:cs="Arial"/>
          <w:sz w:val="20"/>
          <w:szCs w:val="20"/>
          <w:lang w:val="tr-TR"/>
        </w:rPr>
        <w:t>3. –Fauna</w:t>
      </w:r>
      <w:r w:rsidRPr="0098629A">
        <w:rPr>
          <w:rFonts w:ascii="Arial" w:hAnsi="Arial" w:cs="Arial"/>
          <w:sz w:val="20"/>
          <w:szCs w:val="20"/>
          <w:u w:val="single"/>
          <w:lang w:val="tr-TR"/>
        </w:rPr>
        <w:t>için önlemler:</w:t>
      </w:r>
    </w:p>
    <w:p w:rsidR="00B235A7" w:rsidRPr="0098629A" w:rsidRDefault="00B235A7" w:rsidP="00F50221">
      <w:pPr>
        <w:jc w:val="both"/>
        <w:rPr>
          <w:rFonts w:ascii="Arial" w:hAnsi="Arial" w:cs="Arial"/>
          <w:sz w:val="20"/>
          <w:szCs w:val="20"/>
          <w:lang w:val="tr-TR"/>
        </w:rPr>
      </w:pP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xml:space="preserve">- Etkiledikleri farklı yönler dikkate alınarak toprak taşınması, eğim, erişim yolları, kapanış vs. konusundaönlem alma. </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Yeniden bitkilendirme ve üst örtü oluşturma sayesinde yeni bir doğal yaşam alanı oluşturulması.</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Sağlam (küçük aralıklarla örülmüş) bir çit oluşturulması.</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Atıkların üzerinin kapatılması ve tesisi çevreleyen çitin bakımının yapılması.</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Etkilenen türlerin yerlerinin değiştirilmesine izin verecek bir dönemde inşaatın başlaması.</w:t>
      </w:r>
    </w:p>
    <w:p w:rsidR="00B235A7" w:rsidRPr="0098629A" w:rsidRDefault="00B235A7" w:rsidP="00F50221">
      <w:pPr>
        <w:jc w:val="both"/>
        <w:rPr>
          <w:rFonts w:ascii="Arial" w:hAnsi="Arial" w:cs="Arial"/>
          <w:sz w:val="20"/>
          <w:szCs w:val="20"/>
          <w:lang w:val="tr-TR"/>
        </w:rPr>
      </w:pP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xml:space="preserve">4. – </w:t>
      </w:r>
      <w:r w:rsidRPr="0098629A">
        <w:rPr>
          <w:rFonts w:ascii="Arial" w:hAnsi="Arial" w:cs="Arial"/>
          <w:sz w:val="20"/>
          <w:szCs w:val="20"/>
          <w:u w:val="single"/>
          <w:lang w:val="tr-TR"/>
        </w:rPr>
        <w:t>Görünüm:</w:t>
      </w:r>
    </w:p>
    <w:p w:rsidR="00B235A7" w:rsidRPr="0098629A" w:rsidRDefault="00B235A7" w:rsidP="00F50221">
      <w:pPr>
        <w:jc w:val="both"/>
        <w:rPr>
          <w:rFonts w:ascii="Arial" w:hAnsi="Arial" w:cs="Arial"/>
          <w:sz w:val="20"/>
          <w:szCs w:val="20"/>
          <w:lang w:val="tr-TR"/>
        </w:rPr>
      </w:pP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Etrafını ağaçlandırmak yoluyla tesislerin görünürlüğünün azaltılması.</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Geometri ve renk bakımından uygun bir tasarım yapılarak ek hizmet binalarının görüntü bütünlüğünün sağlanması.</w:t>
      </w:r>
    </w:p>
    <w:p w:rsidR="00B235A7" w:rsidRPr="0098629A" w:rsidRDefault="00B235A7" w:rsidP="00F50221">
      <w:pPr>
        <w:jc w:val="both"/>
        <w:rPr>
          <w:rFonts w:ascii="Arial" w:hAnsi="Arial" w:cs="Arial"/>
          <w:sz w:val="20"/>
          <w:szCs w:val="20"/>
          <w:lang w:val="tr-TR"/>
        </w:rPr>
      </w:pP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xml:space="preserve">5. – </w:t>
      </w:r>
      <w:r w:rsidRPr="0098629A">
        <w:rPr>
          <w:rFonts w:ascii="Arial" w:hAnsi="Arial" w:cs="Arial"/>
          <w:sz w:val="20"/>
          <w:szCs w:val="20"/>
          <w:u w:val="single"/>
          <w:lang w:val="tr-TR"/>
        </w:rPr>
        <w:t>İnsanlar:</w:t>
      </w:r>
    </w:p>
    <w:p w:rsidR="00B235A7" w:rsidRPr="0098629A" w:rsidRDefault="00B235A7" w:rsidP="00F50221">
      <w:pPr>
        <w:jc w:val="both"/>
        <w:rPr>
          <w:rFonts w:ascii="Arial" w:hAnsi="Arial" w:cs="Arial"/>
          <w:sz w:val="20"/>
          <w:szCs w:val="20"/>
          <w:lang w:val="tr-TR"/>
        </w:rPr>
      </w:pP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xml:space="preserve">- Çevre eğitimi konusunda olası bir program oluşturulması </w:t>
      </w:r>
      <w:r w:rsidRPr="0098629A">
        <w:rPr>
          <w:rStyle w:val="unknown"/>
          <w:rFonts w:ascii="Arial" w:hAnsi="Arial" w:cs="Arial"/>
          <w:sz w:val="20"/>
          <w:szCs w:val="20"/>
          <w:lang w:val="tr-TR"/>
        </w:rPr>
        <w:t>(Çevre Müsteşarlığı</w:t>
      </w:r>
      <w:r w:rsidRPr="0098629A">
        <w:rPr>
          <w:rFonts w:ascii="Arial" w:hAnsi="Arial" w:cs="Arial"/>
          <w:sz w:val="20"/>
          <w:szCs w:val="20"/>
          <w:lang w:val="tr-TR"/>
        </w:rPr>
        <w:t>).</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Sağlıkla ilgili risklerin önüne geçmek için tedbir alınması (Merkez Acil Durum Planı).</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Temizlik ve bakım programı.</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Kültürel mirasların korunması için önlemler alınması.</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xml:space="preserve">- Alanın kapatılması ve örtülmesi ile ilgili şartlara </w:t>
      </w:r>
      <w:commentRangeStart w:id="30"/>
      <w:r w:rsidRPr="0098629A">
        <w:rPr>
          <w:rFonts w:ascii="Arial" w:hAnsi="Arial" w:cs="Arial"/>
          <w:sz w:val="20"/>
          <w:szCs w:val="20"/>
          <w:lang w:val="tr-TR"/>
        </w:rPr>
        <w:t>uyulması</w:t>
      </w:r>
      <w:commentRangeEnd w:id="30"/>
      <w:r w:rsidRPr="0098629A">
        <w:rPr>
          <w:rStyle w:val="CommentReference"/>
          <w:lang w:val="tr-TR"/>
        </w:rPr>
        <w:commentReference w:id="30"/>
      </w:r>
      <w:r w:rsidRPr="0098629A">
        <w:rPr>
          <w:rFonts w:ascii="Arial" w:hAnsi="Arial" w:cs="Arial"/>
          <w:sz w:val="20"/>
          <w:szCs w:val="20"/>
          <w:lang w:val="tr-TR"/>
        </w:rPr>
        <w:t>.</w:t>
      </w:r>
    </w:p>
    <w:p w:rsidR="00B235A7" w:rsidRPr="0098629A" w:rsidRDefault="00B235A7" w:rsidP="00F50221">
      <w:pPr>
        <w:tabs>
          <w:tab w:val="left" w:pos="480"/>
        </w:tabs>
        <w:jc w:val="both"/>
        <w:rPr>
          <w:rFonts w:ascii="Arial" w:hAnsi="Arial" w:cs="Arial"/>
          <w:sz w:val="20"/>
          <w:szCs w:val="20"/>
          <w:lang w:val="tr-TR"/>
        </w:rPr>
      </w:pPr>
    </w:p>
    <w:p w:rsidR="00B235A7" w:rsidRPr="0098629A" w:rsidRDefault="00B235A7" w:rsidP="00F50221">
      <w:pPr>
        <w:tabs>
          <w:tab w:val="left" w:pos="480"/>
        </w:tabs>
        <w:jc w:val="both"/>
        <w:rPr>
          <w:rFonts w:ascii="Arial" w:hAnsi="Arial" w:cs="Arial"/>
          <w:sz w:val="20"/>
          <w:szCs w:val="20"/>
          <w:lang w:val="tr-TR"/>
        </w:rPr>
      </w:pPr>
    </w:p>
    <w:p w:rsidR="00B235A7" w:rsidRPr="0098629A" w:rsidRDefault="00B235A7" w:rsidP="00F50221">
      <w:pPr>
        <w:tabs>
          <w:tab w:val="left" w:pos="480"/>
        </w:tabs>
        <w:jc w:val="both"/>
        <w:rPr>
          <w:rFonts w:ascii="Arial" w:hAnsi="Arial" w:cs="Arial"/>
          <w:sz w:val="20"/>
          <w:szCs w:val="20"/>
          <w:lang w:val="tr-TR"/>
        </w:rPr>
      </w:pPr>
    </w:p>
    <w:p w:rsidR="00B235A7" w:rsidRPr="0098629A" w:rsidRDefault="00B235A7" w:rsidP="00F50221">
      <w:pPr>
        <w:rPr>
          <w:rFonts w:ascii="Arial" w:hAnsi="Arial" w:cs="Arial"/>
          <w:sz w:val="20"/>
          <w:szCs w:val="20"/>
          <w:lang w:val="tr-TR"/>
        </w:rPr>
      </w:pPr>
    </w:p>
    <w:p w:rsidR="00B235A7" w:rsidRPr="0098629A" w:rsidRDefault="00B235A7" w:rsidP="00F50221">
      <w:pPr>
        <w:pStyle w:val="BodyTextIndent"/>
        <w:pBdr>
          <w:bottom w:val="single" w:sz="4" w:space="1" w:color="auto"/>
        </w:pBdr>
        <w:tabs>
          <w:tab w:val="left" w:pos="-840"/>
        </w:tabs>
        <w:jc w:val="center"/>
        <w:rPr>
          <w:rFonts w:ascii="Arial" w:hAnsi="Arial" w:cs="Arial"/>
          <w:b/>
          <w:sz w:val="20"/>
          <w:szCs w:val="20"/>
          <w:lang w:val="tr-TR"/>
        </w:rPr>
      </w:pPr>
      <w:r w:rsidRPr="0098629A">
        <w:rPr>
          <w:rFonts w:ascii="Arial" w:hAnsi="Arial" w:cs="Arial"/>
          <w:b/>
          <w:sz w:val="20"/>
          <w:szCs w:val="20"/>
          <w:lang w:val="tr-TR"/>
        </w:rPr>
        <w:br w:type="page"/>
      </w:r>
      <w:commentRangeStart w:id="31"/>
      <w:r w:rsidRPr="0098629A">
        <w:rPr>
          <w:rFonts w:ascii="Arial" w:hAnsi="Arial" w:cs="Arial"/>
          <w:b/>
          <w:sz w:val="20"/>
          <w:szCs w:val="20"/>
          <w:lang w:val="tr-TR"/>
        </w:rPr>
        <w:lastRenderedPageBreak/>
        <w:t>EK</w:t>
      </w:r>
      <w:commentRangeEnd w:id="31"/>
      <w:r w:rsidRPr="0098629A">
        <w:rPr>
          <w:rStyle w:val="CommentReference"/>
          <w:lang w:val="tr-TR"/>
        </w:rPr>
        <w:commentReference w:id="31"/>
      </w:r>
      <w:r w:rsidRPr="0098629A">
        <w:rPr>
          <w:rFonts w:ascii="Arial" w:hAnsi="Arial" w:cs="Arial"/>
          <w:b/>
          <w:sz w:val="20"/>
          <w:szCs w:val="20"/>
          <w:lang w:val="tr-TR"/>
        </w:rPr>
        <w:t xml:space="preserve"> IV: ÇEVRESEL ETKİ DEĞERLENDİRME</w:t>
      </w:r>
    </w:p>
    <w:p w:rsidR="00B235A7" w:rsidRPr="0098629A" w:rsidRDefault="00B235A7" w:rsidP="00F50221">
      <w:pPr>
        <w:tabs>
          <w:tab w:val="left" w:pos="480"/>
        </w:tabs>
        <w:jc w:val="both"/>
        <w:rPr>
          <w:rFonts w:ascii="Arial" w:hAnsi="Arial" w:cs="Arial"/>
          <w:sz w:val="20"/>
          <w:szCs w:val="20"/>
          <w:lang w:val="tr-TR"/>
        </w:rPr>
      </w:pPr>
    </w:p>
    <w:p w:rsidR="00B235A7" w:rsidRPr="0098629A" w:rsidRDefault="00B235A7" w:rsidP="00F50221">
      <w:pPr>
        <w:tabs>
          <w:tab w:val="left" w:pos="480"/>
        </w:tabs>
        <w:jc w:val="both"/>
        <w:rPr>
          <w:rFonts w:ascii="Arial" w:hAnsi="Arial" w:cs="Arial"/>
          <w:sz w:val="20"/>
          <w:szCs w:val="20"/>
          <w:lang w:val="tr-TR"/>
        </w:rPr>
      </w:pPr>
    </w:p>
    <w:p w:rsidR="00B235A7" w:rsidRPr="0098629A" w:rsidRDefault="00B235A7" w:rsidP="00F50221">
      <w:pPr>
        <w:pStyle w:val="BodyTextIndent"/>
        <w:rPr>
          <w:rFonts w:ascii="Arial" w:hAnsi="Arial" w:cs="Arial"/>
          <w:bCs/>
          <w:sz w:val="20"/>
          <w:szCs w:val="20"/>
          <w:lang w:val="tr-TR"/>
        </w:rPr>
      </w:pPr>
      <w:r w:rsidRPr="0098629A">
        <w:rPr>
          <w:rFonts w:ascii="Arial" w:hAnsi="Arial" w:cs="Arial"/>
          <w:bCs/>
          <w:sz w:val="20"/>
          <w:szCs w:val="20"/>
          <w:lang w:val="tr-TR"/>
        </w:rPr>
        <w:t>Çevre Kalite ve Değerlendirme Genel Müdürlüğü, işbu dökümanda belirtilen şartlara, çevre etüdünde ve bu Karar ile belirtilen önerilere  uyulduğu takdirde projenin çevresel açıdan uygulanabilir olduğunu kabul eder.</w:t>
      </w:r>
    </w:p>
    <w:p w:rsidR="00B235A7" w:rsidRPr="0098629A" w:rsidRDefault="00B235A7" w:rsidP="00F50221">
      <w:pPr>
        <w:tabs>
          <w:tab w:val="left" w:pos="480"/>
        </w:tabs>
        <w:jc w:val="both"/>
        <w:rPr>
          <w:rFonts w:ascii="Arial" w:hAnsi="Arial" w:cs="Arial"/>
          <w:sz w:val="20"/>
          <w:szCs w:val="20"/>
          <w:lang w:val="tr-TR"/>
        </w:rPr>
      </w:pPr>
    </w:p>
    <w:p w:rsidR="00B235A7" w:rsidRPr="0098629A" w:rsidRDefault="00B235A7" w:rsidP="00F50221">
      <w:pPr>
        <w:tabs>
          <w:tab w:val="left" w:pos="480"/>
        </w:tabs>
        <w:jc w:val="both"/>
        <w:rPr>
          <w:rFonts w:ascii="Arial" w:hAnsi="Arial" w:cs="Arial"/>
          <w:sz w:val="20"/>
          <w:szCs w:val="20"/>
          <w:lang w:val="tr-TR"/>
        </w:rPr>
      </w:pPr>
    </w:p>
    <w:p w:rsidR="00B235A7" w:rsidRPr="0098629A" w:rsidRDefault="00B235A7" w:rsidP="00F50221">
      <w:pPr>
        <w:tabs>
          <w:tab w:val="left" w:pos="-600"/>
        </w:tabs>
        <w:jc w:val="both"/>
        <w:rPr>
          <w:rFonts w:ascii="Arial" w:hAnsi="Arial" w:cs="Arial"/>
          <w:b/>
          <w:bCs/>
          <w:sz w:val="20"/>
          <w:szCs w:val="20"/>
          <w:lang w:val="tr-TR"/>
        </w:rPr>
      </w:pPr>
      <w:r w:rsidRPr="0098629A">
        <w:rPr>
          <w:rFonts w:ascii="Arial" w:hAnsi="Arial" w:cs="Arial"/>
          <w:b/>
          <w:bCs/>
          <w:sz w:val="20"/>
          <w:szCs w:val="20"/>
          <w:lang w:val="tr-TR"/>
        </w:rPr>
        <w:t>1.- ÇED kapsamı.</w:t>
      </w:r>
    </w:p>
    <w:p w:rsidR="00B235A7" w:rsidRPr="0098629A" w:rsidRDefault="00B235A7" w:rsidP="00F50221">
      <w:pPr>
        <w:tabs>
          <w:tab w:val="left" w:pos="-600"/>
        </w:tabs>
        <w:jc w:val="both"/>
        <w:rPr>
          <w:rFonts w:ascii="Arial" w:hAnsi="Arial" w:cs="Arial"/>
          <w:sz w:val="20"/>
          <w:szCs w:val="20"/>
          <w:lang w:val="tr-TR"/>
        </w:rPr>
      </w:pPr>
    </w:p>
    <w:p w:rsidR="00B235A7" w:rsidRPr="0098629A" w:rsidRDefault="00B235A7" w:rsidP="00F50221">
      <w:pPr>
        <w:tabs>
          <w:tab w:val="left" w:pos="-600"/>
        </w:tabs>
        <w:jc w:val="both"/>
        <w:rPr>
          <w:rFonts w:ascii="Arial" w:hAnsi="Arial" w:cs="Arial"/>
          <w:sz w:val="20"/>
          <w:szCs w:val="20"/>
          <w:lang w:val="tr-TR"/>
        </w:rPr>
      </w:pPr>
      <w:r w:rsidRPr="0098629A">
        <w:rPr>
          <w:rFonts w:ascii="Arial" w:hAnsi="Arial" w:cs="Arial"/>
          <w:sz w:val="20"/>
          <w:szCs w:val="20"/>
          <w:lang w:val="tr-TR"/>
        </w:rPr>
        <w:t xml:space="preserve">Bu ÇEDte, sadece ithal  kömür ile çalıştığından As Pontes de García Rodríguez Termik Santralinde oluşan uçucu küllerin EWC 100102 (ocaktan gazlar aracılığıyla çekilen ve normalde elektrostatik presipitörler olan spesifik ekipmanlar ile ayrılan yakma kalıntısı) ve posaların EWC 100101 </w:t>
      </w:r>
      <w:r w:rsidRPr="0098629A">
        <w:rPr>
          <w:rStyle w:val="unknown"/>
          <w:rFonts w:ascii="Arial" w:hAnsi="Arial" w:cs="Arial"/>
          <w:sz w:val="20"/>
          <w:szCs w:val="20"/>
          <w:lang w:val="tr-TR"/>
        </w:rPr>
        <w:t>(</w:t>
      </w:r>
      <w:r w:rsidRPr="0098629A">
        <w:rPr>
          <w:rFonts w:ascii="Arial" w:hAnsi="Arial" w:cs="Arial"/>
          <w:sz w:val="20"/>
          <w:szCs w:val="20"/>
          <w:lang w:val="tr-TR"/>
        </w:rPr>
        <w:t>kazanın duvarları üzerindeki mineral maddenin tortusu tarafından oluşturulan ve sonrasında boşaltıldıkları yerden ocağın küllüğüne düşen formasyonlar</w:t>
      </w:r>
      <w:r w:rsidRPr="0098629A">
        <w:rPr>
          <w:rStyle w:val="unknown"/>
          <w:rFonts w:ascii="Arial" w:hAnsi="Arial" w:cs="Arial"/>
          <w:sz w:val="20"/>
          <w:szCs w:val="20"/>
          <w:lang w:val="tr-TR"/>
        </w:rPr>
        <w:t>)</w:t>
      </w:r>
      <w:r w:rsidRPr="0098629A">
        <w:rPr>
          <w:rFonts w:ascii="Arial" w:hAnsi="Arial" w:cs="Arial"/>
          <w:sz w:val="20"/>
          <w:szCs w:val="20"/>
          <w:lang w:val="tr-TR"/>
        </w:rPr>
        <w:t xml:space="preserve"> depolanacağı bir Tehlikeli Olmayan AtıkDüzenli depolama sahası yapılması ve işletilmesinden bahsedilmektedir. </w:t>
      </w:r>
    </w:p>
    <w:p w:rsidR="00B235A7" w:rsidRPr="0098629A" w:rsidRDefault="00B235A7" w:rsidP="00F50221">
      <w:pPr>
        <w:tabs>
          <w:tab w:val="left" w:pos="-600"/>
        </w:tabs>
        <w:jc w:val="both"/>
        <w:rPr>
          <w:rFonts w:ascii="Arial" w:hAnsi="Arial" w:cs="Arial"/>
          <w:sz w:val="20"/>
          <w:szCs w:val="20"/>
          <w:lang w:val="tr-TR"/>
        </w:rPr>
      </w:pPr>
    </w:p>
    <w:p w:rsidR="00B235A7" w:rsidRPr="0098629A" w:rsidRDefault="00B235A7" w:rsidP="00F50221">
      <w:pPr>
        <w:jc w:val="both"/>
        <w:rPr>
          <w:rFonts w:ascii="Arial" w:hAnsi="Arial" w:cs="Arial"/>
          <w:b/>
          <w:bCs/>
          <w:sz w:val="20"/>
          <w:szCs w:val="20"/>
          <w:lang w:val="tr-TR"/>
        </w:rPr>
      </w:pPr>
      <w:r w:rsidRPr="0098629A">
        <w:rPr>
          <w:rFonts w:ascii="Arial" w:hAnsi="Arial" w:cs="Arial"/>
          <w:b/>
          <w:bCs/>
          <w:sz w:val="20"/>
          <w:szCs w:val="20"/>
          <w:lang w:val="tr-TR"/>
        </w:rPr>
        <w:t>2.- Atmosferin korunması</w:t>
      </w:r>
    </w:p>
    <w:p w:rsidR="00B235A7" w:rsidRPr="0098629A" w:rsidRDefault="00B235A7" w:rsidP="00F50221">
      <w:pPr>
        <w:jc w:val="both"/>
        <w:rPr>
          <w:rFonts w:ascii="Arial" w:hAnsi="Arial" w:cs="Arial"/>
          <w:b/>
          <w:bCs/>
          <w:sz w:val="20"/>
          <w:szCs w:val="20"/>
          <w:lang w:val="tr-TR"/>
        </w:rPr>
      </w:pP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1. Atmosfere partikül emisyonunu engellemek amacıyla, çevre etki çalışmasında öngörülen önlemlerin yanı sıra, inşaat çalışmaları sırasında toprak ve diğer materyalleri taşıyan ve toz oluşturabilecek olan kamyonlar üzerleri bez ile kapalı olarak taşıma yapmalıdır.</w:t>
      </w:r>
    </w:p>
    <w:p w:rsidR="00B235A7" w:rsidRPr="0098629A" w:rsidRDefault="00B235A7" w:rsidP="00F50221">
      <w:pPr>
        <w:jc w:val="both"/>
        <w:rPr>
          <w:rFonts w:ascii="Arial" w:hAnsi="Arial" w:cs="Arial"/>
          <w:sz w:val="20"/>
          <w:szCs w:val="20"/>
          <w:lang w:val="tr-TR"/>
        </w:rPr>
      </w:pP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2. İnşaat alanındaki makinalar uygulama sırasında ortaya çıkan emisyonlar konusunda emisyon kanunlarına uyacak ve ilgili akreditasyon dökümanlarına sahip olacaktır.</w:t>
      </w:r>
    </w:p>
    <w:p w:rsidR="00B235A7" w:rsidRPr="0098629A" w:rsidRDefault="00B235A7" w:rsidP="00F50221">
      <w:pPr>
        <w:jc w:val="both"/>
        <w:rPr>
          <w:rFonts w:ascii="Arial" w:hAnsi="Arial" w:cs="Arial"/>
          <w:b/>
          <w:bCs/>
          <w:sz w:val="20"/>
          <w:szCs w:val="20"/>
          <w:lang w:val="tr-TR"/>
        </w:rPr>
      </w:pPr>
    </w:p>
    <w:p w:rsidR="00B235A7" w:rsidRPr="0098629A" w:rsidRDefault="00B235A7" w:rsidP="00F50221">
      <w:pPr>
        <w:jc w:val="both"/>
        <w:rPr>
          <w:rFonts w:ascii="Arial" w:hAnsi="Arial" w:cs="Arial"/>
          <w:b/>
          <w:bCs/>
          <w:sz w:val="20"/>
          <w:szCs w:val="20"/>
          <w:lang w:val="tr-TR"/>
        </w:rPr>
      </w:pPr>
      <w:r w:rsidRPr="0098629A">
        <w:rPr>
          <w:rFonts w:ascii="Arial" w:hAnsi="Arial" w:cs="Arial"/>
          <w:b/>
          <w:bCs/>
          <w:sz w:val="20"/>
          <w:szCs w:val="20"/>
          <w:lang w:val="tr-TR"/>
        </w:rPr>
        <w:t>3.- Zeminin korunması</w:t>
      </w:r>
    </w:p>
    <w:p w:rsidR="00B235A7" w:rsidRPr="0098629A" w:rsidRDefault="00B235A7" w:rsidP="00F50221">
      <w:pPr>
        <w:jc w:val="both"/>
        <w:rPr>
          <w:rFonts w:ascii="Arial" w:hAnsi="Arial" w:cs="Arial"/>
          <w:b/>
          <w:bCs/>
          <w:sz w:val="20"/>
          <w:szCs w:val="20"/>
          <w:lang w:val="tr-TR"/>
        </w:rPr>
      </w:pPr>
    </w:p>
    <w:p w:rsidR="00B235A7" w:rsidRPr="0098629A" w:rsidRDefault="00B235A7" w:rsidP="00F50221">
      <w:pPr>
        <w:tabs>
          <w:tab w:val="left" w:pos="851"/>
        </w:tabs>
        <w:jc w:val="both"/>
        <w:rPr>
          <w:rFonts w:ascii="Arial" w:hAnsi="Arial" w:cs="Arial"/>
          <w:sz w:val="20"/>
          <w:szCs w:val="20"/>
          <w:lang w:val="tr-TR"/>
        </w:rPr>
      </w:pPr>
      <w:r w:rsidRPr="0098629A">
        <w:rPr>
          <w:rFonts w:ascii="Arial" w:hAnsi="Arial" w:cs="Arial"/>
          <w:sz w:val="20"/>
          <w:szCs w:val="20"/>
          <w:lang w:val="tr-TR"/>
        </w:rPr>
        <w:t>1. Tehlikeli olmayan Atık düzenli depolama sahasılimitleri ile ilgili kesin topografik kontroller yapılacak ve çalışmada belirtilen işaretlendirme gerçekleştirilecektir. Projede öngörülen alanların dışına çıkılması yasaktır.</w:t>
      </w:r>
    </w:p>
    <w:p w:rsidR="00B235A7" w:rsidRPr="0098629A" w:rsidRDefault="00B235A7" w:rsidP="00F50221">
      <w:pPr>
        <w:tabs>
          <w:tab w:val="left" w:pos="851"/>
        </w:tabs>
        <w:jc w:val="both"/>
        <w:rPr>
          <w:rFonts w:ascii="Arial" w:hAnsi="Arial" w:cs="Arial"/>
          <w:sz w:val="20"/>
          <w:szCs w:val="20"/>
          <w:lang w:val="tr-TR"/>
        </w:rPr>
      </w:pPr>
    </w:p>
    <w:p w:rsidR="00B235A7" w:rsidRPr="0098629A" w:rsidRDefault="00B235A7" w:rsidP="00F50221">
      <w:pPr>
        <w:tabs>
          <w:tab w:val="left" w:pos="851"/>
        </w:tabs>
        <w:jc w:val="both"/>
        <w:rPr>
          <w:rFonts w:ascii="Arial" w:hAnsi="Arial" w:cs="Arial"/>
          <w:sz w:val="20"/>
          <w:szCs w:val="20"/>
          <w:lang w:val="tr-TR"/>
        </w:rPr>
      </w:pPr>
      <w:r w:rsidRPr="0098629A">
        <w:rPr>
          <w:rFonts w:ascii="Arial" w:hAnsi="Arial" w:cs="Arial"/>
          <w:sz w:val="20"/>
          <w:szCs w:val="20"/>
          <w:lang w:val="tr-TR"/>
        </w:rPr>
        <w:t xml:space="preserve">2. Üzerinde iş yapılacak olan farklı yüzeylerdeki bitkisel toprak katmanları geri çekilecek ve yığınlar halinde toplanacaktır. Bu bitkisel yatay zeminin yönetimi çevre çalışmasında belirtildiği şekli ile yapılacak ve kitlesel hareket oluşturmamasına veya stoklanmış materyallerin kaymasına neden olmamasına dikkat edilecektir. </w:t>
      </w:r>
    </w:p>
    <w:p w:rsidR="00B235A7" w:rsidRPr="0098629A" w:rsidRDefault="00B235A7" w:rsidP="00F50221">
      <w:pPr>
        <w:tabs>
          <w:tab w:val="left" w:pos="851"/>
        </w:tabs>
        <w:jc w:val="both"/>
        <w:rPr>
          <w:rFonts w:ascii="Arial" w:hAnsi="Arial" w:cs="Arial"/>
          <w:sz w:val="20"/>
          <w:szCs w:val="20"/>
          <w:lang w:val="tr-TR"/>
        </w:rPr>
      </w:pP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3. Bitkilerle çevrelemeyi desteklemek için atık alanını kaplamakta kullanılacak olan bitkisel toprak, yığın halinde iken herhangi bir çamur veya moloz türü ile karıştırılmamalıdır. Yığın haline getirilirken kompakt hale getirilip bozulması (makinaların geçişi nedeniyle) veya hidrik erozyon nedeniyle bozulması engellenmelidir. Bu nedenle yığınların oluşturulduğu zeminler eğimli olmamalı ve 2 m.den daha yüksek olmayan kordonlar oluşturacak şekilde olmalıdır. Dayanıklılığı korumak açısından bu setler suyun girdiği yerlerde dairesel kanallar tarafından korunacaktır.</w:t>
      </w:r>
    </w:p>
    <w:p w:rsidR="00B235A7" w:rsidRPr="0098629A" w:rsidRDefault="00B235A7" w:rsidP="00F50221">
      <w:pPr>
        <w:jc w:val="both"/>
        <w:rPr>
          <w:rFonts w:ascii="Arial" w:hAnsi="Arial" w:cs="Arial"/>
          <w:sz w:val="20"/>
          <w:szCs w:val="20"/>
          <w:lang w:val="tr-TR"/>
        </w:rPr>
      </w:pPr>
    </w:p>
    <w:p w:rsidR="00B235A7" w:rsidRPr="0098629A" w:rsidRDefault="00B235A7" w:rsidP="00F50221">
      <w:pPr>
        <w:jc w:val="both"/>
        <w:rPr>
          <w:rFonts w:ascii="Arial" w:hAnsi="Arial" w:cs="Arial"/>
          <w:b/>
          <w:bCs/>
          <w:sz w:val="20"/>
          <w:szCs w:val="20"/>
          <w:lang w:val="tr-TR"/>
        </w:rPr>
      </w:pPr>
      <w:r w:rsidRPr="0098629A">
        <w:rPr>
          <w:rFonts w:ascii="Arial" w:hAnsi="Arial" w:cs="Arial"/>
          <w:b/>
          <w:bCs/>
          <w:sz w:val="20"/>
          <w:szCs w:val="20"/>
          <w:lang w:val="tr-TR"/>
        </w:rPr>
        <w:t>4.- Suların korunması.</w:t>
      </w:r>
    </w:p>
    <w:p w:rsidR="00B235A7" w:rsidRPr="0098629A" w:rsidRDefault="00B235A7" w:rsidP="00F50221">
      <w:pPr>
        <w:jc w:val="both"/>
        <w:rPr>
          <w:rFonts w:ascii="Arial" w:hAnsi="Arial" w:cs="Arial"/>
          <w:sz w:val="20"/>
          <w:szCs w:val="20"/>
          <w:lang w:val="tr-TR"/>
        </w:rPr>
      </w:pP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xml:space="preserve">1.- Eume nehrinin </w:t>
      </w:r>
      <w:r w:rsidRPr="0098629A">
        <w:rPr>
          <w:rFonts w:ascii="Arial" w:hAnsi="Arial" w:cs="Arial"/>
          <w:b/>
          <w:bCs/>
          <w:sz w:val="20"/>
          <w:szCs w:val="20"/>
          <w:lang w:val="tr-TR"/>
        </w:rPr>
        <w:t>Tehlikeli olmayan atık düzenli depolama sahasının</w:t>
      </w:r>
      <w:r w:rsidRPr="0098629A">
        <w:rPr>
          <w:rFonts w:ascii="Arial" w:hAnsi="Arial" w:cs="Arial"/>
          <w:sz w:val="20"/>
          <w:szCs w:val="20"/>
          <w:lang w:val="tr-TR"/>
        </w:rPr>
        <w:t xml:space="preserve"> yerleştirileceği bölgeye yakınlığı göz önüne alındığında ve çalışmada da ele alındığı üzere, inşaat alanında ortaya çıkan materyallerin yüzey sularına karışmasını engelleyen önlemler uygulanacaktır. </w:t>
      </w:r>
    </w:p>
    <w:p w:rsidR="00B235A7" w:rsidRPr="0098629A" w:rsidRDefault="00B235A7" w:rsidP="00F50221">
      <w:pPr>
        <w:jc w:val="both"/>
        <w:rPr>
          <w:rFonts w:ascii="Arial" w:hAnsi="Arial" w:cs="Arial"/>
          <w:sz w:val="20"/>
          <w:szCs w:val="20"/>
          <w:lang w:val="tr-TR"/>
        </w:rPr>
      </w:pP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2.-atık düzenli depolama sahası oluşturulurken buradan geçen su kanalının yerini değiştirmek çok önemli olduğu için, yeni kanalın sularının çevreye karışmasının aşındırıcı ve erozyon yapıcı etkisi olmamasına dikkat edilecektir.</w:t>
      </w:r>
    </w:p>
    <w:p w:rsidR="00B235A7" w:rsidRPr="0098629A" w:rsidRDefault="00B235A7" w:rsidP="00F50221">
      <w:pPr>
        <w:jc w:val="both"/>
        <w:rPr>
          <w:rFonts w:ascii="Arial" w:hAnsi="Arial" w:cs="Arial"/>
          <w:sz w:val="20"/>
          <w:szCs w:val="20"/>
          <w:lang w:val="tr-TR"/>
        </w:rPr>
      </w:pPr>
    </w:p>
    <w:p w:rsidR="00B235A7" w:rsidRPr="0098629A" w:rsidRDefault="00B235A7" w:rsidP="00F50221">
      <w:pPr>
        <w:jc w:val="both"/>
        <w:rPr>
          <w:rFonts w:ascii="Arial" w:hAnsi="Arial" w:cs="Arial"/>
          <w:sz w:val="20"/>
          <w:szCs w:val="20"/>
          <w:lang w:val="tr-TR"/>
        </w:rPr>
      </w:pPr>
    </w:p>
    <w:p w:rsidR="00B235A7" w:rsidRPr="0098629A" w:rsidRDefault="00B235A7" w:rsidP="00F50221">
      <w:pPr>
        <w:jc w:val="both"/>
        <w:rPr>
          <w:rFonts w:ascii="Arial" w:hAnsi="Arial" w:cs="Arial"/>
          <w:b/>
          <w:bCs/>
          <w:sz w:val="20"/>
          <w:szCs w:val="20"/>
          <w:lang w:val="tr-TR"/>
        </w:rPr>
      </w:pPr>
      <w:r w:rsidRPr="0098629A">
        <w:rPr>
          <w:rFonts w:ascii="Arial" w:hAnsi="Arial" w:cs="Arial"/>
          <w:b/>
          <w:bCs/>
          <w:sz w:val="20"/>
          <w:szCs w:val="20"/>
          <w:lang w:val="tr-TR"/>
        </w:rPr>
        <w:t>5.- Fauna ve bitki örtüsünün korunması.</w:t>
      </w:r>
    </w:p>
    <w:p w:rsidR="00B235A7" w:rsidRPr="0098629A" w:rsidRDefault="00B235A7" w:rsidP="00F50221">
      <w:pPr>
        <w:jc w:val="both"/>
        <w:rPr>
          <w:rFonts w:ascii="Arial" w:hAnsi="Arial" w:cs="Arial"/>
          <w:b/>
          <w:bCs/>
          <w:sz w:val="20"/>
          <w:szCs w:val="20"/>
          <w:lang w:val="tr-TR"/>
        </w:rPr>
      </w:pPr>
    </w:p>
    <w:p w:rsidR="00B235A7" w:rsidRPr="0098629A" w:rsidRDefault="00B235A7" w:rsidP="00F50221">
      <w:pPr>
        <w:jc w:val="both"/>
        <w:rPr>
          <w:rFonts w:ascii="Arial" w:hAnsi="Arial" w:cs="Arial"/>
          <w:sz w:val="20"/>
          <w:szCs w:val="20"/>
          <w:u w:val="single"/>
          <w:lang w:val="tr-TR"/>
        </w:rPr>
      </w:pPr>
      <w:r w:rsidRPr="0098629A">
        <w:rPr>
          <w:rFonts w:ascii="Arial" w:hAnsi="Arial" w:cs="Arial"/>
          <w:sz w:val="20"/>
          <w:szCs w:val="20"/>
          <w:lang w:val="tr-TR"/>
        </w:rPr>
        <w:lastRenderedPageBreak/>
        <w:t xml:space="preserve">1.- </w:t>
      </w:r>
      <w:r w:rsidRPr="0098629A">
        <w:rPr>
          <w:rFonts w:ascii="Arial" w:hAnsi="Arial" w:cs="Arial"/>
          <w:sz w:val="20"/>
          <w:szCs w:val="20"/>
          <w:u w:val="single"/>
          <w:lang w:val="tr-TR"/>
        </w:rPr>
        <w:t xml:space="preserve">Fauna </w:t>
      </w:r>
    </w:p>
    <w:p w:rsidR="00B235A7" w:rsidRPr="0098629A" w:rsidRDefault="00B235A7" w:rsidP="00F50221">
      <w:pPr>
        <w:jc w:val="both"/>
        <w:rPr>
          <w:rFonts w:ascii="Arial" w:hAnsi="Arial" w:cs="Arial"/>
          <w:sz w:val="20"/>
          <w:szCs w:val="20"/>
          <w:u w:val="single"/>
          <w:lang w:val="tr-TR"/>
        </w:rPr>
      </w:pPr>
    </w:p>
    <w:p w:rsidR="00B235A7" w:rsidRPr="0098629A" w:rsidRDefault="00B235A7" w:rsidP="00F50221">
      <w:pPr>
        <w:pStyle w:val="BodyTextIndent"/>
        <w:rPr>
          <w:rFonts w:ascii="Arial" w:hAnsi="Arial" w:cs="Arial"/>
          <w:bCs/>
          <w:sz w:val="20"/>
          <w:szCs w:val="20"/>
          <w:lang w:val="tr-TR"/>
        </w:rPr>
      </w:pPr>
      <w:r w:rsidRPr="0098629A">
        <w:rPr>
          <w:rFonts w:ascii="Arial" w:hAnsi="Arial" w:cs="Arial"/>
          <w:bCs/>
          <w:sz w:val="20"/>
          <w:szCs w:val="20"/>
          <w:lang w:val="tr-TR"/>
        </w:rPr>
        <w:t>Tehlikeli olmayan atık düzenli depolama sahasının çevresini hayvanların girişini engelleyecek şekilde avcılıkta kullanılan metal bir ağ ile kapatılacaktır. Ağın  yüksekliği 1, 50 m den az olmayacak ve delikleri zemine en yakın olduğu yerde küçük hayvanların da geçişini engelleyecek kadar küçük olacaktır. Bu çevreleme atık düzenli depolama sahasının restorasyonu bitip geri çekilene kadar en iyi şekilde korunacaktır.</w:t>
      </w:r>
    </w:p>
    <w:p w:rsidR="00B235A7" w:rsidRPr="0098629A" w:rsidRDefault="00B235A7" w:rsidP="00F50221">
      <w:pPr>
        <w:jc w:val="both"/>
        <w:rPr>
          <w:rFonts w:ascii="Arial" w:hAnsi="Arial" w:cs="Arial"/>
          <w:sz w:val="20"/>
          <w:szCs w:val="20"/>
          <w:lang w:val="tr-TR"/>
        </w:rPr>
      </w:pPr>
    </w:p>
    <w:p w:rsidR="00B235A7" w:rsidRPr="0098629A" w:rsidRDefault="00B235A7" w:rsidP="00F50221">
      <w:pPr>
        <w:jc w:val="both"/>
        <w:rPr>
          <w:rFonts w:ascii="Arial" w:hAnsi="Arial" w:cs="Arial"/>
          <w:sz w:val="20"/>
          <w:szCs w:val="20"/>
          <w:u w:val="single"/>
          <w:lang w:val="tr-TR"/>
        </w:rPr>
      </w:pPr>
      <w:r w:rsidRPr="0098629A">
        <w:rPr>
          <w:rFonts w:ascii="Arial" w:hAnsi="Arial" w:cs="Arial"/>
          <w:sz w:val="20"/>
          <w:szCs w:val="20"/>
          <w:lang w:val="tr-TR"/>
        </w:rPr>
        <w:t xml:space="preserve">2.- </w:t>
      </w:r>
      <w:r w:rsidRPr="0098629A">
        <w:rPr>
          <w:rFonts w:ascii="Arial" w:hAnsi="Arial" w:cs="Arial"/>
          <w:sz w:val="20"/>
          <w:szCs w:val="20"/>
          <w:u w:val="single"/>
          <w:lang w:val="tr-TR"/>
        </w:rPr>
        <w:t xml:space="preserve">Bitki örtüsü </w:t>
      </w:r>
    </w:p>
    <w:p w:rsidR="00B235A7" w:rsidRPr="0098629A" w:rsidRDefault="00B235A7" w:rsidP="00F50221">
      <w:pPr>
        <w:jc w:val="both"/>
        <w:rPr>
          <w:rFonts w:ascii="Arial" w:hAnsi="Arial" w:cs="Arial"/>
          <w:sz w:val="20"/>
          <w:szCs w:val="20"/>
          <w:u w:val="single"/>
          <w:lang w:val="tr-TR"/>
        </w:rPr>
      </w:pP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xml:space="preserve">a. Bitkilerin ortadan kaldırılması sadece Tehlikeli Olmayan Atık düzenli depolama sahasının işletilmesi ile ilgili  taahhütlerin yerine getirilmesi için gerekli olanlarla sınırlı olacaktır. Bahsedilen taahhütlere uygun olan çevredeki tüm mevcut bitkiler bitkisel bir çit oluşturmak, gürültüyü önlemek ve Po’ya karşı kullanmak amacıyla sistematik olarak korunacaktır. </w:t>
      </w:r>
    </w:p>
    <w:p w:rsidR="00B235A7" w:rsidRPr="0098629A" w:rsidRDefault="00B235A7" w:rsidP="00F50221">
      <w:pPr>
        <w:jc w:val="both"/>
        <w:rPr>
          <w:rFonts w:ascii="Arial" w:hAnsi="Arial" w:cs="Arial"/>
          <w:sz w:val="20"/>
          <w:szCs w:val="20"/>
          <w:lang w:val="tr-TR"/>
        </w:rPr>
      </w:pPr>
    </w:p>
    <w:p w:rsidR="00B235A7" w:rsidRPr="0098629A" w:rsidRDefault="00B235A7" w:rsidP="00F50221">
      <w:pPr>
        <w:pStyle w:val="BodyTextIndent"/>
        <w:rPr>
          <w:rFonts w:ascii="Arial" w:hAnsi="Arial" w:cs="Arial"/>
          <w:bCs/>
          <w:sz w:val="20"/>
          <w:szCs w:val="20"/>
          <w:lang w:val="tr-TR"/>
        </w:rPr>
      </w:pPr>
      <w:r w:rsidRPr="0098629A">
        <w:rPr>
          <w:rFonts w:ascii="Arial" w:hAnsi="Arial" w:cs="Arial"/>
          <w:bCs/>
          <w:sz w:val="20"/>
          <w:szCs w:val="20"/>
          <w:lang w:val="tr-TR"/>
        </w:rPr>
        <w:t>b. Ortadan kaldırılan bitkisel biyokütlenin yönetiminde yeniden değerlendirilmesine öncelik verilecek, atıkların bulunduğu yerde yanması engellenecek, durum böyle olduğu takdirde zorunlu yetki belgesine sahip olunması gerekecektir. Toprak üzerinde bulunması durumunda ise zemine hızlı bir şekilde dahil edilmesi ve yangın riskini azaltması için öğütülmesi ve homojen bir şekilde dağıtılması gerçekleştirilecektir.</w:t>
      </w:r>
    </w:p>
    <w:p w:rsidR="00B235A7" w:rsidRPr="0098629A" w:rsidRDefault="00B235A7" w:rsidP="00F50221">
      <w:pPr>
        <w:jc w:val="both"/>
        <w:rPr>
          <w:rFonts w:ascii="Arial" w:hAnsi="Arial" w:cs="Arial"/>
          <w:sz w:val="20"/>
          <w:szCs w:val="20"/>
          <w:lang w:val="tr-TR"/>
        </w:rPr>
      </w:pPr>
    </w:p>
    <w:p w:rsidR="00B235A7" w:rsidRPr="0098629A" w:rsidRDefault="00B235A7" w:rsidP="00F50221">
      <w:pPr>
        <w:tabs>
          <w:tab w:val="left" w:pos="-600"/>
        </w:tabs>
        <w:jc w:val="both"/>
        <w:rPr>
          <w:rFonts w:ascii="Arial" w:hAnsi="Arial" w:cs="Arial"/>
          <w:b/>
          <w:bCs/>
          <w:sz w:val="20"/>
          <w:szCs w:val="20"/>
          <w:lang w:val="tr-TR"/>
        </w:rPr>
      </w:pPr>
      <w:r w:rsidRPr="0098629A">
        <w:rPr>
          <w:rFonts w:ascii="Arial" w:hAnsi="Arial" w:cs="Arial"/>
          <w:b/>
          <w:bCs/>
          <w:sz w:val="20"/>
          <w:szCs w:val="20"/>
          <w:lang w:val="tr-TR"/>
        </w:rPr>
        <w:t>6.- Arkeolojik mirasın korunması.</w:t>
      </w:r>
    </w:p>
    <w:p w:rsidR="00B235A7" w:rsidRPr="0098629A" w:rsidRDefault="00B235A7" w:rsidP="00F50221">
      <w:pPr>
        <w:pStyle w:val="BodyTextIndent"/>
        <w:rPr>
          <w:rFonts w:ascii="Arial" w:hAnsi="Arial" w:cs="Arial"/>
          <w:b/>
          <w:bCs/>
          <w:sz w:val="20"/>
          <w:szCs w:val="20"/>
          <w:lang w:val="tr-TR"/>
        </w:rPr>
      </w:pPr>
    </w:p>
    <w:p w:rsidR="00B235A7" w:rsidRPr="0098629A" w:rsidRDefault="00B235A7" w:rsidP="00F50221">
      <w:pPr>
        <w:pStyle w:val="BodyTextIndent"/>
        <w:rPr>
          <w:rFonts w:ascii="Arial" w:hAnsi="Arial" w:cs="Arial"/>
          <w:bCs/>
          <w:sz w:val="20"/>
          <w:szCs w:val="20"/>
          <w:lang w:val="tr-TR"/>
        </w:rPr>
      </w:pPr>
      <w:r w:rsidRPr="0098629A">
        <w:rPr>
          <w:rFonts w:ascii="Arial" w:hAnsi="Arial" w:cs="Arial"/>
          <w:bCs/>
          <w:sz w:val="20"/>
          <w:szCs w:val="20"/>
          <w:lang w:val="tr-TR"/>
        </w:rPr>
        <w:t>1. Kültürel miras üzerine tam bir çalışma yapılması ve başlangıç aşamasında farkedilmemiş olabilecek olan herhangi bir arkeolojik gösterge için olası zarar riskini riskini azaltmak bakımından; aşağıdaki önlemlerin alınması gerekli görülmüştür:</w:t>
      </w:r>
    </w:p>
    <w:p w:rsidR="00B235A7" w:rsidRPr="0098629A" w:rsidRDefault="00B235A7" w:rsidP="00F50221">
      <w:pPr>
        <w:pStyle w:val="BodyTextIndent"/>
        <w:rPr>
          <w:rFonts w:ascii="Arial" w:hAnsi="Arial" w:cs="Arial"/>
          <w:b/>
          <w:bCs/>
          <w:sz w:val="20"/>
          <w:szCs w:val="20"/>
          <w:lang w:val="tr-TR"/>
        </w:rPr>
      </w:pPr>
    </w:p>
    <w:p w:rsidR="00B235A7" w:rsidRPr="0098629A" w:rsidRDefault="00B235A7" w:rsidP="00ED563C">
      <w:pPr>
        <w:pStyle w:val="BodyTextIndent"/>
        <w:numPr>
          <w:ilvl w:val="0"/>
          <w:numId w:val="13"/>
        </w:numPr>
        <w:suppressAutoHyphens w:val="0"/>
        <w:overflowPunct w:val="0"/>
        <w:autoSpaceDE w:val="0"/>
        <w:autoSpaceDN w:val="0"/>
        <w:adjustRightInd w:val="0"/>
        <w:spacing w:after="0"/>
        <w:jc w:val="both"/>
        <w:rPr>
          <w:rFonts w:ascii="Arial" w:hAnsi="Arial" w:cs="Arial"/>
          <w:bCs/>
          <w:sz w:val="20"/>
          <w:szCs w:val="20"/>
          <w:lang w:val="tr-TR"/>
        </w:rPr>
      </w:pPr>
      <w:r w:rsidRPr="0098629A">
        <w:rPr>
          <w:rFonts w:ascii="Arial" w:hAnsi="Arial" w:cs="Arial"/>
          <w:bCs/>
          <w:sz w:val="20"/>
          <w:szCs w:val="20"/>
          <w:lang w:val="tr-TR"/>
        </w:rPr>
        <w:t xml:space="preserve">İnşaat işlerine başlamak için ilk aşamada tüm parseldeki mevcut bitkilerin temizlenmesi. Bu temizlik tamamlandıktan sonra parsel üzerinde, özellikle bitki çokluğu nedeniyle zor olan bölgelerde yeni bir arkeolojik denetim yapılmalıdır. </w:t>
      </w:r>
    </w:p>
    <w:p w:rsidR="00B235A7" w:rsidRPr="0098629A" w:rsidRDefault="00B235A7" w:rsidP="00ED563C">
      <w:pPr>
        <w:pStyle w:val="BodyTextIndent"/>
        <w:numPr>
          <w:ilvl w:val="0"/>
          <w:numId w:val="13"/>
        </w:numPr>
        <w:suppressAutoHyphens w:val="0"/>
        <w:overflowPunct w:val="0"/>
        <w:autoSpaceDE w:val="0"/>
        <w:autoSpaceDN w:val="0"/>
        <w:adjustRightInd w:val="0"/>
        <w:spacing w:after="0"/>
        <w:jc w:val="both"/>
        <w:rPr>
          <w:rFonts w:ascii="Arial" w:hAnsi="Arial" w:cs="Arial"/>
          <w:bCs/>
          <w:sz w:val="20"/>
          <w:szCs w:val="20"/>
          <w:lang w:val="tr-TR"/>
        </w:rPr>
      </w:pPr>
      <w:r w:rsidRPr="0098629A">
        <w:rPr>
          <w:rFonts w:ascii="Arial" w:hAnsi="Arial" w:cs="Arial"/>
          <w:bCs/>
          <w:sz w:val="20"/>
          <w:szCs w:val="20"/>
          <w:lang w:val="tr-TR"/>
        </w:rPr>
        <w:t>Parselin Tehlikeli olmayan atık düzenli depolama sahası olarak kullanılması için uygun hale getirilmesi amacıyla sökme ve toprağın kaldırılması süreçlerinde arkeolojik kontrol yapılması.</w:t>
      </w:r>
    </w:p>
    <w:p w:rsidR="00B235A7" w:rsidRPr="0098629A" w:rsidRDefault="00B235A7" w:rsidP="00F50221">
      <w:pPr>
        <w:pStyle w:val="BodyTextIndent"/>
        <w:rPr>
          <w:rFonts w:ascii="Arial" w:hAnsi="Arial" w:cs="Arial"/>
          <w:b/>
          <w:bCs/>
          <w:sz w:val="20"/>
          <w:szCs w:val="20"/>
          <w:lang w:val="tr-TR"/>
        </w:rPr>
      </w:pPr>
    </w:p>
    <w:p w:rsidR="00B235A7" w:rsidRPr="0098629A" w:rsidRDefault="00B235A7" w:rsidP="00F50221">
      <w:pPr>
        <w:pStyle w:val="BodyTextIndent"/>
        <w:rPr>
          <w:rFonts w:ascii="Arial" w:hAnsi="Arial" w:cs="Arial"/>
          <w:bCs/>
          <w:sz w:val="20"/>
          <w:szCs w:val="20"/>
          <w:lang w:val="tr-TR"/>
        </w:rPr>
      </w:pPr>
      <w:r w:rsidRPr="0098629A">
        <w:rPr>
          <w:rFonts w:ascii="Arial" w:hAnsi="Arial" w:cs="Arial"/>
          <w:bCs/>
          <w:sz w:val="20"/>
          <w:szCs w:val="20"/>
          <w:lang w:val="tr-TR"/>
        </w:rPr>
        <w:t>2. Projenin özelliklerinde önemli farklılıklar içeren herhangi bir değişiklik dahil olduğunda veya Kültürel Etki Çalışmasında üzerinde durulan bölgelerin dışındaki inşaat alanlarında yapılması durumunda, projenin yürütülmesine başlanmadan önce Kültürel Miras Genel Müdürlüğü’ne bildirilmesi ve mirasın korunması için takip edilmesi gereken önlemleri belirlemek amacıyla Çevre Kalite ve Değerlendirme Genel Müdürlüğü’ne haber verilmesi gerekmektedir.</w:t>
      </w:r>
    </w:p>
    <w:p w:rsidR="00B235A7" w:rsidRPr="0098629A" w:rsidRDefault="00B235A7" w:rsidP="00F50221">
      <w:pPr>
        <w:pStyle w:val="BodyTextIndent"/>
        <w:rPr>
          <w:rFonts w:ascii="Arial" w:hAnsi="Arial" w:cs="Arial"/>
          <w:b/>
          <w:bCs/>
          <w:sz w:val="20"/>
          <w:szCs w:val="20"/>
          <w:lang w:val="tr-TR"/>
        </w:rPr>
      </w:pPr>
    </w:p>
    <w:p w:rsidR="00B235A7" w:rsidRPr="0098629A" w:rsidRDefault="00B235A7" w:rsidP="00F50221">
      <w:pPr>
        <w:pStyle w:val="BodyTextIndent"/>
        <w:rPr>
          <w:rFonts w:ascii="Arial" w:hAnsi="Arial" w:cs="Arial"/>
          <w:b/>
          <w:sz w:val="20"/>
          <w:szCs w:val="20"/>
          <w:lang w:val="tr-TR"/>
        </w:rPr>
      </w:pPr>
      <w:r w:rsidRPr="0098629A">
        <w:rPr>
          <w:rFonts w:ascii="Arial" w:hAnsi="Arial" w:cs="Arial"/>
          <w:b/>
          <w:sz w:val="20"/>
          <w:szCs w:val="20"/>
          <w:lang w:val="tr-TR"/>
        </w:rPr>
        <w:t>7.- Görüntü bütünlüğü ve restorasyon.</w:t>
      </w:r>
    </w:p>
    <w:p w:rsidR="00B235A7" w:rsidRPr="0098629A" w:rsidRDefault="00B235A7" w:rsidP="00F50221">
      <w:pPr>
        <w:pStyle w:val="BodyTextIndent"/>
        <w:rPr>
          <w:rFonts w:ascii="Arial" w:hAnsi="Arial" w:cs="Arial"/>
          <w:sz w:val="20"/>
          <w:szCs w:val="20"/>
          <w:lang w:val="tr-TR"/>
        </w:rPr>
      </w:pPr>
    </w:p>
    <w:p w:rsidR="00B235A7" w:rsidRPr="0098629A" w:rsidRDefault="00B235A7" w:rsidP="00F50221">
      <w:pPr>
        <w:pStyle w:val="BodyTextIndent"/>
        <w:rPr>
          <w:rFonts w:ascii="Arial" w:hAnsi="Arial" w:cs="Arial"/>
          <w:bCs/>
          <w:sz w:val="20"/>
          <w:szCs w:val="20"/>
          <w:lang w:val="tr-TR"/>
        </w:rPr>
      </w:pPr>
      <w:r w:rsidRPr="0098629A">
        <w:rPr>
          <w:rFonts w:ascii="Arial" w:hAnsi="Arial" w:cs="Arial"/>
          <w:bCs/>
          <w:sz w:val="20"/>
          <w:szCs w:val="20"/>
          <w:lang w:val="tr-TR"/>
        </w:rPr>
        <w:t xml:space="preserve">1. İşletmenin daha bütüncül bir görüntüye sahip olmasınısağlamak, görünürlüğünü azaltmak için ve aynı zamanda oluşabilecek partiküllere  karşı kullanmak için aktivite başlangıcından önce veya başlangıcıyla eşzamanlı olarak, ağaçlardan/bitkilerden oluşan çitlerkonulacaktır. </w:t>
      </w:r>
    </w:p>
    <w:p w:rsidR="00B235A7" w:rsidRPr="0098629A" w:rsidRDefault="00B235A7" w:rsidP="00F50221">
      <w:pPr>
        <w:pStyle w:val="BodyTextIndent"/>
        <w:rPr>
          <w:rFonts w:ascii="Arial" w:hAnsi="Arial" w:cs="Arial"/>
          <w:b/>
          <w:bCs/>
          <w:sz w:val="20"/>
          <w:szCs w:val="20"/>
          <w:lang w:val="tr-TR"/>
        </w:rPr>
      </w:pPr>
    </w:p>
    <w:p w:rsidR="00B235A7" w:rsidRPr="0098629A" w:rsidRDefault="00B235A7" w:rsidP="00F50221">
      <w:pPr>
        <w:autoSpaceDE w:val="0"/>
        <w:autoSpaceDN w:val="0"/>
        <w:adjustRightInd w:val="0"/>
        <w:jc w:val="both"/>
        <w:rPr>
          <w:rFonts w:ascii="Arial" w:hAnsi="Arial" w:cs="Arial"/>
          <w:sz w:val="20"/>
          <w:szCs w:val="20"/>
          <w:lang w:val="tr-TR"/>
        </w:rPr>
      </w:pPr>
      <w:r w:rsidRPr="0098629A">
        <w:rPr>
          <w:rFonts w:ascii="Arial" w:hAnsi="Arial" w:cs="Arial"/>
          <w:sz w:val="20"/>
          <w:szCs w:val="20"/>
          <w:lang w:val="tr-TR"/>
        </w:rPr>
        <w:t xml:space="preserve">2. Çalışmada belirtilen konuları dikkate alarak bitkisel çitlerin hızlı büyüyen yeşil yapraklı farklı türlerin entegrasyonundan oluşması ve tasarlanan çevresel yola paralel olarak yerleştirilmesi sağlanacaktır. Bu bitkilerden oluşan çit, mevsimsel olarak yapraklarını döken ağaçlardan meydana gelecek ve atık alanının güneyinde, gelecekteki Ferrol –Villalba otoyolunun görünen tarafına yerleştirilecek olan birinci sıra ile tamamlanacaktır.  </w:t>
      </w:r>
    </w:p>
    <w:p w:rsidR="00B235A7" w:rsidRPr="0098629A" w:rsidRDefault="00B235A7" w:rsidP="00F50221">
      <w:pPr>
        <w:pStyle w:val="BodyTextIndent"/>
        <w:rPr>
          <w:rFonts w:ascii="Arial" w:hAnsi="Arial" w:cs="Arial"/>
          <w:b/>
          <w:bCs/>
          <w:sz w:val="20"/>
          <w:szCs w:val="20"/>
          <w:lang w:val="tr-TR"/>
        </w:rPr>
      </w:pPr>
    </w:p>
    <w:p w:rsidR="00B235A7" w:rsidRPr="0098629A" w:rsidRDefault="00B235A7" w:rsidP="00F50221">
      <w:pPr>
        <w:pStyle w:val="BodyTextIndent"/>
        <w:rPr>
          <w:rFonts w:ascii="Arial" w:hAnsi="Arial" w:cs="Arial"/>
          <w:bCs/>
          <w:sz w:val="20"/>
          <w:szCs w:val="20"/>
          <w:lang w:val="tr-TR"/>
        </w:rPr>
      </w:pPr>
      <w:r w:rsidRPr="0098629A">
        <w:rPr>
          <w:rFonts w:ascii="Arial" w:hAnsi="Arial" w:cs="Arial"/>
          <w:bCs/>
          <w:sz w:val="20"/>
          <w:szCs w:val="20"/>
          <w:lang w:val="tr-TR"/>
        </w:rPr>
        <w:lastRenderedPageBreak/>
        <w:t xml:space="preserve">3. Bahsedilen çitleri oluşturan bitki örneklerinden bazıları kalıcı olmazsa veya görevini yerine getirmeyi bırakırsa, etkinliği garantileyecek şekilde hemen yerine başka bitkiler dikilecektir. </w:t>
      </w:r>
    </w:p>
    <w:p w:rsidR="00B235A7" w:rsidRPr="0098629A" w:rsidRDefault="00B235A7" w:rsidP="00F50221">
      <w:pPr>
        <w:pStyle w:val="BodyTextIndent"/>
        <w:rPr>
          <w:rFonts w:ascii="Arial" w:hAnsi="Arial" w:cs="Arial"/>
          <w:sz w:val="20"/>
          <w:szCs w:val="20"/>
          <w:lang w:val="tr-TR"/>
        </w:rPr>
      </w:pP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xml:space="preserve">4.Tehlikeli olmayan atık düzenli depolama sahasının ’nin inşaat çalışmalarınıngerçekleştirilmesinin sonucu olarak değiştirilen yüzeyler restore edilecektir. Taahhüt edilen işlerin ilerleyişi izin verdiği sürece ve kalıcı yüzeyler oluşturulduğu takdirde, üst örtü tamamlanacak ve tortu birikmiş olan bölgeler restore edilecektir. </w:t>
      </w:r>
    </w:p>
    <w:p w:rsidR="00B235A7" w:rsidRPr="0098629A" w:rsidRDefault="00B235A7" w:rsidP="00F50221">
      <w:pPr>
        <w:pStyle w:val="BodyTextIndent"/>
        <w:rPr>
          <w:rFonts w:ascii="Arial" w:hAnsi="Arial" w:cs="Arial"/>
          <w:b/>
          <w:bCs/>
          <w:sz w:val="20"/>
          <w:szCs w:val="20"/>
          <w:lang w:val="tr-TR"/>
        </w:rPr>
      </w:pPr>
    </w:p>
    <w:p w:rsidR="00B235A7" w:rsidRPr="0098629A" w:rsidRDefault="00B235A7" w:rsidP="00F50221">
      <w:pPr>
        <w:pStyle w:val="BodyTextIndent"/>
        <w:rPr>
          <w:rFonts w:ascii="Arial" w:hAnsi="Arial" w:cs="Arial"/>
          <w:bCs/>
          <w:sz w:val="20"/>
          <w:szCs w:val="20"/>
          <w:lang w:val="tr-TR"/>
        </w:rPr>
      </w:pPr>
      <w:r w:rsidRPr="0098629A">
        <w:rPr>
          <w:rFonts w:ascii="Arial" w:hAnsi="Arial" w:cs="Arial"/>
          <w:bCs/>
          <w:sz w:val="20"/>
          <w:szCs w:val="20"/>
          <w:lang w:val="tr-TR"/>
        </w:rPr>
        <w:t xml:space="preserve">5. Yeniden bitkilendirme konusunda başarıyı garantilemek için, kullanılacak tüm ağaçlar ve tohumların temiz olması, filizlenme potansiyeli olması, zararlı madde ve hastalık bulundurmaması ve uygun bir şekilde gelişimini garantilemek için gereken  diğer özelliklere sahip olması gerekmektedir. </w:t>
      </w:r>
    </w:p>
    <w:p w:rsidR="00B235A7" w:rsidRPr="0098629A" w:rsidRDefault="00B235A7" w:rsidP="00F50221">
      <w:pPr>
        <w:pStyle w:val="BodyTextIndent"/>
        <w:rPr>
          <w:rFonts w:ascii="Arial" w:hAnsi="Arial" w:cs="Arial"/>
          <w:bCs/>
          <w:sz w:val="20"/>
          <w:szCs w:val="20"/>
          <w:lang w:val="tr-TR"/>
        </w:rPr>
      </w:pPr>
    </w:p>
    <w:p w:rsidR="00B235A7" w:rsidRPr="0098629A" w:rsidRDefault="00B235A7" w:rsidP="00F50221">
      <w:pPr>
        <w:pStyle w:val="BodyTextIndent"/>
        <w:rPr>
          <w:rFonts w:ascii="Arial" w:hAnsi="Arial" w:cs="Arial"/>
          <w:bCs/>
          <w:sz w:val="20"/>
          <w:szCs w:val="20"/>
          <w:lang w:val="tr-TR"/>
        </w:rPr>
      </w:pPr>
      <w:r w:rsidRPr="0098629A">
        <w:rPr>
          <w:rFonts w:ascii="Arial" w:hAnsi="Arial" w:cs="Arial"/>
          <w:bCs/>
          <w:sz w:val="20"/>
          <w:szCs w:val="20"/>
          <w:lang w:val="tr-TR"/>
        </w:rPr>
        <w:t>6. Düzenli sulama ve güçlendirme için yıllık olarak mineral gübre kullanılacak, açıklık görülen yerlerde yeniden tohum ekme ve yeniden bitkilendirmeyi sağlayacak diğer tüm önlemler alınacaktır.</w:t>
      </w:r>
    </w:p>
    <w:p w:rsidR="00B235A7" w:rsidRPr="0098629A" w:rsidRDefault="00B235A7" w:rsidP="00F50221">
      <w:pPr>
        <w:pStyle w:val="BodyTextIndent"/>
        <w:rPr>
          <w:rFonts w:ascii="Arial" w:hAnsi="Arial" w:cs="Arial"/>
          <w:bCs/>
          <w:sz w:val="20"/>
          <w:szCs w:val="20"/>
          <w:lang w:val="tr-TR"/>
        </w:rPr>
      </w:pPr>
    </w:p>
    <w:p w:rsidR="00B235A7" w:rsidRPr="0098629A" w:rsidRDefault="00B235A7" w:rsidP="00F50221">
      <w:pPr>
        <w:pStyle w:val="BodyTextIndent"/>
        <w:rPr>
          <w:rFonts w:ascii="Arial" w:hAnsi="Arial" w:cs="Arial"/>
          <w:bCs/>
          <w:sz w:val="20"/>
          <w:szCs w:val="20"/>
          <w:lang w:val="tr-TR"/>
        </w:rPr>
      </w:pPr>
      <w:r w:rsidRPr="0098629A">
        <w:rPr>
          <w:rFonts w:ascii="Arial" w:hAnsi="Arial" w:cs="Arial"/>
          <w:bCs/>
          <w:sz w:val="20"/>
          <w:szCs w:val="20"/>
          <w:lang w:val="tr-TR"/>
        </w:rPr>
        <w:t>7. Bitkisel toprağa dış katkının gerekli olduğu durumlarda, bu katkı uygun şekilde yetkilendirilen bölgeler veya yığınlardan sağlanacaktır.</w:t>
      </w:r>
    </w:p>
    <w:p w:rsidR="00B235A7" w:rsidRPr="0098629A" w:rsidRDefault="00B235A7" w:rsidP="00F50221">
      <w:pPr>
        <w:pStyle w:val="BodyTextIndent"/>
        <w:rPr>
          <w:rFonts w:ascii="Arial" w:hAnsi="Arial" w:cs="Arial"/>
          <w:bCs/>
          <w:sz w:val="20"/>
          <w:szCs w:val="20"/>
          <w:lang w:val="tr-TR"/>
        </w:rPr>
      </w:pPr>
    </w:p>
    <w:p w:rsidR="00B235A7" w:rsidRPr="0098629A" w:rsidRDefault="00B235A7" w:rsidP="00F50221">
      <w:pPr>
        <w:pStyle w:val="BodyTextIndent"/>
        <w:rPr>
          <w:rFonts w:ascii="Arial" w:hAnsi="Arial" w:cs="Arial"/>
          <w:bCs/>
          <w:sz w:val="20"/>
          <w:szCs w:val="20"/>
          <w:lang w:val="tr-TR"/>
        </w:rPr>
      </w:pPr>
      <w:r w:rsidRPr="0098629A">
        <w:rPr>
          <w:rFonts w:ascii="Arial" w:hAnsi="Arial" w:cs="Arial"/>
          <w:bCs/>
          <w:sz w:val="20"/>
          <w:szCs w:val="20"/>
          <w:lang w:val="tr-TR"/>
        </w:rPr>
        <w:t xml:space="preserve">Yukarıdaki maddeye ek olarak, eğer restorasyon için gerekli olan bitkisel toprak yeterli olmazsa, Çevre Kalite ve Değerlendirme Genel Müdürlüğü’nün idari izni ile elde edilen yapay zemin kullanılabilir. </w:t>
      </w:r>
    </w:p>
    <w:p w:rsidR="00B235A7" w:rsidRPr="0098629A" w:rsidRDefault="00B235A7" w:rsidP="00F50221">
      <w:pPr>
        <w:pStyle w:val="BodyTextIndent"/>
        <w:rPr>
          <w:rFonts w:ascii="Arial" w:hAnsi="Arial" w:cs="Arial"/>
          <w:bCs/>
          <w:sz w:val="20"/>
          <w:szCs w:val="20"/>
          <w:lang w:val="tr-TR"/>
        </w:rPr>
      </w:pPr>
    </w:p>
    <w:p w:rsidR="00B235A7" w:rsidRPr="0098629A" w:rsidRDefault="00B235A7" w:rsidP="00F50221">
      <w:pPr>
        <w:pStyle w:val="BodyTextIndent"/>
        <w:rPr>
          <w:rFonts w:ascii="Arial" w:hAnsi="Arial" w:cs="Arial"/>
          <w:bCs/>
          <w:sz w:val="20"/>
          <w:szCs w:val="20"/>
          <w:lang w:val="tr-TR"/>
        </w:rPr>
      </w:pPr>
      <w:r w:rsidRPr="0098629A">
        <w:rPr>
          <w:rFonts w:ascii="Arial" w:hAnsi="Arial" w:cs="Arial"/>
          <w:bCs/>
          <w:sz w:val="20"/>
          <w:szCs w:val="20"/>
          <w:lang w:val="tr-TR"/>
        </w:rPr>
        <w:t>8. İşletme taahhütleri veya onunla ilgili herhangi bir aktiviteyi gerçekleştirmek amacıyla (makina geçişi, materyal taşınması ...) araç ve yaya yolları veya herhangi bir daha önceden mevcut altyapıda ya da tesiste bozulma meydana gelirse, uygulama başlamadan önceki kalite seviyesine ulaşacak şekilde yenilenmelidir.</w:t>
      </w:r>
    </w:p>
    <w:p w:rsidR="00B235A7" w:rsidRPr="0098629A" w:rsidRDefault="00B235A7" w:rsidP="00F50221">
      <w:pPr>
        <w:tabs>
          <w:tab w:val="left" w:pos="-600"/>
        </w:tabs>
        <w:jc w:val="both"/>
        <w:rPr>
          <w:rFonts w:ascii="Arial" w:hAnsi="Arial" w:cs="Arial"/>
          <w:sz w:val="20"/>
          <w:szCs w:val="20"/>
          <w:lang w:val="tr-TR"/>
        </w:rPr>
      </w:pPr>
    </w:p>
    <w:p w:rsidR="00B235A7" w:rsidRPr="0098629A" w:rsidRDefault="00B235A7" w:rsidP="00F50221">
      <w:pPr>
        <w:pStyle w:val="BodyTextIndent"/>
        <w:rPr>
          <w:rFonts w:ascii="Arial" w:hAnsi="Arial" w:cs="Arial"/>
          <w:b/>
          <w:sz w:val="20"/>
          <w:szCs w:val="20"/>
          <w:lang w:val="tr-TR"/>
        </w:rPr>
      </w:pPr>
      <w:r w:rsidRPr="0098629A">
        <w:rPr>
          <w:rFonts w:ascii="Arial" w:hAnsi="Arial" w:cs="Arial"/>
          <w:b/>
          <w:sz w:val="20"/>
          <w:szCs w:val="20"/>
          <w:lang w:val="tr-TR"/>
        </w:rPr>
        <w:t>8.- Diğer.</w:t>
      </w:r>
    </w:p>
    <w:p w:rsidR="00B235A7" w:rsidRPr="0098629A" w:rsidRDefault="00B235A7" w:rsidP="00F50221">
      <w:pPr>
        <w:tabs>
          <w:tab w:val="left" w:pos="-600"/>
        </w:tabs>
        <w:jc w:val="both"/>
        <w:rPr>
          <w:rFonts w:ascii="Arial" w:hAnsi="Arial" w:cs="Arial"/>
          <w:sz w:val="20"/>
          <w:szCs w:val="20"/>
          <w:lang w:val="tr-TR"/>
        </w:rPr>
      </w:pPr>
    </w:p>
    <w:p w:rsidR="00B235A7" w:rsidRPr="0098629A" w:rsidRDefault="00B235A7" w:rsidP="00F50221">
      <w:pPr>
        <w:tabs>
          <w:tab w:val="left" w:pos="-600"/>
        </w:tabs>
        <w:jc w:val="both"/>
        <w:rPr>
          <w:rFonts w:ascii="Arial" w:hAnsi="Arial" w:cs="Arial"/>
          <w:sz w:val="20"/>
          <w:szCs w:val="20"/>
          <w:lang w:val="tr-TR"/>
        </w:rPr>
      </w:pPr>
      <w:r w:rsidRPr="0098629A">
        <w:rPr>
          <w:rFonts w:ascii="Arial" w:hAnsi="Arial" w:cs="Arial"/>
          <w:sz w:val="20"/>
          <w:szCs w:val="20"/>
          <w:lang w:val="tr-TR"/>
        </w:rPr>
        <w:t>A Mourela ve O Vidueiro’nun yakın konumları göz önüne alınarak, potansiyel negatif etkileri hafifleten ve nötralize eden önleme, düzeltme ve gözetim önlemleri alınacaktır.</w:t>
      </w:r>
    </w:p>
    <w:p w:rsidR="00B235A7" w:rsidRPr="0098629A" w:rsidRDefault="00B235A7" w:rsidP="00F50221">
      <w:pPr>
        <w:pStyle w:val="BodyTextIndent3"/>
        <w:rPr>
          <w:rFonts w:ascii="Arial" w:hAnsi="Arial" w:cs="Arial"/>
          <w:sz w:val="20"/>
          <w:szCs w:val="20"/>
          <w:lang w:val="tr-TR"/>
        </w:rPr>
      </w:pPr>
    </w:p>
    <w:p w:rsidR="00B235A7" w:rsidRPr="0098629A" w:rsidRDefault="00B235A7" w:rsidP="00F50221">
      <w:pPr>
        <w:pStyle w:val="BodyTextIndent3"/>
        <w:rPr>
          <w:rFonts w:ascii="Arial" w:hAnsi="Arial" w:cs="Arial"/>
          <w:sz w:val="20"/>
          <w:szCs w:val="20"/>
          <w:lang w:val="tr-TR"/>
        </w:rPr>
      </w:pPr>
    </w:p>
    <w:p w:rsidR="00B235A7" w:rsidRPr="0098629A" w:rsidRDefault="00B235A7" w:rsidP="00F50221">
      <w:pPr>
        <w:pStyle w:val="BodyTextIndent3"/>
        <w:rPr>
          <w:rFonts w:ascii="Arial" w:hAnsi="Arial" w:cs="Arial"/>
          <w:sz w:val="20"/>
          <w:szCs w:val="20"/>
          <w:lang w:val="tr-TR"/>
        </w:rPr>
      </w:pPr>
    </w:p>
    <w:p w:rsidR="00B235A7" w:rsidRPr="0098629A" w:rsidRDefault="00B235A7" w:rsidP="00F50221">
      <w:pPr>
        <w:pStyle w:val="BodyTextIndent3"/>
        <w:rPr>
          <w:rFonts w:ascii="Arial" w:hAnsi="Arial" w:cs="Arial"/>
          <w:sz w:val="20"/>
          <w:szCs w:val="20"/>
          <w:lang w:val="tr-TR"/>
        </w:rPr>
      </w:pPr>
    </w:p>
    <w:p w:rsidR="00B235A7" w:rsidRPr="0098629A" w:rsidRDefault="00B235A7" w:rsidP="00F50221">
      <w:pPr>
        <w:pStyle w:val="BodyTextIndent3"/>
        <w:rPr>
          <w:rFonts w:ascii="Arial" w:hAnsi="Arial" w:cs="Arial"/>
          <w:sz w:val="20"/>
          <w:szCs w:val="20"/>
          <w:lang w:val="tr-TR"/>
        </w:rPr>
      </w:pPr>
    </w:p>
    <w:p w:rsidR="00B235A7" w:rsidRPr="0098629A" w:rsidRDefault="00B235A7" w:rsidP="00F50221">
      <w:pPr>
        <w:pStyle w:val="Standard"/>
        <w:spacing w:line="240" w:lineRule="auto"/>
        <w:ind w:firstLine="390"/>
        <w:rPr>
          <w:rFonts w:ascii="Arial" w:hAnsi="Arial" w:cs="Arial"/>
          <w:sz w:val="20"/>
          <w:szCs w:val="20"/>
          <w:u w:val="single"/>
          <w:lang w:val="tr-TR"/>
        </w:rPr>
      </w:pPr>
    </w:p>
    <w:p w:rsidR="00B235A7" w:rsidRPr="0098629A" w:rsidRDefault="00B235A7" w:rsidP="00F50221">
      <w:pPr>
        <w:pStyle w:val="BodyTextIndent3"/>
        <w:ind w:left="0"/>
        <w:rPr>
          <w:rFonts w:ascii="Arial" w:hAnsi="Arial" w:cs="Arial"/>
          <w:sz w:val="20"/>
          <w:szCs w:val="20"/>
          <w:lang w:val="tr-TR"/>
        </w:rPr>
      </w:pPr>
    </w:p>
    <w:p w:rsidR="00B235A7" w:rsidRPr="0098629A" w:rsidRDefault="00B235A7" w:rsidP="00F50221">
      <w:pPr>
        <w:pBdr>
          <w:bottom w:val="single" w:sz="12" w:space="1" w:color="auto"/>
        </w:pBdr>
        <w:jc w:val="center"/>
        <w:rPr>
          <w:rFonts w:ascii="Arial" w:hAnsi="Arial" w:cs="Arial"/>
          <w:b/>
          <w:sz w:val="20"/>
          <w:szCs w:val="20"/>
          <w:lang w:val="tr-TR"/>
        </w:rPr>
      </w:pPr>
      <w:r w:rsidRPr="0098629A">
        <w:rPr>
          <w:rFonts w:ascii="Arial" w:hAnsi="Arial" w:cs="Arial"/>
          <w:b/>
          <w:sz w:val="20"/>
          <w:szCs w:val="20"/>
          <w:lang w:val="tr-TR"/>
        </w:rPr>
        <w:br w:type="page"/>
      </w:r>
      <w:commentRangeStart w:id="32"/>
      <w:r w:rsidRPr="0098629A">
        <w:rPr>
          <w:rFonts w:ascii="Arial" w:hAnsi="Arial" w:cs="Arial"/>
          <w:b/>
          <w:sz w:val="20"/>
          <w:szCs w:val="20"/>
          <w:lang w:val="tr-TR"/>
        </w:rPr>
        <w:lastRenderedPageBreak/>
        <w:t>EK</w:t>
      </w:r>
      <w:commentRangeEnd w:id="32"/>
      <w:r w:rsidRPr="0098629A">
        <w:rPr>
          <w:rStyle w:val="CommentReference"/>
          <w:lang w:val="tr-TR"/>
        </w:rPr>
        <w:commentReference w:id="32"/>
      </w:r>
      <w:r w:rsidRPr="0098629A">
        <w:rPr>
          <w:rFonts w:ascii="Arial" w:hAnsi="Arial" w:cs="Arial"/>
          <w:b/>
          <w:sz w:val="20"/>
          <w:szCs w:val="20"/>
          <w:lang w:val="tr-TR"/>
        </w:rPr>
        <w:t>-V: ENTEGRE ÇEVRE İZNİ</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softHyphen/>
      </w:r>
      <w:r w:rsidRPr="0098629A">
        <w:rPr>
          <w:rFonts w:ascii="Arial" w:hAnsi="Arial" w:cs="Arial"/>
          <w:sz w:val="20"/>
          <w:szCs w:val="20"/>
          <w:lang w:val="tr-TR"/>
        </w:rPr>
        <w:softHyphen/>
      </w:r>
      <w:r w:rsidRPr="0098629A">
        <w:rPr>
          <w:rFonts w:ascii="Arial" w:hAnsi="Arial" w:cs="Arial"/>
          <w:sz w:val="20"/>
          <w:szCs w:val="20"/>
          <w:lang w:val="tr-TR"/>
        </w:rPr>
        <w:softHyphen/>
      </w:r>
      <w:r w:rsidRPr="0098629A">
        <w:rPr>
          <w:rFonts w:ascii="Arial" w:hAnsi="Arial" w:cs="Arial"/>
          <w:sz w:val="20"/>
          <w:szCs w:val="20"/>
          <w:lang w:val="tr-TR"/>
        </w:rPr>
        <w:softHyphen/>
      </w:r>
      <w:r w:rsidRPr="0098629A">
        <w:rPr>
          <w:rFonts w:ascii="Arial" w:hAnsi="Arial" w:cs="Arial"/>
          <w:sz w:val="20"/>
          <w:szCs w:val="20"/>
          <w:lang w:val="tr-TR"/>
        </w:rPr>
        <w:softHyphen/>
      </w:r>
      <w:r w:rsidRPr="0098629A">
        <w:rPr>
          <w:rFonts w:ascii="Arial" w:hAnsi="Arial" w:cs="Arial"/>
          <w:sz w:val="20"/>
          <w:szCs w:val="20"/>
          <w:lang w:val="tr-TR"/>
        </w:rPr>
        <w:softHyphen/>
      </w:r>
      <w:r w:rsidRPr="0098629A">
        <w:rPr>
          <w:rFonts w:ascii="Arial" w:hAnsi="Arial" w:cs="Arial"/>
          <w:sz w:val="20"/>
          <w:szCs w:val="20"/>
          <w:lang w:val="tr-TR"/>
        </w:rPr>
        <w:softHyphen/>
      </w:r>
      <w:r w:rsidRPr="0098629A">
        <w:rPr>
          <w:rFonts w:ascii="Arial" w:hAnsi="Arial" w:cs="Arial"/>
          <w:sz w:val="20"/>
          <w:szCs w:val="20"/>
          <w:lang w:val="tr-TR"/>
        </w:rPr>
        <w:softHyphen/>
      </w:r>
      <w:r w:rsidRPr="0098629A">
        <w:rPr>
          <w:rFonts w:ascii="Arial" w:hAnsi="Arial" w:cs="Arial"/>
          <w:sz w:val="20"/>
          <w:szCs w:val="20"/>
          <w:lang w:val="tr-TR"/>
        </w:rPr>
        <w:softHyphen/>
      </w:r>
      <w:r w:rsidRPr="0098629A">
        <w:rPr>
          <w:rFonts w:ascii="Arial" w:hAnsi="Arial" w:cs="Arial"/>
          <w:sz w:val="20"/>
          <w:szCs w:val="20"/>
          <w:lang w:val="tr-TR"/>
        </w:rPr>
        <w:softHyphen/>
      </w:r>
      <w:r w:rsidRPr="0098629A">
        <w:rPr>
          <w:rFonts w:ascii="Arial" w:hAnsi="Arial" w:cs="Arial"/>
          <w:sz w:val="20"/>
          <w:szCs w:val="20"/>
          <w:lang w:val="tr-TR"/>
        </w:rPr>
        <w:softHyphen/>
      </w:r>
      <w:r w:rsidRPr="0098629A">
        <w:rPr>
          <w:rFonts w:ascii="Arial" w:hAnsi="Arial" w:cs="Arial"/>
          <w:sz w:val="20"/>
          <w:szCs w:val="20"/>
          <w:lang w:val="tr-TR"/>
        </w:rPr>
        <w:softHyphen/>
      </w:r>
      <w:r w:rsidRPr="0098629A">
        <w:rPr>
          <w:rFonts w:ascii="Arial" w:hAnsi="Arial" w:cs="Arial"/>
          <w:sz w:val="20"/>
          <w:szCs w:val="20"/>
          <w:lang w:val="tr-TR"/>
        </w:rPr>
        <w:softHyphen/>
      </w:r>
      <w:r w:rsidRPr="0098629A">
        <w:rPr>
          <w:rFonts w:ascii="Arial" w:hAnsi="Arial" w:cs="Arial"/>
          <w:sz w:val="20"/>
          <w:szCs w:val="20"/>
          <w:lang w:val="tr-TR"/>
        </w:rPr>
        <w:softHyphen/>
      </w:r>
      <w:r w:rsidRPr="0098629A">
        <w:rPr>
          <w:rFonts w:ascii="Arial" w:hAnsi="Arial" w:cs="Arial"/>
          <w:sz w:val="20"/>
          <w:szCs w:val="20"/>
          <w:lang w:val="tr-TR"/>
        </w:rPr>
        <w:softHyphen/>
      </w:r>
      <w:r w:rsidRPr="0098629A">
        <w:rPr>
          <w:rFonts w:ascii="Arial" w:hAnsi="Arial" w:cs="Arial"/>
          <w:sz w:val="20"/>
          <w:szCs w:val="20"/>
          <w:lang w:val="tr-TR"/>
        </w:rPr>
        <w:softHyphen/>
      </w:r>
      <w:r w:rsidRPr="0098629A">
        <w:rPr>
          <w:rFonts w:ascii="Arial" w:hAnsi="Arial" w:cs="Arial"/>
          <w:sz w:val="20"/>
          <w:szCs w:val="20"/>
          <w:lang w:val="tr-TR"/>
        </w:rPr>
        <w:softHyphen/>
      </w:r>
      <w:r w:rsidRPr="0098629A">
        <w:rPr>
          <w:rFonts w:ascii="Arial" w:hAnsi="Arial" w:cs="Arial"/>
          <w:sz w:val="20"/>
          <w:szCs w:val="20"/>
          <w:lang w:val="tr-TR"/>
        </w:rPr>
        <w:softHyphen/>
      </w:r>
      <w:r w:rsidRPr="0098629A">
        <w:rPr>
          <w:rFonts w:ascii="Arial" w:hAnsi="Arial" w:cs="Arial"/>
          <w:sz w:val="20"/>
          <w:szCs w:val="20"/>
          <w:lang w:val="tr-TR"/>
        </w:rPr>
        <w:softHyphen/>
      </w:r>
      <w:r w:rsidRPr="0098629A">
        <w:rPr>
          <w:rFonts w:ascii="Arial" w:hAnsi="Arial" w:cs="Arial"/>
          <w:sz w:val="20"/>
          <w:szCs w:val="20"/>
          <w:lang w:val="tr-TR"/>
        </w:rPr>
        <w:softHyphen/>
      </w:r>
      <w:r w:rsidRPr="0098629A">
        <w:rPr>
          <w:rFonts w:ascii="Arial" w:hAnsi="Arial" w:cs="Arial"/>
          <w:sz w:val="20"/>
          <w:szCs w:val="20"/>
          <w:lang w:val="tr-TR"/>
        </w:rPr>
        <w:softHyphen/>
      </w:r>
      <w:r w:rsidRPr="0098629A">
        <w:rPr>
          <w:rFonts w:ascii="Arial" w:hAnsi="Arial" w:cs="Arial"/>
          <w:sz w:val="20"/>
          <w:szCs w:val="20"/>
          <w:lang w:val="tr-TR"/>
        </w:rPr>
        <w:softHyphen/>
      </w:r>
      <w:r w:rsidRPr="0098629A">
        <w:rPr>
          <w:rFonts w:ascii="Arial" w:hAnsi="Arial" w:cs="Arial"/>
          <w:sz w:val="20"/>
          <w:szCs w:val="20"/>
          <w:lang w:val="tr-TR"/>
        </w:rPr>
        <w:softHyphen/>
      </w:r>
      <w:r w:rsidRPr="0098629A">
        <w:rPr>
          <w:rFonts w:ascii="Arial" w:hAnsi="Arial" w:cs="Arial"/>
          <w:sz w:val="20"/>
          <w:szCs w:val="20"/>
          <w:lang w:val="tr-TR"/>
        </w:rPr>
        <w:softHyphen/>
      </w:r>
      <w:r w:rsidRPr="0098629A">
        <w:rPr>
          <w:rFonts w:ascii="Arial" w:hAnsi="Arial" w:cs="Arial"/>
          <w:sz w:val="20"/>
          <w:szCs w:val="20"/>
          <w:lang w:val="tr-TR"/>
        </w:rPr>
        <w:softHyphen/>
      </w:r>
      <w:r w:rsidRPr="0098629A">
        <w:rPr>
          <w:rFonts w:ascii="Arial" w:hAnsi="Arial" w:cs="Arial"/>
          <w:sz w:val="20"/>
          <w:szCs w:val="20"/>
          <w:lang w:val="tr-TR"/>
        </w:rPr>
        <w:softHyphen/>
      </w:r>
      <w:r w:rsidRPr="0098629A">
        <w:rPr>
          <w:rFonts w:ascii="Arial" w:hAnsi="Arial" w:cs="Arial"/>
          <w:sz w:val="20"/>
          <w:szCs w:val="20"/>
          <w:lang w:val="tr-TR"/>
        </w:rPr>
        <w:softHyphen/>
      </w:r>
      <w:r w:rsidRPr="0098629A">
        <w:rPr>
          <w:rFonts w:ascii="Arial" w:hAnsi="Arial" w:cs="Arial"/>
          <w:sz w:val="20"/>
          <w:szCs w:val="20"/>
          <w:lang w:val="tr-TR"/>
        </w:rPr>
        <w:softHyphen/>
      </w:r>
      <w:r w:rsidRPr="0098629A">
        <w:rPr>
          <w:rFonts w:ascii="Arial" w:hAnsi="Arial" w:cs="Arial"/>
          <w:sz w:val="20"/>
          <w:szCs w:val="20"/>
          <w:lang w:val="tr-TR"/>
        </w:rPr>
        <w:softHyphen/>
      </w:r>
      <w:r w:rsidRPr="0098629A">
        <w:rPr>
          <w:rFonts w:ascii="Arial" w:hAnsi="Arial" w:cs="Arial"/>
          <w:sz w:val="20"/>
          <w:szCs w:val="20"/>
          <w:lang w:val="tr-TR"/>
        </w:rPr>
        <w:softHyphen/>
      </w:r>
      <w:r w:rsidRPr="0098629A">
        <w:rPr>
          <w:rFonts w:ascii="Arial" w:hAnsi="Arial" w:cs="Arial"/>
          <w:sz w:val="20"/>
          <w:szCs w:val="20"/>
          <w:lang w:val="tr-TR"/>
        </w:rPr>
        <w:softHyphen/>
      </w:r>
      <w:r w:rsidRPr="0098629A">
        <w:rPr>
          <w:rFonts w:ascii="Arial" w:hAnsi="Arial" w:cs="Arial"/>
          <w:sz w:val="20"/>
          <w:szCs w:val="20"/>
          <w:lang w:val="tr-TR"/>
        </w:rPr>
        <w:softHyphen/>
      </w:r>
      <w:r w:rsidRPr="0098629A">
        <w:rPr>
          <w:rFonts w:ascii="Arial" w:hAnsi="Arial" w:cs="Arial"/>
          <w:sz w:val="20"/>
          <w:szCs w:val="20"/>
          <w:lang w:val="tr-TR"/>
        </w:rPr>
        <w:softHyphen/>
        <w:t xml:space="preserve">1.- ATMOSFERE </w:t>
      </w:r>
      <w:commentRangeStart w:id="33"/>
      <w:r w:rsidRPr="0098629A">
        <w:rPr>
          <w:rFonts w:ascii="Arial" w:hAnsi="Arial" w:cs="Arial"/>
          <w:sz w:val="20"/>
          <w:szCs w:val="20"/>
          <w:lang w:val="tr-TR"/>
        </w:rPr>
        <w:t>İLİŞKİN</w:t>
      </w:r>
      <w:commentRangeEnd w:id="33"/>
      <w:r w:rsidRPr="0098629A">
        <w:rPr>
          <w:rStyle w:val="CommentReference"/>
          <w:lang w:val="tr-TR"/>
        </w:rPr>
        <w:commentReference w:id="33"/>
      </w:r>
      <w:r w:rsidRPr="0098629A">
        <w:rPr>
          <w:rFonts w:ascii="Arial" w:hAnsi="Arial" w:cs="Arial"/>
          <w:sz w:val="20"/>
          <w:szCs w:val="20"/>
          <w:lang w:val="tr-TR"/>
        </w:rPr>
        <w:t>:</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Termik santral, termik üretim tesisinin bacası olarak adlandırılan ve içinde yakılan kömür gazlarının dolaştığı dört ayrı kanalı barındıran (grup başına bir kanal),  tek bir sabit gaz emisyonu kaynağı bulundurmaktadır.</w:t>
      </w:r>
    </w:p>
    <w:p w:rsidR="00B235A7" w:rsidRPr="0098629A" w:rsidRDefault="00B235A7" w:rsidP="00F50221">
      <w:pPr>
        <w:jc w:val="both"/>
        <w:rPr>
          <w:rFonts w:ascii="Arial" w:hAnsi="Arial" w:cs="Arial"/>
          <w:sz w:val="20"/>
          <w:szCs w:val="20"/>
          <w:lang w:val="tr-TR"/>
        </w:rPr>
      </w:pPr>
    </w:p>
    <w:tbl>
      <w:tblPr>
        <w:tblW w:w="6663" w:type="dxa"/>
        <w:jc w:val="center"/>
        <w:tblBorders>
          <w:top w:val="single" w:sz="8" w:space="0" w:color="auto"/>
          <w:left w:val="single" w:sz="8" w:space="0" w:color="auto"/>
          <w:bottom w:val="single" w:sz="8" w:space="0" w:color="auto"/>
          <w:right w:val="single" w:sz="8" w:space="0" w:color="auto"/>
        </w:tblBorders>
        <w:tblLook w:val="01E0"/>
      </w:tblPr>
      <w:tblGrid>
        <w:gridCol w:w="1847"/>
        <w:gridCol w:w="1901"/>
        <w:gridCol w:w="1167"/>
        <w:gridCol w:w="1748"/>
      </w:tblGrid>
      <w:tr w:rsidR="00B235A7" w:rsidRPr="0098629A" w:rsidTr="00955B79">
        <w:trPr>
          <w:jc w:val="center"/>
        </w:trPr>
        <w:tc>
          <w:tcPr>
            <w:tcW w:w="1847" w:type="dxa"/>
            <w:tcBorders>
              <w:top w:val="double" w:sz="4" w:space="0" w:color="auto"/>
              <w:left w:val="double" w:sz="4" w:space="0" w:color="auto"/>
              <w:bottom w:val="double" w:sz="4" w:space="0" w:color="auto"/>
              <w:right w:val="single" w:sz="4" w:space="0" w:color="auto"/>
            </w:tcBorders>
            <w:vAlign w:val="center"/>
          </w:tcPr>
          <w:p w:rsidR="00B235A7" w:rsidRPr="0098629A" w:rsidRDefault="00B235A7" w:rsidP="00F50221">
            <w:pPr>
              <w:tabs>
                <w:tab w:val="left" w:pos="480"/>
              </w:tabs>
              <w:jc w:val="center"/>
              <w:rPr>
                <w:rFonts w:ascii="Arial" w:eastAsia="Times New Roman" w:hAnsi="Arial" w:cs="Arial"/>
                <w:b/>
                <w:bCs/>
                <w:sz w:val="20"/>
                <w:szCs w:val="20"/>
                <w:lang w:val="tr-TR"/>
              </w:rPr>
            </w:pPr>
            <w:r w:rsidRPr="0098629A">
              <w:rPr>
                <w:rFonts w:ascii="Arial" w:eastAsia="Times New Roman" w:hAnsi="Arial" w:cs="Arial"/>
                <w:b/>
                <w:bCs/>
                <w:sz w:val="20"/>
                <w:szCs w:val="20"/>
                <w:lang w:val="tr-TR"/>
              </w:rPr>
              <w:t>Kaynak</w:t>
            </w:r>
          </w:p>
        </w:tc>
        <w:tc>
          <w:tcPr>
            <w:tcW w:w="1901" w:type="dxa"/>
            <w:tcBorders>
              <w:top w:val="double" w:sz="4" w:space="0" w:color="auto"/>
              <w:left w:val="single" w:sz="4" w:space="0" w:color="auto"/>
              <w:bottom w:val="double" w:sz="4" w:space="0" w:color="auto"/>
              <w:right w:val="double" w:sz="4" w:space="0" w:color="auto"/>
            </w:tcBorders>
            <w:vAlign w:val="center"/>
          </w:tcPr>
          <w:p w:rsidR="00B235A7" w:rsidRPr="0098629A" w:rsidRDefault="00B235A7" w:rsidP="00F50221">
            <w:pPr>
              <w:tabs>
                <w:tab w:val="left" w:pos="480"/>
              </w:tabs>
              <w:jc w:val="center"/>
              <w:rPr>
                <w:rFonts w:ascii="Arial" w:eastAsia="Times New Roman" w:hAnsi="Arial" w:cs="Arial"/>
                <w:b/>
                <w:bCs/>
                <w:sz w:val="20"/>
                <w:szCs w:val="20"/>
                <w:lang w:val="tr-TR"/>
              </w:rPr>
            </w:pPr>
            <w:r w:rsidRPr="0098629A">
              <w:rPr>
                <w:rFonts w:ascii="Arial" w:eastAsia="Times New Roman" w:hAnsi="Arial" w:cs="Arial"/>
                <w:b/>
                <w:bCs/>
                <w:sz w:val="20"/>
                <w:szCs w:val="20"/>
                <w:lang w:val="tr-TR"/>
              </w:rPr>
              <w:t>Konum</w:t>
            </w:r>
          </w:p>
          <w:p w:rsidR="00B235A7" w:rsidRPr="0098629A" w:rsidRDefault="00B235A7" w:rsidP="00F50221">
            <w:pPr>
              <w:tabs>
                <w:tab w:val="left" w:pos="480"/>
              </w:tabs>
              <w:jc w:val="center"/>
              <w:rPr>
                <w:rFonts w:ascii="Arial" w:eastAsia="Times New Roman" w:hAnsi="Arial" w:cs="Arial"/>
                <w:b/>
                <w:bCs/>
                <w:sz w:val="20"/>
                <w:szCs w:val="20"/>
                <w:lang w:val="tr-TR"/>
              </w:rPr>
            </w:pPr>
            <w:r w:rsidRPr="0098629A">
              <w:rPr>
                <w:rFonts w:ascii="Arial" w:eastAsia="Times New Roman" w:hAnsi="Arial" w:cs="Arial"/>
                <w:b/>
                <w:bCs/>
                <w:sz w:val="20"/>
                <w:szCs w:val="20"/>
                <w:lang w:val="tr-TR"/>
              </w:rPr>
              <w:t>(UTM koordinatları)</w:t>
            </w:r>
          </w:p>
        </w:tc>
        <w:tc>
          <w:tcPr>
            <w:tcW w:w="1167" w:type="dxa"/>
            <w:tcBorders>
              <w:top w:val="double" w:sz="4" w:space="0" w:color="auto"/>
              <w:left w:val="double" w:sz="4" w:space="0" w:color="auto"/>
              <w:bottom w:val="double" w:sz="4" w:space="0" w:color="auto"/>
              <w:right w:val="double" w:sz="4" w:space="0" w:color="auto"/>
            </w:tcBorders>
            <w:vAlign w:val="center"/>
          </w:tcPr>
          <w:p w:rsidR="00B235A7" w:rsidRPr="0098629A" w:rsidRDefault="00B235A7" w:rsidP="00F50221">
            <w:pPr>
              <w:tabs>
                <w:tab w:val="left" w:pos="480"/>
              </w:tabs>
              <w:jc w:val="center"/>
              <w:rPr>
                <w:rFonts w:ascii="Arial" w:eastAsia="Times New Roman" w:hAnsi="Arial" w:cs="Arial"/>
                <w:b/>
                <w:bCs/>
                <w:sz w:val="20"/>
                <w:szCs w:val="20"/>
                <w:lang w:val="tr-TR"/>
              </w:rPr>
            </w:pPr>
            <w:r w:rsidRPr="0098629A">
              <w:rPr>
                <w:rFonts w:ascii="Arial" w:eastAsia="Times New Roman" w:hAnsi="Arial" w:cs="Arial"/>
                <w:b/>
                <w:bCs/>
                <w:sz w:val="20"/>
                <w:szCs w:val="20"/>
                <w:lang w:val="tr-TR"/>
              </w:rPr>
              <w:t>Yükseklik (m)</w:t>
            </w:r>
          </w:p>
        </w:tc>
        <w:tc>
          <w:tcPr>
            <w:tcW w:w="1748" w:type="dxa"/>
            <w:tcBorders>
              <w:top w:val="double" w:sz="4" w:space="0" w:color="auto"/>
              <w:left w:val="double" w:sz="4" w:space="0" w:color="auto"/>
              <w:bottom w:val="double" w:sz="4" w:space="0" w:color="auto"/>
              <w:right w:val="double" w:sz="4" w:space="0" w:color="auto"/>
            </w:tcBorders>
            <w:vAlign w:val="center"/>
          </w:tcPr>
          <w:p w:rsidR="00B235A7" w:rsidRPr="0098629A" w:rsidRDefault="00B235A7" w:rsidP="00F50221">
            <w:pPr>
              <w:tabs>
                <w:tab w:val="left" w:pos="480"/>
              </w:tabs>
              <w:jc w:val="center"/>
              <w:rPr>
                <w:rFonts w:ascii="Arial" w:eastAsia="Times New Roman" w:hAnsi="Arial" w:cs="Arial"/>
                <w:b/>
                <w:bCs/>
                <w:sz w:val="20"/>
                <w:szCs w:val="20"/>
                <w:lang w:val="tr-TR"/>
              </w:rPr>
            </w:pPr>
            <w:r w:rsidRPr="0098629A">
              <w:rPr>
                <w:rFonts w:ascii="Arial" w:eastAsia="Times New Roman" w:hAnsi="Arial" w:cs="Arial"/>
                <w:b/>
                <w:bCs/>
                <w:sz w:val="20"/>
                <w:szCs w:val="20"/>
                <w:lang w:val="tr-TR"/>
              </w:rPr>
              <w:t>Çap (m)</w:t>
            </w:r>
          </w:p>
        </w:tc>
      </w:tr>
      <w:tr w:rsidR="00B235A7" w:rsidRPr="0098629A" w:rsidTr="00955B79">
        <w:trPr>
          <w:cantSplit/>
          <w:trHeight w:val="438"/>
          <w:jc w:val="center"/>
        </w:trPr>
        <w:tc>
          <w:tcPr>
            <w:tcW w:w="1847" w:type="dxa"/>
            <w:vMerge w:val="restart"/>
            <w:tcBorders>
              <w:top w:val="double" w:sz="4" w:space="0" w:color="auto"/>
              <w:left w:val="double" w:sz="4" w:space="0" w:color="auto"/>
              <w:bottom w:val="double" w:sz="4" w:space="0" w:color="auto"/>
              <w:right w:val="single" w:sz="4" w:space="0" w:color="auto"/>
            </w:tcBorders>
            <w:vAlign w:val="center"/>
          </w:tcPr>
          <w:p w:rsidR="00B235A7" w:rsidRPr="0098629A" w:rsidRDefault="00B235A7" w:rsidP="00F50221">
            <w:pPr>
              <w:tabs>
                <w:tab w:val="left" w:pos="480"/>
              </w:tabs>
              <w:jc w:val="center"/>
              <w:rPr>
                <w:rFonts w:ascii="Arial" w:eastAsia="Times New Roman" w:hAnsi="Arial" w:cs="Arial"/>
                <w:b/>
                <w:bCs/>
                <w:sz w:val="20"/>
                <w:szCs w:val="20"/>
                <w:lang w:val="tr-TR"/>
              </w:rPr>
            </w:pPr>
            <w:r w:rsidRPr="0098629A">
              <w:rPr>
                <w:rFonts w:ascii="Arial" w:eastAsia="Times New Roman" w:hAnsi="Arial" w:cs="Arial"/>
                <w:b/>
                <w:bCs/>
                <w:sz w:val="20"/>
                <w:szCs w:val="20"/>
                <w:lang w:val="tr-TR"/>
              </w:rPr>
              <w:t>Termik Üretim Tesisinin bacası</w:t>
            </w:r>
          </w:p>
        </w:tc>
        <w:tc>
          <w:tcPr>
            <w:tcW w:w="1901" w:type="dxa"/>
            <w:vMerge w:val="restart"/>
            <w:tcBorders>
              <w:top w:val="double" w:sz="4" w:space="0" w:color="auto"/>
              <w:left w:val="single" w:sz="4" w:space="0" w:color="auto"/>
              <w:bottom w:val="double" w:sz="4" w:space="0" w:color="auto"/>
              <w:right w:val="single" w:sz="8" w:space="0" w:color="auto"/>
            </w:tcBorders>
            <w:vAlign w:val="center"/>
          </w:tcPr>
          <w:p w:rsidR="00B235A7" w:rsidRPr="0098629A" w:rsidRDefault="00B235A7" w:rsidP="00F50221">
            <w:pPr>
              <w:tabs>
                <w:tab w:val="left" w:pos="480"/>
              </w:tabs>
              <w:jc w:val="center"/>
              <w:rPr>
                <w:rFonts w:ascii="Arial" w:eastAsia="Times New Roman" w:hAnsi="Arial" w:cs="Arial"/>
                <w:bCs/>
                <w:sz w:val="20"/>
                <w:szCs w:val="20"/>
                <w:lang w:val="tr-TR"/>
              </w:rPr>
            </w:pPr>
            <w:r w:rsidRPr="0098629A">
              <w:rPr>
                <w:rFonts w:ascii="Arial" w:eastAsia="Times New Roman" w:hAnsi="Arial" w:cs="Arial"/>
                <w:bCs/>
                <w:sz w:val="20"/>
                <w:szCs w:val="20"/>
                <w:lang w:val="tr-TR"/>
              </w:rPr>
              <w:t>X:</w:t>
            </w:r>
            <w:r w:rsidRPr="0098629A">
              <w:rPr>
                <w:rFonts w:ascii="Arial" w:eastAsia="Times New Roman" w:hAnsi="Arial" w:cs="Arial"/>
                <w:sz w:val="20"/>
                <w:szCs w:val="20"/>
                <w:lang w:val="tr-TR"/>
              </w:rPr>
              <w:t xml:space="preserve"> 592.178</w:t>
            </w:r>
          </w:p>
          <w:p w:rsidR="00B235A7" w:rsidRPr="0098629A" w:rsidRDefault="00B235A7" w:rsidP="00F50221">
            <w:pPr>
              <w:tabs>
                <w:tab w:val="left" w:pos="480"/>
              </w:tabs>
              <w:jc w:val="center"/>
              <w:rPr>
                <w:rFonts w:ascii="Arial" w:eastAsia="Times New Roman" w:hAnsi="Arial" w:cs="Arial"/>
                <w:bCs/>
                <w:sz w:val="20"/>
                <w:szCs w:val="20"/>
                <w:lang w:val="tr-TR"/>
              </w:rPr>
            </w:pPr>
            <w:r w:rsidRPr="0098629A">
              <w:rPr>
                <w:rFonts w:ascii="Arial" w:eastAsia="Times New Roman" w:hAnsi="Arial" w:cs="Arial"/>
                <w:bCs/>
                <w:sz w:val="20"/>
                <w:szCs w:val="20"/>
                <w:lang w:val="tr-TR"/>
              </w:rPr>
              <w:t>Y:</w:t>
            </w:r>
            <w:r w:rsidRPr="0098629A">
              <w:rPr>
                <w:rFonts w:ascii="Arial" w:eastAsia="Times New Roman" w:hAnsi="Arial" w:cs="Arial"/>
                <w:sz w:val="20"/>
                <w:szCs w:val="20"/>
                <w:lang w:val="tr-TR"/>
              </w:rPr>
              <w:t xml:space="preserve"> 4.810.671</w:t>
            </w:r>
          </w:p>
        </w:tc>
        <w:tc>
          <w:tcPr>
            <w:tcW w:w="1167" w:type="dxa"/>
            <w:vMerge w:val="restart"/>
            <w:tcBorders>
              <w:top w:val="double" w:sz="4" w:space="0" w:color="auto"/>
              <w:left w:val="single" w:sz="8" w:space="0" w:color="auto"/>
              <w:bottom w:val="double" w:sz="4" w:space="0" w:color="auto"/>
              <w:right w:val="single" w:sz="8" w:space="0" w:color="auto"/>
            </w:tcBorders>
            <w:vAlign w:val="center"/>
          </w:tcPr>
          <w:p w:rsidR="00B235A7" w:rsidRPr="0098629A" w:rsidRDefault="00B235A7" w:rsidP="00F50221">
            <w:pPr>
              <w:tabs>
                <w:tab w:val="left" w:pos="480"/>
              </w:tabs>
              <w:jc w:val="center"/>
              <w:rPr>
                <w:rFonts w:ascii="Arial" w:eastAsia="Times New Roman" w:hAnsi="Arial" w:cs="Arial"/>
                <w:bCs/>
                <w:sz w:val="20"/>
                <w:szCs w:val="20"/>
                <w:lang w:val="tr-TR"/>
              </w:rPr>
            </w:pPr>
            <w:r w:rsidRPr="0098629A">
              <w:rPr>
                <w:rFonts w:ascii="Arial" w:eastAsia="Times New Roman" w:hAnsi="Arial" w:cs="Arial"/>
                <w:bCs/>
                <w:sz w:val="20"/>
                <w:szCs w:val="20"/>
                <w:lang w:val="tr-TR"/>
              </w:rPr>
              <w:t>356,5</w:t>
            </w:r>
          </w:p>
        </w:tc>
        <w:tc>
          <w:tcPr>
            <w:tcW w:w="1748" w:type="dxa"/>
            <w:vMerge w:val="restart"/>
            <w:tcBorders>
              <w:top w:val="double" w:sz="4" w:space="0" w:color="auto"/>
              <w:left w:val="single" w:sz="8" w:space="0" w:color="auto"/>
              <w:bottom w:val="double" w:sz="4" w:space="0" w:color="auto"/>
              <w:right w:val="double" w:sz="4" w:space="0" w:color="auto"/>
            </w:tcBorders>
            <w:vAlign w:val="center"/>
          </w:tcPr>
          <w:p w:rsidR="00B235A7" w:rsidRPr="0098629A" w:rsidRDefault="00B235A7" w:rsidP="00F50221">
            <w:pPr>
              <w:tabs>
                <w:tab w:val="left" w:pos="480"/>
              </w:tabs>
              <w:jc w:val="center"/>
              <w:rPr>
                <w:rFonts w:ascii="Arial" w:eastAsia="Times New Roman" w:hAnsi="Arial" w:cs="Arial"/>
                <w:bCs/>
                <w:sz w:val="20"/>
                <w:szCs w:val="20"/>
                <w:lang w:val="tr-TR"/>
              </w:rPr>
            </w:pPr>
            <w:r w:rsidRPr="0098629A">
              <w:rPr>
                <w:rFonts w:ascii="Arial" w:eastAsia="Times New Roman" w:hAnsi="Arial" w:cs="Arial"/>
                <w:bCs/>
                <w:sz w:val="20"/>
                <w:szCs w:val="20"/>
                <w:lang w:val="tr-TR"/>
              </w:rPr>
              <w:t>36,5 tabanda</w:t>
            </w:r>
          </w:p>
          <w:p w:rsidR="00B235A7" w:rsidRPr="0098629A" w:rsidRDefault="00B235A7" w:rsidP="00F50221">
            <w:pPr>
              <w:tabs>
                <w:tab w:val="left" w:pos="480"/>
              </w:tabs>
              <w:jc w:val="center"/>
              <w:rPr>
                <w:rFonts w:ascii="Arial" w:eastAsia="Times New Roman" w:hAnsi="Arial" w:cs="Arial"/>
                <w:bCs/>
                <w:sz w:val="20"/>
                <w:szCs w:val="20"/>
                <w:lang w:val="tr-TR"/>
              </w:rPr>
            </w:pPr>
            <w:r w:rsidRPr="0098629A">
              <w:rPr>
                <w:rFonts w:ascii="Arial" w:eastAsia="Times New Roman" w:hAnsi="Arial" w:cs="Arial"/>
                <w:bCs/>
                <w:sz w:val="20"/>
                <w:szCs w:val="20"/>
                <w:lang w:val="tr-TR"/>
              </w:rPr>
              <w:t>18,9 tepede</w:t>
            </w:r>
          </w:p>
        </w:tc>
      </w:tr>
      <w:tr w:rsidR="00B235A7" w:rsidRPr="0098629A" w:rsidTr="00955B79">
        <w:trPr>
          <w:cantSplit/>
          <w:trHeight w:val="438"/>
          <w:jc w:val="center"/>
        </w:trPr>
        <w:tc>
          <w:tcPr>
            <w:tcW w:w="1847" w:type="dxa"/>
            <w:vMerge/>
            <w:tcBorders>
              <w:top w:val="nil"/>
              <w:left w:val="double" w:sz="4" w:space="0" w:color="auto"/>
              <w:bottom w:val="double" w:sz="4" w:space="0" w:color="auto"/>
              <w:right w:val="single" w:sz="4" w:space="0" w:color="auto"/>
            </w:tcBorders>
            <w:vAlign w:val="center"/>
          </w:tcPr>
          <w:p w:rsidR="00B235A7" w:rsidRPr="0098629A" w:rsidRDefault="00B235A7" w:rsidP="00F50221">
            <w:pPr>
              <w:tabs>
                <w:tab w:val="left" w:pos="480"/>
              </w:tabs>
              <w:jc w:val="center"/>
              <w:rPr>
                <w:rFonts w:ascii="Arial" w:eastAsia="Times New Roman" w:hAnsi="Arial" w:cs="Arial"/>
                <w:b/>
                <w:bCs/>
                <w:sz w:val="20"/>
                <w:szCs w:val="20"/>
                <w:lang w:val="tr-TR"/>
              </w:rPr>
            </w:pPr>
          </w:p>
        </w:tc>
        <w:tc>
          <w:tcPr>
            <w:tcW w:w="1901" w:type="dxa"/>
            <w:vMerge/>
            <w:tcBorders>
              <w:left w:val="single" w:sz="4" w:space="0" w:color="auto"/>
              <w:bottom w:val="double" w:sz="4" w:space="0" w:color="auto"/>
              <w:right w:val="single" w:sz="8" w:space="0" w:color="auto"/>
            </w:tcBorders>
            <w:vAlign w:val="center"/>
          </w:tcPr>
          <w:p w:rsidR="00B235A7" w:rsidRPr="0098629A" w:rsidRDefault="00B235A7" w:rsidP="00F50221">
            <w:pPr>
              <w:tabs>
                <w:tab w:val="left" w:pos="480"/>
              </w:tabs>
              <w:jc w:val="center"/>
              <w:rPr>
                <w:rFonts w:ascii="Arial" w:eastAsia="Times New Roman" w:hAnsi="Arial" w:cs="Arial"/>
                <w:bCs/>
                <w:sz w:val="20"/>
                <w:szCs w:val="20"/>
                <w:lang w:val="tr-TR"/>
              </w:rPr>
            </w:pPr>
          </w:p>
        </w:tc>
        <w:tc>
          <w:tcPr>
            <w:tcW w:w="1167" w:type="dxa"/>
            <w:vMerge/>
            <w:tcBorders>
              <w:left w:val="single" w:sz="8" w:space="0" w:color="auto"/>
              <w:bottom w:val="double" w:sz="4" w:space="0" w:color="auto"/>
              <w:right w:val="single" w:sz="8" w:space="0" w:color="auto"/>
            </w:tcBorders>
            <w:vAlign w:val="center"/>
          </w:tcPr>
          <w:p w:rsidR="00B235A7" w:rsidRPr="0098629A" w:rsidRDefault="00B235A7" w:rsidP="00F50221">
            <w:pPr>
              <w:tabs>
                <w:tab w:val="left" w:pos="480"/>
              </w:tabs>
              <w:jc w:val="center"/>
              <w:rPr>
                <w:rFonts w:ascii="Arial" w:eastAsia="Times New Roman" w:hAnsi="Arial" w:cs="Arial"/>
                <w:bCs/>
                <w:sz w:val="20"/>
                <w:szCs w:val="20"/>
                <w:lang w:val="tr-TR"/>
              </w:rPr>
            </w:pPr>
          </w:p>
        </w:tc>
        <w:tc>
          <w:tcPr>
            <w:tcW w:w="1748" w:type="dxa"/>
            <w:vMerge/>
            <w:tcBorders>
              <w:left w:val="single" w:sz="8" w:space="0" w:color="auto"/>
              <w:bottom w:val="double" w:sz="4" w:space="0" w:color="auto"/>
              <w:right w:val="double" w:sz="4" w:space="0" w:color="auto"/>
            </w:tcBorders>
            <w:vAlign w:val="center"/>
          </w:tcPr>
          <w:p w:rsidR="00B235A7" w:rsidRPr="0098629A" w:rsidRDefault="00B235A7" w:rsidP="00F50221">
            <w:pPr>
              <w:tabs>
                <w:tab w:val="left" w:pos="480"/>
              </w:tabs>
              <w:jc w:val="center"/>
              <w:rPr>
                <w:rFonts w:ascii="Arial" w:eastAsia="Times New Roman" w:hAnsi="Arial" w:cs="Arial"/>
                <w:bCs/>
                <w:sz w:val="20"/>
                <w:szCs w:val="20"/>
                <w:lang w:val="tr-TR"/>
              </w:rPr>
            </w:pPr>
          </w:p>
        </w:tc>
      </w:tr>
      <w:tr w:rsidR="00B235A7" w:rsidRPr="0098629A" w:rsidTr="00955B79">
        <w:trPr>
          <w:cantSplit/>
          <w:trHeight w:val="438"/>
          <w:jc w:val="center"/>
        </w:trPr>
        <w:tc>
          <w:tcPr>
            <w:tcW w:w="1847" w:type="dxa"/>
            <w:vMerge/>
            <w:tcBorders>
              <w:top w:val="nil"/>
              <w:left w:val="double" w:sz="4" w:space="0" w:color="auto"/>
              <w:bottom w:val="double" w:sz="4" w:space="0" w:color="auto"/>
              <w:right w:val="single" w:sz="4" w:space="0" w:color="auto"/>
            </w:tcBorders>
            <w:vAlign w:val="center"/>
          </w:tcPr>
          <w:p w:rsidR="00B235A7" w:rsidRPr="0098629A" w:rsidRDefault="00B235A7" w:rsidP="00F50221">
            <w:pPr>
              <w:tabs>
                <w:tab w:val="left" w:pos="480"/>
              </w:tabs>
              <w:jc w:val="center"/>
              <w:rPr>
                <w:rFonts w:ascii="Arial" w:eastAsia="Times New Roman" w:hAnsi="Arial" w:cs="Arial"/>
                <w:b/>
                <w:bCs/>
                <w:sz w:val="20"/>
                <w:szCs w:val="20"/>
                <w:lang w:val="tr-TR"/>
              </w:rPr>
            </w:pPr>
          </w:p>
        </w:tc>
        <w:tc>
          <w:tcPr>
            <w:tcW w:w="1901" w:type="dxa"/>
            <w:vMerge/>
            <w:tcBorders>
              <w:left w:val="single" w:sz="4" w:space="0" w:color="auto"/>
              <w:bottom w:val="double" w:sz="4" w:space="0" w:color="auto"/>
              <w:right w:val="single" w:sz="8" w:space="0" w:color="auto"/>
            </w:tcBorders>
            <w:vAlign w:val="center"/>
          </w:tcPr>
          <w:p w:rsidR="00B235A7" w:rsidRPr="0098629A" w:rsidRDefault="00B235A7" w:rsidP="00F50221">
            <w:pPr>
              <w:tabs>
                <w:tab w:val="left" w:pos="480"/>
              </w:tabs>
              <w:jc w:val="center"/>
              <w:rPr>
                <w:rFonts w:ascii="Arial" w:eastAsia="Times New Roman" w:hAnsi="Arial" w:cs="Arial"/>
                <w:bCs/>
                <w:sz w:val="20"/>
                <w:szCs w:val="20"/>
                <w:lang w:val="tr-TR"/>
              </w:rPr>
            </w:pPr>
          </w:p>
        </w:tc>
        <w:tc>
          <w:tcPr>
            <w:tcW w:w="1167" w:type="dxa"/>
            <w:vMerge/>
            <w:tcBorders>
              <w:left w:val="single" w:sz="8" w:space="0" w:color="auto"/>
              <w:bottom w:val="double" w:sz="4" w:space="0" w:color="auto"/>
              <w:right w:val="single" w:sz="8" w:space="0" w:color="auto"/>
            </w:tcBorders>
            <w:vAlign w:val="center"/>
          </w:tcPr>
          <w:p w:rsidR="00B235A7" w:rsidRPr="0098629A" w:rsidRDefault="00B235A7" w:rsidP="00F50221">
            <w:pPr>
              <w:tabs>
                <w:tab w:val="left" w:pos="480"/>
              </w:tabs>
              <w:jc w:val="center"/>
              <w:rPr>
                <w:rFonts w:ascii="Arial" w:eastAsia="Times New Roman" w:hAnsi="Arial" w:cs="Arial"/>
                <w:bCs/>
                <w:sz w:val="20"/>
                <w:szCs w:val="20"/>
                <w:lang w:val="tr-TR"/>
              </w:rPr>
            </w:pPr>
          </w:p>
        </w:tc>
        <w:tc>
          <w:tcPr>
            <w:tcW w:w="1748" w:type="dxa"/>
            <w:vMerge/>
            <w:tcBorders>
              <w:left w:val="single" w:sz="8" w:space="0" w:color="auto"/>
              <w:bottom w:val="double" w:sz="4" w:space="0" w:color="auto"/>
              <w:right w:val="double" w:sz="4" w:space="0" w:color="auto"/>
            </w:tcBorders>
            <w:vAlign w:val="center"/>
          </w:tcPr>
          <w:p w:rsidR="00B235A7" w:rsidRPr="0098629A" w:rsidRDefault="00B235A7" w:rsidP="00F50221">
            <w:pPr>
              <w:tabs>
                <w:tab w:val="left" w:pos="480"/>
              </w:tabs>
              <w:jc w:val="center"/>
              <w:rPr>
                <w:rFonts w:ascii="Arial" w:eastAsia="Times New Roman" w:hAnsi="Arial" w:cs="Arial"/>
                <w:bCs/>
                <w:sz w:val="20"/>
                <w:szCs w:val="20"/>
                <w:lang w:val="tr-TR"/>
              </w:rPr>
            </w:pPr>
          </w:p>
        </w:tc>
      </w:tr>
    </w:tbl>
    <w:p w:rsidR="00B235A7" w:rsidRPr="0098629A" w:rsidRDefault="00B235A7" w:rsidP="00F50221">
      <w:pPr>
        <w:jc w:val="both"/>
        <w:rPr>
          <w:rFonts w:ascii="Arial" w:hAnsi="Arial" w:cs="Arial"/>
          <w:sz w:val="20"/>
          <w:szCs w:val="20"/>
          <w:lang w:val="tr-TR"/>
        </w:rPr>
      </w:pPr>
      <w:r w:rsidRPr="0098629A">
        <w:rPr>
          <w:rStyle w:val="CommentReference"/>
          <w:lang w:val="tr-TR"/>
        </w:rPr>
        <w:commentReference w:id="34"/>
      </w:r>
      <w:r w:rsidRPr="0098629A">
        <w:rPr>
          <w:rStyle w:val="CommentReference"/>
          <w:lang w:val="tr-TR"/>
        </w:rPr>
        <w:commentReference w:id="36"/>
      </w:r>
    </w:p>
    <w:p w:rsidR="00B235A7" w:rsidRPr="0098629A" w:rsidRDefault="00B235A7" w:rsidP="00F50221">
      <w:pPr>
        <w:jc w:val="both"/>
        <w:rPr>
          <w:rFonts w:ascii="Arial" w:hAnsi="Arial" w:cs="Arial"/>
          <w:b/>
          <w:sz w:val="20"/>
          <w:szCs w:val="20"/>
          <w:u w:val="single"/>
          <w:lang w:val="tr-TR"/>
        </w:rPr>
      </w:pPr>
      <w:r w:rsidRPr="0098629A">
        <w:rPr>
          <w:rFonts w:ascii="Arial" w:hAnsi="Arial" w:cs="Arial"/>
          <w:sz w:val="20"/>
          <w:szCs w:val="20"/>
          <w:lang w:val="tr-TR"/>
        </w:rPr>
        <w:t xml:space="preserve">1.1. </w:t>
      </w:r>
      <w:r w:rsidRPr="0098629A">
        <w:rPr>
          <w:rFonts w:ascii="Arial" w:hAnsi="Arial" w:cs="Arial"/>
          <w:b/>
          <w:sz w:val="20"/>
          <w:szCs w:val="20"/>
          <w:u w:val="single"/>
          <w:lang w:val="tr-TR"/>
        </w:rPr>
        <w:t>Emisyon sınır değerleri</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Emisyon sınır değerleri aşağıdaki tabloda görüldüğü şekilde saptanmıştır:</w:t>
      </w:r>
    </w:p>
    <w:p w:rsidR="00B235A7" w:rsidRPr="0098629A" w:rsidRDefault="00B235A7" w:rsidP="00F50221">
      <w:pPr>
        <w:jc w:val="both"/>
        <w:rPr>
          <w:rFonts w:ascii="Arial" w:hAnsi="Arial" w:cs="Arial"/>
          <w:sz w:val="20"/>
          <w:szCs w:val="20"/>
          <w:lang w:val="tr-TR"/>
        </w:rPr>
      </w:pPr>
    </w:p>
    <w:tbl>
      <w:tblPr>
        <w:tblW w:w="9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28"/>
        <w:gridCol w:w="1080"/>
        <w:gridCol w:w="1101"/>
        <w:gridCol w:w="1030"/>
        <w:gridCol w:w="1238"/>
        <w:gridCol w:w="1194"/>
        <w:gridCol w:w="992"/>
        <w:gridCol w:w="1572"/>
      </w:tblGrid>
      <w:tr w:rsidR="00B235A7" w:rsidRPr="0098629A" w:rsidTr="00955B79">
        <w:trPr>
          <w:trHeight w:val="1492"/>
          <w:tblHeader/>
        </w:trPr>
        <w:tc>
          <w:tcPr>
            <w:tcW w:w="1128" w:type="dxa"/>
            <w:tcBorders>
              <w:top w:val="double" w:sz="4" w:space="0" w:color="auto"/>
              <w:left w:val="double" w:sz="4" w:space="0" w:color="auto"/>
              <w:bottom w:val="double" w:sz="4" w:space="0" w:color="auto"/>
            </w:tcBorders>
            <w:vAlign w:val="center"/>
          </w:tcPr>
          <w:p w:rsidR="00B235A7" w:rsidRPr="0098629A" w:rsidRDefault="00B235A7" w:rsidP="00F50221">
            <w:pPr>
              <w:jc w:val="center"/>
              <w:rPr>
                <w:rFonts w:ascii="Arial" w:eastAsia="Times New Roman" w:hAnsi="Arial" w:cs="Arial"/>
                <w:b/>
                <w:sz w:val="20"/>
                <w:szCs w:val="20"/>
                <w:lang w:val="tr-TR"/>
              </w:rPr>
            </w:pPr>
            <w:r w:rsidRPr="0098629A">
              <w:rPr>
                <w:rFonts w:ascii="Arial" w:eastAsia="Times New Roman" w:hAnsi="Arial" w:cs="Arial"/>
                <w:b/>
                <w:sz w:val="20"/>
                <w:szCs w:val="20"/>
                <w:lang w:val="tr-TR"/>
              </w:rPr>
              <w:t>Periyot</w:t>
            </w:r>
          </w:p>
        </w:tc>
        <w:tc>
          <w:tcPr>
            <w:tcW w:w="1080" w:type="dxa"/>
            <w:tcBorders>
              <w:top w:val="double" w:sz="4" w:space="0" w:color="auto"/>
              <w:left w:val="double" w:sz="4" w:space="0" w:color="auto"/>
              <w:bottom w:val="double" w:sz="4" w:space="0" w:color="auto"/>
            </w:tcBorders>
            <w:vAlign w:val="center"/>
          </w:tcPr>
          <w:p w:rsidR="00B235A7" w:rsidRPr="0098629A" w:rsidRDefault="00B235A7" w:rsidP="00F50221">
            <w:pPr>
              <w:jc w:val="center"/>
              <w:rPr>
                <w:rFonts w:ascii="Arial" w:eastAsia="Times New Roman" w:hAnsi="Arial" w:cs="Arial"/>
                <w:b/>
                <w:sz w:val="20"/>
                <w:szCs w:val="20"/>
                <w:lang w:val="tr-TR"/>
              </w:rPr>
            </w:pPr>
            <w:r w:rsidRPr="0098629A">
              <w:rPr>
                <w:rFonts w:ascii="Arial" w:eastAsia="Times New Roman" w:hAnsi="Arial" w:cs="Arial"/>
                <w:b/>
                <w:sz w:val="20"/>
                <w:szCs w:val="20"/>
                <w:lang w:val="tr-TR"/>
              </w:rPr>
              <w:t>Emisyonlar</w:t>
            </w:r>
          </w:p>
        </w:tc>
        <w:tc>
          <w:tcPr>
            <w:tcW w:w="1101" w:type="dxa"/>
            <w:tcBorders>
              <w:top w:val="double" w:sz="4" w:space="0" w:color="auto"/>
              <w:bottom w:val="double" w:sz="4" w:space="0" w:color="auto"/>
            </w:tcBorders>
            <w:vAlign w:val="center"/>
          </w:tcPr>
          <w:p w:rsidR="00B235A7" w:rsidRPr="0098629A" w:rsidRDefault="00B235A7" w:rsidP="00F50221">
            <w:pPr>
              <w:jc w:val="center"/>
              <w:rPr>
                <w:rFonts w:ascii="Arial" w:eastAsia="Times New Roman" w:hAnsi="Arial" w:cs="Arial"/>
                <w:b/>
                <w:sz w:val="20"/>
                <w:szCs w:val="20"/>
                <w:lang w:val="tr-TR"/>
              </w:rPr>
            </w:pPr>
            <w:r w:rsidRPr="0098629A">
              <w:rPr>
                <w:rFonts w:ascii="Arial" w:eastAsia="Times New Roman" w:hAnsi="Arial" w:cs="Arial"/>
                <w:b/>
                <w:sz w:val="20"/>
                <w:szCs w:val="20"/>
                <w:lang w:val="tr-TR"/>
              </w:rPr>
              <w:t>Birimler</w:t>
            </w:r>
          </w:p>
        </w:tc>
        <w:tc>
          <w:tcPr>
            <w:tcW w:w="1030" w:type="dxa"/>
            <w:tcBorders>
              <w:top w:val="double" w:sz="4" w:space="0" w:color="auto"/>
              <w:bottom w:val="double" w:sz="4" w:space="0" w:color="auto"/>
            </w:tcBorders>
            <w:vAlign w:val="center"/>
          </w:tcPr>
          <w:p w:rsidR="00B235A7" w:rsidRPr="0098629A" w:rsidRDefault="00B235A7" w:rsidP="00F50221">
            <w:pPr>
              <w:jc w:val="center"/>
              <w:rPr>
                <w:rFonts w:ascii="Arial" w:eastAsia="Times New Roman" w:hAnsi="Arial" w:cs="Arial"/>
                <w:b/>
                <w:sz w:val="20"/>
                <w:szCs w:val="20"/>
                <w:lang w:val="tr-TR"/>
              </w:rPr>
            </w:pPr>
            <w:r w:rsidRPr="0098629A">
              <w:rPr>
                <w:rFonts w:ascii="Arial" w:eastAsia="Times New Roman" w:hAnsi="Arial" w:cs="Arial"/>
                <w:b/>
                <w:sz w:val="20"/>
                <w:szCs w:val="20"/>
                <w:lang w:val="tr-TR"/>
              </w:rPr>
              <w:t>Aylık</w:t>
            </w:r>
          </w:p>
          <w:p w:rsidR="00B235A7" w:rsidRPr="0098629A" w:rsidRDefault="00B235A7" w:rsidP="00F50221">
            <w:pPr>
              <w:jc w:val="center"/>
              <w:rPr>
                <w:rFonts w:ascii="Arial" w:eastAsia="Times New Roman" w:hAnsi="Arial" w:cs="Arial"/>
                <w:b/>
                <w:sz w:val="20"/>
                <w:szCs w:val="20"/>
                <w:lang w:val="tr-TR"/>
              </w:rPr>
            </w:pPr>
            <w:r w:rsidRPr="0098629A">
              <w:rPr>
                <w:rFonts w:ascii="Arial" w:eastAsia="Times New Roman" w:hAnsi="Arial" w:cs="Arial"/>
                <w:b/>
                <w:sz w:val="20"/>
                <w:szCs w:val="20"/>
                <w:lang w:val="tr-TR"/>
              </w:rPr>
              <w:t>Değerler</w:t>
            </w:r>
          </w:p>
          <w:p w:rsidR="00B235A7" w:rsidRPr="0098629A" w:rsidRDefault="00B235A7" w:rsidP="00F50221">
            <w:pPr>
              <w:jc w:val="center"/>
              <w:rPr>
                <w:rFonts w:ascii="Arial" w:eastAsia="Times New Roman" w:hAnsi="Arial" w:cs="Arial"/>
                <w:b/>
                <w:sz w:val="20"/>
                <w:szCs w:val="20"/>
                <w:lang w:val="tr-TR"/>
              </w:rPr>
            </w:pPr>
          </w:p>
        </w:tc>
        <w:tc>
          <w:tcPr>
            <w:tcW w:w="1238" w:type="dxa"/>
            <w:tcBorders>
              <w:top w:val="double" w:sz="4" w:space="0" w:color="auto"/>
              <w:bottom w:val="double" w:sz="4" w:space="0" w:color="auto"/>
            </w:tcBorders>
            <w:vAlign w:val="center"/>
          </w:tcPr>
          <w:p w:rsidR="00B235A7" w:rsidRPr="0098629A" w:rsidRDefault="00B235A7" w:rsidP="00F50221">
            <w:pPr>
              <w:jc w:val="center"/>
              <w:rPr>
                <w:rFonts w:ascii="Arial" w:eastAsia="Times New Roman" w:hAnsi="Arial" w:cs="Arial"/>
                <w:b/>
                <w:sz w:val="20"/>
                <w:szCs w:val="20"/>
                <w:lang w:val="tr-TR"/>
              </w:rPr>
            </w:pPr>
            <w:r w:rsidRPr="0098629A">
              <w:rPr>
                <w:rFonts w:ascii="Arial" w:eastAsia="Times New Roman" w:hAnsi="Arial" w:cs="Arial"/>
                <w:b/>
                <w:sz w:val="20"/>
                <w:szCs w:val="20"/>
                <w:lang w:val="tr-TR"/>
              </w:rPr>
              <w:t>48 saatlik periyotlarda yıllık 97. persentil</w:t>
            </w:r>
          </w:p>
          <w:p w:rsidR="00B235A7" w:rsidRPr="0098629A" w:rsidRDefault="00B235A7" w:rsidP="00F50221">
            <w:pPr>
              <w:jc w:val="center"/>
              <w:rPr>
                <w:rFonts w:ascii="Arial" w:eastAsia="Times New Roman" w:hAnsi="Arial" w:cs="Arial"/>
                <w:b/>
                <w:sz w:val="20"/>
                <w:szCs w:val="20"/>
                <w:lang w:val="tr-TR"/>
              </w:rPr>
            </w:pPr>
          </w:p>
        </w:tc>
        <w:tc>
          <w:tcPr>
            <w:tcW w:w="1194" w:type="dxa"/>
            <w:tcBorders>
              <w:top w:val="double" w:sz="4" w:space="0" w:color="auto"/>
              <w:bottom w:val="double" w:sz="4" w:space="0" w:color="auto"/>
            </w:tcBorders>
          </w:tcPr>
          <w:p w:rsidR="00B235A7" w:rsidRPr="0098629A" w:rsidRDefault="00B235A7" w:rsidP="00F50221">
            <w:pPr>
              <w:jc w:val="center"/>
              <w:rPr>
                <w:rFonts w:ascii="Arial" w:eastAsia="Times New Roman" w:hAnsi="Arial" w:cs="Arial"/>
                <w:b/>
                <w:sz w:val="20"/>
                <w:szCs w:val="20"/>
                <w:lang w:val="tr-TR"/>
              </w:rPr>
            </w:pPr>
            <w:r w:rsidRPr="0098629A">
              <w:rPr>
                <w:rFonts w:ascii="Arial" w:eastAsia="Times New Roman" w:hAnsi="Arial" w:cs="Arial"/>
                <w:b/>
                <w:sz w:val="20"/>
                <w:szCs w:val="20"/>
                <w:lang w:val="tr-TR"/>
              </w:rPr>
              <w:t>48 saatlik periyotlarda yıllık 95. persentil</w:t>
            </w:r>
          </w:p>
          <w:p w:rsidR="00B235A7" w:rsidRPr="0098629A" w:rsidRDefault="00B235A7" w:rsidP="00F50221">
            <w:pPr>
              <w:jc w:val="center"/>
              <w:rPr>
                <w:rFonts w:ascii="Arial" w:eastAsia="Times New Roman" w:hAnsi="Arial" w:cs="Arial"/>
                <w:b/>
                <w:sz w:val="20"/>
                <w:szCs w:val="20"/>
                <w:lang w:val="tr-TR"/>
              </w:rPr>
            </w:pPr>
          </w:p>
          <w:p w:rsidR="00B235A7" w:rsidRPr="0098629A" w:rsidRDefault="00B235A7" w:rsidP="00F50221">
            <w:pPr>
              <w:jc w:val="center"/>
              <w:rPr>
                <w:rFonts w:ascii="Arial" w:eastAsia="Times New Roman" w:hAnsi="Arial" w:cs="Arial"/>
                <w:b/>
                <w:sz w:val="20"/>
                <w:szCs w:val="20"/>
                <w:lang w:val="tr-TR"/>
              </w:rPr>
            </w:pPr>
          </w:p>
          <w:p w:rsidR="00B235A7" w:rsidRPr="0098629A" w:rsidRDefault="00B235A7" w:rsidP="00F50221">
            <w:pPr>
              <w:jc w:val="center"/>
              <w:rPr>
                <w:rFonts w:ascii="Arial" w:eastAsia="Times New Roman" w:hAnsi="Arial" w:cs="Arial"/>
                <w:b/>
                <w:sz w:val="20"/>
                <w:szCs w:val="20"/>
                <w:lang w:val="tr-TR"/>
              </w:rPr>
            </w:pPr>
          </w:p>
          <w:p w:rsidR="00B235A7" w:rsidRPr="0098629A" w:rsidRDefault="00B235A7" w:rsidP="00F50221">
            <w:pPr>
              <w:jc w:val="center"/>
              <w:rPr>
                <w:rFonts w:ascii="Arial" w:eastAsia="Times New Roman" w:hAnsi="Arial" w:cs="Arial"/>
                <w:b/>
                <w:sz w:val="20"/>
                <w:szCs w:val="20"/>
                <w:lang w:val="tr-TR"/>
              </w:rPr>
            </w:pPr>
          </w:p>
        </w:tc>
        <w:tc>
          <w:tcPr>
            <w:tcW w:w="992" w:type="dxa"/>
            <w:tcBorders>
              <w:top w:val="double" w:sz="4" w:space="0" w:color="auto"/>
              <w:bottom w:val="double" w:sz="4" w:space="0" w:color="auto"/>
            </w:tcBorders>
            <w:vAlign w:val="center"/>
          </w:tcPr>
          <w:p w:rsidR="00B235A7" w:rsidRPr="0098629A" w:rsidRDefault="00B235A7" w:rsidP="00F50221">
            <w:pPr>
              <w:jc w:val="center"/>
              <w:rPr>
                <w:rFonts w:ascii="Arial" w:eastAsia="Times New Roman" w:hAnsi="Arial" w:cs="Arial"/>
                <w:b/>
                <w:sz w:val="20"/>
                <w:szCs w:val="20"/>
                <w:lang w:val="tr-TR"/>
              </w:rPr>
            </w:pPr>
            <w:r w:rsidRPr="0098629A">
              <w:rPr>
                <w:rFonts w:ascii="Arial" w:eastAsia="Times New Roman" w:hAnsi="Arial" w:cs="Arial"/>
                <w:b/>
                <w:sz w:val="20"/>
                <w:szCs w:val="20"/>
                <w:lang w:val="tr-TR"/>
              </w:rPr>
              <w:t xml:space="preserve">Referans Oksijen </w:t>
            </w:r>
          </w:p>
          <w:p w:rsidR="00B235A7" w:rsidRPr="0098629A" w:rsidRDefault="00B235A7" w:rsidP="00F50221">
            <w:pPr>
              <w:jc w:val="center"/>
              <w:rPr>
                <w:rFonts w:ascii="Arial" w:eastAsia="Times New Roman" w:hAnsi="Arial" w:cs="Arial"/>
                <w:b/>
                <w:sz w:val="20"/>
                <w:szCs w:val="20"/>
                <w:lang w:val="tr-TR"/>
              </w:rPr>
            </w:pPr>
            <w:r w:rsidRPr="0098629A">
              <w:rPr>
                <w:rFonts w:ascii="Arial" w:eastAsia="Times New Roman" w:hAnsi="Arial" w:cs="Arial"/>
                <w:b/>
                <w:sz w:val="20"/>
                <w:szCs w:val="20"/>
                <w:lang w:val="tr-TR"/>
              </w:rPr>
              <w:t>(%V)</w:t>
            </w:r>
          </w:p>
        </w:tc>
        <w:tc>
          <w:tcPr>
            <w:tcW w:w="1572" w:type="dxa"/>
            <w:tcBorders>
              <w:top w:val="double" w:sz="4" w:space="0" w:color="auto"/>
              <w:bottom w:val="double" w:sz="4" w:space="0" w:color="auto"/>
              <w:right w:val="double" w:sz="4" w:space="0" w:color="auto"/>
            </w:tcBorders>
            <w:vAlign w:val="center"/>
          </w:tcPr>
          <w:p w:rsidR="00B235A7" w:rsidRPr="0098629A" w:rsidRDefault="00B235A7" w:rsidP="00F50221">
            <w:pPr>
              <w:jc w:val="center"/>
              <w:rPr>
                <w:rFonts w:ascii="Arial" w:eastAsia="Times New Roman" w:hAnsi="Arial" w:cs="Arial"/>
                <w:b/>
                <w:sz w:val="20"/>
                <w:szCs w:val="20"/>
                <w:lang w:val="tr-TR"/>
              </w:rPr>
            </w:pPr>
            <w:r w:rsidRPr="0098629A">
              <w:rPr>
                <w:rFonts w:ascii="Arial" w:eastAsia="Times New Roman" w:hAnsi="Arial" w:cs="Arial"/>
                <w:b/>
                <w:sz w:val="20"/>
                <w:szCs w:val="20"/>
                <w:lang w:val="tr-TR"/>
              </w:rPr>
              <w:t>Referans</w:t>
            </w:r>
          </w:p>
        </w:tc>
      </w:tr>
      <w:tr w:rsidR="00B235A7" w:rsidRPr="0098629A" w:rsidTr="00955B79">
        <w:trPr>
          <w:trHeight w:val="1218"/>
          <w:tblHeader/>
        </w:trPr>
        <w:tc>
          <w:tcPr>
            <w:tcW w:w="1128" w:type="dxa"/>
            <w:vMerge w:val="restart"/>
            <w:tcBorders>
              <w:top w:val="double" w:sz="4" w:space="0" w:color="auto"/>
              <w:left w:val="double" w:sz="4" w:space="0" w:color="auto"/>
            </w:tcBorders>
            <w:vAlign w:val="center"/>
          </w:tcPr>
          <w:p w:rsidR="00B235A7" w:rsidRPr="0098629A" w:rsidRDefault="00B235A7" w:rsidP="00F50221">
            <w:pPr>
              <w:jc w:val="center"/>
              <w:rPr>
                <w:rFonts w:ascii="Arial" w:eastAsia="Times New Roman" w:hAnsi="Arial" w:cs="Arial"/>
                <w:b/>
                <w:sz w:val="20"/>
                <w:szCs w:val="20"/>
                <w:lang w:val="tr-TR"/>
              </w:rPr>
            </w:pPr>
            <w:r w:rsidRPr="0098629A">
              <w:rPr>
                <w:rFonts w:ascii="Arial" w:eastAsia="Times New Roman" w:hAnsi="Arial" w:cs="Arial"/>
                <w:b/>
                <w:sz w:val="20"/>
                <w:szCs w:val="20"/>
                <w:lang w:val="tr-TR"/>
              </w:rPr>
              <w:t>31/12/2007</w:t>
            </w:r>
          </w:p>
          <w:p w:rsidR="00B235A7" w:rsidRPr="0098629A" w:rsidRDefault="00B235A7" w:rsidP="00F50221">
            <w:pPr>
              <w:jc w:val="center"/>
              <w:rPr>
                <w:rFonts w:ascii="Arial" w:eastAsia="Times New Roman" w:hAnsi="Arial" w:cs="Arial"/>
                <w:b/>
                <w:sz w:val="20"/>
                <w:szCs w:val="20"/>
                <w:lang w:val="tr-TR"/>
              </w:rPr>
            </w:pPr>
            <w:r w:rsidRPr="0098629A">
              <w:rPr>
                <w:rFonts w:ascii="Arial" w:eastAsia="Times New Roman" w:hAnsi="Arial" w:cs="Arial"/>
                <w:b/>
                <w:sz w:val="20"/>
                <w:szCs w:val="20"/>
                <w:lang w:val="tr-TR"/>
              </w:rPr>
              <w:t>Tarihine kadar</w:t>
            </w:r>
          </w:p>
        </w:tc>
        <w:tc>
          <w:tcPr>
            <w:tcW w:w="1080" w:type="dxa"/>
            <w:tcBorders>
              <w:top w:val="double" w:sz="4" w:space="0" w:color="auto"/>
              <w:left w:val="double" w:sz="4" w:space="0" w:color="auto"/>
            </w:tcBorders>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Partikül</w:t>
            </w:r>
          </w:p>
        </w:tc>
        <w:tc>
          <w:tcPr>
            <w:tcW w:w="1101" w:type="dxa"/>
            <w:tcBorders>
              <w:top w:val="double" w:sz="4" w:space="0" w:color="auto"/>
            </w:tcBorders>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mg/Nm</w:t>
            </w:r>
            <w:r w:rsidRPr="0098629A">
              <w:rPr>
                <w:rFonts w:ascii="Arial" w:eastAsia="Times New Roman" w:hAnsi="Arial" w:cs="Arial"/>
                <w:sz w:val="20"/>
                <w:szCs w:val="20"/>
                <w:vertAlign w:val="superscript"/>
                <w:lang w:val="tr-TR"/>
              </w:rPr>
              <w:t>3</w:t>
            </w:r>
          </w:p>
        </w:tc>
        <w:tc>
          <w:tcPr>
            <w:tcW w:w="1030" w:type="dxa"/>
            <w:tcBorders>
              <w:top w:val="double" w:sz="4" w:space="0" w:color="auto"/>
            </w:tcBorders>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350</w:t>
            </w:r>
          </w:p>
        </w:tc>
        <w:tc>
          <w:tcPr>
            <w:tcW w:w="1238" w:type="dxa"/>
            <w:tcBorders>
              <w:top w:val="double" w:sz="4" w:space="0" w:color="auto"/>
            </w:tcBorders>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385</w:t>
            </w:r>
          </w:p>
        </w:tc>
        <w:tc>
          <w:tcPr>
            <w:tcW w:w="1194" w:type="dxa"/>
            <w:tcBorders>
              <w:top w:val="double" w:sz="4" w:space="0" w:color="auto"/>
            </w:tcBorders>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w:t>
            </w:r>
          </w:p>
        </w:tc>
        <w:tc>
          <w:tcPr>
            <w:tcW w:w="992" w:type="dxa"/>
            <w:tcBorders>
              <w:top w:val="double" w:sz="4" w:space="0" w:color="auto"/>
            </w:tcBorders>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6</w:t>
            </w:r>
          </w:p>
        </w:tc>
        <w:tc>
          <w:tcPr>
            <w:tcW w:w="1572" w:type="dxa"/>
            <w:tcBorders>
              <w:top w:val="double" w:sz="4" w:space="0" w:color="auto"/>
              <w:right w:val="double" w:sz="4" w:space="0" w:color="auto"/>
            </w:tcBorders>
            <w:vAlign w:val="center"/>
          </w:tcPr>
          <w:p w:rsidR="00B235A7" w:rsidRPr="0098629A" w:rsidRDefault="00B235A7" w:rsidP="00F50221">
            <w:pPr>
              <w:rPr>
                <w:rFonts w:ascii="Arial" w:eastAsia="Times New Roman" w:hAnsi="Arial" w:cs="Arial"/>
                <w:sz w:val="20"/>
                <w:szCs w:val="20"/>
                <w:lang w:val="tr-TR"/>
              </w:rPr>
            </w:pPr>
            <w:r w:rsidRPr="0098629A">
              <w:rPr>
                <w:rFonts w:ascii="Arial" w:eastAsia="Times New Roman" w:hAnsi="Arial" w:cs="Arial"/>
                <w:sz w:val="20"/>
                <w:szCs w:val="20"/>
                <w:lang w:val="tr-TR"/>
              </w:rPr>
              <w:t xml:space="preserve">646/1991 No.lu Yönetmelik </w:t>
            </w:r>
          </w:p>
        </w:tc>
      </w:tr>
      <w:tr w:rsidR="00B235A7" w:rsidRPr="0098629A" w:rsidTr="00955B79">
        <w:trPr>
          <w:trHeight w:val="64"/>
          <w:tblHeader/>
        </w:trPr>
        <w:tc>
          <w:tcPr>
            <w:tcW w:w="1128" w:type="dxa"/>
            <w:vMerge/>
            <w:tcBorders>
              <w:left w:val="double" w:sz="4" w:space="0" w:color="auto"/>
            </w:tcBorders>
            <w:vAlign w:val="center"/>
          </w:tcPr>
          <w:p w:rsidR="00B235A7" w:rsidRPr="0098629A" w:rsidRDefault="00B235A7" w:rsidP="00F50221">
            <w:pPr>
              <w:jc w:val="center"/>
              <w:rPr>
                <w:rFonts w:ascii="Arial" w:eastAsia="Times New Roman" w:hAnsi="Arial" w:cs="Arial"/>
                <w:b/>
                <w:sz w:val="20"/>
                <w:szCs w:val="20"/>
                <w:lang w:val="tr-TR"/>
              </w:rPr>
            </w:pPr>
          </w:p>
        </w:tc>
        <w:tc>
          <w:tcPr>
            <w:tcW w:w="1080" w:type="dxa"/>
            <w:tcBorders>
              <w:left w:val="double" w:sz="4" w:space="0" w:color="auto"/>
            </w:tcBorders>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SO</w:t>
            </w:r>
            <w:r w:rsidRPr="0098629A">
              <w:rPr>
                <w:rFonts w:ascii="Arial" w:eastAsia="Times New Roman" w:hAnsi="Arial" w:cs="Arial"/>
                <w:sz w:val="20"/>
                <w:szCs w:val="20"/>
                <w:vertAlign w:val="subscript"/>
                <w:lang w:val="tr-TR"/>
              </w:rPr>
              <w:t>2</w:t>
            </w:r>
          </w:p>
        </w:tc>
        <w:tc>
          <w:tcPr>
            <w:tcW w:w="1101" w:type="dxa"/>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mg/Nm</w:t>
            </w:r>
            <w:r w:rsidRPr="0098629A">
              <w:rPr>
                <w:rFonts w:ascii="Arial" w:eastAsia="Times New Roman" w:hAnsi="Arial" w:cs="Arial"/>
                <w:sz w:val="20"/>
                <w:szCs w:val="20"/>
                <w:vertAlign w:val="superscript"/>
                <w:lang w:val="tr-TR"/>
              </w:rPr>
              <w:t>3</w:t>
            </w:r>
          </w:p>
        </w:tc>
        <w:tc>
          <w:tcPr>
            <w:tcW w:w="1030" w:type="dxa"/>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10.800</w:t>
            </w:r>
          </w:p>
        </w:tc>
        <w:tc>
          <w:tcPr>
            <w:tcW w:w="1238" w:type="dxa"/>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11.880</w:t>
            </w:r>
          </w:p>
        </w:tc>
        <w:tc>
          <w:tcPr>
            <w:tcW w:w="1194" w:type="dxa"/>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w:t>
            </w:r>
          </w:p>
        </w:tc>
        <w:tc>
          <w:tcPr>
            <w:tcW w:w="992" w:type="dxa"/>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6</w:t>
            </w:r>
          </w:p>
        </w:tc>
        <w:tc>
          <w:tcPr>
            <w:tcW w:w="1572" w:type="dxa"/>
            <w:tcBorders>
              <w:right w:val="double" w:sz="4" w:space="0" w:color="auto"/>
            </w:tcBorders>
          </w:tcPr>
          <w:p w:rsidR="00B235A7" w:rsidRPr="0098629A" w:rsidRDefault="00B235A7" w:rsidP="00F50221">
            <w:pPr>
              <w:rPr>
                <w:rFonts w:ascii="Arial" w:eastAsia="Times New Roman" w:hAnsi="Arial" w:cs="Arial"/>
                <w:sz w:val="20"/>
                <w:szCs w:val="20"/>
                <w:lang w:val="tr-TR"/>
              </w:rPr>
            </w:pPr>
            <w:r w:rsidRPr="0098629A">
              <w:rPr>
                <w:rFonts w:ascii="Arial" w:eastAsia="Times New Roman" w:hAnsi="Arial" w:cs="Arial"/>
                <w:sz w:val="20"/>
                <w:szCs w:val="20"/>
                <w:lang w:val="tr-TR"/>
              </w:rPr>
              <w:t>46/1991 No.lu  Yönetmelik</w:t>
            </w:r>
          </w:p>
        </w:tc>
      </w:tr>
      <w:tr w:rsidR="00B235A7" w:rsidRPr="0098629A" w:rsidTr="00955B79">
        <w:trPr>
          <w:trHeight w:val="64"/>
          <w:tblHeader/>
        </w:trPr>
        <w:tc>
          <w:tcPr>
            <w:tcW w:w="1128" w:type="dxa"/>
            <w:vMerge/>
            <w:tcBorders>
              <w:left w:val="double" w:sz="4" w:space="0" w:color="auto"/>
            </w:tcBorders>
            <w:vAlign w:val="center"/>
          </w:tcPr>
          <w:p w:rsidR="00B235A7" w:rsidRPr="0098629A" w:rsidRDefault="00B235A7" w:rsidP="00F50221">
            <w:pPr>
              <w:jc w:val="center"/>
              <w:rPr>
                <w:rFonts w:ascii="Arial" w:eastAsia="Times New Roman" w:hAnsi="Arial" w:cs="Arial"/>
                <w:b/>
                <w:sz w:val="20"/>
                <w:szCs w:val="20"/>
                <w:lang w:val="tr-TR"/>
              </w:rPr>
            </w:pPr>
          </w:p>
        </w:tc>
        <w:tc>
          <w:tcPr>
            <w:tcW w:w="1080" w:type="dxa"/>
            <w:tcBorders>
              <w:left w:val="double" w:sz="4" w:space="0" w:color="auto"/>
              <w:bottom w:val="double" w:sz="4" w:space="0" w:color="auto"/>
            </w:tcBorders>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NO</w:t>
            </w:r>
            <w:r w:rsidRPr="0098629A">
              <w:rPr>
                <w:rFonts w:ascii="Arial" w:eastAsia="Times New Roman" w:hAnsi="Arial" w:cs="Arial"/>
                <w:sz w:val="20"/>
                <w:szCs w:val="20"/>
                <w:vertAlign w:val="subscript"/>
                <w:lang w:val="tr-TR"/>
              </w:rPr>
              <w:t>x</w:t>
            </w:r>
          </w:p>
        </w:tc>
        <w:tc>
          <w:tcPr>
            <w:tcW w:w="1101" w:type="dxa"/>
            <w:tcBorders>
              <w:bottom w:val="double" w:sz="4" w:space="0" w:color="auto"/>
            </w:tcBorders>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mg/Nm</w:t>
            </w:r>
            <w:r w:rsidRPr="0098629A">
              <w:rPr>
                <w:rFonts w:ascii="Arial" w:eastAsia="Times New Roman" w:hAnsi="Arial" w:cs="Arial"/>
                <w:sz w:val="20"/>
                <w:szCs w:val="20"/>
                <w:vertAlign w:val="superscript"/>
                <w:lang w:val="tr-TR"/>
              </w:rPr>
              <w:t>3</w:t>
            </w:r>
          </w:p>
        </w:tc>
        <w:tc>
          <w:tcPr>
            <w:tcW w:w="1030" w:type="dxa"/>
            <w:tcBorders>
              <w:bottom w:val="double" w:sz="4" w:space="0" w:color="auto"/>
            </w:tcBorders>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w:t>
            </w:r>
          </w:p>
        </w:tc>
        <w:tc>
          <w:tcPr>
            <w:tcW w:w="1238" w:type="dxa"/>
            <w:tcBorders>
              <w:bottom w:val="double" w:sz="4" w:space="0" w:color="auto"/>
            </w:tcBorders>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w:t>
            </w:r>
          </w:p>
        </w:tc>
        <w:tc>
          <w:tcPr>
            <w:tcW w:w="1194" w:type="dxa"/>
            <w:tcBorders>
              <w:bottom w:val="double" w:sz="4" w:space="0" w:color="auto"/>
            </w:tcBorders>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w:t>
            </w:r>
          </w:p>
        </w:tc>
        <w:tc>
          <w:tcPr>
            <w:tcW w:w="992" w:type="dxa"/>
            <w:tcBorders>
              <w:bottom w:val="double" w:sz="4" w:space="0" w:color="auto"/>
            </w:tcBorders>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w:t>
            </w:r>
          </w:p>
        </w:tc>
        <w:tc>
          <w:tcPr>
            <w:tcW w:w="1572" w:type="dxa"/>
            <w:tcBorders>
              <w:bottom w:val="double" w:sz="4" w:space="0" w:color="auto"/>
              <w:right w:val="double" w:sz="4" w:space="0" w:color="auto"/>
            </w:tcBorders>
          </w:tcPr>
          <w:p w:rsidR="00B235A7" w:rsidRPr="0098629A" w:rsidRDefault="00B235A7" w:rsidP="00F50221">
            <w:pPr>
              <w:rPr>
                <w:rFonts w:ascii="Arial" w:eastAsia="Times New Roman" w:hAnsi="Arial" w:cs="Arial"/>
                <w:sz w:val="20"/>
                <w:szCs w:val="20"/>
                <w:lang w:val="tr-TR"/>
              </w:rPr>
            </w:pPr>
            <w:r w:rsidRPr="0098629A">
              <w:rPr>
                <w:rFonts w:ascii="Arial" w:eastAsia="Times New Roman" w:hAnsi="Arial" w:cs="Arial"/>
                <w:sz w:val="20"/>
                <w:szCs w:val="20"/>
                <w:lang w:val="tr-TR"/>
              </w:rPr>
              <w:t>---</w:t>
            </w:r>
          </w:p>
        </w:tc>
      </w:tr>
      <w:tr w:rsidR="00B235A7" w:rsidRPr="0098629A" w:rsidTr="00955B79">
        <w:trPr>
          <w:trHeight w:val="68"/>
          <w:tblHeader/>
        </w:trPr>
        <w:tc>
          <w:tcPr>
            <w:tcW w:w="1128" w:type="dxa"/>
            <w:vMerge w:val="restart"/>
            <w:tcBorders>
              <w:top w:val="double" w:sz="4" w:space="0" w:color="auto"/>
              <w:left w:val="double" w:sz="4" w:space="0" w:color="auto"/>
            </w:tcBorders>
            <w:vAlign w:val="center"/>
          </w:tcPr>
          <w:p w:rsidR="00B235A7" w:rsidRPr="0098629A" w:rsidRDefault="00B235A7" w:rsidP="00F50221">
            <w:pPr>
              <w:jc w:val="center"/>
              <w:rPr>
                <w:rFonts w:ascii="Arial" w:eastAsia="Times New Roman" w:hAnsi="Arial" w:cs="Arial"/>
                <w:b/>
                <w:sz w:val="20"/>
                <w:szCs w:val="20"/>
                <w:lang w:val="tr-TR"/>
              </w:rPr>
            </w:pPr>
            <w:r w:rsidRPr="0098629A">
              <w:rPr>
                <w:rFonts w:ascii="Arial" w:eastAsia="Times New Roman" w:hAnsi="Arial" w:cs="Arial"/>
                <w:b/>
                <w:sz w:val="20"/>
                <w:szCs w:val="20"/>
                <w:lang w:val="tr-TR"/>
              </w:rPr>
              <w:t>01/01/2008</w:t>
            </w:r>
          </w:p>
          <w:p w:rsidR="00B235A7" w:rsidRPr="0098629A" w:rsidRDefault="00B235A7" w:rsidP="00F50221">
            <w:pPr>
              <w:jc w:val="center"/>
              <w:rPr>
                <w:rFonts w:ascii="Arial" w:eastAsia="Times New Roman" w:hAnsi="Arial" w:cs="Arial"/>
                <w:b/>
                <w:sz w:val="20"/>
                <w:szCs w:val="20"/>
                <w:lang w:val="tr-TR"/>
              </w:rPr>
            </w:pPr>
            <w:r w:rsidRPr="0098629A">
              <w:rPr>
                <w:rFonts w:ascii="Arial" w:eastAsia="Times New Roman" w:hAnsi="Arial" w:cs="Arial"/>
                <w:b/>
                <w:sz w:val="20"/>
                <w:szCs w:val="20"/>
                <w:lang w:val="tr-TR"/>
              </w:rPr>
              <w:t>tarihinden itibaren</w:t>
            </w:r>
          </w:p>
        </w:tc>
        <w:tc>
          <w:tcPr>
            <w:tcW w:w="1080" w:type="dxa"/>
            <w:tcBorders>
              <w:top w:val="double" w:sz="4" w:space="0" w:color="auto"/>
              <w:left w:val="double" w:sz="4" w:space="0" w:color="auto"/>
            </w:tcBorders>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Partikül</w:t>
            </w:r>
          </w:p>
        </w:tc>
        <w:tc>
          <w:tcPr>
            <w:tcW w:w="1101" w:type="dxa"/>
            <w:tcBorders>
              <w:top w:val="double" w:sz="4" w:space="0" w:color="auto"/>
            </w:tcBorders>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mg/Nm</w:t>
            </w:r>
            <w:r w:rsidRPr="0098629A">
              <w:rPr>
                <w:rFonts w:ascii="Arial" w:eastAsia="Times New Roman" w:hAnsi="Arial" w:cs="Arial"/>
                <w:sz w:val="20"/>
                <w:szCs w:val="20"/>
                <w:vertAlign w:val="superscript"/>
                <w:lang w:val="tr-TR"/>
              </w:rPr>
              <w:t>3</w:t>
            </w:r>
          </w:p>
        </w:tc>
        <w:tc>
          <w:tcPr>
            <w:tcW w:w="1030" w:type="dxa"/>
            <w:tcBorders>
              <w:top w:val="double" w:sz="4" w:space="0" w:color="auto"/>
            </w:tcBorders>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100</w:t>
            </w:r>
          </w:p>
        </w:tc>
        <w:tc>
          <w:tcPr>
            <w:tcW w:w="1238" w:type="dxa"/>
            <w:tcBorders>
              <w:top w:val="double" w:sz="4" w:space="0" w:color="auto"/>
            </w:tcBorders>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110</w:t>
            </w:r>
          </w:p>
        </w:tc>
        <w:tc>
          <w:tcPr>
            <w:tcW w:w="1194" w:type="dxa"/>
            <w:tcBorders>
              <w:top w:val="double" w:sz="4" w:space="0" w:color="auto"/>
            </w:tcBorders>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w:t>
            </w:r>
          </w:p>
        </w:tc>
        <w:tc>
          <w:tcPr>
            <w:tcW w:w="992" w:type="dxa"/>
            <w:tcBorders>
              <w:top w:val="double" w:sz="4" w:space="0" w:color="auto"/>
            </w:tcBorders>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6</w:t>
            </w:r>
          </w:p>
        </w:tc>
        <w:tc>
          <w:tcPr>
            <w:tcW w:w="1572" w:type="dxa"/>
            <w:tcBorders>
              <w:top w:val="double" w:sz="4" w:space="0" w:color="auto"/>
              <w:right w:val="double" w:sz="4" w:space="0" w:color="auto"/>
            </w:tcBorders>
          </w:tcPr>
          <w:p w:rsidR="00B235A7" w:rsidRPr="0098629A" w:rsidRDefault="00B235A7" w:rsidP="00F50221">
            <w:pPr>
              <w:rPr>
                <w:rFonts w:ascii="Arial" w:eastAsia="Times New Roman" w:hAnsi="Arial" w:cs="Arial"/>
                <w:sz w:val="20"/>
                <w:szCs w:val="20"/>
                <w:lang w:val="tr-TR"/>
              </w:rPr>
            </w:pPr>
            <w:r w:rsidRPr="0098629A">
              <w:rPr>
                <w:rFonts w:ascii="Arial" w:eastAsia="Times New Roman" w:hAnsi="Arial" w:cs="Arial"/>
                <w:sz w:val="20"/>
                <w:szCs w:val="20"/>
                <w:lang w:val="tr-TR"/>
              </w:rPr>
              <w:t>Yönetmelik: 430/2004</w:t>
            </w:r>
          </w:p>
        </w:tc>
      </w:tr>
      <w:tr w:rsidR="00B235A7" w:rsidRPr="0098629A" w:rsidTr="00955B79">
        <w:trPr>
          <w:trHeight w:val="64"/>
          <w:tblHeader/>
        </w:trPr>
        <w:tc>
          <w:tcPr>
            <w:tcW w:w="1128" w:type="dxa"/>
            <w:vMerge/>
            <w:tcBorders>
              <w:left w:val="double" w:sz="4" w:space="0" w:color="auto"/>
            </w:tcBorders>
          </w:tcPr>
          <w:p w:rsidR="00B235A7" w:rsidRPr="0098629A" w:rsidRDefault="00B235A7" w:rsidP="00F50221">
            <w:pPr>
              <w:jc w:val="center"/>
              <w:rPr>
                <w:rFonts w:ascii="Arial" w:eastAsia="Times New Roman" w:hAnsi="Arial" w:cs="Arial"/>
                <w:sz w:val="20"/>
                <w:szCs w:val="20"/>
                <w:lang w:val="tr-TR"/>
              </w:rPr>
            </w:pPr>
          </w:p>
        </w:tc>
        <w:tc>
          <w:tcPr>
            <w:tcW w:w="1080" w:type="dxa"/>
            <w:tcBorders>
              <w:left w:val="double" w:sz="4" w:space="0" w:color="auto"/>
            </w:tcBorders>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SO</w:t>
            </w:r>
            <w:r w:rsidRPr="0098629A">
              <w:rPr>
                <w:rFonts w:ascii="Arial" w:eastAsia="Times New Roman" w:hAnsi="Arial" w:cs="Arial"/>
                <w:sz w:val="20"/>
                <w:szCs w:val="20"/>
                <w:vertAlign w:val="subscript"/>
                <w:lang w:val="tr-TR"/>
              </w:rPr>
              <w:t>2</w:t>
            </w:r>
          </w:p>
        </w:tc>
        <w:tc>
          <w:tcPr>
            <w:tcW w:w="1101" w:type="dxa"/>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mg/Nm</w:t>
            </w:r>
            <w:r w:rsidRPr="0098629A">
              <w:rPr>
                <w:rFonts w:ascii="Arial" w:eastAsia="Times New Roman" w:hAnsi="Arial" w:cs="Arial"/>
                <w:sz w:val="20"/>
                <w:szCs w:val="20"/>
                <w:vertAlign w:val="superscript"/>
                <w:lang w:val="tr-TR"/>
              </w:rPr>
              <w:t>3</w:t>
            </w:r>
          </w:p>
        </w:tc>
        <w:tc>
          <w:tcPr>
            <w:tcW w:w="1030" w:type="dxa"/>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1.200</w:t>
            </w:r>
          </w:p>
        </w:tc>
        <w:tc>
          <w:tcPr>
            <w:tcW w:w="1238" w:type="dxa"/>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1.320</w:t>
            </w:r>
          </w:p>
        </w:tc>
        <w:tc>
          <w:tcPr>
            <w:tcW w:w="1194" w:type="dxa"/>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w:t>
            </w:r>
          </w:p>
        </w:tc>
        <w:tc>
          <w:tcPr>
            <w:tcW w:w="992" w:type="dxa"/>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6</w:t>
            </w:r>
          </w:p>
        </w:tc>
        <w:tc>
          <w:tcPr>
            <w:tcW w:w="1572" w:type="dxa"/>
            <w:tcBorders>
              <w:right w:val="double" w:sz="4" w:space="0" w:color="auto"/>
            </w:tcBorders>
          </w:tcPr>
          <w:p w:rsidR="00B235A7" w:rsidRPr="0098629A" w:rsidRDefault="00B235A7" w:rsidP="00F50221">
            <w:pPr>
              <w:rPr>
                <w:rFonts w:ascii="Arial" w:eastAsia="Times New Roman" w:hAnsi="Arial" w:cs="Arial"/>
                <w:sz w:val="20"/>
                <w:szCs w:val="20"/>
                <w:lang w:val="tr-TR"/>
              </w:rPr>
            </w:pPr>
            <w:r w:rsidRPr="0098629A">
              <w:rPr>
                <w:rFonts w:ascii="Arial" w:eastAsia="Times New Roman" w:hAnsi="Arial" w:cs="Arial"/>
                <w:sz w:val="20"/>
                <w:szCs w:val="20"/>
                <w:lang w:val="tr-TR"/>
              </w:rPr>
              <w:t>Yönetmelik: 430/2004</w:t>
            </w:r>
          </w:p>
        </w:tc>
      </w:tr>
      <w:tr w:rsidR="00B235A7" w:rsidRPr="0098629A" w:rsidTr="00955B79">
        <w:trPr>
          <w:trHeight w:val="511"/>
          <w:tblHeader/>
        </w:trPr>
        <w:tc>
          <w:tcPr>
            <w:tcW w:w="1128" w:type="dxa"/>
            <w:vMerge/>
            <w:tcBorders>
              <w:left w:val="double" w:sz="4" w:space="0" w:color="auto"/>
              <w:bottom w:val="double" w:sz="4" w:space="0" w:color="auto"/>
            </w:tcBorders>
          </w:tcPr>
          <w:p w:rsidR="00B235A7" w:rsidRPr="0098629A" w:rsidRDefault="00B235A7" w:rsidP="00F50221">
            <w:pPr>
              <w:jc w:val="center"/>
              <w:rPr>
                <w:rFonts w:ascii="Arial" w:eastAsia="Times New Roman" w:hAnsi="Arial" w:cs="Arial"/>
                <w:sz w:val="20"/>
                <w:szCs w:val="20"/>
                <w:lang w:val="tr-TR"/>
              </w:rPr>
            </w:pPr>
          </w:p>
        </w:tc>
        <w:tc>
          <w:tcPr>
            <w:tcW w:w="1080" w:type="dxa"/>
            <w:tcBorders>
              <w:left w:val="double" w:sz="4" w:space="0" w:color="auto"/>
              <w:bottom w:val="double" w:sz="4" w:space="0" w:color="auto"/>
            </w:tcBorders>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NO</w:t>
            </w:r>
            <w:r w:rsidRPr="0098629A">
              <w:rPr>
                <w:rFonts w:ascii="Arial" w:eastAsia="Times New Roman" w:hAnsi="Arial" w:cs="Arial"/>
                <w:sz w:val="20"/>
                <w:szCs w:val="20"/>
                <w:vertAlign w:val="subscript"/>
                <w:lang w:val="tr-TR"/>
              </w:rPr>
              <w:t>x</w:t>
            </w:r>
          </w:p>
        </w:tc>
        <w:tc>
          <w:tcPr>
            <w:tcW w:w="1101" w:type="dxa"/>
            <w:tcBorders>
              <w:bottom w:val="double" w:sz="4" w:space="0" w:color="auto"/>
            </w:tcBorders>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mg/Nm</w:t>
            </w:r>
            <w:r w:rsidRPr="0098629A">
              <w:rPr>
                <w:rFonts w:ascii="Arial" w:eastAsia="Times New Roman" w:hAnsi="Arial" w:cs="Arial"/>
                <w:sz w:val="20"/>
                <w:szCs w:val="20"/>
                <w:vertAlign w:val="superscript"/>
                <w:lang w:val="tr-TR"/>
              </w:rPr>
              <w:t>3</w:t>
            </w:r>
          </w:p>
        </w:tc>
        <w:tc>
          <w:tcPr>
            <w:tcW w:w="1030" w:type="dxa"/>
            <w:tcBorders>
              <w:bottom w:val="double" w:sz="4" w:space="0" w:color="auto"/>
            </w:tcBorders>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650</w:t>
            </w:r>
          </w:p>
        </w:tc>
        <w:tc>
          <w:tcPr>
            <w:tcW w:w="1238" w:type="dxa"/>
            <w:tcBorders>
              <w:bottom w:val="double" w:sz="4" w:space="0" w:color="auto"/>
            </w:tcBorders>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w:t>
            </w:r>
          </w:p>
        </w:tc>
        <w:tc>
          <w:tcPr>
            <w:tcW w:w="1194" w:type="dxa"/>
            <w:tcBorders>
              <w:bottom w:val="double" w:sz="4" w:space="0" w:color="auto"/>
            </w:tcBorders>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715</w:t>
            </w:r>
          </w:p>
        </w:tc>
        <w:tc>
          <w:tcPr>
            <w:tcW w:w="992" w:type="dxa"/>
            <w:tcBorders>
              <w:bottom w:val="double" w:sz="4" w:space="0" w:color="auto"/>
            </w:tcBorders>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6</w:t>
            </w:r>
          </w:p>
        </w:tc>
        <w:tc>
          <w:tcPr>
            <w:tcW w:w="1572" w:type="dxa"/>
            <w:tcBorders>
              <w:bottom w:val="double" w:sz="4" w:space="0" w:color="auto"/>
              <w:right w:val="double" w:sz="4" w:space="0" w:color="auto"/>
            </w:tcBorders>
          </w:tcPr>
          <w:p w:rsidR="00B235A7" w:rsidRPr="0098629A" w:rsidRDefault="00B235A7" w:rsidP="00F50221">
            <w:pPr>
              <w:rPr>
                <w:rFonts w:ascii="Arial" w:eastAsia="Times New Roman" w:hAnsi="Arial" w:cs="Arial"/>
                <w:sz w:val="20"/>
                <w:szCs w:val="20"/>
                <w:lang w:val="tr-TR"/>
              </w:rPr>
            </w:pPr>
            <w:r w:rsidRPr="0098629A">
              <w:rPr>
                <w:rFonts w:ascii="Arial" w:eastAsia="Times New Roman" w:hAnsi="Arial" w:cs="Arial"/>
                <w:sz w:val="20"/>
                <w:szCs w:val="20"/>
                <w:lang w:val="tr-TR"/>
              </w:rPr>
              <w:t>Yönetmelik: 430/2004</w:t>
            </w:r>
          </w:p>
        </w:tc>
      </w:tr>
    </w:tbl>
    <w:p w:rsidR="00B235A7" w:rsidRPr="0098629A" w:rsidRDefault="00B235A7" w:rsidP="00F50221">
      <w:pPr>
        <w:jc w:val="right"/>
        <w:rPr>
          <w:rFonts w:ascii="Arial" w:hAnsi="Arial" w:cs="Arial"/>
          <w:sz w:val="20"/>
          <w:szCs w:val="20"/>
          <w:lang w:val="tr-TR"/>
        </w:rPr>
      </w:pPr>
    </w:p>
    <w:p w:rsidR="00B235A7" w:rsidRPr="0098629A" w:rsidRDefault="00B235A7" w:rsidP="00ED563C">
      <w:pPr>
        <w:pStyle w:val="ListParagraph"/>
        <w:numPr>
          <w:ilvl w:val="0"/>
          <w:numId w:val="19"/>
        </w:numPr>
        <w:suppressAutoHyphens w:val="0"/>
        <w:spacing w:after="200" w:line="276" w:lineRule="auto"/>
        <w:contextualSpacing/>
        <w:rPr>
          <w:rFonts w:ascii="Arial" w:hAnsi="Arial" w:cs="Arial"/>
          <w:sz w:val="20"/>
          <w:szCs w:val="20"/>
          <w:lang w:val="tr-TR"/>
        </w:rPr>
      </w:pPr>
      <w:r w:rsidRPr="0098629A">
        <w:rPr>
          <w:rFonts w:ascii="Arial" w:hAnsi="Arial" w:cs="Arial"/>
          <w:sz w:val="20"/>
          <w:szCs w:val="20"/>
          <w:lang w:val="tr-TR"/>
        </w:rPr>
        <w:t>Emisyon sınır değerlerinin tespitinde, dört grubun her birinin bağımsız kanallara sahip olmalarına rağmen dördünün emisyonunun aynı bacadan çıktığı göz önünde bulundurulup tesis tek kaynaklı addedilmiştir.</w:t>
      </w:r>
    </w:p>
    <w:p w:rsidR="00B235A7" w:rsidRPr="0098629A" w:rsidRDefault="00B235A7" w:rsidP="00ED563C">
      <w:pPr>
        <w:pStyle w:val="ListParagraph"/>
        <w:numPr>
          <w:ilvl w:val="0"/>
          <w:numId w:val="19"/>
        </w:numPr>
        <w:suppressAutoHyphens w:val="0"/>
        <w:spacing w:after="200" w:line="276" w:lineRule="auto"/>
        <w:contextualSpacing/>
        <w:rPr>
          <w:rFonts w:ascii="Arial" w:hAnsi="Arial" w:cs="Arial"/>
          <w:sz w:val="20"/>
          <w:szCs w:val="20"/>
          <w:lang w:val="tr-TR"/>
        </w:rPr>
      </w:pPr>
      <w:r w:rsidRPr="0098629A">
        <w:rPr>
          <w:rFonts w:ascii="Arial" w:hAnsi="Arial" w:cs="Arial"/>
          <w:sz w:val="20"/>
          <w:szCs w:val="20"/>
          <w:lang w:val="tr-TR"/>
        </w:rPr>
        <w:t>01/01/2008 tarihinden itibaren ölçüm sonuçları 430/2004 sayılı Yönetmelik 14’cü maddesine uygun olarak değerlendirilecektir.</w:t>
      </w:r>
    </w:p>
    <w:p w:rsidR="00B235A7" w:rsidRPr="0098629A" w:rsidRDefault="00B235A7" w:rsidP="00ED563C">
      <w:pPr>
        <w:pStyle w:val="ListParagraph"/>
        <w:numPr>
          <w:ilvl w:val="0"/>
          <w:numId w:val="19"/>
        </w:numPr>
        <w:suppressAutoHyphens w:val="0"/>
        <w:spacing w:after="200" w:line="276" w:lineRule="auto"/>
        <w:contextualSpacing/>
        <w:rPr>
          <w:rFonts w:ascii="Arial" w:hAnsi="Arial" w:cs="Arial"/>
          <w:sz w:val="20"/>
          <w:szCs w:val="20"/>
          <w:lang w:val="tr-TR"/>
        </w:rPr>
      </w:pPr>
      <w:r w:rsidRPr="0098629A">
        <w:rPr>
          <w:rFonts w:ascii="Arial" w:hAnsi="Arial" w:cs="Arial"/>
          <w:sz w:val="20"/>
          <w:szCs w:val="20"/>
          <w:lang w:val="tr-TR"/>
        </w:rPr>
        <w:t>Sera gazı emisyonu sınır değerleriyle ilgili olarak, sözkonusu faaliyetin 27 Ağustos tarihli 5/2004 sayılı Yönetmelik  Ek-1’inde belirtilen faaliyetler kapsamına girmesi durumunda, Sürdürülebilir Kalkınma Genel Müdürlüğü’nün 22 Aralık 2004 tarihli Sera Gazları Emisyon İzni’nde ve daha sonraki düzeltmelerde belirtilen koşullara tabi olunacaktır.</w:t>
      </w:r>
    </w:p>
    <w:p w:rsidR="00B235A7" w:rsidRPr="0098629A" w:rsidRDefault="00B235A7" w:rsidP="00F50221">
      <w:pPr>
        <w:ind w:left="360"/>
        <w:rPr>
          <w:rFonts w:ascii="Arial" w:hAnsi="Arial" w:cs="Arial"/>
          <w:b/>
          <w:sz w:val="20"/>
          <w:szCs w:val="20"/>
          <w:u w:val="single"/>
          <w:lang w:val="tr-TR"/>
        </w:rPr>
      </w:pPr>
      <w:r w:rsidRPr="0098629A">
        <w:rPr>
          <w:rFonts w:ascii="Arial" w:hAnsi="Arial" w:cs="Arial"/>
          <w:b/>
          <w:sz w:val="20"/>
          <w:szCs w:val="20"/>
          <w:lang w:val="tr-TR"/>
        </w:rPr>
        <w:t xml:space="preserve">1.2. </w:t>
      </w:r>
      <w:r w:rsidRPr="0098629A">
        <w:rPr>
          <w:rFonts w:ascii="Arial" w:hAnsi="Arial" w:cs="Arial"/>
          <w:b/>
          <w:sz w:val="20"/>
          <w:szCs w:val="20"/>
          <w:u w:val="single"/>
          <w:lang w:val="tr-TR"/>
        </w:rPr>
        <w:t>Emisyonların giderilmesi ve/veya asgariye indirilmesi için sistem ve prosedürler</w:t>
      </w:r>
    </w:p>
    <w:p w:rsidR="00B235A7" w:rsidRPr="0098629A" w:rsidRDefault="00B235A7" w:rsidP="00F50221">
      <w:pPr>
        <w:ind w:left="360"/>
        <w:rPr>
          <w:rFonts w:ascii="Arial" w:hAnsi="Arial" w:cs="Arial"/>
          <w:b/>
          <w:sz w:val="20"/>
          <w:szCs w:val="20"/>
          <w:u w:val="single"/>
          <w:lang w:val="tr-TR"/>
        </w:rPr>
      </w:pPr>
    </w:p>
    <w:p w:rsidR="00B235A7" w:rsidRPr="0098629A" w:rsidRDefault="00B235A7" w:rsidP="00F50221">
      <w:pPr>
        <w:ind w:left="360"/>
        <w:rPr>
          <w:rFonts w:ascii="Arial" w:hAnsi="Arial" w:cs="Arial"/>
          <w:sz w:val="20"/>
          <w:szCs w:val="20"/>
          <w:lang w:val="tr-TR"/>
        </w:rPr>
      </w:pPr>
      <w:r w:rsidRPr="0098629A">
        <w:rPr>
          <w:rFonts w:ascii="Arial" w:hAnsi="Arial" w:cs="Arial"/>
          <w:sz w:val="20"/>
          <w:szCs w:val="20"/>
          <w:lang w:val="tr-TR"/>
        </w:rPr>
        <w:lastRenderedPageBreak/>
        <w:t xml:space="preserve">- Emisyonların giderilmesi veyaasgariye indirilmesi için uygulanılacak sistem ve prosedürler işbu İzin Belgesi’nin Ek- III’ünde özetlenmiştir. Bu amaçla alınan önlemlerin en önemlisi Termik Santralın ithal kömürle çalışacak şekilde adaptasyonudur. </w:t>
      </w:r>
    </w:p>
    <w:p w:rsidR="00B235A7" w:rsidRPr="0098629A" w:rsidRDefault="00B235A7" w:rsidP="00F50221">
      <w:pPr>
        <w:ind w:left="360"/>
        <w:rPr>
          <w:rFonts w:ascii="Arial" w:hAnsi="Arial" w:cs="Arial"/>
          <w:sz w:val="20"/>
          <w:szCs w:val="20"/>
          <w:lang w:val="tr-TR"/>
        </w:rPr>
      </w:pPr>
    </w:p>
    <w:p w:rsidR="00B235A7" w:rsidRPr="0098629A" w:rsidRDefault="00B235A7" w:rsidP="00F50221">
      <w:pPr>
        <w:ind w:left="360"/>
        <w:rPr>
          <w:rFonts w:ascii="Arial" w:hAnsi="Arial" w:cs="Arial"/>
          <w:b/>
          <w:sz w:val="20"/>
          <w:szCs w:val="20"/>
          <w:u w:val="single"/>
          <w:lang w:val="tr-TR"/>
        </w:rPr>
      </w:pPr>
      <w:r w:rsidRPr="0098629A">
        <w:rPr>
          <w:rFonts w:ascii="Arial" w:hAnsi="Arial" w:cs="Arial"/>
          <w:b/>
          <w:sz w:val="20"/>
          <w:szCs w:val="20"/>
          <w:lang w:val="tr-TR"/>
        </w:rPr>
        <w:t xml:space="preserve">1.3. </w:t>
      </w:r>
      <w:r w:rsidRPr="0098629A">
        <w:rPr>
          <w:rFonts w:ascii="Arial" w:hAnsi="Arial" w:cs="Arial"/>
          <w:b/>
          <w:sz w:val="20"/>
          <w:szCs w:val="20"/>
          <w:u w:val="single"/>
          <w:lang w:val="tr-TR"/>
        </w:rPr>
        <w:t>Çevresel gözetim, izleme ve denetim</w:t>
      </w:r>
    </w:p>
    <w:p w:rsidR="00B235A7" w:rsidRPr="0098629A" w:rsidRDefault="00B235A7" w:rsidP="00F50221">
      <w:pPr>
        <w:ind w:left="360"/>
        <w:rPr>
          <w:rFonts w:ascii="Arial" w:hAnsi="Arial" w:cs="Arial"/>
          <w:b/>
          <w:sz w:val="20"/>
          <w:szCs w:val="20"/>
          <w:u w:val="single"/>
          <w:lang w:val="tr-TR"/>
        </w:rPr>
      </w:pPr>
    </w:p>
    <w:p w:rsidR="00B235A7" w:rsidRPr="0098629A" w:rsidRDefault="00B235A7" w:rsidP="00F50221">
      <w:pPr>
        <w:ind w:left="360"/>
        <w:rPr>
          <w:rFonts w:ascii="Arial" w:hAnsi="Arial" w:cs="Arial"/>
          <w:sz w:val="20"/>
          <w:szCs w:val="20"/>
          <w:lang w:val="tr-TR"/>
        </w:rPr>
      </w:pPr>
      <w:r w:rsidRPr="0098629A">
        <w:rPr>
          <w:rFonts w:ascii="Arial" w:hAnsi="Arial" w:cs="Arial"/>
          <w:sz w:val="20"/>
          <w:szCs w:val="20"/>
          <w:lang w:val="tr-TR"/>
        </w:rPr>
        <w:t>- Her bir kaynağın atmosfere emisyonlarının kontrolü ve her kaynakta kontrol edilmesi gereken parametre ve maddeler:</w:t>
      </w:r>
    </w:p>
    <w:p w:rsidR="00B235A7" w:rsidRPr="0098629A" w:rsidRDefault="00B235A7" w:rsidP="00F50221">
      <w:pPr>
        <w:ind w:left="360"/>
        <w:rPr>
          <w:rFonts w:ascii="Arial" w:hAnsi="Arial" w:cs="Arial"/>
          <w:sz w:val="20"/>
          <w:szCs w:val="20"/>
          <w:lang w:val="tr-TR"/>
        </w:rPr>
      </w:pPr>
    </w:p>
    <w:tbl>
      <w:tblPr>
        <w:tblW w:w="8233" w:type="dxa"/>
        <w:jc w:val="center"/>
        <w:tblInd w:w="294" w:type="dxa"/>
        <w:tblBorders>
          <w:top w:val="double" w:sz="4" w:space="0" w:color="auto"/>
          <w:left w:val="double" w:sz="4" w:space="0" w:color="auto"/>
          <w:bottom w:val="double" w:sz="4" w:space="0" w:color="auto"/>
          <w:right w:val="double" w:sz="4" w:space="0" w:color="auto"/>
        </w:tblBorders>
        <w:tblLook w:val="01E0"/>
      </w:tblPr>
      <w:tblGrid>
        <w:gridCol w:w="2459"/>
        <w:gridCol w:w="3078"/>
        <w:gridCol w:w="1256"/>
        <w:gridCol w:w="1440"/>
      </w:tblGrid>
      <w:tr w:rsidR="00B235A7" w:rsidRPr="0098629A" w:rsidTr="00955B79">
        <w:trPr>
          <w:cantSplit/>
          <w:jc w:val="center"/>
        </w:trPr>
        <w:tc>
          <w:tcPr>
            <w:tcW w:w="2499" w:type="dxa"/>
            <w:tcBorders>
              <w:top w:val="double" w:sz="4" w:space="0" w:color="auto"/>
              <w:bottom w:val="double" w:sz="4" w:space="0" w:color="auto"/>
              <w:right w:val="double" w:sz="4" w:space="0" w:color="auto"/>
            </w:tcBorders>
            <w:vAlign w:val="center"/>
          </w:tcPr>
          <w:p w:rsidR="00B235A7" w:rsidRPr="0098629A" w:rsidRDefault="00B235A7" w:rsidP="00F50221">
            <w:pPr>
              <w:jc w:val="center"/>
              <w:rPr>
                <w:rFonts w:ascii="Arial" w:eastAsia="Times New Roman" w:hAnsi="Arial" w:cs="Arial"/>
                <w:b/>
                <w:sz w:val="20"/>
                <w:szCs w:val="20"/>
                <w:lang w:val="tr-TR"/>
              </w:rPr>
            </w:pPr>
            <w:r w:rsidRPr="0098629A">
              <w:rPr>
                <w:rFonts w:ascii="Arial" w:eastAsia="Times New Roman" w:hAnsi="Arial" w:cs="Arial"/>
                <w:b/>
                <w:sz w:val="20"/>
                <w:szCs w:val="20"/>
                <w:lang w:val="tr-TR"/>
              </w:rPr>
              <w:t>Kaynak</w:t>
            </w:r>
          </w:p>
        </w:tc>
        <w:tc>
          <w:tcPr>
            <w:tcW w:w="3120" w:type="dxa"/>
            <w:tcBorders>
              <w:top w:val="double" w:sz="4" w:space="0" w:color="auto"/>
              <w:left w:val="double" w:sz="4" w:space="0" w:color="auto"/>
              <w:bottom w:val="double" w:sz="4" w:space="0" w:color="auto"/>
              <w:right w:val="double" w:sz="4" w:space="0" w:color="auto"/>
            </w:tcBorders>
          </w:tcPr>
          <w:p w:rsidR="00B235A7" w:rsidRPr="0098629A" w:rsidRDefault="00B235A7" w:rsidP="00F50221">
            <w:pPr>
              <w:jc w:val="center"/>
              <w:rPr>
                <w:rFonts w:ascii="Arial" w:eastAsia="Times New Roman" w:hAnsi="Arial" w:cs="Arial"/>
                <w:b/>
                <w:sz w:val="20"/>
                <w:szCs w:val="20"/>
                <w:lang w:val="tr-TR"/>
              </w:rPr>
            </w:pPr>
            <w:r w:rsidRPr="0098629A">
              <w:rPr>
                <w:rFonts w:ascii="Arial" w:eastAsia="Times New Roman" w:hAnsi="Arial" w:cs="Arial"/>
                <w:b/>
                <w:sz w:val="20"/>
                <w:szCs w:val="20"/>
                <w:lang w:val="tr-TR"/>
              </w:rPr>
              <w:t>Kontrol metodu</w:t>
            </w:r>
          </w:p>
        </w:tc>
        <w:tc>
          <w:tcPr>
            <w:tcW w:w="1267" w:type="dxa"/>
            <w:tcBorders>
              <w:top w:val="double" w:sz="4" w:space="0" w:color="auto"/>
              <w:left w:val="double" w:sz="4" w:space="0" w:color="auto"/>
              <w:bottom w:val="double" w:sz="4" w:space="0" w:color="auto"/>
              <w:right w:val="double" w:sz="4" w:space="0" w:color="auto"/>
            </w:tcBorders>
          </w:tcPr>
          <w:p w:rsidR="00B235A7" w:rsidRPr="0098629A" w:rsidRDefault="00B235A7" w:rsidP="00F50221">
            <w:pPr>
              <w:jc w:val="center"/>
              <w:rPr>
                <w:rFonts w:ascii="Arial" w:eastAsia="Times New Roman" w:hAnsi="Arial" w:cs="Arial"/>
                <w:b/>
                <w:sz w:val="20"/>
                <w:szCs w:val="20"/>
                <w:lang w:val="tr-TR"/>
              </w:rPr>
            </w:pPr>
            <w:r w:rsidRPr="0098629A">
              <w:rPr>
                <w:rFonts w:ascii="Arial" w:eastAsia="Times New Roman" w:hAnsi="Arial" w:cs="Arial"/>
                <w:b/>
                <w:sz w:val="20"/>
                <w:szCs w:val="20"/>
                <w:lang w:val="tr-TR"/>
              </w:rPr>
              <w:t>Sıklık</w:t>
            </w:r>
          </w:p>
        </w:tc>
        <w:tc>
          <w:tcPr>
            <w:tcW w:w="1347" w:type="dxa"/>
            <w:tcBorders>
              <w:top w:val="double" w:sz="4" w:space="0" w:color="auto"/>
              <w:left w:val="double" w:sz="4" w:space="0" w:color="auto"/>
              <w:bottom w:val="double" w:sz="4" w:space="0" w:color="auto"/>
            </w:tcBorders>
            <w:vAlign w:val="center"/>
          </w:tcPr>
          <w:p w:rsidR="00B235A7" w:rsidRPr="0098629A" w:rsidRDefault="00B235A7" w:rsidP="00F50221">
            <w:pPr>
              <w:jc w:val="center"/>
              <w:rPr>
                <w:rFonts w:ascii="Arial" w:eastAsia="Times New Roman" w:hAnsi="Arial" w:cs="Arial"/>
                <w:b/>
                <w:sz w:val="20"/>
                <w:szCs w:val="20"/>
                <w:lang w:val="tr-TR"/>
              </w:rPr>
            </w:pPr>
            <w:r w:rsidRPr="0098629A">
              <w:rPr>
                <w:rFonts w:ascii="Arial" w:eastAsia="Times New Roman" w:hAnsi="Arial" w:cs="Arial"/>
                <w:b/>
                <w:sz w:val="20"/>
                <w:szCs w:val="20"/>
                <w:lang w:val="tr-TR"/>
              </w:rPr>
              <w:t>Parametreler</w:t>
            </w:r>
          </w:p>
        </w:tc>
      </w:tr>
      <w:tr w:rsidR="00B235A7" w:rsidRPr="0098629A" w:rsidTr="00955B79">
        <w:trPr>
          <w:cantSplit/>
          <w:trHeight w:val="152"/>
          <w:jc w:val="center"/>
        </w:trPr>
        <w:tc>
          <w:tcPr>
            <w:tcW w:w="2499" w:type="dxa"/>
            <w:vMerge w:val="restart"/>
            <w:tcBorders>
              <w:top w:val="double" w:sz="4" w:space="0" w:color="auto"/>
              <w:right w:val="double" w:sz="4" w:space="0" w:color="auto"/>
            </w:tcBorders>
            <w:vAlign w:val="center"/>
          </w:tcPr>
          <w:p w:rsidR="00B235A7" w:rsidRPr="0098629A" w:rsidRDefault="00B235A7" w:rsidP="00F50221">
            <w:pPr>
              <w:autoSpaceDE w:val="0"/>
              <w:autoSpaceDN w:val="0"/>
              <w:adjustRightInd w:val="0"/>
              <w:jc w:val="center"/>
              <w:rPr>
                <w:rFonts w:ascii="Arial" w:eastAsia="Times New Roman" w:hAnsi="Arial" w:cs="Arial"/>
                <w:b/>
                <w:sz w:val="20"/>
                <w:szCs w:val="20"/>
                <w:lang w:val="tr-TR"/>
              </w:rPr>
            </w:pPr>
            <w:r w:rsidRPr="0098629A">
              <w:rPr>
                <w:rFonts w:ascii="Arial" w:eastAsia="Times New Roman" w:hAnsi="Arial" w:cs="Arial"/>
                <w:b/>
                <w:sz w:val="20"/>
                <w:szCs w:val="20"/>
                <w:lang w:val="tr-TR"/>
              </w:rPr>
              <w:t>Termik üretim tesisi bacası</w:t>
            </w:r>
          </w:p>
          <w:p w:rsidR="00B235A7" w:rsidRPr="0098629A" w:rsidRDefault="00B235A7" w:rsidP="00F50221">
            <w:pPr>
              <w:autoSpaceDE w:val="0"/>
              <w:autoSpaceDN w:val="0"/>
              <w:adjustRightInd w:val="0"/>
              <w:jc w:val="center"/>
              <w:rPr>
                <w:rFonts w:ascii="Arial" w:eastAsia="Times New Roman" w:hAnsi="Arial" w:cs="Arial"/>
                <w:sz w:val="20"/>
                <w:szCs w:val="20"/>
                <w:lang w:val="tr-TR"/>
              </w:rPr>
            </w:pPr>
            <w:r w:rsidRPr="0098629A">
              <w:rPr>
                <w:rFonts w:ascii="Arial" w:eastAsia="Times New Roman" w:hAnsi="Arial" w:cs="Arial"/>
                <w:sz w:val="20"/>
                <w:szCs w:val="20"/>
                <w:lang w:val="tr-TR"/>
              </w:rPr>
              <w:t>(4 ölçüm sistemi, grup başına bir sistem)</w:t>
            </w:r>
          </w:p>
        </w:tc>
        <w:tc>
          <w:tcPr>
            <w:tcW w:w="3120" w:type="dxa"/>
            <w:vMerge w:val="restart"/>
            <w:tcBorders>
              <w:top w:val="double" w:sz="4" w:space="0" w:color="auto"/>
              <w:left w:val="double" w:sz="4" w:space="0" w:color="auto"/>
              <w:right w:val="double" w:sz="4" w:space="0" w:color="auto"/>
            </w:tcBorders>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 xml:space="preserve">Otomatik ölçüm </w:t>
            </w:r>
            <w:r w:rsidRPr="0098629A">
              <w:rPr>
                <w:rFonts w:ascii="Arial" w:eastAsia="Times New Roman" w:hAnsi="Arial" w:cs="Arial"/>
                <w:b/>
                <w:sz w:val="20"/>
                <w:szCs w:val="20"/>
                <w:lang w:val="tr-TR"/>
              </w:rPr>
              <w:t>(1)</w:t>
            </w:r>
          </w:p>
        </w:tc>
        <w:tc>
          <w:tcPr>
            <w:tcW w:w="1267" w:type="dxa"/>
            <w:vMerge w:val="restart"/>
            <w:tcBorders>
              <w:top w:val="double" w:sz="4" w:space="0" w:color="auto"/>
              <w:left w:val="double" w:sz="4" w:space="0" w:color="auto"/>
              <w:right w:val="double" w:sz="4" w:space="0" w:color="auto"/>
            </w:tcBorders>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Sürekli</w:t>
            </w:r>
          </w:p>
        </w:tc>
        <w:tc>
          <w:tcPr>
            <w:tcW w:w="1347" w:type="dxa"/>
            <w:tcBorders>
              <w:top w:val="double" w:sz="4" w:space="0" w:color="auto"/>
              <w:left w:val="double" w:sz="4" w:space="0" w:color="auto"/>
              <w:bottom w:val="single" w:sz="4" w:space="0" w:color="auto"/>
            </w:tcBorders>
          </w:tcPr>
          <w:p w:rsidR="00B235A7" w:rsidRPr="0098629A" w:rsidRDefault="00B235A7" w:rsidP="00F50221">
            <w:pPr>
              <w:jc w:val="both"/>
              <w:rPr>
                <w:rFonts w:ascii="Arial" w:eastAsia="Times New Roman" w:hAnsi="Arial" w:cs="Arial"/>
                <w:sz w:val="20"/>
                <w:szCs w:val="20"/>
                <w:lang w:val="tr-TR"/>
              </w:rPr>
            </w:pPr>
            <w:r w:rsidRPr="0098629A">
              <w:rPr>
                <w:rFonts w:ascii="Arial" w:eastAsia="Times New Roman" w:hAnsi="Arial" w:cs="Arial"/>
                <w:sz w:val="20"/>
                <w:szCs w:val="20"/>
                <w:lang w:val="tr-TR"/>
              </w:rPr>
              <w:t>Sıcaklık</w:t>
            </w:r>
          </w:p>
        </w:tc>
      </w:tr>
      <w:tr w:rsidR="00B235A7" w:rsidRPr="0098629A" w:rsidTr="00955B79">
        <w:trPr>
          <w:cantSplit/>
          <w:trHeight w:val="135"/>
          <w:jc w:val="center"/>
        </w:trPr>
        <w:tc>
          <w:tcPr>
            <w:tcW w:w="2499" w:type="dxa"/>
            <w:vMerge/>
            <w:tcBorders>
              <w:right w:val="double" w:sz="4" w:space="0" w:color="auto"/>
            </w:tcBorders>
            <w:vAlign w:val="center"/>
          </w:tcPr>
          <w:p w:rsidR="00B235A7" w:rsidRPr="0098629A" w:rsidRDefault="00B235A7" w:rsidP="00F50221">
            <w:pPr>
              <w:jc w:val="center"/>
              <w:rPr>
                <w:rFonts w:ascii="Arial" w:eastAsia="Times New Roman" w:hAnsi="Arial" w:cs="Arial"/>
                <w:b/>
                <w:sz w:val="20"/>
                <w:szCs w:val="20"/>
                <w:lang w:val="tr-TR"/>
              </w:rPr>
            </w:pPr>
          </w:p>
        </w:tc>
        <w:tc>
          <w:tcPr>
            <w:tcW w:w="3120" w:type="dxa"/>
            <w:vMerge/>
            <w:tcBorders>
              <w:left w:val="double" w:sz="4" w:space="0" w:color="auto"/>
              <w:right w:val="double" w:sz="4" w:space="0" w:color="auto"/>
            </w:tcBorders>
            <w:vAlign w:val="center"/>
          </w:tcPr>
          <w:p w:rsidR="00B235A7" w:rsidRPr="0098629A" w:rsidRDefault="00B235A7" w:rsidP="00F50221">
            <w:pPr>
              <w:jc w:val="center"/>
              <w:rPr>
                <w:rFonts w:ascii="Arial" w:eastAsia="Times New Roman" w:hAnsi="Arial" w:cs="Arial"/>
                <w:sz w:val="20"/>
                <w:szCs w:val="20"/>
                <w:lang w:val="tr-TR"/>
              </w:rPr>
            </w:pPr>
          </w:p>
        </w:tc>
        <w:tc>
          <w:tcPr>
            <w:tcW w:w="1267" w:type="dxa"/>
            <w:vMerge/>
            <w:tcBorders>
              <w:left w:val="double" w:sz="4" w:space="0" w:color="auto"/>
              <w:right w:val="double" w:sz="4" w:space="0" w:color="auto"/>
            </w:tcBorders>
            <w:vAlign w:val="center"/>
          </w:tcPr>
          <w:p w:rsidR="00B235A7" w:rsidRPr="0098629A" w:rsidRDefault="00B235A7" w:rsidP="00F50221">
            <w:pPr>
              <w:jc w:val="center"/>
              <w:rPr>
                <w:rFonts w:ascii="Arial" w:eastAsia="Times New Roman" w:hAnsi="Arial" w:cs="Arial"/>
                <w:sz w:val="20"/>
                <w:szCs w:val="20"/>
                <w:lang w:val="tr-TR"/>
              </w:rPr>
            </w:pPr>
          </w:p>
        </w:tc>
        <w:tc>
          <w:tcPr>
            <w:tcW w:w="1347" w:type="dxa"/>
            <w:tcBorders>
              <w:top w:val="single" w:sz="4" w:space="0" w:color="auto"/>
              <w:left w:val="double" w:sz="4" w:space="0" w:color="auto"/>
              <w:bottom w:val="single" w:sz="4" w:space="0" w:color="auto"/>
            </w:tcBorders>
          </w:tcPr>
          <w:p w:rsidR="00B235A7" w:rsidRPr="0098629A" w:rsidRDefault="00B235A7" w:rsidP="00F50221">
            <w:pPr>
              <w:jc w:val="both"/>
              <w:rPr>
                <w:rFonts w:ascii="Arial" w:eastAsia="Times New Roman" w:hAnsi="Arial" w:cs="Arial"/>
                <w:sz w:val="20"/>
                <w:szCs w:val="20"/>
                <w:lang w:val="tr-TR"/>
              </w:rPr>
            </w:pPr>
            <w:r w:rsidRPr="0098629A">
              <w:rPr>
                <w:rFonts w:ascii="Arial" w:eastAsia="Times New Roman" w:hAnsi="Arial" w:cs="Arial"/>
                <w:sz w:val="20"/>
                <w:szCs w:val="20"/>
                <w:lang w:val="tr-TR"/>
              </w:rPr>
              <w:t>Partiküller</w:t>
            </w:r>
          </w:p>
        </w:tc>
      </w:tr>
      <w:tr w:rsidR="00B235A7" w:rsidRPr="0098629A" w:rsidTr="00955B79">
        <w:trPr>
          <w:cantSplit/>
          <w:trHeight w:val="120"/>
          <w:jc w:val="center"/>
        </w:trPr>
        <w:tc>
          <w:tcPr>
            <w:tcW w:w="2499" w:type="dxa"/>
            <w:vMerge/>
            <w:tcBorders>
              <w:right w:val="double" w:sz="4" w:space="0" w:color="auto"/>
            </w:tcBorders>
            <w:vAlign w:val="center"/>
          </w:tcPr>
          <w:p w:rsidR="00B235A7" w:rsidRPr="0098629A" w:rsidRDefault="00B235A7" w:rsidP="00F50221">
            <w:pPr>
              <w:jc w:val="center"/>
              <w:rPr>
                <w:rFonts w:ascii="Arial" w:eastAsia="Times New Roman" w:hAnsi="Arial" w:cs="Arial"/>
                <w:b/>
                <w:sz w:val="20"/>
                <w:szCs w:val="20"/>
                <w:lang w:val="tr-TR"/>
              </w:rPr>
            </w:pPr>
          </w:p>
        </w:tc>
        <w:tc>
          <w:tcPr>
            <w:tcW w:w="3120" w:type="dxa"/>
            <w:vMerge/>
            <w:tcBorders>
              <w:left w:val="double" w:sz="4" w:space="0" w:color="auto"/>
              <w:right w:val="double" w:sz="4" w:space="0" w:color="auto"/>
            </w:tcBorders>
            <w:vAlign w:val="center"/>
          </w:tcPr>
          <w:p w:rsidR="00B235A7" w:rsidRPr="0098629A" w:rsidRDefault="00B235A7" w:rsidP="00F50221">
            <w:pPr>
              <w:jc w:val="center"/>
              <w:rPr>
                <w:rFonts w:ascii="Arial" w:eastAsia="Times New Roman" w:hAnsi="Arial" w:cs="Arial"/>
                <w:sz w:val="20"/>
                <w:szCs w:val="20"/>
                <w:lang w:val="tr-TR"/>
              </w:rPr>
            </w:pPr>
          </w:p>
        </w:tc>
        <w:tc>
          <w:tcPr>
            <w:tcW w:w="1267" w:type="dxa"/>
            <w:vMerge/>
            <w:tcBorders>
              <w:left w:val="double" w:sz="4" w:space="0" w:color="auto"/>
              <w:right w:val="double" w:sz="4" w:space="0" w:color="auto"/>
            </w:tcBorders>
            <w:vAlign w:val="center"/>
          </w:tcPr>
          <w:p w:rsidR="00B235A7" w:rsidRPr="0098629A" w:rsidRDefault="00B235A7" w:rsidP="00F50221">
            <w:pPr>
              <w:jc w:val="center"/>
              <w:rPr>
                <w:rFonts w:ascii="Arial" w:eastAsia="Times New Roman" w:hAnsi="Arial" w:cs="Arial"/>
                <w:sz w:val="20"/>
                <w:szCs w:val="20"/>
                <w:lang w:val="tr-TR"/>
              </w:rPr>
            </w:pPr>
          </w:p>
        </w:tc>
        <w:tc>
          <w:tcPr>
            <w:tcW w:w="1347" w:type="dxa"/>
            <w:tcBorders>
              <w:top w:val="single" w:sz="4" w:space="0" w:color="auto"/>
              <w:left w:val="double" w:sz="4" w:space="0" w:color="auto"/>
              <w:bottom w:val="single" w:sz="4" w:space="0" w:color="auto"/>
            </w:tcBorders>
          </w:tcPr>
          <w:p w:rsidR="00B235A7" w:rsidRPr="0098629A" w:rsidRDefault="00B235A7" w:rsidP="00F50221">
            <w:pPr>
              <w:jc w:val="both"/>
              <w:rPr>
                <w:rFonts w:ascii="Arial" w:eastAsia="Times New Roman" w:hAnsi="Arial" w:cs="Arial"/>
                <w:sz w:val="20"/>
                <w:szCs w:val="20"/>
                <w:lang w:val="tr-TR"/>
              </w:rPr>
            </w:pPr>
            <w:r w:rsidRPr="0098629A">
              <w:rPr>
                <w:rFonts w:ascii="Arial" w:eastAsia="Times New Roman" w:hAnsi="Arial" w:cs="Arial"/>
                <w:sz w:val="20"/>
                <w:szCs w:val="20"/>
                <w:lang w:val="tr-TR"/>
              </w:rPr>
              <w:t>SO</w:t>
            </w:r>
            <w:r w:rsidRPr="0098629A">
              <w:rPr>
                <w:rFonts w:ascii="Arial" w:eastAsia="Times New Roman" w:hAnsi="Arial" w:cs="Arial"/>
                <w:sz w:val="20"/>
                <w:szCs w:val="20"/>
                <w:vertAlign w:val="subscript"/>
                <w:lang w:val="tr-TR"/>
              </w:rPr>
              <w:t>2</w:t>
            </w:r>
          </w:p>
        </w:tc>
      </w:tr>
      <w:tr w:rsidR="00B235A7" w:rsidRPr="0098629A" w:rsidTr="00955B79">
        <w:trPr>
          <w:cantSplit/>
          <w:trHeight w:val="118"/>
          <w:jc w:val="center"/>
        </w:trPr>
        <w:tc>
          <w:tcPr>
            <w:tcW w:w="2499" w:type="dxa"/>
            <w:vMerge/>
            <w:tcBorders>
              <w:right w:val="double" w:sz="4" w:space="0" w:color="auto"/>
            </w:tcBorders>
            <w:vAlign w:val="center"/>
          </w:tcPr>
          <w:p w:rsidR="00B235A7" w:rsidRPr="0098629A" w:rsidRDefault="00B235A7" w:rsidP="00F50221">
            <w:pPr>
              <w:jc w:val="center"/>
              <w:rPr>
                <w:rFonts w:ascii="Arial" w:eastAsia="Times New Roman" w:hAnsi="Arial" w:cs="Arial"/>
                <w:b/>
                <w:sz w:val="20"/>
                <w:szCs w:val="20"/>
                <w:lang w:val="tr-TR"/>
              </w:rPr>
            </w:pPr>
          </w:p>
        </w:tc>
        <w:tc>
          <w:tcPr>
            <w:tcW w:w="3120" w:type="dxa"/>
            <w:vMerge/>
            <w:tcBorders>
              <w:left w:val="double" w:sz="4" w:space="0" w:color="auto"/>
              <w:right w:val="double" w:sz="4" w:space="0" w:color="auto"/>
            </w:tcBorders>
            <w:vAlign w:val="center"/>
          </w:tcPr>
          <w:p w:rsidR="00B235A7" w:rsidRPr="0098629A" w:rsidRDefault="00B235A7" w:rsidP="00F50221">
            <w:pPr>
              <w:jc w:val="center"/>
              <w:rPr>
                <w:rFonts w:ascii="Arial" w:eastAsia="Times New Roman" w:hAnsi="Arial" w:cs="Arial"/>
                <w:sz w:val="20"/>
                <w:szCs w:val="20"/>
                <w:lang w:val="tr-TR"/>
              </w:rPr>
            </w:pPr>
          </w:p>
        </w:tc>
        <w:tc>
          <w:tcPr>
            <w:tcW w:w="1267" w:type="dxa"/>
            <w:vMerge/>
            <w:tcBorders>
              <w:left w:val="double" w:sz="4" w:space="0" w:color="auto"/>
              <w:right w:val="double" w:sz="4" w:space="0" w:color="auto"/>
            </w:tcBorders>
            <w:vAlign w:val="center"/>
          </w:tcPr>
          <w:p w:rsidR="00B235A7" w:rsidRPr="0098629A" w:rsidRDefault="00B235A7" w:rsidP="00F50221">
            <w:pPr>
              <w:jc w:val="center"/>
              <w:rPr>
                <w:rFonts w:ascii="Arial" w:eastAsia="Times New Roman" w:hAnsi="Arial" w:cs="Arial"/>
                <w:sz w:val="20"/>
                <w:szCs w:val="20"/>
                <w:lang w:val="tr-TR"/>
              </w:rPr>
            </w:pPr>
          </w:p>
        </w:tc>
        <w:tc>
          <w:tcPr>
            <w:tcW w:w="1347" w:type="dxa"/>
            <w:tcBorders>
              <w:top w:val="single" w:sz="4" w:space="0" w:color="auto"/>
              <w:left w:val="double" w:sz="4" w:space="0" w:color="auto"/>
              <w:bottom w:val="single" w:sz="4" w:space="0" w:color="auto"/>
            </w:tcBorders>
          </w:tcPr>
          <w:p w:rsidR="00B235A7" w:rsidRPr="0098629A" w:rsidRDefault="00B235A7" w:rsidP="00F50221">
            <w:pPr>
              <w:jc w:val="both"/>
              <w:rPr>
                <w:rFonts w:ascii="Arial" w:eastAsia="Times New Roman" w:hAnsi="Arial" w:cs="Arial"/>
                <w:sz w:val="20"/>
                <w:szCs w:val="20"/>
                <w:lang w:val="tr-TR"/>
              </w:rPr>
            </w:pPr>
            <w:r w:rsidRPr="0098629A">
              <w:rPr>
                <w:rFonts w:ascii="Arial" w:eastAsia="Times New Roman" w:hAnsi="Arial" w:cs="Arial"/>
                <w:sz w:val="20"/>
                <w:szCs w:val="20"/>
                <w:lang w:val="tr-TR"/>
              </w:rPr>
              <w:t>NO</w:t>
            </w:r>
            <w:r w:rsidRPr="0098629A">
              <w:rPr>
                <w:rFonts w:ascii="Arial" w:eastAsia="Times New Roman" w:hAnsi="Arial" w:cs="Arial"/>
                <w:sz w:val="20"/>
                <w:szCs w:val="20"/>
                <w:vertAlign w:val="subscript"/>
                <w:lang w:val="tr-TR"/>
              </w:rPr>
              <w:t>x</w:t>
            </w:r>
          </w:p>
        </w:tc>
      </w:tr>
      <w:tr w:rsidR="00B235A7" w:rsidRPr="0098629A" w:rsidTr="00955B79">
        <w:trPr>
          <w:cantSplit/>
          <w:trHeight w:val="118"/>
          <w:jc w:val="center"/>
        </w:trPr>
        <w:tc>
          <w:tcPr>
            <w:tcW w:w="2499" w:type="dxa"/>
            <w:vMerge/>
            <w:tcBorders>
              <w:bottom w:val="double" w:sz="4" w:space="0" w:color="auto"/>
              <w:right w:val="double" w:sz="4" w:space="0" w:color="auto"/>
            </w:tcBorders>
            <w:vAlign w:val="center"/>
          </w:tcPr>
          <w:p w:rsidR="00B235A7" w:rsidRPr="0098629A" w:rsidRDefault="00B235A7" w:rsidP="00F50221">
            <w:pPr>
              <w:jc w:val="center"/>
              <w:rPr>
                <w:rFonts w:ascii="Arial" w:eastAsia="Times New Roman" w:hAnsi="Arial" w:cs="Arial"/>
                <w:b/>
                <w:sz w:val="20"/>
                <w:szCs w:val="20"/>
                <w:lang w:val="tr-TR"/>
              </w:rPr>
            </w:pPr>
          </w:p>
        </w:tc>
        <w:tc>
          <w:tcPr>
            <w:tcW w:w="3120" w:type="dxa"/>
            <w:vMerge/>
            <w:tcBorders>
              <w:left w:val="double" w:sz="4" w:space="0" w:color="auto"/>
              <w:bottom w:val="double" w:sz="4" w:space="0" w:color="auto"/>
              <w:right w:val="double" w:sz="4" w:space="0" w:color="auto"/>
            </w:tcBorders>
            <w:vAlign w:val="center"/>
          </w:tcPr>
          <w:p w:rsidR="00B235A7" w:rsidRPr="0098629A" w:rsidRDefault="00B235A7" w:rsidP="00F50221">
            <w:pPr>
              <w:jc w:val="center"/>
              <w:rPr>
                <w:rFonts w:ascii="Arial" w:eastAsia="Times New Roman" w:hAnsi="Arial" w:cs="Arial"/>
                <w:sz w:val="20"/>
                <w:szCs w:val="20"/>
                <w:lang w:val="tr-TR"/>
              </w:rPr>
            </w:pPr>
          </w:p>
        </w:tc>
        <w:tc>
          <w:tcPr>
            <w:tcW w:w="1267" w:type="dxa"/>
            <w:vMerge/>
            <w:tcBorders>
              <w:left w:val="double" w:sz="4" w:space="0" w:color="auto"/>
              <w:bottom w:val="double" w:sz="4" w:space="0" w:color="auto"/>
              <w:right w:val="double" w:sz="4" w:space="0" w:color="auto"/>
            </w:tcBorders>
            <w:vAlign w:val="center"/>
          </w:tcPr>
          <w:p w:rsidR="00B235A7" w:rsidRPr="0098629A" w:rsidRDefault="00B235A7" w:rsidP="00F50221">
            <w:pPr>
              <w:jc w:val="center"/>
              <w:rPr>
                <w:rFonts w:ascii="Arial" w:eastAsia="Times New Roman" w:hAnsi="Arial" w:cs="Arial"/>
                <w:sz w:val="20"/>
                <w:szCs w:val="20"/>
                <w:lang w:val="tr-TR"/>
              </w:rPr>
            </w:pPr>
          </w:p>
        </w:tc>
        <w:tc>
          <w:tcPr>
            <w:tcW w:w="1347" w:type="dxa"/>
            <w:tcBorders>
              <w:top w:val="single" w:sz="4" w:space="0" w:color="auto"/>
              <w:left w:val="double" w:sz="4" w:space="0" w:color="auto"/>
              <w:bottom w:val="double" w:sz="4" w:space="0" w:color="auto"/>
            </w:tcBorders>
          </w:tcPr>
          <w:p w:rsidR="00B235A7" w:rsidRPr="0098629A" w:rsidRDefault="00B235A7" w:rsidP="00F50221">
            <w:pPr>
              <w:jc w:val="both"/>
              <w:rPr>
                <w:rFonts w:ascii="Arial" w:eastAsia="Times New Roman" w:hAnsi="Arial" w:cs="Arial"/>
                <w:sz w:val="20"/>
                <w:szCs w:val="20"/>
                <w:lang w:val="tr-TR"/>
              </w:rPr>
            </w:pPr>
            <w:r w:rsidRPr="0098629A">
              <w:rPr>
                <w:rFonts w:ascii="Arial" w:eastAsia="Times New Roman" w:hAnsi="Arial" w:cs="Arial"/>
                <w:sz w:val="20"/>
                <w:szCs w:val="20"/>
                <w:lang w:val="tr-TR"/>
              </w:rPr>
              <w:t>O</w:t>
            </w:r>
            <w:r w:rsidRPr="0098629A">
              <w:rPr>
                <w:rFonts w:ascii="Arial" w:eastAsia="Times New Roman" w:hAnsi="Arial" w:cs="Arial"/>
                <w:sz w:val="20"/>
                <w:szCs w:val="20"/>
                <w:vertAlign w:val="subscript"/>
                <w:lang w:val="tr-TR"/>
              </w:rPr>
              <w:t>2</w:t>
            </w:r>
          </w:p>
        </w:tc>
      </w:tr>
      <w:tr w:rsidR="00B235A7" w:rsidRPr="0098629A" w:rsidTr="00955B79">
        <w:trPr>
          <w:cantSplit/>
          <w:trHeight w:val="118"/>
          <w:jc w:val="center"/>
        </w:trPr>
        <w:tc>
          <w:tcPr>
            <w:tcW w:w="2499" w:type="dxa"/>
            <w:vMerge w:val="restart"/>
            <w:tcBorders>
              <w:top w:val="double" w:sz="4" w:space="0" w:color="auto"/>
              <w:right w:val="double" w:sz="4" w:space="0" w:color="auto"/>
            </w:tcBorders>
            <w:vAlign w:val="center"/>
          </w:tcPr>
          <w:p w:rsidR="00B235A7" w:rsidRPr="0098629A" w:rsidRDefault="00B235A7" w:rsidP="00F50221">
            <w:pPr>
              <w:autoSpaceDE w:val="0"/>
              <w:autoSpaceDN w:val="0"/>
              <w:adjustRightInd w:val="0"/>
              <w:jc w:val="center"/>
              <w:rPr>
                <w:rFonts w:ascii="Arial" w:eastAsia="Times New Roman" w:hAnsi="Arial" w:cs="Arial"/>
                <w:b/>
                <w:sz w:val="20"/>
                <w:szCs w:val="20"/>
                <w:lang w:val="tr-TR"/>
              </w:rPr>
            </w:pPr>
            <w:r w:rsidRPr="0098629A">
              <w:rPr>
                <w:rFonts w:ascii="Arial" w:eastAsia="Times New Roman" w:hAnsi="Arial" w:cs="Arial"/>
                <w:b/>
                <w:sz w:val="20"/>
                <w:szCs w:val="20"/>
                <w:lang w:val="tr-TR"/>
              </w:rPr>
              <w:t>Termik üretim tesisi bacası</w:t>
            </w:r>
          </w:p>
          <w:p w:rsidR="00B235A7" w:rsidRPr="0098629A" w:rsidRDefault="00B235A7" w:rsidP="00F50221">
            <w:pPr>
              <w:jc w:val="center"/>
              <w:rPr>
                <w:rFonts w:ascii="Arial" w:eastAsia="Times New Roman" w:hAnsi="Arial" w:cs="Arial"/>
                <w:b/>
                <w:sz w:val="20"/>
                <w:szCs w:val="20"/>
                <w:lang w:val="tr-TR"/>
              </w:rPr>
            </w:pPr>
            <w:r w:rsidRPr="0098629A">
              <w:rPr>
                <w:rFonts w:ascii="Arial" w:eastAsia="Times New Roman" w:hAnsi="Arial" w:cs="Arial"/>
                <w:sz w:val="20"/>
                <w:szCs w:val="20"/>
                <w:lang w:val="tr-TR"/>
              </w:rPr>
              <w:t>(4 ölçüm sistemi, grup başına bir sistem)</w:t>
            </w:r>
          </w:p>
        </w:tc>
        <w:tc>
          <w:tcPr>
            <w:tcW w:w="3120" w:type="dxa"/>
            <w:vMerge w:val="restart"/>
            <w:tcBorders>
              <w:top w:val="double" w:sz="4" w:space="0" w:color="auto"/>
              <w:left w:val="double" w:sz="4" w:space="0" w:color="auto"/>
              <w:right w:val="double" w:sz="4" w:space="0" w:color="auto"/>
            </w:tcBorders>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Elle ölçüm)</w:t>
            </w:r>
          </w:p>
        </w:tc>
        <w:tc>
          <w:tcPr>
            <w:tcW w:w="1267" w:type="dxa"/>
            <w:vMerge w:val="restart"/>
            <w:tcBorders>
              <w:top w:val="double" w:sz="4" w:space="0" w:color="auto"/>
              <w:left w:val="double" w:sz="4" w:space="0" w:color="auto"/>
              <w:right w:val="double" w:sz="4" w:space="0" w:color="auto"/>
            </w:tcBorders>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Yıllık</w:t>
            </w:r>
          </w:p>
        </w:tc>
        <w:tc>
          <w:tcPr>
            <w:tcW w:w="1347" w:type="dxa"/>
            <w:tcBorders>
              <w:top w:val="double" w:sz="4" w:space="0" w:color="auto"/>
              <w:left w:val="double" w:sz="4" w:space="0" w:color="auto"/>
              <w:bottom w:val="single" w:sz="4" w:space="0" w:color="auto"/>
            </w:tcBorders>
          </w:tcPr>
          <w:p w:rsidR="00B235A7" w:rsidRPr="0098629A" w:rsidRDefault="00B235A7" w:rsidP="00F50221">
            <w:pPr>
              <w:jc w:val="both"/>
              <w:rPr>
                <w:rFonts w:ascii="Arial" w:eastAsia="Times New Roman" w:hAnsi="Arial" w:cs="Arial"/>
                <w:sz w:val="20"/>
                <w:szCs w:val="20"/>
                <w:lang w:val="tr-TR"/>
              </w:rPr>
            </w:pPr>
            <w:r w:rsidRPr="0098629A">
              <w:rPr>
                <w:rFonts w:ascii="Arial" w:eastAsia="Times New Roman" w:hAnsi="Arial" w:cs="Arial"/>
                <w:sz w:val="20"/>
                <w:szCs w:val="20"/>
                <w:lang w:val="tr-TR"/>
              </w:rPr>
              <w:t>Partiküller</w:t>
            </w:r>
          </w:p>
        </w:tc>
      </w:tr>
      <w:tr w:rsidR="00B235A7" w:rsidRPr="0098629A" w:rsidTr="00955B79">
        <w:trPr>
          <w:cantSplit/>
          <w:trHeight w:val="118"/>
          <w:jc w:val="center"/>
        </w:trPr>
        <w:tc>
          <w:tcPr>
            <w:tcW w:w="2499" w:type="dxa"/>
            <w:vMerge/>
            <w:tcBorders>
              <w:right w:val="double" w:sz="4" w:space="0" w:color="auto"/>
            </w:tcBorders>
            <w:vAlign w:val="center"/>
          </w:tcPr>
          <w:p w:rsidR="00B235A7" w:rsidRPr="0098629A" w:rsidRDefault="00B235A7" w:rsidP="00F50221">
            <w:pPr>
              <w:jc w:val="center"/>
              <w:rPr>
                <w:rFonts w:ascii="Arial" w:eastAsia="Times New Roman" w:hAnsi="Arial" w:cs="Arial"/>
                <w:b/>
                <w:sz w:val="20"/>
                <w:szCs w:val="20"/>
                <w:lang w:val="tr-TR"/>
              </w:rPr>
            </w:pPr>
          </w:p>
        </w:tc>
        <w:tc>
          <w:tcPr>
            <w:tcW w:w="3120" w:type="dxa"/>
            <w:vMerge/>
            <w:tcBorders>
              <w:left w:val="double" w:sz="4" w:space="0" w:color="auto"/>
              <w:right w:val="double" w:sz="4" w:space="0" w:color="auto"/>
            </w:tcBorders>
            <w:vAlign w:val="center"/>
          </w:tcPr>
          <w:p w:rsidR="00B235A7" w:rsidRPr="0098629A" w:rsidRDefault="00B235A7" w:rsidP="00F50221">
            <w:pPr>
              <w:jc w:val="center"/>
              <w:rPr>
                <w:rFonts w:ascii="Arial" w:eastAsia="Times New Roman" w:hAnsi="Arial" w:cs="Arial"/>
                <w:sz w:val="20"/>
                <w:szCs w:val="20"/>
                <w:lang w:val="tr-TR"/>
              </w:rPr>
            </w:pPr>
          </w:p>
        </w:tc>
        <w:tc>
          <w:tcPr>
            <w:tcW w:w="1267" w:type="dxa"/>
            <w:vMerge/>
            <w:tcBorders>
              <w:left w:val="double" w:sz="4" w:space="0" w:color="auto"/>
              <w:right w:val="double" w:sz="4" w:space="0" w:color="auto"/>
            </w:tcBorders>
            <w:vAlign w:val="center"/>
          </w:tcPr>
          <w:p w:rsidR="00B235A7" w:rsidRPr="0098629A" w:rsidRDefault="00B235A7" w:rsidP="00F50221">
            <w:pPr>
              <w:jc w:val="center"/>
              <w:rPr>
                <w:rFonts w:ascii="Arial" w:eastAsia="Times New Roman" w:hAnsi="Arial" w:cs="Arial"/>
                <w:sz w:val="20"/>
                <w:szCs w:val="20"/>
                <w:lang w:val="tr-TR"/>
              </w:rPr>
            </w:pPr>
          </w:p>
        </w:tc>
        <w:tc>
          <w:tcPr>
            <w:tcW w:w="1347" w:type="dxa"/>
            <w:tcBorders>
              <w:top w:val="single" w:sz="4" w:space="0" w:color="auto"/>
              <w:left w:val="double" w:sz="4" w:space="0" w:color="auto"/>
              <w:bottom w:val="single" w:sz="4" w:space="0" w:color="auto"/>
            </w:tcBorders>
          </w:tcPr>
          <w:p w:rsidR="00B235A7" w:rsidRPr="0098629A" w:rsidRDefault="00B235A7" w:rsidP="00F50221">
            <w:pPr>
              <w:jc w:val="both"/>
              <w:rPr>
                <w:rFonts w:ascii="Arial" w:eastAsia="Times New Roman" w:hAnsi="Arial" w:cs="Arial"/>
                <w:sz w:val="20"/>
                <w:szCs w:val="20"/>
                <w:lang w:val="tr-TR"/>
              </w:rPr>
            </w:pPr>
            <w:r w:rsidRPr="0098629A">
              <w:rPr>
                <w:rFonts w:ascii="Arial" w:eastAsia="Times New Roman" w:hAnsi="Arial" w:cs="Arial"/>
                <w:sz w:val="20"/>
                <w:szCs w:val="20"/>
                <w:lang w:val="tr-TR"/>
              </w:rPr>
              <w:t>SO</w:t>
            </w:r>
            <w:r w:rsidRPr="0098629A">
              <w:rPr>
                <w:rFonts w:ascii="Arial" w:eastAsia="Times New Roman" w:hAnsi="Arial" w:cs="Arial"/>
                <w:sz w:val="20"/>
                <w:szCs w:val="20"/>
                <w:vertAlign w:val="subscript"/>
                <w:lang w:val="tr-TR"/>
              </w:rPr>
              <w:t>2</w:t>
            </w:r>
          </w:p>
        </w:tc>
      </w:tr>
      <w:tr w:rsidR="00B235A7" w:rsidRPr="0098629A" w:rsidTr="00955B79">
        <w:trPr>
          <w:cantSplit/>
          <w:trHeight w:val="118"/>
          <w:jc w:val="center"/>
        </w:trPr>
        <w:tc>
          <w:tcPr>
            <w:tcW w:w="2499" w:type="dxa"/>
            <w:vMerge/>
            <w:tcBorders>
              <w:bottom w:val="double" w:sz="4" w:space="0" w:color="auto"/>
              <w:right w:val="double" w:sz="4" w:space="0" w:color="auto"/>
            </w:tcBorders>
            <w:vAlign w:val="center"/>
          </w:tcPr>
          <w:p w:rsidR="00B235A7" w:rsidRPr="0098629A" w:rsidRDefault="00B235A7" w:rsidP="00F50221">
            <w:pPr>
              <w:jc w:val="center"/>
              <w:rPr>
                <w:rFonts w:ascii="Arial" w:eastAsia="Times New Roman" w:hAnsi="Arial" w:cs="Arial"/>
                <w:b/>
                <w:sz w:val="20"/>
                <w:szCs w:val="20"/>
                <w:lang w:val="tr-TR"/>
              </w:rPr>
            </w:pPr>
          </w:p>
        </w:tc>
        <w:tc>
          <w:tcPr>
            <w:tcW w:w="3120" w:type="dxa"/>
            <w:vMerge/>
            <w:tcBorders>
              <w:left w:val="double" w:sz="4" w:space="0" w:color="auto"/>
              <w:bottom w:val="double" w:sz="4" w:space="0" w:color="auto"/>
              <w:right w:val="double" w:sz="4" w:space="0" w:color="auto"/>
            </w:tcBorders>
            <w:vAlign w:val="center"/>
          </w:tcPr>
          <w:p w:rsidR="00B235A7" w:rsidRPr="0098629A" w:rsidRDefault="00B235A7" w:rsidP="00F50221">
            <w:pPr>
              <w:jc w:val="center"/>
              <w:rPr>
                <w:rFonts w:ascii="Arial" w:eastAsia="Times New Roman" w:hAnsi="Arial" w:cs="Arial"/>
                <w:sz w:val="20"/>
                <w:szCs w:val="20"/>
                <w:lang w:val="tr-TR"/>
              </w:rPr>
            </w:pPr>
          </w:p>
        </w:tc>
        <w:tc>
          <w:tcPr>
            <w:tcW w:w="1267" w:type="dxa"/>
            <w:vMerge/>
            <w:tcBorders>
              <w:left w:val="double" w:sz="4" w:space="0" w:color="auto"/>
              <w:bottom w:val="double" w:sz="4" w:space="0" w:color="auto"/>
              <w:right w:val="double" w:sz="4" w:space="0" w:color="auto"/>
            </w:tcBorders>
            <w:vAlign w:val="center"/>
          </w:tcPr>
          <w:p w:rsidR="00B235A7" w:rsidRPr="0098629A" w:rsidRDefault="00B235A7" w:rsidP="00F50221">
            <w:pPr>
              <w:jc w:val="center"/>
              <w:rPr>
                <w:rFonts w:ascii="Arial" w:eastAsia="Times New Roman" w:hAnsi="Arial" w:cs="Arial"/>
                <w:sz w:val="20"/>
                <w:szCs w:val="20"/>
                <w:lang w:val="tr-TR"/>
              </w:rPr>
            </w:pPr>
          </w:p>
        </w:tc>
        <w:tc>
          <w:tcPr>
            <w:tcW w:w="1347" w:type="dxa"/>
            <w:tcBorders>
              <w:top w:val="single" w:sz="4" w:space="0" w:color="auto"/>
              <w:left w:val="double" w:sz="4" w:space="0" w:color="auto"/>
              <w:bottom w:val="double" w:sz="4" w:space="0" w:color="auto"/>
            </w:tcBorders>
          </w:tcPr>
          <w:p w:rsidR="00B235A7" w:rsidRPr="0098629A" w:rsidRDefault="00B235A7" w:rsidP="00F50221">
            <w:pPr>
              <w:jc w:val="both"/>
              <w:rPr>
                <w:rFonts w:ascii="Arial" w:eastAsia="Times New Roman" w:hAnsi="Arial" w:cs="Arial"/>
                <w:sz w:val="20"/>
                <w:szCs w:val="20"/>
                <w:lang w:val="tr-TR"/>
              </w:rPr>
            </w:pPr>
            <w:r w:rsidRPr="0098629A">
              <w:rPr>
                <w:rFonts w:ascii="Arial" w:eastAsia="Times New Roman" w:hAnsi="Arial" w:cs="Arial"/>
                <w:sz w:val="20"/>
                <w:szCs w:val="20"/>
                <w:lang w:val="tr-TR"/>
              </w:rPr>
              <w:t>NO</w:t>
            </w:r>
            <w:r w:rsidRPr="0098629A">
              <w:rPr>
                <w:rFonts w:ascii="Arial" w:eastAsia="Times New Roman" w:hAnsi="Arial" w:cs="Arial"/>
                <w:sz w:val="20"/>
                <w:szCs w:val="20"/>
                <w:vertAlign w:val="subscript"/>
                <w:lang w:val="tr-TR"/>
              </w:rPr>
              <w:t>x</w:t>
            </w:r>
          </w:p>
        </w:tc>
      </w:tr>
      <w:tr w:rsidR="00B235A7" w:rsidRPr="0098629A" w:rsidTr="00955B79">
        <w:trPr>
          <w:cantSplit/>
          <w:trHeight w:val="118"/>
          <w:jc w:val="center"/>
        </w:trPr>
        <w:tc>
          <w:tcPr>
            <w:tcW w:w="2499" w:type="dxa"/>
            <w:vMerge w:val="restart"/>
            <w:tcBorders>
              <w:top w:val="double" w:sz="4" w:space="0" w:color="auto"/>
              <w:right w:val="double" w:sz="4" w:space="0" w:color="auto"/>
            </w:tcBorders>
            <w:vAlign w:val="center"/>
          </w:tcPr>
          <w:p w:rsidR="00B235A7" w:rsidRPr="0098629A" w:rsidRDefault="00B235A7" w:rsidP="00F50221">
            <w:pPr>
              <w:autoSpaceDE w:val="0"/>
              <w:autoSpaceDN w:val="0"/>
              <w:adjustRightInd w:val="0"/>
              <w:jc w:val="center"/>
              <w:rPr>
                <w:rFonts w:ascii="Arial" w:eastAsia="Times New Roman" w:hAnsi="Arial" w:cs="Arial"/>
                <w:b/>
                <w:sz w:val="20"/>
                <w:szCs w:val="20"/>
                <w:lang w:val="tr-TR"/>
              </w:rPr>
            </w:pPr>
            <w:r w:rsidRPr="0098629A">
              <w:rPr>
                <w:rFonts w:ascii="Arial" w:eastAsia="Times New Roman" w:hAnsi="Arial" w:cs="Arial"/>
                <w:b/>
                <w:sz w:val="20"/>
                <w:szCs w:val="20"/>
                <w:lang w:val="tr-TR"/>
              </w:rPr>
              <w:t>Termik üretim tesisi bacası</w:t>
            </w:r>
          </w:p>
          <w:p w:rsidR="00B235A7" w:rsidRPr="0098629A" w:rsidRDefault="00B235A7" w:rsidP="00F50221">
            <w:pPr>
              <w:jc w:val="center"/>
              <w:rPr>
                <w:rFonts w:ascii="Arial" w:eastAsia="Times New Roman" w:hAnsi="Arial" w:cs="Arial"/>
                <w:b/>
                <w:sz w:val="20"/>
                <w:szCs w:val="20"/>
                <w:lang w:val="tr-TR"/>
              </w:rPr>
            </w:pPr>
            <w:r w:rsidRPr="0098629A">
              <w:rPr>
                <w:rFonts w:ascii="Arial" w:eastAsia="Times New Roman" w:hAnsi="Arial" w:cs="Arial"/>
                <w:sz w:val="20"/>
                <w:szCs w:val="20"/>
                <w:lang w:val="tr-TR"/>
              </w:rPr>
              <w:t>(4 ölçüm sistemi, grup başına bir sistem)</w:t>
            </w:r>
          </w:p>
        </w:tc>
        <w:tc>
          <w:tcPr>
            <w:tcW w:w="3120" w:type="dxa"/>
            <w:vMerge w:val="restart"/>
            <w:tcBorders>
              <w:top w:val="double" w:sz="4" w:space="0" w:color="auto"/>
              <w:left w:val="double" w:sz="4" w:space="0" w:color="auto"/>
              <w:right w:val="double" w:sz="4" w:space="0" w:color="auto"/>
            </w:tcBorders>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Sürekli ölçüm ekipmanı sertifikasyonu (</w:t>
            </w:r>
          </w:p>
        </w:tc>
        <w:tc>
          <w:tcPr>
            <w:tcW w:w="1267" w:type="dxa"/>
            <w:vMerge w:val="restart"/>
            <w:tcBorders>
              <w:top w:val="double" w:sz="4" w:space="0" w:color="auto"/>
              <w:left w:val="double" w:sz="4" w:space="0" w:color="auto"/>
              <w:right w:val="double" w:sz="4" w:space="0" w:color="auto"/>
            </w:tcBorders>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3 Yıllık</w:t>
            </w:r>
          </w:p>
        </w:tc>
        <w:tc>
          <w:tcPr>
            <w:tcW w:w="1347" w:type="dxa"/>
            <w:tcBorders>
              <w:top w:val="double" w:sz="4" w:space="0" w:color="auto"/>
              <w:left w:val="double" w:sz="4" w:space="0" w:color="auto"/>
              <w:bottom w:val="single" w:sz="4" w:space="0" w:color="auto"/>
            </w:tcBorders>
          </w:tcPr>
          <w:p w:rsidR="00B235A7" w:rsidRPr="0098629A" w:rsidRDefault="00B235A7" w:rsidP="00F50221">
            <w:pPr>
              <w:jc w:val="both"/>
              <w:rPr>
                <w:rFonts w:ascii="Arial" w:eastAsia="Times New Roman" w:hAnsi="Arial" w:cs="Arial"/>
                <w:sz w:val="20"/>
                <w:szCs w:val="20"/>
                <w:lang w:val="tr-TR"/>
              </w:rPr>
            </w:pPr>
            <w:r w:rsidRPr="0098629A">
              <w:rPr>
                <w:rFonts w:ascii="Arial" w:eastAsia="Times New Roman" w:hAnsi="Arial" w:cs="Arial"/>
                <w:sz w:val="20"/>
                <w:szCs w:val="20"/>
                <w:lang w:val="tr-TR"/>
              </w:rPr>
              <w:t>Partiküller</w:t>
            </w:r>
          </w:p>
        </w:tc>
      </w:tr>
      <w:tr w:rsidR="00B235A7" w:rsidRPr="0098629A" w:rsidTr="00955B79">
        <w:trPr>
          <w:cantSplit/>
          <w:trHeight w:val="118"/>
          <w:jc w:val="center"/>
        </w:trPr>
        <w:tc>
          <w:tcPr>
            <w:tcW w:w="2499" w:type="dxa"/>
            <w:vMerge/>
            <w:tcBorders>
              <w:right w:val="double" w:sz="4" w:space="0" w:color="auto"/>
            </w:tcBorders>
          </w:tcPr>
          <w:p w:rsidR="00B235A7" w:rsidRPr="0098629A" w:rsidRDefault="00B235A7" w:rsidP="00F50221">
            <w:pPr>
              <w:jc w:val="both"/>
              <w:rPr>
                <w:rFonts w:ascii="Arial" w:eastAsia="Times New Roman" w:hAnsi="Arial" w:cs="Arial"/>
                <w:b/>
                <w:sz w:val="20"/>
                <w:szCs w:val="20"/>
                <w:lang w:val="tr-TR"/>
              </w:rPr>
            </w:pPr>
          </w:p>
        </w:tc>
        <w:tc>
          <w:tcPr>
            <w:tcW w:w="3120" w:type="dxa"/>
            <w:vMerge/>
            <w:tcBorders>
              <w:left w:val="double" w:sz="4" w:space="0" w:color="auto"/>
              <w:right w:val="double" w:sz="4" w:space="0" w:color="auto"/>
            </w:tcBorders>
          </w:tcPr>
          <w:p w:rsidR="00B235A7" w:rsidRPr="0098629A" w:rsidRDefault="00B235A7" w:rsidP="00F50221">
            <w:pPr>
              <w:jc w:val="center"/>
              <w:rPr>
                <w:rFonts w:ascii="Arial" w:eastAsia="Times New Roman" w:hAnsi="Arial" w:cs="Arial"/>
                <w:sz w:val="20"/>
                <w:szCs w:val="20"/>
                <w:lang w:val="tr-TR"/>
              </w:rPr>
            </w:pPr>
          </w:p>
        </w:tc>
        <w:tc>
          <w:tcPr>
            <w:tcW w:w="1267" w:type="dxa"/>
            <w:vMerge/>
            <w:tcBorders>
              <w:left w:val="double" w:sz="4" w:space="0" w:color="auto"/>
              <w:right w:val="double" w:sz="4" w:space="0" w:color="auto"/>
            </w:tcBorders>
          </w:tcPr>
          <w:p w:rsidR="00B235A7" w:rsidRPr="0098629A" w:rsidRDefault="00B235A7" w:rsidP="00F50221">
            <w:pPr>
              <w:jc w:val="both"/>
              <w:rPr>
                <w:rFonts w:ascii="Arial" w:eastAsia="Times New Roman" w:hAnsi="Arial" w:cs="Arial"/>
                <w:sz w:val="20"/>
                <w:szCs w:val="20"/>
                <w:lang w:val="tr-TR"/>
              </w:rPr>
            </w:pPr>
          </w:p>
        </w:tc>
        <w:tc>
          <w:tcPr>
            <w:tcW w:w="1347" w:type="dxa"/>
            <w:tcBorders>
              <w:top w:val="single" w:sz="4" w:space="0" w:color="auto"/>
              <w:left w:val="double" w:sz="4" w:space="0" w:color="auto"/>
              <w:bottom w:val="single" w:sz="4" w:space="0" w:color="auto"/>
            </w:tcBorders>
          </w:tcPr>
          <w:p w:rsidR="00B235A7" w:rsidRPr="0098629A" w:rsidRDefault="00B235A7" w:rsidP="00F50221">
            <w:pPr>
              <w:jc w:val="both"/>
              <w:rPr>
                <w:rFonts w:ascii="Arial" w:eastAsia="Times New Roman" w:hAnsi="Arial" w:cs="Arial"/>
                <w:sz w:val="20"/>
                <w:szCs w:val="20"/>
                <w:lang w:val="tr-TR"/>
              </w:rPr>
            </w:pPr>
            <w:r w:rsidRPr="0098629A">
              <w:rPr>
                <w:rFonts w:ascii="Arial" w:eastAsia="Times New Roman" w:hAnsi="Arial" w:cs="Arial"/>
                <w:sz w:val="20"/>
                <w:szCs w:val="20"/>
                <w:lang w:val="tr-TR"/>
              </w:rPr>
              <w:t>SO</w:t>
            </w:r>
            <w:r w:rsidRPr="0098629A">
              <w:rPr>
                <w:rFonts w:ascii="Arial" w:eastAsia="Times New Roman" w:hAnsi="Arial" w:cs="Arial"/>
                <w:sz w:val="20"/>
                <w:szCs w:val="20"/>
                <w:vertAlign w:val="subscript"/>
                <w:lang w:val="tr-TR"/>
              </w:rPr>
              <w:t>2</w:t>
            </w:r>
          </w:p>
        </w:tc>
      </w:tr>
      <w:tr w:rsidR="00B235A7" w:rsidRPr="0098629A" w:rsidTr="00955B79">
        <w:trPr>
          <w:cantSplit/>
          <w:trHeight w:val="118"/>
          <w:jc w:val="center"/>
        </w:trPr>
        <w:tc>
          <w:tcPr>
            <w:tcW w:w="2499" w:type="dxa"/>
            <w:vMerge/>
            <w:tcBorders>
              <w:right w:val="double" w:sz="4" w:space="0" w:color="auto"/>
            </w:tcBorders>
          </w:tcPr>
          <w:p w:rsidR="00B235A7" w:rsidRPr="0098629A" w:rsidRDefault="00B235A7" w:rsidP="00F50221">
            <w:pPr>
              <w:jc w:val="both"/>
              <w:rPr>
                <w:rFonts w:ascii="Arial" w:eastAsia="Times New Roman" w:hAnsi="Arial" w:cs="Arial"/>
                <w:b/>
                <w:sz w:val="20"/>
                <w:szCs w:val="20"/>
                <w:lang w:val="tr-TR"/>
              </w:rPr>
            </w:pPr>
          </w:p>
        </w:tc>
        <w:tc>
          <w:tcPr>
            <w:tcW w:w="3120" w:type="dxa"/>
            <w:vMerge/>
            <w:tcBorders>
              <w:left w:val="double" w:sz="4" w:space="0" w:color="auto"/>
              <w:right w:val="double" w:sz="4" w:space="0" w:color="auto"/>
            </w:tcBorders>
          </w:tcPr>
          <w:p w:rsidR="00B235A7" w:rsidRPr="0098629A" w:rsidRDefault="00B235A7" w:rsidP="00F50221">
            <w:pPr>
              <w:jc w:val="center"/>
              <w:rPr>
                <w:rFonts w:ascii="Arial" w:eastAsia="Times New Roman" w:hAnsi="Arial" w:cs="Arial"/>
                <w:sz w:val="20"/>
                <w:szCs w:val="20"/>
                <w:lang w:val="tr-TR"/>
              </w:rPr>
            </w:pPr>
          </w:p>
        </w:tc>
        <w:tc>
          <w:tcPr>
            <w:tcW w:w="1267" w:type="dxa"/>
            <w:vMerge/>
            <w:tcBorders>
              <w:left w:val="double" w:sz="4" w:space="0" w:color="auto"/>
              <w:right w:val="double" w:sz="4" w:space="0" w:color="auto"/>
            </w:tcBorders>
          </w:tcPr>
          <w:p w:rsidR="00B235A7" w:rsidRPr="0098629A" w:rsidRDefault="00B235A7" w:rsidP="00F50221">
            <w:pPr>
              <w:jc w:val="both"/>
              <w:rPr>
                <w:rFonts w:ascii="Arial" w:eastAsia="Times New Roman" w:hAnsi="Arial" w:cs="Arial"/>
                <w:sz w:val="20"/>
                <w:szCs w:val="20"/>
                <w:lang w:val="tr-TR"/>
              </w:rPr>
            </w:pPr>
          </w:p>
        </w:tc>
        <w:tc>
          <w:tcPr>
            <w:tcW w:w="1347" w:type="dxa"/>
            <w:tcBorders>
              <w:top w:val="single" w:sz="4" w:space="0" w:color="auto"/>
              <w:left w:val="double" w:sz="4" w:space="0" w:color="auto"/>
              <w:bottom w:val="single" w:sz="4" w:space="0" w:color="auto"/>
            </w:tcBorders>
          </w:tcPr>
          <w:p w:rsidR="00B235A7" w:rsidRPr="0098629A" w:rsidRDefault="00B235A7" w:rsidP="00F50221">
            <w:pPr>
              <w:jc w:val="both"/>
              <w:rPr>
                <w:rFonts w:ascii="Arial" w:eastAsia="Times New Roman" w:hAnsi="Arial" w:cs="Arial"/>
                <w:sz w:val="20"/>
                <w:szCs w:val="20"/>
                <w:lang w:val="tr-TR"/>
              </w:rPr>
            </w:pPr>
            <w:r w:rsidRPr="0098629A">
              <w:rPr>
                <w:rFonts w:ascii="Arial" w:eastAsia="Times New Roman" w:hAnsi="Arial" w:cs="Arial"/>
                <w:sz w:val="20"/>
                <w:szCs w:val="20"/>
                <w:lang w:val="tr-TR"/>
              </w:rPr>
              <w:t>NO</w:t>
            </w:r>
            <w:r w:rsidRPr="0098629A">
              <w:rPr>
                <w:rFonts w:ascii="Arial" w:eastAsia="Times New Roman" w:hAnsi="Arial" w:cs="Arial"/>
                <w:sz w:val="20"/>
                <w:szCs w:val="20"/>
                <w:vertAlign w:val="subscript"/>
                <w:lang w:val="tr-TR"/>
              </w:rPr>
              <w:t>x</w:t>
            </w:r>
          </w:p>
        </w:tc>
      </w:tr>
      <w:tr w:rsidR="00B235A7" w:rsidRPr="0098629A" w:rsidTr="00955B79">
        <w:trPr>
          <w:cantSplit/>
          <w:trHeight w:val="118"/>
          <w:jc w:val="center"/>
        </w:trPr>
        <w:tc>
          <w:tcPr>
            <w:tcW w:w="2499" w:type="dxa"/>
            <w:vMerge/>
            <w:tcBorders>
              <w:bottom w:val="double" w:sz="4" w:space="0" w:color="auto"/>
              <w:right w:val="double" w:sz="4" w:space="0" w:color="auto"/>
            </w:tcBorders>
          </w:tcPr>
          <w:p w:rsidR="00B235A7" w:rsidRPr="0098629A" w:rsidRDefault="00B235A7" w:rsidP="00F50221">
            <w:pPr>
              <w:jc w:val="both"/>
              <w:rPr>
                <w:rFonts w:ascii="Arial" w:eastAsia="Times New Roman" w:hAnsi="Arial" w:cs="Arial"/>
                <w:b/>
                <w:sz w:val="20"/>
                <w:szCs w:val="20"/>
                <w:lang w:val="tr-TR"/>
              </w:rPr>
            </w:pPr>
          </w:p>
        </w:tc>
        <w:tc>
          <w:tcPr>
            <w:tcW w:w="3120" w:type="dxa"/>
            <w:vMerge/>
            <w:tcBorders>
              <w:left w:val="double" w:sz="4" w:space="0" w:color="auto"/>
              <w:bottom w:val="double" w:sz="4" w:space="0" w:color="auto"/>
              <w:right w:val="double" w:sz="4" w:space="0" w:color="auto"/>
            </w:tcBorders>
          </w:tcPr>
          <w:p w:rsidR="00B235A7" w:rsidRPr="0098629A" w:rsidRDefault="00B235A7" w:rsidP="00F50221">
            <w:pPr>
              <w:jc w:val="center"/>
              <w:rPr>
                <w:rFonts w:ascii="Arial" w:eastAsia="Times New Roman" w:hAnsi="Arial" w:cs="Arial"/>
                <w:sz w:val="20"/>
                <w:szCs w:val="20"/>
                <w:lang w:val="tr-TR"/>
              </w:rPr>
            </w:pPr>
          </w:p>
        </w:tc>
        <w:tc>
          <w:tcPr>
            <w:tcW w:w="1267" w:type="dxa"/>
            <w:vMerge/>
            <w:tcBorders>
              <w:left w:val="double" w:sz="4" w:space="0" w:color="auto"/>
              <w:bottom w:val="double" w:sz="4" w:space="0" w:color="auto"/>
              <w:right w:val="double" w:sz="4" w:space="0" w:color="auto"/>
            </w:tcBorders>
          </w:tcPr>
          <w:p w:rsidR="00B235A7" w:rsidRPr="0098629A" w:rsidRDefault="00B235A7" w:rsidP="00F50221">
            <w:pPr>
              <w:jc w:val="both"/>
              <w:rPr>
                <w:rFonts w:ascii="Arial" w:eastAsia="Times New Roman" w:hAnsi="Arial" w:cs="Arial"/>
                <w:sz w:val="20"/>
                <w:szCs w:val="20"/>
                <w:lang w:val="tr-TR"/>
              </w:rPr>
            </w:pPr>
          </w:p>
        </w:tc>
        <w:tc>
          <w:tcPr>
            <w:tcW w:w="1347" w:type="dxa"/>
            <w:tcBorders>
              <w:top w:val="single" w:sz="4" w:space="0" w:color="auto"/>
              <w:left w:val="double" w:sz="4" w:space="0" w:color="auto"/>
              <w:bottom w:val="double" w:sz="4" w:space="0" w:color="auto"/>
            </w:tcBorders>
          </w:tcPr>
          <w:p w:rsidR="00B235A7" w:rsidRPr="0098629A" w:rsidRDefault="00B235A7" w:rsidP="00F50221">
            <w:pPr>
              <w:jc w:val="both"/>
              <w:rPr>
                <w:rFonts w:ascii="Arial" w:eastAsia="Times New Roman" w:hAnsi="Arial" w:cs="Arial"/>
                <w:sz w:val="20"/>
                <w:szCs w:val="20"/>
                <w:lang w:val="tr-TR"/>
              </w:rPr>
            </w:pPr>
            <w:r w:rsidRPr="0098629A">
              <w:rPr>
                <w:rFonts w:ascii="Arial" w:eastAsia="Times New Roman" w:hAnsi="Arial" w:cs="Arial"/>
                <w:sz w:val="20"/>
                <w:szCs w:val="20"/>
                <w:lang w:val="tr-TR"/>
              </w:rPr>
              <w:t>O</w:t>
            </w:r>
            <w:r w:rsidRPr="0098629A">
              <w:rPr>
                <w:rFonts w:ascii="Arial" w:eastAsia="Times New Roman" w:hAnsi="Arial" w:cs="Arial"/>
                <w:sz w:val="20"/>
                <w:szCs w:val="20"/>
                <w:vertAlign w:val="subscript"/>
                <w:lang w:val="tr-TR"/>
              </w:rPr>
              <w:t>2</w:t>
            </w:r>
          </w:p>
        </w:tc>
      </w:tr>
    </w:tbl>
    <w:p w:rsidR="00B235A7" w:rsidRPr="0098629A" w:rsidRDefault="00B235A7" w:rsidP="00F50221">
      <w:pPr>
        <w:ind w:left="360"/>
        <w:rPr>
          <w:rFonts w:ascii="Arial" w:hAnsi="Arial" w:cs="Arial"/>
          <w:sz w:val="20"/>
          <w:szCs w:val="20"/>
          <w:lang w:val="tr-TR"/>
        </w:rPr>
      </w:pPr>
    </w:p>
    <w:p w:rsidR="00B235A7" w:rsidRPr="0098629A" w:rsidRDefault="00B235A7" w:rsidP="00F50221">
      <w:pPr>
        <w:ind w:left="360"/>
        <w:jc w:val="both"/>
        <w:rPr>
          <w:rFonts w:ascii="Arial" w:hAnsi="Arial" w:cs="Arial"/>
          <w:sz w:val="20"/>
          <w:szCs w:val="20"/>
          <w:lang w:val="tr-TR"/>
        </w:rPr>
      </w:pPr>
      <w:r w:rsidRPr="0098629A">
        <w:rPr>
          <w:rFonts w:ascii="Arial" w:hAnsi="Arial" w:cs="Arial"/>
          <w:sz w:val="20"/>
          <w:szCs w:val="20"/>
          <w:lang w:val="tr-TR"/>
        </w:rPr>
        <w:tab/>
        <w:t>Not 1.- Analistler gazları kuru bazda ölçmediklerinden, yanma sonucu oluşan atık gazların nem oranlarının saptanmasının hesaplanması gerekir. Atık gazlardaki su buharı oranının sürekli ölçümünde, sistemlerdeki teknolojik gelişmelere bağlı olarak ve hesaplama metodundan daha hassas neticeler elde edileceği durumlarda, söz konusu parametrenin izlenmesi için gerekli teçhizatın konulması şart koşulabilir.</w:t>
      </w:r>
    </w:p>
    <w:p w:rsidR="00B235A7" w:rsidRPr="0098629A" w:rsidRDefault="00B235A7" w:rsidP="00F50221">
      <w:pPr>
        <w:ind w:left="360"/>
        <w:jc w:val="both"/>
        <w:rPr>
          <w:rFonts w:ascii="Arial" w:hAnsi="Arial" w:cs="Arial"/>
          <w:sz w:val="20"/>
          <w:szCs w:val="20"/>
          <w:lang w:val="tr-TR"/>
        </w:rPr>
      </w:pPr>
      <w:r w:rsidRPr="0098629A">
        <w:rPr>
          <w:rFonts w:ascii="Arial" w:hAnsi="Arial" w:cs="Arial"/>
          <w:sz w:val="20"/>
          <w:szCs w:val="20"/>
          <w:lang w:val="tr-TR"/>
        </w:rPr>
        <w:t>Tesisin otomatik kirletici ölçüm sistemi, dilusyon ile ekstraksiyon ile SO</w:t>
      </w:r>
      <w:r w:rsidRPr="0098629A">
        <w:rPr>
          <w:rFonts w:ascii="Arial" w:hAnsi="Arial" w:cs="Arial"/>
          <w:sz w:val="20"/>
          <w:szCs w:val="20"/>
          <w:vertAlign w:val="subscript"/>
          <w:lang w:val="tr-TR"/>
        </w:rPr>
        <w:t>2</w:t>
      </w:r>
      <w:r w:rsidRPr="0098629A">
        <w:rPr>
          <w:rFonts w:ascii="Arial" w:hAnsi="Arial" w:cs="Arial"/>
          <w:sz w:val="20"/>
          <w:szCs w:val="20"/>
          <w:lang w:val="tr-TR"/>
        </w:rPr>
        <w:t xml:space="preserve"> ve NO</w:t>
      </w:r>
      <w:r w:rsidRPr="0098629A">
        <w:rPr>
          <w:rFonts w:ascii="Arial" w:hAnsi="Arial" w:cs="Arial"/>
          <w:sz w:val="20"/>
          <w:szCs w:val="20"/>
          <w:vertAlign w:val="subscript"/>
          <w:lang w:val="tr-TR"/>
        </w:rPr>
        <w:t>x</w:t>
      </w:r>
      <w:r w:rsidRPr="0098629A">
        <w:rPr>
          <w:rFonts w:ascii="Arial" w:hAnsi="Arial" w:cs="Arial"/>
          <w:sz w:val="20"/>
          <w:szCs w:val="20"/>
          <w:lang w:val="tr-TR"/>
        </w:rPr>
        <w:t xml:space="preserve">’yu  kendi sondasında, oksijen, gaz sıcaklığı ve partikülleri ise yerinde (in situ) numune aldığından,  kirletici yoğunluğunun normalleştirilmesi için bacadaki basıncın gerçek zamanda izlenmesi gerekli değildir. </w:t>
      </w:r>
    </w:p>
    <w:p w:rsidR="00B235A7" w:rsidRPr="0098629A" w:rsidRDefault="00B235A7" w:rsidP="00F50221">
      <w:pPr>
        <w:ind w:left="360"/>
        <w:jc w:val="both"/>
        <w:rPr>
          <w:rFonts w:ascii="Arial" w:hAnsi="Arial" w:cs="Arial"/>
          <w:sz w:val="20"/>
          <w:szCs w:val="20"/>
          <w:lang w:val="tr-TR"/>
        </w:rPr>
      </w:pPr>
    </w:p>
    <w:p w:rsidR="00B235A7" w:rsidRPr="0098629A" w:rsidRDefault="00B235A7" w:rsidP="00ED563C">
      <w:pPr>
        <w:pStyle w:val="ListParagraph"/>
        <w:numPr>
          <w:ilvl w:val="0"/>
          <w:numId w:val="19"/>
        </w:numPr>
        <w:suppressAutoHyphens w:val="0"/>
        <w:spacing w:after="200" w:line="276" w:lineRule="auto"/>
        <w:contextualSpacing/>
        <w:jc w:val="both"/>
        <w:rPr>
          <w:rFonts w:ascii="Arial" w:hAnsi="Arial" w:cs="Arial"/>
          <w:sz w:val="20"/>
          <w:szCs w:val="20"/>
          <w:lang w:val="tr-TR"/>
        </w:rPr>
      </w:pPr>
      <w:r w:rsidRPr="0098629A">
        <w:rPr>
          <w:rFonts w:ascii="Arial" w:hAnsi="Arial" w:cs="Arial"/>
          <w:sz w:val="20"/>
          <w:szCs w:val="20"/>
          <w:lang w:val="tr-TR"/>
        </w:rPr>
        <w:t>Sürekli ölçüm sistemleri yukarıda belirtilen referans metodlarına paralel ölçümlerle yılda en az bir kere kontrol edileceklerdir.</w:t>
      </w:r>
    </w:p>
    <w:p w:rsidR="00B235A7" w:rsidRPr="0098629A" w:rsidRDefault="00B235A7" w:rsidP="00ED563C">
      <w:pPr>
        <w:pStyle w:val="ListParagraph"/>
        <w:numPr>
          <w:ilvl w:val="0"/>
          <w:numId w:val="19"/>
        </w:numPr>
        <w:suppressAutoHyphens w:val="0"/>
        <w:spacing w:after="200" w:line="276" w:lineRule="auto"/>
        <w:contextualSpacing/>
        <w:jc w:val="both"/>
        <w:rPr>
          <w:rFonts w:ascii="Arial" w:hAnsi="Arial" w:cs="Arial"/>
          <w:sz w:val="20"/>
          <w:szCs w:val="20"/>
          <w:lang w:val="tr-TR"/>
        </w:rPr>
      </w:pPr>
      <w:r w:rsidRPr="0098629A">
        <w:rPr>
          <w:rFonts w:ascii="Arial" w:hAnsi="Arial" w:cs="Arial"/>
          <w:sz w:val="20"/>
          <w:szCs w:val="20"/>
          <w:lang w:val="tr-TR"/>
        </w:rPr>
        <w:t>Kirleticilerin ve proses parametrelerinin ölçümü, ve ayrıca otomatik ölçüm sistemlerinin kalibrasyonu için kullanılan referans ölçüm metodları CEN standartları hazırlandığı zaman bu standartlara uygun olarak yapılacaktır. CEN standartları henüz sonuçlanmamışsa ISO veya bilimsel sonuçların kalitesinin aynı seviyede olacağını garanti eden benzeri milli ve uluslararası standartlar uygulanacaktır (430/2004 sayılı Yönetmelik, Ek-VIII, madde 5.</w:t>
      </w:r>
      <w:commentRangeStart w:id="37"/>
      <w:r w:rsidRPr="0098629A">
        <w:rPr>
          <w:rFonts w:ascii="Arial" w:hAnsi="Arial" w:cs="Arial"/>
          <w:sz w:val="20"/>
          <w:szCs w:val="20"/>
          <w:lang w:val="tr-TR"/>
        </w:rPr>
        <w:t>2</w:t>
      </w:r>
      <w:commentRangeEnd w:id="37"/>
      <w:r w:rsidRPr="0098629A">
        <w:rPr>
          <w:rStyle w:val="CommentReference"/>
          <w:lang w:val="tr-TR"/>
        </w:rPr>
        <w:commentReference w:id="37"/>
      </w:r>
      <w:r w:rsidRPr="0098629A">
        <w:rPr>
          <w:rFonts w:ascii="Arial" w:hAnsi="Arial" w:cs="Arial"/>
          <w:sz w:val="20"/>
          <w:szCs w:val="20"/>
          <w:lang w:val="tr-TR"/>
        </w:rPr>
        <w:t xml:space="preserve">). </w:t>
      </w:r>
    </w:p>
    <w:p w:rsidR="00B235A7" w:rsidRPr="0098629A" w:rsidRDefault="00B235A7" w:rsidP="00F50221">
      <w:pPr>
        <w:pStyle w:val="ListParagraph"/>
        <w:jc w:val="both"/>
        <w:rPr>
          <w:rFonts w:ascii="Arial" w:hAnsi="Arial" w:cs="Arial"/>
          <w:sz w:val="20"/>
          <w:szCs w:val="20"/>
          <w:lang w:val="tr-TR"/>
        </w:rPr>
      </w:pPr>
    </w:p>
    <w:p w:rsidR="00B235A7" w:rsidRPr="0098629A" w:rsidRDefault="00B235A7" w:rsidP="00ED563C">
      <w:pPr>
        <w:pStyle w:val="ListParagraph"/>
        <w:numPr>
          <w:ilvl w:val="0"/>
          <w:numId w:val="19"/>
        </w:numPr>
        <w:suppressAutoHyphens w:val="0"/>
        <w:spacing w:after="200" w:line="276" w:lineRule="auto"/>
        <w:contextualSpacing/>
        <w:jc w:val="both"/>
        <w:rPr>
          <w:rFonts w:ascii="Arial" w:hAnsi="Arial" w:cs="Arial"/>
          <w:sz w:val="20"/>
          <w:szCs w:val="20"/>
          <w:lang w:val="tr-TR"/>
        </w:rPr>
      </w:pPr>
      <w:r w:rsidRPr="0098629A">
        <w:rPr>
          <w:rFonts w:ascii="Arial" w:hAnsi="Arial" w:cs="Arial"/>
          <w:sz w:val="20"/>
          <w:szCs w:val="20"/>
          <w:lang w:val="tr-TR"/>
        </w:rPr>
        <w:t xml:space="preserve">Hava kirleticileri, oksijen ve diğer faaliyet parametrelerinin sürekli ölçüm sistemlerinin sonuçlarını Galiçya Doğal Çevre Laboratuarı (LMAG)’na  gerçek zamanda iletecek bir bilgisayar sistemi kurulacaktır. Bağlantı için LMAG ile iletişime </w:t>
      </w:r>
      <w:commentRangeStart w:id="38"/>
      <w:r w:rsidRPr="0098629A">
        <w:rPr>
          <w:rFonts w:ascii="Arial" w:hAnsi="Arial" w:cs="Arial"/>
          <w:sz w:val="20"/>
          <w:szCs w:val="20"/>
          <w:lang w:val="tr-TR"/>
        </w:rPr>
        <w:t>geçilecektir</w:t>
      </w:r>
      <w:commentRangeEnd w:id="38"/>
      <w:r w:rsidRPr="0098629A">
        <w:rPr>
          <w:rStyle w:val="CommentReference"/>
          <w:lang w:val="tr-TR"/>
        </w:rPr>
        <w:commentReference w:id="38"/>
      </w:r>
      <w:r w:rsidRPr="0098629A">
        <w:rPr>
          <w:rFonts w:ascii="Arial" w:hAnsi="Arial" w:cs="Arial"/>
          <w:sz w:val="20"/>
          <w:szCs w:val="20"/>
          <w:lang w:val="tr-TR"/>
        </w:rPr>
        <w:t xml:space="preserve">. </w:t>
      </w:r>
    </w:p>
    <w:p w:rsidR="00B235A7" w:rsidRPr="0098629A" w:rsidRDefault="00B235A7" w:rsidP="00F50221">
      <w:pPr>
        <w:pStyle w:val="ListParagraph"/>
        <w:rPr>
          <w:rFonts w:ascii="Arial" w:hAnsi="Arial" w:cs="Arial"/>
          <w:sz w:val="20"/>
          <w:szCs w:val="20"/>
          <w:lang w:val="tr-TR"/>
        </w:rPr>
      </w:pPr>
    </w:p>
    <w:p w:rsidR="00B235A7" w:rsidRPr="0098629A" w:rsidRDefault="00B235A7" w:rsidP="00ED563C">
      <w:pPr>
        <w:pStyle w:val="ListParagraph"/>
        <w:numPr>
          <w:ilvl w:val="0"/>
          <w:numId w:val="19"/>
        </w:numPr>
        <w:suppressAutoHyphens w:val="0"/>
        <w:spacing w:after="200" w:line="276" w:lineRule="auto"/>
        <w:contextualSpacing/>
        <w:jc w:val="both"/>
        <w:rPr>
          <w:rFonts w:ascii="Arial" w:hAnsi="Arial" w:cs="Arial"/>
          <w:sz w:val="20"/>
          <w:szCs w:val="20"/>
          <w:lang w:val="tr-TR"/>
        </w:rPr>
      </w:pPr>
      <w:r w:rsidRPr="0098629A">
        <w:rPr>
          <w:rFonts w:ascii="Arial" w:hAnsi="Arial" w:cs="Arial"/>
          <w:sz w:val="20"/>
          <w:szCs w:val="20"/>
          <w:lang w:val="tr-TR"/>
        </w:rPr>
        <w:t xml:space="preserve">Dört jeneratör grubunun ithal kömüre uyumluluğunun sağlanması çalışmalarına başlanılmış olduğu ve 2008 yılında bitmesi planlanıldığı göz önünde tutularak, atmosfer kalitesinin kontrolüyle ilgili olarak aşağıdaki hususlara dikkat edilecektir: </w:t>
      </w:r>
    </w:p>
    <w:p w:rsidR="00B235A7" w:rsidRPr="0098629A" w:rsidRDefault="00B235A7" w:rsidP="00F50221">
      <w:pPr>
        <w:pStyle w:val="ListParagraph"/>
        <w:rPr>
          <w:rFonts w:ascii="Arial" w:hAnsi="Arial" w:cs="Arial"/>
          <w:sz w:val="20"/>
          <w:szCs w:val="20"/>
          <w:lang w:val="tr-TR"/>
        </w:rPr>
      </w:pPr>
    </w:p>
    <w:p w:rsidR="00B235A7" w:rsidRPr="0098629A" w:rsidRDefault="00B235A7" w:rsidP="00ED563C">
      <w:pPr>
        <w:pStyle w:val="ListParagraph"/>
        <w:numPr>
          <w:ilvl w:val="0"/>
          <w:numId w:val="20"/>
        </w:numPr>
        <w:suppressAutoHyphens w:val="0"/>
        <w:spacing w:after="200" w:line="276" w:lineRule="auto"/>
        <w:contextualSpacing/>
        <w:jc w:val="both"/>
        <w:rPr>
          <w:rFonts w:ascii="Arial" w:hAnsi="Arial" w:cs="Arial"/>
          <w:sz w:val="20"/>
          <w:szCs w:val="20"/>
          <w:lang w:val="tr-TR"/>
        </w:rPr>
      </w:pPr>
      <w:r w:rsidRPr="0098629A">
        <w:rPr>
          <w:rFonts w:ascii="Arial" w:hAnsi="Arial" w:cs="Arial"/>
          <w:sz w:val="20"/>
          <w:szCs w:val="20"/>
          <w:lang w:val="tr-TR"/>
        </w:rPr>
        <w:t>Gelecekteki (dönüşümden sonra 100% ithal kömürle çalışacak olan) Termik Santral şu anda uygulanmakta olan atmosferik kalitenin gözetim ve denetim ağına uyum sağlayacaktır.</w:t>
      </w:r>
    </w:p>
    <w:p w:rsidR="00B235A7" w:rsidRPr="0098629A" w:rsidRDefault="00B235A7" w:rsidP="00ED563C">
      <w:pPr>
        <w:pStyle w:val="ListParagraph"/>
        <w:numPr>
          <w:ilvl w:val="0"/>
          <w:numId w:val="20"/>
        </w:numPr>
        <w:suppressAutoHyphens w:val="0"/>
        <w:spacing w:after="200" w:line="276" w:lineRule="auto"/>
        <w:contextualSpacing/>
        <w:jc w:val="both"/>
        <w:rPr>
          <w:rFonts w:ascii="Arial" w:hAnsi="Arial" w:cs="Arial"/>
          <w:sz w:val="20"/>
          <w:szCs w:val="20"/>
          <w:lang w:val="tr-TR"/>
        </w:rPr>
      </w:pPr>
      <w:r w:rsidRPr="0098629A">
        <w:rPr>
          <w:rFonts w:ascii="Arial" w:hAnsi="Arial" w:cs="Arial"/>
          <w:sz w:val="20"/>
          <w:szCs w:val="20"/>
          <w:lang w:val="tr-TR"/>
        </w:rPr>
        <w:lastRenderedPageBreak/>
        <w:t>Ağın yeniden dizayn edilmesi, sözkonusu zamanda alanda faal durumda olan emisyon kaynaklarına göre gerçekleştirilecektir: Termik santral ve kombine çevrim santralı.</w:t>
      </w:r>
    </w:p>
    <w:p w:rsidR="00B235A7" w:rsidRPr="0098629A" w:rsidRDefault="00B235A7" w:rsidP="00ED563C">
      <w:pPr>
        <w:pStyle w:val="ListParagraph"/>
        <w:numPr>
          <w:ilvl w:val="0"/>
          <w:numId w:val="20"/>
        </w:numPr>
        <w:suppressAutoHyphens w:val="0"/>
        <w:spacing w:after="200" w:line="276" w:lineRule="auto"/>
        <w:contextualSpacing/>
        <w:jc w:val="both"/>
        <w:rPr>
          <w:rFonts w:ascii="Arial" w:hAnsi="Arial" w:cs="Arial"/>
          <w:sz w:val="20"/>
          <w:szCs w:val="20"/>
          <w:lang w:val="tr-TR"/>
        </w:rPr>
      </w:pPr>
      <w:r w:rsidRPr="0098629A">
        <w:rPr>
          <w:rFonts w:ascii="Arial" w:hAnsi="Arial" w:cs="Arial"/>
          <w:sz w:val="20"/>
          <w:szCs w:val="20"/>
          <w:lang w:val="tr-TR"/>
        </w:rPr>
        <w:t>Ağın uyumlulaştırılması, ağın yeniden tanımlanması teklifinin, (Özerk Bölge) Çevre ve Sürdürülebilir Kalkınma Bakanlığı tarafından onaylanması sonrasında, 2007 yılı boyunca gerçekleştirilecektir.</w:t>
      </w:r>
    </w:p>
    <w:p w:rsidR="00B235A7" w:rsidRPr="0098629A" w:rsidRDefault="00B235A7" w:rsidP="00ED563C">
      <w:pPr>
        <w:pStyle w:val="ListParagraph"/>
        <w:numPr>
          <w:ilvl w:val="0"/>
          <w:numId w:val="20"/>
        </w:numPr>
        <w:suppressAutoHyphens w:val="0"/>
        <w:spacing w:after="200" w:line="276" w:lineRule="auto"/>
        <w:contextualSpacing/>
        <w:jc w:val="both"/>
        <w:rPr>
          <w:rFonts w:ascii="Arial" w:hAnsi="Arial" w:cs="Arial"/>
          <w:sz w:val="20"/>
          <w:szCs w:val="20"/>
          <w:lang w:val="tr-TR"/>
        </w:rPr>
      </w:pPr>
      <w:r w:rsidRPr="0098629A">
        <w:rPr>
          <w:rFonts w:ascii="Arial" w:hAnsi="Arial" w:cs="Arial"/>
          <w:sz w:val="20"/>
          <w:szCs w:val="20"/>
          <w:lang w:val="tr-TR"/>
        </w:rPr>
        <w:t xml:space="preserve">Çevrede kirlilik vakalarının önlenmesi amacıyla Termik Santral, emisyonların azaltılmasına yönelik anında (acil) alınacak kararlara destek olacak hava kalitesi tahmin sistemini bulundurmaya devam </w:t>
      </w:r>
      <w:commentRangeStart w:id="39"/>
      <w:r w:rsidRPr="0098629A">
        <w:rPr>
          <w:rFonts w:ascii="Arial" w:hAnsi="Arial" w:cs="Arial"/>
          <w:sz w:val="20"/>
          <w:szCs w:val="20"/>
          <w:lang w:val="tr-TR"/>
        </w:rPr>
        <w:t>edecektir</w:t>
      </w:r>
      <w:commentRangeEnd w:id="39"/>
      <w:r w:rsidRPr="0098629A">
        <w:rPr>
          <w:rStyle w:val="CommentReference"/>
          <w:lang w:val="tr-TR"/>
        </w:rPr>
        <w:commentReference w:id="39"/>
      </w:r>
      <w:r w:rsidRPr="0098629A">
        <w:rPr>
          <w:rFonts w:ascii="Arial" w:hAnsi="Arial" w:cs="Arial"/>
          <w:sz w:val="20"/>
          <w:szCs w:val="20"/>
          <w:lang w:val="tr-TR"/>
        </w:rPr>
        <w:t xml:space="preserve">. </w:t>
      </w:r>
    </w:p>
    <w:p w:rsidR="00B235A7" w:rsidRPr="0098629A" w:rsidRDefault="00B235A7" w:rsidP="00F50221">
      <w:pPr>
        <w:jc w:val="both"/>
        <w:rPr>
          <w:rFonts w:ascii="Arial" w:hAnsi="Arial" w:cs="Arial"/>
          <w:sz w:val="20"/>
          <w:szCs w:val="20"/>
          <w:lang w:val="tr-TR"/>
        </w:rPr>
      </w:pPr>
    </w:p>
    <w:p w:rsidR="00B235A7" w:rsidRPr="0098629A" w:rsidRDefault="00B235A7" w:rsidP="00F50221">
      <w:pPr>
        <w:jc w:val="both"/>
        <w:rPr>
          <w:rFonts w:ascii="Arial" w:hAnsi="Arial" w:cs="Arial"/>
          <w:b/>
          <w:sz w:val="20"/>
          <w:szCs w:val="20"/>
          <w:lang w:val="tr-TR"/>
        </w:rPr>
      </w:pPr>
      <w:r w:rsidRPr="0098629A">
        <w:rPr>
          <w:rFonts w:ascii="Arial" w:hAnsi="Arial" w:cs="Arial"/>
          <w:b/>
          <w:sz w:val="20"/>
          <w:szCs w:val="20"/>
          <w:lang w:val="tr-TR"/>
        </w:rPr>
        <w:t xml:space="preserve">2. SES BASINÇ </w:t>
      </w:r>
      <w:commentRangeStart w:id="40"/>
      <w:r w:rsidRPr="0098629A">
        <w:rPr>
          <w:rFonts w:ascii="Arial" w:hAnsi="Arial" w:cs="Arial"/>
          <w:b/>
          <w:sz w:val="20"/>
          <w:szCs w:val="20"/>
          <w:lang w:val="tr-TR"/>
        </w:rPr>
        <w:t>SEVİYESİ</w:t>
      </w:r>
      <w:commentRangeEnd w:id="40"/>
      <w:r w:rsidRPr="0098629A">
        <w:rPr>
          <w:rStyle w:val="CommentReference"/>
          <w:lang w:val="tr-TR"/>
        </w:rPr>
        <w:commentReference w:id="40"/>
      </w:r>
    </w:p>
    <w:p w:rsidR="00B235A7" w:rsidRPr="0098629A" w:rsidRDefault="00B235A7" w:rsidP="00F50221">
      <w:pPr>
        <w:jc w:val="both"/>
        <w:rPr>
          <w:rFonts w:ascii="Arial" w:hAnsi="Arial" w:cs="Arial"/>
          <w:b/>
          <w:sz w:val="20"/>
          <w:szCs w:val="20"/>
          <w:lang w:val="tr-TR"/>
        </w:rPr>
      </w:pPr>
    </w:p>
    <w:p w:rsidR="00B235A7" w:rsidRPr="0098629A" w:rsidRDefault="00B235A7" w:rsidP="00F50221">
      <w:pPr>
        <w:jc w:val="both"/>
        <w:rPr>
          <w:rFonts w:ascii="Arial" w:hAnsi="Arial" w:cs="Arial"/>
          <w:b/>
          <w:sz w:val="20"/>
          <w:szCs w:val="20"/>
          <w:u w:val="single"/>
          <w:lang w:val="tr-TR"/>
        </w:rPr>
      </w:pPr>
      <w:r w:rsidRPr="0098629A">
        <w:rPr>
          <w:rFonts w:ascii="Arial" w:hAnsi="Arial" w:cs="Arial"/>
          <w:b/>
          <w:sz w:val="20"/>
          <w:szCs w:val="20"/>
          <w:lang w:val="tr-TR"/>
        </w:rPr>
        <w:t xml:space="preserve">2.1. </w:t>
      </w:r>
      <w:r w:rsidRPr="0098629A">
        <w:rPr>
          <w:rFonts w:ascii="Arial" w:hAnsi="Arial" w:cs="Arial"/>
          <w:b/>
          <w:sz w:val="20"/>
          <w:szCs w:val="20"/>
          <w:u w:val="single"/>
          <w:lang w:val="tr-TR"/>
        </w:rPr>
        <w:t>Sınır değerler.</w:t>
      </w:r>
    </w:p>
    <w:p w:rsidR="00B235A7" w:rsidRPr="0098629A" w:rsidRDefault="00B235A7" w:rsidP="00F50221">
      <w:pPr>
        <w:jc w:val="both"/>
        <w:rPr>
          <w:rFonts w:ascii="Arial" w:hAnsi="Arial" w:cs="Arial"/>
          <w:b/>
          <w:sz w:val="20"/>
          <w:szCs w:val="20"/>
          <w:u w:val="single"/>
          <w:lang w:val="tr-TR"/>
        </w:rPr>
      </w:pP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Genel bir kural olarak, atık depolama sahasının inşası sırasında ve termik santralin çalıştığı zamanlarda 7/1997 sayılı Kanun, Ek-II’de belirtilen sınır değerlerini aşan gürültü emisyon veya transmisyonu yapılamaz. Her halükârda, ilgili Belediyenin kararlarına riayet edilecektir.</w:t>
      </w:r>
    </w:p>
    <w:p w:rsidR="00B235A7" w:rsidRPr="0098629A" w:rsidRDefault="00B235A7" w:rsidP="00F50221">
      <w:pPr>
        <w:jc w:val="both"/>
        <w:rPr>
          <w:rFonts w:ascii="Arial" w:hAnsi="Arial" w:cs="Arial"/>
          <w:sz w:val="20"/>
          <w:szCs w:val="20"/>
          <w:lang w:val="tr-TR"/>
        </w:rPr>
      </w:pPr>
    </w:p>
    <w:p w:rsidR="00B235A7" w:rsidRPr="0098629A" w:rsidRDefault="00B235A7" w:rsidP="00F50221">
      <w:pPr>
        <w:jc w:val="both"/>
        <w:rPr>
          <w:rFonts w:ascii="Arial" w:hAnsi="Arial" w:cs="Arial"/>
          <w:b/>
          <w:sz w:val="20"/>
          <w:szCs w:val="20"/>
          <w:u w:val="single"/>
          <w:lang w:val="tr-TR"/>
        </w:rPr>
      </w:pPr>
      <w:r w:rsidRPr="0098629A">
        <w:rPr>
          <w:rFonts w:ascii="Arial" w:hAnsi="Arial" w:cs="Arial"/>
          <w:b/>
          <w:sz w:val="20"/>
          <w:szCs w:val="20"/>
          <w:lang w:val="tr-TR"/>
        </w:rPr>
        <w:t xml:space="preserve">2.2. </w:t>
      </w:r>
      <w:r w:rsidRPr="0098629A">
        <w:rPr>
          <w:rFonts w:ascii="Arial" w:hAnsi="Arial" w:cs="Arial"/>
          <w:b/>
          <w:sz w:val="20"/>
          <w:szCs w:val="20"/>
          <w:u w:val="single"/>
          <w:lang w:val="tr-TR"/>
        </w:rPr>
        <w:t>Gürültü kirliliğinin asgariye düşürülmesi için sistem ve prosedürler.</w:t>
      </w:r>
    </w:p>
    <w:p w:rsidR="00B235A7" w:rsidRPr="0098629A" w:rsidRDefault="00B235A7" w:rsidP="00F50221">
      <w:pPr>
        <w:jc w:val="both"/>
        <w:rPr>
          <w:rFonts w:ascii="Arial" w:hAnsi="Arial" w:cs="Arial"/>
          <w:sz w:val="20"/>
          <w:szCs w:val="20"/>
          <w:lang w:val="tr-TR"/>
        </w:rPr>
      </w:pP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Ses basınç seviyesini arttırabilecek önceden programlanabilir tüm faaliyetler gündüz vakti gerçekleştirilecektir.</w:t>
      </w:r>
    </w:p>
    <w:p w:rsidR="00B235A7" w:rsidRPr="0098629A" w:rsidRDefault="00B235A7" w:rsidP="00F50221">
      <w:pPr>
        <w:jc w:val="both"/>
        <w:rPr>
          <w:rFonts w:ascii="Arial" w:hAnsi="Arial" w:cs="Arial"/>
          <w:sz w:val="20"/>
          <w:szCs w:val="20"/>
          <w:lang w:val="tr-TR"/>
        </w:rPr>
      </w:pPr>
    </w:p>
    <w:p w:rsidR="00B235A7" w:rsidRPr="0098629A" w:rsidRDefault="00B235A7" w:rsidP="00F50221">
      <w:pPr>
        <w:jc w:val="both"/>
        <w:rPr>
          <w:rFonts w:ascii="Arial" w:hAnsi="Arial" w:cs="Arial"/>
          <w:b/>
          <w:sz w:val="20"/>
          <w:szCs w:val="20"/>
          <w:u w:val="single"/>
          <w:lang w:val="tr-TR"/>
        </w:rPr>
      </w:pPr>
      <w:r w:rsidRPr="0098629A">
        <w:rPr>
          <w:rFonts w:ascii="Arial" w:hAnsi="Arial" w:cs="Arial"/>
          <w:b/>
          <w:sz w:val="20"/>
          <w:szCs w:val="20"/>
          <w:lang w:val="tr-TR"/>
        </w:rPr>
        <w:t xml:space="preserve">2.3. </w:t>
      </w:r>
      <w:r w:rsidRPr="0098629A">
        <w:rPr>
          <w:rFonts w:ascii="Arial" w:hAnsi="Arial" w:cs="Arial"/>
          <w:b/>
          <w:sz w:val="20"/>
          <w:szCs w:val="20"/>
          <w:u w:val="single"/>
          <w:lang w:val="tr-TR"/>
        </w:rPr>
        <w:t>Çevresel denetim ve izleme.</w:t>
      </w:r>
    </w:p>
    <w:p w:rsidR="00B235A7" w:rsidRPr="0098629A" w:rsidRDefault="00B235A7" w:rsidP="00F50221">
      <w:pPr>
        <w:jc w:val="both"/>
        <w:rPr>
          <w:rFonts w:ascii="Arial" w:hAnsi="Arial" w:cs="Arial"/>
          <w:b/>
          <w:sz w:val="20"/>
          <w:szCs w:val="20"/>
          <w:u w:val="single"/>
          <w:lang w:val="tr-TR"/>
        </w:rPr>
      </w:pP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Çevre Yönetim Sistemi belgeleri kapsamındaki Çevre Kontrol Planı’na göre termik üretim tesisi alanının dışındaki gürültü yıllık aralıklarla ölçülüyor olsa da, 2005 yılına dek yapılan kontrollerdenelde edilen sonuçlar ışığında, ses ölçümlerinin, proses ünitelerinde ses basınç seviyesine etkisi olabilecek değişiklikler yapıldığı takdirde gerekli olduğu düşünülmektedir. Böyle durumlarda yeni proseslerden kaynaklanan ses basınç seviyesini belirleyecek bir kontrol kampanyası uygulanıp, alınan sonuçlar,  analiz edilmeleri ve periyodik kontrollerin gerekli olup olmadığına dair karar verilmesi için, Çevre Kalite ve Değerlendirme Genel Müdürlüğü’ne yollanacaktır.</w:t>
      </w:r>
    </w:p>
    <w:p w:rsidR="00B235A7" w:rsidRPr="0098629A" w:rsidRDefault="00B235A7" w:rsidP="00F50221">
      <w:pPr>
        <w:jc w:val="both"/>
        <w:rPr>
          <w:rFonts w:ascii="Arial" w:hAnsi="Arial" w:cs="Arial"/>
          <w:sz w:val="20"/>
          <w:szCs w:val="20"/>
          <w:lang w:val="tr-TR"/>
        </w:rPr>
      </w:pP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Bir önceki paragrafta belirtilen ölçümler Çevre Yönetimi ve Sürdürülebilir Kalkınma Bölgesel Bakalığının   onayladığı bir kuruluş tarafından gerçekleştirilecek, gürültü kirliliğine karşı korumayla ilgili prosedürleri düzenleyen 7 Mayıs tarih, 150/1999 sayılı Yönetmelikte belirtilen prosedürler temel alınacaktır. Gerektiği takdirde sınır değerlerin aşılmamasına yönelik düzeltici önlemler alınacaktır.</w:t>
      </w:r>
    </w:p>
    <w:p w:rsidR="00B235A7" w:rsidRPr="0098629A" w:rsidRDefault="00B235A7" w:rsidP="00F50221">
      <w:pPr>
        <w:jc w:val="both"/>
        <w:rPr>
          <w:rFonts w:ascii="Arial" w:hAnsi="Arial" w:cs="Arial"/>
          <w:sz w:val="20"/>
          <w:szCs w:val="20"/>
          <w:lang w:val="tr-TR"/>
        </w:rPr>
      </w:pPr>
    </w:p>
    <w:p w:rsidR="00B235A7" w:rsidRPr="0098629A" w:rsidRDefault="00B235A7" w:rsidP="00F50221">
      <w:pPr>
        <w:jc w:val="both"/>
        <w:rPr>
          <w:rFonts w:ascii="Arial" w:hAnsi="Arial" w:cs="Arial"/>
          <w:b/>
          <w:sz w:val="20"/>
          <w:szCs w:val="20"/>
          <w:lang w:val="tr-TR"/>
        </w:rPr>
      </w:pPr>
      <w:r w:rsidRPr="0098629A">
        <w:rPr>
          <w:rFonts w:ascii="Arial" w:hAnsi="Arial" w:cs="Arial"/>
          <w:b/>
          <w:sz w:val="20"/>
          <w:szCs w:val="20"/>
          <w:lang w:val="tr-TR"/>
        </w:rPr>
        <w:t xml:space="preserve">3. SIVI </w:t>
      </w:r>
      <w:commentRangeStart w:id="41"/>
      <w:r w:rsidRPr="0098629A">
        <w:rPr>
          <w:rFonts w:ascii="Arial" w:hAnsi="Arial" w:cs="Arial"/>
          <w:b/>
          <w:sz w:val="20"/>
          <w:szCs w:val="20"/>
          <w:lang w:val="tr-TR"/>
        </w:rPr>
        <w:t>DEŞARJLAR</w:t>
      </w:r>
      <w:commentRangeEnd w:id="41"/>
      <w:r w:rsidRPr="0098629A">
        <w:rPr>
          <w:rStyle w:val="CommentReference"/>
          <w:lang w:val="tr-TR"/>
        </w:rPr>
        <w:commentReference w:id="41"/>
      </w:r>
    </w:p>
    <w:p w:rsidR="00B235A7" w:rsidRPr="0098629A" w:rsidRDefault="00B235A7" w:rsidP="00F50221">
      <w:pPr>
        <w:jc w:val="both"/>
        <w:rPr>
          <w:rFonts w:ascii="Arial" w:hAnsi="Arial" w:cs="Arial"/>
          <w:b/>
          <w:sz w:val="20"/>
          <w:szCs w:val="20"/>
          <w:lang w:val="tr-TR"/>
        </w:rPr>
      </w:pPr>
    </w:p>
    <w:p w:rsidR="00B235A7" w:rsidRPr="0098629A" w:rsidRDefault="00B235A7" w:rsidP="00F50221">
      <w:pPr>
        <w:jc w:val="both"/>
        <w:rPr>
          <w:rFonts w:ascii="Arial" w:hAnsi="Arial" w:cs="Arial"/>
          <w:b/>
          <w:sz w:val="20"/>
          <w:szCs w:val="20"/>
          <w:u w:val="single"/>
          <w:lang w:val="tr-TR"/>
        </w:rPr>
      </w:pPr>
      <w:r w:rsidRPr="0098629A">
        <w:rPr>
          <w:rFonts w:ascii="Arial" w:hAnsi="Arial" w:cs="Arial"/>
          <w:b/>
          <w:sz w:val="20"/>
          <w:szCs w:val="20"/>
          <w:lang w:val="tr-TR"/>
        </w:rPr>
        <w:t xml:space="preserve">3.1. </w:t>
      </w:r>
      <w:r w:rsidRPr="0098629A">
        <w:rPr>
          <w:rFonts w:ascii="Arial" w:hAnsi="Arial" w:cs="Arial"/>
          <w:b/>
          <w:sz w:val="20"/>
          <w:szCs w:val="20"/>
          <w:u w:val="single"/>
          <w:lang w:val="tr-TR"/>
        </w:rPr>
        <w:t>Deşarj sınır değerleri.</w:t>
      </w:r>
    </w:p>
    <w:p w:rsidR="00B235A7" w:rsidRPr="0098629A" w:rsidRDefault="00B235A7" w:rsidP="00F50221">
      <w:pPr>
        <w:jc w:val="both"/>
        <w:rPr>
          <w:rFonts w:ascii="Arial" w:hAnsi="Arial" w:cs="Arial"/>
          <w:b/>
          <w:sz w:val="20"/>
          <w:szCs w:val="20"/>
          <w:u w:val="single"/>
          <w:lang w:val="tr-TR"/>
        </w:rPr>
      </w:pP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Göl, akarsu, kıyı ve denizlere ve yer altı sularına dökülen atık suların emisyon sınır değerlerinin tayini için,  mevcutreferans belgelerine ve danışılan teknik belgelere uygun olarak ve mevcut en iyi tekniklerde belirlenenler temel alınmaksuretiyle, aşağıdaki kriterler uygulanacaktır.</w:t>
      </w:r>
    </w:p>
    <w:p w:rsidR="00B235A7" w:rsidRPr="0098629A" w:rsidRDefault="00B235A7" w:rsidP="00F50221">
      <w:pPr>
        <w:jc w:val="both"/>
        <w:rPr>
          <w:rFonts w:ascii="Arial" w:hAnsi="Arial" w:cs="Arial"/>
          <w:sz w:val="20"/>
          <w:szCs w:val="20"/>
          <w:lang w:val="tr-TR"/>
        </w:rPr>
      </w:pP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ab/>
        <w:t>A)  ATIKSU DEBİSİ: Atık sular için müsaade edilen en yüksek deşarj debisi:</w:t>
      </w:r>
    </w:p>
    <w:p w:rsidR="00B235A7" w:rsidRPr="0098629A" w:rsidRDefault="00B235A7" w:rsidP="00F50221">
      <w:pPr>
        <w:jc w:val="both"/>
        <w:rPr>
          <w:rFonts w:ascii="Arial" w:hAnsi="Arial" w:cs="Arial"/>
          <w:sz w:val="20"/>
          <w:szCs w:val="20"/>
          <w:lang w:val="tr-TR"/>
        </w:rPr>
      </w:pP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ab/>
      </w:r>
      <w:r w:rsidRPr="0098629A">
        <w:rPr>
          <w:rFonts w:ascii="Arial" w:hAnsi="Arial" w:cs="Arial"/>
          <w:sz w:val="20"/>
          <w:szCs w:val="20"/>
          <w:lang w:val="tr-TR"/>
        </w:rPr>
        <w:tab/>
      </w:r>
      <w:r w:rsidRPr="0098629A">
        <w:rPr>
          <w:rFonts w:ascii="Arial" w:hAnsi="Arial" w:cs="Arial"/>
          <w:sz w:val="20"/>
          <w:szCs w:val="20"/>
          <w:u w:val="single"/>
          <w:lang w:val="tr-TR"/>
        </w:rPr>
        <w:t>Maden ocağı boşluğu doldurulmadan önce</w:t>
      </w:r>
      <w:r w:rsidRPr="0098629A">
        <w:rPr>
          <w:rFonts w:ascii="Arial" w:hAnsi="Arial" w:cs="Arial"/>
          <w:sz w:val="20"/>
          <w:szCs w:val="20"/>
          <w:lang w:val="tr-TR"/>
        </w:rPr>
        <w:t>: Sıvı atık arıtma tesisinde maksimum deşarj debisi, maksimum arıtma kapasitesine tekabül eden 30 m³/s’dir.</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ab/>
      </w:r>
      <w:r w:rsidRPr="0098629A">
        <w:rPr>
          <w:rFonts w:ascii="Arial" w:hAnsi="Arial" w:cs="Arial"/>
          <w:sz w:val="20"/>
          <w:szCs w:val="20"/>
          <w:lang w:val="tr-TR"/>
        </w:rPr>
        <w:tab/>
      </w:r>
      <w:r w:rsidRPr="0098629A">
        <w:rPr>
          <w:rFonts w:ascii="Arial" w:hAnsi="Arial" w:cs="Arial"/>
          <w:sz w:val="20"/>
          <w:szCs w:val="20"/>
          <w:u w:val="single"/>
          <w:lang w:val="tr-TR"/>
        </w:rPr>
        <w:t>Maden ocağı boşluğu doldurulma sürecinde:</w:t>
      </w:r>
      <w:r w:rsidRPr="0098629A">
        <w:rPr>
          <w:rFonts w:ascii="Arial" w:hAnsi="Arial" w:cs="Arial"/>
          <w:sz w:val="20"/>
          <w:szCs w:val="20"/>
          <w:lang w:val="tr-TR"/>
        </w:rPr>
        <w:t xml:space="preserve"> Bu süreçte, sıvı atık arıtma tesisinde geçici bir durum söz konusu olup, maden ocağının çöplüğünden çıkan suların bir kısmı, hidrolik altyapıların tamamlanmasına kadar atık arıtma tesisine gönderilmeye devam edilecektir. Bu süreçte sıvı tık arıtma tesisinde arındırılacak debiler şöyledir:</w:t>
      </w:r>
    </w:p>
    <w:p w:rsidR="00B235A7" w:rsidRPr="0098629A" w:rsidRDefault="00B235A7" w:rsidP="00F50221">
      <w:pPr>
        <w:jc w:val="both"/>
        <w:rPr>
          <w:rFonts w:ascii="Arial" w:hAnsi="Arial" w:cs="Arial"/>
          <w:sz w:val="20"/>
          <w:szCs w:val="20"/>
          <w:lang w:val="tr-TR"/>
        </w:rPr>
      </w:pPr>
    </w:p>
    <w:tbl>
      <w:tblPr>
        <w:tblW w:w="0" w:type="auto"/>
        <w:jc w:val="center"/>
        <w:tblInd w:w="24"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tblPr>
      <w:tblGrid>
        <w:gridCol w:w="3636"/>
        <w:gridCol w:w="2929"/>
      </w:tblGrid>
      <w:tr w:rsidR="00B235A7" w:rsidRPr="0098629A" w:rsidTr="00955B79">
        <w:trPr>
          <w:jc w:val="center"/>
        </w:trPr>
        <w:tc>
          <w:tcPr>
            <w:tcW w:w="3636" w:type="dxa"/>
            <w:tcBorders>
              <w:top w:val="double" w:sz="4" w:space="0" w:color="auto"/>
              <w:bottom w:val="double" w:sz="4" w:space="0" w:color="auto"/>
              <w:right w:val="double" w:sz="4" w:space="0" w:color="auto"/>
            </w:tcBorders>
            <w:vAlign w:val="center"/>
          </w:tcPr>
          <w:p w:rsidR="00B235A7" w:rsidRPr="0098629A" w:rsidRDefault="00B235A7" w:rsidP="00F50221">
            <w:pPr>
              <w:jc w:val="center"/>
              <w:rPr>
                <w:rFonts w:ascii="Arial" w:hAnsi="Arial" w:cs="Arial"/>
                <w:b/>
                <w:sz w:val="20"/>
                <w:szCs w:val="20"/>
                <w:lang w:val="tr-TR" w:eastAsia="es-ES"/>
              </w:rPr>
            </w:pPr>
            <w:r w:rsidRPr="0098629A">
              <w:rPr>
                <w:rFonts w:ascii="Arial" w:hAnsi="Arial" w:cs="Arial"/>
                <w:b/>
                <w:sz w:val="20"/>
                <w:szCs w:val="20"/>
                <w:lang w:val="tr-TR" w:eastAsia="es-ES"/>
              </w:rPr>
              <w:lastRenderedPageBreak/>
              <w:t xml:space="preserve">Deşarjın kaynağı </w:t>
            </w:r>
          </w:p>
        </w:tc>
        <w:tc>
          <w:tcPr>
            <w:tcW w:w="2929" w:type="dxa"/>
            <w:tcBorders>
              <w:top w:val="double" w:sz="4" w:space="0" w:color="auto"/>
              <w:left w:val="double" w:sz="4" w:space="0" w:color="auto"/>
              <w:bottom w:val="double" w:sz="4" w:space="0" w:color="auto"/>
            </w:tcBorders>
            <w:vAlign w:val="center"/>
          </w:tcPr>
          <w:p w:rsidR="00B235A7" w:rsidRPr="0098629A" w:rsidRDefault="00B235A7" w:rsidP="00F50221">
            <w:pPr>
              <w:ind w:left="-130"/>
              <w:jc w:val="center"/>
              <w:rPr>
                <w:rFonts w:ascii="Arial" w:hAnsi="Arial" w:cs="Arial"/>
                <w:b/>
                <w:sz w:val="20"/>
                <w:szCs w:val="20"/>
                <w:lang w:val="tr-TR" w:eastAsia="es-ES"/>
              </w:rPr>
            </w:pPr>
            <w:r w:rsidRPr="0098629A">
              <w:rPr>
                <w:rFonts w:ascii="Arial" w:hAnsi="Arial" w:cs="Arial"/>
                <w:b/>
                <w:sz w:val="20"/>
                <w:szCs w:val="20"/>
                <w:lang w:val="tr-TR" w:eastAsia="es-ES"/>
              </w:rPr>
              <w:t>Maksimum debi (Hm</w:t>
            </w:r>
            <w:r w:rsidRPr="0098629A">
              <w:rPr>
                <w:rFonts w:ascii="Arial" w:hAnsi="Arial" w:cs="Arial"/>
                <w:b/>
                <w:sz w:val="20"/>
                <w:szCs w:val="20"/>
                <w:vertAlign w:val="superscript"/>
                <w:lang w:val="tr-TR" w:eastAsia="es-ES"/>
              </w:rPr>
              <w:t>3</w:t>
            </w:r>
            <w:r w:rsidRPr="0098629A">
              <w:rPr>
                <w:rFonts w:ascii="Arial" w:hAnsi="Arial" w:cs="Arial"/>
                <w:b/>
                <w:sz w:val="20"/>
                <w:szCs w:val="20"/>
                <w:lang w:val="tr-TR" w:eastAsia="es-ES"/>
              </w:rPr>
              <w:t>/yıl)</w:t>
            </w:r>
          </w:p>
        </w:tc>
      </w:tr>
      <w:tr w:rsidR="00B235A7" w:rsidRPr="0098629A" w:rsidTr="00955B79">
        <w:trPr>
          <w:jc w:val="center"/>
        </w:trPr>
        <w:tc>
          <w:tcPr>
            <w:tcW w:w="3636" w:type="dxa"/>
            <w:tcBorders>
              <w:top w:val="double" w:sz="4" w:space="0" w:color="auto"/>
              <w:right w:val="double" w:sz="4" w:space="0" w:color="auto"/>
            </w:tcBorders>
          </w:tcPr>
          <w:p w:rsidR="00B235A7" w:rsidRPr="0098629A" w:rsidRDefault="00B235A7" w:rsidP="00F50221">
            <w:pPr>
              <w:jc w:val="both"/>
              <w:rPr>
                <w:rFonts w:ascii="Arial" w:hAnsi="Arial" w:cs="Arial"/>
                <w:sz w:val="20"/>
                <w:szCs w:val="20"/>
                <w:lang w:val="tr-TR" w:eastAsia="es-ES"/>
              </w:rPr>
            </w:pPr>
            <w:r w:rsidRPr="0098629A">
              <w:rPr>
                <w:rFonts w:ascii="Arial" w:hAnsi="Arial" w:cs="Arial"/>
                <w:sz w:val="20"/>
                <w:szCs w:val="20"/>
                <w:lang w:val="tr-TR" w:eastAsia="es-ES"/>
              </w:rPr>
              <w:t>Termik santral ve tehlikesiz atık  düzenli depolama sahası</w:t>
            </w:r>
          </w:p>
        </w:tc>
        <w:tc>
          <w:tcPr>
            <w:tcW w:w="2929" w:type="dxa"/>
            <w:tcBorders>
              <w:top w:val="double" w:sz="4" w:space="0" w:color="auto"/>
              <w:left w:val="double" w:sz="4" w:space="0" w:color="auto"/>
            </w:tcBorders>
          </w:tcPr>
          <w:p w:rsidR="00B235A7" w:rsidRPr="0098629A" w:rsidRDefault="00B235A7" w:rsidP="00F50221">
            <w:pPr>
              <w:ind w:left="240"/>
              <w:jc w:val="center"/>
              <w:rPr>
                <w:rFonts w:ascii="Arial" w:hAnsi="Arial" w:cs="Arial"/>
                <w:sz w:val="20"/>
                <w:szCs w:val="20"/>
                <w:lang w:val="tr-TR" w:eastAsia="es-ES"/>
              </w:rPr>
            </w:pPr>
            <w:r w:rsidRPr="0098629A">
              <w:rPr>
                <w:rFonts w:ascii="Arial" w:hAnsi="Arial" w:cs="Arial"/>
                <w:sz w:val="20"/>
                <w:szCs w:val="20"/>
                <w:lang w:val="tr-TR" w:eastAsia="es-ES"/>
              </w:rPr>
              <w:t>11,93</w:t>
            </w:r>
          </w:p>
        </w:tc>
      </w:tr>
      <w:tr w:rsidR="00B235A7" w:rsidRPr="0098629A" w:rsidTr="00955B79">
        <w:trPr>
          <w:jc w:val="center"/>
        </w:trPr>
        <w:tc>
          <w:tcPr>
            <w:tcW w:w="3636" w:type="dxa"/>
            <w:tcBorders>
              <w:right w:val="double" w:sz="4" w:space="0" w:color="auto"/>
            </w:tcBorders>
          </w:tcPr>
          <w:p w:rsidR="00B235A7" w:rsidRPr="0098629A" w:rsidRDefault="00B235A7" w:rsidP="00F50221">
            <w:pPr>
              <w:jc w:val="both"/>
              <w:rPr>
                <w:rFonts w:ascii="Arial" w:hAnsi="Arial" w:cs="Arial"/>
                <w:sz w:val="20"/>
                <w:szCs w:val="20"/>
                <w:lang w:val="tr-TR" w:eastAsia="es-ES"/>
              </w:rPr>
            </w:pPr>
            <w:r w:rsidRPr="0098629A">
              <w:rPr>
                <w:rFonts w:ascii="Arial" w:hAnsi="Arial" w:cs="Arial"/>
                <w:sz w:val="20"/>
                <w:szCs w:val="20"/>
                <w:lang w:val="tr-TR" w:eastAsia="es-ES"/>
              </w:rPr>
              <w:t>Maden ocağı molozları</w:t>
            </w:r>
          </w:p>
        </w:tc>
        <w:tc>
          <w:tcPr>
            <w:tcW w:w="2929" w:type="dxa"/>
            <w:tcBorders>
              <w:left w:val="double" w:sz="4" w:space="0" w:color="auto"/>
            </w:tcBorders>
          </w:tcPr>
          <w:p w:rsidR="00B235A7" w:rsidRPr="0098629A" w:rsidRDefault="00B235A7" w:rsidP="00F50221">
            <w:pPr>
              <w:ind w:left="240"/>
              <w:jc w:val="center"/>
              <w:rPr>
                <w:rFonts w:ascii="Arial" w:hAnsi="Arial" w:cs="Arial"/>
                <w:sz w:val="20"/>
                <w:szCs w:val="20"/>
                <w:lang w:val="tr-TR" w:eastAsia="es-ES"/>
              </w:rPr>
            </w:pPr>
            <w:r w:rsidRPr="0098629A">
              <w:rPr>
                <w:rFonts w:ascii="Arial" w:hAnsi="Arial" w:cs="Arial"/>
                <w:sz w:val="20"/>
                <w:szCs w:val="20"/>
                <w:lang w:val="tr-TR" w:eastAsia="es-ES"/>
              </w:rPr>
              <w:t>6,55</w:t>
            </w:r>
          </w:p>
        </w:tc>
      </w:tr>
      <w:tr w:rsidR="00B235A7" w:rsidRPr="0098629A" w:rsidTr="00955B79">
        <w:trPr>
          <w:jc w:val="center"/>
        </w:trPr>
        <w:tc>
          <w:tcPr>
            <w:tcW w:w="3636" w:type="dxa"/>
            <w:tcBorders>
              <w:right w:val="double" w:sz="4" w:space="0" w:color="auto"/>
            </w:tcBorders>
          </w:tcPr>
          <w:p w:rsidR="00B235A7" w:rsidRPr="0098629A" w:rsidRDefault="00B235A7" w:rsidP="00F50221">
            <w:pPr>
              <w:jc w:val="both"/>
              <w:rPr>
                <w:rFonts w:ascii="Arial" w:hAnsi="Arial" w:cs="Arial"/>
                <w:sz w:val="20"/>
                <w:szCs w:val="20"/>
                <w:lang w:val="tr-TR" w:eastAsia="es-ES"/>
              </w:rPr>
            </w:pPr>
            <w:r w:rsidRPr="0098629A">
              <w:rPr>
                <w:rFonts w:ascii="Arial" w:hAnsi="Arial" w:cs="Arial"/>
                <w:sz w:val="20"/>
                <w:szCs w:val="20"/>
                <w:lang w:val="tr-TR" w:eastAsia="es-ES"/>
              </w:rPr>
              <w:t>Kombine çevrim termik santrali</w:t>
            </w:r>
          </w:p>
        </w:tc>
        <w:tc>
          <w:tcPr>
            <w:tcW w:w="2929" w:type="dxa"/>
            <w:tcBorders>
              <w:left w:val="double" w:sz="4" w:space="0" w:color="auto"/>
            </w:tcBorders>
          </w:tcPr>
          <w:p w:rsidR="00B235A7" w:rsidRPr="0098629A" w:rsidRDefault="00B235A7" w:rsidP="00F50221">
            <w:pPr>
              <w:ind w:left="240"/>
              <w:jc w:val="center"/>
              <w:rPr>
                <w:rFonts w:ascii="Arial" w:hAnsi="Arial" w:cs="Arial"/>
                <w:sz w:val="20"/>
                <w:szCs w:val="20"/>
                <w:lang w:val="tr-TR" w:eastAsia="es-ES"/>
              </w:rPr>
            </w:pPr>
            <w:r w:rsidRPr="0098629A">
              <w:rPr>
                <w:rFonts w:ascii="Arial" w:hAnsi="Arial" w:cs="Arial"/>
                <w:sz w:val="20"/>
                <w:szCs w:val="20"/>
                <w:lang w:val="tr-TR" w:eastAsia="es-ES"/>
              </w:rPr>
              <w:t>1,50</w:t>
            </w:r>
          </w:p>
        </w:tc>
      </w:tr>
      <w:tr w:rsidR="00B235A7" w:rsidRPr="0098629A" w:rsidTr="00955B79">
        <w:trPr>
          <w:jc w:val="center"/>
        </w:trPr>
        <w:tc>
          <w:tcPr>
            <w:tcW w:w="3636" w:type="dxa"/>
            <w:tcBorders>
              <w:bottom w:val="double" w:sz="4" w:space="0" w:color="auto"/>
              <w:right w:val="double" w:sz="4" w:space="0" w:color="auto"/>
            </w:tcBorders>
          </w:tcPr>
          <w:p w:rsidR="00B235A7" w:rsidRPr="0098629A" w:rsidRDefault="00B235A7" w:rsidP="00F50221">
            <w:pPr>
              <w:jc w:val="both"/>
              <w:rPr>
                <w:rFonts w:ascii="Arial" w:hAnsi="Arial" w:cs="Arial"/>
                <w:b/>
                <w:sz w:val="20"/>
                <w:szCs w:val="20"/>
                <w:lang w:val="tr-TR" w:eastAsia="es-ES"/>
              </w:rPr>
            </w:pPr>
            <w:r w:rsidRPr="0098629A">
              <w:rPr>
                <w:rFonts w:ascii="Arial" w:hAnsi="Arial" w:cs="Arial"/>
                <w:b/>
                <w:sz w:val="20"/>
                <w:szCs w:val="20"/>
                <w:lang w:val="tr-TR" w:eastAsia="es-ES"/>
              </w:rPr>
              <w:t>Toplam</w:t>
            </w:r>
          </w:p>
        </w:tc>
        <w:tc>
          <w:tcPr>
            <w:tcW w:w="2929" w:type="dxa"/>
            <w:tcBorders>
              <w:left w:val="double" w:sz="4" w:space="0" w:color="auto"/>
              <w:bottom w:val="double" w:sz="4" w:space="0" w:color="auto"/>
            </w:tcBorders>
          </w:tcPr>
          <w:p w:rsidR="00B235A7" w:rsidRPr="0098629A" w:rsidRDefault="00B235A7" w:rsidP="00F50221">
            <w:pPr>
              <w:ind w:left="240"/>
              <w:jc w:val="center"/>
              <w:rPr>
                <w:rFonts w:ascii="Arial" w:hAnsi="Arial" w:cs="Arial"/>
                <w:b/>
                <w:bCs/>
                <w:sz w:val="20"/>
                <w:szCs w:val="20"/>
                <w:lang w:val="tr-TR" w:eastAsia="es-ES"/>
              </w:rPr>
            </w:pPr>
            <w:r w:rsidRPr="0098629A">
              <w:rPr>
                <w:rFonts w:ascii="Arial" w:hAnsi="Arial" w:cs="Arial"/>
                <w:b/>
                <w:bCs/>
                <w:sz w:val="20"/>
                <w:szCs w:val="20"/>
                <w:lang w:val="tr-TR" w:eastAsia="es-ES"/>
              </w:rPr>
              <w:t>19,98</w:t>
            </w:r>
          </w:p>
        </w:tc>
      </w:tr>
    </w:tbl>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xml:space="preserve">Doldurma çalışmaları sırasında sıvı atık arıtmatesisinden çıkan atık suların bir kısmının Eume Nehrine doğru değil, kendi boşluğuna dökülmesi öngörülmekte olduğundan, yukarıda belirtilen debi maksimum debi kabul edilecektir. </w:t>
      </w:r>
    </w:p>
    <w:p w:rsidR="00B235A7" w:rsidRPr="0098629A" w:rsidRDefault="00B235A7" w:rsidP="00F50221">
      <w:pPr>
        <w:jc w:val="both"/>
        <w:rPr>
          <w:rFonts w:ascii="Arial" w:hAnsi="Arial" w:cs="Arial"/>
          <w:sz w:val="20"/>
          <w:szCs w:val="20"/>
          <w:lang w:val="tr-TR"/>
        </w:rPr>
      </w:pP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ab/>
      </w:r>
      <w:r w:rsidRPr="0098629A">
        <w:rPr>
          <w:rFonts w:ascii="Arial" w:hAnsi="Arial" w:cs="Arial"/>
          <w:sz w:val="20"/>
          <w:szCs w:val="20"/>
          <w:lang w:val="tr-TR"/>
        </w:rPr>
        <w:tab/>
      </w:r>
      <w:r w:rsidRPr="0098629A">
        <w:rPr>
          <w:rFonts w:ascii="Arial" w:hAnsi="Arial" w:cs="Arial"/>
          <w:sz w:val="20"/>
          <w:szCs w:val="20"/>
          <w:u w:val="single"/>
          <w:lang w:val="tr-TR"/>
        </w:rPr>
        <w:t>Maden ocağının doldurulması tamamlandıktan sonra:</w:t>
      </w:r>
      <w:r w:rsidRPr="0098629A">
        <w:rPr>
          <w:rFonts w:ascii="Arial" w:hAnsi="Arial" w:cs="Arial"/>
          <w:sz w:val="20"/>
          <w:szCs w:val="20"/>
          <w:lang w:val="tr-TR"/>
        </w:rPr>
        <w:t xml:space="preserve"> Sıvı atık arıtma tesisinde arıtılacak maksimum debi 13,43 Hm³/yıl olacaktır.  </w:t>
      </w:r>
    </w:p>
    <w:p w:rsidR="00B235A7" w:rsidRPr="0098629A" w:rsidRDefault="00B235A7" w:rsidP="00F50221">
      <w:pPr>
        <w:jc w:val="both"/>
        <w:rPr>
          <w:rFonts w:ascii="Arial" w:hAnsi="Arial" w:cs="Arial"/>
          <w:sz w:val="20"/>
          <w:szCs w:val="20"/>
          <w:lang w:val="tr-TR"/>
        </w:rPr>
      </w:pP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ab/>
        <w:t>B)  DEŞARJ NOKTASININ KONUMU:</w:t>
      </w:r>
    </w:p>
    <w:p w:rsidR="00B235A7" w:rsidRPr="0098629A" w:rsidRDefault="00B235A7" w:rsidP="00F50221">
      <w:pPr>
        <w:jc w:val="both"/>
        <w:rPr>
          <w:rFonts w:ascii="Arial" w:hAnsi="Arial" w:cs="Arial"/>
          <w:sz w:val="20"/>
          <w:szCs w:val="20"/>
          <w:lang w:val="tr-TR"/>
        </w:rPr>
      </w:pP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ab/>
        <w:t xml:space="preserve">Sıvı atık arıtma tesisinden Carracedo nehri’nin eski yatağına dökülen bir tek atık su deşarj noktası bulunacaktır. Söz konusu deşarj noktasının UTM koordinatlarına göre konumu: </w:t>
      </w:r>
    </w:p>
    <w:p w:rsidR="00B235A7" w:rsidRPr="0098629A" w:rsidRDefault="00B235A7" w:rsidP="00F50221">
      <w:pPr>
        <w:jc w:val="both"/>
        <w:rPr>
          <w:rFonts w:ascii="Arial" w:hAnsi="Arial" w:cs="Arial"/>
          <w:sz w:val="20"/>
          <w:szCs w:val="20"/>
          <w:lang w:val="tr-TR"/>
        </w:rPr>
      </w:pPr>
    </w:p>
    <w:tbl>
      <w:tblPr>
        <w:tblW w:w="0" w:type="auto"/>
        <w:jc w:val="center"/>
        <w:tblBorders>
          <w:top w:val="double" w:sz="4" w:space="0" w:color="auto"/>
          <w:left w:val="double" w:sz="4" w:space="0" w:color="auto"/>
          <w:bottom w:val="double" w:sz="4" w:space="0" w:color="auto"/>
          <w:right w:val="double" w:sz="4" w:space="0" w:color="auto"/>
        </w:tblBorders>
        <w:tblLook w:val="01E0"/>
      </w:tblPr>
      <w:tblGrid>
        <w:gridCol w:w="2947"/>
        <w:gridCol w:w="1179"/>
        <w:gridCol w:w="1346"/>
      </w:tblGrid>
      <w:tr w:rsidR="00B235A7" w:rsidRPr="0098629A" w:rsidTr="00955B79">
        <w:trPr>
          <w:jc w:val="center"/>
        </w:trPr>
        <w:tc>
          <w:tcPr>
            <w:tcW w:w="2947" w:type="dxa"/>
            <w:tcBorders>
              <w:top w:val="double" w:sz="4" w:space="0" w:color="auto"/>
              <w:bottom w:val="double" w:sz="4" w:space="0" w:color="auto"/>
              <w:right w:val="double" w:sz="4" w:space="0" w:color="auto"/>
            </w:tcBorders>
          </w:tcPr>
          <w:p w:rsidR="00B235A7" w:rsidRPr="0098629A" w:rsidRDefault="00B235A7" w:rsidP="00F50221">
            <w:pPr>
              <w:ind w:left="240"/>
              <w:jc w:val="center"/>
              <w:rPr>
                <w:rFonts w:ascii="Arial" w:hAnsi="Arial" w:cs="Arial"/>
                <w:b/>
                <w:sz w:val="20"/>
                <w:szCs w:val="20"/>
                <w:lang w:val="tr-TR" w:eastAsia="es-ES"/>
              </w:rPr>
            </w:pPr>
            <w:r w:rsidRPr="0098629A">
              <w:rPr>
                <w:rFonts w:ascii="Arial" w:hAnsi="Arial" w:cs="Arial"/>
                <w:b/>
                <w:sz w:val="20"/>
                <w:szCs w:val="20"/>
                <w:lang w:val="tr-TR" w:eastAsia="es-ES"/>
              </w:rPr>
              <w:t>UTM koordinatları (dilim 29)</w:t>
            </w:r>
          </w:p>
        </w:tc>
        <w:tc>
          <w:tcPr>
            <w:tcW w:w="1107" w:type="dxa"/>
            <w:tcBorders>
              <w:top w:val="double" w:sz="4" w:space="0" w:color="auto"/>
              <w:left w:val="double" w:sz="4" w:space="0" w:color="auto"/>
              <w:bottom w:val="double" w:sz="4" w:space="0" w:color="auto"/>
              <w:right w:val="single" w:sz="4" w:space="0" w:color="auto"/>
            </w:tcBorders>
          </w:tcPr>
          <w:p w:rsidR="00B235A7" w:rsidRPr="0098629A" w:rsidRDefault="00B235A7" w:rsidP="00F50221">
            <w:pPr>
              <w:ind w:left="240"/>
              <w:jc w:val="center"/>
              <w:rPr>
                <w:rFonts w:ascii="Arial" w:hAnsi="Arial" w:cs="Arial"/>
                <w:b/>
                <w:sz w:val="20"/>
                <w:szCs w:val="20"/>
                <w:lang w:val="tr-TR" w:eastAsia="es-ES"/>
              </w:rPr>
            </w:pPr>
            <w:r w:rsidRPr="0098629A">
              <w:rPr>
                <w:rFonts w:ascii="Arial" w:hAnsi="Arial" w:cs="Arial"/>
                <w:b/>
                <w:sz w:val="20"/>
                <w:szCs w:val="20"/>
                <w:lang w:val="tr-TR" w:eastAsia="es-ES"/>
              </w:rPr>
              <w:t>X</w:t>
            </w:r>
          </w:p>
        </w:tc>
        <w:tc>
          <w:tcPr>
            <w:tcW w:w="1257" w:type="dxa"/>
            <w:tcBorders>
              <w:top w:val="double" w:sz="4" w:space="0" w:color="auto"/>
              <w:left w:val="single" w:sz="4" w:space="0" w:color="auto"/>
              <w:bottom w:val="double" w:sz="4" w:space="0" w:color="auto"/>
            </w:tcBorders>
          </w:tcPr>
          <w:p w:rsidR="00B235A7" w:rsidRPr="0098629A" w:rsidRDefault="00B235A7" w:rsidP="00F50221">
            <w:pPr>
              <w:ind w:left="240"/>
              <w:jc w:val="center"/>
              <w:rPr>
                <w:rFonts w:ascii="Arial" w:hAnsi="Arial" w:cs="Arial"/>
                <w:b/>
                <w:sz w:val="20"/>
                <w:szCs w:val="20"/>
                <w:lang w:val="tr-TR" w:eastAsia="es-ES"/>
              </w:rPr>
            </w:pPr>
            <w:r w:rsidRPr="0098629A">
              <w:rPr>
                <w:rFonts w:ascii="Arial" w:hAnsi="Arial" w:cs="Arial"/>
                <w:b/>
                <w:sz w:val="20"/>
                <w:szCs w:val="20"/>
                <w:lang w:val="tr-TR" w:eastAsia="es-ES"/>
              </w:rPr>
              <w:t>Y</w:t>
            </w:r>
          </w:p>
        </w:tc>
      </w:tr>
      <w:tr w:rsidR="00B235A7" w:rsidRPr="0098629A" w:rsidTr="00955B79">
        <w:trPr>
          <w:jc w:val="center"/>
        </w:trPr>
        <w:tc>
          <w:tcPr>
            <w:tcW w:w="2947" w:type="dxa"/>
            <w:tcBorders>
              <w:top w:val="double" w:sz="4" w:space="0" w:color="auto"/>
              <w:bottom w:val="double" w:sz="4" w:space="0" w:color="auto"/>
              <w:right w:val="double" w:sz="4" w:space="0" w:color="auto"/>
            </w:tcBorders>
          </w:tcPr>
          <w:p w:rsidR="00B235A7" w:rsidRPr="0098629A" w:rsidRDefault="00B235A7" w:rsidP="00F50221">
            <w:pPr>
              <w:ind w:left="240"/>
              <w:jc w:val="center"/>
              <w:rPr>
                <w:rFonts w:ascii="Arial" w:hAnsi="Arial" w:cs="Arial"/>
                <w:sz w:val="20"/>
                <w:szCs w:val="20"/>
                <w:lang w:val="tr-TR" w:eastAsia="es-ES"/>
              </w:rPr>
            </w:pPr>
          </w:p>
        </w:tc>
        <w:tc>
          <w:tcPr>
            <w:tcW w:w="1107" w:type="dxa"/>
            <w:tcBorders>
              <w:top w:val="double" w:sz="4" w:space="0" w:color="auto"/>
              <w:left w:val="double" w:sz="4" w:space="0" w:color="auto"/>
              <w:bottom w:val="double" w:sz="4" w:space="0" w:color="auto"/>
              <w:right w:val="single" w:sz="4" w:space="0" w:color="auto"/>
            </w:tcBorders>
          </w:tcPr>
          <w:p w:rsidR="00B235A7" w:rsidRPr="0098629A" w:rsidRDefault="00B235A7" w:rsidP="00F50221">
            <w:pPr>
              <w:ind w:left="240"/>
              <w:jc w:val="center"/>
              <w:rPr>
                <w:rFonts w:ascii="Arial" w:hAnsi="Arial" w:cs="Arial"/>
                <w:sz w:val="20"/>
                <w:szCs w:val="20"/>
                <w:lang w:val="tr-TR" w:eastAsia="es-ES"/>
              </w:rPr>
            </w:pPr>
            <w:r w:rsidRPr="0098629A">
              <w:rPr>
                <w:rFonts w:ascii="Arial" w:hAnsi="Arial" w:cs="Arial"/>
                <w:sz w:val="20"/>
                <w:szCs w:val="20"/>
                <w:lang w:val="tr-TR" w:eastAsia="es-ES"/>
              </w:rPr>
              <w:t>591.557</w:t>
            </w:r>
          </w:p>
        </w:tc>
        <w:tc>
          <w:tcPr>
            <w:tcW w:w="1257" w:type="dxa"/>
            <w:tcBorders>
              <w:top w:val="double" w:sz="4" w:space="0" w:color="auto"/>
              <w:left w:val="single" w:sz="4" w:space="0" w:color="auto"/>
              <w:bottom w:val="double" w:sz="4" w:space="0" w:color="auto"/>
            </w:tcBorders>
          </w:tcPr>
          <w:p w:rsidR="00B235A7" w:rsidRPr="0098629A" w:rsidRDefault="00B235A7" w:rsidP="00F50221">
            <w:pPr>
              <w:ind w:left="240"/>
              <w:jc w:val="center"/>
              <w:rPr>
                <w:rFonts w:ascii="Arial" w:hAnsi="Arial" w:cs="Arial"/>
                <w:sz w:val="20"/>
                <w:szCs w:val="20"/>
                <w:lang w:val="tr-TR" w:eastAsia="es-ES"/>
              </w:rPr>
            </w:pPr>
            <w:r w:rsidRPr="0098629A">
              <w:rPr>
                <w:rFonts w:ascii="Arial" w:hAnsi="Arial" w:cs="Arial"/>
                <w:sz w:val="20"/>
                <w:szCs w:val="20"/>
                <w:lang w:val="tr-TR" w:eastAsia="es-ES"/>
              </w:rPr>
              <w:t>4.810.571</w:t>
            </w:r>
          </w:p>
        </w:tc>
      </w:tr>
    </w:tbl>
    <w:p w:rsidR="00B235A7" w:rsidRPr="0098629A" w:rsidRDefault="00B235A7" w:rsidP="00F50221">
      <w:pPr>
        <w:jc w:val="both"/>
        <w:rPr>
          <w:rFonts w:ascii="Arial" w:hAnsi="Arial" w:cs="Arial"/>
          <w:sz w:val="20"/>
          <w:szCs w:val="20"/>
          <w:lang w:val="tr-TR"/>
        </w:rPr>
      </w:pP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ab/>
        <w:t>C) DEŞARJ SULARININ EN DÜŞÜK KALİTESİ: Deşarj edilen değişik türteki atık suyun konsantrasyon sınır değerleri aşağıda belirtildiği gibi olacaktır:</w:t>
      </w:r>
    </w:p>
    <w:p w:rsidR="00B235A7" w:rsidRPr="0098629A" w:rsidRDefault="00B235A7" w:rsidP="00F50221">
      <w:pPr>
        <w:jc w:val="both"/>
        <w:rPr>
          <w:rFonts w:ascii="Arial" w:hAnsi="Arial" w:cs="Arial"/>
          <w:sz w:val="20"/>
          <w:szCs w:val="20"/>
          <w:lang w:val="tr-TR"/>
        </w:rPr>
      </w:pP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ab/>
      </w:r>
      <w:r w:rsidRPr="0098629A">
        <w:rPr>
          <w:rFonts w:ascii="Arial" w:hAnsi="Arial" w:cs="Arial"/>
          <w:sz w:val="20"/>
          <w:szCs w:val="20"/>
          <w:lang w:val="tr-TR"/>
        </w:rPr>
        <w:tab/>
        <w:t xml:space="preserve">1) </w:t>
      </w:r>
      <w:r w:rsidRPr="0098629A">
        <w:rPr>
          <w:rFonts w:ascii="Arial" w:hAnsi="Arial" w:cs="Arial"/>
          <w:sz w:val="20"/>
          <w:szCs w:val="20"/>
          <w:u w:val="single"/>
          <w:lang w:val="tr-TR"/>
        </w:rPr>
        <w:t>Atık sular:</w:t>
      </w:r>
      <w:r w:rsidRPr="0098629A">
        <w:rPr>
          <w:rFonts w:ascii="Arial" w:hAnsi="Arial" w:cs="Arial"/>
          <w:sz w:val="20"/>
          <w:szCs w:val="20"/>
          <w:lang w:val="tr-TR"/>
        </w:rPr>
        <w:t xml:space="preserve"> Galiçya Sular İdaresi’nin verdiği atık su deşarj izni kararından itibaren, bugüne kadar izin sahibinin sunmuş olduğu analizler ışığında, ve ilgili sanayi sektörüyle ilgili hazırlanan BREF belgeleri göz önünde bulundurularak,sınırlar aşağıda belirtildiği gibidir:</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ab/>
      </w:r>
      <w:r w:rsidRPr="0098629A">
        <w:rPr>
          <w:rFonts w:ascii="Arial" w:hAnsi="Arial" w:cs="Arial"/>
          <w:sz w:val="20"/>
          <w:szCs w:val="20"/>
          <w:lang w:val="tr-TR"/>
        </w:rPr>
        <w:tab/>
      </w:r>
    </w:p>
    <w:tbl>
      <w:tblPr>
        <w:tblW w:w="0" w:type="auto"/>
        <w:jc w:val="center"/>
        <w:tblInd w:w="-44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tblPr>
      <w:tblGrid>
        <w:gridCol w:w="2769"/>
        <w:gridCol w:w="1748"/>
        <w:gridCol w:w="1516"/>
      </w:tblGrid>
      <w:tr w:rsidR="00B235A7" w:rsidRPr="0098629A" w:rsidTr="00955B79">
        <w:trPr>
          <w:jc w:val="center"/>
        </w:trPr>
        <w:tc>
          <w:tcPr>
            <w:tcW w:w="2769" w:type="dxa"/>
            <w:tcBorders>
              <w:top w:val="double" w:sz="4" w:space="0" w:color="auto"/>
              <w:bottom w:val="double" w:sz="4" w:space="0" w:color="auto"/>
            </w:tcBorders>
          </w:tcPr>
          <w:p w:rsidR="00B235A7" w:rsidRPr="0098629A" w:rsidRDefault="00B235A7" w:rsidP="00F50221">
            <w:pPr>
              <w:ind w:left="240"/>
              <w:jc w:val="center"/>
              <w:rPr>
                <w:rFonts w:ascii="Arial" w:hAnsi="Arial" w:cs="Arial"/>
                <w:b/>
                <w:sz w:val="20"/>
                <w:szCs w:val="20"/>
                <w:lang w:val="tr-TR" w:eastAsia="es-ES"/>
              </w:rPr>
            </w:pPr>
            <w:r w:rsidRPr="0098629A">
              <w:rPr>
                <w:rFonts w:ascii="Arial" w:hAnsi="Arial" w:cs="Arial"/>
                <w:b/>
                <w:sz w:val="20"/>
                <w:szCs w:val="20"/>
                <w:lang w:val="tr-TR" w:eastAsia="es-ES"/>
              </w:rPr>
              <w:t>Parametreler</w:t>
            </w:r>
          </w:p>
        </w:tc>
        <w:tc>
          <w:tcPr>
            <w:tcW w:w="1748" w:type="dxa"/>
            <w:tcBorders>
              <w:top w:val="double" w:sz="4" w:space="0" w:color="auto"/>
              <w:bottom w:val="double" w:sz="4" w:space="0" w:color="auto"/>
            </w:tcBorders>
          </w:tcPr>
          <w:p w:rsidR="00B235A7" w:rsidRPr="0098629A" w:rsidRDefault="00B235A7" w:rsidP="00F50221">
            <w:pPr>
              <w:ind w:left="240"/>
              <w:jc w:val="center"/>
              <w:rPr>
                <w:rFonts w:ascii="Arial" w:hAnsi="Arial" w:cs="Arial"/>
                <w:b/>
                <w:sz w:val="20"/>
                <w:szCs w:val="20"/>
                <w:lang w:val="tr-TR" w:eastAsia="es-ES"/>
              </w:rPr>
            </w:pPr>
            <w:r w:rsidRPr="0098629A">
              <w:rPr>
                <w:rFonts w:ascii="Arial" w:hAnsi="Arial" w:cs="Arial"/>
                <w:b/>
                <w:sz w:val="20"/>
                <w:szCs w:val="20"/>
                <w:lang w:val="tr-TR" w:eastAsia="es-ES"/>
              </w:rPr>
              <w:t>Sınır değerler</w:t>
            </w:r>
          </w:p>
        </w:tc>
        <w:tc>
          <w:tcPr>
            <w:tcW w:w="1516" w:type="dxa"/>
            <w:tcBorders>
              <w:top w:val="double" w:sz="4" w:space="0" w:color="auto"/>
              <w:bottom w:val="double" w:sz="4" w:space="0" w:color="auto"/>
            </w:tcBorders>
          </w:tcPr>
          <w:p w:rsidR="00B235A7" w:rsidRPr="0098629A" w:rsidRDefault="00B235A7" w:rsidP="00F50221">
            <w:pPr>
              <w:ind w:left="240"/>
              <w:jc w:val="center"/>
              <w:rPr>
                <w:rFonts w:ascii="Arial" w:hAnsi="Arial" w:cs="Arial"/>
                <w:b/>
                <w:sz w:val="20"/>
                <w:szCs w:val="20"/>
                <w:lang w:val="tr-TR" w:eastAsia="es-ES"/>
              </w:rPr>
            </w:pPr>
            <w:r w:rsidRPr="0098629A">
              <w:rPr>
                <w:rFonts w:ascii="Arial" w:hAnsi="Arial" w:cs="Arial"/>
                <w:b/>
                <w:sz w:val="20"/>
                <w:szCs w:val="20"/>
                <w:lang w:val="tr-TR" w:eastAsia="es-ES"/>
              </w:rPr>
              <w:t>Birimler</w:t>
            </w:r>
          </w:p>
        </w:tc>
      </w:tr>
      <w:tr w:rsidR="00B235A7" w:rsidRPr="0098629A" w:rsidTr="00955B79">
        <w:trPr>
          <w:jc w:val="center"/>
        </w:trPr>
        <w:tc>
          <w:tcPr>
            <w:tcW w:w="2769" w:type="dxa"/>
            <w:tcBorders>
              <w:top w:val="double" w:sz="4" w:space="0" w:color="auto"/>
            </w:tcBorders>
            <w:vAlign w:val="center"/>
          </w:tcPr>
          <w:p w:rsidR="00B235A7" w:rsidRPr="0098629A" w:rsidRDefault="00B235A7" w:rsidP="00F50221">
            <w:pPr>
              <w:ind w:left="240"/>
              <w:jc w:val="center"/>
              <w:rPr>
                <w:rFonts w:ascii="Arial" w:hAnsi="Arial" w:cs="Arial"/>
                <w:sz w:val="20"/>
                <w:szCs w:val="20"/>
                <w:lang w:val="tr-TR" w:eastAsia="es-ES"/>
              </w:rPr>
            </w:pPr>
            <w:r w:rsidRPr="0098629A">
              <w:rPr>
                <w:rFonts w:ascii="Arial" w:hAnsi="Arial" w:cs="Arial"/>
                <w:sz w:val="20"/>
                <w:szCs w:val="20"/>
                <w:lang w:val="tr-TR" w:eastAsia="es-ES"/>
              </w:rPr>
              <w:t>Sıcaklık</w:t>
            </w:r>
          </w:p>
        </w:tc>
        <w:tc>
          <w:tcPr>
            <w:tcW w:w="1748" w:type="dxa"/>
            <w:tcBorders>
              <w:top w:val="double" w:sz="4" w:space="0" w:color="auto"/>
            </w:tcBorders>
            <w:vAlign w:val="center"/>
          </w:tcPr>
          <w:p w:rsidR="00B235A7" w:rsidRPr="0098629A" w:rsidRDefault="00B235A7" w:rsidP="00F50221">
            <w:pPr>
              <w:ind w:left="240"/>
              <w:jc w:val="center"/>
              <w:rPr>
                <w:rFonts w:ascii="Arial" w:hAnsi="Arial" w:cs="Arial"/>
                <w:sz w:val="20"/>
                <w:szCs w:val="20"/>
                <w:lang w:val="tr-TR" w:eastAsia="es-ES"/>
              </w:rPr>
            </w:pPr>
            <w:r w:rsidRPr="0098629A">
              <w:rPr>
                <w:rFonts w:ascii="Arial" w:hAnsi="Arial" w:cs="Arial"/>
                <w:sz w:val="20"/>
                <w:szCs w:val="20"/>
                <w:lang w:val="tr-TR" w:eastAsia="es-ES"/>
              </w:rPr>
              <w:t>3 *</w:t>
            </w:r>
          </w:p>
        </w:tc>
        <w:tc>
          <w:tcPr>
            <w:tcW w:w="1516" w:type="dxa"/>
            <w:tcBorders>
              <w:top w:val="double" w:sz="4" w:space="0" w:color="auto"/>
            </w:tcBorders>
          </w:tcPr>
          <w:p w:rsidR="00B235A7" w:rsidRPr="0098629A" w:rsidRDefault="00B235A7" w:rsidP="00F50221">
            <w:pPr>
              <w:ind w:left="240"/>
              <w:jc w:val="center"/>
              <w:rPr>
                <w:rFonts w:ascii="Arial" w:hAnsi="Arial" w:cs="Arial"/>
                <w:sz w:val="20"/>
                <w:szCs w:val="20"/>
                <w:lang w:val="tr-TR" w:eastAsia="es-ES"/>
              </w:rPr>
            </w:pPr>
            <w:r w:rsidRPr="0098629A">
              <w:rPr>
                <w:rFonts w:ascii="Arial" w:hAnsi="Arial" w:cs="Arial"/>
                <w:sz w:val="20"/>
                <w:szCs w:val="20"/>
                <w:lang w:val="tr-TR" w:eastAsia="es-ES"/>
              </w:rPr>
              <w:t>ºC</w:t>
            </w:r>
          </w:p>
        </w:tc>
      </w:tr>
      <w:tr w:rsidR="00B235A7" w:rsidRPr="0098629A" w:rsidTr="00955B79">
        <w:trPr>
          <w:jc w:val="center"/>
        </w:trPr>
        <w:tc>
          <w:tcPr>
            <w:tcW w:w="2769" w:type="dxa"/>
            <w:vAlign w:val="center"/>
          </w:tcPr>
          <w:p w:rsidR="00B235A7" w:rsidRPr="0098629A" w:rsidRDefault="00B235A7" w:rsidP="00F50221">
            <w:pPr>
              <w:ind w:left="240"/>
              <w:jc w:val="center"/>
              <w:rPr>
                <w:rFonts w:ascii="Arial" w:hAnsi="Arial" w:cs="Arial"/>
                <w:sz w:val="20"/>
                <w:szCs w:val="20"/>
                <w:lang w:val="tr-TR" w:eastAsia="es-ES"/>
              </w:rPr>
            </w:pPr>
            <w:r w:rsidRPr="0098629A">
              <w:rPr>
                <w:rFonts w:ascii="Arial" w:hAnsi="Arial" w:cs="Arial"/>
                <w:sz w:val="20"/>
                <w:szCs w:val="20"/>
                <w:lang w:val="tr-TR" w:eastAsia="es-ES"/>
              </w:rPr>
              <w:t>Ph</w:t>
            </w:r>
          </w:p>
        </w:tc>
        <w:tc>
          <w:tcPr>
            <w:tcW w:w="1748" w:type="dxa"/>
            <w:vAlign w:val="center"/>
          </w:tcPr>
          <w:p w:rsidR="00B235A7" w:rsidRPr="0098629A" w:rsidRDefault="00B235A7" w:rsidP="00F50221">
            <w:pPr>
              <w:ind w:left="240"/>
              <w:jc w:val="center"/>
              <w:rPr>
                <w:rFonts w:ascii="Arial" w:hAnsi="Arial" w:cs="Arial"/>
                <w:sz w:val="20"/>
                <w:szCs w:val="20"/>
                <w:lang w:val="tr-TR" w:eastAsia="es-ES"/>
              </w:rPr>
            </w:pPr>
            <w:r w:rsidRPr="0098629A">
              <w:rPr>
                <w:rFonts w:ascii="Arial" w:hAnsi="Arial" w:cs="Arial"/>
                <w:sz w:val="20"/>
                <w:szCs w:val="20"/>
                <w:lang w:val="tr-TR" w:eastAsia="es-ES"/>
              </w:rPr>
              <w:t>6 - 9</w:t>
            </w:r>
          </w:p>
        </w:tc>
        <w:tc>
          <w:tcPr>
            <w:tcW w:w="1516" w:type="dxa"/>
          </w:tcPr>
          <w:p w:rsidR="00B235A7" w:rsidRPr="0098629A" w:rsidRDefault="00B235A7" w:rsidP="00F50221">
            <w:pPr>
              <w:ind w:left="240"/>
              <w:jc w:val="center"/>
              <w:rPr>
                <w:rFonts w:ascii="Arial" w:hAnsi="Arial" w:cs="Arial"/>
                <w:sz w:val="20"/>
                <w:szCs w:val="20"/>
                <w:lang w:val="tr-TR" w:eastAsia="es-ES"/>
              </w:rPr>
            </w:pPr>
          </w:p>
        </w:tc>
      </w:tr>
      <w:tr w:rsidR="00B235A7" w:rsidRPr="0098629A" w:rsidTr="00955B79">
        <w:trPr>
          <w:jc w:val="center"/>
        </w:trPr>
        <w:tc>
          <w:tcPr>
            <w:tcW w:w="2769" w:type="dxa"/>
            <w:vAlign w:val="center"/>
          </w:tcPr>
          <w:p w:rsidR="00B235A7" w:rsidRPr="0098629A" w:rsidRDefault="00B235A7" w:rsidP="00F50221">
            <w:pPr>
              <w:ind w:left="240"/>
              <w:jc w:val="center"/>
              <w:rPr>
                <w:rFonts w:ascii="Arial" w:hAnsi="Arial" w:cs="Arial"/>
                <w:sz w:val="20"/>
                <w:szCs w:val="20"/>
                <w:lang w:val="tr-TR" w:eastAsia="es-ES"/>
              </w:rPr>
            </w:pPr>
            <w:r w:rsidRPr="0098629A">
              <w:rPr>
                <w:rFonts w:ascii="Arial" w:hAnsi="Arial" w:cs="Arial"/>
                <w:sz w:val="20"/>
                <w:szCs w:val="20"/>
                <w:lang w:val="tr-TR" w:eastAsia="es-ES"/>
              </w:rPr>
              <w:t>DQOtoplam</w:t>
            </w:r>
          </w:p>
        </w:tc>
        <w:tc>
          <w:tcPr>
            <w:tcW w:w="1748" w:type="dxa"/>
            <w:vAlign w:val="center"/>
          </w:tcPr>
          <w:p w:rsidR="00B235A7" w:rsidRPr="0098629A" w:rsidRDefault="00B235A7" w:rsidP="00F50221">
            <w:pPr>
              <w:ind w:left="240"/>
              <w:jc w:val="center"/>
              <w:rPr>
                <w:rFonts w:ascii="Arial" w:hAnsi="Arial" w:cs="Arial"/>
                <w:sz w:val="20"/>
                <w:szCs w:val="20"/>
                <w:lang w:val="tr-TR" w:eastAsia="es-ES"/>
              </w:rPr>
            </w:pPr>
            <w:r w:rsidRPr="0098629A">
              <w:rPr>
                <w:rFonts w:ascii="Arial" w:hAnsi="Arial" w:cs="Arial"/>
                <w:sz w:val="20"/>
                <w:szCs w:val="20"/>
                <w:lang w:val="tr-TR" w:eastAsia="es-ES"/>
              </w:rPr>
              <w:t>30</w:t>
            </w:r>
          </w:p>
        </w:tc>
        <w:tc>
          <w:tcPr>
            <w:tcW w:w="1516" w:type="dxa"/>
          </w:tcPr>
          <w:p w:rsidR="00B235A7" w:rsidRPr="0098629A" w:rsidRDefault="00B235A7" w:rsidP="00F50221">
            <w:pPr>
              <w:ind w:left="240"/>
              <w:jc w:val="center"/>
              <w:rPr>
                <w:rFonts w:ascii="Arial" w:hAnsi="Arial" w:cs="Arial"/>
                <w:sz w:val="20"/>
                <w:szCs w:val="20"/>
                <w:lang w:val="tr-TR" w:eastAsia="es-ES"/>
              </w:rPr>
            </w:pPr>
            <w:r w:rsidRPr="0098629A">
              <w:rPr>
                <w:rFonts w:ascii="Arial" w:hAnsi="Arial" w:cs="Arial"/>
                <w:sz w:val="20"/>
                <w:szCs w:val="20"/>
                <w:lang w:val="tr-TR" w:eastAsia="es-ES"/>
              </w:rPr>
              <w:t>mg/l</w:t>
            </w:r>
          </w:p>
        </w:tc>
      </w:tr>
      <w:tr w:rsidR="00B235A7" w:rsidRPr="0098629A" w:rsidTr="00955B79">
        <w:trPr>
          <w:jc w:val="center"/>
        </w:trPr>
        <w:tc>
          <w:tcPr>
            <w:tcW w:w="2769" w:type="dxa"/>
            <w:vAlign w:val="center"/>
          </w:tcPr>
          <w:p w:rsidR="00B235A7" w:rsidRPr="0098629A" w:rsidRDefault="00B235A7" w:rsidP="00F50221">
            <w:pPr>
              <w:ind w:left="240"/>
              <w:jc w:val="center"/>
              <w:rPr>
                <w:rFonts w:ascii="Arial" w:hAnsi="Arial" w:cs="Arial"/>
                <w:sz w:val="20"/>
                <w:szCs w:val="20"/>
                <w:lang w:val="tr-TR" w:eastAsia="es-ES"/>
              </w:rPr>
            </w:pPr>
            <w:r w:rsidRPr="0098629A">
              <w:rPr>
                <w:rFonts w:ascii="Arial" w:hAnsi="Arial" w:cs="Arial"/>
                <w:sz w:val="20"/>
                <w:szCs w:val="20"/>
                <w:lang w:val="tr-TR" w:eastAsia="es-ES"/>
              </w:rPr>
              <w:t>DBO</w:t>
            </w:r>
            <w:r w:rsidRPr="0098629A">
              <w:rPr>
                <w:rFonts w:ascii="Arial" w:hAnsi="Arial" w:cs="Arial"/>
                <w:sz w:val="20"/>
                <w:szCs w:val="20"/>
                <w:vertAlign w:val="subscript"/>
                <w:lang w:val="tr-TR" w:eastAsia="es-ES"/>
              </w:rPr>
              <w:t>5</w:t>
            </w:r>
          </w:p>
        </w:tc>
        <w:tc>
          <w:tcPr>
            <w:tcW w:w="1748" w:type="dxa"/>
            <w:vAlign w:val="center"/>
          </w:tcPr>
          <w:p w:rsidR="00B235A7" w:rsidRPr="0098629A" w:rsidRDefault="00B235A7" w:rsidP="00F50221">
            <w:pPr>
              <w:ind w:left="240"/>
              <w:jc w:val="center"/>
              <w:rPr>
                <w:rFonts w:ascii="Arial" w:hAnsi="Arial" w:cs="Arial"/>
                <w:sz w:val="20"/>
                <w:szCs w:val="20"/>
                <w:lang w:val="tr-TR" w:eastAsia="es-ES"/>
              </w:rPr>
            </w:pPr>
            <w:r w:rsidRPr="0098629A">
              <w:rPr>
                <w:rFonts w:ascii="Arial" w:hAnsi="Arial" w:cs="Arial"/>
                <w:sz w:val="20"/>
                <w:szCs w:val="20"/>
                <w:lang w:val="tr-TR" w:eastAsia="es-ES"/>
              </w:rPr>
              <w:t>15</w:t>
            </w:r>
          </w:p>
        </w:tc>
        <w:tc>
          <w:tcPr>
            <w:tcW w:w="1516" w:type="dxa"/>
          </w:tcPr>
          <w:p w:rsidR="00B235A7" w:rsidRPr="0098629A" w:rsidRDefault="00B235A7" w:rsidP="00F50221">
            <w:pPr>
              <w:ind w:left="240"/>
              <w:jc w:val="center"/>
              <w:rPr>
                <w:rFonts w:ascii="Arial" w:hAnsi="Arial" w:cs="Arial"/>
                <w:sz w:val="20"/>
                <w:szCs w:val="20"/>
                <w:lang w:val="tr-TR" w:eastAsia="es-ES"/>
              </w:rPr>
            </w:pPr>
            <w:r w:rsidRPr="0098629A">
              <w:rPr>
                <w:rFonts w:ascii="Arial" w:hAnsi="Arial" w:cs="Arial"/>
                <w:sz w:val="20"/>
                <w:szCs w:val="20"/>
                <w:lang w:val="tr-TR" w:eastAsia="es-ES"/>
              </w:rPr>
              <w:t>mg/l</w:t>
            </w:r>
          </w:p>
        </w:tc>
      </w:tr>
      <w:tr w:rsidR="00B235A7" w:rsidRPr="0098629A" w:rsidTr="00955B79">
        <w:trPr>
          <w:jc w:val="center"/>
        </w:trPr>
        <w:tc>
          <w:tcPr>
            <w:tcW w:w="2769" w:type="dxa"/>
            <w:vAlign w:val="center"/>
          </w:tcPr>
          <w:p w:rsidR="00B235A7" w:rsidRPr="0098629A" w:rsidRDefault="00B235A7" w:rsidP="00F50221">
            <w:pPr>
              <w:ind w:left="240"/>
              <w:jc w:val="center"/>
              <w:rPr>
                <w:rFonts w:ascii="Arial" w:hAnsi="Arial" w:cs="Arial"/>
                <w:sz w:val="20"/>
                <w:szCs w:val="20"/>
                <w:lang w:val="tr-TR" w:eastAsia="es-ES"/>
              </w:rPr>
            </w:pPr>
            <w:r w:rsidRPr="0098629A">
              <w:rPr>
                <w:rFonts w:ascii="Arial" w:hAnsi="Arial" w:cs="Arial"/>
                <w:sz w:val="20"/>
                <w:szCs w:val="20"/>
                <w:lang w:val="tr-TR" w:eastAsia="es-ES"/>
              </w:rPr>
              <w:t xml:space="preserve">Askıda katı maddeler </w:t>
            </w:r>
          </w:p>
        </w:tc>
        <w:tc>
          <w:tcPr>
            <w:tcW w:w="1748" w:type="dxa"/>
            <w:vAlign w:val="center"/>
          </w:tcPr>
          <w:p w:rsidR="00B235A7" w:rsidRPr="0098629A" w:rsidRDefault="00B235A7" w:rsidP="00F50221">
            <w:pPr>
              <w:ind w:left="240"/>
              <w:jc w:val="center"/>
              <w:rPr>
                <w:rFonts w:ascii="Arial" w:hAnsi="Arial" w:cs="Arial"/>
                <w:sz w:val="20"/>
                <w:szCs w:val="20"/>
                <w:lang w:val="tr-TR" w:eastAsia="es-ES"/>
              </w:rPr>
            </w:pPr>
            <w:r w:rsidRPr="0098629A">
              <w:rPr>
                <w:rFonts w:ascii="Arial" w:hAnsi="Arial" w:cs="Arial"/>
                <w:sz w:val="20"/>
                <w:szCs w:val="20"/>
                <w:lang w:val="tr-TR" w:eastAsia="es-ES"/>
              </w:rPr>
              <w:t>30 **</w:t>
            </w:r>
          </w:p>
        </w:tc>
        <w:tc>
          <w:tcPr>
            <w:tcW w:w="1516" w:type="dxa"/>
          </w:tcPr>
          <w:p w:rsidR="00B235A7" w:rsidRPr="0098629A" w:rsidRDefault="00B235A7" w:rsidP="00F50221">
            <w:pPr>
              <w:ind w:left="240"/>
              <w:jc w:val="center"/>
              <w:rPr>
                <w:rFonts w:ascii="Arial" w:hAnsi="Arial" w:cs="Arial"/>
                <w:sz w:val="20"/>
                <w:szCs w:val="20"/>
                <w:lang w:val="tr-TR" w:eastAsia="es-ES"/>
              </w:rPr>
            </w:pPr>
            <w:r w:rsidRPr="0098629A">
              <w:rPr>
                <w:rFonts w:ascii="Arial" w:hAnsi="Arial" w:cs="Arial"/>
                <w:sz w:val="20"/>
                <w:szCs w:val="20"/>
                <w:lang w:val="tr-TR" w:eastAsia="es-ES"/>
              </w:rPr>
              <w:t>mg/l</w:t>
            </w:r>
          </w:p>
        </w:tc>
      </w:tr>
      <w:tr w:rsidR="00B235A7" w:rsidRPr="0098629A" w:rsidTr="00955B79">
        <w:trPr>
          <w:jc w:val="center"/>
        </w:trPr>
        <w:tc>
          <w:tcPr>
            <w:tcW w:w="2769" w:type="dxa"/>
            <w:vAlign w:val="center"/>
          </w:tcPr>
          <w:p w:rsidR="00B235A7" w:rsidRPr="0098629A" w:rsidRDefault="00B235A7" w:rsidP="00F50221">
            <w:pPr>
              <w:ind w:left="240"/>
              <w:jc w:val="center"/>
              <w:rPr>
                <w:rFonts w:ascii="Arial" w:hAnsi="Arial" w:cs="Arial"/>
                <w:sz w:val="20"/>
                <w:szCs w:val="20"/>
                <w:lang w:val="tr-TR" w:eastAsia="es-ES"/>
              </w:rPr>
            </w:pPr>
            <w:r w:rsidRPr="0098629A">
              <w:rPr>
                <w:rFonts w:ascii="Arial" w:hAnsi="Arial" w:cs="Arial"/>
                <w:sz w:val="20"/>
                <w:szCs w:val="20"/>
                <w:lang w:val="tr-TR" w:eastAsia="es-ES"/>
              </w:rPr>
              <w:t xml:space="preserve">Toplam Nitrojen </w:t>
            </w:r>
          </w:p>
        </w:tc>
        <w:tc>
          <w:tcPr>
            <w:tcW w:w="1748" w:type="dxa"/>
            <w:vAlign w:val="center"/>
          </w:tcPr>
          <w:p w:rsidR="00B235A7" w:rsidRPr="0098629A" w:rsidRDefault="00B235A7" w:rsidP="00F50221">
            <w:pPr>
              <w:ind w:left="240"/>
              <w:jc w:val="center"/>
              <w:rPr>
                <w:rFonts w:ascii="Arial" w:hAnsi="Arial" w:cs="Arial"/>
                <w:sz w:val="20"/>
                <w:szCs w:val="20"/>
                <w:lang w:val="tr-TR" w:eastAsia="es-ES"/>
              </w:rPr>
            </w:pPr>
            <w:r w:rsidRPr="0098629A">
              <w:rPr>
                <w:rFonts w:ascii="Arial" w:hAnsi="Arial" w:cs="Arial"/>
                <w:sz w:val="20"/>
                <w:szCs w:val="20"/>
                <w:lang w:val="tr-TR" w:eastAsia="es-ES"/>
              </w:rPr>
              <w:t>15</w:t>
            </w:r>
          </w:p>
        </w:tc>
        <w:tc>
          <w:tcPr>
            <w:tcW w:w="1516" w:type="dxa"/>
          </w:tcPr>
          <w:p w:rsidR="00B235A7" w:rsidRPr="0098629A" w:rsidRDefault="00B235A7" w:rsidP="00F50221">
            <w:pPr>
              <w:ind w:left="240"/>
              <w:jc w:val="center"/>
              <w:rPr>
                <w:rFonts w:ascii="Arial" w:hAnsi="Arial" w:cs="Arial"/>
                <w:sz w:val="20"/>
                <w:szCs w:val="20"/>
                <w:lang w:val="tr-TR" w:eastAsia="es-ES"/>
              </w:rPr>
            </w:pPr>
            <w:r w:rsidRPr="0098629A">
              <w:rPr>
                <w:rFonts w:ascii="Arial" w:hAnsi="Arial" w:cs="Arial"/>
                <w:sz w:val="20"/>
                <w:szCs w:val="20"/>
                <w:lang w:val="tr-TR" w:eastAsia="es-ES"/>
              </w:rPr>
              <w:t>mg/l</w:t>
            </w:r>
          </w:p>
        </w:tc>
      </w:tr>
      <w:tr w:rsidR="00B235A7" w:rsidRPr="0098629A" w:rsidTr="00955B79">
        <w:trPr>
          <w:jc w:val="center"/>
        </w:trPr>
        <w:tc>
          <w:tcPr>
            <w:tcW w:w="2769" w:type="dxa"/>
            <w:vAlign w:val="center"/>
          </w:tcPr>
          <w:p w:rsidR="00B235A7" w:rsidRPr="0098629A" w:rsidRDefault="00B235A7" w:rsidP="00F50221">
            <w:pPr>
              <w:ind w:left="240"/>
              <w:jc w:val="center"/>
              <w:rPr>
                <w:rFonts w:ascii="Arial" w:hAnsi="Arial" w:cs="Arial"/>
                <w:sz w:val="20"/>
                <w:szCs w:val="20"/>
                <w:lang w:val="tr-TR" w:eastAsia="es-ES"/>
              </w:rPr>
            </w:pPr>
            <w:r w:rsidRPr="0098629A">
              <w:rPr>
                <w:rFonts w:ascii="Arial" w:hAnsi="Arial" w:cs="Arial"/>
                <w:sz w:val="20"/>
                <w:szCs w:val="20"/>
                <w:lang w:val="tr-TR" w:eastAsia="es-ES"/>
              </w:rPr>
              <w:t>Toplam Fosfor</w:t>
            </w:r>
          </w:p>
        </w:tc>
        <w:tc>
          <w:tcPr>
            <w:tcW w:w="1748" w:type="dxa"/>
            <w:vAlign w:val="center"/>
          </w:tcPr>
          <w:p w:rsidR="00B235A7" w:rsidRPr="0098629A" w:rsidRDefault="00B235A7" w:rsidP="00F50221">
            <w:pPr>
              <w:ind w:left="240"/>
              <w:jc w:val="center"/>
              <w:rPr>
                <w:rFonts w:ascii="Arial" w:hAnsi="Arial" w:cs="Arial"/>
                <w:sz w:val="20"/>
                <w:szCs w:val="20"/>
                <w:lang w:val="tr-TR" w:eastAsia="es-ES"/>
              </w:rPr>
            </w:pPr>
            <w:r w:rsidRPr="0098629A">
              <w:rPr>
                <w:rFonts w:ascii="Arial" w:hAnsi="Arial" w:cs="Arial"/>
                <w:sz w:val="20"/>
                <w:szCs w:val="20"/>
                <w:lang w:val="tr-TR" w:eastAsia="es-ES"/>
              </w:rPr>
              <w:t>2</w:t>
            </w:r>
          </w:p>
        </w:tc>
        <w:tc>
          <w:tcPr>
            <w:tcW w:w="1516" w:type="dxa"/>
          </w:tcPr>
          <w:p w:rsidR="00B235A7" w:rsidRPr="0098629A" w:rsidRDefault="00B235A7" w:rsidP="00F50221">
            <w:pPr>
              <w:ind w:left="240"/>
              <w:jc w:val="center"/>
              <w:rPr>
                <w:rFonts w:ascii="Arial" w:hAnsi="Arial" w:cs="Arial"/>
                <w:sz w:val="20"/>
                <w:szCs w:val="20"/>
                <w:lang w:val="tr-TR" w:eastAsia="es-ES"/>
              </w:rPr>
            </w:pPr>
            <w:r w:rsidRPr="0098629A">
              <w:rPr>
                <w:rFonts w:ascii="Arial" w:hAnsi="Arial" w:cs="Arial"/>
                <w:sz w:val="20"/>
                <w:szCs w:val="20"/>
                <w:lang w:val="tr-TR" w:eastAsia="es-ES"/>
              </w:rPr>
              <w:t>mg/l</w:t>
            </w:r>
          </w:p>
        </w:tc>
      </w:tr>
      <w:tr w:rsidR="00B235A7" w:rsidRPr="0098629A" w:rsidTr="00955B79">
        <w:trPr>
          <w:jc w:val="center"/>
        </w:trPr>
        <w:tc>
          <w:tcPr>
            <w:tcW w:w="2769" w:type="dxa"/>
            <w:vAlign w:val="center"/>
          </w:tcPr>
          <w:p w:rsidR="00B235A7" w:rsidRPr="0098629A" w:rsidRDefault="00B235A7" w:rsidP="00F50221">
            <w:pPr>
              <w:ind w:left="240"/>
              <w:jc w:val="center"/>
              <w:rPr>
                <w:rFonts w:ascii="Arial" w:hAnsi="Arial" w:cs="Arial"/>
                <w:sz w:val="20"/>
                <w:szCs w:val="20"/>
                <w:lang w:val="tr-TR" w:eastAsia="es-ES"/>
              </w:rPr>
            </w:pPr>
            <w:r w:rsidRPr="0098629A">
              <w:rPr>
                <w:rFonts w:ascii="Arial" w:hAnsi="Arial" w:cs="Arial"/>
                <w:sz w:val="20"/>
                <w:szCs w:val="20"/>
                <w:lang w:val="tr-TR" w:eastAsia="es-ES"/>
              </w:rPr>
              <w:t>Aluminyum</w:t>
            </w:r>
          </w:p>
        </w:tc>
        <w:tc>
          <w:tcPr>
            <w:tcW w:w="1748" w:type="dxa"/>
            <w:vAlign w:val="center"/>
          </w:tcPr>
          <w:p w:rsidR="00B235A7" w:rsidRPr="0098629A" w:rsidRDefault="00B235A7" w:rsidP="00F50221">
            <w:pPr>
              <w:ind w:left="240"/>
              <w:jc w:val="center"/>
              <w:rPr>
                <w:rFonts w:ascii="Arial" w:hAnsi="Arial" w:cs="Arial"/>
                <w:sz w:val="20"/>
                <w:szCs w:val="20"/>
                <w:lang w:val="tr-TR" w:eastAsia="es-ES"/>
              </w:rPr>
            </w:pPr>
            <w:r w:rsidRPr="0098629A">
              <w:rPr>
                <w:rFonts w:ascii="Arial" w:hAnsi="Arial" w:cs="Arial"/>
                <w:sz w:val="20"/>
                <w:szCs w:val="20"/>
                <w:lang w:val="tr-TR" w:eastAsia="es-ES"/>
              </w:rPr>
              <w:t>1</w:t>
            </w:r>
          </w:p>
        </w:tc>
        <w:tc>
          <w:tcPr>
            <w:tcW w:w="1516" w:type="dxa"/>
          </w:tcPr>
          <w:p w:rsidR="00B235A7" w:rsidRPr="0098629A" w:rsidRDefault="00B235A7" w:rsidP="00F50221">
            <w:pPr>
              <w:ind w:left="240"/>
              <w:jc w:val="center"/>
              <w:rPr>
                <w:rFonts w:ascii="Arial" w:hAnsi="Arial" w:cs="Arial"/>
                <w:sz w:val="20"/>
                <w:szCs w:val="20"/>
                <w:lang w:val="tr-TR" w:eastAsia="es-ES"/>
              </w:rPr>
            </w:pPr>
            <w:r w:rsidRPr="0098629A">
              <w:rPr>
                <w:rFonts w:ascii="Arial" w:hAnsi="Arial" w:cs="Arial"/>
                <w:sz w:val="20"/>
                <w:szCs w:val="20"/>
                <w:lang w:val="tr-TR" w:eastAsia="es-ES"/>
              </w:rPr>
              <w:t>mg/l</w:t>
            </w:r>
          </w:p>
        </w:tc>
      </w:tr>
      <w:tr w:rsidR="00B235A7" w:rsidRPr="0098629A" w:rsidTr="00955B79">
        <w:trPr>
          <w:jc w:val="center"/>
        </w:trPr>
        <w:tc>
          <w:tcPr>
            <w:tcW w:w="2769" w:type="dxa"/>
            <w:vAlign w:val="center"/>
          </w:tcPr>
          <w:p w:rsidR="00B235A7" w:rsidRPr="0098629A" w:rsidRDefault="00B235A7" w:rsidP="00F50221">
            <w:pPr>
              <w:ind w:left="240"/>
              <w:jc w:val="center"/>
              <w:rPr>
                <w:rFonts w:ascii="Arial" w:hAnsi="Arial" w:cs="Arial"/>
                <w:sz w:val="20"/>
                <w:szCs w:val="20"/>
                <w:lang w:val="tr-TR" w:eastAsia="es-ES"/>
              </w:rPr>
            </w:pPr>
            <w:r w:rsidRPr="0098629A">
              <w:rPr>
                <w:rFonts w:ascii="Arial" w:hAnsi="Arial" w:cs="Arial"/>
                <w:sz w:val="20"/>
                <w:szCs w:val="20"/>
                <w:lang w:val="tr-TR" w:eastAsia="es-ES"/>
              </w:rPr>
              <w:t>Demir</w:t>
            </w:r>
          </w:p>
        </w:tc>
        <w:tc>
          <w:tcPr>
            <w:tcW w:w="1748" w:type="dxa"/>
            <w:vAlign w:val="center"/>
          </w:tcPr>
          <w:p w:rsidR="00B235A7" w:rsidRPr="0098629A" w:rsidRDefault="00B235A7" w:rsidP="00F50221">
            <w:pPr>
              <w:ind w:left="240"/>
              <w:jc w:val="center"/>
              <w:rPr>
                <w:rFonts w:ascii="Arial" w:hAnsi="Arial" w:cs="Arial"/>
                <w:sz w:val="20"/>
                <w:szCs w:val="20"/>
                <w:lang w:val="tr-TR" w:eastAsia="es-ES"/>
              </w:rPr>
            </w:pPr>
            <w:r w:rsidRPr="0098629A">
              <w:rPr>
                <w:rFonts w:ascii="Arial" w:hAnsi="Arial" w:cs="Arial"/>
                <w:sz w:val="20"/>
                <w:szCs w:val="20"/>
                <w:lang w:val="tr-TR" w:eastAsia="es-ES"/>
              </w:rPr>
              <w:t>1</w:t>
            </w:r>
          </w:p>
        </w:tc>
        <w:tc>
          <w:tcPr>
            <w:tcW w:w="1516" w:type="dxa"/>
          </w:tcPr>
          <w:p w:rsidR="00B235A7" w:rsidRPr="0098629A" w:rsidRDefault="00B235A7" w:rsidP="00F50221">
            <w:pPr>
              <w:ind w:left="240"/>
              <w:jc w:val="center"/>
              <w:rPr>
                <w:rFonts w:ascii="Arial" w:hAnsi="Arial" w:cs="Arial"/>
                <w:sz w:val="20"/>
                <w:szCs w:val="20"/>
                <w:lang w:val="tr-TR" w:eastAsia="es-ES"/>
              </w:rPr>
            </w:pPr>
            <w:r w:rsidRPr="0098629A">
              <w:rPr>
                <w:rFonts w:ascii="Arial" w:hAnsi="Arial" w:cs="Arial"/>
                <w:sz w:val="20"/>
                <w:szCs w:val="20"/>
                <w:lang w:val="tr-TR" w:eastAsia="es-ES"/>
              </w:rPr>
              <w:t>mg/l</w:t>
            </w:r>
          </w:p>
        </w:tc>
      </w:tr>
      <w:tr w:rsidR="00B235A7" w:rsidRPr="0098629A" w:rsidTr="00955B79">
        <w:trPr>
          <w:jc w:val="center"/>
        </w:trPr>
        <w:tc>
          <w:tcPr>
            <w:tcW w:w="2769" w:type="dxa"/>
            <w:vAlign w:val="center"/>
          </w:tcPr>
          <w:p w:rsidR="00B235A7" w:rsidRPr="0098629A" w:rsidRDefault="00B235A7" w:rsidP="00F50221">
            <w:pPr>
              <w:ind w:left="240"/>
              <w:jc w:val="center"/>
              <w:rPr>
                <w:rFonts w:ascii="Arial" w:hAnsi="Arial" w:cs="Arial"/>
                <w:sz w:val="20"/>
                <w:szCs w:val="20"/>
                <w:lang w:val="tr-TR" w:eastAsia="es-ES"/>
              </w:rPr>
            </w:pPr>
            <w:r w:rsidRPr="0098629A">
              <w:rPr>
                <w:rFonts w:ascii="Arial" w:hAnsi="Arial" w:cs="Arial"/>
                <w:sz w:val="20"/>
                <w:szCs w:val="20"/>
                <w:lang w:val="tr-TR" w:eastAsia="es-ES"/>
              </w:rPr>
              <w:t>Manganez</w:t>
            </w:r>
          </w:p>
        </w:tc>
        <w:tc>
          <w:tcPr>
            <w:tcW w:w="1748" w:type="dxa"/>
            <w:vAlign w:val="center"/>
          </w:tcPr>
          <w:p w:rsidR="00B235A7" w:rsidRPr="0098629A" w:rsidRDefault="00B235A7" w:rsidP="00F50221">
            <w:pPr>
              <w:ind w:left="240"/>
              <w:jc w:val="center"/>
              <w:rPr>
                <w:rFonts w:ascii="Arial" w:hAnsi="Arial" w:cs="Arial"/>
                <w:sz w:val="20"/>
                <w:szCs w:val="20"/>
                <w:lang w:val="tr-TR" w:eastAsia="es-ES"/>
              </w:rPr>
            </w:pPr>
            <w:r w:rsidRPr="0098629A">
              <w:rPr>
                <w:rFonts w:ascii="Arial" w:hAnsi="Arial" w:cs="Arial"/>
                <w:sz w:val="20"/>
                <w:szCs w:val="20"/>
                <w:lang w:val="tr-TR" w:eastAsia="es-ES"/>
              </w:rPr>
              <w:t>2</w:t>
            </w:r>
          </w:p>
        </w:tc>
        <w:tc>
          <w:tcPr>
            <w:tcW w:w="1516" w:type="dxa"/>
          </w:tcPr>
          <w:p w:rsidR="00B235A7" w:rsidRPr="0098629A" w:rsidRDefault="00B235A7" w:rsidP="00F50221">
            <w:pPr>
              <w:ind w:left="240"/>
              <w:jc w:val="center"/>
              <w:rPr>
                <w:rFonts w:ascii="Arial" w:hAnsi="Arial" w:cs="Arial"/>
                <w:sz w:val="20"/>
                <w:szCs w:val="20"/>
                <w:lang w:val="tr-TR" w:eastAsia="es-ES"/>
              </w:rPr>
            </w:pPr>
            <w:r w:rsidRPr="0098629A">
              <w:rPr>
                <w:rFonts w:ascii="Arial" w:hAnsi="Arial" w:cs="Arial"/>
                <w:sz w:val="20"/>
                <w:szCs w:val="20"/>
                <w:lang w:val="tr-TR" w:eastAsia="es-ES"/>
              </w:rPr>
              <w:t>mg/l</w:t>
            </w:r>
          </w:p>
        </w:tc>
      </w:tr>
      <w:tr w:rsidR="00B235A7" w:rsidRPr="0098629A" w:rsidTr="00955B79">
        <w:trPr>
          <w:jc w:val="center"/>
        </w:trPr>
        <w:tc>
          <w:tcPr>
            <w:tcW w:w="2769" w:type="dxa"/>
            <w:tcBorders>
              <w:bottom w:val="double" w:sz="4" w:space="0" w:color="auto"/>
            </w:tcBorders>
            <w:vAlign w:val="center"/>
          </w:tcPr>
          <w:p w:rsidR="00B235A7" w:rsidRPr="0098629A" w:rsidRDefault="00B235A7" w:rsidP="00F50221">
            <w:pPr>
              <w:ind w:left="240"/>
              <w:jc w:val="center"/>
              <w:rPr>
                <w:rFonts w:ascii="Arial" w:hAnsi="Arial" w:cs="Arial"/>
                <w:sz w:val="20"/>
                <w:szCs w:val="20"/>
                <w:lang w:val="tr-TR" w:eastAsia="es-ES"/>
              </w:rPr>
            </w:pPr>
            <w:r w:rsidRPr="0098629A">
              <w:rPr>
                <w:rFonts w:ascii="Arial" w:hAnsi="Arial" w:cs="Arial"/>
                <w:sz w:val="20"/>
                <w:szCs w:val="20"/>
                <w:lang w:val="tr-TR" w:eastAsia="es-ES"/>
              </w:rPr>
              <w:t>Yağlar</w:t>
            </w:r>
          </w:p>
        </w:tc>
        <w:tc>
          <w:tcPr>
            <w:tcW w:w="1748" w:type="dxa"/>
            <w:tcBorders>
              <w:bottom w:val="double" w:sz="4" w:space="0" w:color="auto"/>
            </w:tcBorders>
            <w:vAlign w:val="center"/>
          </w:tcPr>
          <w:p w:rsidR="00B235A7" w:rsidRPr="0098629A" w:rsidRDefault="00B235A7" w:rsidP="00F50221">
            <w:pPr>
              <w:ind w:left="240"/>
              <w:jc w:val="center"/>
              <w:rPr>
                <w:rFonts w:ascii="Arial" w:hAnsi="Arial" w:cs="Arial"/>
                <w:sz w:val="20"/>
                <w:szCs w:val="20"/>
                <w:lang w:val="tr-TR" w:eastAsia="es-ES"/>
              </w:rPr>
            </w:pPr>
            <w:r w:rsidRPr="0098629A">
              <w:rPr>
                <w:rFonts w:ascii="Arial" w:hAnsi="Arial" w:cs="Arial"/>
                <w:sz w:val="20"/>
                <w:szCs w:val="20"/>
                <w:lang w:val="tr-TR" w:eastAsia="es-ES"/>
              </w:rPr>
              <w:t>20</w:t>
            </w:r>
          </w:p>
        </w:tc>
        <w:tc>
          <w:tcPr>
            <w:tcW w:w="1516" w:type="dxa"/>
            <w:tcBorders>
              <w:bottom w:val="double" w:sz="4" w:space="0" w:color="auto"/>
            </w:tcBorders>
          </w:tcPr>
          <w:p w:rsidR="00B235A7" w:rsidRPr="0098629A" w:rsidRDefault="00B235A7" w:rsidP="00F50221">
            <w:pPr>
              <w:ind w:left="240"/>
              <w:jc w:val="center"/>
              <w:rPr>
                <w:rFonts w:ascii="Arial" w:hAnsi="Arial" w:cs="Arial"/>
                <w:sz w:val="20"/>
                <w:szCs w:val="20"/>
                <w:lang w:val="tr-TR" w:eastAsia="es-ES"/>
              </w:rPr>
            </w:pPr>
            <w:r w:rsidRPr="0098629A">
              <w:rPr>
                <w:rFonts w:ascii="Arial" w:hAnsi="Arial" w:cs="Arial"/>
                <w:sz w:val="20"/>
                <w:szCs w:val="20"/>
                <w:lang w:val="tr-TR" w:eastAsia="es-ES"/>
              </w:rPr>
              <w:t>mg/l</w:t>
            </w:r>
          </w:p>
        </w:tc>
      </w:tr>
    </w:tbl>
    <w:p w:rsidR="00B235A7" w:rsidRPr="0098629A" w:rsidRDefault="00B235A7" w:rsidP="00F50221">
      <w:pPr>
        <w:jc w:val="both"/>
        <w:rPr>
          <w:rFonts w:ascii="Arial" w:hAnsi="Arial" w:cs="Arial"/>
          <w:sz w:val="20"/>
          <w:szCs w:val="20"/>
          <w:lang w:val="tr-TR"/>
        </w:rPr>
      </w:pPr>
    </w:p>
    <w:p w:rsidR="00B235A7" w:rsidRPr="0098629A" w:rsidRDefault="00B235A7" w:rsidP="00F50221">
      <w:pPr>
        <w:rPr>
          <w:rFonts w:ascii="Arial" w:hAnsi="Arial" w:cs="Arial"/>
          <w:sz w:val="20"/>
          <w:szCs w:val="20"/>
          <w:lang w:val="tr-TR"/>
        </w:rPr>
      </w:pPr>
      <w:r w:rsidRPr="0098629A">
        <w:rPr>
          <w:rFonts w:ascii="Arial" w:hAnsi="Arial" w:cs="Arial"/>
          <w:sz w:val="20"/>
          <w:szCs w:val="20"/>
          <w:lang w:val="tr-TR"/>
        </w:rPr>
        <w:t xml:space="preserve">                            *Atık su deşarjları Carracedo nehriyle Eume nehrinin birleştiği (X: 591.607; Y: 4.809.530 UTM koordinatları) noktadan hemen sonraki su sıcaklığının, aynı noktadan hemen önceki su doğal sıcaklığından 3°’den fazla yükselmesine neden olmamalıdır. Termik santralın atık sularının ısısı işbu belgede şart koşulandan daha yüksek olduğu takdire, ısıl ayarlamaları için çamur havuzları ve çamur homojenizasyon tankları kullanılacaktır. </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ab/>
      </w:r>
      <w:r w:rsidRPr="0098629A">
        <w:rPr>
          <w:rFonts w:ascii="Arial" w:hAnsi="Arial" w:cs="Arial"/>
          <w:sz w:val="20"/>
          <w:szCs w:val="20"/>
          <w:lang w:val="tr-TR"/>
        </w:rPr>
        <w:tab/>
        <w:t xml:space="preserve">  **Maden ocağının doldurulması işlemine başlanana kadar, bazı durumlarda 15 m³/s’ten yüksek debilerin kaydedilmesi halinde askıda katı maddelerin konsantrasyon sınır değeri 80 mg/l olacaktır. </w:t>
      </w:r>
    </w:p>
    <w:p w:rsidR="00B235A7" w:rsidRPr="0098629A" w:rsidRDefault="00B235A7" w:rsidP="00F50221">
      <w:pPr>
        <w:jc w:val="both"/>
        <w:rPr>
          <w:rFonts w:ascii="Arial" w:hAnsi="Arial" w:cs="Arial"/>
          <w:sz w:val="20"/>
          <w:szCs w:val="20"/>
          <w:lang w:val="tr-TR"/>
        </w:rPr>
      </w:pP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ab/>
        <w:t xml:space="preserve">          2)  </w:t>
      </w:r>
      <w:r w:rsidRPr="0098629A">
        <w:rPr>
          <w:rFonts w:ascii="Arial" w:hAnsi="Arial" w:cs="Arial"/>
          <w:sz w:val="20"/>
          <w:szCs w:val="20"/>
          <w:u w:val="single"/>
          <w:lang w:val="tr-TR"/>
        </w:rPr>
        <w:t>Yağmur suları:</w:t>
      </w:r>
      <w:r w:rsidRPr="0098629A">
        <w:rPr>
          <w:rFonts w:ascii="Arial" w:hAnsi="Arial" w:cs="Arial"/>
          <w:sz w:val="20"/>
          <w:szCs w:val="20"/>
          <w:lang w:val="tr-TR"/>
        </w:rPr>
        <w:t xml:space="preserve"> Bu sanayi sektörü için hazırlanan BREF belgelerindeki düzenlemeler  çerçevesinde, </w:t>
      </w:r>
      <w:r w:rsidRPr="0098629A">
        <w:rPr>
          <w:rFonts w:ascii="Arial" w:hAnsi="Arial" w:cs="Arial"/>
          <w:sz w:val="20"/>
          <w:szCs w:val="20"/>
          <w:lang w:val="tr-TR"/>
        </w:rPr>
        <w:tab/>
        <w:t xml:space="preserve">          sınırlar şöyle olacaktır: </w:t>
      </w:r>
    </w:p>
    <w:p w:rsidR="00B235A7" w:rsidRPr="0098629A" w:rsidRDefault="00B235A7" w:rsidP="00F50221">
      <w:pPr>
        <w:jc w:val="both"/>
        <w:rPr>
          <w:rFonts w:ascii="Arial" w:hAnsi="Arial" w:cs="Arial"/>
          <w:sz w:val="20"/>
          <w:szCs w:val="20"/>
          <w:lang w:val="tr-TR"/>
        </w:rPr>
      </w:pPr>
    </w:p>
    <w:tbl>
      <w:tblPr>
        <w:tblW w:w="0" w:type="auto"/>
        <w:jc w:val="center"/>
        <w:tblInd w:w="-44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tblPr>
      <w:tblGrid>
        <w:gridCol w:w="2769"/>
        <w:gridCol w:w="1703"/>
        <w:gridCol w:w="1408"/>
      </w:tblGrid>
      <w:tr w:rsidR="00B235A7" w:rsidRPr="0098629A" w:rsidTr="00955B79">
        <w:trPr>
          <w:jc w:val="center"/>
        </w:trPr>
        <w:tc>
          <w:tcPr>
            <w:tcW w:w="2769" w:type="dxa"/>
            <w:tcBorders>
              <w:top w:val="double" w:sz="4" w:space="0" w:color="auto"/>
              <w:bottom w:val="double" w:sz="4" w:space="0" w:color="auto"/>
            </w:tcBorders>
          </w:tcPr>
          <w:p w:rsidR="00B235A7" w:rsidRPr="0098629A" w:rsidRDefault="00B235A7" w:rsidP="00F50221">
            <w:pPr>
              <w:ind w:left="240"/>
              <w:jc w:val="center"/>
              <w:rPr>
                <w:rFonts w:ascii="Arial" w:hAnsi="Arial" w:cs="Arial"/>
                <w:b/>
                <w:sz w:val="20"/>
                <w:szCs w:val="20"/>
                <w:lang w:val="tr-TR" w:eastAsia="es-ES"/>
              </w:rPr>
            </w:pPr>
            <w:r w:rsidRPr="0098629A">
              <w:rPr>
                <w:rFonts w:ascii="Arial" w:hAnsi="Arial" w:cs="Arial"/>
                <w:b/>
                <w:sz w:val="20"/>
                <w:szCs w:val="20"/>
                <w:lang w:val="tr-TR" w:eastAsia="es-ES"/>
              </w:rPr>
              <w:t>Parametre</w:t>
            </w:r>
          </w:p>
        </w:tc>
        <w:tc>
          <w:tcPr>
            <w:tcW w:w="1703" w:type="dxa"/>
            <w:tcBorders>
              <w:top w:val="double" w:sz="4" w:space="0" w:color="auto"/>
              <w:bottom w:val="double" w:sz="4" w:space="0" w:color="auto"/>
            </w:tcBorders>
          </w:tcPr>
          <w:p w:rsidR="00B235A7" w:rsidRPr="0098629A" w:rsidRDefault="00B235A7" w:rsidP="00F50221">
            <w:pPr>
              <w:ind w:left="240"/>
              <w:jc w:val="center"/>
              <w:rPr>
                <w:rFonts w:ascii="Arial" w:hAnsi="Arial" w:cs="Arial"/>
                <w:b/>
                <w:sz w:val="20"/>
                <w:szCs w:val="20"/>
                <w:lang w:val="tr-TR" w:eastAsia="es-ES"/>
              </w:rPr>
            </w:pPr>
            <w:r w:rsidRPr="0098629A">
              <w:rPr>
                <w:rFonts w:ascii="Arial" w:hAnsi="Arial" w:cs="Arial"/>
                <w:b/>
                <w:sz w:val="20"/>
                <w:szCs w:val="20"/>
                <w:lang w:val="tr-TR" w:eastAsia="es-ES"/>
              </w:rPr>
              <w:t>Sınır değerler</w:t>
            </w:r>
          </w:p>
        </w:tc>
        <w:tc>
          <w:tcPr>
            <w:tcW w:w="1408" w:type="dxa"/>
            <w:tcBorders>
              <w:top w:val="double" w:sz="4" w:space="0" w:color="auto"/>
              <w:bottom w:val="double" w:sz="4" w:space="0" w:color="auto"/>
            </w:tcBorders>
          </w:tcPr>
          <w:p w:rsidR="00B235A7" w:rsidRPr="0098629A" w:rsidRDefault="00B235A7" w:rsidP="00F50221">
            <w:pPr>
              <w:ind w:left="240"/>
              <w:jc w:val="center"/>
              <w:rPr>
                <w:rFonts w:ascii="Arial" w:hAnsi="Arial" w:cs="Arial"/>
                <w:b/>
                <w:sz w:val="20"/>
                <w:szCs w:val="20"/>
                <w:lang w:val="tr-TR" w:eastAsia="es-ES"/>
              </w:rPr>
            </w:pPr>
            <w:r w:rsidRPr="0098629A">
              <w:rPr>
                <w:rFonts w:ascii="Arial" w:hAnsi="Arial" w:cs="Arial"/>
                <w:b/>
                <w:sz w:val="20"/>
                <w:szCs w:val="20"/>
                <w:lang w:val="tr-TR" w:eastAsia="es-ES"/>
              </w:rPr>
              <w:t>Birimler</w:t>
            </w:r>
          </w:p>
        </w:tc>
      </w:tr>
      <w:tr w:rsidR="00B235A7" w:rsidRPr="0098629A" w:rsidTr="00955B79">
        <w:trPr>
          <w:jc w:val="center"/>
        </w:trPr>
        <w:tc>
          <w:tcPr>
            <w:tcW w:w="2769" w:type="dxa"/>
            <w:vAlign w:val="center"/>
          </w:tcPr>
          <w:p w:rsidR="00B235A7" w:rsidRPr="0098629A" w:rsidRDefault="00B235A7" w:rsidP="00F50221">
            <w:pPr>
              <w:ind w:left="240"/>
              <w:jc w:val="center"/>
              <w:rPr>
                <w:rFonts w:ascii="Arial" w:hAnsi="Arial" w:cs="Arial"/>
                <w:sz w:val="20"/>
                <w:szCs w:val="20"/>
                <w:lang w:val="tr-TR" w:eastAsia="es-ES"/>
              </w:rPr>
            </w:pPr>
            <w:r w:rsidRPr="0098629A">
              <w:rPr>
                <w:rFonts w:ascii="Arial" w:hAnsi="Arial" w:cs="Arial"/>
                <w:sz w:val="20"/>
                <w:szCs w:val="20"/>
                <w:lang w:val="tr-TR" w:eastAsia="es-ES"/>
              </w:rPr>
              <w:t>pH</w:t>
            </w:r>
          </w:p>
        </w:tc>
        <w:tc>
          <w:tcPr>
            <w:tcW w:w="1703" w:type="dxa"/>
            <w:vAlign w:val="center"/>
          </w:tcPr>
          <w:p w:rsidR="00B235A7" w:rsidRPr="0098629A" w:rsidRDefault="00B235A7" w:rsidP="00F50221">
            <w:pPr>
              <w:ind w:left="240"/>
              <w:jc w:val="center"/>
              <w:rPr>
                <w:rFonts w:ascii="Arial" w:hAnsi="Arial" w:cs="Arial"/>
                <w:sz w:val="20"/>
                <w:szCs w:val="20"/>
                <w:lang w:val="tr-TR" w:eastAsia="es-ES"/>
              </w:rPr>
            </w:pPr>
            <w:r w:rsidRPr="0098629A">
              <w:rPr>
                <w:rFonts w:ascii="Arial" w:hAnsi="Arial" w:cs="Arial"/>
                <w:sz w:val="20"/>
                <w:szCs w:val="20"/>
                <w:lang w:val="tr-TR" w:eastAsia="es-ES"/>
              </w:rPr>
              <w:t>6 - 9</w:t>
            </w:r>
          </w:p>
        </w:tc>
        <w:tc>
          <w:tcPr>
            <w:tcW w:w="1408" w:type="dxa"/>
          </w:tcPr>
          <w:p w:rsidR="00B235A7" w:rsidRPr="0098629A" w:rsidRDefault="00B235A7" w:rsidP="00F50221">
            <w:pPr>
              <w:ind w:left="240"/>
              <w:jc w:val="center"/>
              <w:rPr>
                <w:rFonts w:ascii="Arial" w:hAnsi="Arial" w:cs="Arial"/>
                <w:sz w:val="20"/>
                <w:szCs w:val="20"/>
                <w:lang w:val="tr-TR" w:eastAsia="es-ES"/>
              </w:rPr>
            </w:pPr>
          </w:p>
        </w:tc>
      </w:tr>
      <w:tr w:rsidR="00B235A7" w:rsidRPr="0098629A" w:rsidTr="00955B79">
        <w:trPr>
          <w:jc w:val="center"/>
        </w:trPr>
        <w:tc>
          <w:tcPr>
            <w:tcW w:w="2769" w:type="dxa"/>
            <w:vAlign w:val="center"/>
          </w:tcPr>
          <w:p w:rsidR="00B235A7" w:rsidRPr="0098629A" w:rsidRDefault="00B235A7" w:rsidP="00F50221">
            <w:pPr>
              <w:ind w:left="240"/>
              <w:jc w:val="center"/>
              <w:rPr>
                <w:rFonts w:ascii="Arial" w:hAnsi="Arial" w:cs="Arial"/>
                <w:sz w:val="20"/>
                <w:szCs w:val="20"/>
                <w:lang w:val="tr-TR" w:eastAsia="es-ES"/>
              </w:rPr>
            </w:pPr>
            <w:r w:rsidRPr="0098629A">
              <w:rPr>
                <w:rFonts w:ascii="Arial" w:hAnsi="Arial" w:cs="Arial"/>
                <w:sz w:val="20"/>
                <w:szCs w:val="20"/>
                <w:lang w:val="tr-TR" w:eastAsia="es-ES"/>
              </w:rPr>
              <w:lastRenderedPageBreak/>
              <w:t>DQO</w:t>
            </w:r>
            <w:r w:rsidRPr="0098629A">
              <w:rPr>
                <w:rFonts w:ascii="Arial" w:hAnsi="Arial" w:cs="Arial"/>
                <w:sz w:val="20"/>
                <w:szCs w:val="20"/>
                <w:vertAlign w:val="subscript"/>
                <w:lang w:val="tr-TR" w:eastAsia="es-ES"/>
              </w:rPr>
              <w:t>toplam</w:t>
            </w:r>
          </w:p>
        </w:tc>
        <w:tc>
          <w:tcPr>
            <w:tcW w:w="1703" w:type="dxa"/>
            <w:vAlign w:val="center"/>
          </w:tcPr>
          <w:p w:rsidR="00B235A7" w:rsidRPr="0098629A" w:rsidRDefault="00B235A7" w:rsidP="00F50221">
            <w:pPr>
              <w:ind w:left="240"/>
              <w:jc w:val="center"/>
              <w:rPr>
                <w:rFonts w:ascii="Arial" w:hAnsi="Arial" w:cs="Arial"/>
                <w:sz w:val="20"/>
                <w:szCs w:val="20"/>
                <w:lang w:val="tr-TR" w:eastAsia="es-ES"/>
              </w:rPr>
            </w:pPr>
            <w:r w:rsidRPr="0098629A">
              <w:rPr>
                <w:rFonts w:ascii="Arial" w:hAnsi="Arial" w:cs="Arial"/>
                <w:sz w:val="20"/>
                <w:szCs w:val="20"/>
                <w:lang w:val="tr-TR" w:eastAsia="es-ES"/>
              </w:rPr>
              <w:t>30</w:t>
            </w:r>
          </w:p>
        </w:tc>
        <w:tc>
          <w:tcPr>
            <w:tcW w:w="1408" w:type="dxa"/>
          </w:tcPr>
          <w:p w:rsidR="00B235A7" w:rsidRPr="0098629A" w:rsidRDefault="00B235A7" w:rsidP="00F50221">
            <w:pPr>
              <w:ind w:left="240"/>
              <w:jc w:val="center"/>
              <w:rPr>
                <w:rFonts w:ascii="Arial" w:hAnsi="Arial" w:cs="Arial"/>
                <w:sz w:val="20"/>
                <w:szCs w:val="20"/>
                <w:lang w:val="tr-TR" w:eastAsia="es-ES"/>
              </w:rPr>
            </w:pPr>
            <w:r w:rsidRPr="0098629A">
              <w:rPr>
                <w:rFonts w:ascii="Arial" w:hAnsi="Arial" w:cs="Arial"/>
                <w:sz w:val="20"/>
                <w:szCs w:val="20"/>
                <w:lang w:val="tr-TR" w:eastAsia="es-ES"/>
              </w:rPr>
              <w:t>mg/l</w:t>
            </w:r>
          </w:p>
        </w:tc>
      </w:tr>
      <w:tr w:rsidR="00B235A7" w:rsidRPr="0098629A" w:rsidTr="00955B79">
        <w:trPr>
          <w:jc w:val="center"/>
        </w:trPr>
        <w:tc>
          <w:tcPr>
            <w:tcW w:w="2769" w:type="dxa"/>
            <w:vAlign w:val="center"/>
          </w:tcPr>
          <w:p w:rsidR="00B235A7" w:rsidRPr="0098629A" w:rsidRDefault="00B235A7" w:rsidP="00F50221">
            <w:pPr>
              <w:ind w:left="240"/>
              <w:jc w:val="center"/>
              <w:rPr>
                <w:rFonts w:ascii="Arial" w:hAnsi="Arial" w:cs="Arial"/>
                <w:sz w:val="20"/>
                <w:szCs w:val="20"/>
                <w:lang w:val="tr-TR" w:eastAsia="es-ES"/>
              </w:rPr>
            </w:pPr>
            <w:r w:rsidRPr="0098629A">
              <w:rPr>
                <w:rFonts w:ascii="Arial" w:hAnsi="Arial" w:cs="Arial"/>
                <w:sz w:val="20"/>
                <w:szCs w:val="20"/>
                <w:lang w:val="tr-TR" w:eastAsia="es-ES"/>
              </w:rPr>
              <w:t>DBO</w:t>
            </w:r>
            <w:r w:rsidRPr="0098629A">
              <w:rPr>
                <w:rFonts w:ascii="Arial" w:hAnsi="Arial" w:cs="Arial"/>
                <w:sz w:val="20"/>
                <w:szCs w:val="20"/>
                <w:vertAlign w:val="subscript"/>
                <w:lang w:val="tr-TR" w:eastAsia="es-ES"/>
              </w:rPr>
              <w:t>5</w:t>
            </w:r>
          </w:p>
        </w:tc>
        <w:tc>
          <w:tcPr>
            <w:tcW w:w="1703" w:type="dxa"/>
            <w:vAlign w:val="center"/>
          </w:tcPr>
          <w:p w:rsidR="00B235A7" w:rsidRPr="0098629A" w:rsidRDefault="00B235A7" w:rsidP="00F50221">
            <w:pPr>
              <w:ind w:left="240"/>
              <w:jc w:val="center"/>
              <w:rPr>
                <w:rFonts w:ascii="Arial" w:hAnsi="Arial" w:cs="Arial"/>
                <w:sz w:val="20"/>
                <w:szCs w:val="20"/>
                <w:lang w:val="tr-TR" w:eastAsia="es-ES"/>
              </w:rPr>
            </w:pPr>
            <w:r w:rsidRPr="0098629A">
              <w:rPr>
                <w:rFonts w:ascii="Arial" w:hAnsi="Arial" w:cs="Arial"/>
                <w:sz w:val="20"/>
                <w:szCs w:val="20"/>
                <w:lang w:val="tr-TR" w:eastAsia="es-ES"/>
              </w:rPr>
              <w:t>15</w:t>
            </w:r>
          </w:p>
        </w:tc>
        <w:tc>
          <w:tcPr>
            <w:tcW w:w="1408" w:type="dxa"/>
          </w:tcPr>
          <w:p w:rsidR="00B235A7" w:rsidRPr="0098629A" w:rsidRDefault="00B235A7" w:rsidP="00F50221">
            <w:pPr>
              <w:ind w:left="240"/>
              <w:jc w:val="center"/>
              <w:rPr>
                <w:rFonts w:ascii="Arial" w:hAnsi="Arial" w:cs="Arial"/>
                <w:sz w:val="20"/>
                <w:szCs w:val="20"/>
                <w:lang w:val="tr-TR" w:eastAsia="es-ES"/>
              </w:rPr>
            </w:pPr>
            <w:r w:rsidRPr="0098629A">
              <w:rPr>
                <w:rFonts w:ascii="Arial" w:hAnsi="Arial" w:cs="Arial"/>
                <w:sz w:val="20"/>
                <w:szCs w:val="20"/>
                <w:lang w:val="tr-TR" w:eastAsia="es-ES"/>
              </w:rPr>
              <w:t>mg/l</w:t>
            </w:r>
          </w:p>
        </w:tc>
      </w:tr>
      <w:tr w:rsidR="00B235A7" w:rsidRPr="0098629A" w:rsidTr="00955B79">
        <w:trPr>
          <w:jc w:val="center"/>
        </w:trPr>
        <w:tc>
          <w:tcPr>
            <w:tcW w:w="2769" w:type="dxa"/>
            <w:vAlign w:val="center"/>
          </w:tcPr>
          <w:p w:rsidR="00B235A7" w:rsidRPr="0098629A" w:rsidRDefault="00B235A7" w:rsidP="00F50221">
            <w:pPr>
              <w:ind w:left="240"/>
              <w:jc w:val="center"/>
              <w:rPr>
                <w:rFonts w:ascii="Arial" w:hAnsi="Arial" w:cs="Arial"/>
                <w:sz w:val="20"/>
                <w:szCs w:val="20"/>
                <w:lang w:val="tr-TR" w:eastAsia="es-ES"/>
              </w:rPr>
            </w:pPr>
            <w:r w:rsidRPr="0098629A">
              <w:rPr>
                <w:rFonts w:ascii="Arial" w:hAnsi="Arial" w:cs="Arial"/>
                <w:sz w:val="20"/>
                <w:szCs w:val="20"/>
                <w:lang w:val="tr-TR" w:eastAsia="es-ES"/>
              </w:rPr>
              <w:t>Askıda katı maddeler</w:t>
            </w:r>
          </w:p>
        </w:tc>
        <w:tc>
          <w:tcPr>
            <w:tcW w:w="1703" w:type="dxa"/>
            <w:vAlign w:val="center"/>
          </w:tcPr>
          <w:p w:rsidR="00B235A7" w:rsidRPr="0098629A" w:rsidRDefault="00B235A7" w:rsidP="00F50221">
            <w:pPr>
              <w:ind w:left="240"/>
              <w:jc w:val="center"/>
              <w:rPr>
                <w:rFonts w:ascii="Arial" w:hAnsi="Arial" w:cs="Arial"/>
                <w:sz w:val="20"/>
                <w:szCs w:val="20"/>
                <w:lang w:val="tr-TR" w:eastAsia="es-ES"/>
              </w:rPr>
            </w:pPr>
            <w:r w:rsidRPr="0098629A">
              <w:rPr>
                <w:rFonts w:ascii="Arial" w:hAnsi="Arial" w:cs="Arial"/>
                <w:sz w:val="20"/>
                <w:szCs w:val="20"/>
                <w:lang w:val="tr-TR" w:eastAsia="es-ES"/>
              </w:rPr>
              <w:t>30</w:t>
            </w:r>
          </w:p>
        </w:tc>
        <w:tc>
          <w:tcPr>
            <w:tcW w:w="1408" w:type="dxa"/>
          </w:tcPr>
          <w:p w:rsidR="00B235A7" w:rsidRPr="0098629A" w:rsidRDefault="00B235A7" w:rsidP="00F50221">
            <w:pPr>
              <w:ind w:left="240"/>
              <w:jc w:val="center"/>
              <w:rPr>
                <w:rFonts w:ascii="Arial" w:hAnsi="Arial" w:cs="Arial"/>
                <w:sz w:val="20"/>
                <w:szCs w:val="20"/>
                <w:lang w:val="tr-TR" w:eastAsia="es-ES"/>
              </w:rPr>
            </w:pPr>
            <w:r w:rsidRPr="0098629A">
              <w:rPr>
                <w:rFonts w:ascii="Arial" w:hAnsi="Arial" w:cs="Arial"/>
                <w:sz w:val="20"/>
                <w:szCs w:val="20"/>
                <w:lang w:val="tr-TR" w:eastAsia="es-ES"/>
              </w:rPr>
              <w:t>mg/l</w:t>
            </w:r>
          </w:p>
        </w:tc>
      </w:tr>
      <w:tr w:rsidR="00B235A7" w:rsidRPr="0098629A" w:rsidTr="00955B79">
        <w:trPr>
          <w:jc w:val="center"/>
        </w:trPr>
        <w:tc>
          <w:tcPr>
            <w:tcW w:w="2769" w:type="dxa"/>
            <w:vAlign w:val="center"/>
          </w:tcPr>
          <w:p w:rsidR="00B235A7" w:rsidRPr="0098629A" w:rsidRDefault="00B235A7" w:rsidP="00F50221">
            <w:pPr>
              <w:ind w:left="240"/>
              <w:jc w:val="center"/>
              <w:rPr>
                <w:rFonts w:ascii="Arial" w:hAnsi="Arial" w:cs="Arial"/>
                <w:sz w:val="20"/>
                <w:szCs w:val="20"/>
                <w:lang w:val="tr-TR" w:eastAsia="es-ES"/>
              </w:rPr>
            </w:pPr>
            <w:r w:rsidRPr="0098629A">
              <w:rPr>
                <w:rFonts w:ascii="Arial" w:hAnsi="Arial" w:cs="Arial"/>
                <w:sz w:val="20"/>
                <w:szCs w:val="20"/>
                <w:lang w:val="tr-TR" w:eastAsia="es-ES"/>
              </w:rPr>
              <w:t>Alüminyum</w:t>
            </w:r>
          </w:p>
        </w:tc>
        <w:tc>
          <w:tcPr>
            <w:tcW w:w="1703" w:type="dxa"/>
            <w:vAlign w:val="center"/>
          </w:tcPr>
          <w:p w:rsidR="00B235A7" w:rsidRPr="0098629A" w:rsidRDefault="00B235A7" w:rsidP="00F50221">
            <w:pPr>
              <w:ind w:left="240"/>
              <w:jc w:val="center"/>
              <w:rPr>
                <w:rFonts w:ascii="Arial" w:hAnsi="Arial" w:cs="Arial"/>
                <w:sz w:val="20"/>
                <w:szCs w:val="20"/>
                <w:lang w:val="tr-TR" w:eastAsia="es-ES"/>
              </w:rPr>
            </w:pPr>
            <w:r w:rsidRPr="0098629A">
              <w:rPr>
                <w:rFonts w:ascii="Arial" w:hAnsi="Arial" w:cs="Arial"/>
                <w:sz w:val="20"/>
                <w:szCs w:val="20"/>
                <w:lang w:val="tr-TR" w:eastAsia="es-ES"/>
              </w:rPr>
              <w:t>1</w:t>
            </w:r>
          </w:p>
        </w:tc>
        <w:tc>
          <w:tcPr>
            <w:tcW w:w="1408" w:type="dxa"/>
          </w:tcPr>
          <w:p w:rsidR="00B235A7" w:rsidRPr="0098629A" w:rsidRDefault="00B235A7" w:rsidP="00F50221">
            <w:pPr>
              <w:ind w:left="240"/>
              <w:jc w:val="center"/>
              <w:rPr>
                <w:rFonts w:ascii="Arial" w:hAnsi="Arial" w:cs="Arial"/>
                <w:sz w:val="20"/>
                <w:szCs w:val="20"/>
                <w:lang w:val="tr-TR" w:eastAsia="es-ES"/>
              </w:rPr>
            </w:pPr>
            <w:r w:rsidRPr="0098629A">
              <w:rPr>
                <w:rFonts w:ascii="Arial" w:hAnsi="Arial" w:cs="Arial"/>
                <w:sz w:val="20"/>
                <w:szCs w:val="20"/>
                <w:lang w:val="tr-TR" w:eastAsia="es-ES"/>
              </w:rPr>
              <w:t>mg/l</w:t>
            </w:r>
          </w:p>
        </w:tc>
      </w:tr>
      <w:tr w:rsidR="00B235A7" w:rsidRPr="0098629A" w:rsidTr="00955B79">
        <w:trPr>
          <w:jc w:val="center"/>
        </w:trPr>
        <w:tc>
          <w:tcPr>
            <w:tcW w:w="2769" w:type="dxa"/>
            <w:vAlign w:val="center"/>
          </w:tcPr>
          <w:p w:rsidR="00B235A7" w:rsidRPr="0098629A" w:rsidRDefault="00B235A7" w:rsidP="00F50221">
            <w:pPr>
              <w:ind w:left="240"/>
              <w:jc w:val="center"/>
              <w:rPr>
                <w:rFonts w:ascii="Arial" w:hAnsi="Arial" w:cs="Arial"/>
                <w:sz w:val="20"/>
                <w:szCs w:val="20"/>
                <w:lang w:val="tr-TR" w:eastAsia="es-ES"/>
              </w:rPr>
            </w:pPr>
            <w:r w:rsidRPr="0098629A">
              <w:rPr>
                <w:rFonts w:ascii="Arial" w:hAnsi="Arial" w:cs="Arial"/>
                <w:sz w:val="20"/>
                <w:szCs w:val="20"/>
                <w:lang w:val="tr-TR" w:eastAsia="es-ES"/>
              </w:rPr>
              <w:t>Demir</w:t>
            </w:r>
          </w:p>
        </w:tc>
        <w:tc>
          <w:tcPr>
            <w:tcW w:w="1703" w:type="dxa"/>
            <w:vAlign w:val="center"/>
          </w:tcPr>
          <w:p w:rsidR="00B235A7" w:rsidRPr="0098629A" w:rsidRDefault="00B235A7" w:rsidP="00F50221">
            <w:pPr>
              <w:ind w:left="240"/>
              <w:jc w:val="center"/>
              <w:rPr>
                <w:rFonts w:ascii="Arial" w:hAnsi="Arial" w:cs="Arial"/>
                <w:sz w:val="20"/>
                <w:szCs w:val="20"/>
                <w:lang w:val="tr-TR" w:eastAsia="es-ES"/>
              </w:rPr>
            </w:pPr>
            <w:r w:rsidRPr="0098629A">
              <w:rPr>
                <w:rFonts w:ascii="Arial" w:hAnsi="Arial" w:cs="Arial"/>
                <w:sz w:val="20"/>
                <w:szCs w:val="20"/>
                <w:lang w:val="tr-TR" w:eastAsia="es-ES"/>
              </w:rPr>
              <w:t>1</w:t>
            </w:r>
          </w:p>
        </w:tc>
        <w:tc>
          <w:tcPr>
            <w:tcW w:w="1408" w:type="dxa"/>
          </w:tcPr>
          <w:p w:rsidR="00B235A7" w:rsidRPr="0098629A" w:rsidRDefault="00B235A7" w:rsidP="00F50221">
            <w:pPr>
              <w:ind w:left="240"/>
              <w:jc w:val="center"/>
              <w:rPr>
                <w:rFonts w:ascii="Arial" w:hAnsi="Arial" w:cs="Arial"/>
                <w:sz w:val="20"/>
                <w:szCs w:val="20"/>
                <w:lang w:val="tr-TR" w:eastAsia="es-ES"/>
              </w:rPr>
            </w:pPr>
            <w:r w:rsidRPr="0098629A">
              <w:rPr>
                <w:rFonts w:ascii="Arial" w:hAnsi="Arial" w:cs="Arial"/>
                <w:sz w:val="20"/>
                <w:szCs w:val="20"/>
                <w:lang w:val="tr-TR" w:eastAsia="es-ES"/>
              </w:rPr>
              <w:t>mg/l</w:t>
            </w:r>
          </w:p>
        </w:tc>
      </w:tr>
      <w:tr w:rsidR="00B235A7" w:rsidRPr="0098629A" w:rsidTr="00955B79">
        <w:trPr>
          <w:jc w:val="center"/>
        </w:trPr>
        <w:tc>
          <w:tcPr>
            <w:tcW w:w="2769" w:type="dxa"/>
            <w:vAlign w:val="center"/>
          </w:tcPr>
          <w:p w:rsidR="00B235A7" w:rsidRPr="0098629A" w:rsidRDefault="00B235A7" w:rsidP="00F50221">
            <w:pPr>
              <w:ind w:left="240"/>
              <w:jc w:val="center"/>
              <w:rPr>
                <w:rFonts w:ascii="Arial" w:hAnsi="Arial" w:cs="Arial"/>
                <w:sz w:val="20"/>
                <w:szCs w:val="20"/>
                <w:lang w:val="tr-TR" w:eastAsia="es-ES"/>
              </w:rPr>
            </w:pPr>
            <w:r w:rsidRPr="0098629A">
              <w:rPr>
                <w:rFonts w:ascii="Arial" w:hAnsi="Arial" w:cs="Arial"/>
                <w:sz w:val="20"/>
                <w:szCs w:val="20"/>
                <w:lang w:val="tr-TR" w:eastAsia="es-ES"/>
              </w:rPr>
              <w:t>Manganez</w:t>
            </w:r>
          </w:p>
        </w:tc>
        <w:tc>
          <w:tcPr>
            <w:tcW w:w="1703" w:type="dxa"/>
            <w:vAlign w:val="center"/>
          </w:tcPr>
          <w:p w:rsidR="00B235A7" w:rsidRPr="0098629A" w:rsidRDefault="00B235A7" w:rsidP="00F50221">
            <w:pPr>
              <w:ind w:left="240"/>
              <w:jc w:val="center"/>
              <w:rPr>
                <w:rFonts w:ascii="Arial" w:hAnsi="Arial" w:cs="Arial"/>
                <w:sz w:val="20"/>
                <w:szCs w:val="20"/>
                <w:lang w:val="tr-TR" w:eastAsia="es-ES"/>
              </w:rPr>
            </w:pPr>
            <w:r w:rsidRPr="0098629A">
              <w:rPr>
                <w:rFonts w:ascii="Arial" w:hAnsi="Arial" w:cs="Arial"/>
                <w:sz w:val="20"/>
                <w:szCs w:val="20"/>
                <w:lang w:val="tr-TR" w:eastAsia="es-ES"/>
              </w:rPr>
              <w:t>2</w:t>
            </w:r>
          </w:p>
        </w:tc>
        <w:tc>
          <w:tcPr>
            <w:tcW w:w="1408" w:type="dxa"/>
          </w:tcPr>
          <w:p w:rsidR="00B235A7" w:rsidRPr="0098629A" w:rsidRDefault="00B235A7" w:rsidP="00F50221">
            <w:pPr>
              <w:ind w:left="240"/>
              <w:jc w:val="center"/>
              <w:rPr>
                <w:rFonts w:ascii="Arial" w:hAnsi="Arial" w:cs="Arial"/>
                <w:sz w:val="20"/>
                <w:szCs w:val="20"/>
                <w:lang w:val="tr-TR" w:eastAsia="es-ES"/>
              </w:rPr>
            </w:pPr>
            <w:r w:rsidRPr="0098629A">
              <w:rPr>
                <w:rFonts w:ascii="Arial" w:hAnsi="Arial" w:cs="Arial"/>
                <w:sz w:val="20"/>
                <w:szCs w:val="20"/>
                <w:lang w:val="tr-TR" w:eastAsia="es-ES"/>
              </w:rPr>
              <w:t>mg/l</w:t>
            </w:r>
          </w:p>
        </w:tc>
      </w:tr>
      <w:tr w:rsidR="00B235A7" w:rsidRPr="0098629A" w:rsidTr="00955B79">
        <w:trPr>
          <w:jc w:val="center"/>
        </w:trPr>
        <w:tc>
          <w:tcPr>
            <w:tcW w:w="2769" w:type="dxa"/>
            <w:tcBorders>
              <w:bottom w:val="double" w:sz="4" w:space="0" w:color="auto"/>
            </w:tcBorders>
            <w:vAlign w:val="center"/>
          </w:tcPr>
          <w:p w:rsidR="00B235A7" w:rsidRPr="0098629A" w:rsidRDefault="00B235A7" w:rsidP="00F50221">
            <w:pPr>
              <w:ind w:left="240"/>
              <w:jc w:val="center"/>
              <w:rPr>
                <w:rFonts w:ascii="Arial" w:hAnsi="Arial" w:cs="Arial"/>
                <w:sz w:val="20"/>
                <w:szCs w:val="20"/>
                <w:lang w:val="tr-TR" w:eastAsia="es-ES"/>
              </w:rPr>
            </w:pPr>
            <w:r w:rsidRPr="0098629A">
              <w:rPr>
                <w:rFonts w:ascii="Arial" w:hAnsi="Arial" w:cs="Arial"/>
                <w:sz w:val="20"/>
                <w:szCs w:val="20"/>
                <w:lang w:val="tr-TR" w:eastAsia="es-ES"/>
              </w:rPr>
              <w:t>Yağlar</w:t>
            </w:r>
          </w:p>
        </w:tc>
        <w:tc>
          <w:tcPr>
            <w:tcW w:w="1703" w:type="dxa"/>
            <w:tcBorders>
              <w:bottom w:val="double" w:sz="4" w:space="0" w:color="auto"/>
            </w:tcBorders>
            <w:vAlign w:val="center"/>
          </w:tcPr>
          <w:p w:rsidR="00B235A7" w:rsidRPr="0098629A" w:rsidRDefault="00B235A7" w:rsidP="00F50221">
            <w:pPr>
              <w:ind w:left="240"/>
              <w:jc w:val="center"/>
              <w:rPr>
                <w:rFonts w:ascii="Arial" w:hAnsi="Arial" w:cs="Arial"/>
                <w:sz w:val="20"/>
                <w:szCs w:val="20"/>
                <w:lang w:val="tr-TR" w:eastAsia="es-ES"/>
              </w:rPr>
            </w:pPr>
            <w:r w:rsidRPr="0098629A">
              <w:rPr>
                <w:rFonts w:ascii="Arial" w:hAnsi="Arial" w:cs="Arial"/>
                <w:sz w:val="20"/>
                <w:szCs w:val="20"/>
                <w:lang w:val="tr-TR" w:eastAsia="es-ES"/>
              </w:rPr>
              <w:t>20</w:t>
            </w:r>
          </w:p>
        </w:tc>
        <w:tc>
          <w:tcPr>
            <w:tcW w:w="1408" w:type="dxa"/>
            <w:tcBorders>
              <w:bottom w:val="double" w:sz="4" w:space="0" w:color="auto"/>
            </w:tcBorders>
          </w:tcPr>
          <w:p w:rsidR="00B235A7" w:rsidRPr="0098629A" w:rsidRDefault="00B235A7" w:rsidP="00F50221">
            <w:pPr>
              <w:ind w:left="240"/>
              <w:jc w:val="center"/>
              <w:rPr>
                <w:rFonts w:ascii="Arial" w:hAnsi="Arial" w:cs="Arial"/>
                <w:sz w:val="20"/>
                <w:szCs w:val="20"/>
                <w:lang w:val="tr-TR" w:eastAsia="es-ES"/>
              </w:rPr>
            </w:pPr>
            <w:r w:rsidRPr="0098629A">
              <w:rPr>
                <w:rFonts w:ascii="Arial" w:hAnsi="Arial" w:cs="Arial"/>
                <w:sz w:val="20"/>
                <w:szCs w:val="20"/>
                <w:lang w:val="tr-TR" w:eastAsia="es-ES"/>
              </w:rPr>
              <w:t>mg/l</w:t>
            </w:r>
          </w:p>
        </w:tc>
      </w:tr>
    </w:tbl>
    <w:p w:rsidR="00B235A7" w:rsidRPr="0098629A" w:rsidRDefault="00B235A7" w:rsidP="00F50221">
      <w:pPr>
        <w:ind w:left="1440"/>
        <w:jc w:val="both"/>
        <w:rPr>
          <w:rFonts w:ascii="Arial" w:hAnsi="Arial" w:cs="Arial"/>
          <w:sz w:val="20"/>
          <w:szCs w:val="20"/>
          <w:lang w:val="tr-TR"/>
        </w:rPr>
      </w:pPr>
      <w:r w:rsidRPr="0098629A">
        <w:rPr>
          <w:rFonts w:ascii="Arial" w:hAnsi="Arial" w:cs="Arial"/>
          <w:sz w:val="20"/>
          <w:szCs w:val="20"/>
          <w:lang w:val="tr-TR"/>
        </w:rPr>
        <w:t xml:space="preserve">Diğer parametreler için izin verilen maksimum sınırlar, işbu izin belgesinin Ek VI’ sında belirtilen değerler olacaktır. </w:t>
      </w:r>
    </w:p>
    <w:p w:rsidR="00B235A7" w:rsidRPr="0098629A" w:rsidRDefault="00B235A7" w:rsidP="00F50221">
      <w:pPr>
        <w:jc w:val="both"/>
        <w:rPr>
          <w:rFonts w:ascii="Arial" w:hAnsi="Arial" w:cs="Arial"/>
          <w:sz w:val="20"/>
          <w:szCs w:val="20"/>
          <w:lang w:val="tr-TR"/>
        </w:rPr>
      </w:pP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ab/>
        <w:t>D) ATIKSULARIN DÖKÜLDÜĞÜ ALICI ORTAMLARIN KALİTESİ: Yukarıda saptanmış olan sıcaklık koşulları dışındaki alıcı ortamları kontrol noktalarındaki su kalite değerleri aşağıda belirtilen mevzuatta şart koşulan nitelikleri bulundurmalıdır:</w:t>
      </w:r>
    </w:p>
    <w:p w:rsidR="00B235A7" w:rsidRPr="0098629A" w:rsidRDefault="00B235A7" w:rsidP="00ED563C">
      <w:pPr>
        <w:pStyle w:val="ListParagraph"/>
        <w:numPr>
          <w:ilvl w:val="0"/>
          <w:numId w:val="21"/>
        </w:numPr>
        <w:suppressAutoHyphens w:val="0"/>
        <w:spacing w:after="200" w:line="276" w:lineRule="auto"/>
        <w:contextualSpacing/>
        <w:jc w:val="both"/>
        <w:rPr>
          <w:rFonts w:ascii="Arial" w:hAnsi="Arial" w:cs="Arial"/>
          <w:sz w:val="20"/>
          <w:szCs w:val="20"/>
          <w:lang w:val="tr-TR"/>
        </w:rPr>
      </w:pPr>
      <w:r w:rsidRPr="0098629A">
        <w:rPr>
          <w:rFonts w:ascii="Arial" w:hAnsi="Arial" w:cs="Arial"/>
          <w:sz w:val="20"/>
          <w:szCs w:val="20"/>
          <w:lang w:val="tr-TR"/>
        </w:rPr>
        <w:t xml:space="preserve">Nehir balıkçılığı ve iç su ekosistemleri Tebliği Ek-V (130/1997 sayılı Yönetmelik ile onaylanmıştır): </w:t>
      </w:r>
      <w:r w:rsidRPr="0098629A">
        <w:rPr>
          <w:rFonts w:ascii="Arial" w:hAnsi="Arial" w:cs="Arial"/>
          <w:i/>
          <w:sz w:val="20"/>
          <w:szCs w:val="20"/>
          <w:lang w:val="tr-TR"/>
        </w:rPr>
        <w:t>İç sular için şart koşulan en düşük kalite seviyesi</w:t>
      </w:r>
      <w:r w:rsidRPr="0098629A">
        <w:rPr>
          <w:rFonts w:ascii="Arial" w:hAnsi="Arial" w:cs="Arial"/>
          <w:sz w:val="20"/>
          <w:szCs w:val="20"/>
          <w:lang w:val="tr-TR"/>
        </w:rPr>
        <w:t xml:space="preserve"> (İşbu izin belgesinin Ek- VIII’ inde görülmektedir).</w:t>
      </w:r>
    </w:p>
    <w:p w:rsidR="00B235A7" w:rsidRPr="0098629A" w:rsidRDefault="00B235A7" w:rsidP="00ED563C">
      <w:pPr>
        <w:pStyle w:val="ListParagraph"/>
        <w:numPr>
          <w:ilvl w:val="0"/>
          <w:numId w:val="21"/>
        </w:numPr>
        <w:suppressAutoHyphens w:val="0"/>
        <w:spacing w:after="200" w:line="276" w:lineRule="auto"/>
        <w:contextualSpacing/>
        <w:jc w:val="both"/>
        <w:rPr>
          <w:rFonts w:ascii="Arial" w:hAnsi="Arial" w:cs="Arial"/>
          <w:sz w:val="20"/>
          <w:szCs w:val="20"/>
          <w:lang w:val="tr-TR"/>
        </w:rPr>
      </w:pPr>
      <w:r w:rsidRPr="0098629A">
        <w:rPr>
          <w:rFonts w:ascii="Arial" w:hAnsi="Arial" w:cs="Arial"/>
          <w:sz w:val="20"/>
          <w:szCs w:val="20"/>
          <w:lang w:val="tr-TR"/>
        </w:rPr>
        <w:t xml:space="preserve">Devlet sular idaresi ve Hidrolojik Planlama yönetmeliğinin onaylandığı 927/1988 sayılı Yönetmelik Ek-II: </w:t>
      </w:r>
      <w:r w:rsidRPr="0098629A">
        <w:rPr>
          <w:rFonts w:ascii="Arial" w:hAnsi="Arial" w:cs="Arial"/>
          <w:i/>
          <w:sz w:val="20"/>
          <w:szCs w:val="20"/>
          <w:lang w:val="tr-TR"/>
        </w:rPr>
        <w:t>Yüzmeye elverişlilik için yüzeysel tatlı sular için şart koşulan kalite seviyesi</w:t>
      </w:r>
      <w:r w:rsidRPr="0098629A">
        <w:rPr>
          <w:rFonts w:ascii="Arial" w:hAnsi="Arial" w:cs="Arial"/>
          <w:sz w:val="20"/>
          <w:szCs w:val="20"/>
          <w:lang w:val="tr-TR"/>
        </w:rPr>
        <w:t>(İşbu izin belgesinin Ek-VIII’inde görülmektedir)</w:t>
      </w:r>
      <w:r w:rsidRPr="0098629A">
        <w:rPr>
          <w:rFonts w:ascii="Arial" w:hAnsi="Arial" w:cs="Arial"/>
          <w:i/>
          <w:sz w:val="20"/>
          <w:szCs w:val="20"/>
          <w:lang w:val="tr-TR"/>
        </w:rPr>
        <w:t>.</w:t>
      </w:r>
    </w:p>
    <w:p w:rsidR="00B235A7" w:rsidRPr="0098629A" w:rsidRDefault="00B235A7" w:rsidP="00F50221">
      <w:pPr>
        <w:pStyle w:val="ListParagraph"/>
        <w:ind w:left="1424"/>
        <w:jc w:val="both"/>
        <w:rPr>
          <w:rFonts w:ascii="Arial" w:hAnsi="Arial" w:cs="Arial"/>
          <w:sz w:val="20"/>
          <w:szCs w:val="20"/>
          <w:lang w:val="tr-TR"/>
        </w:rPr>
      </w:pPr>
    </w:p>
    <w:p w:rsidR="00B235A7" w:rsidRPr="0098629A" w:rsidRDefault="00B235A7" w:rsidP="00ED563C">
      <w:pPr>
        <w:pStyle w:val="ListParagraph"/>
        <w:numPr>
          <w:ilvl w:val="0"/>
          <w:numId w:val="19"/>
        </w:numPr>
        <w:suppressAutoHyphens w:val="0"/>
        <w:spacing w:after="200" w:line="276" w:lineRule="auto"/>
        <w:contextualSpacing/>
        <w:jc w:val="both"/>
        <w:rPr>
          <w:rFonts w:ascii="Arial" w:hAnsi="Arial" w:cs="Arial"/>
          <w:i/>
          <w:sz w:val="20"/>
          <w:szCs w:val="20"/>
          <w:lang w:val="tr-TR"/>
        </w:rPr>
      </w:pPr>
      <w:r w:rsidRPr="0098629A">
        <w:rPr>
          <w:rFonts w:ascii="Arial" w:hAnsi="Arial" w:cs="Arial"/>
          <w:sz w:val="20"/>
          <w:szCs w:val="20"/>
          <w:lang w:val="tr-TR"/>
        </w:rPr>
        <w:t xml:space="preserve">Göl, akarsu, kıyı ve denizle ilgili düzenlenmelerin onaylandığı 606/2003 sayılı Yönetmelik 245.5 maddesi b) şıkkı uyarınca </w:t>
      </w:r>
      <w:r w:rsidRPr="0098629A">
        <w:rPr>
          <w:rFonts w:ascii="Arial" w:hAnsi="Arial" w:cs="Arial"/>
          <w:i/>
          <w:sz w:val="20"/>
          <w:szCs w:val="20"/>
          <w:lang w:val="tr-TR"/>
        </w:rPr>
        <w:t>“Emisyon sınırlarının yerine getirilmesi için seyreltme tekniklerine asla başvurulmayacaktır.”</w:t>
      </w:r>
    </w:p>
    <w:p w:rsidR="00B235A7" w:rsidRPr="0098629A" w:rsidRDefault="00B235A7" w:rsidP="00F50221">
      <w:pPr>
        <w:pStyle w:val="ListParagraph"/>
        <w:ind w:left="720"/>
        <w:jc w:val="both"/>
        <w:rPr>
          <w:rFonts w:ascii="Arial" w:hAnsi="Arial" w:cs="Arial"/>
          <w:i/>
          <w:sz w:val="20"/>
          <w:szCs w:val="20"/>
          <w:lang w:val="tr-TR"/>
        </w:rPr>
      </w:pPr>
    </w:p>
    <w:p w:rsidR="00B235A7" w:rsidRPr="0098629A" w:rsidRDefault="00B235A7" w:rsidP="00ED563C">
      <w:pPr>
        <w:pStyle w:val="ListParagraph"/>
        <w:numPr>
          <w:ilvl w:val="0"/>
          <w:numId w:val="19"/>
        </w:numPr>
        <w:suppressAutoHyphens w:val="0"/>
        <w:spacing w:after="200" w:line="276" w:lineRule="auto"/>
        <w:contextualSpacing/>
        <w:jc w:val="both"/>
        <w:rPr>
          <w:rFonts w:ascii="Arial" w:hAnsi="Arial" w:cs="Arial"/>
          <w:i/>
          <w:sz w:val="20"/>
          <w:szCs w:val="20"/>
          <w:lang w:val="tr-TR"/>
        </w:rPr>
      </w:pPr>
      <w:r w:rsidRPr="0098629A">
        <w:rPr>
          <w:rFonts w:ascii="Arial" w:hAnsi="Arial" w:cs="Arial"/>
          <w:sz w:val="20"/>
          <w:szCs w:val="20"/>
          <w:lang w:val="tr-TR"/>
        </w:rPr>
        <w:t>Uygulanan arıtma sistemlerinin, atıkların veya çevrenin işbu  izin belgesinde tayin edilen sınır değerleri açısından kalitesinin yetersizliği gözlemlendiği takdirde, izin sahibi gerekli ön izinleri aldıktan sonra, atıkların izin koşullarına uygun hale getirilmesi için gerekli yapı ve tesisleri kuracaktır. Bu anlamda, yetkili otorite, işbu iznin verildiği şirketten, tayin edilen veya ilerde tayin edilecek sınır değerlerin uygulanması için yardımcı ek tesisler ilave etmesini veya arıtma tesisinin daha iyi neticeler vermesi için düzeltmeler yapmasını, söz konusu değişikliklerin yapılması için müddet tayin etmek suretiyle talep edebilir.</w:t>
      </w:r>
    </w:p>
    <w:p w:rsidR="00B235A7" w:rsidRPr="0098629A" w:rsidRDefault="00B235A7" w:rsidP="00F50221">
      <w:pPr>
        <w:pStyle w:val="ListParagraph"/>
        <w:jc w:val="both"/>
        <w:rPr>
          <w:rFonts w:ascii="Arial" w:hAnsi="Arial" w:cs="Arial"/>
          <w:sz w:val="20"/>
          <w:szCs w:val="20"/>
          <w:lang w:val="tr-TR"/>
        </w:rPr>
      </w:pPr>
    </w:p>
    <w:p w:rsidR="00B235A7" w:rsidRPr="0098629A" w:rsidRDefault="00B235A7" w:rsidP="00F50221">
      <w:pPr>
        <w:ind w:left="720"/>
        <w:jc w:val="both"/>
        <w:rPr>
          <w:rFonts w:ascii="Arial" w:hAnsi="Arial" w:cs="Arial"/>
          <w:sz w:val="20"/>
          <w:szCs w:val="20"/>
          <w:lang w:val="tr-TR"/>
        </w:rPr>
      </w:pPr>
      <w:r w:rsidRPr="0098629A">
        <w:rPr>
          <w:rFonts w:ascii="Arial" w:hAnsi="Arial" w:cs="Arial"/>
          <w:sz w:val="20"/>
          <w:szCs w:val="20"/>
          <w:lang w:val="tr-TR"/>
        </w:rPr>
        <w:tab/>
      </w:r>
      <w:r w:rsidRPr="0098629A">
        <w:rPr>
          <w:rFonts w:ascii="Arial" w:hAnsi="Arial" w:cs="Arial"/>
          <w:i/>
          <w:sz w:val="20"/>
          <w:szCs w:val="20"/>
          <w:lang w:val="tr-TR"/>
        </w:rPr>
        <w:t xml:space="preserve">- </w:t>
      </w:r>
      <w:r w:rsidRPr="0098629A">
        <w:rPr>
          <w:rFonts w:ascii="Arial" w:hAnsi="Arial" w:cs="Arial"/>
          <w:sz w:val="20"/>
          <w:szCs w:val="20"/>
          <w:lang w:val="tr-TR"/>
        </w:rPr>
        <w:t xml:space="preserve">Yetkili Otorite, deşarj sınır değerlerini değiştirme, ve, havzanın Hidrolojik Plan ve diğer yasal şart ve düzenlemelere uyması için gerekli yapı ve tesisi yapmaya ve işletmeye mecbur etme hakkını, izin verilene tazminat hakkı doğurmaksızın, saklı tutar. </w:t>
      </w:r>
    </w:p>
    <w:p w:rsidR="00B235A7" w:rsidRPr="0098629A" w:rsidRDefault="00B235A7" w:rsidP="00F50221">
      <w:pPr>
        <w:ind w:left="720"/>
        <w:jc w:val="both"/>
        <w:rPr>
          <w:rFonts w:ascii="Arial" w:hAnsi="Arial" w:cs="Arial"/>
          <w:sz w:val="20"/>
          <w:szCs w:val="20"/>
          <w:lang w:val="tr-TR"/>
        </w:rPr>
      </w:pPr>
    </w:p>
    <w:p w:rsidR="00B235A7" w:rsidRPr="0098629A" w:rsidRDefault="00B235A7" w:rsidP="00F50221">
      <w:pPr>
        <w:ind w:left="720"/>
        <w:jc w:val="both"/>
        <w:rPr>
          <w:rFonts w:ascii="Arial" w:hAnsi="Arial" w:cs="Arial"/>
          <w:b/>
          <w:sz w:val="20"/>
          <w:szCs w:val="20"/>
          <w:u w:val="single"/>
          <w:lang w:val="tr-TR"/>
        </w:rPr>
      </w:pPr>
      <w:r w:rsidRPr="0098629A">
        <w:rPr>
          <w:rFonts w:ascii="Arial" w:hAnsi="Arial" w:cs="Arial"/>
          <w:b/>
          <w:sz w:val="20"/>
          <w:szCs w:val="20"/>
          <w:lang w:val="tr-TR"/>
        </w:rPr>
        <w:t xml:space="preserve">3.2. </w:t>
      </w:r>
      <w:r w:rsidRPr="0098629A">
        <w:rPr>
          <w:rFonts w:ascii="Arial" w:hAnsi="Arial" w:cs="Arial"/>
          <w:b/>
          <w:sz w:val="20"/>
          <w:szCs w:val="20"/>
          <w:u w:val="single"/>
          <w:lang w:val="tr-TR"/>
        </w:rPr>
        <w:t xml:space="preserve">Atık suların arıtılması ve en düşük seviyeye indirgenmesi için sistem ve </w:t>
      </w:r>
      <w:commentRangeStart w:id="42"/>
      <w:r w:rsidRPr="0098629A">
        <w:rPr>
          <w:rFonts w:ascii="Arial" w:hAnsi="Arial" w:cs="Arial"/>
          <w:b/>
          <w:sz w:val="20"/>
          <w:szCs w:val="20"/>
          <w:u w:val="single"/>
          <w:lang w:val="tr-TR"/>
        </w:rPr>
        <w:t>prosedürler</w:t>
      </w:r>
      <w:commentRangeEnd w:id="42"/>
      <w:r w:rsidRPr="0098629A">
        <w:rPr>
          <w:rStyle w:val="CommentReference"/>
          <w:lang w:val="tr-TR"/>
        </w:rPr>
        <w:commentReference w:id="42"/>
      </w:r>
    </w:p>
    <w:p w:rsidR="00B235A7" w:rsidRPr="0098629A" w:rsidRDefault="00B235A7" w:rsidP="00F50221">
      <w:pPr>
        <w:ind w:left="720"/>
        <w:jc w:val="both"/>
        <w:rPr>
          <w:rFonts w:ascii="Arial" w:hAnsi="Arial" w:cs="Arial"/>
          <w:sz w:val="20"/>
          <w:szCs w:val="20"/>
          <w:lang w:val="tr-TR"/>
        </w:rPr>
      </w:pPr>
      <w:r w:rsidRPr="0098629A">
        <w:rPr>
          <w:rFonts w:ascii="Arial" w:hAnsi="Arial" w:cs="Arial"/>
          <w:sz w:val="20"/>
          <w:szCs w:val="20"/>
          <w:lang w:val="tr-TR"/>
        </w:rPr>
        <w:t>- Endüstriyel tesisten kaynaklanan atık sular aşağıda belirtilen yöntemlerle arıtılmaktadır:</w:t>
      </w:r>
    </w:p>
    <w:p w:rsidR="00B235A7" w:rsidRPr="0098629A" w:rsidRDefault="00B235A7" w:rsidP="00F50221">
      <w:pPr>
        <w:ind w:left="720"/>
        <w:jc w:val="both"/>
        <w:rPr>
          <w:rFonts w:ascii="Arial" w:hAnsi="Arial" w:cs="Arial"/>
          <w:sz w:val="20"/>
          <w:szCs w:val="20"/>
          <w:lang w:val="tr-TR"/>
        </w:rPr>
      </w:pPr>
    </w:p>
    <w:p w:rsidR="00B235A7" w:rsidRPr="0098629A" w:rsidRDefault="00B235A7" w:rsidP="00F50221">
      <w:pPr>
        <w:ind w:left="720"/>
        <w:jc w:val="both"/>
        <w:rPr>
          <w:rFonts w:ascii="Arial" w:hAnsi="Arial" w:cs="Arial"/>
          <w:sz w:val="20"/>
          <w:szCs w:val="20"/>
          <w:lang w:val="tr-TR"/>
        </w:rPr>
      </w:pPr>
      <w:r w:rsidRPr="0098629A">
        <w:rPr>
          <w:rFonts w:ascii="Arial" w:hAnsi="Arial" w:cs="Arial"/>
          <w:sz w:val="20"/>
          <w:szCs w:val="20"/>
          <w:lang w:val="tr-TR"/>
        </w:rPr>
        <w:tab/>
        <w:t xml:space="preserve">1) </w:t>
      </w:r>
      <w:r w:rsidRPr="0098629A">
        <w:rPr>
          <w:rFonts w:ascii="Arial" w:hAnsi="Arial" w:cs="Arial"/>
          <w:i/>
          <w:sz w:val="20"/>
          <w:szCs w:val="20"/>
          <w:lang w:val="tr-TR"/>
        </w:rPr>
        <w:t>Termik santralden ve gelecekteki tehlikesiz atık düzenli depolama sahasından kaynaklanan atık su ve kirletici sızıntılar: (</w:t>
      </w:r>
      <w:r w:rsidRPr="0098629A">
        <w:rPr>
          <w:rFonts w:ascii="Arial" w:hAnsi="Arial" w:cs="Arial"/>
          <w:sz w:val="20"/>
          <w:szCs w:val="20"/>
          <w:lang w:val="tr-TR"/>
        </w:rPr>
        <w:t>bundan böyle atık sular olarak anılacaktır): Bu tipteki atık sular aşağıda belirtilen mekanizmalarla, sıvı atık arıtma ünitesinde arıtılmaktadır:</w:t>
      </w:r>
    </w:p>
    <w:p w:rsidR="00B235A7" w:rsidRPr="0098629A" w:rsidRDefault="00B235A7" w:rsidP="00ED563C">
      <w:pPr>
        <w:pStyle w:val="ListParagraph"/>
        <w:numPr>
          <w:ilvl w:val="0"/>
          <w:numId w:val="22"/>
        </w:numPr>
        <w:suppressAutoHyphens w:val="0"/>
        <w:spacing w:after="200" w:line="276" w:lineRule="auto"/>
        <w:contextualSpacing/>
        <w:jc w:val="both"/>
        <w:rPr>
          <w:rFonts w:ascii="Arial" w:hAnsi="Arial" w:cs="Arial"/>
          <w:b/>
          <w:sz w:val="20"/>
          <w:szCs w:val="20"/>
          <w:lang w:val="tr-TR"/>
        </w:rPr>
      </w:pPr>
      <w:r w:rsidRPr="0098629A">
        <w:rPr>
          <w:rFonts w:ascii="Arial" w:hAnsi="Arial" w:cs="Arial"/>
          <w:sz w:val="20"/>
          <w:szCs w:val="20"/>
          <w:lang w:val="tr-TR"/>
        </w:rPr>
        <w:t xml:space="preserve">200 mm’den büyük katıların ayrıştırılmasının gerçekleştirildiği </w:t>
      </w:r>
      <w:r w:rsidRPr="0098629A">
        <w:rPr>
          <w:rFonts w:ascii="Arial" w:hAnsi="Arial" w:cs="Arial"/>
          <w:b/>
          <w:sz w:val="20"/>
          <w:szCs w:val="20"/>
          <w:lang w:val="tr-TR"/>
        </w:rPr>
        <w:t>Ön Arıtma Ünitesi</w:t>
      </w:r>
    </w:p>
    <w:p w:rsidR="00B235A7" w:rsidRPr="0098629A" w:rsidRDefault="00B235A7" w:rsidP="00ED563C">
      <w:pPr>
        <w:pStyle w:val="ListParagraph"/>
        <w:numPr>
          <w:ilvl w:val="0"/>
          <w:numId w:val="22"/>
        </w:numPr>
        <w:suppressAutoHyphens w:val="0"/>
        <w:spacing w:after="200" w:line="276" w:lineRule="auto"/>
        <w:contextualSpacing/>
        <w:jc w:val="both"/>
        <w:rPr>
          <w:rFonts w:ascii="Arial" w:hAnsi="Arial" w:cs="Arial"/>
          <w:sz w:val="20"/>
          <w:szCs w:val="20"/>
          <w:lang w:val="tr-TR"/>
        </w:rPr>
      </w:pPr>
      <w:r w:rsidRPr="0098629A">
        <w:rPr>
          <w:rFonts w:ascii="Arial" w:hAnsi="Arial" w:cs="Arial"/>
          <w:sz w:val="20"/>
          <w:szCs w:val="20"/>
          <w:lang w:val="tr-TR"/>
        </w:rPr>
        <w:t xml:space="preserve">Tesise sıvı atık girişlerinin debisini sürekli olarak ölçen </w:t>
      </w:r>
      <w:r w:rsidRPr="0098629A">
        <w:rPr>
          <w:rFonts w:ascii="Arial" w:hAnsi="Arial" w:cs="Arial"/>
          <w:b/>
          <w:sz w:val="20"/>
          <w:szCs w:val="20"/>
          <w:lang w:val="tr-TR"/>
        </w:rPr>
        <w:t>Ölçüm Kanalı</w:t>
      </w:r>
    </w:p>
    <w:p w:rsidR="00B235A7" w:rsidRPr="0098629A" w:rsidRDefault="00B235A7" w:rsidP="00ED563C">
      <w:pPr>
        <w:pStyle w:val="ListParagraph"/>
        <w:numPr>
          <w:ilvl w:val="0"/>
          <w:numId w:val="22"/>
        </w:numPr>
        <w:suppressAutoHyphens w:val="0"/>
        <w:spacing w:after="200" w:line="276" w:lineRule="auto"/>
        <w:contextualSpacing/>
        <w:jc w:val="both"/>
        <w:rPr>
          <w:rFonts w:ascii="Arial" w:hAnsi="Arial" w:cs="Arial"/>
          <w:b/>
          <w:sz w:val="20"/>
          <w:szCs w:val="20"/>
          <w:lang w:val="tr-TR"/>
        </w:rPr>
      </w:pPr>
      <w:r w:rsidRPr="0098629A">
        <w:rPr>
          <w:rFonts w:ascii="Arial" w:hAnsi="Arial" w:cs="Arial"/>
          <w:sz w:val="20"/>
          <w:szCs w:val="20"/>
          <w:lang w:val="tr-TR"/>
        </w:rPr>
        <w:t xml:space="preserve">12 mm’den büyük katıların geçişini önleyen </w:t>
      </w:r>
      <w:r w:rsidRPr="0098629A">
        <w:rPr>
          <w:rFonts w:ascii="Arial" w:hAnsi="Arial" w:cs="Arial"/>
          <w:b/>
          <w:sz w:val="20"/>
          <w:szCs w:val="20"/>
          <w:lang w:val="tr-TR"/>
        </w:rPr>
        <w:t>Izgara</w:t>
      </w:r>
    </w:p>
    <w:p w:rsidR="00B235A7" w:rsidRPr="0098629A" w:rsidRDefault="00B235A7" w:rsidP="00ED563C">
      <w:pPr>
        <w:pStyle w:val="ListParagraph"/>
        <w:numPr>
          <w:ilvl w:val="0"/>
          <w:numId w:val="22"/>
        </w:numPr>
        <w:suppressAutoHyphens w:val="0"/>
        <w:spacing w:after="200" w:line="276" w:lineRule="auto"/>
        <w:contextualSpacing/>
        <w:jc w:val="both"/>
        <w:rPr>
          <w:rFonts w:ascii="Arial" w:hAnsi="Arial" w:cs="Arial"/>
          <w:sz w:val="20"/>
          <w:szCs w:val="20"/>
          <w:lang w:val="tr-TR"/>
        </w:rPr>
      </w:pPr>
      <w:r w:rsidRPr="0098629A">
        <w:rPr>
          <w:rFonts w:ascii="Arial" w:hAnsi="Arial" w:cs="Arial"/>
          <w:b/>
          <w:sz w:val="20"/>
          <w:szCs w:val="20"/>
          <w:lang w:val="tr-TR"/>
        </w:rPr>
        <w:t>“A” Reaktörü</w:t>
      </w:r>
      <w:r w:rsidRPr="0098629A">
        <w:rPr>
          <w:rFonts w:ascii="Arial" w:hAnsi="Arial" w:cs="Arial"/>
          <w:sz w:val="20"/>
          <w:szCs w:val="20"/>
          <w:lang w:val="tr-TR"/>
        </w:rPr>
        <w:t>. Bu aşamada bir kireç ve çamur karışımının dekantörlerden beri tekrar devinime sokulmasıyla daha iyi nötralizasyon randımanı elde edilmektedir.</w:t>
      </w:r>
    </w:p>
    <w:p w:rsidR="00B235A7" w:rsidRPr="0098629A" w:rsidRDefault="00B235A7" w:rsidP="00ED563C">
      <w:pPr>
        <w:pStyle w:val="ListParagraph"/>
        <w:numPr>
          <w:ilvl w:val="0"/>
          <w:numId w:val="22"/>
        </w:numPr>
        <w:suppressAutoHyphens w:val="0"/>
        <w:spacing w:after="200" w:line="276" w:lineRule="auto"/>
        <w:contextualSpacing/>
        <w:jc w:val="both"/>
        <w:rPr>
          <w:rFonts w:ascii="Arial" w:hAnsi="Arial" w:cs="Arial"/>
          <w:b/>
          <w:sz w:val="20"/>
          <w:szCs w:val="20"/>
          <w:lang w:val="tr-TR"/>
        </w:rPr>
      </w:pPr>
      <w:r w:rsidRPr="0098629A">
        <w:rPr>
          <w:rFonts w:ascii="Arial" w:hAnsi="Arial" w:cs="Arial"/>
          <w:b/>
          <w:sz w:val="20"/>
          <w:szCs w:val="20"/>
          <w:lang w:val="tr-TR"/>
        </w:rPr>
        <w:t xml:space="preserve">Nötralizasyon I. </w:t>
      </w:r>
      <w:r w:rsidRPr="0098629A">
        <w:rPr>
          <w:rFonts w:ascii="Arial" w:hAnsi="Arial" w:cs="Arial"/>
          <w:sz w:val="20"/>
          <w:szCs w:val="20"/>
          <w:lang w:val="tr-TR"/>
        </w:rPr>
        <w:t xml:space="preserve">Suyun asitleşmesine engel olur. </w:t>
      </w:r>
    </w:p>
    <w:p w:rsidR="00B235A7" w:rsidRPr="0098629A" w:rsidRDefault="00B235A7" w:rsidP="00ED563C">
      <w:pPr>
        <w:pStyle w:val="ListParagraph"/>
        <w:numPr>
          <w:ilvl w:val="0"/>
          <w:numId w:val="22"/>
        </w:numPr>
        <w:suppressAutoHyphens w:val="0"/>
        <w:spacing w:after="200" w:line="276" w:lineRule="auto"/>
        <w:contextualSpacing/>
        <w:jc w:val="both"/>
        <w:rPr>
          <w:rFonts w:ascii="Arial" w:hAnsi="Arial" w:cs="Arial"/>
          <w:b/>
          <w:sz w:val="20"/>
          <w:szCs w:val="20"/>
          <w:lang w:val="tr-TR"/>
        </w:rPr>
      </w:pPr>
      <w:r w:rsidRPr="0098629A">
        <w:rPr>
          <w:rFonts w:ascii="Arial" w:hAnsi="Arial" w:cs="Arial"/>
          <w:b/>
          <w:sz w:val="20"/>
          <w:szCs w:val="20"/>
          <w:lang w:val="tr-TR"/>
        </w:rPr>
        <w:lastRenderedPageBreak/>
        <w:t>Kum tutucu</w:t>
      </w:r>
      <w:r w:rsidRPr="0098629A">
        <w:rPr>
          <w:rFonts w:ascii="Arial" w:hAnsi="Arial" w:cs="Arial"/>
          <w:sz w:val="20"/>
          <w:szCs w:val="20"/>
          <w:lang w:val="tr-TR"/>
        </w:rPr>
        <w:t xml:space="preserve"> ve </w:t>
      </w:r>
      <w:r w:rsidRPr="0098629A">
        <w:rPr>
          <w:rFonts w:ascii="Arial" w:hAnsi="Arial" w:cs="Arial"/>
          <w:b/>
          <w:sz w:val="20"/>
          <w:szCs w:val="20"/>
          <w:lang w:val="tr-TR"/>
        </w:rPr>
        <w:t xml:space="preserve">yağ ayırıcıları. </w:t>
      </w:r>
      <w:r w:rsidRPr="0098629A">
        <w:rPr>
          <w:rFonts w:ascii="Arial" w:hAnsi="Arial" w:cs="Arial"/>
          <w:sz w:val="20"/>
          <w:szCs w:val="20"/>
          <w:lang w:val="tr-TR"/>
        </w:rPr>
        <w:t>Bu aşamada yüzen yağlar ve süzülen kumlar bertaraf edilir.</w:t>
      </w:r>
    </w:p>
    <w:p w:rsidR="00B235A7" w:rsidRPr="0098629A" w:rsidRDefault="00B235A7" w:rsidP="00ED563C">
      <w:pPr>
        <w:pStyle w:val="ListParagraph"/>
        <w:numPr>
          <w:ilvl w:val="0"/>
          <w:numId w:val="22"/>
        </w:numPr>
        <w:suppressAutoHyphens w:val="0"/>
        <w:spacing w:after="200" w:line="276" w:lineRule="auto"/>
        <w:contextualSpacing/>
        <w:jc w:val="both"/>
        <w:rPr>
          <w:rFonts w:ascii="Arial" w:hAnsi="Arial" w:cs="Arial"/>
          <w:b/>
          <w:sz w:val="20"/>
          <w:szCs w:val="20"/>
          <w:lang w:val="tr-TR"/>
        </w:rPr>
      </w:pPr>
      <w:r w:rsidRPr="0098629A">
        <w:rPr>
          <w:rFonts w:ascii="Arial" w:hAnsi="Arial" w:cs="Arial"/>
          <w:b/>
          <w:sz w:val="20"/>
          <w:szCs w:val="20"/>
          <w:lang w:val="tr-TR"/>
        </w:rPr>
        <w:t xml:space="preserve">Nötralizasyon II. </w:t>
      </w:r>
      <w:r w:rsidRPr="0098629A">
        <w:rPr>
          <w:rFonts w:ascii="Arial" w:hAnsi="Arial" w:cs="Arial"/>
          <w:sz w:val="20"/>
          <w:szCs w:val="20"/>
          <w:lang w:val="tr-TR"/>
        </w:rPr>
        <w:t>Suyun asitleşme süreci tamamlanır ve suların pH’ı hassasiyetle ayarlanır.</w:t>
      </w:r>
    </w:p>
    <w:p w:rsidR="00B235A7" w:rsidRPr="0098629A" w:rsidRDefault="00B235A7" w:rsidP="00ED563C">
      <w:pPr>
        <w:pStyle w:val="ListParagraph"/>
        <w:numPr>
          <w:ilvl w:val="0"/>
          <w:numId w:val="22"/>
        </w:numPr>
        <w:suppressAutoHyphens w:val="0"/>
        <w:spacing w:after="200" w:line="276" w:lineRule="auto"/>
        <w:contextualSpacing/>
        <w:jc w:val="both"/>
        <w:rPr>
          <w:rFonts w:ascii="Arial" w:hAnsi="Arial" w:cs="Arial"/>
          <w:b/>
          <w:sz w:val="20"/>
          <w:szCs w:val="20"/>
          <w:lang w:val="tr-TR"/>
        </w:rPr>
      </w:pPr>
      <w:r w:rsidRPr="0098629A">
        <w:rPr>
          <w:rFonts w:ascii="Arial" w:hAnsi="Arial" w:cs="Arial"/>
          <w:b/>
          <w:sz w:val="20"/>
          <w:szCs w:val="20"/>
          <w:lang w:val="tr-TR"/>
        </w:rPr>
        <w:t>Flokülasyon</w:t>
      </w:r>
      <w:r w:rsidRPr="0098629A">
        <w:rPr>
          <w:rFonts w:ascii="Arial" w:hAnsi="Arial" w:cs="Arial"/>
          <w:sz w:val="20"/>
          <w:szCs w:val="20"/>
          <w:lang w:val="tr-TR"/>
        </w:rPr>
        <w:t>.  Küçük partiküllerden dekantasyonu kolay floküller oluşması amacıyla kimyasallar eklenir.</w:t>
      </w:r>
    </w:p>
    <w:p w:rsidR="00B235A7" w:rsidRPr="0098629A" w:rsidRDefault="00B235A7" w:rsidP="00ED563C">
      <w:pPr>
        <w:pStyle w:val="ListParagraph"/>
        <w:numPr>
          <w:ilvl w:val="0"/>
          <w:numId w:val="22"/>
        </w:numPr>
        <w:suppressAutoHyphens w:val="0"/>
        <w:spacing w:after="200" w:line="276" w:lineRule="auto"/>
        <w:contextualSpacing/>
        <w:jc w:val="both"/>
        <w:rPr>
          <w:rFonts w:ascii="Arial" w:hAnsi="Arial" w:cs="Arial"/>
          <w:b/>
          <w:sz w:val="20"/>
          <w:szCs w:val="20"/>
          <w:lang w:val="tr-TR"/>
        </w:rPr>
      </w:pPr>
      <w:r w:rsidRPr="0098629A">
        <w:rPr>
          <w:rFonts w:ascii="Arial" w:hAnsi="Arial" w:cs="Arial"/>
          <w:b/>
          <w:sz w:val="20"/>
          <w:szCs w:val="20"/>
          <w:lang w:val="tr-TR"/>
        </w:rPr>
        <w:t>Dekantörler</w:t>
      </w:r>
      <w:r w:rsidRPr="0098629A">
        <w:rPr>
          <w:rFonts w:ascii="Arial" w:hAnsi="Arial" w:cs="Arial"/>
          <w:sz w:val="20"/>
          <w:szCs w:val="20"/>
          <w:lang w:val="tr-TR"/>
        </w:rPr>
        <w:t>. Fonksiyonu floküllerin yer çekimiyle dibe doğru inmesi, arıtılmış suyun ise çıkış kanallarına yönelmesini sağlamaktır.</w:t>
      </w:r>
    </w:p>
    <w:p w:rsidR="00B235A7" w:rsidRPr="0098629A" w:rsidRDefault="00B235A7" w:rsidP="00ED563C">
      <w:pPr>
        <w:pStyle w:val="ListParagraph"/>
        <w:numPr>
          <w:ilvl w:val="0"/>
          <w:numId w:val="22"/>
        </w:numPr>
        <w:suppressAutoHyphens w:val="0"/>
        <w:spacing w:after="200" w:line="276" w:lineRule="auto"/>
        <w:contextualSpacing/>
        <w:jc w:val="both"/>
        <w:rPr>
          <w:rFonts w:ascii="Arial" w:hAnsi="Arial" w:cs="Arial"/>
          <w:b/>
          <w:sz w:val="20"/>
          <w:szCs w:val="20"/>
          <w:lang w:val="tr-TR"/>
        </w:rPr>
      </w:pPr>
      <w:r w:rsidRPr="0098629A">
        <w:rPr>
          <w:rFonts w:ascii="Arial" w:hAnsi="Arial" w:cs="Arial"/>
          <w:b/>
          <w:sz w:val="20"/>
          <w:szCs w:val="20"/>
          <w:lang w:val="tr-TR"/>
        </w:rPr>
        <w:t>Dekantörden geçmiş olan sular için su kanalı</w:t>
      </w:r>
      <w:r w:rsidRPr="0098629A">
        <w:rPr>
          <w:rFonts w:ascii="Arial" w:hAnsi="Arial" w:cs="Arial"/>
          <w:sz w:val="20"/>
          <w:szCs w:val="20"/>
          <w:lang w:val="tr-TR"/>
        </w:rPr>
        <w:t>. Nehre sevk edilmeden önce dekantör çıkışında bulunan ve arıtılan suların toplandığı kanal.</w:t>
      </w:r>
    </w:p>
    <w:p w:rsidR="00B235A7" w:rsidRPr="0098629A" w:rsidRDefault="00B235A7" w:rsidP="00ED563C">
      <w:pPr>
        <w:pStyle w:val="ListParagraph"/>
        <w:numPr>
          <w:ilvl w:val="0"/>
          <w:numId w:val="22"/>
        </w:numPr>
        <w:suppressAutoHyphens w:val="0"/>
        <w:spacing w:after="200" w:line="276" w:lineRule="auto"/>
        <w:contextualSpacing/>
        <w:jc w:val="both"/>
        <w:rPr>
          <w:rFonts w:ascii="Arial" w:hAnsi="Arial" w:cs="Arial"/>
          <w:sz w:val="20"/>
          <w:szCs w:val="20"/>
          <w:lang w:val="tr-TR"/>
        </w:rPr>
      </w:pPr>
      <w:r w:rsidRPr="0098629A">
        <w:rPr>
          <w:rFonts w:ascii="Arial" w:hAnsi="Arial" w:cs="Arial"/>
          <w:b/>
          <w:sz w:val="20"/>
          <w:szCs w:val="20"/>
          <w:lang w:val="tr-TR"/>
        </w:rPr>
        <w:t xml:space="preserve">Tepkenler bölümü. </w:t>
      </w:r>
      <w:r w:rsidRPr="0098629A">
        <w:rPr>
          <w:rFonts w:ascii="Arial" w:hAnsi="Arial" w:cs="Arial"/>
          <w:sz w:val="20"/>
          <w:szCs w:val="20"/>
          <w:lang w:val="tr-TR"/>
        </w:rPr>
        <w:t>Tepkenlerin otomatik olarak hazırlandığı ve dozajının yapıldığı yer.</w:t>
      </w:r>
    </w:p>
    <w:p w:rsidR="00B235A7" w:rsidRPr="0098629A" w:rsidRDefault="00B235A7" w:rsidP="00ED563C">
      <w:pPr>
        <w:pStyle w:val="ListParagraph"/>
        <w:numPr>
          <w:ilvl w:val="0"/>
          <w:numId w:val="22"/>
        </w:numPr>
        <w:suppressAutoHyphens w:val="0"/>
        <w:spacing w:after="200" w:line="276" w:lineRule="auto"/>
        <w:contextualSpacing/>
        <w:jc w:val="both"/>
        <w:rPr>
          <w:rFonts w:ascii="Arial" w:hAnsi="Arial" w:cs="Arial"/>
          <w:b/>
          <w:sz w:val="20"/>
          <w:szCs w:val="20"/>
          <w:lang w:val="tr-TR"/>
        </w:rPr>
      </w:pPr>
      <w:r w:rsidRPr="0098629A">
        <w:rPr>
          <w:rFonts w:ascii="Arial" w:hAnsi="Arial" w:cs="Arial"/>
          <w:b/>
          <w:sz w:val="20"/>
          <w:szCs w:val="20"/>
          <w:lang w:val="tr-TR"/>
        </w:rPr>
        <w:t>Homojenizasyon tankı</w:t>
      </w:r>
      <w:r w:rsidRPr="0098629A">
        <w:rPr>
          <w:rFonts w:ascii="Arial" w:hAnsi="Arial" w:cs="Arial"/>
          <w:sz w:val="20"/>
          <w:szCs w:val="20"/>
          <w:lang w:val="tr-TR"/>
        </w:rPr>
        <w:t xml:space="preserve"> Dekantörlerden çıkan çamurun toplandığı yer.</w:t>
      </w:r>
    </w:p>
    <w:p w:rsidR="00B235A7" w:rsidRPr="0098629A" w:rsidRDefault="00B235A7" w:rsidP="00ED563C">
      <w:pPr>
        <w:pStyle w:val="ListParagraph"/>
        <w:numPr>
          <w:ilvl w:val="0"/>
          <w:numId w:val="22"/>
        </w:numPr>
        <w:suppressAutoHyphens w:val="0"/>
        <w:spacing w:after="200" w:line="276" w:lineRule="auto"/>
        <w:contextualSpacing/>
        <w:jc w:val="both"/>
        <w:rPr>
          <w:rFonts w:ascii="Arial" w:hAnsi="Arial" w:cs="Arial"/>
          <w:b/>
          <w:sz w:val="20"/>
          <w:szCs w:val="20"/>
          <w:lang w:val="tr-TR"/>
        </w:rPr>
      </w:pPr>
      <w:r w:rsidRPr="0098629A">
        <w:rPr>
          <w:rFonts w:ascii="Arial" w:hAnsi="Arial" w:cs="Arial"/>
          <w:b/>
          <w:sz w:val="20"/>
          <w:szCs w:val="20"/>
          <w:lang w:val="tr-TR"/>
        </w:rPr>
        <w:t>Çamurun pompalanması</w:t>
      </w:r>
      <w:r w:rsidRPr="0098629A">
        <w:rPr>
          <w:rFonts w:ascii="Arial" w:hAnsi="Arial" w:cs="Arial"/>
          <w:sz w:val="20"/>
          <w:szCs w:val="20"/>
          <w:lang w:val="tr-TR"/>
        </w:rPr>
        <w:t>. Fonksiyonu homojenleme tankındaki çamuru boru sistemine pompalayarak 1,75 Hm</w:t>
      </w:r>
      <w:r w:rsidRPr="0098629A">
        <w:rPr>
          <w:rFonts w:ascii="Arial" w:hAnsi="Arial" w:cs="Arial"/>
          <w:sz w:val="20"/>
          <w:szCs w:val="20"/>
          <w:vertAlign w:val="superscript"/>
          <w:lang w:val="tr-TR"/>
        </w:rPr>
        <w:t>3</w:t>
      </w:r>
      <w:r w:rsidRPr="0098629A">
        <w:rPr>
          <w:rFonts w:ascii="Arial" w:hAnsi="Arial" w:cs="Arial"/>
          <w:sz w:val="20"/>
          <w:szCs w:val="20"/>
          <w:lang w:val="tr-TR"/>
        </w:rPr>
        <w:t xml:space="preserve"> kapasiteli çamur tankına nakletmek.</w:t>
      </w:r>
    </w:p>
    <w:p w:rsidR="00B235A7" w:rsidRPr="0098629A" w:rsidRDefault="00B235A7" w:rsidP="00F50221">
      <w:pPr>
        <w:jc w:val="both"/>
        <w:rPr>
          <w:rFonts w:ascii="Arial" w:hAnsi="Arial" w:cs="Arial"/>
          <w:b/>
          <w:sz w:val="20"/>
          <w:szCs w:val="20"/>
          <w:lang w:val="tr-TR"/>
        </w:rPr>
      </w:pPr>
    </w:p>
    <w:p w:rsidR="00B235A7" w:rsidRPr="0098629A" w:rsidRDefault="00B235A7" w:rsidP="00F50221">
      <w:pPr>
        <w:jc w:val="both"/>
        <w:rPr>
          <w:rFonts w:ascii="Arial" w:hAnsi="Arial" w:cs="Arial"/>
          <w:sz w:val="20"/>
          <w:szCs w:val="20"/>
          <w:lang w:val="tr-TR"/>
        </w:rPr>
      </w:pPr>
      <w:r w:rsidRPr="0098629A">
        <w:rPr>
          <w:rFonts w:ascii="Arial" w:hAnsi="Arial" w:cs="Arial"/>
          <w:b/>
          <w:sz w:val="20"/>
          <w:szCs w:val="20"/>
          <w:lang w:val="tr-TR"/>
        </w:rPr>
        <w:t xml:space="preserve">2) </w:t>
      </w:r>
      <w:r w:rsidRPr="0098629A">
        <w:rPr>
          <w:rFonts w:ascii="Arial" w:hAnsi="Arial" w:cs="Arial"/>
          <w:i/>
          <w:sz w:val="20"/>
          <w:szCs w:val="20"/>
          <w:lang w:val="tr-TR"/>
        </w:rPr>
        <w:t>Kömür stoklama sahasından çıkan yağmur suları (bundan böyle yağmur suları olarak anımsanacaktır)</w:t>
      </w:r>
      <w:r w:rsidRPr="0098629A">
        <w:rPr>
          <w:rFonts w:ascii="Arial" w:hAnsi="Arial" w:cs="Arial"/>
          <w:sz w:val="20"/>
          <w:szCs w:val="20"/>
          <w:lang w:val="tr-TR"/>
        </w:rPr>
        <w:t xml:space="preserve"> Bu sular, (izin sahibinin sunmuş olduğu belgelerden anlaşıldığı üzere) iki noktadan kaynaklanmaktadır:</w:t>
      </w:r>
    </w:p>
    <w:p w:rsidR="00B235A7" w:rsidRPr="0098629A" w:rsidRDefault="00B235A7" w:rsidP="00ED563C">
      <w:pPr>
        <w:pStyle w:val="ListParagraph"/>
        <w:numPr>
          <w:ilvl w:val="0"/>
          <w:numId w:val="23"/>
        </w:numPr>
        <w:suppressAutoHyphens w:val="0"/>
        <w:spacing w:after="200" w:line="276" w:lineRule="auto"/>
        <w:contextualSpacing/>
        <w:jc w:val="both"/>
        <w:rPr>
          <w:rFonts w:ascii="Arial" w:hAnsi="Arial" w:cs="Arial"/>
          <w:sz w:val="20"/>
          <w:szCs w:val="20"/>
          <w:lang w:val="tr-TR"/>
        </w:rPr>
      </w:pPr>
      <w:r w:rsidRPr="0098629A">
        <w:rPr>
          <w:rFonts w:ascii="Arial" w:hAnsi="Arial" w:cs="Arial"/>
          <w:sz w:val="20"/>
          <w:szCs w:val="20"/>
          <w:lang w:val="tr-TR"/>
        </w:rPr>
        <w:t>Kömür depolama sahasının güney kanadının örtüsünden süzülen yağmur suları.</w:t>
      </w:r>
    </w:p>
    <w:p w:rsidR="00B235A7" w:rsidRPr="0098629A" w:rsidRDefault="00B235A7" w:rsidP="00ED563C">
      <w:pPr>
        <w:pStyle w:val="ListParagraph"/>
        <w:numPr>
          <w:ilvl w:val="0"/>
          <w:numId w:val="23"/>
        </w:numPr>
        <w:suppressAutoHyphens w:val="0"/>
        <w:spacing w:after="200" w:line="276" w:lineRule="auto"/>
        <w:contextualSpacing/>
        <w:jc w:val="both"/>
        <w:rPr>
          <w:rFonts w:ascii="Arial" w:hAnsi="Arial" w:cs="Arial"/>
          <w:sz w:val="20"/>
          <w:szCs w:val="20"/>
          <w:lang w:val="tr-TR"/>
        </w:rPr>
      </w:pPr>
      <w:r w:rsidRPr="0098629A">
        <w:rPr>
          <w:rFonts w:ascii="Arial" w:hAnsi="Arial" w:cs="Arial"/>
          <w:sz w:val="20"/>
          <w:szCs w:val="20"/>
          <w:lang w:val="tr-TR"/>
        </w:rPr>
        <w:t>Sahanın içinden, Termik santralıyla ilgili hiçbir faaliyetin gerçekleştirilmediği A. Mourela bölgesinin batısındaki yokuştan inen sular.</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Bu sular sıvı atık tesisinde arıtılan sulardan bağımsız olup doğrudan göl, akarsu, kıyı veya denize deşarj edilmektedir.</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İzin sahibine işbu izin belgesinin Ek-IX’unda belirtildiği üzere, mevcut en iyi tekniklerin sağlanmasının ve işlemsel değişimlerin gerçekleştirilmesini tavsiye eder.</w:t>
      </w:r>
    </w:p>
    <w:p w:rsidR="00B235A7" w:rsidRPr="0098629A" w:rsidRDefault="00B235A7" w:rsidP="00F50221">
      <w:pPr>
        <w:jc w:val="both"/>
        <w:rPr>
          <w:rFonts w:ascii="Arial" w:hAnsi="Arial" w:cs="Arial"/>
          <w:sz w:val="20"/>
          <w:szCs w:val="20"/>
          <w:lang w:val="tr-TR"/>
        </w:rPr>
      </w:pPr>
    </w:p>
    <w:p w:rsidR="00B235A7" w:rsidRPr="0098629A" w:rsidRDefault="00B235A7" w:rsidP="00F50221">
      <w:pPr>
        <w:jc w:val="both"/>
        <w:rPr>
          <w:rFonts w:ascii="Arial" w:hAnsi="Arial" w:cs="Arial"/>
          <w:b/>
          <w:sz w:val="20"/>
          <w:szCs w:val="20"/>
          <w:u w:val="single"/>
          <w:lang w:val="tr-TR"/>
        </w:rPr>
      </w:pPr>
      <w:r w:rsidRPr="0098629A">
        <w:rPr>
          <w:rFonts w:ascii="Arial" w:hAnsi="Arial" w:cs="Arial"/>
          <w:b/>
          <w:sz w:val="20"/>
          <w:szCs w:val="20"/>
          <w:lang w:val="tr-TR"/>
        </w:rPr>
        <w:t>3.3.</w:t>
      </w:r>
      <w:r w:rsidRPr="0098629A">
        <w:rPr>
          <w:rFonts w:ascii="Arial" w:hAnsi="Arial" w:cs="Arial"/>
          <w:b/>
          <w:sz w:val="20"/>
          <w:szCs w:val="20"/>
          <w:u w:val="single"/>
          <w:lang w:val="tr-TR"/>
        </w:rPr>
        <w:t>Çevresel  izleme ve denetim</w:t>
      </w:r>
    </w:p>
    <w:p w:rsidR="00B235A7" w:rsidRPr="0098629A" w:rsidRDefault="00B235A7" w:rsidP="00F50221">
      <w:pPr>
        <w:ind w:left="360"/>
        <w:jc w:val="both"/>
        <w:rPr>
          <w:rFonts w:ascii="Arial" w:hAnsi="Arial" w:cs="Arial"/>
          <w:b/>
          <w:sz w:val="20"/>
          <w:szCs w:val="20"/>
          <w:u w:val="single"/>
          <w:lang w:val="tr-TR"/>
        </w:rPr>
      </w:pP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Göl, akarsu, kıyı veya denize dökülen suların arıtma donanımlarının çıkışında, Yetkili İdarenin doğrudan erişebileceği bir deşarj kontrol noktası tayin edilecektir.</w:t>
      </w:r>
    </w:p>
    <w:p w:rsidR="00B235A7" w:rsidRPr="0098629A" w:rsidRDefault="00B235A7" w:rsidP="00F50221">
      <w:pPr>
        <w:jc w:val="both"/>
        <w:rPr>
          <w:rFonts w:ascii="Arial" w:hAnsi="Arial" w:cs="Arial"/>
          <w:sz w:val="20"/>
          <w:szCs w:val="20"/>
          <w:lang w:val="tr-TR"/>
        </w:rPr>
      </w:pP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Yetkili otoritenin erişebileceği bir Kayıt Defteri (zarar verilmesi veya yetkisiz değiştirilmesine karşı korumalı gerçek veya bilgisayarda işlenen defter) bulundurmalıdır. Söz konusu defterde kaydedilecek hususlar:</w:t>
      </w:r>
    </w:p>
    <w:p w:rsidR="00B235A7" w:rsidRPr="0098629A" w:rsidRDefault="00B235A7" w:rsidP="00F50221">
      <w:pPr>
        <w:jc w:val="both"/>
        <w:rPr>
          <w:rFonts w:ascii="Arial" w:hAnsi="Arial" w:cs="Arial"/>
          <w:sz w:val="20"/>
          <w:szCs w:val="20"/>
          <w:lang w:val="tr-TR"/>
        </w:rPr>
      </w:pPr>
    </w:p>
    <w:p w:rsidR="00B235A7" w:rsidRPr="0098629A" w:rsidRDefault="00B235A7" w:rsidP="00ED563C">
      <w:pPr>
        <w:pStyle w:val="ListParagraph"/>
        <w:numPr>
          <w:ilvl w:val="0"/>
          <w:numId w:val="24"/>
        </w:numPr>
        <w:suppressAutoHyphens w:val="0"/>
        <w:spacing w:after="200" w:line="276" w:lineRule="auto"/>
        <w:contextualSpacing/>
        <w:jc w:val="both"/>
        <w:rPr>
          <w:rFonts w:ascii="Arial" w:hAnsi="Arial" w:cs="Arial"/>
          <w:sz w:val="20"/>
          <w:szCs w:val="20"/>
          <w:lang w:val="tr-TR"/>
        </w:rPr>
      </w:pPr>
      <w:r w:rsidRPr="0098629A">
        <w:rPr>
          <w:rFonts w:ascii="Arial" w:hAnsi="Arial" w:cs="Arial"/>
          <w:sz w:val="20"/>
          <w:szCs w:val="20"/>
          <w:lang w:val="tr-TR"/>
        </w:rPr>
        <w:t>İşbu iznin içeriğine uygun olarak alınan numuneler ve laboratuar deney sonuçları.</w:t>
      </w:r>
    </w:p>
    <w:p w:rsidR="00B235A7" w:rsidRPr="0098629A" w:rsidRDefault="00B235A7" w:rsidP="00ED563C">
      <w:pPr>
        <w:pStyle w:val="ListParagraph"/>
        <w:numPr>
          <w:ilvl w:val="0"/>
          <w:numId w:val="24"/>
        </w:numPr>
        <w:suppressAutoHyphens w:val="0"/>
        <w:spacing w:after="200" w:line="276" w:lineRule="auto"/>
        <w:contextualSpacing/>
        <w:jc w:val="both"/>
        <w:rPr>
          <w:rFonts w:ascii="Arial" w:hAnsi="Arial" w:cs="Arial"/>
          <w:sz w:val="20"/>
          <w:szCs w:val="20"/>
          <w:lang w:val="tr-TR"/>
        </w:rPr>
      </w:pPr>
      <w:r w:rsidRPr="0098629A">
        <w:rPr>
          <w:rFonts w:ascii="Arial" w:hAnsi="Arial" w:cs="Arial"/>
          <w:sz w:val="20"/>
          <w:szCs w:val="20"/>
          <w:lang w:val="tr-TR"/>
        </w:rPr>
        <w:t>Deşarjların veya alıcı ortamınniteliğinde değişikliğe yol açabilecek tüm olaylar. Herhangi bir olay vuku bulduğunda anında Çevre Kalite ve Değerlendirme Genel Müdürlüğü’ne yazılı olarak iletilecektir.</w:t>
      </w:r>
    </w:p>
    <w:p w:rsidR="00B235A7" w:rsidRPr="0098629A" w:rsidRDefault="00B235A7" w:rsidP="00F50221">
      <w:pPr>
        <w:pStyle w:val="ListParagraph"/>
        <w:ind w:left="720"/>
        <w:jc w:val="both"/>
        <w:rPr>
          <w:rFonts w:ascii="Arial" w:hAnsi="Arial" w:cs="Arial"/>
          <w:sz w:val="20"/>
          <w:szCs w:val="20"/>
          <w:lang w:val="tr-TR"/>
        </w:rPr>
      </w:pPr>
    </w:p>
    <w:p w:rsidR="00B235A7" w:rsidRPr="0098629A" w:rsidRDefault="00B235A7" w:rsidP="00ED563C">
      <w:pPr>
        <w:pStyle w:val="ListParagraph"/>
        <w:numPr>
          <w:ilvl w:val="0"/>
          <w:numId w:val="24"/>
        </w:numPr>
        <w:suppressAutoHyphens w:val="0"/>
        <w:spacing w:after="200" w:line="276" w:lineRule="auto"/>
        <w:contextualSpacing/>
        <w:jc w:val="both"/>
        <w:rPr>
          <w:rFonts w:ascii="Arial" w:hAnsi="Arial" w:cs="Arial"/>
          <w:sz w:val="20"/>
          <w:szCs w:val="20"/>
          <w:lang w:val="tr-TR"/>
        </w:rPr>
      </w:pPr>
      <w:r w:rsidRPr="0098629A">
        <w:rPr>
          <w:rFonts w:ascii="Arial" w:hAnsi="Arial" w:cs="Arial"/>
          <w:sz w:val="20"/>
          <w:szCs w:val="20"/>
          <w:lang w:val="tr-TR"/>
        </w:rPr>
        <w:t>Yetkili otorite tesis yapı ve inşaatlarını denetleyebilecek, gerekli olduğuna kanaat getirdiğinde, deşarjların işbu izin belgesinde belirtilen şartlara uygunluğunun tespiti için kalite kontrol analizleri gerçekleştirebilecektir. Söz konusu analiz UNE normlarının ilgili Standard Methods teknikleri uygulanmak suretiyle, Galiçya Sular İdaresi’nin yetkilendirdiği bir laboratuar tarafından yapılacaktır.</w:t>
      </w:r>
    </w:p>
    <w:p w:rsidR="00B235A7" w:rsidRPr="0098629A" w:rsidRDefault="00B235A7" w:rsidP="00F50221">
      <w:pPr>
        <w:pStyle w:val="ListParagraph"/>
        <w:ind w:left="720"/>
        <w:rPr>
          <w:rFonts w:ascii="Arial" w:hAnsi="Arial" w:cs="Arial"/>
          <w:sz w:val="20"/>
          <w:szCs w:val="20"/>
          <w:lang w:val="tr-TR"/>
        </w:rPr>
      </w:pPr>
    </w:p>
    <w:p w:rsidR="00B235A7" w:rsidRPr="0098629A" w:rsidRDefault="00B235A7" w:rsidP="00F50221">
      <w:pPr>
        <w:pStyle w:val="ListParagraph"/>
        <w:ind w:left="720"/>
        <w:jc w:val="both"/>
        <w:rPr>
          <w:rFonts w:ascii="Arial" w:hAnsi="Arial" w:cs="Arial"/>
          <w:sz w:val="20"/>
          <w:szCs w:val="20"/>
          <w:lang w:val="tr-TR"/>
        </w:rPr>
      </w:pPr>
    </w:p>
    <w:p w:rsidR="00B235A7" w:rsidRPr="0098629A" w:rsidRDefault="00B235A7" w:rsidP="00ED563C">
      <w:pPr>
        <w:pStyle w:val="ListParagraph"/>
        <w:numPr>
          <w:ilvl w:val="0"/>
          <w:numId w:val="24"/>
        </w:numPr>
        <w:suppressAutoHyphens w:val="0"/>
        <w:spacing w:after="200" w:line="276" w:lineRule="auto"/>
        <w:contextualSpacing/>
        <w:jc w:val="both"/>
        <w:rPr>
          <w:rFonts w:ascii="Arial" w:hAnsi="Arial" w:cs="Arial"/>
          <w:sz w:val="20"/>
          <w:szCs w:val="20"/>
          <w:lang w:val="tr-TR"/>
        </w:rPr>
      </w:pPr>
      <w:r w:rsidRPr="0098629A">
        <w:rPr>
          <w:rFonts w:ascii="Arial" w:hAnsi="Arial" w:cs="Arial"/>
          <w:sz w:val="20"/>
          <w:szCs w:val="20"/>
          <w:lang w:val="tr-TR"/>
        </w:rPr>
        <w:t xml:space="preserve">Tüm analizleri Galiçya Sular idaresinin yetkilendirdiği  bir laboratuar gerçekleştirecek ve Standard Methods veya şu anda mevcut olan UNE’nin benzeri normlarında </w:t>
      </w:r>
      <w:r w:rsidRPr="0098629A">
        <w:rPr>
          <w:rFonts w:ascii="Arial" w:hAnsi="Arial" w:cs="Arial"/>
          <w:sz w:val="20"/>
          <w:szCs w:val="20"/>
          <w:lang w:val="tr-TR"/>
        </w:rPr>
        <w:lastRenderedPageBreak/>
        <w:t xml:space="preserve">belirtilen analiz metotlarıyla veya uluslararası itibara sahip metotlarla gerçekleştirilecektir (Standard Methods, ASTM, US </w:t>
      </w:r>
      <w:commentRangeStart w:id="43"/>
      <w:r w:rsidRPr="0098629A">
        <w:rPr>
          <w:rFonts w:ascii="Arial" w:hAnsi="Arial" w:cs="Arial"/>
          <w:sz w:val="20"/>
          <w:szCs w:val="20"/>
          <w:lang w:val="tr-TR"/>
        </w:rPr>
        <w:t>EPA</w:t>
      </w:r>
      <w:commentRangeEnd w:id="43"/>
      <w:r w:rsidRPr="0098629A">
        <w:rPr>
          <w:rStyle w:val="CommentReference"/>
          <w:lang w:val="tr-TR"/>
        </w:rPr>
        <w:commentReference w:id="43"/>
      </w:r>
      <w:r w:rsidRPr="0098629A">
        <w:rPr>
          <w:rFonts w:ascii="Arial" w:hAnsi="Arial" w:cs="Arial"/>
          <w:sz w:val="20"/>
          <w:szCs w:val="20"/>
          <w:lang w:val="tr-TR"/>
        </w:rPr>
        <w:t>…).</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ab/>
      </w:r>
    </w:p>
    <w:p w:rsidR="00B235A7" w:rsidRPr="0098629A" w:rsidRDefault="00B235A7" w:rsidP="00ED563C">
      <w:pPr>
        <w:numPr>
          <w:ilvl w:val="0"/>
          <w:numId w:val="40"/>
        </w:numPr>
        <w:jc w:val="both"/>
        <w:rPr>
          <w:rFonts w:ascii="Arial" w:hAnsi="Arial" w:cs="Arial"/>
          <w:sz w:val="20"/>
          <w:szCs w:val="20"/>
          <w:lang w:val="tr-TR"/>
        </w:rPr>
      </w:pPr>
      <w:r w:rsidRPr="0098629A">
        <w:rPr>
          <w:rFonts w:ascii="Arial" w:hAnsi="Arial" w:cs="Arial"/>
          <w:sz w:val="20"/>
          <w:szCs w:val="20"/>
          <w:lang w:val="tr-TR"/>
        </w:rPr>
        <w:t>DEŞARJLARIN KALİTE KONTROLU. Numune alma, analiz ve sonuç teslimi:</w:t>
      </w:r>
    </w:p>
    <w:p w:rsidR="00B235A7" w:rsidRPr="0098629A" w:rsidRDefault="00B235A7" w:rsidP="00F50221">
      <w:pPr>
        <w:ind w:left="1080"/>
        <w:jc w:val="both"/>
        <w:rPr>
          <w:rFonts w:ascii="Arial" w:hAnsi="Arial" w:cs="Arial"/>
          <w:sz w:val="20"/>
          <w:szCs w:val="20"/>
          <w:lang w:val="tr-TR"/>
        </w:rPr>
      </w:pPr>
    </w:p>
    <w:p w:rsidR="00B235A7" w:rsidRPr="0098629A" w:rsidRDefault="00B235A7" w:rsidP="00ED563C">
      <w:pPr>
        <w:numPr>
          <w:ilvl w:val="0"/>
          <w:numId w:val="41"/>
        </w:numPr>
        <w:jc w:val="both"/>
        <w:rPr>
          <w:rFonts w:ascii="Arial" w:hAnsi="Arial" w:cs="Arial"/>
          <w:sz w:val="20"/>
          <w:szCs w:val="20"/>
          <w:lang w:val="tr-TR"/>
        </w:rPr>
      </w:pPr>
      <w:r w:rsidRPr="0098629A">
        <w:rPr>
          <w:rFonts w:ascii="Arial" w:hAnsi="Arial" w:cs="Arial"/>
          <w:sz w:val="20"/>
          <w:szCs w:val="20"/>
          <w:lang w:val="tr-TR"/>
        </w:rPr>
        <w:t>Atık sular için:</w:t>
      </w:r>
    </w:p>
    <w:p w:rsidR="00B235A7" w:rsidRPr="0098629A" w:rsidRDefault="00B235A7" w:rsidP="00F50221">
      <w:pPr>
        <w:ind w:left="1800"/>
        <w:jc w:val="both"/>
        <w:rPr>
          <w:rFonts w:ascii="Arial" w:hAnsi="Arial" w:cs="Arial"/>
          <w:sz w:val="20"/>
          <w:szCs w:val="20"/>
          <w:lang w:val="tr-TR"/>
        </w:rPr>
      </w:pPr>
    </w:p>
    <w:tbl>
      <w:tblPr>
        <w:tblW w:w="0" w:type="auto"/>
        <w:jc w:val="center"/>
        <w:tblInd w:w="-22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tblPr>
      <w:tblGrid>
        <w:gridCol w:w="2556"/>
        <w:gridCol w:w="1406"/>
        <w:gridCol w:w="1931"/>
      </w:tblGrid>
      <w:tr w:rsidR="00B235A7" w:rsidRPr="0098629A" w:rsidTr="00955B79">
        <w:trPr>
          <w:jc w:val="center"/>
        </w:trPr>
        <w:tc>
          <w:tcPr>
            <w:tcW w:w="2556" w:type="dxa"/>
            <w:tcBorders>
              <w:top w:val="double" w:sz="4" w:space="0" w:color="auto"/>
              <w:bottom w:val="double" w:sz="4" w:space="0" w:color="auto"/>
            </w:tcBorders>
          </w:tcPr>
          <w:p w:rsidR="00B235A7" w:rsidRPr="0098629A" w:rsidRDefault="00B235A7" w:rsidP="00F50221">
            <w:pPr>
              <w:ind w:left="-95"/>
              <w:jc w:val="center"/>
              <w:rPr>
                <w:rFonts w:ascii="Arial" w:hAnsi="Arial" w:cs="Arial"/>
                <w:b/>
                <w:sz w:val="20"/>
                <w:szCs w:val="20"/>
                <w:lang w:val="tr-TR" w:eastAsia="es-ES"/>
              </w:rPr>
            </w:pPr>
            <w:commentRangeStart w:id="44"/>
            <w:r w:rsidRPr="0098629A">
              <w:rPr>
                <w:rFonts w:ascii="Arial" w:hAnsi="Arial" w:cs="Arial"/>
                <w:b/>
                <w:sz w:val="20"/>
                <w:szCs w:val="20"/>
                <w:lang w:val="tr-TR" w:eastAsia="es-ES"/>
              </w:rPr>
              <w:t>Parametre</w:t>
            </w:r>
            <w:commentRangeEnd w:id="44"/>
            <w:r w:rsidRPr="0098629A">
              <w:rPr>
                <w:rStyle w:val="CommentReference"/>
                <w:lang w:val="tr-TR"/>
              </w:rPr>
              <w:commentReference w:id="44"/>
            </w:r>
          </w:p>
        </w:tc>
        <w:tc>
          <w:tcPr>
            <w:tcW w:w="1406" w:type="dxa"/>
            <w:tcBorders>
              <w:top w:val="double" w:sz="4" w:space="0" w:color="auto"/>
              <w:bottom w:val="double" w:sz="4" w:space="0" w:color="auto"/>
            </w:tcBorders>
          </w:tcPr>
          <w:p w:rsidR="00B235A7" w:rsidRPr="0098629A" w:rsidRDefault="00B235A7" w:rsidP="00F50221">
            <w:pPr>
              <w:jc w:val="center"/>
              <w:rPr>
                <w:rFonts w:ascii="Arial" w:hAnsi="Arial" w:cs="Arial"/>
                <w:b/>
                <w:sz w:val="20"/>
                <w:szCs w:val="20"/>
                <w:lang w:val="tr-TR" w:eastAsia="es-ES"/>
              </w:rPr>
            </w:pPr>
            <w:r w:rsidRPr="0098629A">
              <w:rPr>
                <w:rFonts w:ascii="Arial" w:hAnsi="Arial" w:cs="Arial"/>
                <w:b/>
                <w:sz w:val="20"/>
                <w:szCs w:val="20"/>
                <w:lang w:val="tr-TR" w:eastAsia="es-ES"/>
              </w:rPr>
              <w:t>Birim</w:t>
            </w:r>
          </w:p>
        </w:tc>
        <w:tc>
          <w:tcPr>
            <w:tcW w:w="1931" w:type="dxa"/>
            <w:tcBorders>
              <w:top w:val="double" w:sz="4" w:space="0" w:color="auto"/>
              <w:bottom w:val="double" w:sz="4" w:space="0" w:color="auto"/>
            </w:tcBorders>
          </w:tcPr>
          <w:p w:rsidR="00B235A7" w:rsidRPr="0098629A" w:rsidRDefault="00B235A7" w:rsidP="00F50221">
            <w:pPr>
              <w:jc w:val="center"/>
              <w:rPr>
                <w:rFonts w:ascii="Arial" w:hAnsi="Arial" w:cs="Arial"/>
                <w:b/>
                <w:sz w:val="20"/>
                <w:szCs w:val="20"/>
                <w:lang w:val="tr-TR" w:eastAsia="es-ES"/>
              </w:rPr>
            </w:pPr>
            <w:r w:rsidRPr="0098629A">
              <w:rPr>
                <w:rFonts w:ascii="Arial" w:hAnsi="Arial" w:cs="Arial"/>
                <w:b/>
                <w:sz w:val="20"/>
                <w:szCs w:val="20"/>
                <w:lang w:val="tr-TR" w:eastAsia="es-ES"/>
              </w:rPr>
              <w:t>Periyotlar</w:t>
            </w:r>
          </w:p>
        </w:tc>
      </w:tr>
      <w:tr w:rsidR="00B235A7" w:rsidRPr="0098629A" w:rsidTr="00955B79">
        <w:trPr>
          <w:jc w:val="center"/>
        </w:trPr>
        <w:tc>
          <w:tcPr>
            <w:tcW w:w="2556" w:type="dxa"/>
            <w:tcBorders>
              <w:top w:val="double" w:sz="4" w:space="0" w:color="auto"/>
            </w:tcBorders>
            <w:vAlign w:val="center"/>
          </w:tcPr>
          <w:p w:rsidR="00B235A7" w:rsidRPr="0098629A" w:rsidRDefault="00B235A7" w:rsidP="00F50221">
            <w:pPr>
              <w:jc w:val="center"/>
              <w:rPr>
                <w:rFonts w:ascii="Arial" w:hAnsi="Arial" w:cs="Arial"/>
                <w:sz w:val="20"/>
                <w:szCs w:val="20"/>
                <w:lang w:val="tr-TR" w:eastAsia="es-ES"/>
              </w:rPr>
            </w:pPr>
            <w:r w:rsidRPr="0098629A">
              <w:rPr>
                <w:rFonts w:ascii="Arial" w:hAnsi="Arial" w:cs="Arial"/>
                <w:sz w:val="20"/>
                <w:szCs w:val="20"/>
                <w:lang w:val="tr-TR" w:eastAsia="es-ES"/>
              </w:rPr>
              <w:t>Debi</w:t>
            </w:r>
          </w:p>
        </w:tc>
        <w:tc>
          <w:tcPr>
            <w:tcW w:w="1406" w:type="dxa"/>
            <w:tcBorders>
              <w:top w:val="double" w:sz="4" w:space="0" w:color="auto"/>
            </w:tcBorders>
          </w:tcPr>
          <w:p w:rsidR="00B235A7" w:rsidRPr="0098629A" w:rsidRDefault="00B235A7" w:rsidP="00F50221">
            <w:pPr>
              <w:jc w:val="center"/>
              <w:rPr>
                <w:rFonts w:ascii="Arial" w:hAnsi="Arial" w:cs="Arial"/>
                <w:sz w:val="20"/>
                <w:szCs w:val="20"/>
                <w:lang w:val="tr-TR" w:eastAsia="es-ES"/>
              </w:rPr>
            </w:pPr>
          </w:p>
        </w:tc>
        <w:tc>
          <w:tcPr>
            <w:tcW w:w="1931" w:type="dxa"/>
            <w:tcBorders>
              <w:top w:val="double" w:sz="4" w:space="0" w:color="auto"/>
            </w:tcBorders>
            <w:vAlign w:val="center"/>
          </w:tcPr>
          <w:p w:rsidR="00B235A7" w:rsidRPr="0098629A" w:rsidRDefault="00B235A7" w:rsidP="00F50221">
            <w:pPr>
              <w:jc w:val="center"/>
              <w:rPr>
                <w:rFonts w:ascii="Arial" w:hAnsi="Arial" w:cs="Arial"/>
                <w:sz w:val="20"/>
                <w:szCs w:val="20"/>
                <w:lang w:val="tr-TR" w:eastAsia="es-ES"/>
              </w:rPr>
            </w:pPr>
            <w:r w:rsidRPr="0098629A">
              <w:rPr>
                <w:rFonts w:ascii="Arial" w:hAnsi="Arial" w:cs="Arial"/>
                <w:sz w:val="20"/>
                <w:szCs w:val="20"/>
                <w:lang w:val="tr-TR" w:eastAsia="es-ES"/>
              </w:rPr>
              <w:t xml:space="preserve">Sürekli </w:t>
            </w:r>
            <w:r w:rsidRPr="0098629A">
              <w:rPr>
                <w:rFonts w:ascii="Arial" w:hAnsi="Arial" w:cs="Arial"/>
                <w:sz w:val="20"/>
                <w:szCs w:val="20"/>
                <w:vertAlign w:val="superscript"/>
                <w:lang w:val="tr-TR" w:eastAsia="es-ES"/>
              </w:rPr>
              <w:t>(1)</w:t>
            </w:r>
          </w:p>
        </w:tc>
      </w:tr>
      <w:tr w:rsidR="00B235A7" w:rsidRPr="0098629A" w:rsidTr="00955B79">
        <w:trPr>
          <w:jc w:val="center"/>
        </w:trPr>
        <w:tc>
          <w:tcPr>
            <w:tcW w:w="2556" w:type="dxa"/>
            <w:vAlign w:val="center"/>
          </w:tcPr>
          <w:p w:rsidR="00B235A7" w:rsidRPr="0098629A" w:rsidRDefault="00B235A7" w:rsidP="00F50221">
            <w:pPr>
              <w:jc w:val="center"/>
              <w:rPr>
                <w:rFonts w:ascii="Arial" w:hAnsi="Arial" w:cs="Arial"/>
                <w:sz w:val="20"/>
                <w:szCs w:val="20"/>
                <w:lang w:val="tr-TR" w:eastAsia="es-ES"/>
              </w:rPr>
            </w:pPr>
            <w:r w:rsidRPr="0098629A">
              <w:rPr>
                <w:rFonts w:ascii="Arial" w:hAnsi="Arial" w:cs="Arial"/>
                <w:sz w:val="20"/>
                <w:szCs w:val="20"/>
                <w:lang w:val="tr-TR" w:eastAsia="es-ES"/>
              </w:rPr>
              <w:t>Sıcaklık</w:t>
            </w:r>
          </w:p>
        </w:tc>
        <w:tc>
          <w:tcPr>
            <w:tcW w:w="1406" w:type="dxa"/>
          </w:tcPr>
          <w:p w:rsidR="00B235A7" w:rsidRPr="0098629A" w:rsidRDefault="00B235A7" w:rsidP="00F50221">
            <w:pPr>
              <w:jc w:val="center"/>
              <w:rPr>
                <w:rFonts w:ascii="Arial" w:hAnsi="Arial" w:cs="Arial"/>
                <w:sz w:val="20"/>
                <w:szCs w:val="20"/>
                <w:lang w:val="tr-TR" w:eastAsia="es-ES"/>
              </w:rPr>
            </w:pPr>
            <w:r w:rsidRPr="0098629A">
              <w:rPr>
                <w:rFonts w:ascii="Arial" w:hAnsi="Arial" w:cs="Arial"/>
                <w:sz w:val="20"/>
                <w:szCs w:val="20"/>
                <w:lang w:val="tr-TR" w:eastAsia="es-ES"/>
              </w:rPr>
              <w:t>ºC</w:t>
            </w:r>
          </w:p>
        </w:tc>
        <w:tc>
          <w:tcPr>
            <w:tcW w:w="1931" w:type="dxa"/>
            <w:vAlign w:val="center"/>
          </w:tcPr>
          <w:p w:rsidR="00B235A7" w:rsidRPr="0098629A" w:rsidRDefault="00B235A7" w:rsidP="00F50221">
            <w:pPr>
              <w:jc w:val="center"/>
              <w:rPr>
                <w:rFonts w:ascii="Arial" w:hAnsi="Arial" w:cs="Arial"/>
                <w:sz w:val="20"/>
                <w:szCs w:val="20"/>
                <w:lang w:val="tr-TR" w:eastAsia="es-ES"/>
              </w:rPr>
            </w:pPr>
            <w:r w:rsidRPr="0098629A">
              <w:rPr>
                <w:rFonts w:ascii="Arial" w:hAnsi="Arial" w:cs="Arial"/>
                <w:sz w:val="20"/>
                <w:szCs w:val="20"/>
                <w:lang w:val="tr-TR" w:eastAsia="es-ES"/>
              </w:rPr>
              <w:t xml:space="preserve">Sürekli </w:t>
            </w:r>
            <w:r w:rsidRPr="0098629A">
              <w:rPr>
                <w:rFonts w:ascii="Arial" w:hAnsi="Arial" w:cs="Arial"/>
                <w:sz w:val="20"/>
                <w:szCs w:val="20"/>
                <w:vertAlign w:val="superscript"/>
                <w:lang w:val="tr-TR" w:eastAsia="es-ES"/>
              </w:rPr>
              <w:t>(1)</w:t>
            </w:r>
          </w:p>
        </w:tc>
      </w:tr>
      <w:tr w:rsidR="00B235A7" w:rsidRPr="0098629A" w:rsidTr="00955B79">
        <w:trPr>
          <w:jc w:val="center"/>
        </w:trPr>
        <w:tc>
          <w:tcPr>
            <w:tcW w:w="2556" w:type="dxa"/>
            <w:vAlign w:val="center"/>
          </w:tcPr>
          <w:p w:rsidR="00B235A7" w:rsidRPr="0098629A" w:rsidRDefault="00B235A7" w:rsidP="00F50221">
            <w:pPr>
              <w:jc w:val="center"/>
              <w:rPr>
                <w:rFonts w:ascii="Arial" w:hAnsi="Arial" w:cs="Arial"/>
                <w:sz w:val="20"/>
                <w:szCs w:val="20"/>
                <w:lang w:val="tr-TR" w:eastAsia="es-ES"/>
              </w:rPr>
            </w:pPr>
            <w:r w:rsidRPr="0098629A">
              <w:rPr>
                <w:rFonts w:ascii="Arial" w:hAnsi="Arial" w:cs="Arial"/>
                <w:sz w:val="20"/>
                <w:szCs w:val="20"/>
                <w:lang w:val="tr-TR" w:eastAsia="es-ES"/>
              </w:rPr>
              <w:t>pH</w:t>
            </w:r>
          </w:p>
        </w:tc>
        <w:tc>
          <w:tcPr>
            <w:tcW w:w="1406" w:type="dxa"/>
          </w:tcPr>
          <w:p w:rsidR="00B235A7" w:rsidRPr="0098629A" w:rsidRDefault="00B235A7" w:rsidP="00F50221">
            <w:pPr>
              <w:jc w:val="center"/>
              <w:rPr>
                <w:rFonts w:ascii="Arial" w:hAnsi="Arial" w:cs="Arial"/>
                <w:sz w:val="20"/>
                <w:szCs w:val="20"/>
                <w:lang w:val="tr-TR" w:eastAsia="es-ES"/>
              </w:rPr>
            </w:pPr>
          </w:p>
        </w:tc>
        <w:tc>
          <w:tcPr>
            <w:tcW w:w="1931" w:type="dxa"/>
            <w:vAlign w:val="center"/>
          </w:tcPr>
          <w:p w:rsidR="00B235A7" w:rsidRPr="0098629A" w:rsidRDefault="00B235A7" w:rsidP="00F50221">
            <w:pPr>
              <w:jc w:val="center"/>
              <w:rPr>
                <w:rFonts w:ascii="Arial" w:hAnsi="Arial" w:cs="Arial"/>
                <w:sz w:val="20"/>
                <w:szCs w:val="20"/>
                <w:lang w:val="tr-TR" w:eastAsia="es-ES"/>
              </w:rPr>
            </w:pPr>
            <w:r w:rsidRPr="0098629A">
              <w:rPr>
                <w:rFonts w:ascii="Arial" w:hAnsi="Arial" w:cs="Arial"/>
                <w:sz w:val="20"/>
                <w:szCs w:val="20"/>
                <w:lang w:val="tr-TR" w:eastAsia="es-ES"/>
              </w:rPr>
              <w:t xml:space="preserve">Sürekli </w:t>
            </w:r>
            <w:r w:rsidRPr="0098629A">
              <w:rPr>
                <w:rFonts w:ascii="Arial" w:hAnsi="Arial" w:cs="Arial"/>
                <w:sz w:val="20"/>
                <w:szCs w:val="20"/>
                <w:vertAlign w:val="superscript"/>
                <w:lang w:val="tr-TR" w:eastAsia="es-ES"/>
              </w:rPr>
              <w:t>(1)</w:t>
            </w:r>
          </w:p>
        </w:tc>
      </w:tr>
      <w:tr w:rsidR="00B235A7" w:rsidRPr="0098629A" w:rsidTr="00955B79">
        <w:trPr>
          <w:jc w:val="center"/>
        </w:trPr>
        <w:tc>
          <w:tcPr>
            <w:tcW w:w="2556" w:type="dxa"/>
            <w:vAlign w:val="center"/>
          </w:tcPr>
          <w:p w:rsidR="00B235A7" w:rsidRPr="0098629A" w:rsidRDefault="00B235A7" w:rsidP="00F50221">
            <w:pPr>
              <w:jc w:val="center"/>
              <w:rPr>
                <w:rFonts w:ascii="Arial" w:hAnsi="Arial" w:cs="Arial"/>
                <w:sz w:val="20"/>
                <w:szCs w:val="20"/>
                <w:lang w:val="tr-TR" w:eastAsia="es-ES"/>
              </w:rPr>
            </w:pPr>
            <w:r w:rsidRPr="0098629A">
              <w:rPr>
                <w:rFonts w:ascii="Arial" w:hAnsi="Arial" w:cs="Arial"/>
                <w:sz w:val="20"/>
                <w:szCs w:val="20"/>
                <w:lang w:val="tr-TR" w:eastAsia="es-ES"/>
              </w:rPr>
              <w:t>DQO</w:t>
            </w:r>
            <w:r w:rsidRPr="0098629A">
              <w:rPr>
                <w:rFonts w:ascii="Arial" w:hAnsi="Arial" w:cs="Arial"/>
                <w:sz w:val="20"/>
                <w:szCs w:val="20"/>
                <w:vertAlign w:val="subscript"/>
                <w:lang w:val="tr-TR" w:eastAsia="es-ES"/>
              </w:rPr>
              <w:t>toplam</w:t>
            </w:r>
          </w:p>
        </w:tc>
        <w:tc>
          <w:tcPr>
            <w:tcW w:w="1406" w:type="dxa"/>
          </w:tcPr>
          <w:p w:rsidR="00B235A7" w:rsidRPr="0098629A" w:rsidRDefault="00B235A7" w:rsidP="00F50221">
            <w:pPr>
              <w:jc w:val="center"/>
              <w:rPr>
                <w:rFonts w:ascii="Arial" w:hAnsi="Arial" w:cs="Arial"/>
                <w:sz w:val="20"/>
                <w:szCs w:val="20"/>
                <w:lang w:val="tr-TR" w:eastAsia="es-ES"/>
              </w:rPr>
            </w:pPr>
            <w:r w:rsidRPr="0098629A">
              <w:rPr>
                <w:rFonts w:ascii="Arial" w:hAnsi="Arial" w:cs="Arial"/>
                <w:sz w:val="20"/>
                <w:szCs w:val="20"/>
                <w:lang w:val="tr-TR" w:eastAsia="es-ES"/>
              </w:rPr>
              <w:t>mg/l</w:t>
            </w:r>
          </w:p>
        </w:tc>
        <w:tc>
          <w:tcPr>
            <w:tcW w:w="1931" w:type="dxa"/>
          </w:tcPr>
          <w:p w:rsidR="00B235A7" w:rsidRPr="0098629A" w:rsidRDefault="00B235A7" w:rsidP="00F50221">
            <w:pPr>
              <w:jc w:val="center"/>
              <w:rPr>
                <w:rFonts w:ascii="Arial" w:hAnsi="Arial" w:cs="Arial"/>
                <w:sz w:val="20"/>
                <w:szCs w:val="20"/>
                <w:lang w:val="tr-TR" w:eastAsia="es-ES"/>
              </w:rPr>
            </w:pPr>
            <w:r w:rsidRPr="0098629A">
              <w:rPr>
                <w:rFonts w:ascii="Arial" w:hAnsi="Arial" w:cs="Arial"/>
                <w:sz w:val="20"/>
                <w:szCs w:val="20"/>
                <w:lang w:val="tr-TR" w:eastAsia="es-ES"/>
              </w:rPr>
              <w:t>Haftalık</w:t>
            </w:r>
          </w:p>
        </w:tc>
      </w:tr>
      <w:tr w:rsidR="00B235A7" w:rsidRPr="0098629A" w:rsidTr="00955B79">
        <w:trPr>
          <w:jc w:val="center"/>
        </w:trPr>
        <w:tc>
          <w:tcPr>
            <w:tcW w:w="2556" w:type="dxa"/>
            <w:vAlign w:val="center"/>
          </w:tcPr>
          <w:p w:rsidR="00B235A7" w:rsidRPr="0098629A" w:rsidRDefault="00B235A7" w:rsidP="00F50221">
            <w:pPr>
              <w:jc w:val="center"/>
              <w:rPr>
                <w:rFonts w:ascii="Arial" w:hAnsi="Arial" w:cs="Arial"/>
                <w:sz w:val="20"/>
                <w:szCs w:val="20"/>
                <w:lang w:val="tr-TR" w:eastAsia="es-ES"/>
              </w:rPr>
            </w:pPr>
            <w:r w:rsidRPr="0098629A">
              <w:rPr>
                <w:rFonts w:ascii="Arial" w:hAnsi="Arial" w:cs="Arial"/>
                <w:sz w:val="20"/>
                <w:szCs w:val="20"/>
                <w:lang w:val="tr-TR" w:eastAsia="es-ES"/>
              </w:rPr>
              <w:t>DBO</w:t>
            </w:r>
            <w:r w:rsidRPr="0098629A">
              <w:rPr>
                <w:rFonts w:ascii="Arial" w:hAnsi="Arial" w:cs="Arial"/>
                <w:sz w:val="20"/>
                <w:szCs w:val="20"/>
                <w:vertAlign w:val="subscript"/>
                <w:lang w:val="tr-TR" w:eastAsia="es-ES"/>
              </w:rPr>
              <w:t>5</w:t>
            </w:r>
          </w:p>
        </w:tc>
        <w:tc>
          <w:tcPr>
            <w:tcW w:w="1406" w:type="dxa"/>
          </w:tcPr>
          <w:p w:rsidR="00B235A7" w:rsidRPr="0098629A" w:rsidRDefault="00B235A7" w:rsidP="00F50221">
            <w:pPr>
              <w:jc w:val="center"/>
              <w:rPr>
                <w:rFonts w:ascii="Arial" w:hAnsi="Arial" w:cs="Arial"/>
                <w:sz w:val="20"/>
                <w:szCs w:val="20"/>
                <w:lang w:val="tr-TR" w:eastAsia="es-ES"/>
              </w:rPr>
            </w:pPr>
            <w:r w:rsidRPr="0098629A">
              <w:rPr>
                <w:rFonts w:ascii="Arial" w:hAnsi="Arial" w:cs="Arial"/>
                <w:sz w:val="20"/>
                <w:szCs w:val="20"/>
                <w:lang w:val="tr-TR" w:eastAsia="es-ES"/>
              </w:rPr>
              <w:t>mg/l</w:t>
            </w:r>
          </w:p>
        </w:tc>
        <w:tc>
          <w:tcPr>
            <w:tcW w:w="1931" w:type="dxa"/>
          </w:tcPr>
          <w:p w:rsidR="00B235A7" w:rsidRPr="0098629A" w:rsidRDefault="00B235A7" w:rsidP="00F50221">
            <w:pPr>
              <w:jc w:val="center"/>
              <w:rPr>
                <w:rFonts w:ascii="Arial" w:hAnsi="Arial" w:cs="Arial"/>
                <w:sz w:val="20"/>
                <w:szCs w:val="20"/>
                <w:lang w:val="tr-TR" w:eastAsia="es-ES"/>
              </w:rPr>
            </w:pPr>
            <w:r w:rsidRPr="0098629A">
              <w:rPr>
                <w:rFonts w:ascii="Arial" w:hAnsi="Arial" w:cs="Arial"/>
                <w:sz w:val="20"/>
                <w:szCs w:val="20"/>
                <w:lang w:val="tr-TR" w:eastAsia="es-ES"/>
              </w:rPr>
              <w:t>Aylık</w:t>
            </w:r>
          </w:p>
        </w:tc>
      </w:tr>
      <w:tr w:rsidR="00B235A7" w:rsidRPr="0098629A" w:rsidTr="00955B79">
        <w:trPr>
          <w:jc w:val="center"/>
        </w:trPr>
        <w:tc>
          <w:tcPr>
            <w:tcW w:w="2556" w:type="dxa"/>
            <w:vAlign w:val="center"/>
          </w:tcPr>
          <w:p w:rsidR="00B235A7" w:rsidRPr="0098629A" w:rsidRDefault="00B235A7" w:rsidP="00F50221">
            <w:pPr>
              <w:jc w:val="center"/>
              <w:rPr>
                <w:rFonts w:ascii="Arial" w:hAnsi="Arial" w:cs="Arial"/>
                <w:sz w:val="20"/>
                <w:szCs w:val="20"/>
                <w:lang w:val="tr-TR" w:eastAsia="es-ES"/>
              </w:rPr>
            </w:pPr>
            <w:r w:rsidRPr="0098629A">
              <w:rPr>
                <w:rFonts w:ascii="Arial" w:hAnsi="Arial" w:cs="Arial"/>
                <w:sz w:val="20"/>
                <w:szCs w:val="20"/>
                <w:lang w:val="tr-TR" w:eastAsia="es-ES"/>
              </w:rPr>
              <w:t>Askıda katı maddeler</w:t>
            </w:r>
          </w:p>
        </w:tc>
        <w:tc>
          <w:tcPr>
            <w:tcW w:w="1406" w:type="dxa"/>
          </w:tcPr>
          <w:p w:rsidR="00B235A7" w:rsidRPr="0098629A" w:rsidRDefault="00B235A7" w:rsidP="00F50221">
            <w:pPr>
              <w:jc w:val="center"/>
              <w:rPr>
                <w:rFonts w:ascii="Arial" w:hAnsi="Arial" w:cs="Arial"/>
                <w:sz w:val="20"/>
                <w:szCs w:val="20"/>
                <w:lang w:val="tr-TR" w:eastAsia="es-ES"/>
              </w:rPr>
            </w:pPr>
            <w:r w:rsidRPr="0098629A">
              <w:rPr>
                <w:rFonts w:ascii="Arial" w:hAnsi="Arial" w:cs="Arial"/>
                <w:sz w:val="20"/>
                <w:szCs w:val="20"/>
                <w:lang w:val="tr-TR" w:eastAsia="es-ES"/>
              </w:rPr>
              <w:t>mg/l</w:t>
            </w:r>
          </w:p>
        </w:tc>
        <w:tc>
          <w:tcPr>
            <w:tcW w:w="1931" w:type="dxa"/>
          </w:tcPr>
          <w:p w:rsidR="00B235A7" w:rsidRPr="0098629A" w:rsidRDefault="00B235A7" w:rsidP="00F50221">
            <w:pPr>
              <w:jc w:val="center"/>
              <w:rPr>
                <w:rFonts w:ascii="Arial" w:hAnsi="Arial" w:cs="Arial"/>
                <w:sz w:val="20"/>
                <w:szCs w:val="20"/>
                <w:lang w:val="tr-TR" w:eastAsia="es-ES"/>
              </w:rPr>
            </w:pPr>
            <w:r w:rsidRPr="0098629A">
              <w:rPr>
                <w:rFonts w:ascii="Arial" w:hAnsi="Arial" w:cs="Arial"/>
                <w:sz w:val="20"/>
                <w:szCs w:val="20"/>
                <w:lang w:val="tr-TR" w:eastAsia="es-ES"/>
              </w:rPr>
              <w:t>Günlük</w:t>
            </w:r>
          </w:p>
        </w:tc>
      </w:tr>
      <w:tr w:rsidR="00B235A7" w:rsidRPr="0098629A" w:rsidTr="00955B79">
        <w:trPr>
          <w:jc w:val="center"/>
        </w:trPr>
        <w:tc>
          <w:tcPr>
            <w:tcW w:w="2556" w:type="dxa"/>
            <w:vAlign w:val="center"/>
          </w:tcPr>
          <w:p w:rsidR="00B235A7" w:rsidRPr="0098629A" w:rsidRDefault="00B235A7" w:rsidP="00F50221">
            <w:pPr>
              <w:jc w:val="center"/>
              <w:rPr>
                <w:rFonts w:ascii="Arial" w:hAnsi="Arial" w:cs="Arial"/>
                <w:sz w:val="20"/>
                <w:szCs w:val="20"/>
                <w:lang w:val="tr-TR" w:eastAsia="es-ES"/>
              </w:rPr>
            </w:pPr>
            <w:r w:rsidRPr="0098629A">
              <w:rPr>
                <w:rFonts w:ascii="Arial" w:hAnsi="Arial" w:cs="Arial"/>
                <w:sz w:val="20"/>
                <w:szCs w:val="20"/>
                <w:lang w:val="tr-TR" w:eastAsia="es-ES"/>
              </w:rPr>
              <w:t>Toplam Nitrojen</w:t>
            </w:r>
          </w:p>
        </w:tc>
        <w:tc>
          <w:tcPr>
            <w:tcW w:w="1406" w:type="dxa"/>
          </w:tcPr>
          <w:p w:rsidR="00B235A7" w:rsidRPr="0098629A" w:rsidRDefault="00B235A7" w:rsidP="00F50221">
            <w:pPr>
              <w:jc w:val="center"/>
              <w:rPr>
                <w:rFonts w:ascii="Arial" w:hAnsi="Arial" w:cs="Arial"/>
                <w:sz w:val="20"/>
                <w:szCs w:val="20"/>
                <w:lang w:val="tr-TR" w:eastAsia="es-ES"/>
              </w:rPr>
            </w:pPr>
            <w:r w:rsidRPr="0098629A">
              <w:rPr>
                <w:rFonts w:ascii="Arial" w:hAnsi="Arial" w:cs="Arial"/>
                <w:sz w:val="20"/>
                <w:szCs w:val="20"/>
                <w:lang w:val="tr-TR" w:eastAsia="es-ES"/>
              </w:rPr>
              <w:t>mg/l</w:t>
            </w:r>
          </w:p>
        </w:tc>
        <w:tc>
          <w:tcPr>
            <w:tcW w:w="1931" w:type="dxa"/>
          </w:tcPr>
          <w:p w:rsidR="00B235A7" w:rsidRPr="0098629A" w:rsidRDefault="00B235A7" w:rsidP="00F50221">
            <w:pPr>
              <w:jc w:val="center"/>
              <w:rPr>
                <w:rFonts w:ascii="Arial" w:hAnsi="Arial" w:cs="Arial"/>
                <w:sz w:val="20"/>
                <w:szCs w:val="20"/>
                <w:lang w:val="tr-TR" w:eastAsia="es-ES"/>
              </w:rPr>
            </w:pPr>
            <w:r w:rsidRPr="0098629A">
              <w:rPr>
                <w:rFonts w:ascii="Arial" w:hAnsi="Arial" w:cs="Arial"/>
                <w:sz w:val="20"/>
                <w:szCs w:val="20"/>
                <w:lang w:val="tr-TR" w:eastAsia="es-ES"/>
              </w:rPr>
              <w:t>Aylık</w:t>
            </w:r>
          </w:p>
        </w:tc>
      </w:tr>
      <w:tr w:rsidR="00B235A7" w:rsidRPr="0098629A" w:rsidTr="00955B79">
        <w:trPr>
          <w:jc w:val="center"/>
        </w:trPr>
        <w:tc>
          <w:tcPr>
            <w:tcW w:w="2556" w:type="dxa"/>
            <w:vAlign w:val="center"/>
          </w:tcPr>
          <w:p w:rsidR="00B235A7" w:rsidRPr="0098629A" w:rsidRDefault="00B235A7" w:rsidP="00F50221">
            <w:pPr>
              <w:jc w:val="center"/>
              <w:rPr>
                <w:rFonts w:ascii="Arial" w:hAnsi="Arial" w:cs="Arial"/>
                <w:sz w:val="20"/>
                <w:szCs w:val="20"/>
                <w:lang w:val="tr-TR" w:eastAsia="es-ES"/>
              </w:rPr>
            </w:pPr>
            <w:r w:rsidRPr="0098629A">
              <w:rPr>
                <w:rFonts w:ascii="Arial" w:hAnsi="Arial" w:cs="Arial"/>
                <w:sz w:val="20"/>
                <w:szCs w:val="20"/>
                <w:lang w:val="tr-TR" w:eastAsia="es-ES"/>
              </w:rPr>
              <w:t>Toplam fosfor</w:t>
            </w:r>
          </w:p>
        </w:tc>
        <w:tc>
          <w:tcPr>
            <w:tcW w:w="1406" w:type="dxa"/>
          </w:tcPr>
          <w:p w:rsidR="00B235A7" w:rsidRPr="0098629A" w:rsidRDefault="00B235A7" w:rsidP="00F50221">
            <w:pPr>
              <w:jc w:val="center"/>
              <w:rPr>
                <w:rFonts w:ascii="Arial" w:hAnsi="Arial" w:cs="Arial"/>
                <w:sz w:val="20"/>
                <w:szCs w:val="20"/>
                <w:lang w:val="tr-TR" w:eastAsia="es-ES"/>
              </w:rPr>
            </w:pPr>
            <w:r w:rsidRPr="0098629A">
              <w:rPr>
                <w:rFonts w:ascii="Arial" w:hAnsi="Arial" w:cs="Arial"/>
                <w:sz w:val="20"/>
                <w:szCs w:val="20"/>
                <w:lang w:val="tr-TR" w:eastAsia="es-ES"/>
              </w:rPr>
              <w:t>mg/l</w:t>
            </w:r>
          </w:p>
        </w:tc>
        <w:tc>
          <w:tcPr>
            <w:tcW w:w="1931" w:type="dxa"/>
          </w:tcPr>
          <w:p w:rsidR="00B235A7" w:rsidRPr="0098629A" w:rsidRDefault="00B235A7" w:rsidP="00F50221">
            <w:pPr>
              <w:jc w:val="center"/>
              <w:rPr>
                <w:rFonts w:ascii="Arial" w:hAnsi="Arial" w:cs="Arial"/>
                <w:sz w:val="20"/>
                <w:szCs w:val="20"/>
                <w:lang w:val="tr-TR" w:eastAsia="es-ES"/>
              </w:rPr>
            </w:pPr>
            <w:r w:rsidRPr="0098629A">
              <w:rPr>
                <w:rFonts w:ascii="Arial" w:hAnsi="Arial" w:cs="Arial"/>
                <w:sz w:val="20"/>
                <w:szCs w:val="20"/>
                <w:lang w:val="tr-TR" w:eastAsia="es-ES"/>
              </w:rPr>
              <w:t>Aylık</w:t>
            </w:r>
          </w:p>
        </w:tc>
      </w:tr>
      <w:tr w:rsidR="00B235A7" w:rsidRPr="0098629A" w:rsidTr="00955B79">
        <w:trPr>
          <w:jc w:val="center"/>
        </w:trPr>
        <w:tc>
          <w:tcPr>
            <w:tcW w:w="2556" w:type="dxa"/>
            <w:vAlign w:val="center"/>
          </w:tcPr>
          <w:p w:rsidR="00B235A7" w:rsidRPr="0098629A" w:rsidRDefault="00B235A7" w:rsidP="00F50221">
            <w:pPr>
              <w:jc w:val="center"/>
              <w:rPr>
                <w:rFonts w:ascii="Arial" w:hAnsi="Arial" w:cs="Arial"/>
                <w:sz w:val="20"/>
                <w:szCs w:val="20"/>
                <w:lang w:val="tr-TR" w:eastAsia="es-ES"/>
              </w:rPr>
            </w:pPr>
            <w:r w:rsidRPr="0098629A">
              <w:rPr>
                <w:rFonts w:ascii="Arial" w:hAnsi="Arial" w:cs="Arial"/>
                <w:sz w:val="20"/>
                <w:szCs w:val="20"/>
                <w:lang w:val="tr-TR" w:eastAsia="es-ES"/>
              </w:rPr>
              <w:t>Alüminyum</w:t>
            </w:r>
          </w:p>
        </w:tc>
        <w:tc>
          <w:tcPr>
            <w:tcW w:w="1406" w:type="dxa"/>
          </w:tcPr>
          <w:p w:rsidR="00B235A7" w:rsidRPr="0098629A" w:rsidRDefault="00B235A7" w:rsidP="00F50221">
            <w:pPr>
              <w:jc w:val="center"/>
              <w:rPr>
                <w:rFonts w:ascii="Arial" w:hAnsi="Arial" w:cs="Arial"/>
                <w:sz w:val="20"/>
                <w:szCs w:val="20"/>
                <w:lang w:val="tr-TR" w:eastAsia="es-ES"/>
              </w:rPr>
            </w:pPr>
            <w:r w:rsidRPr="0098629A">
              <w:rPr>
                <w:rFonts w:ascii="Arial" w:hAnsi="Arial" w:cs="Arial"/>
                <w:sz w:val="20"/>
                <w:szCs w:val="20"/>
                <w:lang w:val="tr-TR" w:eastAsia="es-ES"/>
              </w:rPr>
              <w:t>mg/l</w:t>
            </w:r>
          </w:p>
        </w:tc>
        <w:tc>
          <w:tcPr>
            <w:tcW w:w="1931" w:type="dxa"/>
          </w:tcPr>
          <w:p w:rsidR="00B235A7" w:rsidRPr="0098629A" w:rsidRDefault="00B235A7" w:rsidP="00F50221">
            <w:pPr>
              <w:jc w:val="center"/>
              <w:rPr>
                <w:rFonts w:ascii="Arial" w:hAnsi="Arial" w:cs="Arial"/>
                <w:sz w:val="20"/>
                <w:szCs w:val="20"/>
                <w:lang w:val="tr-TR" w:eastAsia="es-ES"/>
              </w:rPr>
            </w:pPr>
            <w:r w:rsidRPr="0098629A">
              <w:rPr>
                <w:rFonts w:ascii="Arial" w:hAnsi="Arial" w:cs="Arial"/>
                <w:sz w:val="20"/>
                <w:szCs w:val="20"/>
                <w:lang w:val="tr-TR" w:eastAsia="es-ES"/>
              </w:rPr>
              <w:t>Günlük</w:t>
            </w:r>
          </w:p>
        </w:tc>
      </w:tr>
      <w:tr w:rsidR="00B235A7" w:rsidRPr="0098629A" w:rsidTr="00955B79">
        <w:trPr>
          <w:jc w:val="center"/>
        </w:trPr>
        <w:tc>
          <w:tcPr>
            <w:tcW w:w="2556" w:type="dxa"/>
            <w:vAlign w:val="center"/>
          </w:tcPr>
          <w:p w:rsidR="00B235A7" w:rsidRPr="0098629A" w:rsidRDefault="00B235A7" w:rsidP="00F50221">
            <w:pPr>
              <w:jc w:val="center"/>
              <w:rPr>
                <w:rFonts w:ascii="Arial" w:hAnsi="Arial" w:cs="Arial"/>
                <w:sz w:val="20"/>
                <w:szCs w:val="20"/>
                <w:lang w:val="tr-TR" w:eastAsia="es-ES"/>
              </w:rPr>
            </w:pPr>
            <w:r w:rsidRPr="0098629A">
              <w:rPr>
                <w:rFonts w:ascii="Arial" w:hAnsi="Arial" w:cs="Arial"/>
                <w:sz w:val="20"/>
                <w:szCs w:val="20"/>
                <w:lang w:val="tr-TR" w:eastAsia="es-ES"/>
              </w:rPr>
              <w:t>Demir</w:t>
            </w:r>
          </w:p>
        </w:tc>
        <w:tc>
          <w:tcPr>
            <w:tcW w:w="1406" w:type="dxa"/>
          </w:tcPr>
          <w:p w:rsidR="00B235A7" w:rsidRPr="0098629A" w:rsidRDefault="00B235A7" w:rsidP="00F50221">
            <w:pPr>
              <w:jc w:val="center"/>
              <w:rPr>
                <w:rFonts w:ascii="Arial" w:hAnsi="Arial" w:cs="Arial"/>
                <w:sz w:val="20"/>
                <w:szCs w:val="20"/>
                <w:lang w:val="tr-TR" w:eastAsia="es-ES"/>
              </w:rPr>
            </w:pPr>
            <w:r w:rsidRPr="0098629A">
              <w:rPr>
                <w:rFonts w:ascii="Arial" w:hAnsi="Arial" w:cs="Arial"/>
                <w:sz w:val="20"/>
                <w:szCs w:val="20"/>
                <w:lang w:val="tr-TR" w:eastAsia="es-ES"/>
              </w:rPr>
              <w:t>mg/l</w:t>
            </w:r>
          </w:p>
        </w:tc>
        <w:tc>
          <w:tcPr>
            <w:tcW w:w="1931" w:type="dxa"/>
          </w:tcPr>
          <w:p w:rsidR="00B235A7" w:rsidRPr="0098629A" w:rsidRDefault="00B235A7" w:rsidP="00F50221">
            <w:pPr>
              <w:jc w:val="center"/>
              <w:rPr>
                <w:rFonts w:ascii="Arial" w:hAnsi="Arial" w:cs="Arial"/>
                <w:sz w:val="20"/>
                <w:szCs w:val="20"/>
                <w:lang w:val="tr-TR" w:eastAsia="es-ES"/>
              </w:rPr>
            </w:pPr>
            <w:r w:rsidRPr="0098629A">
              <w:rPr>
                <w:rFonts w:ascii="Arial" w:hAnsi="Arial" w:cs="Arial"/>
                <w:sz w:val="20"/>
                <w:szCs w:val="20"/>
                <w:lang w:val="tr-TR" w:eastAsia="es-ES"/>
              </w:rPr>
              <w:t>Günlük</w:t>
            </w:r>
          </w:p>
        </w:tc>
      </w:tr>
      <w:tr w:rsidR="00B235A7" w:rsidRPr="0098629A" w:rsidTr="00955B79">
        <w:trPr>
          <w:jc w:val="center"/>
        </w:trPr>
        <w:tc>
          <w:tcPr>
            <w:tcW w:w="2556" w:type="dxa"/>
            <w:vAlign w:val="center"/>
          </w:tcPr>
          <w:p w:rsidR="00B235A7" w:rsidRPr="0098629A" w:rsidRDefault="00B235A7" w:rsidP="00F50221">
            <w:pPr>
              <w:jc w:val="center"/>
              <w:rPr>
                <w:rFonts w:ascii="Arial" w:hAnsi="Arial" w:cs="Arial"/>
                <w:sz w:val="20"/>
                <w:szCs w:val="20"/>
                <w:lang w:val="tr-TR" w:eastAsia="es-ES"/>
              </w:rPr>
            </w:pPr>
            <w:r w:rsidRPr="0098629A">
              <w:rPr>
                <w:rFonts w:ascii="Arial" w:hAnsi="Arial" w:cs="Arial"/>
                <w:sz w:val="20"/>
                <w:szCs w:val="20"/>
                <w:lang w:val="tr-TR" w:eastAsia="es-ES"/>
              </w:rPr>
              <w:t>Manganez</w:t>
            </w:r>
          </w:p>
        </w:tc>
        <w:tc>
          <w:tcPr>
            <w:tcW w:w="1406" w:type="dxa"/>
          </w:tcPr>
          <w:p w:rsidR="00B235A7" w:rsidRPr="0098629A" w:rsidRDefault="00B235A7" w:rsidP="00F50221">
            <w:pPr>
              <w:jc w:val="center"/>
              <w:rPr>
                <w:rFonts w:ascii="Arial" w:hAnsi="Arial" w:cs="Arial"/>
                <w:sz w:val="20"/>
                <w:szCs w:val="20"/>
                <w:lang w:val="tr-TR" w:eastAsia="es-ES"/>
              </w:rPr>
            </w:pPr>
            <w:r w:rsidRPr="0098629A">
              <w:rPr>
                <w:rFonts w:ascii="Arial" w:hAnsi="Arial" w:cs="Arial"/>
                <w:sz w:val="20"/>
                <w:szCs w:val="20"/>
                <w:lang w:val="tr-TR" w:eastAsia="es-ES"/>
              </w:rPr>
              <w:t>mg/l</w:t>
            </w:r>
          </w:p>
        </w:tc>
        <w:tc>
          <w:tcPr>
            <w:tcW w:w="1931" w:type="dxa"/>
          </w:tcPr>
          <w:p w:rsidR="00B235A7" w:rsidRPr="0098629A" w:rsidRDefault="00B235A7" w:rsidP="00F50221">
            <w:pPr>
              <w:jc w:val="center"/>
              <w:rPr>
                <w:rFonts w:ascii="Arial" w:hAnsi="Arial" w:cs="Arial"/>
                <w:sz w:val="20"/>
                <w:szCs w:val="20"/>
                <w:lang w:val="tr-TR" w:eastAsia="es-ES"/>
              </w:rPr>
            </w:pPr>
            <w:r w:rsidRPr="0098629A">
              <w:rPr>
                <w:rFonts w:ascii="Arial" w:hAnsi="Arial" w:cs="Arial"/>
                <w:sz w:val="20"/>
                <w:szCs w:val="20"/>
                <w:lang w:val="tr-TR" w:eastAsia="es-ES"/>
              </w:rPr>
              <w:t>Günlük</w:t>
            </w:r>
          </w:p>
        </w:tc>
      </w:tr>
      <w:tr w:rsidR="00B235A7" w:rsidRPr="0098629A" w:rsidTr="00955B79">
        <w:trPr>
          <w:jc w:val="center"/>
        </w:trPr>
        <w:tc>
          <w:tcPr>
            <w:tcW w:w="2556" w:type="dxa"/>
            <w:tcBorders>
              <w:bottom w:val="double" w:sz="4" w:space="0" w:color="auto"/>
            </w:tcBorders>
            <w:vAlign w:val="center"/>
          </w:tcPr>
          <w:p w:rsidR="00B235A7" w:rsidRPr="0098629A" w:rsidRDefault="00B235A7" w:rsidP="00F50221">
            <w:pPr>
              <w:jc w:val="center"/>
              <w:rPr>
                <w:rFonts w:ascii="Arial" w:hAnsi="Arial" w:cs="Arial"/>
                <w:sz w:val="20"/>
                <w:szCs w:val="20"/>
                <w:lang w:val="tr-TR" w:eastAsia="es-ES"/>
              </w:rPr>
            </w:pPr>
            <w:r w:rsidRPr="0098629A">
              <w:rPr>
                <w:rFonts w:ascii="Arial" w:hAnsi="Arial" w:cs="Arial"/>
                <w:sz w:val="20"/>
                <w:szCs w:val="20"/>
                <w:lang w:val="tr-TR" w:eastAsia="es-ES"/>
              </w:rPr>
              <w:t>Yağlar</w:t>
            </w:r>
          </w:p>
        </w:tc>
        <w:tc>
          <w:tcPr>
            <w:tcW w:w="1406" w:type="dxa"/>
            <w:tcBorders>
              <w:bottom w:val="double" w:sz="4" w:space="0" w:color="auto"/>
            </w:tcBorders>
          </w:tcPr>
          <w:p w:rsidR="00B235A7" w:rsidRPr="0098629A" w:rsidRDefault="00B235A7" w:rsidP="00F50221">
            <w:pPr>
              <w:jc w:val="center"/>
              <w:rPr>
                <w:rFonts w:ascii="Arial" w:hAnsi="Arial" w:cs="Arial"/>
                <w:sz w:val="20"/>
                <w:szCs w:val="20"/>
                <w:lang w:val="tr-TR" w:eastAsia="es-ES"/>
              </w:rPr>
            </w:pPr>
            <w:r w:rsidRPr="0098629A">
              <w:rPr>
                <w:rFonts w:ascii="Arial" w:hAnsi="Arial" w:cs="Arial"/>
                <w:sz w:val="20"/>
                <w:szCs w:val="20"/>
                <w:lang w:val="tr-TR" w:eastAsia="es-ES"/>
              </w:rPr>
              <w:t>mg/l</w:t>
            </w:r>
          </w:p>
        </w:tc>
        <w:tc>
          <w:tcPr>
            <w:tcW w:w="1931" w:type="dxa"/>
            <w:tcBorders>
              <w:bottom w:val="double" w:sz="4" w:space="0" w:color="auto"/>
            </w:tcBorders>
          </w:tcPr>
          <w:p w:rsidR="00B235A7" w:rsidRPr="0098629A" w:rsidRDefault="00B235A7" w:rsidP="00F50221">
            <w:pPr>
              <w:jc w:val="center"/>
              <w:rPr>
                <w:rFonts w:ascii="Arial" w:hAnsi="Arial" w:cs="Arial"/>
                <w:sz w:val="20"/>
                <w:szCs w:val="20"/>
                <w:lang w:val="tr-TR" w:eastAsia="es-ES"/>
              </w:rPr>
            </w:pPr>
            <w:r w:rsidRPr="0098629A">
              <w:rPr>
                <w:rFonts w:ascii="Arial" w:hAnsi="Arial" w:cs="Arial"/>
                <w:sz w:val="20"/>
                <w:szCs w:val="20"/>
                <w:lang w:val="tr-TR" w:eastAsia="es-ES"/>
              </w:rPr>
              <w:t>Günlük</w:t>
            </w:r>
          </w:p>
        </w:tc>
      </w:tr>
    </w:tbl>
    <w:p w:rsidR="00B235A7" w:rsidRPr="0098629A" w:rsidRDefault="00B235A7" w:rsidP="00F50221">
      <w:pPr>
        <w:ind w:left="720" w:firstLine="735"/>
        <w:jc w:val="both"/>
        <w:rPr>
          <w:rFonts w:ascii="Arial" w:hAnsi="Arial" w:cs="Arial"/>
          <w:sz w:val="20"/>
          <w:szCs w:val="20"/>
          <w:lang w:val="tr-TR"/>
        </w:rPr>
      </w:pPr>
      <w:r w:rsidRPr="0098629A">
        <w:rPr>
          <w:rFonts w:ascii="Arial" w:hAnsi="Arial" w:cs="Arial"/>
          <w:sz w:val="20"/>
          <w:szCs w:val="20"/>
          <w:vertAlign w:val="superscript"/>
          <w:lang w:val="tr-TR"/>
        </w:rPr>
        <w:t>(1)</w:t>
      </w:r>
      <w:r w:rsidRPr="0098629A">
        <w:rPr>
          <w:rFonts w:ascii="Arial" w:hAnsi="Arial" w:cs="Arial"/>
          <w:sz w:val="20"/>
          <w:szCs w:val="20"/>
          <w:lang w:val="tr-TR"/>
        </w:rPr>
        <w:t xml:space="preserve">Bu kontrollerin sonuçlarıdeşarjın </w:t>
      </w:r>
      <w:r w:rsidRPr="0098629A">
        <w:rPr>
          <w:rFonts w:ascii="Arial" w:hAnsi="Arial" w:cs="Arial"/>
          <w:b/>
          <w:sz w:val="20"/>
          <w:szCs w:val="20"/>
          <w:lang w:val="tr-TR"/>
        </w:rPr>
        <w:t>günlük</w:t>
      </w:r>
      <w:r w:rsidRPr="0098629A">
        <w:rPr>
          <w:rFonts w:ascii="Arial" w:hAnsi="Arial" w:cs="Arial"/>
          <w:sz w:val="20"/>
          <w:szCs w:val="20"/>
          <w:lang w:val="tr-TR"/>
        </w:rPr>
        <w:t xml:space="preserve"> ortalamaları olarak AYLIK RAPORA kaydedilecektir. Günlük ortalama değerler işbu izin belgesinde tayin edilen değerleri geçemez.</w:t>
      </w:r>
    </w:p>
    <w:p w:rsidR="00B235A7" w:rsidRPr="0098629A" w:rsidRDefault="00B235A7" w:rsidP="00F50221">
      <w:pPr>
        <w:jc w:val="both"/>
        <w:rPr>
          <w:rFonts w:ascii="Arial" w:hAnsi="Arial" w:cs="Arial"/>
          <w:sz w:val="20"/>
          <w:szCs w:val="20"/>
          <w:lang w:val="tr-TR"/>
        </w:rPr>
      </w:pP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xml:space="preserve">Tesis kendi bünyesinde, son deşarj noktasından önce yerleştirilecek otomatik numune alma cihazı bulunduracaktır. Bu cihazın işlevi, saat başı olmak üzere günde 24 entegre numune alımıdır. </w:t>
      </w:r>
    </w:p>
    <w:p w:rsidR="00B235A7" w:rsidRPr="0098629A" w:rsidRDefault="00B235A7" w:rsidP="00F50221">
      <w:pPr>
        <w:jc w:val="both"/>
        <w:rPr>
          <w:rFonts w:ascii="Arial" w:hAnsi="Arial" w:cs="Arial"/>
          <w:sz w:val="20"/>
          <w:szCs w:val="20"/>
          <w:lang w:val="tr-TR"/>
        </w:rPr>
      </w:pP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İzin sahibi, Galiçya Sular İdaresinin tanıdığı dış kuruluşlardan kullanılan debi ölçüm ve örnek alma cihazlarının niteliklerini onaylayan sertifikaları bulundurmak zorundadır.</w:t>
      </w:r>
    </w:p>
    <w:p w:rsidR="00B235A7" w:rsidRPr="0098629A" w:rsidRDefault="00B235A7" w:rsidP="00F50221">
      <w:pPr>
        <w:jc w:val="both"/>
        <w:rPr>
          <w:rFonts w:ascii="Arial" w:hAnsi="Arial" w:cs="Arial"/>
          <w:sz w:val="20"/>
          <w:szCs w:val="20"/>
          <w:lang w:val="tr-TR"/>
        </w:rPr>
      </w:pP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Kontrolü takip eden ayın bitiminden önce, her ay Çevre Kalite ve Değerlendirme Genel Müdürlüğü’ne, aşağıdaki unsurları içeren bir ATIK SU DEŞARJI RAPORU teslim edecektir:</w:t>
      </w:r>
    </w:p>
    <w:p w:rsidR="00B235A7" w:rsidRPr="0098629A" w:rsidRDefault="00B235A7" w:rsidP="00F50221">
      <w:pPr>
        <w:jc w:val="both"/>
        <w:rPr>
          <w:rFonts w:ascii="Arial" w:hAnsi="Arial" w:cs="Arial"/>
          <w:sz w:val="20"/>
          <w:szCs w:val="20"/>
          <w:lang w:val="tr-TR"/>
        </w:rPr>
      </w:pPr>
    </w:p>
    <w:p w:rsidR="00B235A7" w:rsidRPr="0098629A" w:rsidRDefault="00B235A7" w:rsidP="00ED563C">
      <w:pPr>
        <w:pStyle w:val="ListParagraph"/>
        <w:numPr>
          <w:ilvl w:val="0"/>
          <w:numId w:val="25"/>
        </w:numPr>
        <w:suppressAutoHyphens w:val="0"/>
        <w:spacing w:after="200" w:line="276" w:lineRule="auto"/>
        <w:contextualSpacing/>
        <w:jc w:val="both"/>
        <w:rPr>
          <w:rFonts w:ascii="Arial" w:hAnsi="Arial" w:cs="Arial"/>
          <w:sz w:val="20"/>
          <w:szCs w:val="20"/>
          <w:lang w:val="tr-TR"/>
        </w:rPr>
      </w:pPr>
      <w:r w:rsidRPr="0098629A">
        <w:rPr>
          <w:rFonts w:ascii="Arial" w:hAnsi="Arial" w:cs="Arial"/>
          <w:sz w:val="20"/>
          <w:szCs w:val="20"/>
          <w:lang w:val="tr-TR"/>
        </w:rPr>
        <w:t>Kontrollerin analitik sonuçları.</w:t>
      </w:r>
    </w:p>
    <w:p w:rsidR="00B235A7" w:rsidRPr="0098629A" w:rsidRDefault="00B235A7" w:rsidP="00ED563C">
      <w:pPr>
        <w:pStyle w:val="ListParagraph"/>
        <w:numPr>
          <w:ilvl w:val="0"/>
          <w:numId w:val="25"/>
        </w:numPr>
        <w:suppressAutoHyphens w:val="0"/>
        <w:spacing w:after="200" w:line="276" w:lineRule="auto"/>
        <w:contextualSpacing/>
        <w:jc w:val="both"/>
        <w:rPr>
          <w:rFonts w:ascii="Arial" w:hAnsi="Arial" w:cs="Arial"/>
          <w:sz w:val="20"/>
          <w:szCs w:val="20"/>
          <w:lang w:val="tr-TR"/>
        </w:rPr>
      </w:pPr>
      <w:r w:rsidRPr="0098629A">
        <w:rPr>
          <w:rFonts w:ascii="Arial" w:hAnsi="Arial" w:cs="Arial"/>
          <w:sz w:val="20"/>
          <w:szCs w:val="20"/>
          <w:lang w:val="tr-TR"/>
        </w:rPr>
        <w:t>Deşarjın sıcaklık ve maksimum debisi (m</w:t>
      </w:r>
      <w:r w:rsidRPr="0098629A">
        <w:rPr>
          <w:rFonts w:ascii="Arial" w:hAnsi="Arial" w:cs="Arial"/>
          <w:sz w:val="20"/>
          <w:szCs w:val="20"/>
          <w:vertAlign w:val="superscript"/>
          <w:lang w:val="tr-TR"/>
        </w:rPr>
        <w:t>3</w:t>
      </w:r>
      <w:r w:rsidRPr="0098629A">
        <w:rPr>
          <w:rFonts w:ascii="Arial" w:hAnsi="Arial" w:cs="Arial"/>
          <w:sz w:val="20"/>
          <w:szCs w:val="20"/>
          <w:lang w:val="tr-TR"/>
        </w:rPr>
        <w:t>/saat ve m</w:t>
      </w:r>
      <w:r w:rsidRPr="0098629A">
        <w:rPr>
          <w:rFonts w:ascii="Arial" w:hAnsi="Arial" w:cs="Arial"/>
          <w:sz w:val="20"/>
          <w:szCs w:val="20"/>
          <w:vertAlign w:val="superscript"/>
          <w:lang w:val="tr-TR"/>
        </w:rPr>
        <w:t>3</w:t>
      </w:r>
      <w:r w:rsidRPr="0098629A">
        <w:rPr>
          <w:rFonts w:ascii="Arial" w:hAnsi="Arial" w:cs="Arial"/>
          <w:sz w:val="20"/>
          <w:szCs w:val="20"/>
          <w:lang w:val="tr-TR"/>
        </w:rPr>
        <w:t>/ay) ve santralın çalıştığı saat sayısı. Bu bilgiler aşağıda belirtildiği şekilde sunulmalıdır:</w:t>
      </w:r>
    </w:p>
    <w:p w:rsidR="00B235A7" w:rsidRPr="0098629A" w:rsidRDefault="00B235A7" w:rsidP="00ED563C">
      <w:pPr>
        <w:pStyle w:val="ListParagraph"/>
        <w:numPr>
          <w:ilvl w:val="0"/>
          <w:numId w:val="26"/>
        </w:numPr>
        <w:suppressAutoHyphens w:val="0"/>
        <w:spacing w:after="200" w:line="276" w:lineRule="auto"/>
        <w:contextualSpacing/>
        <w:jc w:val="both"/>
        <w:rPr>
          <w:rFonts w:ascii="Arial" w:hAnsi="Arial" w:cs="Arial"/>
          <w:sz w:val="20"/>
          <w:szCs w:val="20"/>
          <w:lang w:val="tr-TR"/>
        </w:rPr>
      </w:pPr>
      <w:r w:rsidRPr="0098629A">
        <w:rPr>
          <w:rFonts w:ascii="Arial" w:hAnsi="Arial" w:cs="Arial"/>
          <w:sz w:val="20"/>
          <w:szCs w:val="20"/>
          <w:lang w:val="tr-TR"/>
        </w:rPr>
        <w:t>Deşarjın sürekli ölçümlerle alınan sıcaklık değerlerini ve m</w:t>
      </w:r>
      <w:r w:rsidRPr="0098629A">
        <w:rPr>
          <w:rFonts w:ascii="Arial" w:hAnsi="Arial" w:cs="Arial"/>
          <w:sz w:val="20"/>
          <w:szCs w:val="20"/>
          <w:vertAlign w:val="superscript"/>
          <w:lang w:val="tr-TR"/>
        </w:rPr>
        <w:t>3</w:t>
      </w:r>
      <w:r w:rsidRPr="0098629A">
        <w:rPr>
          <w:rFonts w:ascii="Arial" w:hAnsi="Arial" w:cs="Arial"/>
          <w:sz w:val="20"/>
          <w:szCs w:val="20"/>
          <w:lang w:val="tr-TR"/>
        </w:rPr>
        <w:t>/saat olarak deşarj debisini gösteren aylık grafikler.</w:t>
      </w:r>
    </w:p>
    <w:p w:rsidR="00B235A7" w:rsidRPr="0098629A" w:rsidRDefault="00B235A7" w:rsidP="00ED563C">
      <w:pPr>
        <w:pStyle w:val="ListParagraph"/>
        <w:numPr>
          <w:ilvl w:val="0"/>
          <w:numId w:val="26"/>
        </w:numPr>
        <w:suppressAutoHyphens w:val="0"/>
        <w:spacing w:after="200" w:line="276" w:lineRule="auto"/>
        <w:contextualSpacing/>
        <w:jc w:val="both"/>
        <w:rPr>
          <w:rFonts w:ascii="Arial" w:hAnsi="Arial" w:cs="Arial"/>
          <w:sz w:val="20"/>
          <w:szCs w:val="20"/>
          <w:lang w:val="tr-TR"/>
        </w:rPr>
      </w:pPr>
      <w:r w:rsidRPr="0098629A">
        <w:rPr>
          <w:rFonts w:ascii="Arial" w:hAnsi="Arial" w:cs="Arial"/>
          <w:sz w:val="20"/>
          <w:szCs w:val="20"/>
          <w:lang w:val="tr-TR"/>
        </w:rPr>
        <w:t>Deşarjın toplam debisi (m</w:t>
      </w:r>
      <w:r w:rsidRPr="0098629A">
        <w:rPr>
          <w:rFonts w:ascii="Arial" w:hAnsi="Arial" w:cs="Arial"/>
          <w:sz w:val="20"/>
          <w:szCs w:val="20"/>
          <w:vertAlign w:val="superscript"/>
          <w:lang w:val="tr-TR"/>
        </w:rPr>
        <w:t>3</w:t>
      </w:r>
      <w:r w:rsidRPr="0098629A">
        <w:rPr>
          <w:rFonts w:ascii="Arial" w:hAnsi="Arial" w:cs="Arial"/>
          <w:sz w:val="20"/>
          <w:szCs w:val="20"/>
          <w:lang w:val="tr-TR"/>
        </w:rPr>
        <w:t>/ay)</w:t>
      </w:r>
    </w:p>
    <w:p w:rsidR="00B235A7" w:rsidRPr="0098629A" w:rsidRDefault="00B235A7" w:rsidP="00ED563C">
      <w:pPr>
        <w:pStyle w:val="ListParagraph"/>
        <w:numPr>
          <w:ilvl w:val="0"/>
          <w:numId w:val="26"/>
        </w:numPr>
        <w:suppressAutoHyphens w:val="0"/>
        <w:spacing w:after="200" w:line="276" w:lineRule="auto"/>
        <w:contextualSpacing/>
        <w:jc w:val="both"/>
        <w:rPr>
          <w:rFonts w:ascii="Arial" w:hAnsi="Arial" w:cs="Arial"/>
          <w:sz w:val="20"/>
          <w:szCs w:val="20"/>
          <w:lang w:val="tr-TR"/>
        </w:rPr>
      </w:pPr>
      <w:r w:rsidRPr="0098629A">
        <w:rPr>
          <w:rFonts w:ascii="Arial" w:hAnsi="Arial" w:cs="Arial"/>
          <w:sz w:val="20"/>
          <w:szCs w:val="20"/>
          <w:lang w:val="tr-TR"/>
        </w:rPr>
        <w:t>Her ay, tesisin kaç saat faaliyette bulunduğuna ilişkin döküm.</w:t>
      </w:r>
    </w:p>
    <w:p w:rsidR="00B235A7" w:rsidRPr="0098629A" w:rsidRDefault="00B235A7" w:rsidP="00ED563C">
      <w:pPr>
        <w:numPr>
          <w:ilvl w:val="0"/>
          <w:numId w:val="40"/>
        </w:numPr>
        <w:jc w:val="both"/>
        <w:rPr>
          <w:rFonts w:ascii="Arial" w:hAnsi="Arial" w:cs="Arial"/>
          <w:sz w:val="20"/>
          <w:szCs w:val="20"/>
          <w:lang w:val="tr-TR"/>
        </w:rPr>
      </w:pPr>
      <w:r w:rsidRPr="0098629A">
        <w:rPr>
          <w:rFonts w:ascii="Arial" w:hAnsi="Arial" w:cs="Arial"/>
          <w:sz w:val="20"/>
          <w:szCs w:val="20"/>
          <w:lang w:val="tr-TR"/>
        </w:rPr>
        <w:t>ALICI ORTAMIN KALİTE KONTROLÜ: Numuneler, analizler ve sonuçların takdimi:</w:t>
      </w:r>
    </w:p>
    <w:p w:rsidR="00B235A7" w:rsidRPr="0098629A" w:rsidRDefault="00B235A7" w:rsidP="00F50221">
      <w:pPr>
        <w:ind w:left="1080"/>
        <w:jc w:val="both"/>
        <w:rPr>
          <w:rFonts w:ascii="Arial" w:hAnsi="Arial" w:cs="Arial"/>
          <w:sz w:val="20"/>
          <w:szCs w:val="20"/>
          <w:lang w:val="tr-TR"/>
        </w:rPr>
      </w:pPr>
    </w:p>
    <w:p w:rsidR="00B235A7" w:rsidRPr="0098629A" w:rsidRDefault="00B235A7" w:rsidP="00ED563C">
      <w:pPr>
        <w:numPr>
          <w:ilvl w:val="0"/>
          <w:numId w:val="42"/>
        </w:numPr>
        <w:jc w:val="both"/>
        <w:rPr>
          <w:rFonts w:ascii="Arial" w:hAnsi="Arial" w:cs="Arial"/>
          <w:sz w:val="20"/>
          <w:szCs w:val="20"/>
          <w:lang w:val="tr-TR"/>
        </w:rPr>
      </w:pPr>
      <w:r w:rsidRPr="0098629A">
        <w:rPr>
          <w:rFonts w:ascii="Arial" w:hAnsi="Arial" w:cs="Arial"/>
          <w:sz w:val="20"/>
          <w:szCs w:val="20"/>
          <w:lang w:val="tr-TR"/>
        </w:rPr>
        <w:t>Deşarjların yapıldığı (alıcı) sular için:</w:t>
      </w:r>
    </w:p>
    <w:p w:rsidR="00B235A7" w:rsidRPr="0098629A" w:rsidRDefault="00B235A7" w:rsidP="00F50221">
      <w:pPr>
        <w:ind w:left="720"/>
        <w:jc w:val="both"/>
        <w:rPr>
          <w:rFonts w:ascii="Arial" w:hAnsi="Arial" w:cs="Arial"/>
          <w:sz w:val="20"/>
          <w:szCs w:val="20"/>
          <w:lang w:val="tr-TR"/>
        </w:rPr>
      </w:pPr>
    </w:p>
    <w:tbl>
      <w:tblPr>
        <w:tblW w:w="9375" w:type="dxa"/>
        <w:jc w:val="center"/>
        <w:tblInd w:w="25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tblPr>
      <w:tblGrid>
        <w:gridCol w:w="976"/>
        <w:gridCol w:w="2282"/>
        <w:gridCol w:w="939"/>
        <w:gridCol w:w="1106"/>
        <w:gridCol w:w="2643"/>
        <w:gridCol w:w="1429"/>
      </w:tblGrid>
      <w:tr w:rsidR="00B235A7" w:rsidRPr="0098629A" w:rsidTr="00955B79">
        <w:trPr>
          <w:jc w:val="center"/>
        </w:trPr>
        <w:tc>
          <w:tcPr>
            <w:tcW w:w="993" w:type="dxa"/>
            <w:tcBorders>
              <w:top w:val="double" w:sz="4" w:space="0" w:color="auto"/>
              <w:bottom w:val="double" w:sz="4" w:space="0" w:color="auto"/>
            </w:tcBorders>
            <w:vAlign w:val="center"/>
          </w:tcPr>
          <w:p w:rsidR="00B235A7" w:rsidRPr="0098629A" w:rsidRDefault="00B235A7" w:rsidP="00F50221">
            <w:pPr>
              <w:pStyle w:val="BodyText"/>
              <w:jc w:val="center"/>
              <w:rPr>
                <w:rFonts w:ascii="Arial" w:hAnsi="Arial" w:cs="Arial"/>
                <w:b/>
                <w:caps/>
                <w:sz w:val="20"/>
                <w:szCs w:val="20"/>
                <w:lang w:val="tr-TR"/>
              </w:rPr>
            </w:pPr>
            <w:r w:rsidRPr="0098629A">
              <w:rPr>
                <w:rFonts w:ascii="Arial" w:hAnsi="Arial" w:cs="Arial"/>
                <w:b/>
                <w:sz w:val="20"/>
                <w:szCs w:val="20"/>
                <w:lang w:val="tr-TR"/>
              </w:rPr>
              <w:t>Nº</w:t>
            </w:r>
          </w:p>
        </w:tc>
        <w:tc>
          <w:tcPr>
            <w:tcW w:w="2325" w:type="dxa"/>
            <w:tcBorders>
              <w:top w:val="double" w:sz="4" w:space="0" w:color="auto"/>
              <w:bottom w:val="double" w:sz="4" w:space="0" w:color="auto"/>
            </w:tcBorders>
            <w:vAlign w:val="center"/>
          </w:tcPr>
          <w:p w:rsidR="00B235A7" w:rsidRPr="0098629A" w:rsidRDefault="00B235A7" w:rsidP="00F50221">
            <w:pPr>
              <w:pStyle w:val="BodyText"/>
              <w:jc w:val="center"/>
              <w:rPr>
                <w:rFonts w:ascii="Arial" w:hAnsi="Arial" w:cs="Arial"/>
                <w:b/>
                <w:caps/>
                <w:sz w:val="20"/>
                <w:szCs w:val="20"/>
                <w:lang w:val="tr-TR"/>
              </w:rPr>
            </w:pPr>
            <w:r w:rsidRPr="0098629A">
              <w:rPr>
                <w:rFonts w:ascii="Arial" w:hAnsi="Arial" w:cs="Arial"/>
                <w:b/>
                <w:sz w:val="20"/>
                <w:szCs w:val="20"/>
                <w:lang w:val="tr-TR"/>
              </w:rPr>
              <w:t>Konum</w:t>
            </w:r>
          </w:p>
        </w:tc>
        <w:tc>
          <w:tcPr>
            <w:tcW w:w="916" w:type="dxa"/>
            <w:tcBorders>
              <w:top w:val="double" w:sz="4" w:space="0" w:color="auto"/>
              <w:bottom w:val="double" w:sz="4" w:space="0" w:color="auto"/>
            </w:tcBorders>
            <w:vAlign w:val="center"/>
          </w:tcPr>
          <w:p w:rsidR="00B235A7" w:rsidRPr="0098629A" w:rsidRDefault="00B235A7" w:rsidP="00F50221">
            <w:pPr>
              <w:pStyle w:val="BodyText"/>
              <w:jc w:val="center"/>
              <w:rPr>
                <w:rFonts w:ascii="Arial" w:hAnsi="Arial" w:cs="Arial"/>
                <w:b/>
                <w:caps/>
                <w:sz w:val="20"/>
                <w:szCs w:val="20"/>
                <w:lang w:val="tr-TR"/>
              </w:rPr>
            </w:pPr>
            <w:r w:rsidRPr="0098629A">
              <w:rPr>
                <w:rFonts w:ascii="Arial" w:hAnsi="Arial" w:cs="Arial"/>
                <w:b/>
                <w:sz w:val="20"/>
                <w:szCs w:val="20"/>
                <w:lang w:val="tr-TR"/>
              </w:rPr>
              <w:t>UTM X</w:t>
            </w:r>
          </w:p>
        </w:tc>
        <w:tc>
          <w:tcPr>
            <w:tcW w:w="1017" w:type="dxa"/>
            <w:tcBorders>
              <w:top w:val="double" w:sz="4" w:space="0" w:color="auto"/>
              <w:bottom w:val="double" w:sz="4" w:space="0" w:color="auto"/>
            </w:tcBorders>
            <w:vAlign w:val="center"/>
          </w:tcPr>
          <w:p w:rsidR="00B235A7" w:rsidRPr="0098629A" w:rsidRDefault="00B235A7" w:rsidP="00F50221">
            <w:pPr>
              <w:pStyle w:val="BodyText"/>
              <w:jc w:val="center"/>
              <w:rPr>
                <w:rFonts w:ascii="Arial" w:hAnsi="Arial" w:cs="Arial"/>
                <w:b/>
                <w:caps/>
                <w:sz w:val="20"/>
                <w:szCs w:val="20"/>
                <w:lang w:val="tr-TR"/>
              </w:rPr>
            </w:pPr>
            <w:r w:rsidRPr="0098629A">
              <w:rPr>
                <w:rFonts w:ascii="Arial" w:hAnsi="Arial" w:cs="Arial"/>
                <w:b/>
                <w:sz w:val="20"/>
                <w:szCs w:val="20"/>
                <w:lang w:val="tr-TR"/>
              </w:rPr>
              <w:t>UTM Y</w:t>
            </w:r>
          </w:p>
        </w:tc>
        <w:tc>
          <w:tcPr>
            <w:tcW w:w="2687" w:type="dxa"/>
            <w:tcBorders>
              <w:top w:val="double" w:sz="4" w:space="0" w:color="auto"/>
              <w:bottom w:val="double" w:sz="4" w:space="0" w:color="auto"/>
            </w:tcBorders>
          </w:tcPr>
          <w:p w:rsidR="00B235A7" w:rsidRPr="0098629A" w:rsidRDefault="00B235A7" w:rsidP="00F50221">
            <w:pPr>
              <w:pStyle w:val="BodyText"/>
              <w:jc w:val="center"/>
              <w:rPr>
                <w:rFonts w:ascii="Arial" w:hAnsi="Arial" w:cs="Arial"/>
                <w:b/>
                <w:caps/>
                <w:sz w:val="20"/>
                <w:szCs w:val="20"/>
                <w:lang w:val="tr-TR"/>
              </w:rPr>
            </w:pPr>
            <w:r w:rsidRPr="0098629A">
              <w:rPr>
                <w:rFonts w:ascii="Arial" w:hAnsi="Arial" w:cs="Arial"/>
                <w:b/>
                <w:sz w:val="20"/>
                <w:szCs w:val="20"/>
                <w:lang w:val="tr-TR"/>
              </w:rPr>
              <w:t>Parametreler</w:t>
            </w:r>
          </w:p>
        </w:tc>
        <w:tc>
          <w:tcPr>
            <w:tcW w:w="1437" w:type="dxa"/>
            <w:tcBorders>
              <w:top w:val="double" w:sz="4" w:space="0" w:color="auto"/>
              <w:bottom w:val="double" w:sz="4" w:space="0" w:color="auto"/>
            </w:tcBorders>
            <w:vAlign w:val="center"/>
          </w:tcPr>
          <w:p w:rsidR="00B235A7" w:rsidRPr="0098629A" w:rsidRDefault="00B235A7" w:rsidP="00F50221">
            <w:pPr>
              <w:pStyle w:val="BodyText"/>
              <w:jc w:val="center"/>
              <w:rPr>
                <w:rFonts w:ascii="Arial" w:hAnsi="Arial" w:cs="Arial"/>
                <w:b/>
                <w:caps/>
                <w:sz w:val="20"/>
                <w:szCs w:val="20"/>
                <w:lang w:val="tr-TR"/>
              </w:rPr>
            </w:pPr>
            <w:r w:rsidRPr="0098629A">
              <w:rPr>
                <w:rFonts w:ascii="Arial" w:hAnsi="Arial" w:cs="Arial"/>
                <w:b/>
                <w:sz w:val="20"/>
                <w:szCs w:val="20"/>
                <w:lang w:val="tr-TR"/>
              </w:rPr>
              <w:t>Perioyotlar</w:t>
            </w:r>
          </w:p>
        </w:tc>
      </w:tr>
      <w:tr w:rsidR="00B235A7" w:rsidRPr="0098629A" w:rsidTr="00955B79">
        <w:trPr>
          <w:trHeight w:val="116"/>
          <w:jc w:val="center"/>
        </w:trPr>
        <w:tc>
          <w:tcPr>
            <w:tcW w:w="993" w:type="dxa"/>
            <w:vMerge w:val="restart"/>
            <w:tcBorders>
              <w:top w:val="doub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CT-MR-1</w:t>
            </w:r>
          </w:p>
        </w:tc>
        <w:tc>
          <w:tcPr>
            <w:tcW w:w="2325" w:type="dxa"/>
            <w:vMerge w:val="restart"/>
            <w:tcBorders>
              <w:top w:val="doub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Eume Hidroelektrik santralı çıkışı</w:t>
            </w:r>
          </w:p>
        </w:tc>
        <w:tc>
          <w:tcPr>
            <w:tcW w:w="916" w:type="dxa"/>
            <w:vMerge w:val="restart"/>
            <w:tcBorders>
              <w:top w:val="doub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577.441</w:t>
            </w:r>
          </w:p>
        </w:tc>
        <w:tc>
          <w:tcPr>
            <w:tcW w:w="1017" w:type="dxa"/>
            <w:vMerge w:val="restart"/>
            <w:tcBorders>
              <w:top w:val="doub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4.806.521</w:t>
            </w:r>
          </w:p>
        </w:tc>
        <w:tc>
          <w:tcPr>
            <w:tcW w:w="2687" w:type="dxa"/>
            <w:tcBorders>
              <w:top w:val="double" w:sz="4" w:space="0" w:color="auto"/>
            </w:tcBorders>
            <w:vAlign w:val="center"/>
          </w:tcPr>
          <w:p w:rsidR="00B235A7" w:rsidRPr="0098629A" w:rsidRDefault="00B235A7" w:rsidP="00ED563C">
            <w:pPr>
              <w:pStyle w:val="BodyText"/>
              <w:numPr>
                <w:ilvl w:val="0"/>
                <w:numId w:val="17"/>
              </w:numPr>
              <w:tabs>
                <w:tab w:val="clear" w:pos="720"/>
                <w:tab w:val="num" w:pos="-7673"/>
              </w:tabs>
              <w:suppressAutoHyphens w:val="0"/>
              <w:spacing w:after="0"/>
              <w:ind w:left="247" w:hanging="247"/>
              <w:rPr>
                <w:rFonts w:ascii="Arial" w:hAnsi="Arial" w:cs="Arial"/>
                <w:sz w:val="20"/>
                <w:szCs w:val="20"/>
                <w:lang w:val="tr-TR"/>
              </w:rPr>
            </w:pPr>
            <w:r w:rsidRPr="0098629A">
              <w:rPr>
                <w:rFonts w:ascii="Arial" w:hAnsi="Arial" w:cs="Arial"/>
                <w:sz w:val="20"/>
                <w:szCs w:val="20"/>
                <w:lang w:val="tr-TR"/>
              </w:rPr>
              <w:t>pH</w:t>
            </w:r>
          </w:p>
          <w:p w:rsidR="00B235A7" w:rsidRPr="0098629A" w:rsidRDefault="00B235A7" w:rsidP="00ED563C">
            <w:pPr>
              <w:pStyle w:val="BodyText"/>
              <w:numPr>
                <w:ilvl w:val="0"/>
                <w:numId w:val="17"/>
              </w:numPr>
              <w:tabs>
                <w:tab w:val="clear" w:pos="720"/>
                <w:tab w:val="num" w:pos="-7673"/>
              </w:tabs>
              <w:suppressAutoHyphens w:val="0"/>
              <w:spacing w:after="0"/>
              <w:ind w:left="247" w:hanging="247"/>
              <w:rPr>
                <w:rFonts w:ascii="Arial" w:hAnsi="Arial" w:cs="Arial"/>
                <w:sz w:val="20"/>
                <w:szCs w:val="20"/>
                <w:lang w:val="tr-TR"/>
              </w:rPr>
            </w:pPr>
            <w:r w:rsidRPr="0098629A">
              <w:rPr>
                <w:rFonts w:ascii="Arial" w:hAnsi="Arial" w:cs="Arial"/>
                <w:sz w:val="20"/>
                <w:szCs w:val="20"/>
                <w:lang w:val="tr-TR"/>
              </w:rPr>
              <w:t>İletkenlik</w:t>
            </w:r>
          </w:p>
          <w:p w:rsidR="00B235A7" w:rsidRPr="0098629A" w:rsidRDefault="00B235A7" w:rsidP="00ED563C">
            <w:pPr>
              <w:pStyle w:val="BodyText"/>
              <w:numPr>
                <w:ilvl w:val="0"/>
                <w:numId w:val="17"/>
              </w:numPr>
              <w:tabs>
                <w:tab w:val="clear" w:pos="720"/>
                <w:tab w:val="num" w:pos="-7673"/>
              </w:tabs>
              <w:suppressAutoHyphens w:val="0"/>
              <w:spacing w:after="0"/>
              <w:ind w:left="247" w:hanging="247"/>
              <w:rPr>
                <w:rFonts w:ascii="Arial" w:hAnsi="Arial" w:cs="Arial"/>
                <w:sz w:val="20"/>
                <w:szCs w:val="20"/>
                <w:lang w:val="tr-TR"/>
              </w:rPr>
            </w:pPr>
            <w:r w:rsidRPr="0098629A">
              <w:rPr>
                <w:rFonts w:ascii="Arial" w:hAnsi="Arial" w:cs="Arial"/>
                <w:sz w:val="20"/>
                <w:szCs w:val="20"/>
                <w:lang w:val="tr-TR"/>
              </w:rPr>
              <w:t>Askıda katı maddeler (AY)</w:t>
            </w:r>
          </w:p>
        </w:tc>
        <w:tc>
          <w:tcPr>
            <w:tcW w:w="1437" w:type="dxa"/>
            <w:tcBorders>
              <w:top w:val="doub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Günlük</w:t>
            </w:r>
          </w:p>
        </w:tc>
      </w:tr>
      <w:tr w:rsidR="00B235A7" w:rsidRPr="0098629A" w:rsidTr="00955B79">
        <w:trPr>
          <w:trHeight w:val="115"/>
          <w:jc w:val="center"/>
        </w:trPr>
        <w:tc>
          <w:tcPr>
            <w:tcW w:w="993" w:type="dxa"/>
            <w:vMerge/>
            <w:vAlign w:val="center"/>
          </w:tcPr>
          <w:p w:rsidR="00B235A7" w:rsidRPr="0098629A" w:rsidRDefault="00B235A7" w:rsidP="00F50221">
            <w:pPr>
              <w:jc w:val="both"/>
              <w:rPr>
                <w:rFonts w:ascii="Arial" w:hAnsi="Arial" w:cs="Arial"/>
                <w:sz w:val="20"/>
                <w:szCs w:val="20"/>
                <w:lang w:val="tr-TR" w:eastAsia="es-ES"/>
              </w:rPr>
            </w:pPr>
          </w:p>
        </w:tc>
        <w:tc>
          <w:tcPr>
            <w:tcW w:w="2325" w:type="dxa"/>
            <w:vMerge/>
            <w:vAlign w:val="center"/>
          </w:tcPr>
          <w:p w:rsidR="00B235A7" w:rsidRPr="0098629A" w:rsidRDefault="00B235A7" w:rsidP="00F50221">
            <w:pPr>
              <w:jc w:val="both"/>
              <w:rPr>
                <w:rFonts w:ascii="Arial" w:hAnsi="Arial" w:cs="Arial"/>
                <w:sz w:val="20"/>
                <w:szCs w:val="20"/>
                <w:lang w:val="tr-TR" w:eastAsia="es-ES"/>
              </w:rPr>
            </w:pPr>
          </w:p>
        </w:tc>
        <w:tc>
          <w:tcPr>
            <w:tcW w:w="916" w:type="dxa"/>
            <w:vMerge/>
            <w:vAlign w:val="center"/>
          </w:tcPr>
          <w:p w:rsidR="00B235A7" w:rsidRPr="0098629A" w:rsidRDefault="00B235A7" w:rsidP="00F50221">
            <w:pPr>
              <w:jc w:val="both"/>
              <w:rPr>
                <w:rFonts w:ascii="Arial" w:hAnsi="Arial" w:cs="Arial"/>
                <w:sz w:val="20"/>
                <w:szCs w:val="20"/>
                <w:lang w:val="tr-TR" w:eastAsia="es-ES"/>
              </w:rPr>
            </w:pPr>
          </w:p>
        </w:tc>
        <w:tc>
          <w:tcPr>
            <w:tcW w:w="1017" w:type="dxa"/>
            <w:vMerge/>
            <w:vAlign w:val="center"/>
          </w:tcPr>
          <w:p w:rsidR="00B235A7" w:rsidRPr="0098629A" w:rsidRDefault="00B235A7" w:rsidP="00F50221">
            <w:pPr>
              <w:jc w:val="both"/>
              <w:rPr>
                <w:rFonts w:ascii="Arial" w:hAnsi="Arial" w:cs="Arial"/>
                <w:sz w:val="20"/>
                <w:szCs w:val="20"/>
                <w:lang w:val="tr-TR" w:eastAsia="es-ES"/>
              </w:rPr>
            </w:pPr>
          </w:p>
        </w:tc>
        <w:tc>
          <w:tcPr>
            <w:tcW w:w="2687" w:type="dxa"/>
            <w:vAlign w:val="center"/>
          </w:tcPr>
          <w:p w:rsidR="00B235A7" w:rsidRPr="0098629A" w:rsidRDefault="00B235A7" w:rsidP="00ED563C">
            <w:pPr>
              <w:pStyle w:val="BodyText"/>
              <w:numPr>
                <w:ilvl w:val="0"/>
                <w:numId w:val="17"/>
              </w:numPr>
              <w:tabs>
                <w:tab w:val="clear" w:pos="720"/>
                <w:tab w:val="num" w:pos="-7673"/>
              </w:tabs>
              <w:suppressAutoHyphens w:val="0"/>
              <w:spacing w:after="0"/>
              <w:ind w:left="247" w:hanging="247"/>
              <w:rPr>
                <w:rFonts w:ascii="Arial" w:hAnsi="Arial" w:cs="Arial"/>
                <w:sz w:val="20"/>
                <w:szCs w:val="20"/>
                <w:lang w:val="tr-TR"/>
              </w:rPr>
            </w:pPr>
            <w:r w:rsidRPr="0098629A">
              <w:rPr>
                <w:rFonts w:ascii="Arial" w:hAnsi="Arial" w:cs="Arial"/>
                <w:sz w:val="20"/>
                <w:szCs w:val="20"/>
                <w:lang w:val="tr-TR"/>
              </w:rPr>
              <w:t>Bulanıklık</w:t>
            </w:r>
          </w:p>
          <w:p w:rsidR="00B235A7" w:rsidRPr="0098629A" w:rsidRDefault="00B235A7" w:rsidP="00ED563C">
            <w:pPr>
              <w:pStyle w:val="BodyText"/>
              <w:numPr>
                <w:ilvl w:val="0"/>
                <w:numId w:val="17"/>
              </w:numPr>
              <w:tabs>
                <w:tab w:val="clear" w:pos="720"/>
                <w:tab w:val="num" w:pos="-7673"/>
              </w:tabs>
              <w:suppressAutoHyphens w:val="0"/>
              <w:spacing w:after="0"/>
              <w:ind w:left="247" w:hanging="247"/>
              <w:rPr>
                <w:rFonts w:ascii="Arial" w:hAnsi="Arial" w:cs="Arial"/>
                <w:sz w:val="20"/>
                <w:szCs w:val="20"/>
                <w:lang w:val="tr-TR"/>
              </w:rPr>
            </w:pPr>
            <w:r w:rsidRPr="0098629A">
              <w:rPr>
                <w:rFonts w:ascii="Arial" w:hAnsi="Arial" w:cs="Arial"/>
                <w:sz w:val="20"/>
                <w:szCs w:val="20"/>
                <w:lang w:val="tr-TR"/>
              </w:rPr>
              <w:t>Fe, Al, Mn, Zn, Pb, Cd</w:t>
            </w:r>
          </w:p>
        </w:tc>
        <w:tc>
          <w:tcPr>
            <w:tcW w:w="1437" w:type="dxa"/>
            <w:vAlign w:val="center"/>
          </w:tcPr>
          <w:p w:rsidR="00B235A7" w:rsidRPr="0098629A" w:rsidRDefault="00B235A7" w:rsidP="00F50221">
            <w:pPr>
              <w:jc w:val="center"/>
              <w:rPr>
                <w:rFonts w:ascii="Arial" w:hAnsi="Arial" w:cs="Arial"/>
                <w:sz w:val="20"/>
                <w:szCs w:val="20"/>
                <w:lang w:val="tr-TR" w:eastAsia="es-ES"/>
              </w:rPr>
            </w:pPr>
            <w:r w:rsidRPr="0098629A">
              <w:rPr>
                <w:rFonts w:ascii="Arial" w:hAnsi="Arial" w:cs="Arial"/>
                <w:sz w:val="20"/>
                <w:szCs w:val="20"/>
                <w:lang w:val="tr-TR" w:eastAsia="es-ES"/>
              </w:rPr>
              <w:t>Haftalık</w:t>
            </w:r>
          </w:p>
        </w:tc>
      </w:tr>
      <w:tr w:rsidR="00B235A7" w:rsidRPr="0098629A" w:rsidTr="00955B79">
        <w:trPr>
          <w:jc w:val="center"/>
        </w:trPr>
        <w:tc>
          <w:tcPr>
            <w:tcW w:w="993" w:type="dxa"/>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CT-MR-2</w:t>
            </w:r>
          </w:p>
        </w:tc>
        <w:tc>
          <w:tcPr>
            <w:tcW w:w="2325" w:type="dxa"/>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 xml:space="preserve">Carracedo ve Eume nehirlerinin kesiştiği </w:t>
            </w:r>
            <w:r w:rsidRPr="0098629A">
              <w:rPr>
                <w:rFonts w:ascii="Arial" w:hAnsi="Arial" w:cs="Arial"/>
                <w:sz w:val="20"/>
                <w:szCs w:val="20"/>
                <w:lang w:val="tr-TR"/>
              </w:rPr>
              <w:lastRenderedPageBreak/>
              <w:t>noktadan sonra, dağılma bölgesinden sonra</w:t>
            </w:r>
          </w:p>
        </w:tc>
        <w:tc>
          <w:tcPr>
            <w:tcW w:w="916" w:type="dxa"/>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lastRenderedPageBreak/>
              <w:t>591.607</w:t>
            </w:r>
          </w:p>
        </w:tc>
        <w:tc>
          <w:tcPr>
            <w:tcW w:w="1017" w:type="dxa"/>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4.809.530</w:t>
            </w:r>
          </w:p>
        </w:tc>
        <w:tc>
          <w:tcPr>
            <w:tcW w:w="2687" w:type="dxa"/>
            <w:vAlign w:val="center"/>
          </w:tcPr>
          <w:p w:rsidR="00B235A7" w:rsidRPr="0098629A" w:rsidRDefault="00B235A7" w:rsidP="00ED563C">
            <w:pPr>
              <w:pStyle w:val="BodyText"/>
              <w:numPr>
                <w:ilvl w:val="0"/>
                <w:numId w:val="17"/>
              </w:numPr>
              <w:tabs>
                <w:tab w:val="clear" w:pos="720"/>
                <w:tab w:val="num" w:pos="-7673"/>
              </w:tabs>
              <w:suppressAutoHyphens w:val="0"/>
              <w:spacing w:after="0"/>
              <w:ind w:left="247" w:hanging="247"/>
              <w:rPr>
                <w:rFonts w:ascii="Arial" w:hAnsi="Arial" w:cs="Arial"/>
                <w:sz w:val="20"/>
                <w:szCs w:val="20"/>
                <w:lang w:val="tr-TR"/>
              </w:rPr>
            </w:pPr>
            <w:r w:rsidRPr="0098629A">
              <w:rPr>
                <w:rFonts w:ascii="Arial" w:hAnsi="Arial" w:cs="Arial"/>
                <w:sz w:val="20"/>
                <w:szCs w:val="20"/>
                <w:lang w:val="tr-TR"/>
              </w:rPr>
              <w:t>Sıcaklık</w:t>
            </w:r>
          </w:p>
        </w:tc>
        <w:tc>
          <w:tcPr>
            <w:tcW w:w="1437" w:type="dxa"/>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Haftalık</w:t>
            </w:r>
          </w:p>
        </w:tc>
      </w:tr>
      <w:tr w:rsidR="00B235A7" w:rsidRPr="0098629A" w:rsidTr="00955B79">
        <w:trPr>
          <w:jc w:val="center"/>
        </w:trPr>
        <w:tc>
          <w:tcPr>
            <w:tcW w:w="993" w:type="dxa"/>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lastRenderedPageBreak/>
              <w:t>CT-MR-3</w:t>
            </w:r>
          </w:p>
        </w:tc>
        <w:tc>
          <w:tcPr>
            <w:tcW w:w="2325" w:type="dxa"/>
            <w:vAlign w:val="center"/>
          </w:tcPr>
          <w:p w:rsidR="00B235A7" w:rsidRPr="0098629A" w:rsidRDefault="00B235A7" w:rsidP="00F50221">
            <w:pPr>
              <w:pStyle w:val="BodyText"/>
              <w:jc w:val="center"/>
              <w:rPr>
                <w:rFonts w:ascii="Arial" w:hAnsi="Arial" w:cs="Arial"/>
                <w:sz w:val="20"/>
                <w:szCs w:val="20"/>
                <w:lang w:val="tr-TR"/>
              </w:rPr>
            </w:pPr>
          </w:p>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 xml:space="preserve"> A Ribeira barajı çıkışında (deşarj noktasından yaklaşık 2 kilometre önce)</w:t>
            </w:r>
          </w:p>
          <w:p w:rsidR="00B235A7" w:rsidRPr="0098629A" w:rsidRDefault="00B235A7" w:rsidP="00F50221">
            <w:pPr>
              <w:pStyle w:val="BodyText"/>
              <w:jc w:val="center"/>
              <w:rPr>
                <w:rFonts w:ascii="Arial" w:hAnsi="Arial" w:cs="Arial"/>
                <w:sz w:val="20"/>
                <w:szCs w:val="20"/>
                <w:lang w:val="tr-TR"/>
              </w:rPr>
            </w:pPr>
          </w:p>
        </w:tc>
        <w:tc>
          <w:tcPr>
            <w:tcW w:w="916" w:type="dxa"/>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594.695</w:t>
            </w:r>
          </w:p>
        </w:tc>
        <w:tc>
          <w:tcPr>
            <w:tcW w:w="1017" w:type="dxa"/>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4.812.497</w:t>
            </w:r>
          </w:p>
        </w:tc>
        <w:tc>
          <w:tcPr>
            <w:tcW w:w="2687" w:type="dxa"/>
            <w:vMerge w:val="restart"/>
          </w:tcPr>
          <w:p w:rsidR="00B235A7" w:rsidRPr="0098629A" w:rsidRDefault="00B235A7" w:rsidP="00ED563C">
            <w:pPr>
              <w:pStyle w:val="BodyText"/>
              <w:numPr>
                <w:ilvl w:val="0"/>
                <w:numId w:val="18"/>
              </w:numPr>
              <w:tabs>
                <w:tab w:val="clear" w:pos="720"/>
              </w:tabs>
              <w:suppressAutoHyphens w:val="0"/>
              <w:spacing w:after="0"/>
              <w:ind w:left="347"/>
              <w:rPr>
                <w:rFonts w:ascii="Arial" w:hAnsi="Arial" w:cs="Arial"/>
                <w:sz w:val="20"/>
                <w:szCs w:val="20"/>
                <w:lang w:val="tr-TR"/>
              </w:rPr>
            </w:pPr>
            <w:r w:rsidRPr="0098629A">
              <w:rPr>
                <w:rFonts w:ascii="Arial" w:hAnsi="Arial" w:cs="Arial"/>
                <w:sz w:val="20"/>
                <w:szCs w:val="20"/>
                <w:lang w:val="tr-TR"/>
              </w:rPr>
              <w:t>pH</w:t>
            </w:r>
          </w:p>
          <w:p w:rsidR="00B235A7" w:rsidRPr="0098629A" w:rsidRDefault="00B235A7" w:rsidP="00ED563C">
            <w:pPr>
              <w:pStyle w:val="BodyText"/>
              <w:numPr>
                <w:ilvl w:val="0"/>
                <w:numId w:val="18"/>
              </w:numPr>
              <w:tabs>
                <w:tab w:val="clear" w:pos="720"/>
              </w:tabs>
              <w:suppressAutoHyphens w:val="0"/>
              <w:spacing w:after="0"/>
              <w:ind w:left="347"/>
              <w:rPr>
                <w:rFonts w:ascii="Arial" w:hAnsi="Arial" w:cs="Arial"/>
                <w:sz w:val="20"/>
                <w:szCs w:val="20"/>
                <w:lang w:val="tr-TR"/>
              </w:rPr>
            </w:pPr>
            <w:r w:rsidRPr="0098629A">
              <w:rPr>
                <w:rFonts w:ascii="Arial" w:hAnsi="Arial" w:cs="Arial"/>
                <w:sz w:val="20"/>
                <w:szCs w:val="20"/>
                <w:lang w:val="tr-TR"/>
              </w:rPr>
              <w:t>Renk</w:t>
            </w:r>
          </w:p>
          <w:p w:rsidR="00B235A7" w:rsidRPr="0098629A" w:rsidRDefault="00B235A7" w:rsidP="00ED563C">
            <w:pPr>
              <w:pStyle w:val="BodyText"/>
              <w:numPr>
                <w:ilvl w:val="0"/>
                <w:numId w:val="18"/>
              </w:numPr>
              <w:tabs>
                <w:tab w:val="clear" w:pos="720"/>
              </w:tabs>
              <w:suppressAutoHyphens w:val="0"/>
              <w:spacing w:after="0"/>
              <w:ind w:left="347"/>
              <w:rPr>
                <w:rFonts w:ascii="Arial" w:hAnsi="Arial" w:cs="Arial"/>
                <w:sz w:val="20"/>
                <w:szCs w:val="20"/>
                <w:lang w:val="tr-TR"/>
              </w:rPr>
            </w:pPr>
            <w:r w:rsidRPr="0098629A">
              <w:rPr>
                <w:rFonts w:ascii="Arial" w:hAnsi="Arial" w:cs="Arial"/>
                <w:sz w:val="20"/>
                <w:szCs w:val="20"/>
                <w:lang w:val="tr-TR"/>
              </w:rPr>
              <w:t>TAM</w:t>
            </w:r>
          </w:p>
          <w:p w:rsidR="00B235A7" w:rsidRPr="0098629A" w:rsidRDefault="00B235A7" w:rsidP="00ED563C">
            <w:pPr>
              <w:pStyle w:val="BodyText"/>
              <w:numPr>
                <w:ilvl w:val="0"/>
                <w:numId w:val="18"/>
              </w:numPr>
              <w:tabs>
                <w:tab w:val="clear" w:pos="720"/>
              </w:tabs>
              <w:suppressAutoHyphens w:val="0"/>
              <w:spacing w:after="0"/>
              <w:ind w:left="347"/>
              <w:rPr>
                <w:rFonts w:ascii="Arial" w:hAnsi="Arial" w:cs="Arial"/>
                <w:sz w:val="20"/>
                <w:szCs w:val="20"/>
                <w:lang w:val="tr-TR"/>
              </w:rPr>
            </w:pPr>
            <w:r w:rsidRPr="0098629A">
              <w:rPr>
                <w:rFonts w:ascii="Arial" w:hAnsi="Arial" w:cs="Arial"/>
                <w:sz w:val="20"/>
                <w:szCs w:val="20"/>
                <w:lang w:val="tr-TR"/>
              </w:rPr>
              <w:t>Sıcaklık</w:t>
            </w:r>
          </w:p>
          <w:p w:rsidR="00B235A7" w:rsidRPr="0098629A" w:rsidRDefault="00B235A7" w:rsidP="00ED563C">
            <w:pPr>
              <w:pStyle w:val="BodyText"/>
              <w:numPr>
                <w:ilvl w:val="0"/>
                <w:numId w:val="18"/>
              </w:numPr>
              <w:tabs>
                <w:tab w:val="clear" w:pos="720"/>
              </w:tabs>
              <w:suppressAutoHyphens w:val="0"/>
              <w:spacing w:after="0"/>
              <w:ind w:left="347"/>
              <w:rPr>
                <w:rFonts w:ascii="Arial" w:hAnsi="Arial" w:cs="Arial"/>
                <w:sz w:val="20"/>
                <w:szCs w:val="20"/>
                <w:lang w:val="tr-TR"/>
              </w:rPr>
            </w:pPr>
            <w:r w:rsidRPr="0098629A">
              <w:rPr>
                <w:rFonts w:ascii="Arial" w:hAnsi="Arial" w:cs="Arial"/>
                <w:sz w:val="20"/>
                <w:szCs w:val="20"/>
                <w:lang w:val="tr-TR"/>
              </w:rPr>
              <w:t>İletkenlik</w:t>
            </w:r>
          </w:p>
          <w:p w:rsidR="00B235A7" w:rsidRPr="0098629A" w:rsidRDefault="00B235A7" w:rsidP="00ED563C">
            <w:pPr>
              <w:pStyle w:val="BodyText"/>
              <w:numPr>
                <w:ilvl w:val="0"/>
                <w:numId w:val="18"/>
              </w:numPr>
              <w:tabs>
                <w:tab w:val="clear" w:pos="720"/>
              </w:tabs>
              <w:suppressAutoHyphens w:val="0"/>
              <w:spacing w:after="0"/>
              <w:ind w:left="347"/>
              <w:rPr>
                <w:rFonts w:ascii="Arial" w:hAnsi="Arial" w:cs="Arial"/>
                <w:sz w:val="20"/>
                <w:szCs w:val="20"/>
                <w:lang w:val="tr-TR"/>
              </w:rPr>
            </w:pPr>
            <w:r w:rsidRPr="0098629A">
              <w:rPr>
                <w:rFonts w:ascii="Arial" w:hAnsi="Arial" w:cs="Arial"/>
                <w:sz w:val="20"/>
                <w:szCs w:val="20"/>
                <w:lang w:val="tr-TR"/>
              </w:rPr>
              <w:t>Nitratlar</w:t>
            </w:r>
          </w:p>
          <w:p w:rsidR="00B235A7" w:rsidRPr="0098629A" w:rsidRDefault="00B235A7" w:rsidP="00ED563C">
            <w:pPr>
              <w:pStyle w:val="BodyText"/>
              <w:numPr>
                <w:ilvl w:val="0"/>
                <w:numId w:val="18"/>
              </w:numPr>
              <w:tabs>
                <w:tab w:val="clear" w:pos="720"/>
              </w:tabs>
              <w:suppressAutoHyphens w:val="0"/>
              <w:spacing w:after="0"/>
              <w:ind w:left="347"/>
              <w:rPr>
                <w:rFonts w:ascii="Arial" w:hAnsi="Arial" w:cs="Arial"/>
                <w:sz w:val="20"/>
                <w:szCs w:val="20"/>
                <w:lang w:val="tr-TR"/>
              </w:rPr>
            </w:pPr>
            <w:r w:rsidRPr="0098629A">
              <w:rPr>
                <w:rFonts w:ascii="Arial" w:hAnsi="Arial" w:cs="Arial"/>
                <w:sz w:val="20"/>
                <w:szCs w:val="20"/>
                <w:lang w:val="tr-TR"/>
              </w:rPr>
              <w:t>Fluorler</w:t>
            </w:r>
          </w:p>
          <w:p w:rsidR="00B235A7" w:rsidRPr="0098629A" w:rsidRDefault="00B235A7" w:rsidP="00ED563C">
            <w:pPr>
              <w:pStyle w:val="BodyText"/>
              <w:numPr>
                <w:ilvl w:val="0"/>
                <w:numId w:val="18"/>
              </w:numPr>
              <w:tabs>
                <w:tab w:val="clear" w:pos="720"/>
              </w:tabs>
              <w:suppressAutoHyphens w:val="0"/>
              <w:spacing w:after="0"/>
              <w:ind w:left="347"/>
              <w:rPr>
                <w:rFonts w:ascii="Arial" w:hAnsi="Arial" w:cs="Arial"/>
                <w:sz w:val="20"/>
                <w:szCs w:val="20"/>
                <w:lang w:val="tr-TR"/>
              </w:rPr>
            </w:pPr>
            <w:r w:rsidRPr="0098629A">
              <w:rPr>
                <w:rFonts w:ascii="Arial" w:hAnsi="Arial" w:cs="Arial"/>
                <w:sz w:val="20"/>
                <w:szCs w:val="20"/>
                <w:lang w:val="tr-TR"/>
              </w:rPr>
              <w:t>Demir</w:t>
            </w:r>
          </w:p>
          <w:p w:rsidR="00B235A7" w:rsidRPr="0098629A" w:rsidRDefault="00B235A7" w:rsidP="00ED563C">
            <w:pPr>
              <w:pStyle w:val="BodyText"/>
              <w:numPr>
                <w:ilvl w:val="0"/>
                <w:numId w:val="18"/>
              </w:numPr>
              <w:tabs>
                <w:tab w:val="clear" w:pos="720"/>
              </w:tabs>
              <w:suppressAutoHyphens w:val="0"/>
              <w:spacing w:after="0"/>
              <w:ind w:left="347"/>
              <w:rPr>
                <w:rFonts w:ascii="Arial" w:hAnsi="Arial" w:cs="Arial"/>
                <w:sz w:val="20"/>
                <w:szCs w:val="20"/>
                <w:lang w:val="tr-TR"/>
              </w:rPr>
            </w:pPr>
            <w:r w:rsidRPr="0098629A">
              <w:rPr>
                <w:rFonts w:ascii="Arial" w:hAnsi="Arial" w:cs="Arial"/>
                <w:sz w:val="20"/>
                <w:szCs w:val="20"/>
                <w:lang w:val="tr-TR"/>
              </w:rPr>
              <w:t>Manganez</w:t>
            </w:r>
          </w:p>
          <w:p w:rsidR="00B235A7" w:rsidRPr="0098629A" w:rsidRDefault="00B235A7" w:rsidP="00ED563C">
            <w:pPr>
              <w:pStyle w:val="BodyText"/>
              <w:numPr>
                <w:ilvl w:val="0"/>
                <w:numId w:val="18"/>
              </w:numPr>
              <w:tabs>
                <w:tab w:val="clear" w:pos="720"/>
              </w:tabs>
              <w:suppressAutoHyphens w:val="0"/>
              <w:spacing w:after="0"/>
              <w:ind w:left="347"/>
              <w:rPr>
                <w:rFonts w:ascii="Arial" w:hAnsi="Arial" w:cs="Arial"/>
                <w:sz w:val="20"/>
                <w:szCs w:val="20"/>
                <w:lang w:val="tr-TR"/>
              </w:rPr>
            </w:pPr>
            <w:r w:rsidRPr="0098629A">
              <w:rPr>
                <w:rFonts w:ascii="Arial" w:hAnsi="Arial" w:cs="Arial"/>
                <w:sz w:val="20"/>
                <w:szCs w:val="20"/>
                <w:lang w:val="tr-TR"/>
              </w:rPr>
              <w:t>Culo, Zn, B, As, Cd, Cr toplam, Pb, Se, Hg, Ba,</w:t>
            </w:r>
          </w:p>
          <w:p w:rsidR="00B235A7" w:rsidRPr="0098629A" w:rsidRDefault="00B235A7" w:rsidP="00ED563C">
            <w:pPr>
              <w:pStyle w:val="BodyText"/>
              <w:numPr>
                <w:ilvl w:val="0"/>
                <w:numId w:val="18"/>
              </w:numPr>
              <w:tabs>
                <w:tab w:val="clear" w:pos="720"/>
              </w:tabs>
              <w:suppressAutoHyphens w:val="0"/>
              <w:spacing w:after="0"/>
              <w:ind w:left="347"/>
              <w:rPr>
                <w:rFonts w:ascii="Arial" w:hAnsi="Arial" w:cs="Arial"/>
                <w:sz w:val="20"/>
                <w:szCs w:val="20"/>
                <w:lang w:val="tr-TR"/>
              </w:rPr>
            </w:pPr>
            <w:r w:rsidRPr="0098629A">
              <w:rPr>
                <w:rFonts w:ascii="Arial" w:hAnsi="Arial" w:cs="Arial"/>
                <w:sz w:val="20"/>
                <w:szCs w:val="20"/>
                <w:lang w:val="tr-TR"/>
              </w:rPr>
              <w:t>CN-,SO</w:t>
            </w:r>
            <w:r w:rsidRPr="0098629A">
              <w:rPr>
                <w:rFonts w:ascii="Arial" w:hAnsi="Arial" w:cs="Arial"/>
                <w:sz w:val="20"/>
                <w:szCs w:val="20"/>
                <w:vertAlign w:val="subscript"/>
                <w:lang w:val="tr-TR"/>
              </w:rPr>
              <w:t>4</w:t>
            </w:r>
            <w:r w:rsidRPr="0098629A">
              <w:rPr>
                <w:rFonts w:ascii="Arial" w:hAnsi="Arial" w:cs="Arial"/>
                <w:sz w:val="20"/>
                <w:szCs w:val="20"/>
                <w:vertAlign w:val="superscript"/>
                <w:lang w:val="tr-TR"/>
              </w:rPr>
              <w:t>-2</w:t>
            </w:r>
            <w:r w:rsidRPr="0098629A">
              <w:rPr>
                <w:rFonts w:ascii="Arial" w:hAnsi="Arial" w:cs="Arial"/>
                <w:sz w:val="20"/>
                <w:szCs w:val="20"/>
                <w:lang w:val="tr-TR"/>
              </w:rPr>
              <w:t>,Cl</w:t>
            </w:r>
            <w:r w:rsidRPr="0098629A">
              <w:rPr>
                <w:rFonts w:ascii="Arial" w:hAnsi="Arial" w:cs="Arial"/>
                <w:sz w:val="20"/>
                <w:szCs w:val="20"/>
                <w:vertAlign w:val="superscript"/>
                <w:lang w:val="tr-TR"/>
              </w:rPr>
              <w:t>-</w:t>
            </w:r>
            <w:r w:rsidRPr="0098629A">
              <w:rPr>
                <w:rFonts w:ascii="Arial" w:hAnsi="Arial" w:cs="Arial"/>
                <w:sz w:val="20"/>
                <w:szCs w:val="20"/>
                <w:lang w:val="tr-TR"/>
              </w:rPr>
              <w:t>,PO</w:t>
            </w:r>
            <w:r w:rsidRPr="0098629A">
              <w:rPr>
                <w:rFonts w:ascii="Arial" w:hAnsi="Arial" w:cs="Arial"/>
                <w:sz w:val="20"/>
                <w:szCs w:val="20"/>
                <w:vertAlign w:val="subscript"/>
                <w:lang w:val="tr-TR"/>
              </w:rPr>
              <w:t>4</w:t>
            </w:r>
            <w:r w:rsidRPr="0098629A">
              <w:rPr>
                <w:rFonts w:ascii="Arial" w:hAnsi="Arial" w:cs="Arial"/>
                <w:sz w:val="20"/>
                <w:szCs w:val="20"/>
                <w:vertAlign w:val="superscript"/>
                <w:lang w:val="tr-TR"/>
              </w:rPr>
              <w:t>-3</w:t>
            </w:r>
          </w:p>
          <w:p w:rsidR="00B235A7" w:rsidRPr="0098629A" w:rsidRDefault="00B235A7" w:rsidP="00ED563C">
            <w:pPr>
              <w:pStyle w:val="BodyText"/>
              <w:numPr>
                <w:ilvl w:val="0"/>
                <w:numId w:val="18"/>
              </w:numPr>
              <w:tabs>
                <w:tab w:val="clear" w:pos="720"/>
              </w:tabs>
              <w:suppressAutoHyphens w:val="0"/>
              <w:spacing w:after="0"/>
              <w:ind w:left="347"/>
              <w:rPr>
                <w:rFonts w:ascii="Arial" w:hAnsi="Arial" w:cs="Arial"/>
                <w:sz w:val="20"/>
                <w:szCs w:val="20"/>
                <w:lang w:val="tr-TR"/>
              </w:rPr>
            </w:pPr>
            <w:r w:rsidRPr="0098629A">
              <w:rPr>
                <w:rFonts w:ascii="Arial" w:hAnsi="Arial" w:cs="Arial"/>
                <w:sz w:val="20"/>
                <w:szCs w:val="20"/>
                <w:lang w:val="tr-TR"/>
              </w:rPr>
              <w:t>Deterjanlar</w:t>
            </w:r>
          </w:p>
          <w:p w:rsidR="00B235A7" w:rsidRPr="0098629A" w:rsidRDefault="00B235A7" w:rsidP="00ED563C">
            <w:pPr>
              <w:pStyle w:val="BodyText"/>
              <w:numPr>
                <w:ilvl w:val="0"/>
                <w:numId w:val="18"/>
              </w:numPr>
              <w:tabs>
                <w:tab w:val="clear" w:pos="720"/>
              </w:tabs>
              <w:suppressAutoHyphens w:val="0"/>
              <w:spacing w:after="0"/>
              <w:ind w:left="347"/>
              <w:rPr>
                <w:rFonts w:ascii="Arial" w:hAnsi="Arial" w:cs="Arial"/>
                <w:sz w:val="20"/>
                <w:szCs w:val="20"/>
                <w:lang w:val="tr-TR"/>
              </w:rPr>
            </w:pPr>
            <w:r w:rsidRPr="0098629A">
              <w:rPr>
                <w:rFonts w:ascii="Arial" w:hAnsi="Arial" w:cs="Arial"/>
                <w:sz w:val="20"/>
                <w:szCs w:val="20"/>
                <w:lang w:val="tr-TR"/>
              </w:rPr>
              <w:t>Fenoller</w:t>
            </w:r>
          </w:p>
          <w:p w:rsidR="00B235A7" w:rsidRPr="0098629A" w:rsidRDefault="00B235A7" w:rsidP="00ED563C">
            <w:pPr>
              <w:pStyle w:val="BodyText"/>
              <w:numPr>
                <w:ilvl w:val="0"/>
                <w:numId w:val="18"/>
              </w:numPr>
              <w:tabs>
                <w:tab w:val="clear" w:pos="720"/>
              </w:tabs>
              <w:suppressAutoHyphens w:val="0"/>
              <w:spacing w:after="0"/>
              <w:ind w:left="347"/>
              <w:rPr>
                <w:rFonts w:ascii="Arial" w:hAnsi="Arial" w:cs="Arial"/>
                <w:sz w:val="20"/>
                <w:szCs w:val="20"/>
                <w:lang w:val="tr-TR"/>
              </w:rPr>
            </w:pPr>
            <w:r w:rsidRPr="0098629A">
              <w:rPr>
                <w:rFonts w:ascii="Arial" w:hAnsi="Arial" w:cs="Arial"/>
                <w:sz w:val="20"/>
                <w:szCs w:val="20"/>
                <w:lang w:val="tr-TR"/>
              </w:rPr>
              <w:t>Çözünmüş veya emülsiyonlaşmış Hidrokarbonlar</w:t>
            </w:r>
          </w:p>
          <w:p w:rsidR="00B235A7" w:rsidRPr="0098629A" w:rsidRDefault="00B235A7" w:rsidP="00ED563C">
            <w:pPr>
              <w:pStyle w:val="BodyText"/>
              <w:numPr>
                <w:ilvl w:val="0"/>
                <w:numId w:val="18"/>
              </w:numPr>
              <w:tabs>
                <w:tab w:val="clear" w:pos="720"/>
              </w:tabs>
              <w:suppressAutoHyphens w:val="0"/>
              <w:spacing w:after="0"/>
              <w:ind w:left="347"/>
              <w:rPr>
                <w:rFonts w:ascii="Arial" w:hAnsi="Arial" w:cs="Arial"/>
                <w:sz w:val="20"/>
                <w:szCs w:val="20"/>
                <w:lang w:val="tr-TR"/>
              </w:rPr>
            </w:pPr>
            <w:r w:rsidRPr="0098629A">
              <w:rPr>
                <w:rFonts w:ascii="Arial" w:hAnsi="Arial" w:cs="Arial"/>
                <w:sz w:val="20"/>
                <w:szCs w:val="20"/>
                <w:lang w:val="tr-TR"/>
              </w:rPr>
              <w:t>Aromatik hidrosiklik hidrokarbonlar</w:t>
            </w:r>
          </w:p>
          <w:p w:rsidR="00B235A7" w:rsidRPr="0098629A" w:rsidRDefault="00B235A7" w:rsidP="00ED563C">
            <w:pPr>
              <w:pStyle w:val="BodyText"/>
              <w:numPr>
                <w:ilvl w:val="0"/>
                <w:numId w:val="18"/>
              </w:numPr>
              <w:tabs>
                <w:tab w:val="clear" w:pos="720"/>
              </w:tabs>
              <w:suppressAutoHyphens w:val="0"/>
              <w:spacing w:after="0"/>
              <w:ind w:left="347"/>
              <w:rPr>
                <w:rFonts w:ascii="Arial" w:hAnsi="Arial" w:cs="Arial"/>
                <w:sz w:val="20"/>
                <w:szCs w:val="20"/>
                <w:lang w:val="tr-TR"/>
              </w:rPr>
            </w:pPr>
            <w:r w:rsidRPr="0098629A">
              <w:rPr>
                <w:rFonts w:ascii="Arial" w:hAnsi="Arial" w:cs="Arial"/>
                <w:sz w:val="20"/>
                <w:szCs w:val="20"/>
                <w:lang w:val="tr-TR"/>
              </w:rPr>
              <w:t>Toplam pestisit</w:t>
            </w:r>
          </w:p>
          <w:p w:rsidR="00B235A7" w:rsidRPr="0098629A" w:rsidRDefault="00B235A7" w:rsidP="00ED563C">
            <w:pPr>
              <w:pStyle w:val="BodyText"/>
              <w:numPr>
                <w:ilvl w:val="0"/>
                <w:numId w:val="18"/>
              </w:numPr>
              <w:tabs>
                <w:tab w:val="clear" w:pos="720"/>
              </w:tabs>
              <w:suppressAutoHyphens w:val="0"/>
              <w:spacing w:after="0"/>
              <w:ind w:left="347"/>
              <w:rPr>
                <w:rFonts w:ascii="Arial" w:hAnsi="Arial" w:cs="Arial"/>
                <w:sz w:val="20"/>
                <w:szCs w:val="20"/>
                <w:lang w:val="tr-TR"/>
              </w:rPr>
            </w:pPr>
            <w:r w:rsidRPr="0098629A">
              <w:rPr>
                <w:rFonts w:ascii="Arial" w:hAnsi="Arial" w:cs="Arial"/>
                <w:sz w:val="20"/>
                <w:szCs w:val="20"/>
                <w:lang w:val="tr-TR"/>
              </w:rPr>
              <w:t>DQO</w:t>
            </w:r>
          </w:p>
          <w:p w:rsidR="00B235A7" w:rsidRPr="0098629A" w:rsidRDefault="00B235A7" w:rsidP="00ED563C">
            <w:pPr>
              <w:pStyle w:val="BodyText"/>
              <w:numPr>
                <w:ilvl w:val="0"/>
                <w:numId w:val="18"/>
              </w:numPr>
              <w:tabs>
                <w:tab w:val="clear" w:pos="720"/>
              </w:tabs>
              <w:suppressAutoHyphens w:val="0"/>
              <w:spacing w:after="0"/>
              <w:ind w:left="347"/>
              <w:rPr>
                <w:rFonts w:ascii="Arial" w:hAnsi="Arial" w:cs="Arial"/>
                <w:sz w:val="20"/>
                <w:szCs w:val="20"/>
                <w:lang w:val="tr-TR"/>
              </w:rPr>
            </w:pPr>
            <w:r w:rsidRPr="0098629A">
              <w:rPr>
                <w:rFonts w:ascii="Arial" w:hAnsi="Arial" w:cs="Arial"/>
                <w:sz w:val="20"/>
                <w:szCs w:val="20"/>
                <w:lang w:val="tr-TR"/>
              </w:rPr>
              <w:t>Çözünmüş oksijen</w:t>
            </w:r>
          </w:p>
          <w:p w:rsidR="00B235A7" w:rsidRPr="0098629A" w:rsidRDefault="00B235A7" w:rsidP="00ED563C">
            <w:pPr>
              <w:pStyle w:val="BodyText"/>
              <w:numPr>
                <w:ilvl w:val="0"/>
                <w:numId w:val="18"/>
              </w:numPr>
              <w:tabs>
                <w:tab w:val="clear" w:pos="720"/>
              </w:tabs>
              <w:suppressAutoHyphens w:val="0"/>
              <w:spacing w:after="0"/>
              <w:ind w:left="347"/>
              <w:rPr>
                <w:rFonts w:ascii="Arial" w:hAnsi="Arial" w:cs="Arial"/>
                <w:sz w:val="20"/>
                <w:szCs w:val="20"/>
                <w:lang w:val="tr-TR"/>
              </w:rPr>
            </w:pPr>
            <w:r w:rsidRPr="0098629A">
              <w:rPr>
                <w:rFonts w:ascii="Arial" w:hAnsi="Arial" w:cs="Arial"/>
                <w:sz w:val="20"/>
                <w:szCs w:val="20"/>
                <w:lang w:val="tr-TR"/>
              </w:rPr>
              <w:t>DBO</w:t>
            </w:r>
            <w:r w:rsidRPr="0098629A">
              <w:rPr>
                <w:rFonts w:ascii="Arial" w:hAnsi="Arial" w:cs="Arial"/>
                <w:sz w:val="20"/>
                <w:szCs w:val="20"/>
                <w:vertAlign w:val="subscript"/>
                <w:lang w:val="tr-TR"/>
              </w:rPr>
              <w:t>5</w:t>
            </w:r>
          </w:p>
          <w:p w:rsidR="00B235A7" w:rsidRPr="0098629A" w:rsidRDefault="00B235A7" w:rsidP="00ED563C">
            <w:pPr>
              <w:pStyle w:val="BodyText"/>
              <w:numPr>
                <w:ilvl w:val="0"/>
                <w:numId w:val="18"/>
              </w:numPr>
              <w:tabs>
                <w:tab w:val="clear" w:pos="720"/>
              </w:tabs>
              <w:suppressAutoHyphens w:val="0"/>
              <w:spacing w:after="0"/>
              <w:ind w:left="347"/>
              <w:rPr>
                <w:rFonts w:ascii="Arial" w:hAnsi="Arial" w:cs="Arial"/>
                <w:sz w:val="20"/>
                <w:szCs w:val="20"/>
                <w:lang w:val="tr-TR"/>
              </w:rPr>
            </w:pPr>
            <w:r w:rsidRPr="0098629A">
              <w:rPr>
                <w:rFonts w:ascii="Arial" w:hAnsi="Arial" w:cs="Arial"/>
                <w:sz w:val="20"/>
                <w:szCs w:val="20"/>
                <w:lang w:val="tr-TR"/>
              </w:rPr>
              <w:t>Toplam nitrojen</w:t>
            </w:r>
          </w:p>
          <w:p w:rsidR="00B235A7" w:rsidRPr="0098629A" w:rsidRDefault="00B235A7" w:rsidP="00ED563C">
            <w:pPr>
              <w:pStyle w:val="BodyText"/>
              <w:numPr>
                <w:ilvl w:val="0"/>
                <w:numId w:val="18"/>
              </w:numPr>
              <w:tabs>
                <w:tab w:val="clear" w:pos="720"/>
              </w:tabs>
              <w:suppressAutoHyphens w:val="0"/>
              <w:spacing w:after="0"/>
              <w:ind w:left="347"/>
              <w:rPr>
                <w:rFonts w:ascii="Arial" w:hAnsi="Arial" w:cs="Arial"/>
                <w:sz w:val="20"/>
                <w:szCs w:val="20"/>
                <w:lang w:val="tr-TR"/>
              </w:rPr>
            </w:pPr>
            <w:r w:rsidRPr="0098629A">
              <w:rPr>
                <w:rFonts w:ascii="Arial" w:hAnsi="Arial" w:cs="Arial"/>
                <w:sz w:val="20"/>
                <w:szCs w:val="20"/>
                <w:lang w:val="tr-TR"/>
              </w:rPr>
              <w:t>Amonyak</w:t>
            </w:r>
          </w:p>
          <w:p w:rsidR="00B235A7" w:rsidRPr="0098629A" w:rsidRDefault="00B235A7" w:rsidP="00ED563C">
            <w:pPr>
              <w:pStyle w:val="BodyText"/>
              <w:numPr>
                <w:ilvl w:val="0"/>
                <w:numId w:val="18"/>
              </w:numPr>
              <w:tabs>
                <w:tab w:val="clear" w:pos="720"/>
              </w:tabs>
              <w:suppressAutoHyphens w:val="0"/>
              <w:spacing w:after="0"/>
              <w:ind w:left="347"/>
              <w:rPr>
                <w:rFonts w:ascii="Arial" w:hAnsi="Arial" w:cs="Arial"/>
                <w:sz w:val="20"/>
                <w:szCs w:val="20"/>
                <w:lang w:val="tr-TR"/>
              </w:rPr>
            </w:pPr>
            <w:r w:rsidRPr="0098629A">
              <w:rPr>
                <w:rFonts w:ascii="Arial" w:hAnsi="Arial" w:cs="Arial"/>
                <w:sz w:val="20"/>
                <w:szCs w:val="20"/>
                <w:lang w:val="tr-TR"/>
              </w:rPr>
              <w:t>Kloroformla ayrılan maddeler</w:t>
            </w:r>
          </w:p>
          <w:p w:rsidR="00B235A7" w:rsidRPr="0098629A" w:rsidRDefault="00B235A7" w:rsidP="00ED563C">
            <w:pPr>
              <w:pStyle w:val="BodyText"/>
              <w:numPr>
                <w:ilvl w:val="0"/>
                <w:numId w:val="18"/>
              </w:numPr>
              <w:tabs>
                <w:tab w:val="clear" w:pos="720"/>
              </w:tabs>
              <w:suppressAutoHyphens w:val="0"/>
              <w:spacing w:after="0"/>
              <w:ind w:left="347"/>
              <w:rPr>
                <w:rFonts w:ascii="Arial" w:hAnsi="Arial" w:cs="Arial"/>
                <w:sz w:val="20"/>
                <w:szCs w:val="20"/>
                <w:lang w:val="tr-TR"/>
              </w:rPr>
            </w:pPr>
            <w:r w:rsidRPr="0098629A">
              <w:rPr>
                <w:rFonts w:ascii="Arial" w:hAnsi="Arial" w:cs="Arial"/>
                <w:sz w:val="20"/>
                <w:szCs w:val="20"/>
                <w:lang w:val="tr-TR"/>
              </w:rPr>
              <w:t>Toplam koliform bakteriler</w:t>
            </w:r>
          </w:p>
          <w:p w:rsidR="00B235A7" w:rsidRPr="0098629A" w:rsidRDefault="00B235A7" w:rsidP="00ED563C">
            <w:pPr>
              <w:pStyle w:val="BodyText"/>
              <w:numPr>
                <w:ilvl w:val="0"/>
                <w:numId w:val="18"/>
              </w:numPr>
              <w:tabs>
                <w:tab w:val="clear" w:pos="720"/>
              </w:tabs>
              <w:suppressAutoHyphens w:val="0"/>
              <w:spacing w:after="0"/>
              <w:ind w:left="347"/>
              <w:rPr>
                <w:rFonts w:ascii="Arial" w:hAnsi="Arial" w:cs="Arial"/>
                <w:sz w:val="20"/>
                <w:szCs w:val="20"/>
                <w:lang w:val="tr-TR"/>
              </w:rPr>
            </w:pPr>
            <w:r w:rsidRPr="0098629A">
              <w:rPr>
                <w:rFonts w:ascii="Arial" w:hAnsi="Arial" w:cs="Arial"/>
                <w:sz w:val="20"/>
                <w:szCs w:val="20"/>
                <w:lang w:val="tr-TR"/>
              </w:rPr>
              <w:t>Dışkı koliform bakterileri</w:t>
            </w:r>
          </w:p>
          <w:p w:rsidR="00B235A7" w:rsidRPr="0098629A" w:rsidRDefault="00B235A7" w:rsidP="00ED563C">
            <w:pPr>
              <w:pStyle w:val="BodyText"/>
              <w:numPr>
                <w:ilvl w:val="0"/>
                <w:numId w:val="18"/>
              </w:numPr>
              <w:tabs>
                <w:tab w:val="clear" w:pos="720"/>
              </w:tabs>
              <w:suppressAutoHyphens w:val="0"/>
              <w:spacing w:after="0"/>
              <w:ind w:left="347"/>
              <w:rPr>
                <w:rFonts w:ascii="Arial" w:hAnsi="Arial" w:cs="Arial"/>
                <w:sz w:val="20"/>
                <w:szCs w:val="20"/>
                <w:lang w:val="tr-TR"/>
              </w:rPr>
            </w:pPr>
            <w:r w:rsidRPr="0098629A">
              <w:rPr>
                <w:rFonts w:ascii="Arial" w:hAnsi="Arial" w:cs="Arial"/>
                <w:sz w:val="20"/>
                <w:szCs w:val="20"/>
                <w:lang w:val="tr-TR"/>
              </w:rPr>
              <w:t xml:space="preserve">Dışkı streptokokları </w:t>
            </w:r>
          </w:p>
          <w:p w:rsidR="00B235A7" w:rsidRPr="0098629A" w:rsidRDefault="00B235A7" w:rsidP="00ED563C">
            <w:pPr>
              <w:pStyle w:val="BodyText"/>
              <w:numPr>
                <w:ilvl w:val="0"/>
                <w:numId w:val="18"/>
              </w:numPr>
              <w:tabs>
                <w:tab w:val="clear" w:pos="720"/>
              </w:tabs>
              <w:suppressAutoHyphens w:val="0"/>
              <w:spacing w:after="0"/>
              <w:ind w:left="347"/>
              <w:rPr>
                <w:rFonts w:ascii="Arial" w:hAnsi="Arial" w:cs="Arial"/>
                <w:sz w:val="20"/>
                <w:szCs w:val="20"/>
                <w:lang w:val="tr-TR"/>
              </w:rPr>
            </w:pPr>
            <w:r w:rsidRPr="0098629A">
              <w:rPr>
                <w:rFonts w:ascii="Arial" w:hAnsi="Arial" w:cs="Arial"/>
                <w:sz w:val="20"/>
                <w:szCs w:val="20"/>
                <w:lang w:val="tr-TR"/>
              </w:rPr>
              <w:t>Salmonella bakterileri</w:t>
            </w:r>
          </w:p>
        </w:tc>
        <w:tc>
          <w:tcPr>
            <w:tcW w:w="1437" w:type="dxa"/>
            <w:vMerge w:val="restart"/>
            <w:vAlign w:val="center"/>
          </w:tcPr>
          <w:p w:rsidR="00B235A7" w:rsidRPr="0098629A" w:rsidRDefault="00B235A7" w:rsidP="00F50221">
            <w:pPr>
              <w:rPr>
                <w:rFonts w:ascii="Arial" w:hAnsi="Arial" w:cs="Arial"/>
                <w:sz w:val="20"/>
                <w:szCs w:val="20"/>
                <w:lang w:val="tr-TR" w:eastAsia="es-ES"/>
              </w:rPr>
            </w:pPr>
            <w:r w:rsidRPr="0098629A">
              <w:rPr>
                <w:rFonts w:ascii="Arial" w:hAnsi="Arial" w:cs="Arial"/>
                <w:sz w:val="20"/>
                <w:szCs w:val="20"/>
                <w:lang w:val="tr-TR" w:eastAsia="es-ES"/>
              </w:rPr>
              <w:t>Dörder aylık</w:t>
            </w:r>
          </w:p>
        </w:tc>
      </w:tr>
      <w:tr w:rsidR="00B235A7" w:rsidRPr="0098629A" w:rsidTr="00955B79">
        <w:trPr>
          <w:jc w:val="center"/>
        </w:trPr>
        <w:tc>
          <w:tcPr>
            <w:tcW w:w="993" w:type="dxa"/>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CT-MR-4</w:t>
            </w:r>
          </w:p>
        </w:tc>
        <w:tc>
          <w:tcPr>
            <w:tcW w:w="2325" w:type="dxa"/>
            <w:vAlign w:val="center"/>
          </w:tcPr>
          <w:p w:rsidR="00B235A7" w:rsidRPr="0098629A" w:rsidRDefault="00B235A7" w:rsidP="00F50221">
            <w:pPr>
              <w:pStyle w:val="BodyText"/>
              <w:jc w:val="center"/>
              <w:rPr>
                <w:rFonts w:ascii="Arial" w:hAnsi="Arial" w:cs="Arial"/>
                <w:sz w:val="20"/>
                <w:szCs w:val="20"/>
                <w:lang w:val="tr-TR"/>
              </w:rPr>
            </w:pPr>
          </w:p>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Termik Santralın su kolektör istasyonu  (deşarj noktasından yaklaşık 1 kilometre önce)</w:t>
            </w:r>
          </w:p>
          <w:p w:rsidR="00B235A7" w:rsidRPr="0098629A" w:rsidRDefault="00B235A7" w:rsidP="00F50221">
            <w:pPr>
              <w:pStyle w:val="BodyText"/>
              <w:jc w:val="center"/>
              <w:rPr>
                <w:rFonts w:ascii="Arial" w:hAnsi="Arial" w:cs="Arial"/>
                <w:sz w:val="20"/>
                <w:szCs w:val="20"/>
                <w:lang w:val="tr-TR"/>
              </w:rPr>
            </w:pPr>
          </w:p>
          <w:p w:rsidR="00B235A7" w:rsidRPr="0098629A" w:rsidRDefault="00B235A7" w:rsidP="00F50221">
            <w:pPr>
              <w:pStyle w:val="BodyText"/>
              <w:jc w:val="center"/>
              <w:rPr>
                <w:rFonts w:ascii="Arial" w:hAnsi="Arial" w:cs="Arial"/>
                <w:sz w:val="20"/>
                <w:szCs w:val="20"/>
                <w:lang w:val="tr-TR"/>
              </w:rPr>
            </w:pPr>
          </w:p>
        </w:tc>
        <w:tc>
          <w:tcPr>
            <w:tcW w:w="916" w:type="dxa"/>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591.332</w:t>
            </w:r>
          </w:p>
        </w:tc>
        <w:tc>
          <w:tcPr>
            <w:tcW w:w="1017" w:type="dxa"/>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4.808.409</w:t>
            </w:r>
          </w:p>
        </w:tc>
        <w:tc>
          <w:tcPr>
            <w:tcW w:w="2687" w:type="dxa"/>
            <w:vMerge/>
          </w:tcPr>
          <w:p w:rsidR="00B235A7" w:rsidRPr="0098629A" w:rsidRDefault="00B235A7" w:rsidP="00F50221">
            <w:pPr>
              <w:jc w:val="both"/>
              <w:rPr>
                <w:rFonts w:ascii="Arial" w:hAnsi="Arial" w:cs="Arial"/>
                <w:sz w:val="20"/>
                <w:szCs w:val="20"/>
                <w:lang w:val="tr-TR" w:eastAsia="es-ES"/>
              </w:rPr>
            </w:pPr>
          </w:p>
        </w:tc>
        <w:tc>
          <w:tcPr>
            <w:tcW w:w="1437" w:type="dxa"/>
            <w:vMerge/>
            <w:vAlign w:val="center"/>
          </w:tcPr>
          <w:p w:rsidR="00B235A7" w:rsidRPr="0098629A" w:rsidRDefault="00B235A7" w:rsidP="00F50221">
            <w:pPr>
              <w:rPr>
                <w:rFonts w:ascii="Arial" w:hAnsi="Arial" w:cs="Arial"/>
                <w:sz w:val="20"/>
                <w:szCs w:val="20"/>
                <w:lang w:val="tr-TR" w:eastAsia="es-ES"/>
              </w:rPr>
            </w:pPr>
          </w:p>
        </w:tc>
      </w:tr>
      <w:tr w:rsidR="00B235A7" w:rsidRPr="0098629A" w:rsidTr="00955B79">
        <w:trPr>
          <w:jc w:val="center"/>
        </w:trPr>
        <w:tc>
          <w:tcPr>
            <w:tcW w:w="993" w:type="dxa"/>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CT-MR-5</w:t>
            </w:r>
          </w:p>
        </w:tc>
        <w:tc>
          <w:tcPr>
            <w:tcW w:w="2325" w:type="dxa"/>
            <w:vAlign w:val="center"/>
          </w:tcPr>
          <w:p w:rsidR="00B235A7" w:rsidRPr="0098629A" w:rsidRDefault="00B235A7" w:rsidP="00F50221">
            <w:pPr>
              <w:pStyle w:val="BodyText"/>
              <w:jc w:val="center"/>
              <w:rPr>
                <w:rFonts w:ascii="Arial" w:hAnsi="Arial" w:cs="Arial"/>
                <w:sz w:val="20"/>
                <w:szCs w:val="20"/>
                <w:lang w:val="tr-TR"/>
              </w:rPr>
            </w:pPr>
          </w:p>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Maciñeira nehri: Sıvı atık arıtma tesisi sularıyla birleşme noktasından önce</w:t>
            </w:r>
          </w:p>
          <w:p w:rsidR="00B235A7" w:rsidRPr="0098629A" w:rsidRDefault="00B235A7" w:rsidP="00F50221">
            <w:pPr>
              <w:pStyle w:val="BodyText"/>
              <w:jc w:val="center"/>
              <w:rPr>
                <w:rFonts w:ascii="Arial" w:hAnsi="Arial" w:cs="Arial"/>
                <w:sz w:val="20"/>
                <w:szCs w:val="20"/>
                <w:lang w:val="tr-TR"/>
              </w:rPr>
            </w:pPr>
          </w:p>
        </w:tc>
        <w:tc>
          <w:tcPr>
            <w:tcW w:w="916" w:type="dxa"/>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590.683</w:t>
            </w:r>
          </w:p>
        </w:tc>
        <w:tc>
          <w:tcPr>
            <w:tcW w:w="1017" w:type="dxa"/>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4.810.366</w:t>
            </w:r>
          </w:p>
        </w:tc>
        <w:tc>
          <w:tcPr>
            <w:tcW w:w="2687" w:type="dxa"/>
            <w:vMerge/>
          </w:tcPr>
          <w:p w:rsidR="00B235A7" w:rsidRPr="0098629A" w:rsidRDefault="00B235A7" w:rsidP="00F50221">
            <w:pPr>
              <w:jc w:val="both"/>
              <w:rPr>
                <w:rFonts w:ascii="Arial" w:hAnsi="Arial" w:cs="Arial"/>
                <w:sz w:val="20"/>
                <w:szCs w:val="20"/>
                <w:lang w:val="tr-TR" w:eastAsia="es-ES"/>
              </w:rPr>
            </w:pPr>
          </w:p>
        </w:tc>
        <w:tc>
          <w:tcPr>
            <w:tcW w:w="1437" w:type="dxa"/>
            <w:vMerge/>
            <w:vAlign w:val="center"/>
          </w:tcPr>
          <w:p w:rsidR="00B235A7" w:rsidRPr="0098629A" w:rsidRDefault="00B235A7" w:rsidP="00F50221">
            <w:pPr>
              <w:rPr>
                <w:rFonts w:ascii="Arial" w:hAnsi="Arial" w:cs="Arial"/>
                <w:sz w:val="20"/>
                <w:szCs w:val="20"/>
                <w:lang w:val="tr-TR" w:eastAsia="es-ES"/>
              </w:rPr>
            </w:pPr>
          </w:p>
        </w:tc>
      </w:tr>
      <w:tr w:rsidR="00B235A7" w:rsidRPr="0098629A" w:rsidTr="00955B79">
        <w:trPr>
          <w:jc w:val="center"/>
        </w:trPr>
        <w:tc>
          <w:tcPr>
            <w:tcW w:w="993" w:type="dxa"/>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CT-MR-6</w:t>
            </w:r>
          </w:p>
        </w:tc>
        <w:tc>
          <w:tcPr>
            <w:tcW w:w="2325" w:type="dxa"/>
            <w:vAlign w:val="center"/>
          </w:tcPr>
          <w:p w:rsidR="00B235A7" w:rsidRPr="0098629A" w:rsidRDefault="00B235A7" w:rsidP="00F50221">
            <w:pPr>
              <w:pStyle w:val="BodyText"/>
              <w:jc w:val="center"/>
              <w:rPr>
                <w:rFonts w:ascii="Arial" w:hAnsi="Arial" w:cs="Arial"/>
                <w:sz w:val="20"/>
                <w:szCs w:val="20"/>
                <w:lang w:val="tr-TR"/>
              </w:rPr>
            </w:pPr>
          </w:p>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Pena del Traste (deşarj noktasından yaklaşık 1 kilometre sonra)</w:t>
            </w:r>
          </w:p>
          <w:p w:rsidR="00B235A7" w:rsidRPr="0098629A" w:rsidRDefault="00B235A7" w:rsidP="00F50221">
            <w:pPr>
              <w:pStyle w:val="BodyText"/>
              <w:jc w:val="center"/>
              <w:rPr>
                <w:rFonts w:ascii="Arial" w:hAnsi="Arial" w:cs="Arial"/>
                <w:sz w:val="20"/>
                <w:szCs w:val="20"/>
                <w:lang w:val="tr-TR"/>
              </w:rPr>
            </w:pPr>
          </w:p>
          <w:p w:rsidR="00B235A7" w:rsidRPr="0098629A" w:rsidRDefault="00B235A7" w:rsidP="00F50221">
            <w:pPr>
              <w:pStyle w:val="BodyText"/>
              <w:jc w:val="center"/>
              <w:rPr>
                <w:rFonts w:ascii="Arial" w:hAnsi="Arial" w:cs="Arial"/>
                <w:sz w:val="20"/>
                <w:szCs w:val="20"/>
                <w:lang w:val="tr-TR"/>
              </w:rPr>
            </w:pPr>
          </w:p>
        </w:tc>
        <w:tc>
          <w:tcPr>
            <w:tcW w:w="916" w:type="dxa"/>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590.547</w:t>
            </w:r>
          </w:p>
        </w:tc>
        <w:tc>
          <w:tcPr>
            <w:tcW w:w="1017" w:type="dxa"/>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4.806.547</w:t>
            </w:r>
          </w:p>
        </w:tc>
        <w:tc>
          <w:tcPr>
            <w:tcW w:w="2687" w:type="dxa"/>
            <w:vMerge/>
          </w:tcPr>
          <w:p w:rsidR="00B235A7" w:rsidRPr="0098629A" w:rsidRDefault="00B235A7" w:rsidP="00F50221">
            <w:pPr>
              <w:jc w:val="both"/>
              <w:rPr>
                <w:rFonts w:ascii="Arial" w:hAnsi="Arial" w:cs="Arial"/>
                <w:sz w:val="20"/>
                <w:szCs w:val="20"/>
                <w:lang w:val="tr-TR" w:eastAsia="es-ES"/>
              </w:rPr>
            </w:pPr>
          </w:p>
        </w:tc>
        <w:tc>
          <w:tcPr>
            <w:tcW w:w="1437" w:type="dxa"/>
            <w:vMerge/>
            <w:vAlign w:val="center"/>
          </w:tcPr>
          <w:p w:rsidR="00B235A7" w:rsidRPr="0098629A" w:rsidRDefault="00B235A7" w:rsidP="00F50221">
            <w:pPr>
              <w:rPr>
                <w:rFonts w:ascii="Arial" w:hAnsi="Arial" w:cs="Arial"/>
                <w:sz w:val="20"/>
                <w:szCs w:val="20"/>
                <w:lang w:val="tr-TR" w:eastAsia="es-ES"/>
              </w:rPr>
            </w:pPr>
          </w:p>
        </w:tc>
      </w:tr>
      <w:tr w:rsidR="00B235A7" w:rsidRPr="0098629A" w:rsidTr="00955B79">
        <w:trPr>
          <w:jc w:val="center"/>
        </w:trPr>
        <w:tc>
          <w:tcPr>
            <w:tcW w:w="993" w:type="dxa"/>
            <w:tcBorders>
              <w:bottom w:val="doub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CT-MR-7</w:t>
            </w:r>
          </w:p>
        </w:tc>
        <w:tc>
          <w:tcPr>
            <w:tcW w:w="2325" w:type="dxa"/>
            <w:tcBorders>
              <w:bottom w:val="double" w:sz="4" w:space="0" w:color="auto"/>
            </w:tcBorders>
            <w:vAlign w:val="center"/>
          </w:tcPr>
          <w:p w:rsidR="00B235A7" w:rsidRPr="0098629A" w:rsidRDefault="00B235A7" w:rsidP="00F50221">
            <w:pPr>
              <w:pStyle w:val="BodyText"/>
              <w:jc w:val="center"/>
              <w:rPr>
                <w:rFonts w:ascii="Arial" w:hAnsi="Arial" w:cs="Arial"/>
                <w:sz w:val="20"/>
                <w:szCs w:val="20"/>
                <w:lang w:val="tr-TR"/>
              </w:rPr>
            </w:pPr>
          </w:p>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Eume Hidrolik Santralından sonra (deşarj noktasından yaklaşık 20 kilometre sonra)</w:t>
            </w:r>
          </w:p>
          <w:p w:rsidR="00B235A7" w:rsidRPr="0098629A" w:rsidRDefault="00B235A7" w:rsidP="00F50221">
            <w:pPr>
              <w:pStyle w:val="BodyText"/>
              <w:jc w:val="center"/>
              <w:rPr>
                <w:rFonts w:ascii="Arial" w:hAnsi="Arial" w:cs="Arial"/>
                <w:sz w:val="20"/>
                <w:szCs w:val="20"/>
                <w:lang w:val="tr-TR"/>
              </w:rPr>
            </w:pPr>
          </w:p>
          <w:p w:rsidR="00B235A7" w:rsidRPr="0098629A" w:rsidRDefault="00B235A7" w:rsidP="00F50221">
            <w:pPr>
              <w:pStyle w:val="BodyText"/>
              <w:jc w:val="center"/>
              <w:rPr>
                <w:rFonts w:ascii="Arial" w:hAnsi="Arial" w:cs="Arial"/>
                <w:sz w:val="20"/>
                <w:szCs w:val="20"/>
                <w:lang w:val="tr-TR"/>
              </w:rPr>
            </w:pPr>
          </w:p>
        </w:tc>
        <w:tc>
          <w:tcPr>
            <w:tcW w:w="916" w:type="dxa"/>
            <w:tcBorders>
              <w:bottom w:val="doub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576.371</w:t>
            </w:r>
          </w:p>
        </w:tc>
        <w:tc>
          <w:tcPr>
            <w:tcW w:w="1017" w:type="dxa"/>
            <w:tcBorders>
              <w:bottom w:val="doub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4.806.372</w:t>
            </w:r>
          </w:p>
        </w:tc>
        <w:tc>
          <w:tcPr>
            <w:tcW w:w="2687" w:type="dxa"/>
            <w:vMerge/>
            <w:tcBorders>
              <w:bottom w:val="double" w:sz="4" w:space="0" w:color="auto"/>
            </w:tcBorders>
          </w:tcPr>
          <w:p w:rsidR="00B235A7" w:rsidRPr="0098629A" w:rsidRDefault="00B235A7" w:rsidP="00F50221">
            <w:pPr>
              <w:jc w:val="both"/>
              <w:rPr>
                <w:rFonts w:ascii="Arial" w:hAnsi="Arial" w:cs="Arial"/>
                <w:sz w:val="20"/>
                <w:szCs w:val="20"/>
                <w:lang w:val="tr-TR" w:eastAsia="es-ES"/>
              </w:rPr>
            </w:pPr>
          </w:p>
        </w:tc>
        <w:tc>
          <w:tcPr>
            <w:tcW w:w="1437" w:type="dxa"/>
            <w:vMerge/>
            <w:tcBorders>
              <w:bottom w:val="double" w:sz="4" w:space="0" w:color="auto"/>
            </w:tcBorders>
            <w:vAlign w:val="center"/>
          </w:tcPr>
          <w:p w:rsidR="00B235A7" w:rsidRPr="0098629A" w:rsidRDefault="00B235A7" w:rsidP="00F50221">
            <w:pPr>
              <w:rPr>
                <w:rFonts w:ascii="Arial" w:hAnsi="Arial" w:cs="Arial"/>
                <w:sz w:val="20"/>
                <w:szCs w:val="20"/>
                <w:lang w:val="tr-TR" w:eastAsia="es-ES"/>
              </w:rPr>
            </w:pPr>
          </w:p>
        </w:tc>
      </w:tr>
    </w:tbl>
    <w:p w:rsidR="00B235A7" w:rsidRPr="0098629A" w:rsidRDefault="00B235A7" w:rsidP="00F50221">
      <w:pPr>
        <w:jc w:val="both"/>
        <w:rPr>
          <w:rFonts w:ascii="Arial" w:hAnsi="Arial" w:cs="Arial"/>
          <w:sz w:val="20"/>
          <w:szCs w:val="20"/>
          <w:lang w:val="tr-TR"/>
        </w:rPr>
      </w:pP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ab/>
        <w:t>Her dört ayda bir uygulanan kontrolden sonra ve dört ayı takip eden ayın bitiminden önce Çevre Kalite ve Değerlendirme Genel Müdürlüğü’ne ÇEVRE KONTROL analizlerinin neticelerini içeren bir rapor teslim etmelidir.</w:t>
      </w:r>
      <w:r w:rsidRPr="0098629A">
        <w:rPr>
          <w:rFonts w:ascii="Arial" w:hAnsi="Arial" w:cs="Arial"/>
          <w:sz w:val="20"/>
          <w:szCs w:val="20"/>
          <w:lang w:val="tr-TR"/>
        </w:rPr>
        <w:tab/>
      </w:r>
    </w:p>
    <w:p w:rsidR="00B235A7" w:rsidRPr="0098629A" w:rsidRDefault="00B235A7" w:rsidP="00F50221">
      <w:pPr>
        <w:jc w:val="both"/>
        <w:rPr>
          <w:rFonts w:ascii="Arial" w:hAnsi="Arial" w:cs="Arial"/>
          <w:sz w:val="20"/>
          <w:szCs w:val="20"/>
          <w:lang w:val="tr-TR"/>
        </w:rPr>
      </w:pPr>
    </w:p>
    <w:p w:rsidR="00B235A7" w:rsidRPr="0098629A" w:rsidRDefault="00B235A7" w:rsidP="00ED563C">
      <w:pPr>
        <w:numPr>
          <w:ilvl w:val="0"/>
          <w:numId w:val="42"/>
        </w:numPr>
        <w:jc w:val="both"/>
        <w:rPr>
          <w:rFonts w:ascii="Arial" w:hAnsi="Arial" w:cs="Arial"/>
          <w:sz w:val="20"/>
          <w:szCs w:val="20"/>
          <w:lang w:val="tr-TR"/>
        </w:rPr>
      </w:pPr>
      <w:r w:rsidRPr="0098629A">
        <w:rPr>
          <w:rFonts w:ascii="Arial" w:hAnsi="Arial" w:cs="Arial"/>
          <w:sz w:val="20"/>
          <w:szCs w:val="20"/>
          <w:lang w:val="tr-TR"/>
        </w:rPr>
        <w:t>Yağmur suları için:</w:t>
      </w:r>
    </w:p>
    <w:p w:rsidR="00B235A7" w:rsidRPr="0098629A" w:rsidRDefault="00B235A7" w:rsidP="00F50221">
      <w:pPr>
        <w:ind w:left="720"/>
        <w:jc w:val="both"/>
        <w:rPr>
          <w:rFonts w:ascii="Arial" w:hAnsi="Arial" w:cs="Arial"/>
          <w:sz w:val="20"/>
          <w:szCs w:val="20"/>
          <w:lang w:val="tr-TR"/>
        </w:rPr>
      </w:pPr>
    </w:p>
    <w:tbl>
      <w:tblPr>
        <w:tblW w:w="9375" w:type="dxa"/>
        <w:jc w:val="center"/>
        <w:tblInd w:w="25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tblPr>
      <w:tblGrid>
        <w:gridCol w:w="986"/>
        <w:gridCol w:w="2277"/>
        <w:gridCol w:w="939"/>
        <w:gridCol w:w="1106"/>
        <w:gridCol w:w="2636"/>
        <w:gridCol w:w="1431"/>
      </w:tblGrid>
      <w:tr w:rsidR="00B235A7" w:rsidRPr="0098629A" w:rsidTr="00955B79">
        <w:trPr>
          <w:jc w:val="center"/>
        </w:trPr>
        <w:tc>
          <w:tcPr>
            <w:tcW w:w="993" w:type="dxa"/>
            <w:tcBorders>
              <w:top w:val="double" w:sz="4" w:space="0" w:color="auto"/>
              <w:bottom w:val="double" w:sz="4" w:space="0" w:color="auto"/>
            </w:tcBorders>
            <w:vAlign w:val="center"/>
          </w:tcPr>
          <w:p w:rsidR="00B235A7" w:rsidRPr="0098629A" w:rsidRDefault="00B235A7" w:rsidP="00F50221">
            <w:pPr>
              <w:pStyle w:val="BodyText"/>
              <w:jc w:val="center"/>
              <w:rPr>
                <w:rFonts w:ascii="Arial" w:hAnsi="Arial" w:cs="Arial"/>
                <w:b/>
                <w:caps/>
                <w:sz w:val="20"/>
                <w:szCs w:val="20"/>
                <w:lang w:val="tr-TR"/>
              </w:rPr>
            </w:pPr>
            <w:r w:rsidRPr="0098629A">
              <w:rPr>
                <w:rFonts w:ascii="Arial" w:hAnsi="Arial" w:cs="Arial"/>
                <w:b/>
                <w:sz w:val="20"/>
                <w:szCs w:val="20"/>
                <w:lang w:val="tr-TR"/>
              </w:rPr>
              <w:t>Nº</w:t>
            </w:r>
          </w:p>
        </w:tc>
        <w:tc>
          <w:tcPr>
            <w:tcW w:w="2325" w:type="dxa"/>
            <w:tcBorders>
              <w:top w:val="double" w:sz="4" w:space="0" w:color="auto"/>
              <w:bottom w:val="double" w:sz="4" w:space="0" w:color="auto"/>
            </w:tcBorders>
            <w:vAlign w:val="center"/>
          </w:tcPr>
          <w:p w:rsidR="00B235A7" w:rsidRPr="0098629A" w:rsidRDefault="00B235A7" w:rsidP="00F50221">
            <w:pPr>
              <w:pStyle w:val="BodyText"/>
              <w:jc w:val="center"/>
              <w:rPr>
                <w:rFonts w:ascii="Arial" w:hAnsi="Arial" w:cs="Arial"/>
                <w:b/>
                <w:caps/>
                <w:sz w:val="20"/>
                <w:szCs w:val="20"/>
                <w:lang w:val="tr-TR"/>
              </w:rPr>
            </w:pPr>
            <w:r w:rsidRPr="0098629A">
              <w:rPr>
                <w:rFonts w:ascii="Arial" w:hAnsi="Arial" w:cs="Arial"/>
                <w:b/>
                <w:sz w:val="20"/>
                <w:szCs w:val="20"/>
                <w:lang w:val="tr-TR"/>
              </w:rPr>
              <w:t>Konum</w:t>
            </w:r>
          </w:p>
        </w:tc>
        <w:tc>
          <w:tcPr>
            <w:tcW w:w="916" w:type="dxa"/>
            <w:tcBorders>
              <w:top w:val="double" w:sz="4" w:space="0" w:color="auto"/>
              <w:bottom w:val="double" w:sz="4" w:space="0" w:color="auto"/>
            </w:tcBorders>
            <w:vAlign w:val="center"/>
          </w:tcPr>
          <w:p w:rsidR="00B235A7" w:rsidRPr="0098629A" w:rsidRDefault="00B235A7" w:rsidP="00F50221">
            <w:pPr>
              <w:pStyle w:val="BodyText"/>
              <w:jc w:val="center"/>
              <w:rPr>
                <w:rFonts w:ascii="Arial" w:hAnsi="Arial" w:cs="Arial"/>
                <w:b/>
                <w:caps/>
                <w:sz w:val="20"/>
                <w:szCs w:val="20"/>
                <w:lang w:val="tr-TR"/>
              </w:rPr>
            </w:pPr>
            <w:r w:rsidRPr="0098629A">
              <w:rPr>
                <w:rFonts w:ascii="Arial" w:hAnsi="Arial" w:cs="Arial"/>
                <w:b/>
                <w:sz w:val="20"/>
                <w:szCs w:val="20"/>
                <w:lang w:val="tr-TR"/>
              </w:rPr>
              <w:t>UTM X</w:t>
            </w:r>
          </w:p>
        </w:tc>
        <w:tc>
          <w:tcPr>
            <w:tcW w:w="1017" w:type="dxa"/>
            <w:tcBorders>
              <w:top w:val="double" w:sz="4" w:space="0" w:color="auto"/>
              <w:bottom w:val="double" w:sz="4" w:space="0" w:color="auto"/>
            </w:tcBorders>
            <w:vAlign w:val="center"/>
          </w:tcPr>
          <w:p w:rsidR="00B235A7" w:rsidRPr="0098629A" w:rsidRDefault="00B235A7" w:rsidP="00F50221">
            <w:pPr>
              <w:pStyle w:val="BodyText"/>
              <w:jc w:val="center"/>
              <w:rPr>
                <w:rFonts w:ascii="Arial" w:hAnsi="Arial" w:cs="Arial"/>
                <w:b/>
                <w:caps/>
                <w:sz w:val="20"/>
                <w:szCs w:val="20"/>
                <w:lang w:val="tr-TR"/>
              </w:rPr>
            </w:pPr>
            <w:r w:rsidRPr="0098629A">
              <w:rPr>
                <w:rFonts w:ascii="Arial" w:hAnsi="Arial" w:cs="Arial"/>
                <w:b/>
                <w:sz w:val="20"/>
                <w:szCs w:val="20"/>
                <w:lang w:val="tr-TR"/>
              </w:rPr>
              <w:t>UTM Y</w:t>
            </w:r>
          </w:p>
        </w:tc>
        <w:tc>
          <w:tcPr>
            <w:tcW w:w="2687" w:type="dxa"/>
            <w:tcBorders>
              <w:top w:val="double" w:sz="4" w:space="0" w:color="auto"/>
              <w:bottom w:val="double" w:sz="4" w:space="0" w:color="auto"/>
            </w:tcBorders>
          </w:tcPr>
          <w:p w:rsidR="00B235A7" w:rsidRPr="0098629A" w:rsidRDefault="00B235A7" w:rsidP="00F50221">
            <w:pPr>
              <w:pStyle w:val="BodyText"/>
              <w:jc w:val="center"/>
              <w:rPr>
                <w:rFonts w:ascii="Arial" w:hAnsi="Arial" w:cs="Arial"/>
                <w:b/>
                <w:caps/>
                <w:sz w:val="20"/>
                <w:szCs w:val="20"/>
                <w:lang w:val="tr-TR"/>
              </w:rPr>
            </w:pPr>
            <w:r w:rsidRPr="0098629A">
              <w:rPr>
                <w:rFonts w:ascii="Arial" w:hAnsi="Arial" w:cs="Arial"/>
                <w:b/>
                <w:sz w:val="20"/>
                <w:szCs w:val="20"/>
                <w:lang w:val="tr-TR"/>
              </w:rPr>
              <w:t>Parametreler</w:t>
            </w:r>
          </w:p>
        </w:tc>
        <w:tc>
          <w:tcPr>
            <w:tcW w:w="1437" w:type="dxa"/>
            <w:tcBorders>
              <w:top w:val="double" w:sz="4" w:space="0" w:color="auto"/>
              <w:bottom w:val="double" w:sz="4" w:space="0" w:color="auto"/>
            </w:tcBorders>
            <w:vAlign w:val="center"/>
          </w:tcPr>
          <w:p w:rsidR="00B235A7" w:rsidRPr="0098629A" w:rsidRDefault="00B235A7" w:rsidP="00F50221">
            <w:pPr>
              <w:pStyle w:val="BodyText"/>
              <w:jc w:val="center"/>
              <w:rPr>
                <w:rFonts w:ascii="Arial" w:hAnsi="Arial" w:cs="Arial"/>
                <w:b/>
                <w:caps/>
                <w:sz w:val="20"/>
                <w:szCs w:val="20"/>
                <w:lang w:val="tr-TR"/>
              </w:rPr>
            </w:pPr>
            <w:r w:rsidRPr="0098629A">
              <w:rPr>
                <w:rFonts w:ascii="Arial" w:hAnsi="Arial" w:cs="Arial"/>
                <w:b/>
                <w:sz w:val="20"/>
                <w:szCs w:val="20"/>
                <w:lang w:val="tr-TR"/>
              </w:rPr>
              <w:t>Periyotlar</w:t>
            </w:r>
          </w:p>
        </w:tc>
      </w:tr>
      <w:tr w:rsidR="00B235A7" w:rsidRPr="00226AE6" w:rsidTr="00955B79">
        <w:trPr>
          <w:jc w:val="center"/>
        </w:trPr>
        <w:tc>
          <w:tcPr>
            <w:tcW w:w="993" w:type="dxa"/>
            <w:tcBorders>
              <w:top w:val="doub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VRNP-MR-1</w:t>
            </w:r>
          </w:p>
        </w:tc>
        <w:tc>
          <w:tcPr>
            <w:tcW w:w="2325" w:type="dxa"/>
            <w:tcBorders>
              <w:top w:val="doub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 xml:space="preserve">Termik Santralın ve yeni tehlikesiz atık depolama sahasından  </w:t>
            </w:r>
            <w:r w:rsidRPr="0098629A">
              <w:rPr>
                <w:rFonts w:ascii="Arial" w:hAnsi="Arial" w:cs="Arial"/>
                <w:sz w:val="20"/>
                <w:szCs w:val="20"/>
                <w:lang w:val="tr-TR"/>
              </w:rPr>
              <w:lastRenderedPageBreak/>
              <w:t>önce</w:t>
            </w:r>
          </w:p>
        </w:tc>
        <w:tc>
          <w:tcPr>
            <w:tcW w:w="916" w:type="dxa"/>
            <w:tcBorders>
              <w:top w:val="doub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lastRenderedPageBreak/>
              <w:t>592.147</w:t>
            </w:r>
          </w:p>
        </w:tc>
        <w:tc>
          <w:tcPr>
            <w:tcW w:w="1017" w:type="dxa"/>
            <w:tcBorders>
              <w:top w:val="doub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4.810.195</w:t>
            </w:r>
          </w:p>
        </w:tc>
        <w:tc>
          <w:tcPr>
            <w:tcW w:w="2687" w:type="dxa"/>
            <w:vMerge w:val="restart"/>
            <w:tcBorders>
              <w:top w:val="double" w:sz="4" w:space="0" w:color="auto"/>
            </w:tcBorders>
            <w:vAlign w:val="center"/>
          </w:tcPr>
          <w:p w:rsidR="00B235A7" w:rsidRPr="0098629A" w:rsidRDefault="00B235A7" w:rsidP="00ED563C">
            <w:pPr>
              <w:pStyle w:val="BodyText"/>
              <w:numPr>
                <w:ilvl w:val="0"/>
                <w:numId w:val="18"/>
              </w:numPr>
              <w:tabs>
                <w:tab w:val="clear" w:pos="720"/>
              </w:tabs>
              <w:suppressAutoHyphens w:val="0"/>
              <w:spacing w:after="0"/>
              <w:ind w:left="347"/>
              <w:rPr>
                <w:rFonts w:ascii="Arial" w:hAnsi="Arial" w:cs="Arial"/>
                <w:sz w:val="20"/>
                <w:szCs w:val="20"/>
                <w:lang w:val="tr-TR"/>
              </w:rPr>
            </w:pPr>
            <w:r w:rsidRPr="0098629A">
              <w:rPr>
                <w:rFonts w:ascii="Arial" w:hAnsi="Arial" w:cs="Arial"/>
                <w:sz w:val="20"/>
                <w:szCs w:val="20"/>
                <w:lang w:val="tr-TR"/>
              </w:rPr>
              <w:t>pH</w:t>
            </w:r>
          </w:p>
          <w:p w:rsidR="00B235A7" w:rsidRPr="0098629A" w:rsidRDefault="00B235A7" w:rsidP="00ED563C">
            <w:pPr>
              <w:pStyle w:val="BodyText"/>
              <w:numPr>
                <w:ilvl w:val="0"/>
                <w:numId w:val="18"/>
              </w:numPr>
              <w:tabs>
                <w:tab w:val="clear" w:pos="720"/>
              </w:tabs>
              <w:suppressAutoHyphens w:val="0"/>
              <w:spacing w:after="0"/>
              <w:ind w:left="347"/>
              <w:rPr>
                <w:rFonts w:ascii="Arial" w:hAnsi="Arial" w:cs="Arial"/>
                <w:sz w:val="20"/>
                <w:szCs w:val="20"/>
                <w:lang w:val="tr-TR"/>
              </w:rPr>
            </w:pPr>
            <w:r w:rsidRPr="0098629A">
              <w:rPr>
                <w:rFonts w:ascii="Arial" w:hAnsi="Arial" w:cs="Arial"/>
                <w:sz w:val="20"/>
                <w:szCs w:val="20"/>
                <w:lang w:val="tr-TR"/>
              </w:rPr>
              <w:t>DQO</w:t>
            </w:r>
            <w:r w:rsidRPr="0098629A">
              <w:rPr>
                <w:rFonts w:ascii="Arial" w:hAnsi="Arial" w:cs="Arial"/>
                <w:sz w:val="20"/>
                <w:szCs w:val="20"/>
                <w:vertAlign w:val="subscript"/>
                <w:lang w:val="tr-TR"/>
              </w:rPr>
              <w:t>toplsm</w:t>
            </w:r>
          </w:p>
          <w:p w:rsidR="00B235A7" w:rsidRPr="0098629A" w:rsidRDefault="00B235A7" w:rsidP="00ED563C">
            <w:pPr>
              <w:pStyle w:val="BodyText"/>
              <w:numPr>
                <w:ilvl w:val="0"/>
                <w:numId w:val="18"/>
              </w:numPr>
              <w:tabs>
                <w:tab w:val="clear" w:pos="720"/>
              </w:tabs>
              <w:suppressAutoHyphens w:val="0"/>
              <w:spacing w:after="0"/>
              <w:ind w:left="347"/>
              <w:rPr>
                <w:rFonts w:ascii="Arial" w:hAnsi="Arial" w:cs="Arial"/>
                <w:sz w:val="20"/>
                <w:szCs w:val="20"/>
                <w:lang w:val="tr-TR"/>
              </w:rPr>
            </w:pPr>
            <w:r w:rsidRPr="0098629A">
              <w:rPr>
                <w:rFonts w:ascii="Arial" w:hAnsi="Arial" w:cs="Arial"/>
                <w:sz w:val="20"/>
                <w:szCs w:val="20"/>
                <w:lang w:val="tr-TR"/>
              </w:rPr>
              <w:t>DBO</w:t>
            </w:r>
            <w:r w:rsidRPr="0098629A">
              <w:rPr>
                <w:rFonts w:ascii="Arial" w:hAnsi="Arial" w:cs="Arial"/>
                <w:sz w:val="20"/>
                <w:szCs w:val="20"/>
                <w:vertAlign w:val="subscript"/>
                <w:lang w:val="tr-TR"/>
              </w:rPr>
              <w:t>5</w:t>
            </w:r>
          </w:p>
          <w:p w:rsidR="00B235A7" w:rsidRPr="0098629A" w:rsidRDefault="00B235A7" w:rsidP="00ED563C">
            <w:pPr>
              <w:pStyle w:val="BodyText"/>
              <w:numPr>
                <w:ilvl w:val="0"/>
                <w:numId w:val="18"/>
              </w:numPr>
              <w:tabs>
                <w:tab w:val="clear" w:pos="720"/>
              </w:tabs>
              <w:suppressAutoHyphens w:val="0"/>
              <w:spacing w:after="0"/>
              <w:ind w:left="347"/>
              <w:rPr>
                <w:rFonts w:ascii="Arial" w:hAnsi="Arial" w:cs="Arial"/>
                <w:sz w:val="20"/>
                <w:szCs w:val="20"/>
                <w:lang w:val="tr-TR"/>
              </w:rPr>
            </w:pPr>
            <w:r w:rsidRPr="0098629A">
              <w:rPr>
                <w:rFonts w:ascii="Arial" w:hAnsi="Arial" w:cs="Arial"/>
                <w:sz w:val="20"/>
                <w:szCs w:val="20"/>
                <w:lang w:val="tr-TR"/>
              </w:rPr>
              <w:lastRenderedPageBreak/>
              <w:t>Askıda katı maddeler</w:t>
            </w:r>
          </w:p>
          <w:p w:rsidR="00B235A7" w:rsidRPr="0098629A" w:rsidRDefault="00B235A7" w:rsidP="00ED563C">
            <w:pPr>
              <w:pStyle w:val="BodyText"/>
              <w:numPr>
                <w:ilvl w:val="0"/>
                <w:numId w:val="18"/>
              </w:numPr>
              <w:tabs>
                <w:tab w:val="clear" w:pos="720"/>
              </w:tabs>
              <w:suppressAutoHyphens w:val="0"/>
              <w:spacing w:after="0"/>
              <w:ind w:left="347"/>
              <w:rPr>
                <w:rFonts w:ascii="Arial" w:hAnsi="Arial" w:cs="Arial"/>
                <w:sz w:val="20"/>
                <w:szCs w:val="20"/>
                <w:lang w:val="tr-TR"/>
              </w:rPr>
            </w:pPr>
            <w:r w:rsidRPr="0098629A">
              <w:rPr>
                <w:rFonts w:ascii="Arial" w:hAnsi="Arial" w:cs="Arial"/>
                <w:sz w:val="20"/>
                <w:szCs w:val="20"/>
                <w:lang w:val="tr-TR"/>
              </w:rPr>
              <w:t>Aluminyum</w:t>
            </w:r>
          </w:p>
          <w:p w:rsidR="00B235A7" w:rsidRPr="0098629A" w:rsidRDefault="00B235A7" w:rsidP="00ED563C">
            <w:pPr>
              <w:pStyle w:val="BodyText"/>
              <w:numPr>
                <w:ilvl w:val="0"/>
                <w:numId w:val="18"/>
              </w:numPr>
              <w:tabs>
                <w:tab w:val="clear" w:pos="720"/>
              </w:tabs>
              <w:suppressAutoHyphens w:val="0"/>
              <w:spacing w:after="0"/>
              <w:ind w:left="347"/>
              <w:rPr>
                <w:rFonts w:ascii="Arial" w:hAnsi="Arial" w:cs="Arial"/>
                <w:sz w:val="20"/>
                <w:szCs w:val="20"/>
                <w:lang w:val="tr-TR"/>
              </w:rPr>
            </w:pPr>
            <w:r w:rsidRPr="0098629A">
              <w:rPr>
                <w:rFonts w:ascii="Arial" w:hAnsi="Arial" w:cs="Arial"/>
                <w:sz w:val="20"/>
                <w:szCs w:val="20"/>
                <w:lang w:val="tr-TR"/>
              </w:rPr>
              <w:t>Demir</w:t>
            </w:r>
          </w:p>
          <w:p w:rsidR="00B235A7" w:rsidRPr="0098629A" w:rsidRDefault="00B235A7" w:rsidP="00ED563C">
            <w:pPr>
              <w:pStyle w:val="BodyText"/>
              <w:numPr>
                <w:ilvl w:val="0"/>
                <w:numId w:val="18"/>
              </w:numPr>
              <w:tabs>
                <w:tab w:val="clear" w:pos="720"/>
              </w:tabs>
              <w:suppressAutoHyphens w:val="0"/>
              <w:spacing w:after="0"/>
              <w:ind w:left="347"/>
              <w:rPr>
                <w:rFonts w:ascii="Arial" w:hAnsi="Arial" w:cs="Arial"/>
                <w:sz w:val="20"/>
                <w:szCs w:val="20"/>
                <w:lang w:val="tr-TR"/>
              </w:rPr>
            </w:pPr>
            <w:r w:rsidRPr="0098629A">
              <w:rPr>
                <w:rFonts w:ascii="Arial" w:hAnsi="Arial" w:cs="Arial"/>
                <w:sz w:val="20"/>
                <w:szCs w:val="20"/>
                <w:lang w:val="tr-TR"/>
              </w:rPr>
              <w:t>Manganez</w:t>
            </w:r>
          </w:p>
          <w:p w:rsidR="00B235A7" w:rsidRPr="0098629A" w:rsidRDefault="00B235A7" w:rsidP="00ED563C">
            <w:pPr>
              <w:pStyle w:val="BodyText"/>
              <w:numPr>
                <w:ilvl w:val="0"/>
                <w:numId w:val="18"/>
              </w:numPr>
              <w:tabs>
                <w:tab w:val="clear" w:pos="720"/>
              </w:tabs>
              <w:suppressAutoHyphens w:val="0"/>
              <w:spacing w:after="0"/>
              <w:ind w:left="347"/>
              <w:rPr>
                <w:rFonts w:ascii="Arial" w:hAnsi="Arial" w:cs="Arial"/>
                <w:sz w:val="20"/>
                <w:szCs w:val="20"/>
                <w:lang w:val="tr-TR"/>
              </w:rPr>
            </w:pPr>
            <w:r w:rsidRPr="0098629A">
              <w:rPr>
                <w:rFonts w:ascii="Arial" w:hAnsi="Arial" w:cs="Arial"/>
                <w:sz w:val="20"/>
                <w:szCs w:val="20"/>
                <w:lang w:val="tr-TR"/>
              </w:rPr>
              <w:t>Yağlar</w:t>
            </w:r>
          </w:p>
        </w:tc>
        <w:tc>
          <w:tcPr>
            <w:tcW w:w="1437" w:type="dxa"/>
            <w:vMerge w:val="restart"/>
            <w:tcBorders>
              <w:top w:val="doub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lastRenderedPageBreak/>
              <w:t xml:space="preserve">Sıfır durumda (inşaata başlamadan </w:t>
            </w:r>
            <w:r w:rsidRPr="0098629A">
              <w:rPr>
                <w:rFonts w:ascii="Arial" w:hAnsi="Arial" w:cs="Arial"/>
                <w:sz w:val="20"/>
                <w:szCs w:val="20"/>
                <w:lang w:val="tr-TR"/>
              </w:rPr>
              <w:lastRenderedPageBreak/>
              <w:t>önce)</w:t>
            </w:r>
          </w:p>
          <w:p w:rsidR="00B235A7" w:rsidRPr="0098629A" w:rsidRDefault="00B235A7" w:rsidP="00F50221">
            <w:pPr>
              <w:jc w:val="center"/>
              <w:rPr>
                <w:rFonts w:ascii="Arial" w:hAnsi="Arial" w:cs="Arial"/>
                <w:sz w:val="20"/>
                <w:szCs w:val="20"/>
                <w:lang w:val="tr-TR" w:eastAsia="es-ES"/>
              </w:rPr>
            </w:pPr>
            <w:r w:rsidRPr="0098629A">
              <w:rPr>
                <w:rFonts w:ascii="Arial" w:hAnsi="Arial" w:cs="Arial"/>
                <w:sz w:val="20"/>
                <w:szCs w:val="20"/>
                <w:lang w:val="tr-TR" w:eastAsia="es-ES"/>
              </w:rPr>
              <w:t>Üç aylık</w:t>
            </w:r>
          </w:p>
          <w:p w:rsidR="00B235A7" w:rsidRPr="0098629A" w:rsidRDefault="00B235A7" w:rsidP="00F50221">
            <w:pPr>
              <w:jc w:val="center"/>
              <w:rPr>
                <w:rFonts w:ascii="Arial" w:hAnsi="Arial" w:cs="Arial"/>
                <w:sz w:val="20"/>
                <w:szCs w:val="20"/>
                <w:lang w:val="tr-TR" w:eastAsia="es-ES"/>
              </w:rPr>
            </w:pPr>
            <w:r w:rsidRPr="0098629A">
              <w:rPr>
                <w:rFonts w:ascii="Arial" w:hAnsi="Arial" w:cs="Arial"/>
                <w:sz w:val="20"/>
                <w:szCs w:val="20"/>
                <w:lang w:val="tr-TR" w:eastAsia="es-ES"/>
              </w:rPr>
              <w:t>(Tesis işletildiği zaman)</w:t>
            </w:r>
          </w:p>
        </w:tc>
      </w:tr>
      <w:tr w:rsidR="00B235A7" w:rsidRPr="0098629A" w:rsidTr="00955B79">
        <w:trPr>
          <w:jc w:val="center"/>
        </w:trPr>
        <w:tc>
          <w:tcPr>
            <w:tcW w:w="993" w:type="dxa"/>
            <w:tcBorders>
              <w:bottom w:val="doub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lastRenderedPageBreak/>
              <w:t>VRNP-MR-2</w:t>
            </w:r>
          </w:p>
        </w:tc>
        <w:tc>
          <w:tcPr>
            <w:tcW w:w="2325" w:type="dxa"/>
            <w:tcBorders>
              <w:bottom w:val="doub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Termik Santralın ve yeni tehlikesiz atık depolama sahasından</w:t>
            </w:r>
          </w:p>
        </w:tc>
        <w:tc>
          <w:tcPr>
            <w:tcW w:w="916" w:type="dxa"/>
            <w:tcBorders>
              <w:bottom w:val="doub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591.729</w:t>
            </w:r>
          </w:p>
        </w:tc>
        <w:tc>
          <w:tcPr>
            <w:tcW w:w="1017" w:type="dxa"/>
            <w:tcBorders>
              <w:bottom w:val="doub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4.809.464</w:t>
            </w:r>
          </w:p>
        </w:tc>
        <w:tc>
          <w:tcPr>
            <w:tcW w:w="2687" w:type="dxa"/>
            <w:vMerge/>
            <w:tcBorders>
              <w:bottom w:val="double" w:sz="4" w:space="0" w:color="auto"/>
            </w:tcBorders>
          </w:tcPr>
          <w:p w:rsidR="00B235A7" w:rsidRPr="0098629A" w:rsidRDefault="00B235A7" w:rsidP="00F50221">
            <w:pPr>
              <w:jc w:val="both"/>
              <w:rPr>
                <w:rFonts w:ascii="Arial" w:hAnsi="Arial" w:cs="Arial"/>
                <w:sz w:val="20"/>
                <w:szCs w:val="20"/>
                <w:lang w:val="tr-TR" w:eastAsia="es-ES"/>
              </w:rPr>
            </w:pPr>
          </w:p>
        </w:tc>
        <w:tc>
          <w:tcPr>
            <w:tcW w:w="1437" w:type="dxa"/>
            <w:vMerge/>
            <w:tcBorders>
              <w:bottom w:val="double" w:sz="4" w:space="0" w:color="auto"/>
            </w:tcBorders>
          </w:tcPr>
          <w:p w:rsidR="00B235A7" w:rsidRPr="0098629A" w:rsidRDefault="00B235A7" w:rsidP="00F50221">
            <w:pPr>
              <w:jc w:val="both"/>
              <w:rPr>
                <w:rFonts w:ascii="Arial" w:hAnsi="Arial" w:cs="Arial"/>
                <w:sz w:val="20"/>
                <w:szCs w:val="20"/>
                <w:lang w:val="tr-TR" w:eastAsia="es-ES"/>
              </w:rPr>
            </w:pPr>
          </w:p>
        </w:tc>
      </w:tr>
    </w:tbl>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ab/>
      </w:r>
      <w:r w:rsidRPr="0098629A">
        <w:rPr>
          <w:rFonts w:ascii="Arial" w:hAnsi="Arial" w:cs="Arial"/>
          <w:sz w:val="20"/>
          <w:szCs w:val="20"/>
          <w:lang w:val="tr-TR"/>
        </w:rPr>
        <w:tab/>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xml:space="preserve">Not: Atık yokluğu nedeniyle üç aylık kontroller yapılmamış ise durum Çevre Kalite ve DeğerlendirmeGenel Müdürlüğü’ne bildirilecektir. Bir yılın sonunda, yapılan üç aylık kontrollerde neticelerin izin verilenin altında değerler vermeleri durumunda, izin sahibi, bu amaçla ve yazılı olarak, muaf tutulmayı talep edebilir. Muafiyetin kabul edildiği, özellikle ve yazılı olarak bildirilmelidir. İdare söz konusu kontrol sıklıklarındaki değişimleri feshetme yetkisini saklı tutar. </w:t>
      </w:r>
    </w:p>
    <w:p w:rsidR="00B235A7" w:rsidRPr="0098629A" w:rsidRDefault="00B235A7" w:rsidP="00F50221">
      <w:pPr>
        <w:jc w:val="both"/>
        <w:rPr>
          <w:rFonts w:ascii="Arial" w:hAnsi="Arial" w:cs="Arial"/>
          <w:sz w:val="20"/>
          <w:szCs w:val="20"/>
          <w:lang w:val="tr-TR"/>
        </w:rPr>
      </w:pP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Üç ayda bir uygulanan kontrolden sonra ve üç ayı takip eden ayın bitiminden önce Çevre Kalite ve Değerlendirme Genel Müdürlüğü’ne YAĞMUR SULARI KONTROL neticelerini içeren bir rapor teslim edilmelidir.</w:t>
      </w:r>
      <w:r w:rsidRPr="0098629A">
        <w:rPr>
          <w:rFonts w:ascii="Arial" w:hAnsi="Arial" w:cs="Arial"/>
          <w:sz w:val="20"/>
          <w:szCs w:val="20"/>
          <w:lang w:val="tr-TR"/>
        </w:rPr>
        <w:tab/>
      </w:r>
    </w:p>
    <w:p w:rsidR="00B235A7" w:rsidRPr="0098629A" w:rsidRDefault="00B235A7" w:rsidP="00F50221">
      <w:pPr>
        <w:jc w:val="both"/>
        <w:rPr>
          <w:rFonts w:ascii="Arial" w:hAnsi="Arial" w:cs="Arial"/>
          <w:sz w:val="20"/>
          <w:szCs w:val="20"/>
          <w:lang w:val="tr-TR"/>
        </w:rPr>
      </w:pPr>
    </w:p>
    <w:p w:rsidR="00B235A7" w:rsidRPr="0098629A" w:rsidRDefault="00B235A7" w:rsidP="00ED563C">
      <w:pPr>
        <w:numPr>
          <w:ilvl w:val="0"/>
          <w:numId w:val="42"/>
        </w:numPr>
        <w:jc w:val="both"/>
        <w:rPr>
          <w:rFonts w:ascii="Arial" w:hAnsi="Arial" w:cs="Arial"/>
          <w:sz w:val="20"/>
          <w:szCs w:val="20"/>
          <w:lang w:val="tr-TR"/>
        </w:rPr>
      </w:pPr>
      <w:r w:rsidRPr="0098629A">
        <w:rPr>
          <w:rFonts w:ascii="Arial" w:hAnsi="Arial" w:cs="Arial"/>
          <w:sz w:val="20"/>
          <w:szCs w:val="20"/>
          <w:lang w:val="tr-TR"/>
        </w:rPr>
        <w:t>Tortu ve organizmalar:</w:t>
      </w:r>
    </w:p>
    <w:p w:rsidR="00B235A7" w:rsidRPr="0098629A" w:rsidRDefault="00B235A7" w:rsidP="00F50221">
      <w:pPr>
        <w:ind w:left="720"/>
        <w:jc w:val="both"/>
        <w:rPr>
          <w:rFonts w:ascii="Arial" w:hAnsi="Arial" w:cs="Arial"/>
          <w:sz w:val="20"/>
          <w:szCs w:val="20"/>
          <w:lang w:val="tr-TR"/>
        </w:rPr>
      </w:pP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ab/>
        <w:t>HER ÜÇ YILDA BİR, altı ayrıntılı kontrol noktasında, aşağıdaki parametreler çerçevesinde, her bir organizma topluluğunun çeşitlilik, yoğunluk ve strüktürlerinin saptanması için biyolojik kontrol kampanyaları gerçekleştirilecektir:</w:t>
      </w:r>
    </w:p>
    <w:p w:rsidR="00B235A7" w:rsidRPr="0098629A" w:rsidRDefault="00B235A7" w:rsidP="00ED563C">
      <w:pPr>
        <w:pStyle w:val="ListParagraph"/>
        <w:numPr>
          <w:ilvl w:val="0"/>
          <w:numId w:val="27"/>
        </w:numPr>
        <w:suppressAutoHyphens w:val="0"/>
        <w:spacing w:after="200" w:line="276" w:lineRule="auto"/>
        <w:contextualSpacing/>
        <w:jc w:val="both"/>
        <w:rPr>
          <w:rFonts w:ascii="Arial" w:hAnsi="Arial" w:cs="Arial"/>
          <w:sz w:val="20"/>
          <w:szCs w:val="20"/>
          <w:lang w:val="tr-TR"/>
        </w:rPr>
      </w:pPr>
      <w:r w:rsidRPr="0098629A">
        <w:rPr>
          <w:rFonts w:ascii="Arial" w:hAnsi="Arial" w:cs="Arial"/>
          <w:sz w:val="20"/>
          <w:szCs w:val="20"/>
          <w:lang w:val="tr-TR"/>
        </w:rPr>
        <w:t>Fitoplanktonlar</w:t>
      </w:r>
    </w:p>
    <w:p w:rsidR="00B235A7" w:rsidRPr="0098629A" w:rsidRDefault="00B235A7" w:rsidP="00ED563C">
      <w:pPr>
        <w:pStyle w:val="ListParagraph"/>
        <w:numPr>
          <w:ilvl w:val="0"/>
          <w:numId w:val="27"/>
        </w:numPr>
        <w:suppressAutoHyphens w:val="0"/>
        <w:spacing w:after="200" w:line="276" w:lineRule="auto"/>
        <w:contextualSpacing/>
        <w:jc w:val="both"/>
        <w:rPr>
          <w:rFonts w:ascii="Arial" w:hAnsi="Arial" w:cs="Arial"/>
          <w:sz w:val="20"/>
          <w:szCs w:val="20"/>
          <w:lang w:val="tr-TR"/>
        </w:rPr>
      </w:pPr>
      <w:r w:rsidRPr="0098629A">
        <w:rPr>
          <w:rFonts w:ascii="Arial" w:hAnsi="Arial" w:cs="Arial"/>
          <w:sz w:val="20"/>
          <w:szCs w:val="20"/>
          <w:lang w:val="tr-TR"/>
        </w:rPr>
        <w:t>Makrofit ve fitobentos organizmalar</w:t>
      </w:r>
    </w:p>
    <w:p w:rsidR="00B235A7" w:rsidRPr="0098629A" w:rsidRDefault="00B235A7" w:rsidP="00ED563C">
      <w:pPr>
        <w:pStyle w:val="ListParagraph"/>
        <w:numPr>
          <w:ilvl w:val="0"/>
          <w:numId w:val="27"/>
        </w:numPr>
        <w:suppressAutoHyphens w:val="0"/>
        <w:spacing w:after="200" w:line="276" w:lineRule="auto"/>
        <w:contextualSpacing/>
        <w:jc w:val="both"/>
        <w:rPr>
          <w:rFonts w:ascii="Arial" w:hAnsi="Arial" w:cs="Arial"/>
          <w:sz w:val="20"/>
          <w:szCs w:val="20"/>
          <w:lang w:val="tr-TR"/>
        </w:rPr>
      </w:pPr>
      <w:r w:rsidRPr="0098629A">
        <w:rPr>
          <w:rFonts w:ascii="Arial" w:hAnsi="Arial" w:cs="Arial"/>
          <w:sz w:val="20"/>
          <w:szCs w:val="20"/>
          <w:lang w:val="tr-TR"/>
        </w:rPr>
        <w:t>Bentik omurgasızlar faunası</w:t>
      </w:r>
    </w:p>
    <w:p w:rsidR="00B235A7" w:rsidRPr="0098629A" w:rsidRDefault="00B235A7" w:rsidP="00ED563C">
      <w:pPr>
        <w:pStyle w:val="ListParagraph"/>
        <w:numPr>
          <w:ilvl w:val="0"/>
          <w:numId w:val="27"/>
        </w:numPr>
        <w:suppressAutoHyphens w:val="0"/>
        <w:spacing w:after="200" w:line="276" w:lineRule="auto"/>
        <w:contextualSpacing/>
        <w:jc w:val="both"/>
        <w:rPr>
          <w:rFonts w:ascii="Arial" w:hAnsi="Arial" w:cs="Arial"/>
          <w:sz w:val="20"/>
          <w:szCs w:val="20"/>
          <w:lang w:val="tr-TR"/>
        </w:rPr>
      </w:pPr>
      <w:r w:rsidRPr="0098629A">
        <w:rPr>
          <w:rFonts w:ascii="Arial" w:hAnsi="Arial" w:cs="Arial"/>
          <w:sz w:val="20"/>
          <w:szCs w:val="20"/>
          <w:lang w:val="tr-TR"/>
        </w:rPr>
        <w:t>İktiyolojik fauna</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Diğer taraftan, aşağıdaki hususlar göz önünde tutularak Eume Havzası’nın ekolojik sınıflandırması yapılacaktır:</w:t>
      </w:r>
    </w:p>
    <w:p w:rsidR="00B235A7" w:rsidRPr="0098629A" w:rsidRDefault="00B235A7" w:rsidP="00F50221">
      <w:pPr>
        <w:jc w:val="both"/>
        <w:rPr>
          <w:rFonts w:ascii="Arial" w:hAnsi="Arial" w:cs="Arial"/>
          <w:sz w:val="20"/>
          <w:szCs w:val="20"/>
          <w:lang w:val="tr-TR"/>
        </w:rPr>
      </w:pPr>
    </w:p>
    <w:p w:rsidR="00B235A7" w:rsidRPr="0098629A" w:rsidRDefault="00B235A7" w:rsidP="00ED563C">
      <w:pPr>
        <w:pStyle w:val="ListParagraph"/>
        <w:numPr>
          <w:ilvl w:val="0"/>
          <w:numId w:val="28"/>
        </w:numPr>
        <w:suppressAutoHyphens w:val="0"/>
        <w:spacing w:after="200" w:line="276" w:lineRule="auto"/>
        <w:contextualSpacing/>
        <w:jc w:val="both"/>
        <w:rPr>
          <w:rFonts w:ascii="Arial" w:hAnsi="Arial" w:cs="Arial"/>
          <w:sz w:val="20"/>
          <w:szCs w:val="20"/>
          <w:lang w:val="tr-TR"/>
        </w:rPr>
      </w:pPr>
      <w:r w:rsidRPr="0098629A">
        <w:rPr>
          <w:rFonts w:ascii="Arial" w:hAnsi="Arial" w:cs="Arial"/>
          <w:sz w:val="20"/>
          <w:szCs w:val="20"/>
          <w:lang w:val="tr-TR"/>
        </w:rPr>
        <w:t>Biyolojik kalite göstergeleri.</w:t>
      </w:r>
    </w:p>
    <w:p w:rsidR="00B235A7" w:rsidRPr="0098629A" w:rsidRDefault="00B235A7" w:rsidP="00ED563C">
      <w:pPr>
        <w:pStyle w:val="ListParagraph"/>
        <w:numPr>
          <w:ilvl w:val="0"/>
          <w:numId w:val="28"/>
        </w:numPr>
        <w:suppressAutoHyphens w:val="0"/>
        <w:spacing w:after="200" w:line="276" w:lineRule="auto"/>
        <w:contextualSpacing/>
        <w:jc w:val="both"/>
        <w:rPr>
          <w:rFonts w:ascii="Arial" w:hAnsi="Arial" w:cs="Arial"/>
          <w:sz w:val="20"/>
          <w:szCs w:val="20"/>
          <w:lang w:val="tr-TR"/>
        </w:rPr>
      </w:pPr>
      <w:r w:rsidRPr="0098629A">
        <w:rPr>
          <w:rFonts w:ascii="Arial" w:hAnsi="Arial" w:cs="Arial"/>
          <w:sz w:val="20"/>
          <w:szCs w:val="20"/>
          <w:lang w:val="tr-TR"/>
        </w:rPr>
        <w:t>Biyolojik göstergeleri etkileyen hidromorfolojik göstergeler.</w:t>
      </w:r>
    </w:p>
    <w:p w:rsidR="00B235A7" w:rsidRPr="0098629A" w:rsidRDefault="00B235A7" w:rsidP="00ED563C">
      <w:pPr>
        <w:pStyle w:val="ListParagraph"/>
        <w:numPr>
          <w:ilvl w:val="0"/>
          <w:numId w:val="28"/>
        </w:numPr>
        <w:suppressAutoHyphens w:val="0"/>
        <w:spacing w:after="200" w:line="276" w:lineRule="auto"/>
        <w:contextualSpacing/>
        <w:jc w:val="both"/>
        <w:rPr>
          <w:rFonts w:ascii="Arial" w:hAnsi="Arial" w:cs="Arial"/>
          <w:sz w:val="20"/>
          <w:szCs w:val="20"/>
          <w:lang w:val="tr-TR"/>
        </w:rPr>
      </w:pPr>
      <w:r w:rsidRPr="0098629A">
        <w:rPr>
          <w:rFonts w:ascii="Arial" w:hAnsi="Arial" w:cs="Arial"/>
          <w:sz w:val="20"/>
          <w:szCs w:val="20"/>
          <w:lang w:val="tr-TR"/>
        </w:rPr>
        <w:t>Fiziksel ve kimyasal göstergeler.</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xml:space="preserve">HER ÜÇ YILDA BİR, ALICI ORTAM KONTROLÜNÜN analitik neticelerini içeren bir RAPOR hazırlanıp, bu rapor araştırmayı takip eden yılın 1 Nisan tarihinden önce Çevre Kalite ve DeğerlendirmeGenel Müdürlüğü’ne </w:t>
      </w:r>
      <w:commentRangeStart w:id="45"/>
      <w:r w:rsidRPr="0098629A">
        <w:rPr>
          <w:rFonts w:ascii="Arial" w:hAnsi="Arial" w:cs="Arial"/>
          <w:sz w:val="20"/>
          <w:szCs w:val="20"/>
          <w:lang w:val="tr-TR"/>
        </w:rPr>
        <w:t>sunulacaktır</w:t>
      </w:r>
      <w:commentRangeEnd w:id="45"/>
      <w:r w:rsidRPr="0098629A">
        <w:rPr>
          <w:rStyle w:val="CommentReference"/>
          <w:lang w:val="tr-TR"/>
        </w:rPr>
        <w:commentReference w:id="45"/>
      </w:r>
      <w:r w:rsidRPr="0098629A">
        <w:rPr>
          <w:rFonts w:ascii="Arial" w:hAnsi="Arial" w:cs="Arial"/>
          <w:sz w:val="20"/>
          <w:szCs w:val="20"/>
          <w:lang w:val="tr-TR"/>
        </w:rPr>
        <w:t>.</w:t>
      </w:r>
    </w:p>
    <w:p w:rsidR="00B235A7" w:rsidRPr="0098629A" w:rsidRDefault="00B235A7" w:rsidP="00F50221">
      <w:pPr>
        <w:jc w:val="both"/>
        <w:rPr>
          <w:rFonts w:ascii="Arial" w:hAnsi="Arial" w:cs="Arial"/>
          <w:sz w:val="20"/>
          <w:szCs w:val="20"/>
          <w:lang w:val="tr-TR"/>
        </w:rPr>
      </w:pPr>
    </w:p>
    <w:p w:rsidR="00B235A7" w:rsidRPr="0098629A" w:rsidRDefault="00B235A7" w:rsidP="00F50221">
      <w:pPr>
        <w:jc w:val="both"/>
        <w:rPr>
          <w:rFonts w:ascii="Arial" w:hAnsi="Arial" w:cs="Arial"/>
          <w:sz w:val="20"/>
          <w:szCs w:val="20"/>
          <w:lang w:val="tr-TR"/>
        </w:rPr>
      </w:pPr>
    </w:p>
    <w:p w:rsidR="00B235A7" w:rsidRPr="0098629A" w:rsidRDefault="00B235A7" w:rsidP="00F50221">
      <w:pPr>
        <w:jc w:val="both"/>
        <w:rPr>
          <w:rFonts w:ascii="Arial" w:hAnsi="Arial" w:cs="Arial"/>
          <w:b/>
          <w:sz w:val="20"/>
          <w:szCs w:val="20"/>
          <w:lang w:val="tr-TR"/>
        </w:rPr>
      </w:pPr>
      <w:r w:rsidRPr="0098629A">
        <w:rPr>
          <w:rFonts w:ascii="Arial" w:hAnsi="Arial" w:cs="Arial"/>
          <w:b/>
          <w:sz w:val="20"/>
          <w:szCs w:val="20"/>
          <w:lang w:val="tr-TR"/>
        </w:rPr>
        <w:t>4. TOPRAĞIN VE YERALTI SULARININ KORUNMASI.</w:t>
      </w:r>
    </w:p>
    <w:p w:rsidR="00B235A7" w:rsidRPr="0098629A" w:rsidRDefault="00B235A7" w:rsidP="00F50221">
      <w:pPr>
        <w:jc w:val="both"/>
        <w:rPr>
          <w:rFonts w:ascii="Arial" w:hAnsi="Arial" w:cs="Arial"/>
          <w:b/>
          <w:sz w:val="20"/>
          <w:szCs w:val="20"/>
          <w:lang w:val="tr-TR"/>
        </w:rPr>
      </w:pPr>
    </w:p>
    <w:p w:rsidR="00B235A7" w:rsidRPr="0098629A" w:rsidRDefault="00B235A7" w:rsidP="00F50221">
      <w:pPr>
        <w:jc w:val="both"/>
        <w:rPr>
          <w:rFonts w:ascii="Arial" w:hAnsi="Arial" w:cs="Arial"/>
          <w:b/>
          <w:sz w:val="20"/>
          <w:szCs w:val="20"/>
          <w:u w:val="single"/>
          <w:lang w:val="tr-TR"/>
        </w:rPr>
      </w:pPr>
      <w:r w:rsidRPr="0098629A">
        <w:rPr>
          <w:rFonts w:ascii="Arial" w:hAnsi="Arial" w:cs="Arial"/>
          <w:b/>
          <w:sz w:val="20"/>
          <w:szCs w:val="20"/>
          <w:lang w:val="tr-TR"/>
        </w:rPr>
        <w:t xml:space="preserve">4.1. </w:t>
      </w:r>
      <w:r w:rsidRPr="0098629A">
        <w:rPr>
          <w:rFonts w:ascii="Arial" w:hAnsi="Arial" w:cs="Arial"/>
          <w:b/>
          <w:sz w:val="20"/>
          <w:szCs w:val="20"/>
          <w:u w:val="single"/>
          <w:lang w:val="tr-TR"/>
        </w:rPr>
        <w:t>Çevre kirliliğinin önlenmesi içinprosedür ve sistemler.</w:t>
      </w:r>
    </w:p>
    <w:p w:rsidR="00B235A7" w:rsidRPr="0098629A" w:rsidRDefault="00B235A7" w:rsidP="00F50221">
      <w:pPr>
        <w:jc w:val="both"/>
        <w:rPr>
          <w:rFonts w:ascii="Arial" w:hAnsi="Arial" w:cs="Arial"/>
          <w:b/>
          <w:sz w:val="20"/>
          <w:szCs w:val="20"/>
          <w:u w:val="single"/>
          <w:lang w:val="tr-TR"/>
        </w:rPr>
      </w:pP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1. Termik santral için:</w:t>
      </w:r>
    </w:p>
    <w:p w:rsidR="00B235A7" w:rsidRPr="0098629A" w:rsidRDefault="00B235A7" w:rsidP="00ED563C">
      <w:pPr>
        <w:pStyle w:val="ListParagraph"/>
        <w:numPr>
          <w:ilvl w:val="0"/>
          <w:numId w:val="29"/>
        </w:numPr>
        <w:suppressAutoHyphens w:val="0"/>
        <w:spacing w:after="200" w:line="276" w:lineRule="auto"/>
        <w:contextualSpacing/>
        <w:jc w:val="both"/>
        <w:rPr>
          <w:rFonts w:ascii="Arial" w:hAnsi="Arial" w:cs="Arial"/>
          <w:sz w:val="20"/>
          <w:szCs w:val="20"/>
          <w:lang w:val="tr-TR"/>
        </w:rPr>
      </w:pPr>
      <w:r w:rsidRPr="0098629A">
        <w:rPr>
          <w:rFonts w:ascii="Arial" w:hAnsi="Arial" w:cs="Arial"/>
          <w:sz w:val="20"/>
          <w:szCs w:val="20"/>
          <w:lang w:val="tr-TR"/>
        </w:rPr>
        <w:t>Tehlikeli atıkların depolanma sahasındaki tabanın döşenmiş olması,</w:t>
      </w:r>
    </w:p>
    <w:p w:rsidR="00B235A7" w:rsidRPr="0098629A" w:rsidRDefault="00B235A7" w:rsidP="00ED563C">
      <w:pPr>
        <w:pStyle w:val="ListParagraph"/>
        <w:numPr>
          <w:ilvl w:val="0"/>
          <w:numId w:val="29"/>
        </w:numPr>
        <w:suppressAutoHyphens w:val="0"/>
        <w:spacing w:after="200" w:line="276" w:lineRule="auto"/>
        <w:contextualSpacing/>
        <w:jc w:val="both"/>
        <w:rPr>
          <w:rFonts w:ascii="Arial" w:hAnsi="Arial" w:cs="Arial"/>
          <w:sz w:val="20"/>
          <w:szCs w:val="20"/>
          <w:lang w:val="tr-TR"/>
        </w:rPr>
      </w:pPr>
      <w:r w:rsidRPr="0098629A">
        <w:rPr>
          <w:rFonts w:ascii="Arial" w:hAnsi="Arial" w:cs="Arial"/>
          <w:sz w:val="20"/>
          <w:szCs w:val="20"/>
          <w:lang w:val="tr-TR"/>
        </w:rPr>
        <w:t>Yakıt ve tehlikeli atık tanklarında, dökülme durumunda tank hacminin tümünü karşılayabilecek kapasitede tutma tanklarının bulundurulması,</w:t>
      </w:r>
    </w:p>
    <w:p w:rsidR="00B235A7" w:rsidRPr="0098629A" w:rsidRDefault="00B235A7" w:rsidP="00ED563C">
      <w:pPr>
        <w:pStyle w:val="ListParagraph"/>
        <w:numPr>
          <w:ilvl w:val="0"/>
          <w:numId w:val="29"/>
        </w:numPr>
        <w:suppressAutoHyphens w:val="0"/>
        <w:spacing w:after="200" w:line="276" w:lineRule="auto"/>
        <w:contextualSpacing/>
        <w:jc w:val="both"/>
        <w:rPr>
          <w:rFonts w:ascii="Arial" w:hAnsi="Arial" w:cs="Arial"/>
          <w:sz w:val="20"/>
          <w:szCs w:val="20"/>
          <w:lang w:val="tr-TR"/>
        </w:rPr>
      </w:pPr>
      <w:r w:rsidRPr="0098629A">
        <w:rPr>
          <w:rFonts w:ascii="Arial" w:hAnsi="Arial" w:cs="Arial"/>
          <w:sz w:val="20"/>
          <w:szCs w:val="20"/>
          <w:lang w:val="tr-TR"/>
        </w:rPr>
        <w:t>Daha yukarıda belirtilmeyen diğer sistem ve işlemler için, toprağın durumuyla ilgili ön raporuna iliştirilen ek belgelerde belirtilen önlemlerin alınması gereklidir.</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2.  Tehlikesiz Atık Depolama Sahası için:</w:t>
      </w:r>
    </w:p>
    <w:p w:rsidR="00B235A7" w:rsidRPr="0098629A" w:rsidRDefault="00B235A7" w:rsidP="00F50221">
      <w:pPr>
        <w:jc w:val="both"/>
        <w:rPr>
          <w:rFonts w:ascii="Arial" w:hAnsi="Arial" w:cs="Arial"/>
          <w:sz w:val="20"/>
          <w:szCs w:val="20"/>
          <w:lang w:val="tr-TR"/>
        </w:rPr>
      </w:pPr>
    </w:p>
    <w:p w:rsidR="00B235A7" w:rsidRPr="0098629A" w:rsidRDefault="00B235A7" w:rsidP="00ED563C">
      <w:pPr>
        <w:pStyle w:val="ListParagraph"/>
        <w:numPr>
          <w:ilvl w:val="0"/>
          <w:numId w:val="30"/>
        </w:numPr>
        <w:suppressAutoHyphens w:val="0"/>
        <w:spacing w:after="200" w:line="276" w:lineRule="auto"/>
        <w:contextualSpacing/>
        <w:jc w:val="both"/>
        <w:rPr>
          <w:rFonts w:ascii="Arial" w:hAnsi="Arial" w:cs="Arial"/>
          <w:sz w:val="20"/>
          <w:szCs w:val="20"/>
          <w:lang w:val="tr-TR"/>
        </w:rPr>
      </w:pPr>
      <w:r w:rsidRPr="0098629A">
        <w:rPr>
          <w:rFonts w:ascii="Arial" w:hAnsi="Arial" w:cs="Arial"/>
          <w:sz w:val="20"/>
          <w:szCs w:val="20"/>
          <w:lang w:val="tr-TR"/>
        </w:rPr>
        <w:t xml:space="preserve">Toprağın kirlenmesini veya zayıflamasını önlemek için meyilli düzeylerin bitki örtüsünün geri kazandırılmasına gidilmelidir. Böylece toprak kaybını önlemek için en uygun meyilli alanın saptanması ve toprağın iyi oturmasını sağlayacak çabuk büyüyen ağaçsıl bitki türlerinin ekilmesi gerekir. </w:t>
      </w:r>
    </w:p>
    <w:p w:rsidR="00B235A7" w:rsidRPr="0098629A" w:rsidRDefault="00B235A7" w:rsidP="00ED563C">
      <w:pPr>
        <w:pStyle w:val="ListParagraph"/>
        <w:numPr>
          <w:ilvl w:val="0"/>
          <w:numId w:val="30"/>
        </w:numPr>
        <w:suppressAutoHyphens w:val="0"/>
        <w:spacing w:after="200" w:line="276" w:lineRule="auto"/>
        <w:contextualSpacing/>
        <w:jc w:val="both"/>
        <w:rPr>
          <w:rFonts w:ascii="Arial" w:hAnsi="Arial" w:cs="Arial"/>
          <w:sz w:val="20"/>
          <w:szCs w:val="20"/>
          <w:lang w:val="tr-TR"/>
        </w:rPr>
      </w:pPr>
      <w:r w:rsidRPr="0098629A">
        <w:rPr>
          <w:rFonts w:ascii="Arial" w:hAnsi="Arial" w:cs="Arial"/>
          <w:sz w:val="20"/>
          <w:szCs w:val="20"/>
          <w:lang w:val="tr-TR"/>
        </w:rPr>
        <w:lastRenderedPageBreak/>
        <w:t>Yer altı sularının kirlenmesini önlemek amacıyla, atık drenajlı yağmur sularının toplanıp Eume nehrine sevk edecek perimetral kanalları içeren ve kirletici sızıntılar ve yüzeysel akışlarını kontrol ağları kurulacaktır.</w:t>
      </w:r>
    </w:p>
    <w:p w:rsidR="00B235A7" w:rsidRPr="0098629A" w:rsidRDefault="00B235A7" w:rsidP="00F50221">
      <w:pPr>
        <w:jc w:val="both"/>
        <w:rPr>
          <w:rFonts w:ascii="Arial" w:hAnsi="Arial" w:cs="Arial"/>
          <w:sz w:val="20"/>
          <w:szCs w:val="20"/>
          <w:lang w:val="tr-TR"/>
        </w:rPr>
      </w:pPr>
      <w:r w:rsidRPr="0098629A">
        <w:rPr>
          <w:rFonts w:ascii="Arial" w:hAnsi="Arial" w:cs="Arial"/>
          <w:b/>
          <w:sz w:val="20"/>
          <w:szCs w:val="20"/>
          <w:lang w:val="tr-TR"/>
        </w:rPr>
        <w:t xml:space="preserve">4.2 </w:t>
      </w:r>
      <w:r w:rsidRPr="0098629A">
        <w:rPr>
          <w:rFonts w:ascii="Arial" w:hAnsi="Arial" w:cs="Arial"/>
          <w:b/>
          <w:sz w:val="20"/>
          <w:szCs w:val="20"/>
          <w:u w:val="single"/>
          <w:lang w:val="tr-TR"/>
        </w:rPr>
        <w:t>Çevresel , izleme ve denetim.</w:t>
      </w:r>
    </w:p>
    <w:p w:rsidR="00B235A7" w:rsidRPr="0098629A" w:rsidRDefault="00B235A7" w:rsidP="00ED563C">
      <w:pPr>
        <w:pStyle w:val="ListParagraph"/>
        <w:numPr>
          <w:ilvl w:val="0"/>
          <w:numId w:val="31"/>
        </w:numPr>
        <w:suppressAutoHyphens w:val="0"/>
        <w:spacing w:after="200" w:line="276" w:lineRule="auto"/>
        <w:contextualSpacing/>
        <w:jc w:val="both"/>
        <w:rPr>
          <w:rFonts w:ascii="Arial" w:hAnsi="Arial" w:cs="Arial"/>
          <w:sz w:val="20"/>
          <w:szCs w:val="20"/>
          <w:lang w:val="tr-TR"/>
        </w:rPr>
      </w:pPr>
      <w:r w:rsidRPr="0098629A">
        <w:rPr>
          <w:rFonts w:ascii="Arial" w:hAnsi="Arial" w:cs="Arial"/>
          <w:sz w:val="20"/>
          <w:szCs w:val="20"/>
          <w:lang w:val="tr-TR"/>
        </w:rPr>
        <w:t xml:space="preserve">Tesisin özellikleri 14 Ocak tarih, 9/2005 sayılı Yönetmelik’nin EK-I’inde özetlenmiş olup, çevreyi kirletme potansiyeli olan faaliyetler ve kirli toprakların beyanıyla ilgili kriter ve standartlarla ilgili raporu içermektedir. Sözkonusu Yönetmeliğin  yürürlüğe girmesiyle bu şartları yerine getirme zorunluluğu doğmuştur. İlgili Yönetmelik uyarınca Entegre Çevre İzni başvuru belgelerine dayanarak toprak ön raporu için gerekli asgari şartların yerine getirildiği tespit </w:t>
      </w:r>
      <w:commentRangeStart w:id="46"/>
      <w:r w:rsidRPr="0098629A">
        <w:rPr>
          <w:rFonts w:ascii="Arial" w:hAnsi="Arial" w:cs="Arial"/>
          <w:sz w:val="20"/>
          <w:szCs w:val="20"/>
          <w:lang w:val="tr-TR"/>
        </w:rPr>
        <w:t>edilmiştir</w:t>
      </w:r>
      <w:commentRangeEnd w:id="46"/>
      <w:r w:rsidRPr="0098629A">
        <w:rPr>
          <w:rStyle w:val="CommentReference"/>
          <w:lang w:val="tr-TR"/>
        </w:rPr>
        <w:commentReference w:id="46"/>
      </w:r>
      <w:r w:rsidRPr="0098629A">
        <w:rPr>
          <w:rFonts w:ascii="Arial" w:hAnsi="Arial" w:cs="Arial"/>
          <w:sz w:val="20"/>
          <w:szCs w:val="20"/>
          <w:lang w:val="tr-TR"/>
        </w:rPr>
        <w:t>.</w:t>
      </w:r>
    </w:p>
    <w:p w:rsidR="00B235A7" w:rsidRPr="0098629A" w:rsidRDefault="00B235A7" w:rsidP="00ED563C">
      <w:pPr>
        <w:pStyle w:val="ListParagraph"/>
        <w:numPr>
          <w:ilvl w:val="0"/>
          <w:numId w:val="31"/>
        </w:numPr>
        <w:suppressAutoHyphens w:val="0"/>
        <w:spacing w:after="200" w:line="276" w:lineRule="auto"/>
        <w:contextualSpacing/>
        <w:jc w:val="both"/>
        <w:rPr>
          <w:rFonts w:ascii="Arial" w:hAnsi="Arial" w:cs="Arial"/>
          <w:sz w:val="20"/>
          <w:szCs w:val="20"/>
          <w:lang w:val="tr-TR"/>
        </w:rPr>
      </w:pPr>
      <w:r w:rsidRPr="0098629A">
        <w:rPr>
          <w:rFonts w:ascii="Arial" w:hAnsi="Arial" w:cs="Arial"/>
          <w:sz w:val="20"/>
          <w:szCs w:val="20"/>
          <w:lang w:val="tr-TR"/>
        </w:rPr>
        <w:t>Tesisin, konum şartları dikkate alınıp, termik santralın ve kurulması planlanan yeni tehlikesiz atık depolama sahasının yer altı sularına etkisini değerlendirebilmek için bir kontrol ağını bulundurması gerekir. Söz konusu ağ, asgari koşul olarak şu noktalarda piezometreler bulundurmak zorundadır:</w:t>
      </w:r>
    </w:p>
    <w:tbl>
      <w:tblPr>
        <w:tblW w:w="7468" w:type="dxa"/>
        <w:jc w:val="center"/>
        <w:tblInd w:w="-386" w:type="dxa"/>
        <w:tblBorders>
          <w:top w:val="double" w:sz="4" w:space="0" w:color="auto"/>
          <w:left w:val="double" w:sz="4" w:space="0" w:color="auto"/>
          <w:bottom w:val="double" w:sz="4" w:space="0" w:color="auto"/>
          <w:right w:val="double" w:sz="4" w:space="0" w:color="auto"/>
          <w:insideH w:val="single" w:sz="4" w:space="0" w:color="auto"/>
        </w:tblBorders>
        <w:tblLook w:val="01E0"/>
      </w:tblPr>
      <w:tblGrid>
        <w:gridCol w:w="1172"/>
        <w:gridCol w:w="1322"/>
        <w:gridCol w:w="2906"/>
        <w:gridCol w:w="959"/>
        <w:gridCol w:w="1109"/>
      </w:tblGrid>
      <w:tr w:rsidR="00B235A7" w:rsidRPr="0098629A" w:rsidTr="00955B79">
        <w:trPr>
          <w:jc w:val="center"/>
        </w:trPr>
        <w:tc>
          <w:tcPr>
            <w:tcW w:w="1117" w:type="dxa"/>
            <w:tcBorders>
              <w:top w:val="double" w:sz="4" w:space="0" w:color="auto"/>
              <w:bottom w:val="double" w:sz="4" w:space="0" w:color="auto"/>
              <w:right w:val="double" w:sz="4" w:space="0" w:color="auto"/>
            </w:tcBorders>
            <w:vAlign w:val="center"/>
          </w:tcPr>
          <w:p w:rsidR="00B235A7" w:rsidRPr="0098629A" w:rsidRDefault="00B235A7" w:rsidP="00F50221">
            <w:pPr>
              <w:pStyle w:val="BodyText"/>
              <w:tabs>
                <w:tab w:val="num" w:pos="-2340"/>
              </w:tabs>
              <w:jc w:val="center"/>
              <w:rPr>
                <w:rFonts w:ascii="Arial" w:hAnsi="Arial" w:cs="Arial"/>
                <w:b/>
                <w:sz w:val="20"/>
                <w:szCs w:val="20"/>
                <w:lang w:val="tr-TR"/>
              </w:rPr>
            </w:pPr>
          </w:p>
        </w:tc>
        <w:tc>
          <w:tcPr>
            <w:tcW w:w="1335" w:type="dxa"/>
            <w:tcBorders>
              <w:top w:val="double" w:sz="4" w:space="0" w:color="auto"/>
              <w:left w:val="double" w:sz="4" w:space="0" w:color="auto"/>
              <w:bottom w:val="double" w:sz="4" w:space="0" w:color="auto"/>
              <w:right w:val="single" w:sz="4" w:space="0" w:color="auto"/>
            </w:tcBorders>
          </w:tcPr>
          <w:p w:rsidR="00B235A7" w:rsidRPr="0098629A" w:rsidRDefault="00B235A7" w:rsidP="00F50221">
            <w:pPr>
              <w:pStyle w:val="BodyText"/>
              <w:tabs>
                <w:tab w:val="num" w:pos="-2340"/>
              </w:tabs>
              <w:jc w:val="center"/>
              <w:rPr>
                <w:rFonts w:ascii="Arial" w:hAnsi="Arial" w:cs="Arial"/>
                <w:b/>
                <w:bCs/>
                <w:sz w:val="20"/>
                <w:szCs w:val="20"/>
                <w:lang w:val="tr-TR"/>
              </w:rPr>
            </w:pPr>
            <w:r w:rsidRPr="0098629A">
              <w:rPr>
                <w:rFonts w:ascii="Arial" w:hAnsi="Arial" w:cs="Arial"/>
                <w:b/>
                <w:sz w:val="20"/>
                <w:szCs w:val="20"/>
                <w:lang w:val="tr-TR"/>
              </w:rPr>
              <w:t>Kodu</w:t>
            </w:r>
          </w:p>
        </w:tc>
        <w:tc>
          <w:tcPr>
            <w:tcW w:w="2948" w:type="dxa"/>
            <w:tcBorders>
              <w:top w:val="double" w:sz="4" w:space="0" w:color="auto"/>
              <w:left w:val="single" w:sz="4" w:space="0" w:color="auto"/>
              <w:bottom w:val="double" w:sz="4" w:space="0" w:color="auto"/>
              <w:right w:val="single" w:sz="4" w:space="0" w:color="auto"/>
            </w:tcBorders>
          </w:tcPr>
          <w:p w:rsidR="00B235A7" w:rsidRPr="0098629A" w:rsidRDefault="00B235A7" w:rsidP="00F50221">
            <w:pPr>
              <w:pStyle w:val="BodyText"/>
              <w:tabs>
                <w:tab w:val="num" w:pos="-2340"/>
              </w:tabs>
              <w:jc w:val="center"/>
              <w:rPr>
                <w:rFonts w:ascii="Arial" w:hAnsi="Arial" w:cs="Arial"/>
                <w:b/>
                <w:bCs/>
                <w:sz w:val="20"/>
                <w:szCs w:val="20"/>
                <w:lang w:val="tr-TR"/>
              </w:rPr>
            </w:pPr>
            <w:r w:rsidRPr="0098629A">
              <w:rPr>
                <w:rFonts w:ascii="Arial" w:hAnsi="Arial" w:cs="Arial"/>
                <w:b/>
                <w:sz w:val="20"/>
                <w:szCs w:val="20"/>
                <w:lang w:val="tr-TR"/>
              </w:rPr>
              <w:t>Tanımlama</w:t>
            </w:r>
          </w:p>
        </w:tc>
        <w:tc>
          <w:tcPr>
            <w:tcW w:w="959" w:type="dxa"/>
            <w:tcBorders>
              <w:top w:val="double" w:sz="4" w:space="0" w:color="auto"/>
              <w:left w:val="single" w:sz="4" w:space="0" w:color="auto"/>
              <w:bottom w:val="double" w:sz="4" w:space="0" w:color="auto"/>
              <w:right w:val="single" w:sz="4" w:space="0" w:color="auto"/>
            </w:tcBorders>
          </w:tcPr>
          <w:p w:rsidR="00B235A7" w:rsidRPr="0098629A" w:rsidRDefault="00B235A7" w:rsidP="00F50221">
            <w:pPr>
              <w:pStyle w:val="BodyText"/>
              <w:tabs>
                <w:tab w:val="num" w:pos="-2340"/>
              </w:tabs>
              <w:jc w:val="center"/>
              <w:rPr>
                <w:rFonts w:ascii="Arial" w:hAnsi="Arial" w:cs="Arial"/>
                <w:b/>
                <w:bCs/>
                <w:sz w:val="20"/>
                <w:szCs w:val="20"/>
                <w:lang w:val="tr-TR"/>
              </w:rPr>
            </w:pPr>
            <w:r w:rsidRPr="0098629A">
              <w:rPr>
                <w:rFonts w:ascii="Arial" w:hAnsi="Arial" w:cs="Arial"/>
                <w:b/>
                <w:sz w:val="20"/>
                <w:szCs w:val="20"/>
                <w:lang w:val="tr-TR"/>
              </w:rPr>
              <w:t>UTM X</w:t>
            </w:r>
          </w:p>
        </w:tc>
        <w:tc>
          <w:tcPr>
            <w:tcW w:w="1109" w:type="dxa"/>
            <w:tcBorders>
              <w:top w:val="double" w:sz="4" w:space="0" w:color="auto"/>
              <w:left w:val="single" w:sz="4" w:space="0" w:color="auto"/>
              <w:bottom w:val="double" w:sz="4" w:space="0" w:color="auto"/>
            </w:tcBorders>
          </w:tcPr>
          <w:p w:rsidR="00B235A7" w:rsidRPr="0098629A" w:rsidRDefault="00B235A7" w:rsidP="00F50221">
            <w:pPr>
              <w:pStyle w:val="BodyText"/>
              <w:tabs>
                <w:tab w:val="num" w:pos="-2340"/>
              </w:tabs>
              <w:jc w:val="center"/>
              <w:rPr>
                <w:rFonts w:ascii="Arial" w:hAnsi="Arial" w:cs="Arial"/>
                <w:b/>
                <w:bCs/>
                <w:sz w:val="20"/>
                <w:szCs w:val="20"/>
                <w:lang w:val="tr-TR"/>
              </w:rPr>
            </w:pPr>
            <w:r w:rsidRPr="0098629A">
              <w:rPr>
                <w:rFonts w:ascii="Arial" w:hAnsi="Arial" w:cs="Arial"/>
                <w:b/>
                <w:sz w:val="20"/>
                <w:szCs w:val="20"/>
                <w:lang w:val="tr-TR"/>
              </w:rPr>
              <w:t>UTM Y</w:t>
            </w:r>
          </w:p>
        </w:tc>
      </w:tr>
      <w:tr w:rsidR="00B235A7" w:rsidRPr="0098629A" w:rsidTr="00955B79">
        <w:trPr>
          <w:jc w:val="center"/>
        </w:trPr>
        <w:tc>
          <w:tcPr>
            <w:tcW w:w="1117" w:type="dxa"/>
            <w:vMerge w:val="restart"/>
            <w:tcBorders>
              <w:top w:val="double" w:sz="4" w:space="0" w:color="auto"/>
              <w:right w:val="double" w:sz="4" w:space="0" w:color="auto"/>
            </w:tcBorders>
            <w:vAlign w:val="center"/>
          </w:tcPr>
          <w:p w:rsidR="00B235A7" w:rsidRPr="0098629A" w:rsidRDefault="00B235A7" w:rsidP="00F50221">
            <w:pPr>
              <w:pStyle w:val="BodyText"/>
              <w:jc w:val="center"/>
              <w:rPr>
                <w:rFonts w:ascii="Arial" w:hAnsi="Arial" w:cs="Arial"/>
                <w:b/>
                <w:sz w:val="20"/>
                <w:szCs w:val="20"/>
                <w:lang w:val="tr-TR"/>
              </w:rPr>
            </w:pPr>
            <w:r w:rsidRPr="0098629A">
              <w:rPr>
                <w:rFonts w:ascii="Arial" w:hAnsi="Arial" w:cs="Arial"/>
                <w:b/>
                <w:sz w:val="20"/>
                <w:szCs w:val="20"/>
                <w:lang w:val="tr-TR"/>
              </w:rPr>
              <w:t>Termik</w:t>
            </w:r>
          </w:p>
          <w:p w:rsidR="00B235A7" w:rsidRPr="0098629A" w:rsidRDefault="00B235A7" w:rsidP="00F50221">
            <w:pPr>
              <w:pStyle w:val="BodyText"/>
              <w:jc w:val="center"/>
              <w:rPr>
                <w:rFonts w:ascii="Arial" w:hAnsi="Arial" w:cs="Arial"/>
                <w:b/>
                <w:sz w:val="20"/>
                <w:szCs w:val="20"/>
                <w:lang w:val="tr-TR"/>
              </w:rPr>
            </w:pPr>
            <w:r w:rsidRPr="0098629A">
              <w:rPr>
                <w:rFonts w:ascii="Arial" w:hAnsi="Arial" w:cs="Arial"/>
                <w:b/>
                <w:sz w:val="20"/>
                <w:szCs w:val="20"/>
                <w:lang w:val="tr-TR"/>
              </w:rPr>
              <w:t>Santral</w:t>
            </w:r>
          </w:p>
        </w:tc>
        <w:tc>
          <w:tcPr>
            <w:tcW w:w="1335" w:type="dxa"/>
            <w:tcBorders>
              <w:top w:val="double" w:sz="4" w:space="0" w:color="auto"/>
              <w:left w:val="double" w:sz="4" w:space="0" w:color="auto"/>
              <w:right w:val="sing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CT-AS-1</w:t>
            </w:r>
          </w:p>
        </w:tc>
        <w:tc>
          <w:tcPr>
            <w:tcW w:w="2948" w:type="dxa"/>
            <w:tcBorders>
              <w:top w:val="double" w:sz="4" w:space="0" w:color="auto"/>
              <w:left w:val="single" w:sz="4" w:space="0" w:color="auto"/>
              <w:right w:val="sing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Yeni atık depolama sahasından önce</w:t>
            </w:r>
          </w:p>
        </w:tc>
        <w:tc>
          <w:tcPr>
            <w:tcW w:w="959" w:type="dxa"/>
            <w:tcBorders>
              <w:top w:val="double" w:sz="4" w:space="0" w:color="auto"/>
              <w:left w:val="single" w:sz="4" w:space="0" w:color="auto"/>
              <w:right w:val="sing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592.379</w:t>
            </w:r>
          </w:p>
        </w:tc>
        <w:tc>
          <w:tcPr>
            <w:tcW w:w="1109" w:type="dxa"/>
            <w:tcBorders>
              <w:top w:val="double" w:sz="4" w:space="0" w:color="auto"/>
              <w:left w:val="sing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4.809.717</w:t>
            </w:r>
          </w:p>
        </w:tc>
      </w:tr>
      <w:tr w:rsidR="00B235A7" w:rsidRPr="0098629A" w:rsidTr="00955B79">
        <w:trPr>
          <w:jc w:val="center"/>
        </w:trPr>
        <w:tc>
          <w:tcPr>
            <w:tcW w:w="1117" w:type="dxa"/>
            <w:vMerge/>
            <w:tcBorders>
              <w:right w:val="double" w:sz="4" w:space="0" w:color="auto"/>
            </w:tcBorders>
            <w:vAlign w:val="center"/>
          </w:tcPr>
          <w:p w:rsidR="00B235A7" w:rsidRPr="0098629A" w:rsidRDefault="00B235A7" w:rsidP="00F50221">
            <w:pPr>
              <w:pStyle w:val="BodyText"/>
              <w:jc w:val="center"/>
              <w:rPr>
                <w:rFonts w:ascii="Arial" w:hAnsi="Arial" w:cs="Arial"/>
                <w:sz w:val="20"/>
                <w:szCs w:val="20"/>
                <w:lang w:val="tr-TR"/>
              </w:rPr>
            </w:pPr>
          </w:p>
        </w:tc>
        <w:tc>
          <w:tcPr>
            <w:tcW w:w="1335" w:type="dxa"/>
            <w:tcBorders>
              <w:left w:val="double" w:sz="4" w:space="0" w:color="auto"/>
              <w:right w:val="sing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CT-AS -2</w:t>
            </w:r>
          </w:p>
        </w:tc>
        <w:tc>
          <w:tcPr>
            <w:tcW w:w="2948" w:type="dxa"/>
            <w:tcBorders>
              <w:left w:val="single" w:sz="4" w:space="0" w:color="auto"/>
              <w:right w:val="sing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Yeni atık depolama sahasından sonra</w:t>
            </w:r>
          </w:p>
        </w:tc>
        <w:tc>
          <w:tcPr>
            <w:tcW w:w="959" w:type="dxa"/>
            <w:tcBorders>
              <w:left w:val="single" w:sz="4" w:space="0" w:color="auto"/>
              <w:right w:val="sing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591.648</w:t>
            </w:r>
          </w:p>
        </w:tc>
        <w:tc>
          <w:tcPr>
            <w:tcW w:w="1109" w:type="dxa"/>
            <w:tcBorders>
              <w:left w:val="sing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4.809.591</w:t>
            </w:r>
          </w:p>
        </w:tc>
      </w:tr>
      <w:tr w:rsidR="00B235A7" w:rsidRPr="0098629A" w:rsidTr="00955B79">
        <w:trPr>
          <w:jc w:val="center"/>
        </w:trPr>
        <w:tc>
          <w:tcPr>
            <w:tcW w:w="1117" w:type="dxa"/>
            <w:vMerge/>
            <w:tcBorders>
              <w:right w:val="double" w:sz="4" w:space="0" w:color="auto"/>
            </w:tcBorders>
            <w:vAlign w:val="center"/>
          </w:tcPr>
          <w:p w:rsidR="00B235A7" w:rsidRPr="0098629A" w:rsidRDefault="00B235A7" w:rsidP="00F50221">
            <w:pPr>
              <w:pStyle w:val="BodyText"/>
              <w:jc w:val="center"/>
              <w:rPr>
                <w:rFonts w:ascii="Arial" w:hAnsi="Arial" w:cs="Arial"/>
                <w:sz w:val="20"/>
                <w:szCs w:val="20"/>
                <w:lang w:val="tr-TR"/>
              </w:rPr>
            </w:pPr>
          </w:p>
        </w:tc>
        <w:tc>
          <w:tcPr>
            <w:tcW w:w="1335" w:type="dxa"/>
            <w:tcBorders>
              <w:left w:val="double" w:sz="4" w:space="0" w:color="auto"/>
              <w:right w:val="sing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CT-AS-3</w:t>
            </w:r>
          </w:p>
        </w:tc>
        <w:tc>
          <w:tcPr>
            <w:tcW w:w="2948" w:type="dxa"/>
            <w:tcBorders>
              <w:left w:val="single" w:sz="4" w:space="0" w:color="auto"/>
              <w:right w:val="sing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Yeni atık depolama sahasından sonra</w:t>
            </w:r>
          </w:p>
        </w:tc>
        <w:tc>
          <w:tcPr>
            <w:tcW w:w="959" w:type="dxa"/>
            <w:tcBorders>
              <w:left w:val="single" w:sz="4" w:space="0" w:color="auto"/>
              <w:right w:val="sing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591.906</w:t>
            </w:r>
          </w:p>
        </w:tc>
        <w:tc>
          <w:tcPr>
            <w:tcW w:w="1109" w:type="dxa"/>
            <w:tcBorders>
              <w:left w:val="sing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4.810.053</w:t>
            </w:r>
          </w:p>
        </w:tc>
      </w:tr>
      <w:tr w:rsidR="00B235A7" w:rsidRPr="0098629A" w:rsidTr="00955B79">
        <w:trPr>
          <w:jc w:val="center"/>
        </w:trPr>
        <w:tc>
          <w:tcPr>
            <w:tcW w:w="1117" w:type="dxa"/>
            <w:vMerge/>
            <w:tcBorders>
              <w:right w:val="double" w:sz="4" w:space="0" w:color="auto"/>
            </w:tcBorders>
            <w:vAlign w:val="center"/>
          </w:tcPr>
          <w:p w:rsidR="00B235A7" w:rsidRPr="0098629A" w:rsidRDefault="00B235A7" w:rsidP="00F50221">
            <w:pPr>
              <w:pStyle w:val="BodyText"/>
              <w:jc w:val="center"/>
              <w:rPr>
                <w:rFonts w:ascii="Arial" w:hAnsi="Arial" w:cs="Arial"/>
                <w:sz w:val="20"/>
                <w:szCs w:val="20"/>
                <w:lang w:val="tr-TR"/>
              </w:rPr>
            </w:pPr>
          </w:p>
        </w:tc>
        <w:tc>
          <w:tcPr>
            <w:tcW w:w="1335" w:type="dxa"/>
            <w:tcBorders>
              <w:left w:val="double" w:sz="4" w:space="0" w:color="auto"/>
              <w:right w:val="sing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CT-AS-4</w:t>
            </w:r>
          </w:p>
        </w:tc>
        <w:tc>
          <w:tcPr>
            <w:tcW w:w="2948" w:type="dxa"/>
            <w:tcBorders>
              <w:left w:val="single" w:sz="4" w:space="0" w:color="auto"/>
              <w:right w:val="sing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Mazot ve benzin tankları</w:t>
            </w:r>
          </w:p>
        </w:tc>
        <w:tc>
          <w:tcPr>
            <w:tcW w:w="959" w:type="dxa"/>
            <w:tcBorders>
              <w:left w:val="single" w:sz="4" w:space="0" w:color="auto"/>
              <w:right w:val="sing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591.863</w:t>
            </w:r>
          </w:p>
        </w:tc>
        <w:tc>
          <w:tcPr>
            <w:tcW w:w="1109" w:type="dxa"/>
            <w:tcBorders>
              <w:left w:val="sing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4.810.500</w:t>
            </w:r>
          </w:p>
        </w:tc>
      </w:tr>
      <w:tr w:rsidR="00B235A7" w:rsidRPr="0098629A" w:rsidTr="00955B79">
        <w:trPr>
          <w:jc w:val="center"/>
        </w:trPr>
        <w:tc>
          <w:tcPr>
            <w:tcW w:w="1117" w:type="dxa"/>
            <w:vMerge/>
            <w:tcBorders>
              <w:right w:val="double" w:sz="4" w:space="0" w:color="auto"/>
            </w:tcBorders>
            <w:vAlign w:val="center"/>
          </w:tcPr>
          <w:p w:rsidR="00B235A7" w:rsidRPr="0098629A" w:rsidRDefault="00B235A7" w:rsidP="00F50221">
            <w:pPr>
              <w:pStyle w:val="BodyText"/>
              <w:jc w:val="center"/>
              <w:rPr>
                <w:rFonts w:ascii="Arial" w:hAnsi="Arial" w:cs="Arial"/>
                <w:sz w:val="20"/>
                <w:szCs w:val="20"/>
                <w:lang w:val="tr-TR"/>
              </w:rPr>
            </w:pPr>
          </w:p>
        </w:tc>
        <w:tc>
          <w:tcPr>
            <w:tcW w:w="1335" w:type="dxa"/>
            <w:tcBorders>
              <w:left w:val="double" w:sz="4" w:space="0" w:color="auto"/>
              <w:right w:val="sing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CT-AS-5</w:t>
            </w:r>
          </w:p>
        </w:tc>
        <w:tc>
          <w:tcPr>
            <w:tcW w:w="2948" w:type="dxa"/>
            <w:tcBorders>
              <w:left w:val="single" w:sz="4" w:space="0" w:color="auto"/>
              <w:right w:val="sing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Genel depo</w:t>
            </w:r>
          </w:p>
        </w:tc>
        <w:tc>
          <w:tcPr>
            <w:tcW w:w="959" w:type="dxa"/>
            <w:tcBorders>
              <w:left w:val="single" w:sz="4" w:space="0" w:color="auto"/>
              <w:right w:val="sing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591.879</w:t>
            </w:r>
          </w:p>
        </w:tc>
        <w:tc>
          <w:tcPr>
            <w:tcW w:w="1109" w:type="dxa"/>
            <w:tcBorders>
              <w:left w:val="sing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4.810.637</w:t>
            </w:r>
          </w:p>
        </w:tc>
      </w:tr>
      <w:tr w:rsidR="00B235A7" w:rsidRPr="0098629A" w:rsidTr="00955B79">
        <w:trPr>
          <w:jc w:val="center"/>
        </w:trPr>
        <w:tc>
          <w:tcPr>
            <w:tcW w:w="1117" w:type="dxa"/>
            <w:vMerge/>
            <w:tcBorders>
              <w:right w:val="double" w:sz="4" w:space="0" w:color="auto"/>
            </w:tcBorders>
            <w:vAlign w:val="center"/>
          </w:tcPr>
          <w:p w:rsidR="00B235A7" w:rsidRPr="0098629A" w:rsidRDefault="00B235A7" w:rsidP="00F50221">
            <w:pPr>
              <w:pStyle w:val="BodyText"/>
              <w:jc w:val="center"/>
              <w:rPr>
                <w:rFonts w:ascii="Arial" w:hAnsi="Arial" w:cs="Arial"/>
                <w:sz w:val="20"/>
                <w:szCs w:val="20"/>
                <w:lang w:val="tr-TR"/>
              </w:rPr>
            </w:pPr>
          </w:p>
        </w:tc>
        <w:tc>
          <w:tcPr>
            <w:tcW w:w="1335" w:type="dxa"/>
            <w:tcBorders>
              <w:left w:val="double" w:sz="4" w:space="0" w:color="auto"/>
              <w:right w:val="sing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CT-AS-6</w:t>
            </w:r>
          </w:p>
        </w:tc>
        <w:tc>
          <w:tcPr>
            <w:tcW w:w="2948" w:type="dxa"/>
            <w:tcBorders>
              <w:left w:val="single" w:sz="4" w:space="0" w:color="auto"/>
              <w:right w:val="sing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Kazan türbini alanı</w:t>
            </w:r>
          </w:p>
        </w:tc>
        <w:tc>
          <w:tcPr>
            <w:tcW w:w="959" w:type="dxa"/>
            <w:tcBorders>
              <w:left w:val="single" w:sz="4" w:space="0" w:color="auto"/>
              <w:right w:val="sing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592.169</w:t>
            </w:r>
          </w:p>
        </w:tc>
        <w:tc>
          <w:tcPr>
            <w:tcW w:w="1109" w:type="dxa"/>
            <w:tcBorders>
              <w:left w:val="sing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4.810.755</w:t>
            </w:r>
          </w:p>
        </w:tc>
      </w:tr>
      <w:tr w:rsidR="00B235A7" w:rsidRPr="0098629A" w:rsidTr="00955B79">
        <w:trPr>
          <w:jc w:val="center"/>
        </w:trPr>
        <w:tc>
          <w:tcPr>
            <w:tcW w:w="1117" w:type="dxa"/>
            <w:vMerge/>
            <w:tcBorders>
              <w:right w:val="double" w:sz="4" w:space="0" w:color="auto"/>
            </w:tcBorders>
            <w:vAlign w:val="center"/>
          </w:tcPr>
          <w:p w:rsidR="00B235A7" w:rsidRPr="0098629A" w:rsidRDefault="00B235A7" w:rsidP="00F50221">
            <w:pPr>
              <w:pStyle w:val="BodyText"/>
              <w:jc w:val="center"/>
              <w:rPr>
                <w:rFonts w:ascii="Arial" w:hAnsi="Arial" w:cs="Arial"/>
                <w:sz w:val="20"/>
                <w:szCs w:val="20"/>
                <w:lang w:val="tr-TR"/>
              </w:rPr>
            </w:pPr>
          </w:p>
        </w:tc>
        <w:tc>
          <w:tcPr>
            <w:tcW w:w="1335" w:type="dxa"/>
            <w:tcBorders>
              <w:left w:val="double" w:sz="4" w:space="0" w:color="auto"/>
              <w:right w:val="sing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CT-AS-7</w:t>
            </w:r>
          </w:p>
        </w:tc>
        <w:tc>
          <w:tcPr>
            <w:tcW w:w="2948" w:type="dxa"/>
            <w:tcBorders>
              <w:left w:val="single" w:sz="4" w:space="0" w:color="auto"/>
              <w:right w:val="sing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Soğutma kuleleri III ve IV</w:t>
            </w:r>
          </w:p>
        </w:tc>
        <w:tc>
          <w:tcPr>
            <w:tcW w:w="959" w:type="dxa"/>
            <w:tcBorders>
              <w:left w:val="single" w:sz="4" w:space="0" w:color="auto"/>
              <w:right w:val="sing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592.576</w:t>
            </w:r>
          </w:p>
        </w:tc>
        <w:tc>
          <w:tcPr>
            <w:tcW w:w="1109" w:type="dxa"/>
            <w:tcBorders>
              <w:left w:val="sing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4.810.795</w:t>
            </w:r>
          </w:p>
        </w:tc>
      </w:tr>
      <w:tr w:rsidR="00B235A7" w:rsidRPr="0098629A" w:rsidTr="00955B79">
        <w:trPr>
          <w:jc w:val="center"/>
        </w:trPr>
        <w:tc>
          <w:tcPr>
            <w:tcW w:w="1117" w:type="dxa"/>
            <w:vMerge/>
            <w:tcBorders>
              <w:right w:val="double" w:sz="4" w:space="0" w:color="auto"/>
            </w:tcBorders>
            <w:vAlign w:val="center"/>
          </w:tcPr>
          <w:p w:rsidR="00B235A7" w:rsidRPr="0098629A" w:rsidRDefault="00B235A7" w:rsidP="00F50221">
            <w:pPr>
              <w:pStyle w:val="BodyTextIndent2"/>
              <w:jc w:val="center"/>
              <w:rPr>
                <w:rFonts w:ascii="Arial" w:hAnsi="Arial" w:cs="Arial"/>
                <w:sz w:val="20"/>
                <w:szCs w:val="20"/>
                <w:lang w:val="tr-TR"/>
              </w:rPr>
            </w:pPr>
          </w:p>
        </w:tc>
        <w:tc>
          <w:tcPr>
            <w:tcW w:w="1335" w:type="dxa"/>
            <w:tcBorders>
              <w:left w:val="double" w:sz="4" w:space="0" w:color="auto"/>
              <w:right w:val="sing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CT-AS-8</w:t>
            </w:r>
          </w:p>
        </w:tc>
        <w:tc>
          <w:tcPr>
            <w:tcW w:w="2948" w:type="dxa"/>
            <w:tcBorders>
              <w:left w:val="single" w:sz="4" w:space="0" w:color="auto"/>
              <w:right w:val="sing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Termik Santral boş alanı</w:t>
            </w:r>
          </w:p>
        </w:tc>
        <w:tc>
          <w:tcPr>
            <w:tcW w:w="959" w:type="dxa"/>
            <w:tcBorders>
              <w:left w:val="single" w:sz="4" w:space="0" w:color="auto"/>
              <w:right w:val="sing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592.682</w:t>
            </w:r>
          </w:p>
        </w:tc>
        <w:tc>
          <w:tcPr>
            <w:tcW w:w="1109" w:type="dxa"/>
            <w:tcBorders>
              <w:left w:val="sing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4.810.837</w:t>
            </w:r>
          </w:p>
        </w:tc>
      </w:tr>
      <w:tr w:rsidR="00B235A7" w:rsidRPr="0098629A" w:rsidTr="00955B79">
        <w:trPr>
          <w:jc w:val="center"/>
        </w:trPr>
        <w:tc>
          <w:tcPr>
            <w:tcW w:w="1117" w:type="dxa"/>
            <w:vMerge/>
            <w:tcBorders>
              <w:bottom w:val="double" w:sz="4" w:space="0" w:color="auto"/>
              <w:right w:val="double" w:sz="4" w:space="0" w:color="auto"/>
            </w:tcBorders>
            <w:vAlign w:val="center"/>
          </w:tcPr>
          <w:p w:rsidR="00B235A7" w:rsidRPr="0098629A" w:rsidRDefault="00B235A7" w:rsidP="00F50221">
            <w:pPr>
              <w:pStyle w:val="BodyTextIndent2"/>
              <w:jc w:val="center"/>
              <w:rPr>
                <w:rFonts w:ascii="Arial" w:hAnsi="Arial" w:cs="Arial"/>
                <w:sz w:val="20"/>
                <w:szCs w:val="20"/>
                <w:lang w:val="tr-TR"/>
              </w:rPr>
            </w:pPr>
          </w:p>
        </w:tc>
        <w:tc>
          <w:tcPr>
            <w:tcW w:w="1335" w:type="dxa"/>
            <w:tcBorders>
              <w:left w:val="double" w:sz="4" w:space="0" w:color="auto"/>
              <w:bottom w:val="double" w:sz="4" w:space="0" w:color="auto"/>
              <w:right w:val="sing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CT-AS-9</w:t>
            </w:r>
          </w:p>
        </w:tc>
        <w:tc>
          <w:tcPr>
            <w:tcW w:w="2948" w:type="dxa"/>
            <w:tcBorders>
              <w:left w:val="single" w:sz="4" w:space="0" w:color="auto"/>
              <w:bottom w:val="double" w:sz="4" w:space="0" w:color="auto"/>
              <w:right w:val="sing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Sıvı atık arıtma tesisi</w:t>
            </w:r>
          </w:p>
        </w:tc>
        <w:tc>
          <w:tcPr>
            <w:tcW w:w="959" w:type="dxa"/>
            <w:tcBorders>
              <w:left w:val="single" w:sz="4" w:space="0" w:color="auto"/>
              <w:bottom w:val="double" w:sz="4" w:space="0" w:color="auto"/>
              <w:right w:val="sing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591.483</w:t>
            </w:r>
          </w:p>
        </w:tc>
        <w:tc>
          <w:tcPr>
            <w:tcW w:w="1109" w:type="dxa"/>
            <w:tcBorders>
              <w:left w:val="single" w:sz="4" w:space="0" w:color="auto"/>
              <w:bottom w:val="double" w:sz="4" w:space="0" w:color="auto"/>
            </w:tcBorders>
            <w:vAlign w:val="center"/>
          </w:tcPr>
          <w:p w:rsidR="00B235A7" w:rsidRPr="0098629A" w:rsidRDefault="00B235A7" w:rsidP="00F50221">
            <w:pPr>
              <w:pStyle w:val="NormalWeb"/>
              <w:jc w:val="center"/>
              <w:rPr>
                <w:rFonts w:ascii="Arial" w:hAnsi="Arial" w:cs="Arial"/>
                <w:sz w:val="20"/>
                <w:szCs w:val="20"/>
                <w:lang w:val="tr-TR"/>
              </w:rPr>
            </w:pPr>
            <w:r w:rsidRPr="0098629A">
              <w:rPr>
                <w:rFonts w:ascii="Arial" w:hAnsi="Arial" w:cs="Arial"/>
                <w:sz w:val="20"/>
                <w:szCs w:val="20"/>
                <w:lang w:val="tr-TR"/>
              </w:rPr>
              <w:t>4.810.455</w:t>
            </w:r>
          </w:p>
        </w:tc>
      </w:tr>
      <w:tr w:rsidR="00B235A7" w:rsidRPr="0098629A" w:rsidTr="00955B79">
        <w:trPr>
          <w:jc w:val="center"/>
        </w:trPr>
        <w:tc>
          <w:tcPr>
            <w:tcW w:w="1117" w:type="dxa"/>
            <w:vMerge w:val="restart"/>
            <w:tcBorders>
              <w:top w:val="double" w:sz="4" w:space="0" w:color="auto"/>
              <w:right w:val="double" w:sz="4" w:space="0" w:color="auto"/>
            </w:tcBorders>
            <w:vAlign w:val="center"/>
          </w:tcPr>
          <w:p w:rsidR="00B235A7" w:rsidRPr="0098629A" w:rsidRDefault="00B235A7" w:rsidP="00F50221">
            <w:pPr>
              <w:pStyle w:val="BodyText"/>
              <w:jc w:val="center"/>
              <w:rPr>
                <w:rFonts w:ascii="Arial" w:hAnsi="Arial" w:cs="Arial"/>
                <w:b/>
                <w:sz w:val="20"/>
                <w:szCs w:val="20"/>
                <w:lang w:val="tr-TR"/>
              </w:rPr>
            </w:pPr>
            <w:r w:rsidRPr="0098629A">
              <w:rPr>
                <w:rFonts w:ascii="Arial" w:hAnsi="Arial" w:cs="Arial"/>
                <w:b/>
                <w:sz w:val="20"/>
                <w:szCs w:val="20"/>
                <w:lang w:val="tr-TR"/>
              </w:rPr>
              <w:t>Tehlikesiz atık depolama sahası</w:t>
            </w:r>
          </w:p>
        </w:tc>
        <w:tc>
          <w:tcPr>
            <w:tcW w:w="1335" w:type="dxa"/>
            <w:tcBorders>
              <w:top w:val="double" w:sz="4" w:space="0" w:color="auto"/>
              <w:left w:val="double" w:sz="4" w:space="0" w:color="auto"/>
              <w:right w:val="sing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VRNP-AS-1</w:t>
            </w:r>
          </w:p>
        </w:tc>
        <w:tc>
          <w:tcPr>
            <w:tcW w:w="2948" w:type="dxa"/>
            <w:tcBorders>
              <w:top w:val="double" w:sz="4" w:space="0" w:color="auto"/>
              <w:left w:val="single" w:sz="4" w:space="0" w:color="auto"/>
              <w:right w:val="sing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Yeni atık depolama sahasından önce</w:t>
            </w:r>
          </w:p>
        </w:tc>
        <w:tc>
          <w:tcPr>
            <w:tcW w:w="959" w:type="dxa"/>
            <w:tcBorders>
              <w:top w:val="double" w:sz="4" w:space="0" w:color="auto"/>
              <w:left w:val="single" w:sz="4" w:space="0" w:color="auto"/>
              <w:right w:val="sing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592.379</w:t>
            </w:r>
          </w:p>
        </w:tc>
        <w:tc>
          <w:tcPr>
            <w:tcW w:w="1109" w:type="dxa"/>
            <w:tcBorders>
              <w:top w:val="double" w:sz="4" w:space="0" w:color="auto"/>
              <w:left w:val="sing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4.809.717</w:t>
            </w:r>
          </w:p>
        </w:tc>
      </w:tr>
      <w:tr w:rsidR="00B235A7" w:rsidRPr="0098629A" w:rsidTr="00955B79">
        <w:trPr>
          <w:jc w:val="center"/>
        </w:trPr>
        <w:tc>
          <w:tcPr>
            <w:tcW w:w="1117" w:type="dxa"/>
            <w:vMerge/>
            <w:tcBorders>
              <w:right w:val="double" w:sz="4" w:space="0" w:color="auto"/>
            </w:tcBorders>
            <w:vAlign w:val="center"/>
          </w:tcPr>
          <w:p w:rsidR="00B235A7" w:rsidRPr="0098629A" w:rsidRDefault="00B235A7" w:rsidP="00F50221">
            <w:pPr>
              <w:pStyle w:val="BodyText"/>
              <w:jc w:val="center"/>
              <w:rPr>
                <w:rFonts w:ascii="Arial" w:hAnsi="Arial" w:cs="Arial"/>
                <w:sz w:val="20"/>
                <w:szCs w:val="20"/>
                <w:lang w:val="tr-TR"/>
              </w:rPr>
            </w:pPr>
          </w:p>
        </w:tc>
        <w:tc>
          <w:tcPr>
            <w:tcW w:w="1335" w:type="dxa"/>
            <w:tcBorders>
              <w:left w:val="double" w:sz="4" w:space="0" w:color="auto"/>
              <w:right w:val="sing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VRNP-AS-2</w:t>
            </w:r>
          </w:p>
        </w:tc>
        <w:tc>
          <w:tcPr>
            <w:tcW w:w="2948" w:type="dxa"/>
            <w:tcBorders>
              <w:left w:val="single" w:sz="4" w:space="0" w:color="auto"/>
              <w:right w:val="sing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Yeni atık depolama sahasıdan sonra</w:t>
            </w:r>
          </w:p>
        </w:tc>
        <w:tc>
          <w:tcPr>
            <w:tcW w:w="959" w:type="dxa"/>
            <w:tcBorders>
              <w:left w:val="single" w:sz="4" w:space="0" w:color="auto"/>
              <w:right w:val="sing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591.648</w:t>
            </w:r>
          </w:p>
        </w:tc>
        <w:tc>
          <w:tcPr>
            <w:tcW w:w="1109" w:type="dxa"/>
            <w:tcBorders>
              <w:left w:val="sing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4.809.591</w:t>
            </w:r>
          </w:p>
        </w:tc>
      </w:tr>
      <w:tr w:rsidR="00B235A7" w:rsidRPr="0098629A" w:rsidTr="00955B79">
        <w:trPr>
          <w:jc w:val="center"/>
        </w:trPr>
        <w:tc>
          <w:tcPr>
            <w:tcW w:w="1117" w:type="dxa"/>
            <w:vMerge/>
            <w:tcBorders>
              <w:right w:val="double" w:sz="4" w:space="0" w:color="auto"/>
            </w:tcBorders>
            <w:vAlign w:val="center"/>
          </w:tcPr>
          <w:p w:rsidR="00B235A7" w:rsidRPr="0098629A" w:rsidRDefault="00B235A7" w:rsidP="00F50221">
            <w:pPr>
              <w:pStyle w:val="BodyText"/>
              <w:jc w:val="center"/>
              <w:rPr>
                <w:rFonts w:ascii="Arial" w:hAnsi="Arial" w:cs="Arial"/>
                <w:sz w:val="20"/>
                <w:szCs w:val="20"/>
                <w:lang w:val="tr-TR"/>
              </w:rPr>
            </w:pPr>
          </w:p>
        </w:tc>
        <w:tc>
          <w:tcPr>
            <w:tcW w:w="1335" w:type="dxa"/>
            <w:tcBorders>
              <w:left w:val="double" w:sz="4" w:space="0" w:color="auto"/>
              <w:right w:val="sing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VRNP-AS-3</w:t>
            </w:r>
          </w:p>
        </w:tc>
        <w:tc>
          <w:tcPr>
            <w:tcW w:w="2948" w:type="dxa"/>
            <w:tcBorders>
              <w:left w:val="single" w:sz="4" w:space="0" w:color="auto"/>
              <w:right w:val="sing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Yeni atık depolama sahasından sonra</w:t>
            </w:r>
          </w:p>
        </w:tc>
        <w:tc>
          <w:tcPr>
            <w:tcW w:w="959" w:type="dxa"/>
            <w:tcBorders>
              <w:left w:val="single" w:sz="4" w:space="0" w:color="auto"/>
              <w:right w:val="sing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591.906</w:t>
            </w:r>
          </w:p>
        </w:tc>
        <w:tc>
          <w:tcPr>
            <w:tcW w:w="1109" w:type="dxa"/>
            <w:tcBorders>
              <w:left w:val="sing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4.810.053</w:t>
            </w:r>
          </w:p>
        </w:tc>
      </w:tr>
      <w:tr w:rsidR="00B235A7" w:rsidRPr="0098629A" w:rsidTr="00955B79">
        <w:trPr>
          <w:jc w:val="center"/>
        </w:trPr>
        <w:tc>
          <w:tcPr>
            <w:tcW w:w="1117" w:type="dxa"/>
            <w:vMerge/>
            <w:tcBorders>
              <w:bottom w:val="double" w:sz="4" w:space="0" w:color="auto"/>
              <w:right w:val="double" w:sz="4" w:space="0" w:color="auto"/>
            </w:tcBorders>
            <w:vAlign w:val="center"/>
          </w:tcPr>
          <w:p w:rsidR="00B235A7" w:rsidRPr="0098629A" w:rsidRDefault="00B235A7" w:rsidP="00F50221">
            <w:pPr>
              <w:pStyle w:val="BodyText"/>
              <w:jc w:val="center"/>
              <w:rPr>
                <w:rFonts w:ascii="Arial" w:hAnsi="Arial" w:cs="Arial"/>
                <w:sz w:val="20"/>
                <w:szCs w:val="20"/>
                <w:lang w:val="tr-TR"/>
              </w:rPr>
            </w:pPr>
          </w:p>
        </w:tc>
        <w:tc>
          <w:tcPr>
            <w:tcW w:w="1335" w:type="dxa"/>
            <w:tcBorders>
              <w:left w:val="double" w:sz="4" w:space="0" w:color="auto"/>
              <w:bottom w:val="double" w:sz="4" w:space="0" w:color="auto"/>
              <w:right w:val="sing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VRNP-AS-10</w:t>
            </w:r>
          </w:p>
        </w:tc>
        <w:tc>
          <w:tcPr>
            <w:tcW w:w="2948" w:type="dxa"/>
            <w:tcBorders>
              <w:left w:val="single" w:sz="4" w:space="0" w:color="auto"/>
              <w:bottom w:val="double" w:sz="4" w:space="0" w:color="auto"/>
              <w:right w:val="sing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Atık sahası sıfır durumu</w:t>
            </w:r>
          </w:p>
        </w:tc>
        <w:tc>
          <w:tcPr>
            <w:tcW w:w="959" w:type="dxa"/>
            <w:tcBorders>
              <w:left w:val="single" w:sz="4" w:space="0" w:color="auto"/>
              <w:bottom w:val="double" w:sz="4" w:space="0" w:color="auto"/>
              <w:right w:val="sing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591.945</w:t>
            </w:r>
          </w:p>
        </w:tc>
        <w:tc>
          <w:tcPr>
            <w:tcW w:w="1109" w:type="dxa"/>
            <w:tcBorders>
              <w:left w:val="single" w:sz="4" w:space="0" w:color="auto"/>
              <w:bottom w:val="doub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4.809.003</w:t>
            </w:r>
          </w:p>
        </w:tc>
      </w:tr>
    </w:tbl>
    <w:p w:rsidR="00B235A7" w:rsidRPr="0098629A" w:rsidRDefault="00B235A7" w:rsidP="00F50221">
      <w:pPr>
        <w:pStyle w:val="ListParagraph"/>
        <w:jc w:val="both"/>
        <w:rPr>
          <w:rFonts w:ascii="Arial" w:hAnsi="Arial" w:cs="Arial"/>
          <w:sz w:val="20"/>
          <w:szCs w:val="20"/>
          <w:lang w:val="tr-TR"/>
        </w:rPr>
      </w:pPr>
      <w:r w:rsidRPr="0098629A">
        <w:rPr>
          <w:rFonts w:ascii="Arial" w:hAnsi="Arial" w:cs="Arial"/>
          <w:sz w:val="20"/>
          <w:szCs w:val="20"/>
          <w:lang w:val="tr-TR"/>
        </w:rPr>
        <w:tab/>
        <w:t>EK X bu piezometrelerin bulunduğu yerin ayrıntılı bir planıdır.</w:t>
      </w:r>
    </w:p>
    <w:p w:rsidR="00B235A7" w:rsidRPr="0098629A" w:rsidRDefault="00B235A7" w:rsidP="00F50221">
      <w:pPr>
        <w:pStyle w:val="ListParagraph"/>
        <w:jc w:val="both"/>
        <w:rPr>
          <w:rFonts w:ascii="Arial" w:hAnsi="Arial" w:cs="Arial"/>
          <w:sz w:val="20"/>
          <w:szCs w:val="20"/>
          <w:lang w:val="tr-TR"/>
        </w:rPr>
      </w:pPr>
    </w:p>
    <w:p w:rsidR="00B235A7" w:rsidRPr="0098629A" w:rsidRDefault="00B235A7" w:rsidP="00F50221">
      <w:pPr>
        <w:pStyle w:val="ListParagraph"/>
        <w:jc w:val="both"/>
        <w:rPr>
          <w:rFonts w:ascii="Arial" w:hAnsi="Arial" w:cs="Arial"/>
          <w:sz w:val="20"/>
          <w:szCs w:val="20"/>
          <w:lang w:val="tr-TR"/>
        </w:rPr>
      </w:pPr>
      <w:r w:rsidRPr="0098629A">
        <w:rPr>
          <w:rFonts w:ascii="Arial" w:hAnsi="Arial" w:cs="Arial"/>
          <w:sz w:val="20"/>
          <w:szCs w:val="20"/>
          <w:lang w:val="tr-TR"/>
        </w:rPr>
        <w:tab/>
      </w:r>
      <w:r w:rsidRPr="0098629A">
        <w:rPr>
          <w:rFonts w:ascii="Arial" w:hAnsi="Arial" w:cs="Arial"/>
          <w:b/>
          <w:sz w:val="20"/>
          <w:szCs w:val="20"/>
          <w:lang w:val="tr-TR"/>
        </w:rPr>
        <w:t xml:space="preserve">Açıklama: </w:t>
      </w:r>
      <w:r w:rsidRPr="0098629A">
        <w:rPr>
          <w:rFonts w:ascii="Arial" w:hAnsi="Arial" w:cs="Arial"/>
          <w:sz w:val="20"/>
          <w:szCs w:val="20"/>
          <w:lang w:val="tr-TR"/>
        </w:rPr>
        <w:t>VRNP-AS-1,VRNP-AS-2, VRNP-AS-3piezometreleri sırasıyla CT-AS-1,CT-AS-2 ve CT-AS-3 piezometrelerine tekabül etmektedir.</w:t>
      </w:r>
    </w:p>
    <w:p w:rsidR="00B235A7" w:rsidRPr="0098629A" w:rsidRDefault="00B235A7" w:rsidP="00ED563C">
      <w:pPr>
        <w:pStyle w:val="ListParagraph"/>
        <w:numPr>
          <w:ilvl w:val="0"/>
          <w:numId w:val="32"/>
        </w:numPr>
        <w:suppressAutoHyphens w:val="0"/>
        <w:spacing w:after="200" w:line="276" w:lineRule="auto"/>
        <w:contextualSpacing/>
        <w:jc w:val="both"/>
        <w:rPr>
          <w:rFonts w:ascii="Arial" w:hAnsi="Arial" w:cs="Arial"/>
          <w:sz w:val="20"/>
          <w:szCs w:val="20"/>
          <w:lang w:val="tr-TR"/>
        </w:rPr>
      </w:pPr>
      <w:r w:rsidRPr="0098629A">
        <w:rPr>
          <w:rFonts w:ascii="Arial" w:hAnsi="Arial" w:cs="Arial"/>
          <w:sz w:val="20"/>
          <w:szCs w:val="20"/>
          <w:lang w:val="tr-TR"/>
        </w:rPr>
        <w:t>Her bir piezometre kabul edilen standartlara uygun olarak çalışacaktır ve tesis alanının su tablasına ulaşacaktır.</w:t>
      </w:r>
    </w:p>
    <w:p w:rsidR="00B235A7" w:rsidRPr="0098629A" w:rsidRDefault="00B235A7" w:rsidP="00ED563C">
      <w:pPr>
        <w:pStyle w:val="ListParagraph"/>
        <w:numPr>
          <w:ilvl w:val="0"/>
          <w:numId w:val="32"/>
        </w:numPr>
        <w:suppressAutoHyphens w:val="0"/>
        <w:spacing w:after="200" w:line="276" w:lineRule="auto"/>
        <w:contextualSpacing/>
        <w:jc w:val="both"/>
        <w:rPr>
          <w:rFonts w:ascii="Arial" w:hAnsi="Arial" w:cs="Arial"/>
          <w:sz w:val="20"/>
          <w:szCs w:val="20"/>
          <w:lang w:val="tr-TR"/>
        </w:rPr>
      </w:pPr>
      <w:r w:rsidRPr="0098629A">
        <w:rPr>
          <w:rFonts w:ascii="Arial" w:hAnsi="Arial" w:cs="Arial"/>
          <w:sz w:val="20"/>
          <w:szCs w:val="20"/>
          <w:lang w:val="tr-TR"/>
        </w:rPr>
        <w:t>Piezometrelerin kurulması ve yer altı sularından numune alınması, izin  sahibinin “</w:t>
      </w:r>
      <w:r w:rsidRPr="0098629A">
        <w:rPr>
          <w:rFonts w:ascii="Arial" w:hAnsi="Arial" w:cs="Arial"/>
          <w:i/>
          <w:sz w:val="20"/>
          <w:szCs w:val="20"/>
          <w:lang w:val="tr-TR"/>
        </w:rPr>
        <w:t>Entegre Çevre izni için başvuru</w:t>
      </w:r>
      <w:r w:rsidRPr="0098629A">
        <w:rPr>
          <w:rFonts w:ascii="Arial" w:hAnsi="Arial" w:cs="Arial"/>
          <w:sz w:val="20"/>
          <w:szCs w:val="20"/>
          <w:lang w:val="tr-TR"/>
        </w:rPr>
        <w:t xml:space="preserve">”’suna ek olarak iliştirilmiş olan </w:t>
      </w:r>
      <w:r w:rsidRPr="0098629A">
        <w:rPr>
          <w:rFonts w:ascii="Arial" w:hAnsi="Arial" w:cs="Arial"/>
          <w:i/>
          <w:sz w:val="20"/>
          <w:szCs w:val="20"/>
          <w:lang w:val="tr-TR"/>
        </w:rPr>
        <w:t>“Galiçya Sular İdaresi. Mayıs 2007”</w:t>
      </w:r>
      <w:r w:rsidRPr="0098629A">
        <w:rPr>
          <w:rFonts w:ascii="Arial" w:hAnsi="Arial" w:cs="Arial"/>
          <w:sz w:val="20"/>
          <w:szCs w:val="20"/>
          <w:lang w:val="tr-TR"/>
        </w:rPr>
        <w:t xml:space="preserve">  belgesinde önerilen kriterlere uygun olarak gerçekleştirilecektir.</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Yukarıda belirtilen piezometrelerin gerçekleştireceği kontroller şunlardır:</w:t>
      </w:r>
    </w:p>
    <w:tbl>
      <w:tblPr>
        <w:tblW w:w="8919" w:type="dxa"/>
        <w:jc w:val="center"/>
        <w:tblInd w:w="53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tblPr>
      <w:tblGrid>
        <w:gridCol w:w="2960"/>
        <w:gridCol w:w="2979"/>
        <w:gridCol w:w="2980"/>
      </w:tblGrid>
      <w:tr w:rsidR="00B235A7" w:rsidRPr="0098629A" w:rsidTr="00955B79">
        <w:trPr>
          <w:jc w:val="center"/>
        </w:trPr>
        <w:tc>
          <w:tcPr>
            <w:tcW w:w="2960" w:type="dxa"/>
            <w:tcBorders>
              <w:top w:val="double" w:sz="4" w:space="0" w:color="auto"/>
              <w:bottom w:val="double" w:sz="4" w:space="0" w:color="auto"/>
            </w:tcBorders>
          </w:tcPr>
          <w:p w:rsidR="00B235A7" w:rsidRPr="0098629A" w:rsidRDefault="00B235A7" w:rsidP="00F50221">
            <w:pPr>
              <w:pStyle w:val="BodyText"/>
              <w:jc w:val="center"/>
              <w:rPr>
                <w:rFonts w:ascii="Arial" w:hAnsi="Arial" w:cs="Arial"/>
                <w:b/>
                <w:bCs/>
                <w:sz w:val="20"/>
                <w:szCs w:val="20"/>
                <w:lang w:val="tr-TR"/>
              </w:rPr>
            </w:pPr>
            <w:r w:rsidRPr="0098629A">
              <w:rPr>
                <w:rFonts w:ascii="Arial" w:hAnsi="Arial" w:cs="Arial"/>
                <w:b/>
                <w:bCs/>
                <w:sz w:val="20"/>
                <w:szCs w:val="20"/>
                <w:lang w:val="tr-TR"/>
              </w:rPr>
              <w:lastRenderedPageBreak/>
              <w:t>Kontroller</w:t>
            </w:r>
          </w:p>
        </w:tc>
        <w:tc>
          <w:tcPr>
            <w:tcW w:w="5959" w:type="dxa"/>
            <w:gridSpan w:val="2"/>
            <w:tcBorders>
              <w:top w:val="double" w:sz="4" w:space="0" w:color="auto"/>
              <w:bottom w:val="double" w:sz="4" w:space="0" w:color="auto"/>
            </w:tcBorders>
          </w:tcPr>
          <w:p w:rsidR="00B235A7" w:rsidRPr="0098629A" w:rsidRDefault="00B235A7" w:rsidP="00F50221">
            <w:pPr>
              <w:pStyle w:val="BodyText"/>
              <w:jc w:val="center"/>
              <w:rPr>
                <w:rFonts w:ascii="Arial" w:hAnsi="Arial" w:cs="Arial"/>
                <w:b/>
                <w:bCs/>
                <w:sz w:val="20"/>
                <w:szCs w:val="20"/>
                <w:lang w:val="tr-TR"/>
              </w:rPr>
            </w:pPr>
            <w:r w:rsidRPr="0098629A">
              <w:rPr>
                <w:rFonts w:ascii="Arial" w:hAnsi="Arial" w:cs="Arial"/>
                <w:b/>
                <w:sz w:val="20"/>
                <w:szCs w:val="20"/>
                <w:lang w:val="tr-TR"/>
              </w:rPr>
              <w:t>Pararametreler</w:t>
            </w:r>
          </w:p>
        </w:tc>
      </w:tr>
      <w:tr w:rsidR="00B235A7" w:rsidRPr="0098629A" w:rsidTr="00955B79">
        <w:trPr>
          <w:jc w:val="center"/>
        </w:trPr>
        <w:tc>
          <w:tcPr>
            <w:tcW w:w="2960" w:type="dxa"/>
            <w:tcBorders>
              <w:top w:val="doub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Freatik seviye kontrolü</w:t>
            </w:r>
          </w:p>
        </w:tc>
        <w:tc>
          <w:tcPr>
            <w:tcW w:w="5959" w:type="dxa"/>
            <w:gridSpan w:val="2"/>
            <w:tcBorders>
              <w:top w:val="double" w:sz="4" w:space="0" w:color="auto"/>
            </w:tcBorders>
          </w:tcPr>
          <w:p w:rsidR="00B235A7" w:rsidRPr="0098629A" w:rsidRDefault="00B235A7" w:rsidP="00F50221">
            <w:pPr>
              <w:pStyle w:val="BodyText"/>
              <w:jc w:val="center"/>
              <w:rPr>
                <w:rFonts w:ascii="Arial" w:hAnsi="Arial" w:cs="Arial"/>
                <w:sz w:val="20"/>
                <w:szCs w:val="20"/>
                <w:lang w:val="tr-TR"/>
              </w:rPr>
            </w:pPr>
          </w:p>
        </w:tc>
      </w:tr>
      <w:tr w:rsidR="00B235A7" w:rsidRPr="0098629A" w:rsidTr="00955B79">
        <w:trPr>
          <w:jc w:val="center"/>
        </w:trPr>
        <w:tc>
          <w:tcPr>
            <w:tcW w:w="2960" w:type="dxa"/>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Yeraltı sularının kontrolü</w:t>
            </w:r>
          </w:p>
        </w:tc>
        <w:tc>
          <w:tcPr>
            <w:tcW w:w="2979" w:type="dxa"/>
            <w:tcBorders>
              <w:right w:val="nil"/>
            </w:tcBorders>
          </w:tcPr>
          <w:p w:rsidR="00B235A7" w:rsidRPr="0098629A" w:rsidRDefault="00B235A7" w:rsidP="00ED563C">
            <w:pPr>
              <w:pStyle w:val="BodyText"/>
              <w:numPr>
                <w:ilvl w:val="0"/>
                <w:numId w:val="18"/>
              </w:numPr>
              <w:tabs>
                <w:tab w:val="clear" w:pos="720"/>
              </w:tabs>
              <w:suppressAutoHyphens w:val="0"/>
              <w:spacing w:after="0"/>
              <w:ind w:left="347"/>
              <w:rPr>
                <w:rFonts w:ascii="Arial" w:hAnsi="Arial" w:cs="Arial"/>
                <w:sz w:val="20"/>
                <w:szCs w:val="20"/>
                <w:lang w:val="tr-TR"/>
              </w:rPr>
            </w:pPr>
            <w:r w:rsidRPr="0098629A">
              <w:rPr>
                <w:rFonts w:ascii="Arial" w:hAnsi="Arial" w:cs="Arial"/>
                <w:sz w:val="20"/>
                <w:szCs w:val="20"/>
                <w:lang w:val="tr-TR"/>
              </w:rPr>
              <w:t>pH</w:t>
            </w:r>
          </w:p>
          <w:p w:rsidR="00B235A7" w:rsidRPr="0098629A" w:rsidRDefault="00B235A7" w:rsidP="00ED563C">
            <w:pPr>
              <w:pStyle w:val="BodyText"/>
              <w:numPr>
                <w:ilvl w:val="0"/>
                <w:numId w:val="18"/>
              </w:numPr>
              <w:tabs>
                <w:tab w:val="clear" w:pos="720"/>
              </w:tabs>
              <w:suppressAutoHyphens w:val="0"/>
              <w:spacing w:after="0"/>
              <w:ind w:left="347"/>
              <w:rPr>
                <w:rFonts w:ascii="Arial" w:hAnsi="Arial" w:cs="Arial"/>
                <w:sz w:val="20"/>
                <w:szCs w:val="20"/>
                <w:lang w:val="tr-TR"/>
              </w:rPr>
            </w:pPr>
            <w:r w:rsidRPr="0098629A">
              <w:rPr>
                <w:rFonts w:ascii="Arial" w:hAnsi="Arial" w:cs="Arial"/>
                <w:sz w:val="20"/>
                <w:szCs w:val="20"/>
                <w:lang w:val="tr-TR"/>
              </w:rPr>
              <w:t>İletkenlik</w:t>
            </w:r>
          </w:p>
          <w:p w:rsidR="00B235A7" w:rsidRPr="0098629A" w:rsidRDefault="00B235A7" w:rsidP="00ED563C">
            <w:pPr>
              <w:pStyle w:val="BodyText"/>
              <w:numPr>
                <w:ilvl w:val="0"/>
                <w:numId w:val="18"/>
              </w:numPr>
              <w:tabs>
                <w:tab w:val="clear" w:pos="720"/>
              </w:tabs>
              <w:suppressAutoHyphens w:val="0"/>
              <w:spacing w:after="0"/>
              <w:ind w:left="347"/>
              <w:rPr>
                <w:rFonts w:ascii="Arial" w:hAnsi="Arial" w:cs="Arial"/>
                <w:sz w:val="20"/>
                <w:szCs w:val="20"/>
                <w:lang w:val="tr-TR"/>
              </w:rPr>
            </w:pPr>
            <w:r w:rsidRPr="0098629A">
              <w:rPr>
                <w:rFonts w:ascii="Arial" w:hAnsi="Arial" w:cs="Arial"/>
                <w:sz w:val="20"/>
                <w:szCs w:val="20"/>
                <w:lang w:val="tr-TR"/>
              </w:rPr>
              <w:t>Toplam çözümlenmiş  katılar</w:t>
            </w:r>
          </w:p>
          <w:p w:rsidR="00B235A7" w:rsidRPr="0098629A" w:rsidRDefault="00B235A7" w:rsidP="00ED563C">
            <w:pPr>
              <w:pStyle w:val="BodyText"/>
              <w:numPr>
                <w:ilvl w:val="0"/>
                <w:numId w:val="18"/>
              </w:numPr>
              <w:tabs>
                <w:tab w:val="clear" w:pos="720"/>
              </w:tabs>
              <w:suppressAutoHyphens w:val="0"/>
              <w:spacing w:after="0"/>
              <w:ind w:left="347"/>
              <w:rPr>
                <w:rFonts w:ascii="Arial" w:hAnsi="Arial" w:cs="Arial"/>
                <w:sz w:val="20"/>
                <w:szCs w:val="20"/>
                <w:lang w:val="tr-TR"/>
              </w:rPr>
            </w:pPr>
            <w:r w:rsidRPr="0098629A">
              <w:rPr>
                <w:rFonts w:ascii="Arial" w:hAnsi="Arial" w:cs="Arial"/>
                <w:sz w:val="20"/>
                <w:szCs w:val="20"/>
                <w:lang w:val="tr-TR"/>
              </w:rPr>
              <w:t>COD</w:t>
            </w:r>
            <w:r w:rsidRPr="0098629A">
              <w:rPr>
                <w:rFonts w:ascii="Arial" w:hAnsi="Arial" w:cs="Arial"/>
                <w:sz w:val="20"/>
                <w:szCs w:val="20"/>
                <w:vertAlign w:val="subscript"/>
                <w:lang w:val="tr-TR"/>
              </w:rPr>
              <w:t>toplam</w:t>
            </w:r>
          </w:p>
          <w:p w:rsidR="00B235A7" w:rsidRPr="0098629A" w:rsidRDefault="00B235A7" w:rsidP="00ED563C">
            <w:pPr>
              <w:pStyle w:val="BodyText"/>
              <w:numPr>
                <w:ilvl w:val="0"/>
                <w:numId w:val="18"/>
              </w:numPr>
              <w:tabs>
                <w:tab w:val="clear" w:pos="720"/>
              </w:tabs>
              <w:suppressAutoHyphens w:val="0"/>
              <w:spacing w:after="0"/>
              <w:ind w:left="347"/>
              <w:rPr>
                <w:rFonts w:ascii="Arial" w:hAnsi="Arial" w:cs="Arial"/>
                <w:sz w:val="20"/>
                <w:szCs w:val="20"/>
                <w:lang w:val="tr-TR"/>
              </w:rPr>
            </w:pPr>
            <w:r w:rsidRPr="0098629A">
              <w:rPr>
                <w:rFonts w:ascii="Arial" w:hAnsi="Arial" w:cs="Arial"/>
                <w:sz w:val="20"/>
                <w:szCs w:val="20"/>
                <w:lang w:val="tr-TR"/>
              </w:rPr>
              <w:t>DBO</w:t>
            </w:r>
            <w:r w:rsidRPr="0098629A">
              <w:rPr>
                <w:rFonts w:ascii="Arial" w:hAnsi="Arial" w:cs="Arial"/>
                <w:sz w:val="20"/>
                <w:szCs w:val="20"/>
                <w:vertAlign w:val="subscript"/>
                <w:lang w:val="tr-TR"/>
              </w:rPr>
              <w:t>5</w:t>
            </w:r>
          </w:p>
          <w:p w:rsidR="00B235A7" w:rsidRPr="0098629A" w:rsidRDefault="00B235A7" w:rsidP="00ED563C">
            <w:pPr>
              <w:pStyle w:val="BodyText"/>
              <w:numPr>
                <w:ilvl w:val="0"/>
                <w:numId w:val="18"/>
              </w:numPr>
              <w:tabs>
                <w:tab w:val="clear" w:pos="720"/>
              </w:tabs>
              <w:suppressAutoHyphens w:val="0"/>
              <w:spacing w:after="0"/>
              <w:ind w:left="347"/>
              <w:rPr>
                <w:rFonts w:ascii="Arial" w:hAnsi="Arial" w:cs="Arial"/>
                <w:sz w:val="20"/>
                <w:szCs w:val="20"/>
                <w:lang w:val="tr-TR"/>
              </w:rPr>
            </w:pPr>
            <w:r w:rsidRPr="0098629A">
              <w:rPr>
                <w:rFonts w:ascii="Arial" w:hAnsi="Arial" w:cs="Arial"/>
                <w:sz w:val="20"/>
                <w:szCs w:val="20"/>
                <w:lang w:val="tr-TR"/>
              </w:rPr>
              <w:t>Nitritler</w:t>
            </w:r>
          </w:p>
          <w:p w:rsidR="00B235A7" w:rsidRPr="0098629A" w:rsidRDefault="00B235A7" w:rsidP="00ED563C">
            <w:pPr>
              <w:pStyle w:val="BodyText"/>
              <w:numPr>
                <w:ilvl w:val="0"/>
                <w:numId w:val="18"/>
              </w:numPr>
              <w:tabs>
                <w:tab w:val="clear" w:pos="720"/>
              </w:tabs>
              <w:suppressAutoHyphens w:val="0"/>
              <w:spacing w:after="0"/>
              <w:ind w:left="347"/>
              <w:rPr>
                <w:rFonts w:ascii="Arial" w:hAnsi="Arial" w:cs="Arial"/>
                <w:sz w:val="20"/>
                <w:szCs w:val="20"/>
                <w:lang w:val="tr-TR"/>
              </w:rPr>
            </w:pPr>
            <w:r w:rsidRPr="0098629A">
              <w:rPr>
                <w:rFonts w:ascii="Arial" w:hAnsi="Arial" w:cs="Arial"/>
                <w:sz w:val="20"/>
                <w:szCs w:val="20"/>
                <w:lang w:val="tr-TR"/>
              </w:rPr>
              <w:t>Nitratlar</w:t>
            </w:r>
          </w:p>
          <w:p w:rsidR="00B235A7" w:rsidRPr="0098629A" w:rsidRDefault="00B235A7" w:rsidP="00ED563C">
            <w:pPr>
              <w:pStyle w:val="BodyText"/>
              <w:numPr>
                <w:ilvl w:val="0"/>
                <w:numId w:val="18"/>
              </w:numPr>
              <w:tabs>
                <w:tab w:val="clear" w:pos="720"/>
              </w:tabs>
              <w:suppressAutoHyphens w:val="0"/>
              <w:spacing w:after="0"/>
              <w:ind w:left="347"/>
              <w:rPr>
                <w:rFonts w:ascii="Arial" w:hAnsi="Arial" w:cs="Arial"/>
                <w:sz w:val="20"/>
                <w:szCs w:val="20"/>
                <w:lang w:val="tr-TR"/>
              </w:rPr>
            </w:pPr>
            <w:r w:rsidRPr="0098629A">
              <w:rPr>
                <w:rFonts w:ascii="Arial" w:hAnsi="Arial" w:cs="Arial"/>
                <w:sz w:val="20"/>
                <w:szCs w:val="20"/>
                <w:lang w:val="tr-TR"/>
              </w:rPr>
              <w:t>Amonyak</w:t>
            </w:r>
          </w:p>
          <w:p w:rsidR="00B235A7" w:rsidRPr="0098629A" w:rsidRDefault="00B235A7" w:rsidP="00ED563C">
            <w:pPr>
              <w:pStyle w:val="BodyText"/>
              <w:numPr>
                <w:ilvl w:val="0"/>
                <w:numId w:val="18"/>
              </w:numPr>
              <w:tabs>
                <w:tab w:val="clear" w:pos="720"/>
              </w:tabs>
              <w:suppressAutoHyphens w:val="0"/>
              <w:spacing w:after="0"/>
              <w:ind w:left="347"/>
              <w:rPr>
                <w:rFonts w:ascii="Arial" w:hAnsi="Arial" w:cs="Arial"/>
                <w:sz w:val="20"/>
                <w:szCs w:val="20"/>
                <w:lang w:val="tr-TR"/>
              </w:rPr>
            </w:pPr>
            <w:r w:rsidRPr="0098629A">
              <w:rPr>
                <w:rFonts w:ascii="Arial" w:hAnsi="Arial" w:cs="Arial"/>
                <w:sz w:val="20"/>
                <w:szCs w:val="20"/>
                <w:lang w:val="tr-TR"/>
              </w:rPr>
              <w:t>Toplam Nitrojen</w:t>
            </w:r>
          </w:p>
          <w:p w:rsidR="00B235A7" w:rsidRPr="0098629A" w:rsidRDefault="00B235A7" w:rsidP="00ED563C">
            <w:pPr>
              <w:pStyle w:val="BodyText"/>
              <w:numPr>
                <w:ilvl w:val="0"/>
                <w:numId w:val="18"/>
              </w:numPr>
              <w:tabs>
                <w:tab w:val="clear" w:pos="720"/>
              </w:tabs>
              <w:suppressAutoHyphens w:val="0"/>
              <w:spacing w:after="0"/>
              <w:ind w:left="347"/>
              <w:rPr>
                <w:rFonts w:ascii="Arial" w:hAnsi="Arial" w:cs="Arial"/>
                <w:sz w:val="20"/>
                <w:szCs w:val="20"/>
                <w:lang w:val="tr-TR"/>
              </w:rPr>
            </w:pPr>
            <w:r w:rsidRPr="0098629A">
              <w:rPr>
                <w:rFonts w:ascii="Arial" w:hAnsi="Arial" w:cs="Arial"/>
                <w:sz w:val="20"/>
                <w:szCs w:val="20"/>
                <w:lang w:val="tr-TR"/>
              </w:rPr>
              <w:t>Toplam Fosfor</w:t>
            </w:r>
          </w:p>
          <w:p w:rsidR="00B235A7" w:rsidRPr="0098629A" w:rsidRDefault="00B235A7" w:rsidP="00ED563C">
            <w:pPr>
              <w:pStyle w:val="BodyText"/>
              <w:numPr>
                <w:ilvl w:val="0"/>
                <w:numId w:val="18"/>
              </w:numPr>
              <w:tabs>
                <w:tab w:val="clear" w:pos="720"/>
              </w:tabs>
              <w:suppressAutoHyphens w:val="0"/>
              <w:spacing w:after="0"/>
              <w:ind w:left="347"/>
              <w:rPr>
                <w:rFonts w:ascii="Arial" w:hAnsi="Arial" w:cs="Arial"/>
                <w:sz w:val="20"/>
                <w:szCs w:val="20"/>
                <w:lang w:val="tr-TR"/>
              </w:rPr>
            </w:pPr>
            <w:r w:rsidRPr="0098629A">
              <w:rPr>
                <w:rFonts w:ascii="Arial" w:hAnsi="Arial" w:cs="Arial"/>
                <w:sz w:val="20"/>
                <w:szCs w:val="20"/>
                <w:lang w:val="tr-TR"/>
              </w:rPr>
              <w:t>Klorürler</w:t>
            </w:r>
          </w:p>
        </w:tc>
        <w:tc>
          <w:tcPr>
            <w:tcW w:w="2980" w:type="dxa"/>
            <w:tcBorders>
              <w:left w:val="nil"/>
            </w:tcBorders>
          </w:tcPr>
          <w:p w:rsidR="00B235A7" w:rsidRPr="0098629A" w:rsidRDefault="00B235A7" w:rsidP="00ED563C">
            <w:pPr>
              <w:pStyle w:val="BodyText"/>
              <w:numPr>
                <w:ilvl w:val="0"/>
                <w:numId w:val="18"/>
              </w:numPr>
              <w:tabs>
                <w:tab w:val="clear" w:pos="720"/>
              </w:tabs>
              <w:suppressAutoHyphens w:val="0"/>
              <w:spacing w:after="0"/>
              <w:ind w:left="347"/>
              <w:rPr>
                <w:rFonts w:ascii="Arial" w:hAnsi="Arial" w:cs="Arial"/>
                <w:sz w:val="20"/>
                <w:szCs w:val="20"/>
                <w:lang w:val="tr-TR"/>
              </w:rPr>
            </w:pPr>
            <w:r w:rsidRPr="0098629A">
              <w:rPr>
                <w:rFonts w:ascii="Arial" w:hAnsi="Arial" w:cs="Arial"/>
                <w:sz w:val="20"/>
                <w:szCs w:val="20"/>
                <w:lang w:val="tr-TR"/>
              </w:rPr>
              <w:t>Florürler</w:t>
            </w:r>
          </w:p>
          <w:p w:rsidR="00B235A7" w:rsidRPr="0098629A" w:rsidRDefault="00B235A7" w:rsidP="00ED563C">
            <w:pPr>
              <w:pStyle w:val="BodyText"/>
              <w:numPr>
                <w:ilvl w:val="0"/>
                <w:numId w:val="18"/>
              </w:numPr>
              <w:tabs>
                <w:tab w:val="clear" w:pos="720"/>
              </w:tabs>
              <w:suppressAutoHyphens w:val="0"/>
              <w:spacing w:after="0"/>
              <w:ind w:left="347"/>
              <w:rPr>
                <w:rFonts w:ascii="Arial" w:hAnsi="Arial" w:cs="Arial"/>
                <w:sz w:val="20"/>
                <w:szCs w:val="20"/>
                <w:lang w:val="tr-TR"/>
              </w:rPr>
            </w:pPr>
            <w:r w:rsidRPr="0098629A">
              <w:rPr>
                <w:rFonts w:ascii="Arial" w:hAnsi="Arial" w:cs="Arial"/>
                <w:sz w:val="20"/>
                <w:szCs w:val="20"/>
                <w:lang w:val="tr-TR"/>
              </w:rPr>
              <w:t>Fenoller</w:t>
            </w:r>
          </w:p>
          <w:p w:rsidR="00B235A7" w:rsidRPr="0098629A" w:rsidRDefault="00B235A7" w:rsidP="00ED563C">
            <w:pPr>
              <w:pStyle w:val="BodyText"/>
              <w:numPr>
                <w:ilvl w:val="0"/>
                <w:numId w:val="18"/>
              </w:numPr>
              <w:tabs>
                <w:tab w:val="clear" w:pos="720"/>
              </w:tabs>
              <w:suppressAutoHyphens w:val="0"/>
              <w:spacing w:after="0"/>
              <w:ind w:left="347"/>
              <w:rPr>
                <w:rFonts w:ascii="Arial" w:hAnsi="Arial" w:cs="Arial"/>
                <w:sz w:val="20"/>
                <w:szCs w:val="20"/>
                <w:lang w:val="tr-TR"/>
              </w:rPr>
            </w:pPr>
            <w:r w:rsidRPr="0098629A">
              <w:rPr>
                <w:rFonts w:ascii="Arial" w:hAnsi="Arial" w:cs="Arial"/>
                <w:sz w:val="20"/>
                <w:szCs w:val="20"/>
                <w:lang w:val="tr-TR"/>
              </w:rPr>
              <w:t>Bulanıklık</w:t>
            </w:r>
          </w:p>
          <w:p w:rsidR="00B235A7" w:rsidRPr="0098629A" w:rsidRDefault="00B235A7" w:rsidP="00ED563C">
            <w:pPr>
              <w:pStyle w:val="BodyText"/>
              <w:numPr>
                <w:ilvl w:val="0"/>
                <w:numId w:val="18"/>
              </w:numPr>
              <w:tabs>
                <w:tab w:val="clear" w:pos="720"/>
              </w:tabs>
              <w:suppressAutoHyphens w:val="0"/>
              <w:spacing w:after="0"/>
              <w:ind w:left="347"/>
              <w:rPr>
                <w:rFonts w:ascii="Arial" w:hAnsi="Arial" w:cs="Arial"/>
                <w:sz w:val="20"/>
                <w:szCs w:val="20"/>
                <w:lang w:val="tr-TR"/>
              </w:rPr>
            </w:pPr>
            <w:r w:rsidRPr="0098629A">
              <w:rPr>
                <w:rFonts w:ascii="Arial" w:hAnsi="Arial" w:cs="Arial"/>
                <w:sz w:val="20"/>
                <w:szCs w:val="20"/>
                <w:lang w:val="tr-TR"/>
              </w:rPr>
              <w:t>TOC</w:t>
            </w:r>
          </w:p>
          <w:p w:rsidR="00B235A7" w:rsidRPr="0098629A" w:rsidRDefault="00B235A7" w:rsidP="00ED563C">
            <w:pPr>
              <w:pStyle w:val="BodyText"/>
              <w:numPr>
                <w:ilvl w:val="0"/>
                <w:numId w:val="18"/>
              </w:numPr>
              <w:tabs>
                <w:tab w:val="clear" w:pos="720"/>
              </w:tabs>
              <w:suppressAutoHyphens w:val="0"/>
              <w:spacing w:after="0"/>
              <w:ind w:left="347"/>
              <w:rPr>
                <w:rFonts w:ascii="Arial" w:hAnsi="Arial" w:cs="Arial"/>
                <w:sz w:val="20"/>
                <w:szCs w:val="20"/>
                <w:lang w:val="tr-TR"/>
              </w:rPr>
            </w:pPr>
            <w:r w:rsidRPr="0098629A">
              <w:rPr>
                <w:rFonts w:ascii="Arial" w:hAnsi="Arial" w:cs="Arial"/>
                <w:sz w:val="20"/>
                <w:szCs w:val="20"/>
                <w:lang w:val="tr-TR"/>
              </w:rPr>
              <w:t>Fe</w:t>
            </w:r>
            <w:r w:rsidRPr="0098629A">
              <w:rPr>
                <w:rFonts w:ascii="Arial" w:hAnsi="Arial" w:cs="Arial"/>
                <w:sz w:val="20"/>
                <w:szCs w:val="20"/>
                <w:vertAlign w:val="subscript"/>
                <w:lang w:val="tr-TR"/>
              </w:rPr>
              <w:t>toplam</w:t>
            </w:r>
          </w:p>
          <w:p w:rsidR="00B235A7" w:rsidRPr="0098629A" w:rsidRDefault="00B235A7" w:rsidP="00ED563C">
            <w:pPr>
              <w:pStyle w:val="BodyText"/>
              <w:numPr>
                <w:ilvl w:val="0"/>
                <w:numId w:val="18"/>
              </w:numPr>
              <w:tabs>
                <w:tab w:val="clear" w:pos="720"/>
              </w:tabs>
              <w:suppressAutoHyphens w:val="0"/>
              <w:spacing w:after="0"/>
              <w:ind w:left="347"/>
              <w:rPr>
                <w:rFonts w:ascii="Arial" w:hAnsi="Arial" w:cs="Arial"/>
                <w:sz w:val="20"/>
                <w:szCs w:val="20"/>
                <w:lang w:val="tr-TR"/>
              </w:rPr>
            </w:pPr>
            <w:r w:rsidRPr="0098629A">
              <w:rPr>
                <w:rFonts w:ascii="Arial" w:hAnsi="Arial" w:cs="Arial"/>
                <w:sz w:val="20"/>
                <w:szCs w:val="20"/>
                <w:lang w:val="tr-TR"/>
              </w:rPr>
              <w:t>Al, As, Ni, Cd, Pb, Mn, Cr, Hg, Cu, Cd, Ni, Zn</w:t>
            </w:r>
          </w:p>
          <w:p w:rsidR="00B235A7" w:rsidRPr="0098629A" w:rsidRDefault="00B235A7" w:rsidP="00ED563C">
            <w:pPr>
              <w:pStyle w:val="BodyText"/>
              <w:numPr>
                <w:ilvl w:val="0"/>
                <w:numId w:val="18"/>
              </w:numPr>
              <w:tabs>
                <w:tab w:val="clear" w:pos="720"/>
              </w:tabs>
              <w:suppressAutoHyphens w:val="0"/>
              <w:spacing w:after="0"/>
              <w:ind w:left="347"/>
              <w:rPr>
                <w:rFonts w:ascii="Arial" w:hAnsi="Arial" w:cs="Arial"/>
                <w:sz w:val="20"/>
                <w:szCs w:val="20"/>
                <w:lang w:val="tr-TR"/>
              </w:rPr>
            </w:pPr>
            <w:r w:rsidRPr="0098629A">
              <w:rPr>
                <w:rFonts w:ascii="Arial" w:hAnsi="Arial" w:cs="Arial"/>
                <w:sz w:val="20"/>
                <w:szCs w:val="20"/>
                <w:lang w:val="tr-TR"/>
              </w:rPr>
              <w:t>Yağlar</w:t>
            </w:r>
          </w:p>
          <w:p w:rsidR="00B235A7" w:rsidRPr="0098629A" w:rsidRDefault="00B235A7" w:rsidP="00ED563C">
            <w:pPr>
              <w:pStyle w:val="BodyText"/>
              <w:numPr>
                <w:ilvl w:val="0"/>
                <w:numId w:val="18"/>
              </w:numPr>
              <w:tabs>
                <w:tab w:val="clear" w:pos="720"/>
              </w:tabs>
              <w:suppressAutoHyphens w:val="0"/>
              <w:spacing w:after="0"/>
              <w:ind w:left="347"/>
              <w:rPr>
                <w:rFonts w:ascii="Arial" w:hAnsi="Arial" w:cs="Arial"/>
                <w:sz w:val="20"/>
                <w:szCs w:val="20"/>
                <w:lang w:val="tr-TR"/>
              </w:rPr>
            </w:pPr>
            <w:r w:rsidRPr="0098629A">
              <w:rPr>
                <w:rFonts w:ascii="Arial" w:hAnsi="Arial" w:cs="Arial"/>
                <w:sz w:val="20"/>
                <w:szCs w:val="20"/>
                <w:lang w:val="tr-TR"/>
              </w:rPr>
              <w:t>Petrol hidrokarbürleri (BTEX)</w:t>
            </w:r>
          </w:p>
          <w:p w:rsidR="00B235A7" w:rsidRPr="0098629A" w:rsidRDefault="00B235A7" w:rsidP="00ED563C">
            <w:pPr>
              <w:pStyle w:val="BodyText"/>
              <w:numPr>
                <w:ilvl w:val="0"/>
                <w:numId w:val="18"/>
              </w:numPr>
              <w:tabs>
                <w:tab w:val="clear" w:pos="720"/>
              </w:tabs>
              <w:suppressAutoHyphens w:val="0"/>
              <w:spacing w:after="0"/>
              <w:ind w:left="347"/>
              <w:rPr>
                <w:rFonts w:ascii="Arial" w:hAnsi="Arial" w:cs="Arial"/>
                <w:sz w:val="20"/>
                <w:szCs w:val="20"/>
                <w:lang w:val="tr-TR"/>
              </w:rPr>
            </w:pPr>
            <w:r w:rsidRPr="0098629A">
              <w:rPr>
                <w:rFonts w:ascii="Arial" w:hAnsi="Arial" w:cs="Arial"/>
                <w:sz w:val="20"/>
                <w:szCs w:val="20"/>
                <w:lang w:val="tr-TR"/>
              </w:rPr>
              <w:t>Solventler</w:t>
            </w:r>
          </w:p>
          <w:p w:rsidR="00B235A7" w:rsidRPr="0098629A" w:rsidRDefault="00B235A7" w:rsidP="00ED563C">
            <w:pPr>
              <w:pStyle w:val="BodyText"/>
              <w:numPr>
                <w:ilvl w:val="0"/>
                <w:numId w:val="18"/>
              </w:numPr>
              <w:tabs>
                <w:tab w:val="clear" w:pos="720"/>
              </w:tabs>
              <w:suppressAutoHyphens w:val="0"/>
              <w:spacing w:after="0"/>
              <w:ind w:left="347"/>
              <w:rPr>
                <w:rFonts w:ascii="Arial" w:hAnsi="Arial" w:cs="Arial"/>
                <w:sz w:val="20"/>
                <w:szCs w:val="20"/>
                <w:lang w:val="tr-TR"/>
              </w:rPr>
            </w:pPr>
            <w:r w:rsidRPr="0098629A">
              <w:rPr>
                <w:rFonts w:ascii="Arial" w:hAnsi="Arial" w:cs="Arial"/>
                <w:sz w:val="20"/>
                <w:szCs w:val="20"/>
                <w:lang w:val="tr-TR"/>
              </w:rPr>
              <w:t>PCB´ler*</w:t>
            </w:r>
          </w:p>
        </w:tc>
      </w:tr>
      <w:tr w:rsidR="00B235A7" w:rsidRPr="0098629A" w:rsidTr="00955B79">
        <w:trPr>
          <w:jc w:val="center"/>
        </w:trPr>
        <w:tc>
          <w:tcPr>
            <w:tcW w:w="2960" w:type="dxa"/>
            <w:tcBorders>
              <w:bottom w:val="doub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Fasiyes hidrojeokimyasal analizi</w:t>
            </w:r>
          </w:p>
        </w:tc>
        <w:tc>
          <w:tcPr>
            <w:tcW w:w="5959" w:type="dxa"/>
            <w:gridSpan w:val="2"/>
            <w:tcBorders>
              <w:bottom w:val="double" w:sz="4" w:space="0" w:color="auto"/>
            </w:tcBorders>
          </w:tcPr>
          <w:p w:rsidR="00B235A7" w:rsidRPr="0098629A" w:rsidRDefault="00B235A7" w:rsidP="00ED563C">
            <w:pPr>
              <w:pStyle w:val="BodyText"/>
              <w:numPr>
                <w:ilvl w:val="0"/>
                <w:numId w:val="18"/>
              </w:numPr>
              <w:tabs>
                <w:tab w:val="clear" w:pos="720"/>
              </w:tabs>
              <w:suppressAutoHyphens w:val="0"/>
              <w:spacing w:after="0"/>
              <w:ind w:left="347"/>
              <w:rPr>
                <w:rFonts w:ascii="Arial" w:hAnsi="Arial" w:cs="Arial"/>
                <w:sz w:val="20"/>
                <w:szCs w:val="20"/>
                <w:lang w:val="tr-TR"/>
              </w:rPr>
            </w:pPr>
            <w:r w:rsidRPr="0098629A">
              <w:rPr>
                <w:rFonts w:ascii="Arial" w:hAnsi="Arial" w:cs="Arial"/>
                <w:sz w:val="20"/>
                <w:szCs w:val="20"/>
                <w:lang w:val="tr-TR"/>
              </w:rPr>
              <w:t>Toplam Alkaliklik</w:t>
            </w:r>
          </w:p>
          <w:p w:rsidR="00B235A7" w:rsidRPr="0098629A" w:rsidRDefault="00B235A7" w:rsidP="00ED563C">
            <w:pPr>
              <w:pStyle w:val="BodyText"/>
              <w:numPr>
                <w:ilvl w:val="0"/>
                <w:numId w:val="18"/>
              </w:numPr>
              <w:tabs>
                <w:tab w:val="clear" w:pos="720"/>
              </w:tabs>
              <w:suppressAutoHyphens w:val="0"/>
              <w:spacing w:after="0"/>
              <w:ind w:left="347"/>
              <w:rPr>
                <w:rFonts w:ascii="Arial" w:hAnsi="Arial" w:cs="Arial"/>
                <w:sz w:val="20"/>
                <w:szCs w:val="20"/>
                <w:lang w:val="tr-TR"/>
              </w:rPr>
            </w:pPr>
            <w:r w:rsidRPr="0098629A">
              <w:rPr>
                <w:rFonts w:ascii="Arial" w:hAnsi="Arial" w:cs="Arial"/>
                <w:sz w:val="20"/>
                <w:szCs w:val="20"/>
                <w:lang w:val="tr-TR"/>
              </w:rPr>
              <w:t xml:space="preserve">Toplam Bileşik Alkaliklik </w:t>
            </w:r>
          </w:p>
          <w:p w:rsidR="00B235A7" w:rsidRPr="0098629A" w:rsidRDefault="00B235A7" w:rsidP="00ED563C">
            <w:pPr>
              <w:pStyle w:val="BodyText"/>
              <w:numPr>
                <w:ilvl w:val="0"/>
                <w:numId w:val="18"/>
              </w:numPr>
              <w:tabs>
                <w:tab w:val="clear" w:pos="720"/>
              </w:tabs>
              <w:suppressAutoHyphens w:val="0"/>
              <w:spacing w:after="0"/>
              <w:ind w:left="347"/>
              <w:rPr>
                <w:rFonts w:ascii="Arial" w:hAnsi="Arial" w:cs="Arial"/>
                <w:sz w:val="20"/>
                <w:szCs w:val="20"/>
                <w:lang w:val="tr-TR"/>
              </w:rPr>
            </w:pPr>
            <w:r w:rsidRPr="0098629A">
              <w:rPr>
                <w:rFonts w:ascii="Arial" w:hAnsi="Arial" w:cs="Arial"/>
                <w:sz w:val="20"/>
                <w:szCs w:val="20"/>
                <w:lang w:val="tr-TR"/>
              </w:rPr>
              <w:t>Toplam sertlik</w:t>
            </w:r>
          </w:p>
          <w:p w:rsidR="00B235A7" w:rsidRPr="0098629A" w:rsidRDefault="00B235A7" w:rsidP="00ED563C">
            <w:pPr>
              <w:pStyle w:val="BodyText"/>
              <w:numPr>
                <w:ilvl w:val="0"/>
                <w:numId w:val="18"/>
              </w:numPr>
              <w:tabs>
                <w:tab w:val="clear" w:pos="720"/>
              </w:tabs>
              <w:suppressAutoHyphens w:val="0"/>
              <w:spacing w:after="0"/>
              <w:ind w:left="347"/>
              <w:rPr>
                <w:rFonts w:ascii="Arial" w:hAnsi="Arial" w:cs="Arial"/>
                <w:sz w:val="20"/>
                <w:szCs w:val="20"/>
                <w:lang w:val="tr-TR"/>
              </w:rPr>
            </w:pPr>
            <w:r w:rsidRPr="0098629A">
              <w:rPr>
                <w:rFonts w:ascii="Arial" w:hAnsi="Arial" w:cs="Arial"/>
                <w:sz w:val="20"/>
                <w:szCs w:val="20"/>
                <w:lang w:val="tr-TR"/>
              </w:rPr>
              <w:t>Sülfatlar</w:t>
            </w:r>
          </w:p>
          <w:p w:rsidR="00B235A7" w:rsidRPr="0098629A" w:rsidRDefault="00B235A7" w:rsidP="00ED563C">
            <w:pPr>
              <w:pStyle w:val="BodyText"/>
              <w:numPr>
                <w:ilvl w:val="0"/>
                <w:numId w:val="18"/>
              </w:numPr>
              <w:tabs>
                <w:tab w:val="clear" w:pos="720"/>
              </w:tabs>
              <w:suppressAutoHyphens w:val="0"/>
              <w:spacing w:after="0"/>
              <w:ind w:left="347"/>
              <w:rPr>
                <w:rFonts w:ascii="Arial" w:hAnsi="Arial" w:cs="Arial"/>
                <w:sz w:val="20"/>
                <w:szCs w:val="20"/>
                <w:lang w:val="tr-TR"/>
              </w:rPr>
            </w:pPr>
            <w:r w:rsidRPr="0098629A">
              <w:rPr>
                <w:rFonts w:ascii="Arial" w:hAnsi="Arial" w:cs="Arial"/>
                <w:sz w:val="20"/>
                <w:szCs w:val="20"/>
                <w:lang w:val="tr-TR"/>
              </w:rPr>
              <w:t>Klorürler</w:t>
            </w:r>
          </w:p>
          <w:p w:rsidR="00B235A7" w:rsidRPr="0098629A" w:rsidRDefault="00B235A7" w:rsidP="00ED563C">
            <w:pPr>
              <w:pStyle w:val="BodyText"/>
              <w:numPr>
                <w:ilvl w:val="0"/>
                <w:numId w:val="18"/>
              </w:numPr>
              <w:tabs>
                <w:tab w:val="clear" w:pos="720"/>
              </w:tabs>
              <w:suppressAutoHyphens w:val="0"/>
              <w:spacing w:after="0"/>
              <w:ind w:left="347"/>
              <w:rPr>
                <w:rFonts w:ascii="Arial" w:hAnsi="Arial" w:cs="Arial"/>
                <w:sz w:val="20"/>
                <w:szCs w:val="20"/>
                <w:lang w:val="tr-TR"/>
              </w:rPr>
            </w:pPr>
            <w:r w:rsidRPr="0098629A">
              <w:rPr>
                <w:rFonts w:ascii="Arial" w:hAnsi="Arial" w:cs="Arial"/>
                <w:sz w:val="20"/>
                <w:szCs w:val="20"/>
                <w:lang w:val="tr-TR"/>
              </w:rPr>
              <w:t>Karbonatlar</w:t>
            </w:r>
          </w:p>
          <w:p w:rsidR="00B235A7" w:rsidRPr="0098629A" w:rsidRDefault="00B235A7" w:rsidP="00ED563C">
            <w:pPr>
              <w:pStyle w:val="BodyText"/>
              <w:numPr>
                <w:ilvl w:val="0"/>
                <w:numId w:val="18"/>
              </w:numPr>
              <w:tabs>
                <w:tab w:val="clear" w:pos="720"/>
              </w:tabs>
              <w:suppressAutoHyphens w:val="0"/>
              <w:spacing w:after="0"/>
              <w:ind w:left="347"/>
              <w:rPr>
                <w:rFonts w:ascii="Arial" w:hAnsi="Arial" w:cs="Arial"/>
                <w:sz w:val="20"/>
                <w:szCs w:val="20"/>
                <w:lang w:val="tr-TR"/>
              </w:rPr>
            </w:pPr>
            <w:r w:rsidRPr="0098629A">
              <w:rPr>
                <w:rFonts w:ascii="Arial" w:hAnsi="Arial" w:cs="Arial"/>
                <w:sz w:val="20"/>
                <w:szCs w:val="20"/>
                <w:lang w:val="tr-TR"/>
              </w:rPr>
              <w:t>Bikarbonatlar</w:t>
            </w:r>
          </w:p>
          <w:p w:rsidR="00B235A7" w:rsidRPr="0098629A" w:rsidRDefault="00B235A7" w:rsidP="00ED563C">
            <w:pPr>
              <w:pStyle w:val="BodyText"/>
              <w:numPr>
                <w:ilvl w:val="0"/>
                <w:numId w:val="18"/>
              </w:numPr>
              <w:tabs>
                <w:tab w:val="clear" w:pos="720"/>
              </w:tabs>
              <w:suppressAutoHyphens w:val="0"/>
              <w:spacing w:after="0"/>
              <w:ind w:left="347"/>
              <w:rPr>
                <w:rFonts w:ascii="Arial" w:hAnsi="Arial" w:cs="Arial"/>
                <w:sz w:val="20"/>
                <w:szCs w:val="20"/>
                <w:lang w:val="tr-TR"/>
              </w:rPr>
            </w:pPr>
            <w:r w:rsidRPr="0098629A">
              <w:rPr>
                <w:rFonts w:ascii="Arial" w:hAnsi="Arial" w:cs="Arial"/>
                <w:sz w:val="20"/>
                <w:szCs w:val="20"/>
                <w:lang w:val="tr-TR"/>
              </w:rPr>
              <w:t>Magnezyum</w:t>
            </w:r>
          </w:p>
          <w:p w:rsidR="00B235A7" w:rsidRPr="0098629A" w:rsidRDefault="00B235A7" w:rsidP="00ED563C">
            <w:pPr>
              <w:pStyle w:val="BodyText"/>
              <w:numPr>
                <w:ilvl w:val="0"/>
                <w:numId w:val="18"/>
              </w:numPr>
              <w:tabs>
                <w:tab w:val="clear" w:pos="720"/>
              </w:tabs>
              <w:suppressAutoHyphens w:val="0"/>
              <w:spacing w:after="0"/>
              <w:ind w:left="347"/>
              <w:rPr>
                <w:rFonts w:ascii="Arial" w:hAnsi="Arial" w:cs="Arial"/>
                <w:sz w:val="20"/>
                <w:szCs w:val="20"/>
                <w:lang w:val="tr-TR"/>
              </w:rPr>
            </w:pPr>
            <w:r w:rsidRPr="0098629A">
              <w:rPr>
                <w:rFonts w:ascii="Arial" w:hAnsi="Arial" w:cs="Arial"/>
                <w:sz w:val="20"/>
                <w:szCs w:val="20"/>
                <w:lang w:val="tr-TR"/>
              </w:rPr>
              <w:t>Kalsiyum</w:t>
            </w:r>
          </w:p>
          <w:p w:rsidR="00B235A7" w:rsidRPr="0098629A" w:rsidRDefault="00B235A7" w:rsidP="00ED563C">
            <w:pPr>
              <w:pStyle w:val="BodyText"/>
              <w:numPr>
                <w:ilvl w:val="0"/>
                <w:numId w:val="18"/>
              </w:numPr>
              <w:tabs>
                <w:tab w:val="clear" w:pos="720"/>
              </w:tabs>
              <w:suppressAutoHyphens w:val="0"/>
              <w:spacing w:after="0"/>
              <w:ind w:left="347"/>
              <w:rPr>
                <w:rFonts w:ascii="Arial" w:hAnsi="Arial" w:cs="Arial"/>
                <w:sz w:val="20"/>
                <w:szCs w:val="20"/>
                <w:lang w:val="tr-TR"/>
              </w:rPr>
            </w:pPr>
            <w:r w:rsidRPr="0098629A">
              <w:rPr>
                <w:rFonts w:ascii="Arial" w:hAnsi="Arial" w:cs="Arial"/>
                <w:sz w:val="20"/>
                <w:szCs w:val="20"/>
                <w:lang w:val="tr-TR"/>
              </w:rPr>
              <w:t>Sodyum</w:t>
            </w:r>
          </w:p>
          <w:p w:rsidR="00B235A7" w:rsidRPr="0098629A" w:rsidRDefault="00B235A7" w:rsidP="00ED563C">
            <w:pPr>
              <w:pStyle w:val="BodyText"/>
              <w:numPr>
                <w:ilvl w:val="0"/>
                <w:numId w:val="18"/>
              </w:numPr>
              <w:tabs>
                <w:tab w:val="clear" w:pos="720"/>
              </w:tabs>
              <w:suppressAutoHyphens w:val="0"/>
              <w:spacing w:after="0"/>
              <w:ind w:left="347"/>
              <w:rPr>
                <w:rFonts w:ascii="Arial" w:hAnsi="Arial" w:cs="Arial"/>
                <w:sz w:val="20"/>
                <w:szCs w:val="20"/>
                <w:lang w:val="tr-TR"/>
              </w:rPr>
            </w:pPr>
            <w:r w:rsidRPr="0098629A">
              <w:rPr>
                <w:rFonts w:ascii="Arial" w:hAnsi="Arial" w:cs="Arial"/>
                <w:sz w:val="20"/>
                <w:szCs w:val="20"/>
                <w:lang w:val="tr-TR"/>
              </w:rPr>
              <w:t>Potasyum</w:t>
            </w:r>
          </w:p>
        </w:tc>
      </w:tr>
    </w:tbl>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ab/>
        <w:t>*Bu parametre yalnızca bu bileşiklerin o yıl kullanılması durumundaanaliz edilecektir.</w:t>
      </w:r>
    </w:p>
    <w:p w:rsidR="00B235A7" w:rsidRPr="0098629A" w:rsidRDefault="00B235A7" w:rsidP="00F50221">
      <w:pPr>
        <w:jc w:val="both"/>
        <w:rPr>
          <w:rFonts w:ascii="Arial" w:hAnsi="Arial" w:cs="Arial"/>
          <w:sz w:val="20"/>
          <w:szCs w:val="20"/>
          <w:lang w:val="tr-TR"/>
        </w:rPr>
      </w:pP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Bu kontrollerin periyotları şöyle olacaktır:</w:t>
      </w:r>
    </w:p>
    <w:tbl>
      <w:tblPr>
        <w:tblW w:w="8517" w:type="dxa"/>
        <w:jc w:val="center"/>
        <w:tblInd w:w="53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tblPr>
      <w:tblGrid>
        <w:gridCol w:w="2351"/>
        <w:gridCol w:w="2351"/>
        <w:gridCol w:w="3815"/>
      </w:tblGrid>
      <w:tr w:rsidR="00B235A7" w:rsidRPr="0098629A" w:rsidTr="00955B79">
        <w:trPr>
          <w:jc w:val="center"/>
        </w:trPr>
        <w:tc>
          <w:tcPr>
            <w:tcW w:w="2351" w:type="dxa"/>
            <w:tcBorders>
              <w:top w:val="double" w:sz="4" w:space="0" w:color="auto"/>
              <w:bottom w:val="double" w:sz="4" w:space="0" w:color="auto"/>
            </w:tcBorders>
          </w:tcPr>
          <w:p w:rsidR="00B235A7" w:rsidRPr="0098629A" w:rsidRDefault="00B235A7" w:rsidP="00F50221">
            <w:pPr>
              <w:pStyle w:val="BodyText"/>
              <w:jc w:val="center"/>
              <w:rPr>
                <w:rFonts w:ascii="Arial" w:hAnsi="Arial" w:cs="Arial"/>
                <w:b/>
                <w:bCs/>
                <w:sz w:val="20"/>
                <w:szCs w:val="20"/>
                <w:lang w:val="tr-TR"/>
              </w:rPr>
            </w:pPr>
          </w:p>
        </w:tc>
        <w:tc>
          <w:tcPr>
            <w:tcW w:w="2351" w:type="dxa"/>
            <w:tcBorders>
              <w:top w:val="double" w:sz="4" w:space="0" w:color="auto"/>
              <w:bottom w:val="double" w:sz="4" w:space="0" w:color="auto"/>
            </w:tcBorders>
          </w:tcPr>
          <w:p w:rsidR="00B235A7" w:rsidRPr="0098629A" w:rsidRDefault="00B235A7" w:rsidP="00F50221">
            <w:pPr>
              <w:pStyle w:val="BodyText"/>
              <w:jc w:val="center"/>
              <w:rPr>
                <w:rFonts w:ascii="Arial" w:hAnsi="Arial" w:cs="Arial"/>
                <w:b/>
                <w:bCs/>
                <w:sz w:val="20"/>
                <w:szCs w:val="20"/>
                <w:lang w:val="tr-TR"/>
              </w:rPr>
            </w:pPr>
            <w:r w:rsidRPr="0098629A">
              <w:rPr>
                <w:rFonts w:ascii="Arial" w:hAnsi="Arial" w:cs="Arial"/>
                <w:b/>
                <w:bCs/>
                <w:sz w:val="20"/>
                <w:szCs w:val="20"/>
                <w:lang w:val="tr-TR"/>
              </w:rPr>
              <w:t>Kontroller</w:t>
            </w:r>
          </w:p>
        </w:tc>
        <w:tc>
          <w:tcPr>
            <w:tcW w:w="3815" w:type="dxa"/>
            <w:tcBorders>
              <w:top w:val="double" w:sz="4" w:space="0" w:color="auto"/>
              <w:bottom w:val="double" w:sz="4" w:space="0" w:color="auto"/>
            </w:tcBorders>
          </w:tcPr>
          <w:p w:rsidR="00B235A7" w:rsidRPr="0098629A" w:rsidRDefault="00B235A7" w:rsidP="00F50221">
            <w:pPr>
              <w:pStyle w:val="BodyText"/>
              <w:jc w:val="center"/>
              <w:rPr>
                <w:rFonts w:ascii="Arial" w:hAnsi="Arial" w:cs="Arial"/>
                <w:b/>
                <w:bCs/>
                <w:sz w:val="20"/>
                <w:szCs w:val="20"/>
                <w:lang w:val="tr-TR"/>
              </w:rPr>
            </w:pPr>
            <w:r w:rsidRPr="0098629A">
              <w:rPr>
                <w:rFonts w:ascii="Arial" w:hAnsi="Arial" w:cs="Arial"/>
                <w:b/>
                <w:bCs/>
                <w:sz w:val="20"/>
                <w:szCs w:val="20"/>
                <w:lang w:val="tr-TR"/>
              </w:rPr>
              <w:t>Periyotlar</w:t>
            </w:r>
          </w:p>
        </w:tc>
      </w:tr>
      <w:tr w:rsidR="00B235A7" w:rsidRPr="0098629A" w:rsidTr="00955B79">
        <w:trPr>
          <w:jc w:val="center"/>
        </w:trPr>
        <w:tc>
          <w:tcPr>
            <w:tcW w:w="2351" w:type="dxa"/>
            <w:vMerge w:val="restart"/>
            <w:tcBorders>
              <w:top w:val="double" w:sz="4" w:space="0" w:color="auto"/>
            </w:tcBorders>
            <w:vAlign w:val="center"/>
          </w:tcPr>
          <w:p w:rsidR="00B235A7" w:rsidRPr="0098629A" w:rsidRDefault="00B235A7" w:rsidP="00F50221">
            <w:pPr>
              <w:pStyle w:val="BodyText"/>
              <w:rPr>
                <w:rFonts w:ascii="Arial" w:hAnsi="Arial" w:cs="Arial"/>
                <w:sz w:val="20"/>
                <w:szCs w:val="20"/>
                <w:lang w:val="tr-TR"/>
              </w:rPr>
            </w:pPr>
            <w:r w:rsidRPr="0098629A">
              <w:rPr>
                <w:rFonts w:ascii="Arial" w:hAnsi="Arial" w:cs="Arial"/>
                <w:sz w:val="20"/>
                <w:szCs w:val="20"/>
                <w:lang w:val="tr-TR"/>
              </w:rPr>
              <w:t>Termik Santral</w:t>
            </w:r>
          </w:p>
        </w:tc>
        <w:tc>
          <w:tcPr>
            <w:tcW w:w="2351" w:type="dxa"/>
            <w:tcBorders>
              <w:top w:val="doub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Freatik seviye kontrolü</w:t>
            </w:r>
          </w:p>
        </w:tc>
        <w:tc>
          <w:tcPr>
            <w:tcW w:w="3815" w:type="dxa"/>
            <w:tcBorders>
              <w:top w:val="doub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Dört ayda bir</w:t>
            </w:r>
          </w:p>
        </w:tc>
      </w:tr>
      <w:tr w:rsidR="00B235A7" w:rsidRPr="0098629A" w:rsidTr="00955B79">
        <w:trPr>
          <w:jc w:val="center"/>
        </w:trPr>
        <w:tc>
          <w:tcPr>
            <w:tcW w:w="2351" w:type="dxa"/>
            <w:vMerge/>
          </w:tcPr>
          <w:p w:rsidR="00B235A7" w:rsidRPr="0098629A" w:rsidRDefault="00B235A7" w:rsidP="00F50221">
            <w:pPr>
              <w:pStyle w:val="BodyText"/>
              <w:jc w:val="center"/>
              <w:rPr>
                <w:rFonts w:ascii="Arial" w:hAnsi="Arial" w:cs="Arial"/>
                <w:sz w:val="20"/>
                <w:szCs w:val="20"/>
                <w:lang w:val="tr-TR"/>
              </w:rPr>
            </w:pPr>
          </w:p>
        </w:tc>
        <w:tc>
          <w:tcPr>
            <w:tcW w:w="2351" w:type="dxa"/>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Yeraltı sularının analizi</w:t>
            </w:r>
          </w:p>
        </w:tc>
        <w:tc>
          <w:tcPr>
            <w:tcW w:w="3815" w:type="dxa"/>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Altı ayda bir</w:t>
            </w:r>
          </w:p>
        </w:tc>
      </w:tr>
      <w:tr w:rsidR="00B235A7" w:rsidRPr="0098629A" w:rsidTr="00955B79">
        <w:trPr>
          <w:jc w:val="center"/>
        </w:trPr>
        <w:tc>
          <w:tcPr>
            <w:tcW w:w="2351" w:type="dxa"/>
            <w:vMerge/>
            <w:tcBorders>
              <w:bottom w:val="double" w:sz="4" w:space="0" w:color="auto"/>
            </w:tcBorders>
          </w:tcPr>
          <w:p w:rsidR="00B235A7" w:rsidRPr="0098629A" w:rsidRDefault="00B235A7" w:rsidP="00F50221">
            <w:pPr>
              <w:pStyle w:val="BodyText"/>
              <w:jc w:val="center"/>
              <w:rPr>
                <w:rFonts w:ascii="Arial" w:hAnsi="Arial" w:cs="Arial"/>
                <w:sz w:val="20"/>
                <w:szCs w:val="20"/>
                <w:lang w:val="tr-TR"/>
              </w:rPr>
            </w:pPr>
          </w:p>
        </w:tc>
        <w:tc>
          <w:tcPr>
            <w:tcW w:w="2351" w:type="dxa"/>
            <w:tcBorders>
              <w:bottom w:val="doub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Hidrojeokimyasal fasiyelerin karakterizasyon analizi</w:t>
            </w:r>
          </w:p>
        </w:tc>
        <w:tc>
          <w:tcPr>
            <w:tcW w:w="3815" w:type="dxa"/>
            <w:tcBorders>
              <w:bottom w:val="doub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Yıllık</w:t>
            </w:r>
          </w:p>
        </w:tc>
      </w:tr>
      <w:tr w:rsidR="00B235A7" w:rsidRPr="00226AE6" w:rsidTr="00955B79">
        <w:trPr>
          <w:jc w:val="center"/>
        </w:trPr>
        <w:tc>
          <w:tcPr>
            <w:tcW w:w="2351" w:type="dxa"/>
            <w:vMerge w:val="restart"/>
            <w:tcBorders>
              <w:top w:val="double" w:sz="4" w:space="0" w:color="auto"/>
            </w:tcBorders>
            <w:vAlign w:val="center"/>
          </w:tcPr>
          <w:p w:rsidR="00B235A7" w:rsidRPr="0098629A" w:rsidRDefault="00B235A7" w:rsidP="00F50221">
            <w:pPr>
              <w:pStyle w:val="BodyText"/>
              <w:rPr>
                <w:rFonts w:ascii="Arial" w:hAnsi="Arial" w:cs="Arial"/>
                <w:sz w:val="20"/>
                <w:szCs w:val="20"/>
                <w:lang w:val="tr-TR"/>
              </w:rPr>
            </w:pPr>
            <w:r w:rsidRPr="0098629A">
              <w:rPr>
                <w:rFonts w:ascii="Arial" w:hAnsi="Arial" w:cs="Arial"/>
                <w:sz w:val="20"/>
                <w:szCs w:val="20"/>
                <w:lang w:val="tr-TR"/>
              </w:rPr>
              <w:t>Tehlikesiz atık depolama sahası</w:t>
            </w:r>
          </w:p>
        </w:tc>
        <w:tc>
          <w:tcPr>
            <w:tcW w:w="2351" w:type="dxa"/>
            <w:tcBorders>
              <w:top w:val="doub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Freatik seviye kontrolü</w:t>
            </w:r>
          </w:p>
        </w:tc>
        <w:tc>
          <w:tcPr>
            <w:tcW w:w="3815" w:type="dxa"/>
            <w:tcBorders>
              <w:top w:val="doub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Sıfır durumunda (tesisi inşa çalışmalarına başlamadan önce)</w:t>
            </w:r>
          </w:p>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İşler durumda: Aylık</w:t>
            </w:r>
          </w:p>
        </w:tc>
      </w:tr>
      <w:tr w:rsidR="00B235A7" w:rsidRPr="0098629A" w:rsidTr="00955B79">
        <w:trPr>
          <w:jc w:val="center"/>
        </w:trPr>
        <w:tc>
          <w:tcPr>
            <w:tcW w:w="2351" w:type="dxa"/>
            <w:vMerge/>
          </w:tcPr>
          <w:p w:rsidR="00B235A7" w:rsidRPr="0098629A" w:rsidRDefault="00B235A7" w:rsidP="00F50221">
            <w:pPr>
              <w:pStyle w:val="BodyText"/>
              <w:jc w:val="center"/>
              <w:rPr>
                <w:rFonts w:ascii="Arial" w:hAnsi="Arial" w:cs="Arial"/>
                <w:sz w:val="20"/>
                <w:szCs w:val="20"/>
                <w:lang w:val="tr-TR"/>
              </w:rPr>
            </w:pPr>
          </w:p>
        </w:tc>
        <w:tc>
          <w:tcPr>
            <w:tcW w:w="2351" w:type="dxa"/>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Yeraltı suları analizi</w:t>
            </w:r>
          </w:p>
        </w:tc>
        <w:tc>
          <w:tcPr>
            <w:tcW w:w="3815" w:type="dxa"/>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Sıfır durumda</w:t>
            </w:r>
          </w:p>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(tesisi inşa çalışmalarına başlamadan önce)</w:t>
            </w:r>
          </w:p>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İşler durumda: Üç ayda bir</w:t>
            </w:r>
          </w:p>
          <w:p w:rsidR="00B235A7" w:rsidRPr="0098629A" w:rsidRDefault="00B235A7" w:rsidP="00F50221">
            <w:pPr>
              <w:pStyle w:val="BodyText"/>
              <w:jc w:val="center"/>
              <w:rPr>
                <w:rFonts w:ascii="Arial" w:hAnsi="Arial" w:cs="Arial"/>
                <w:sz w:val="20"/>
                <w:szCs w:val="20"/>
                <w:lang w:val="tr-TR"/>
              </w:rPr>
            </w:pPr>
          </w:p>
        </w:tc>
      </w:tr>
      <w:tr w:rsidR="00B235A7" w:rsidRPr="0098629A" w:rsidTr="00955B79">
        <w:trPr>
          <w:jc w:val="center"/>
        </w:trPr>
        <w:tc>
          <w:tcPr>
            <w:tcW w:w="2351" w:type="dxa"/>
            <w:vMerge/>
            <w:tcBorders>
              <w:bottom w:val="double" w:sz="4" w:space="0" w:color="auto"/>
            </w:tcBorders>
          </w:tcPr>
          <w:p w:rsidR="00B235A7" w:rsidRPr="0098629A" w:rsidRDefault="00B235A7" w:rsidP="00F50221">
            <w:pPr>
              <w:pStyle w:val="BodyText"/>
              <w:jc w:val="center"/>
              <w:rPr>
                <w:rFonts w:ascii="Arial" w:hAnsi="Arial" w:cs="Arial"/>
                <w:sz w:val="20"/>
                <w:szCs w:val="20"/>
                <w:lang w:val="tr-TR"/>
              </w:rPr>
            </w:pPr>
          </w:p>
        </w:tc>
        <w:tc>
          <w:tcPr>
            <w:tcW w:w="2351" w:type="dxa"/>
            <w:tcBorders>
              <w:bottom w:val="doub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Hidrojeokimyasal fasiyelerin karakterizasyon analizi</w:t>
            </w:r>
          </w:p>
        </w:tc>
        <w:tc>
          <w:tcPr>
            <w:tcW w:w="3815" w:type="dxa"/>
            <w:tcBorders>
              <w:bottom w:val="double" w:sz="4" w:space="0" w:color="auto"/>
            </w:tcBorders>
            <w:vAlign w:val="center"/>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Sıfır durumda</w:t>
            </w:r>
          </w:p>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(tesisi inşa çalışmalarına başlamadan önce)</w:t>
            </w:r>
          </w:p>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İşler durumda: Üç ayda bir</w:t>
            </w:r>
          </w:p>
          <w:p w:rsidR="00B235A7" w:rsidRPr="0098629A" w:rsidRDefault="00B235A7" w:rsidP="00F50221">
            <w:pPr>
              <w:pStyle w:val="BodyText"/>
              <w:jc w:val="center"/>
              <w:rPr>
                <w:rFonts w:ascii="Arial" w:hAnsi="Arial" w:cs="Arial"/>
                <w:sz w:val="20"/>
                <w:szCs w:val="20"/>
                <w:lang w:val="tr-TR"/>
              </w:rPr>
            </w:pPr>
          </w:p>
        </w:tc>
      </w:tr>
    </w:tbl>
    <w:p w:rsidR="00B235A7" w:rsidRPr="0098629A" w:rsidRDefault="00B235A7" w:rsidP="00F50221">
      <w:pPr>
        <w:jc w:val="both"/>
        <w:rPr>
          <w:rFonts w:ascii="Arial" w:hAnsi="Arial" w:cs="Arial"/>
          <w:sz w:val="20"/>
          <w:szCs w:val="20"/>
          <w:lang w:val="tr-TR"/>
        </w:rPr>
      </w:pP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Şirket,  piezometre hacminin en az 3 katı hacminde drenaj ve pompalamayı takiben ve 15 günlük dinlendirme müddetinden sonra, her bir piezometreyi işletip yer altı sularının niteliklerinin karakterizasiyonunu gerçekleştirecektir.</w:t>
      </w:r>
    </w:p>
    <w:p w:rsidR="00B235A7" w:rsidRPr="0098629A" w:rsidRDefault="00B235A7" w:rsidP="00F50221">
      <w:pPr>
        <w:jc w:val="both"/>
        <w:rPr>
          <w:rFonts w:ascii="Arial" w:hAnsi="Arial" w:cs="Arial"/>
          <w:sz w:val="20"/>
          <w:szCs w:val="20"/>
          <w:lang w:val="tr-TR"/>
        </w:rPr>
      </w:pP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Yer altı suyu numuneleri, akifer şartlarını temsil edici olmalıdır ve temsil edici olmasını garantilemek için uygun su hacimlerinin pompalanması  sağlanacaktır.</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Tüm numune alımları ve analizler Galiçya Sular İdaresinin yetki verdiği bir laboratuar tarafından gerçekleştirilecek, varsa UNE standartları, yoksa itibarlı ve onaylanmış başka ulusal veya uluslararası standart analitik metotları uygulanacaktır (Standard Methods, ASTM, US EPA).</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İşbu izin belgesi 3.3 maddesinin Ek-V’inde belirtilen Kayıt Defteri, bu maddede belirtilen yer altı suları izlenimlerini de içermelidir.</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Atık düzenli depolama sahasının inşasına başlamadan önce, söz konusu suların SIFIR DURUMDAKİ niteliklerini saptamak için temsil edici analizlerinin yapılması gerekir.</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Entegre Çevre İzninin verilmesinden itibaren izin sahibinin üç ayda bir (ve üç ayın takibindeki ay bitmeden önce) ilgili Çevre Kalite ve DeğerlendirmeGenel Müdürlüğü’ne yukarıda belirtilenler çerçevesinde gerçekleştirilen analizleri de içeren bir YER ALTI SULARINI KONTROL RAPORU teslim edecektir.</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Her kontrol kampanyasında sorumlu teknisyen, alınan sonuçları değerlendirmekle yükümlüdür ve dikkate değer değişimler saptadığı takdirde, bu değişimlerin nedenlerini araştıracak ve gerekli görüldüğü takdirde düzeltmek için uygun tedbirleri alacaktır.</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xml:space="preserve">- İlk üç yılın kontrol neticelerine bağlı olarak, izin sahibi Çevre Kalite ve DeğerlendirmeGenel Müdürlüğü’nden kontrol periyotlarının değişmesini talep edebilir. Değişiklikler Çevre Kalite ve Değerlendirme  Genel Müdürlüğü tarafından açık bir şekildeonaylanmalıdır. </w:t>
      </w:r>
    </w:p>
    <w:p w:rsidR="00B235A7" w:rsidRPr="0098629A" w:rsidRDefault="00B235A7" w:rsidP="00F50221">
      <w:pPr>
        <w:jc w:val="both"/>
        <w:rPr>
          <w:rFonts w:ascii="Arial" w:hAnsi="Arial" w:cs="Arial"/>
          <w:sz w:val="20"/>
          <w:szCs w:val="20"/>
          <w:lang w:val="tr-TR"/>
        </w:rPr>
      </w:pPr>
    </w:p>
    <w:p w:rsidR="00B235A7" w:rsidRPr="0098629A" w:rsidRDefault="00B235A7" w:rsidP="00F50221">
      <w:pPr>
        <w:jc w:val="both"/>
        <w:rPr>
          <w:rFonts w:ascii="Arial" w:hAnsi="Arial" w:cs="Arial"/>
          <w:sz w:val="20"/>
          <w:szCs w:val="20"/>
          <w:lang w:val="tr-TR"/>
        </w:rPr>
      </w:pPr>
      <w:r w:rsidRPr="0098629A">
        <w:rPr>
          <w:rStyle w:val="CommentReference"/>
          <w:lang w:val="tr-TR"/>
        </w:rPr>
        <w:commentReference w:id="47"/>
      </w:r>
    </w:p>
    <w:p w:rsidR="00B235A7" w:rsidRPr="0098629A" w:rsidRDefault="00B235A7" w:rsidP="00F50221">
      <w:pPr>
        <w:jc w:val="both"/>
        <w:rPr>
          <w:rFonts w:ascii="Arial" w:hAnsi="Arial" w:cs="Arial"/>
          <w:sz w:val="20"/>
          <w:szCs w:val="20"/>
          <w:lang w:val="tr-TR"/>
        </w:rPr>
      </w:pPr>
    </w:p>
    <w:p w:rsidR="00B235A7" w:rsidRPr="0098629A" w:rsidRDefault="00B235A7" w:rsidP="00F50221">
      <w:pPr>
        <w:jc w:val="both"/>
        <w:rPr>
          <w:rFonts w:ascii="Arial" w:hAnsi="Arial" w:cs="Arial"/>
          <w:b/>
          <w:sz w:val="20"/>
          <w:szCs w:val="20"/>
          <w:lang w:val="tr-TR"/>
        </w:rPr>
      </w:pPr>
      <w:r w:rsidRPr="0098629A">
        <w:rPr>
          <w:rFonts w:ascii="Arial" w:hAnsi="Arial" w:cs="Arial"/>
          <w:b/>
          <w:sz w:val="20"/>
          <w:szCs w:val="20"/>
          <w:lang w:val="tr-TR"/>
        </w:rPr>
        <w:t>5. ATIK YÖNETİMİ VE ÜRETİMİ</w:t>
      </w:r>
    </w:p>
    <w:p w:rsidR="00B235A7" w:rsidRPr="0098629A" w:rsidRDefault="00B235A7" w:rsidP="00F50221">
      <w:pPr>
        <w:jc w:val="both"/>
        <w:rPr>
          <w:rFonts w:ascii="Arial" w:hAnsi="Arial" w:cs="Arial"/>
          <w:b/>
          <w:sz w:val="20"/>
          <w:szCs w:val="20"/>
          <w:lang w:val="tr-TR"/>
        </w:rPr>
      </w:pPr>
    </w:p>
    <w:p w:rsidR="00B235A7" w:rsidRPr="0098629A" w:rsidRDefault="00B235A7" w:rsidP="00F50221">
      <w:pPr>
        <w:jc w:val="both"/>
        <w:rPr>
          <w:rFonts w:ascii="Arial" w:hAnsi="Arial" w:cs="Arial"/>
          <w:sz w:val="20"/>
          <w:szCs w:val="20"/>
          <w:lang w:val="tr-TR"/>
        </w:rPr>
      </w:pPr>
      <w:r w:rsidRPr="0098629A">
        <w:rPr>
          <w:rFonts w:ascii="Arial" w:hAnsi="Arial" w:cs="Arial"/>
          <w:b/>
          <w:sz w:val="20"/>
          <w:szCs w:val="20"/>
          <w:lang w:val="tr-TR"/>
        </w:rPr>
        <w:t xml:space="preserve">- </w:t>
      </w:r>
      <w:r w:rsidRPr="0098629A">
        <w:rPr>
          <w:rFonts w:ascii="Arial" w:hAnsi="Arial" w:cs="Arial"/>
          <w:sz w:val="20"/>
          <w:szCs w:val="20"/>
          <w:lang w:val="tr-TR"/>
        </w:rPr>
        <w:t>İzin sahibinin 100% ithal kömüre uyarlanmış ünitelerin uçucu kül ve cüruflarının atık teşkil etmemeleri amacıyla yeniden kullanabilme imkânlarını araştırdığı tespit edilmiştir. Bu alandaki gelişmelerden Çevre Kalite ve Değerlendirme Genel Müdürlüğü bilgilendirilecektir.</w:t>
      </w:r>
    </w:p>
    <w:p w:rsidR="00B235A7" w:rsidRPr="0098629A" w:rsidRDefault="00B235A7" w:rsidP="00F50221">
      <w:pPr>
        <w:jc w:val="both"/>
        <w:rPr>
          <w:rFonts w:ascii="Arial" w:hAnsi="Arial" w:cs="Arial"/>
          <w:sz w:val="20"/>
          <w:szCs w:val="20"/>
          <w:lang w:val="tr-TR"/>
        </w:rPr>
      </w:pPr>
    </w:p>
    <w:p w:rsidR="00B235A7" w:rsidRPr="0098629A" w:rsidRDefault="00B235A7" w:rsidP="00F50221">
      <w:pPr>
        <w:jc w:val="both"/>
        <w:rPr>
          <w:rFonts w:ascii="Arial" w:hAnsi="Arial" w:cs="Arial"/>
          <w:b/>
          <w:sz w:val="20"/>
          <w:szCs w:val="20"/>
          <w:u w:val="single"/>
          <w:lang w:val="tr-TR"/>
        </w:rPr>
      </w:pPr>
      <w:r w:rsidRPr="0098629A">
        <w:rPr>
          <w:rFonts w:ascii="Arial" w:hAnsi="Arial" w:cs="Arial"/>
          <w:b/>
          <w:sz w:val="20"/>
          <w:szCs w:val="20"/>
          <w:lang w:val="tr-TR"/>
        </w:rPr>
        <w:t xml:space="preserve">5.1. </w:t>
      </w:r>
      <w:r w:rsidRPr="0098629A">
        <w:rPr>
          <w:rFonts w:ascii="Arial" w:hAnsi="Arial" w:cs="Arial"/>
          <w:b/>
          <w:sz w:val="20"/>
          <w:szCs w:val="20"/>
          <w:u w:val="single"/>
          <w:lang w:val="tr-TR"/>
        </w:rPr>
        <w:t>Çevre yönetim, izleme ve kontrol prosedürleri</w:t>
      </w:r>
    </w:p>
    <w:p w:rsidR="00B235A7" w:rsidRPr="0098629A" w:rsidRDefault="00B235A7" w:rsidP="00F50221">
      <w:pPr>
        <w:jc w:val="both"/>
        <w:rPr>
          <w:rFonts w:ascii="Arial" w:hAnsi="Arial" w:cs="Arial"/>
          <w:b/>
          <w:sz w:val="20"/>
          <w:szCs w:val="20"/>
          <w:u w:val="single"/>
          <w:lang w:val="tr-TR"/>
        </w:rPr>
      </w:pP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ATIK DÜZENLİ DEPOLAMA SAHASINDAKI TEHLİKESİZ ATIK YÖNETİMİİ:</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Galiçya Atık üretici ve işleticileri sicil kayıtlarına dâhil edilen, MAM/304/2002 sayılı tüzükle kodlanan atıklar:</w:t>
      </w: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1598"/>
        <w:gridCol w:w="4570"/>
      </w:tblGrid>
      <w:tr w:rsidR="00B235A7" w:rsidRPr="0098629A" w:rsidTr="00955B79">
        <w:trPr>
          <w:jc w:val="center"/>
        </w:trPr>
        <w:tc>
          <w:tcPr>
            <w:tcW w:w="1598" w:type="dxa"/>
          </w:tcPr>
          <w:p w:rsidR="00B235A7" w:rsidRPr="0098629A" w:rsidRDefault="00B235A7" w:rsidP="00F50221">
            <w:pPr>
              <w:pStyle w:val="BodyText"/>
              <w:jc w:val="center"/>
              <w:rPr>
                <w:rFonts w:ascii="Arial" w:hAnsi="Arial" w:cs="Arial"/>
                <w:b/>
                <w:sz w:val="20"/>
                <w:szCs w:val="20"/>
                <w:lang w:val="tr-TR"/>
              </w:rPr>
            </w:pPr>
            <w:r w:rsidRPr="0098629A">
              <w:rPr>
                <w:rFonts w:ascii="Arial" w:hAnsi="Arial" w:cs="Arial"/>
                <w:b/>
                <w:sz w:val="20"/>
                <w:szCs w:val="20"/>
                <w:lang w:val="tr-TR"/>
              </w:rPr>
              <w:t>Atık kodları</w:t>
            </w:r>
          </w:p>
        </w:tc>
        <w:tc>
          <w:tcPr>
            <w:tcW w:w="4570" w:type="dxa"/>
          </w:tcPr>
          <w:p w:rsidR="00B235A7" w:rsidRPr="0098629A" w:rsidRDefault="00B235A7" w:rsidP="00F50221">
            <w:pPr>
              <w:pStyle w:val="BodyText"/>
              <w:jc w:val="center"/>
              <w:rPr>
                <w:rFonts w:ascii="Arial" w:hAnsi="Arial" w:cs="Arial"/>
                <w:b/>
                <w:sz w:val="20"/>
                <w:szCs w:val="20"/>
                <w:lang w:val="tr-TR"/>
              </w:rPr>
            </w:pPr>
            <w:r w:rsidRPr="0098629A">
              <w:rPr>
                <w:rFonts w:ascii="Arial" w:hAnsi="Arial" w:cs="Arial"/>
                <w:b/>
                <w:sz w:val="20"/>
                <w:szCs w:val="20"/>
                <w:lang w:val="tr-TR"/>
              </w:rPr>
              <w:t>Atık türü</w:t>
            </w:r>
          </w:p>
        </w:tc>
      </w:tr>
      <w:tr w:rsidR="00B235A7" w:rsidRPr="00226AE6" w:rsidTr="00955B79">
        <w:trPr>
          <w:jc w:val="center"/>
        </w:trPr>
        <w:tc>
          <w:tcPr>
            <w:tcW w:w="1598" w:type="dxa"/>
          </w:tcPr>
          <w:p w:rsidR="00B235A7" w:rsidRPr="0098629A" w:rsidRDefault="00B235A7" w:rsidP="00F50221">
            <w:pPr>
              <w:pStyle w:val="BodyText"/>
              <w:jc w:val="center"/>
              <w:rPr>
                <w:rFonts w:ascii="Arial" w:hAnsi="Arial" w:cs="Arial"/>
                <w:b/>
                <w:sz w:val="20"/>
                <w:szCs w:val="20"/>
                <w:lang w:val="tr-TR"/>
              </w:rPr>
            </w:pPr>
            <w:r w:rsidRPr="0098629A">
              <w:rPr>
                <w:rFonts w:ascii="Arial" w:hAnsi="Arial" w:cs="Arial"/>
                <w:sz w:val="20"/>
                <w:szCs w:val="20"/>
                <w:lang w:val="tr-TR"/>
              </w:rPr>
              <w:t>100101</w:t>
            </w:r>
          </w:p>
        </w:tc>
        <w:tc>
          <w:tcPr>
            <w:tcW w:w="4570" w:type="dxa"/>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Enerji santrllerinden veya diğer yakma tesislerinden kaynaklanan taban külü, cüruf ve kazan tozu</w:t>
            </w:r>
          </w:p>
          <w:p w:rsidR="00B235A7" w:rsidRPr="0098629A" w:rsidRDefault="00B235A7" w:rsidP="00F50221">
            <w:pPr>
              <w:pStyle w:val="BodyText"/>
              <w:jc w:val="center"/>
              <w:rPr>
                <w:rFonts w:ascii="Arial" w:hAnsi="Arial" w:cs="Arial"/>
                <w:b/>
                <w:sz w:val="20"/>
                <w:szCs w:val="20"/>
                <w:lang w:val="tr-TR"/>
              </w:rPr>
            </w:pPr>
            <w:r w:rsidRPr="0098629A">
              <w:rPr>
                <w:rFonts w:ascii="Arial" w:hAnsi="Arial" w:cs="Arial"/>
                <w:sz w:val="20"/>
                <w:szCs w:val="20"/>
                <w:lang w:val="tr-TR"/>
              </w:rPr>
              <w:t>(100104’de bahsedilen kazan tozları hariç)</w:t>
            </w:r>
          </w:p>
        </w:tc>
      </w:tr>
      <w:tr w:rsidR="00B235A7" w:rsidRPr="0098629A" w:rsidTr="00955B79">
        <w:trPr>
          <w:jc w:val="center"/>
        </w:trPr>
        <w:tc>
          <w:tcPr>
            <w:tcW w:w="1598" w:type="dxa"/>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100102</w:t>
            </w:r>
          </w:p>
        </w:tc>
        <w:tc>
          <w:tcPr>
            <w:tcW w:w="4570" w:type="dxa"/>
          </w:tcPr>
          <w:p w:rsidR="00B235A7" w:rsidRPr="0098629A" w:rsidRDefault="00B235A7" w:rsidP="00F50221">
            <w:pPr>
              <w:pStyle w:val="BodyText"/>
              <w:jc w:val="center"/>
              <w:rPr>
                <w:rFonts w:ascii="Arial" w:hAnsi="Arial" w:cs="Arial"/>
                <w:sz w:val="20"/>
                <w:szCs w:val="20"/>
                <w:lang w:val="tr-TR"/>
              </w:rPr>
            </w:pPr>
            <w:r w:rsidRPr="0098629A">
              <w:rPr>
                <w:rFonts w:ascii="Arial" w:hAnsi="Arial" w:cs="Arial"/>
                <w:sz w:val="20"/>
                <w:szCs w:val="20"/>
                <w:lang w:val="tr-TR"/>
              </w:rPr>
              <w:t>Kömür uçucu külü</w:t>
            </w:r>
          </w:p>
        </w:tc>
      </w:tr>
    </w:tbl>
    <w:p w:rsidR="00B235A7" w:rsidRPr="0098629A" w:rsidRDefault="00B235A7" w:rsidP="00F50221">
      <w:pPr>
        <w:jc w:val="both"/>
        <w:rPr>
          <w:rFonts w:ascii="Arial" w:hAnsi="Arial" w:cs="Arial"/>
          <w:sz w:val="20"/>
          <w:szCs w:val="20"/>
          <w:lang w:val="tr-TR"/>
        </w:rPr>
      </w:pP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Atık Düzenli Depolama Sahasının özellikleri aşağıdaki gibi olacaktır:</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u w:val="single"/>
          <w:lang w:val="tr-TR"/>
        </w:rPr>
        <w:t>Atık depolama sahası türü:</w:t>
      </w:r>
      <w:r w:rsidRPr="0098629A">
        <w:rPr>
          <w:rFonts w:ascii="Arial" w:hAnsi="Arial" w:cs="Arial"/>
          <w:sz w:val="20"/>
          <w:szCs w:val="20"/>
          <w:lang w:val="tr-TR"/>
        </w:rPr>
        <w:t xml:space="preserve"> Tehlikesiz atık depolama sahası</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u w:val="single"/>
          <w:lang w:val="tr-TR"/>
        </w:rPr>
        <w:t>Yetki verilen faaliyet:</w:t>
      </w:r>
      <w:r w:rsidRPr="0098629A">
        <w:rPr>
          <w:rFonts w:ascii="Arial" w:hAnsi="Arial" w:cs="Arial"/>
          <w:sz w:val="20"/>
          <w:szCs w:val="20"/>
          <w:lang w:val="tr-TR"/>
        </w:rPr>
        <w:t xml:space="preserve"> Toprak üstü veya içinde atık depolama</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u w:val="single"/>
          <w:lang w:val="tr-TR"/>
        </w:rPr>
        <w:t xml:space="preserve">Atık alanı kapasitesi: </w:t>
      </w:r>
      <w:r w:rsidRPr="0098629A">
        <w:rPr>
          <w:rFonts w:ascii="Arial" w:hAnsi="Arial" w:cs="Arial"/>
          <w:sz w:val="20"/>
          <w:szCs w:val="20"/>
          <w:lang w:val="tr-TR"/>
        </w:rPr>
        <w:t>2.000.000 ton.</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u w:val="single"/>
          <w:lang w:val="tr-TR"/>
        </w:rPr>
        <w:t>Yıllık bertaraf kapasitesi:</w:t>
      </w:r>
      <w:r w:rsidRPr="0098629A">
        <w:rPr>
          <w:rFonts w:ascii="Arial" w:hAnsi="Arial" w:cs="Arial"/>
          <w:sz w:val="20"/>
          <w:szCs w:val="20"/>
          <w:lang w:val="tr-TR"/>
        </w:rPr>
        <w:t xml:space="preserve"> 115.000 t/yıl kül, 20.000 t/yıl cüruf bertarafı</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u w:val="single"/>
          <w:lang w:val="tr-TR"/>
        </w:rPr>
        <w:t>Tahmini faydalı ömrü:</w:t>
      </w:r>
      <w:r w:rsidRPr="0098629A">
        <w:rPr>
          <w:rFonts w:ascii="Arial" w:hAnsi="Arial" w:cs="Arial"/>
          <w:sz w:val="20"/>
          <w:szCs w:val="20"/>
          <w:lang w:val="tr-TR"/>
        </w:rPr>
        <w:t xml:space="preserve"> 15 yıl</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u w:val="single"/>
          <w:lang w:val="tr-TR"/>
        </w:rPr>
        <w:t>Faaliyet:</w:t>
      </w:r>
      <w:r w:rsidRPr="0098629A">
        <w:rPr>
          <w:rFonts w:ascii="Arial" w:hAnsi="Arial" w:cs="Arial"/>
          <w:sz w:val="20"/>
          <w:szCs w:val="20"/>
          <w:lang w:val="tr-TR"/>
        </w:rPr>
        <w:t xml:space="preserve"> Galiçya Özerk Bölgesi’nde, A Coruña iline bağlı As Pontes’teki şirketin termal santralından kaynaklanan kül ve cüruf atıklarının depolanacağı düzenli atık sahası.</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Atık depolama sahasının dizayn ve yapı özellikleri ve deşarj faaliyet</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leri, aşağıda özetlenen, 29/11/05 tarihinde İnşaat Mühendisleri Odası tarafından onaylanan “</w:t>
      </w:r>
      <w:r w:rsidRPr="0098629A">
        <w:rPr>
          <w:rFonts w:ascii="Arial" w:hAnsi="Arial" w:cs="Arial"/>
          <w:i/>
          <w:sz w:val="20"/>
          <w:szCs w:val="20"/>
          <w:lang w:val="tr-TR"/>
        </w:rPr>
        <w:t xml:space="preserve">As Pontes (A Coruña) Termik Santralının Tehlikeliler Sahasında bir Düzenli Atık Depolama Sahasının yapılanma projesi – Temmuz 2005” </w:t>
      </w:r>
      <w:r w:rsidRPr="0098629A">
        <w:rPr>
          <w:rFonts w:ascii="Arial" w:hAnsi="Arial" w:cs="Arial"/>
          <w:sz w:val="20"/>
          <w:szCs w:val="20"/>
          <w:lang w:val="tr-TR"/>
        </w:rPr>
        <w:t>dosyasındaki gibidir:</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ab/>
        <w:t xml:space="preserve">- Atık sahası, doğal araziye uygun kademe dolgu planlı, 1:2 eğimli, dolayısıyla 21° bir deşarj açısına sahip bir tepe oluşturulacaktır. Atık alanının geçirmezliği 2 metre kalınlığında suni bir set, 22 mm.lik HDPE katmanlar, delinmeye karşı korumalı geotekstil ve drenaj ve geotekstil filtre laminatları vasıtasıyla sağlanacaktır. </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lastRenderedPageBreak/>
        <w:tab/>
        <w:t>- İşletme 5 kademede gerçekleştirilecektir. Her kademe için, 2,80m yükseklikte, 2000 m</w:t>
      </w:r>
      <w:r w:rsidRPr="0098629A">
        <w:rPr>
          <w:rFonts w:ascii="Arial" w:hAnsi="Arial" w:cs="Arial"/>
          <w:sz w:val="20"/>
          <w:szCs w:val="20"/>
          <w:vertAlign w:val="superscript"/>
          <w:lang w:val="tr-TR"/>
        </w:rPr>
        <w:t>3</w:t>
      </w:r>
      <w:r w:rsidRPr="0098629A">
        <w:rPr>
          <w:rFonts w:ascii="Arial" w:hAnsi="Arial" w:cs="Arial"/>
          <w:sz w:val="20"/>
          <w:szCs w:val="20"/>
          <w:lang w:val="tr-TR"/>
        </w:rPr>
        <w:t xml:space="preserve"> hacimli, 0,50 metrelik, 1:4 eğimli, atık tabakalarının döküleceği 5 atık kompartımandan yararlanılacaktır. Doldurma, yatay düzlemlerle, enine profillerde belirlenen seviyelere ulaşan kompartımanın kapatılmasına mani olmayacak şekilde kenarlardan içe doğru yapılacaktır. </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ab/>
        <w:t>- Proje, 1481/2001 sayılı Yönetmeliğin 13 ve 14’üncü maddeleri çerçevesinde, izlenim, kontrol, öngörülen acil müdahale planı ve ayrıca kapanış ve kapanışın ardından yapılması gereken işleri de içermektedir.</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Söz konusu atık işletmesi aşağıdaki şartları yerine getirmek zorundadır:</w:t>
      </w:r>
    </w:p>
    <w:p w:rsidR="00B235A7" w:rsidRPr="0098629A" w:rsidRDefault="00B235A7" w:rsidP="00F50221">
      <w:pPr>
        <w:jc w:val="both"/>
        <w:rPr>
          <w:rFonts w:ascii="Arial" w:hAnsi="Arial" w:cs="Arial"/>
          <w:sz w:val="20"/>
          <w:szCs w:val="20"/>
          <w:lang w:val="tr-TR"/>
        </w:rPr>
      </w:pPr>
    </w:p>
    <w:p w:rsidR="00B235A7" w:rsidRPr="0098629A" w:rsidRDefault="00B235A7" w:rsidP="00ED563C">
      <w:pPr>
        <w:pStyle w:val="ListParagraph"/>
        <w:numPr>
          <w:ilvl w:val="0"/>
          <w:numId w:val="33"/>
        </w:numPr>
        <w:suppressAutoHyphens w:val="0"/>
        <w:spacing w:after="200" w:line="276" w:lineRule="auto"/>
        <w:contextualSpacing/>
        <w:jc w:val="both"/>
        <w:rPr>
          <w:rFonts w:ascii="Arial" w:hAnsi="Arial" w:cs="Arial"/>
          <w:sz w:val="20"/>
          <w:szCs w:val="20"/>
          <w:lang w:val="tr-TR"/>
        </w:rPr>
      </w:pPr>
      <w:r w:rsidRPr="0098629A">
        <w:rPr>
          <w:rFonts w:ascii="Arial" w:hAnsi="Arial" w:cs="Arial"/>
          <w:sz w:val="20"/>
          <w:szCs w:val="20"/>
          <w:lang w:val="tr-TR"/>
        </w:rPr>
        <w:t>10/1998 sayılı kanun, 174/2005 sayılı karar, 1481/2001 sayılı Yönetmelik ve 19 Aralık 2002 tarihli Konsey kararı ve Yetkili Otorite ve Galiçy Özerk Yönetimin atık konusundaki tüm hükümleri daima yerine getirilmek zorundadır.</w:t>
      </w:r>
    </w:p>
    <w:p w:rsidR="00B235A7" w:rsidRPr="0098629A" w:rsidRDefault="00B235A7" w:rsidP="00ED563C">
      <w:pPr>
        <w:pStyle w:val="ListParagraph"/>
        <w:numPr>
          <w:ilvl w:val="0"/>
          <w:numId w:val="33"/>
        </w:numPr>
        <w:suppressAutoHyphens w:val="0"/>
        <w:spacing w:after="200" w:line="276" w:lineRule="auto"/>
        <w:contextualSpacing/>
        <w:jc w:val="both"/>
        <w:rPr>
          <w:rFonts w:ascii="Arial" w:hAnsi="Arial" w:cs="Arial"/>
          <w:sz w:val="20"/>
          <w:szCs w:val="20"/>
          <w:lang w:val="tr-TR"/>
        </w:rPr>
      </w:pPr>
      <w:r w:rsidRPr="0098629A">
        <w:rPr>
          <w:rFonts w:ascii="Arial" w:hAnsi="Arial" w:cs="Arial"/>
          <w:sz w:val="20"/>
          <w:szCs w:val="20"/>
          <w:lang w:val="tr-TR"/>
        </w:rPr>
        <w:t>İşletme faaliyete geçmeden önce, işbu izin belgesi 4.2’nci maddesinin Ek II’de belirtildiği üzere çevre uyum teminatının belirlenmesi gerekir. İşletme başlangıcındaki teminat tutarı, atık deşarj hacmi ve faaliyetten kaynaklanan çevresel vaka artışlarına bağlı olarak iki yılda bir güncellenecektir. Ayrıca, tesisi işleten şirket atık depolama sahasının kapanmasının ardından sorumluluğunun devam ettiği sürece işbu teminatın geçerliliği devam edecektir.</w:t>
      </w:r>
    </w:p>
    <w:p w:rsidR="00B235A7" w:rsidRPr="0098629A" w:rsidRDefault="00B235A7" w:rsidP="00ED563C">
      <w:pPr>
        <w:pStyle w:val="ListParagraph"/>
        <w:numPr>
          <w:ilvl w:val="0"/>
          <w:numId w:val="33"/>
        </w:numPr>
        <w:suppressAutoHyphens w:val="0"/>
        <w:spacing w:after="200" w:line="276" w:lineRule="auto"/>
        <w:contextualSpacing/>
        <w:jc w:val="both"/>
        <w:rPr>
          <w:rFonts w:ascii="Arial" w:hAnsi="Arial" w:cs="Arial"/>
          <w:sz w:val="20"/>
          <w:szCs w:val="20"/>
          <w:lang w:val="tr-TR"/>
        </w:rPr>
      </w:pPr>
      <w:r w:rsidRPr="0098629A">
        <w:rPr>
          <w:rFonts w:ascii="Arial" w:hAnsi="Arial" w:cs="Arial"/>
          <w:sz w:val="20"/>
          <w:szCs w:val="20"/>
          <w:lang w:val="tr-TR"/>
        </w:rPr>
        <w:t>İşletme, 1 Mart’tan önce, resmi örneğe uygun yıllık faaliyet beyanı düzenleyip sunacaktır.</w:t>
      </w:r>
    </w:p>
    <w:p w:rsidR="00B235A7" w:rsidRPr="0098629A" w:rsidRDefault="00B235A7" w:rsidP="00ED563C">
      <w:pPr>
        <w:pStyle w:val="ListParagraph"/>
        <w:numPr>
          <w:ilvl w:val="0"/>
          <w:numId w:val="33"/>
        </w:numPr>
        <w:suppressAutoHyphens w:val="0"/>
        <w:spacing w:after="200" w:line="276" w:lineRule="auto"/>
        <w:contextualSpacing/>
        <w:jc w:val="both"/>
        <w:rPr>
          <w:rFonts w:ascii="Arial" w:hAnsi="Arial" w:cs="Arial"/>
          <w:sz w:val="20"/>
          <w:szCs w:val="20"/>
          <w:lang w:val="tr-TR"/>
        </w:rPr>
      </w:pPr>
      <w:r w:rsidRPr="0098629A">
        <w:rPr>
          <w:rFonts w:ascii="Arial" w:hAnsi="Arial" w:cs="Arial"/>
          <w:sz w:val="20"/>
          <w:szCs w:val="20"/>
          <w:lang w:val="tr-TR"/>
        </w:rPr>
        <w:t>İzin, işbu başvuru dosyasıyla birlikte sunulan projedeki teknik düzenlemelerin gerçekleştirilmesine bağlıdır. Ayrıca şu hususlara dikkat edilmelidir:</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ab/>
        <w:t>1.  İstinat duvarı ve nihai örtülerin geçirmezliği için kullanılan materyallerin “tekstürize” olmaları gerekir;  bentonit kullanılması halinde kaymaları engellemek amacıyla çelik hasır kullanılacaktır.</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ab/>
        <w:t>2. İşletmenin her kademesinde, her bir ankraj banketine,  çakılların koruduğu ve geotekstil filtre laminatla (200 g</w:t>
      </w:r>
      <w:r w:rsidRPr="0098629A">
        <w:rPr>
          <w:rFonts w:ascii="Arial" w:hAnsi="Arial" w:cs="Arial"/>
          <w:sz w:val="20"/>
          <w:szCs w:val="20"/>
          <w:vertAlign w:val="superscript"/>
          <w:lang w:val="tr-TR"/>
        </w:rPr>
        <w:t>/m2</w:t>
      </w:r>
      <w:r w:rsidRPr="0098629A">
        <w:rPr>
          <w:rFonts w:ascii="Arial" w:hAnsi="Arial" w:cs="Arial"/>
          <w:sz w:val="20"/>
          <w:szCs w:val="20"/>
          <w:lang w:val="tr-TR"/>
        </w:rPr>
        <w:t xml:space="preserve"> gramajlı) kaplı bir dren borusu (çentikli boru) takılmalıdır. Yüzeysel drenaj için son olarak üst banketten atık alanının tabanına varan bir bağlantı sağlanmalıdır.</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ab/>
        <w:t>3. Her kademe başında, geçirmez laminatın her bir bankete ankrajı için uygulanacak sistem saptanmış olacaktır.</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ab/>
        <w:t xml:space="preserve">4. Nihai örtüler için, kütleyi asgari seviyede tutmak ve kaymaları önlemek amacıyla </w:t>
      </w:r>
      <w:r w:rsidRPr="0098629A">
        <w:rPr>
          <w:rFonts w:ascii="Arial" w:hAnsi="Arial" w:cs="Arial"/>
          <w:sz w:val="20"/>
          <w:szCs w:val="20"/>
          <w:lang w:val="tr-TR"/>
        </w:rPr>
        <w:tab/>
        <w:t>“geodren” kullanılması tavsiye olunur.</w:t>
      </w:r>
    </w:p>
    <w:p w:rsidR="00B235A7" w:rsidRPr="0098629A" w:rsidRDefault="00B235A7" w:rsidP="00F50221">
      <w:pPr>
        <w:jc w:val="both"/>
        <w:rPr>
          <w:rFonts w:ascii="Arial" w:hAnsi="Arial" w:cs="Arial"/>
          <w:sz w:val="20"/>
          <w:szCs w:val="20"/>
          <w:lang w:val="tr-TR"/>
        </w:rPr>
      </w:pPr>
    </w:p>
    <w:p w:rsidR="00B235A7" w:rsidRPr="0098629A" w:rsidRDefault="00B235A7" w:rsidP="00ED563C">
      <w:pPr>
        <w:pStyle w:val="ListParagraph"/>
        <w:numPr>
          <w:ilvl w:val="0"/>
          <w:numId w:val="34"/>
        </w:numPr>
        <w:suppressAutoHyphens w:val="0"/>
        <w:spacing w:after="200" w:line="276" w:lineRule="auto"/>
        <w:contextualSpacing/>
        <w:jc w:val="both"/>
        <w:rPr>
          <w:rFonts w:ascii="Arial" w:hAnsi="Arial" w:cs="Arial"/>
          <w:sz w:val="20"/>
          <w:szCs w:val="20"/>
          <w:lang w:val="tr-TR"/>
        </w:rPr>
      </w:pPr>
      <w:r w:rsidRPr="0098629A">
        <w:rPr>
          <w:rFonts w:ascii="Arial" w:hAnsi="Arial" w:cs="Arial"/>
          <w:sz w:val="20"/>
          <w:szCs w:val="20"/>
          <w:lang w:val="tr-TR"/>
        </w:rPr>
        <w:t>Her bir işletme kademesinin inşaatı tamamlandığında, bu Genel Müdürlüğe ilgili Odanın tescil ettiği yapım kontrolü belgesi ve kullanılan geobileşenlerin kaliteleri ve doğru kaynak ve tatbik edildiğinin sertifikasını teslim edilecektir. Geçirimsizlik madde ve tabakalarının ayrıntılı dökümü, daha yukarıda belirtilen ve 1481/2001 sayılı Yönetmelik’ne uygun olarak yapılacaktır. Tüm bu belgeler tamamlandıktan sonra,  Bölgesel Hükümetin bakanlık elemanları tarafından teftiş edilecektir.</w:t>
      </w:r>
    </w:p>
    <w:p w:rsidR="00B235A7" w:rsidRPr="0098629A" w:rsidRDefault="00B235A7" w:rsidP="00ED563C">
      <w:pPr>
        <w:pStyle w:val="ListParagraph"/>
        <w:numPr>
          <w:ilvl w:val="0"/>
          <w:numId w:val="34"/>
        </w:numPr>
        <w:suppressAutoHyphens w:val="0"/>
        <w:spacing w:after="200" w:line="276" w:lineRule="auto"/>
        <w:contextualSpacing/>
        <w:jc w:val="both"/>
        <w:rPr>
          <w:rFonts w:ascii="Arial" w:hAnsi="Arial" w:cs="Arial"/>
          <w:sz w:val="20"/>
          <w:szCs w:val="20"/>
          <w:lang w:val="tr-TR"/>
        </w:rPr>
      </w:pPr>
      <w:r w:rsidRPr="0098629A">
        <w:rPr>
          <w:rFonts w:ascii="Arial" w:hAnsi="Arial" w:cs="Arial"/>
          <w:sz w:val="20"/>
          <w:szCs w:val="20"/>
          <w:lang w:val="tr-TR"/>
        </w:rPr>
        <w:t>Atık sahasının işletmeye sokulmasından önce onay alınması için sunulacak belgeler:</w:t>
      </w:r>
    </w:p>
    <w:p w:rsidR="00B235A7" w:rsidRPr="0098629A" w:rsidRDefault="00B235A7" w:rsidP="00F50221">
      <w:pPr>
        <w:pStyle w:val="ListParagraph"/>
        <w:ind w:left="824"/>
        <w:jc w:val="both"/>
        <w:rPr>
          <w:rFonts w:ascii="Arial" w:hAnsi="Arial" w:cs="Arial"/>
          <w:sz w:val="20"/>
          <w:szCs w:val="20"/>
          <w:lang w:val="tr-TR"/>
        </w:rPr>
      </w:pPr>
      <w:r w:rsidRPr="0098629A">
        <w:rPr>
          <w:rFonts w:ascii="Arial" w:hAnsi="Arial" w:cs="Arial"/>
          <w:sz w:val="20"/>
          <w:szCs w:val="20"/>
          <w:lang w:val="tr-TR"/>
        </w:rPr>
        <w:t xml:space="preserve">- Termik santralde kullanılacak yeni hammaddeden kaynaklanan </w:t>
      </w:r>
      <w:r w:rsidRPr="0098629A">
        <w:rPr>
          <w:rFonts w:ascii="Arial" w:hAnsi="Arial" w:cs="Arial"/>
          <w:sz w:val="20"/>
          <w:szCs w:val="20"/>
          <w:u w:val="single"/>
          <w:lang w:val="tr-TR"/>
        </w:rPr>
        <w:t>kül ve cüruf’un</w:t>
      </w:r>
      <w:r w:rsidRPr="0098629A">
        <w:rPr>
          <w:rFonts w:ascii="Arial" w:hAnsi="Arial" w:cs="Arial"/>
          <w:sz w:val="20"/>
          <w:szCs w:val="20"/>
          <w:lang w:val="tr-TR"/>
        </w:rPr>
        <w:t xml:space="preserve"> başlıca özellikleri. Ana proje analiz sonuçların onaylanması amacıyla Konsey’in 19 Aralık 2002’de almış olduğu kararda belirtilen izlenim ve deneyler uygulanacaktır. Temel karakterizasyon ve kontrol edilmesi gereken kritik parametreler tanımlandıktan sonra, periyodik olarak ve en az bir yıl boyunca onay için gerçekleştirilen uyum testleri sunulacaktır. Bu testler Kararın 3’üncü maddesine uygun olarak gerçekleştirilecektir.</w:t>
      </w:r>
    </w:p>
    <w:p w:rsidR="00B235A7" w:rsidRPr="0098629A" w:rsidRDefault="00B235A7" w:rsidP="00F50221">
      <w:pPr>
        <w:pStyle w:val="ListParagraph"/>
        <w:ind w:left="824"/>
        <w:jc w:val="both"/>
        <w:rPr>
          <w:rFonts w:ascii="Arial" w:hAnsi="Arial" w:cs="Arial"/>
          <w:sz w:val="20"/>
          <w:szCs w:val="20"/>
          <w:lang w:val="tr-TR"/>
        </w:rPr>
      </w:pPr>
      <w:r w:rsidRPr="0098629A">
        <w:rPr>
          <w:rFonts w:ascii="Arial" w:hAnsi="Arial" w:cs="Arial"/>
          <w:sz w:val="20"/>
          <w:szCs w:val="20"/>
          <w:lang w:val="tr-TR"/>
        </w:rPr>
        <w:t>- Şirket, faaliyete başlamadanönce, tesislerin onaylanması amacıyla (Bölgesel) Hükümetin tesisleri denetlemesi için, tasdikli yapım kontrolü belgesi (takdim edilen proje ile ilgili), geomembran kalite kontrolü ve membranların bu alanda ehliyetli organizmalar tarafından yerleştirildiğinin sertifikalarıyla ilgili Genel Müdürlüğe başvurması gerekir.</w:t>
      </w:r>
    </w:p>
    <w:p w:rsidR="00B235A7" w:rsidRPr="0098629A" w:rsidRDefault="00B235A7" w:rsidP="00F50221">
      <w:pPr>
        <w:pStyle w:val="ListParagraph"/>
        <w:ind w:left="2374"/>
        <w:jc w:val="both"/>
        <w:rPr>
          <w:rFonts w:ascii="Arial" w:hAnsi="Arial" w:cs="Arial"/>
          <w:sz w:val="20"/>
          <w:szCs w:val="20"/>
          <w:lang w:val="tr-TR"/>
        </w:rPr>
      </w:pPr>
    </w:p>
    <w:p w:rsidR="00B235A7" w:rsidRPr="0098629A" w:rsidRDefault="00B235A7" w:rsidP="00ED563C">
      <w:pPr>
        <w:pStyle w:val="ListParagraph"/>
        <w:numPr>
          <w:ilvl w:val="0"/>
          <w:numId w:val="35"/>
        </w:numPr>
        <w:suppressAutoHyphens w:val="0"/>
        <w:spacing w:after="200" w:line="276" w:lineRule="auto"/>
        <w:contextualSpacing/>
        <w:jc w:val="both"/>
        <w:rPr>
          <w:rFonts w:ascii="Arial" w:hAnsi="Arial" w:cs="Arial"/>
          <w:sz w:val="20"/>
          <w:szCs w:val="20"/>
          <w:lang w:val="tr-TR"/>
        </w:rPr>
      </w:pPr>
      <w:r w:rsidRPr="0098629A">
        <w:rPr>
          <w:rFonts w:ascii="Arial" w:hAnsi="Arial" w:cs="Arial"/>
          <w:sz w:val="20"/>
          <w:szCs w:val="20"/>
          <w:lang w:val="tr-TR"/>
        </w:rPr>
        <w:t xml:space="preserve">Şirket, atık depolama sahasının idaresini üstlenecek gerekli teknik vasfa sahip bir yetkili tayin edecek ve söz konusu atamayı Çevre Kalite ve DeğerlendirmeGenel </w:t>
      </w:r>
      <w:r w:rsidRPr="0098629A">
        <w:rPr>
          <w:rFonts w:ascii="Arial" w:hAnsi="Arial" w:cs="Arial"/>
          <w:sz w:val="20"/>
          <w:szCs w:val="20"/>
          <w:lang w:val="tr-TR"/>
        </w:rPr>
        <w:lastRenderedPageBreak/>
        <w:t xml:space="preserve">Müdürlüğüne iletecektir. Şirket, ayrıca, tesisin işletmeye sokulması safhasında ve düzenli atık depolama sahasının faydalı ömrü boyunca çalışanlarının teknik eğitimini ve gelişmelerini sağlamayı öngörmelidir.  </w:t>
      </w:r>
    </w:p>
    <w:p w:rsidR="00B235A7" w:rsidRPr="0098629A" w:rsidRDefault="00B235A7" w:rsidP="00ED563C">
      <w:pPr>
        <w:pStyle w:val="ListParagraph"/>
        <w:numPr>
          <w:ilvl w:val="0"/>
          <w:numId w:val="35"/>
        </w:numPr>
        <w:suppressAutoHyphens w:val="0"/>
        <w:spacing w:after="200" w:line="276" w:lineRule="auto"/>
        <w:contextualSpacing/>
        <w:jc w:val="both"/>
        <w:rPr>
          <w:rFonts w:ascii="Arial" w:hAnsi="Arial" w:cs="Arial"/>
          <w:sz w:val="20"/>
          <w:szCs w:val="20"/>
          <w:lang w:val="tr-TR"/>
        </w:rPr>
      </w:pPr>
      <w:r w:rsidRPr="0098629A">
        <w:rPr>
          <w:rFonts w:ascii="Arial" w:hAnsi="Arial" w:cs="Arial"/>
          <w:sz w:val="20"/>
          <w:szCs w:val="20"/>
          <w:lang w:val="tr-TR"/>
        </w:rPr>
        <w:t xml:space="preserve">Atık düzenli depolama sahasının işletildiği süre boyunca kazaların önlenmesi veya en az zarar vermeleri için gerekli önlemler alınması, özellikle 8 Kasım tarih, 31/1995 sayılı İş Kazalarını Önleme Kanunu ve diğer düzenleyici hükümlere uyulması zorunludur. </w:t>
      </w:r>
    </w:p>
    <w:p w:rsidR="00B235A7" w:rsidRPr="0098629A" w:rsidRDefault="00B235A7" w:rsidP="00ED563C">
      <w:pPr>
        <w:pStyle w:val="ListParagraph"/>
        <w:numPr>
          <w:ilvl w:val="0"/>
          <w:numId w:val="35"/>
        </w:numPr>
        <w:suppressAutoHyphens w:val="0"/>
        <w:spacing w:after="200" w:line="276" w:lineRule="auto"/>
        <w:contextualSpacing/>
        <w:jc w:val="both"/>
        <w:rPr>
          <w:rFonts w:ascii="Arial" w:hAnsi="Arial" w:cs="Arial"/>
          <w:sz w:val="20"/>
          <w:szCs w:val="20"/>
          <w:lang w:val="tr-TR"/>
        </w:rPr>
      </w:pPr>
      <w:r w:rsidRPr="0098629A">
        <w:rPr>
          <w:rFonts w:ascii="Arial" w:hAnsi="Arial" w:cs="Arial"/>
          <w:sz w:val="20"/>
          <w:szCs w:val="20"/>
          <w:lang w:val="tr-TR"/>
        </w:rPr>
        <w:t xml:space="preserve">Atık depolama sahasına 1481/2001 sayılı Yönetmeliğin 5.3’cü maddesinde belirtilen atıklar kesinlikle boşaltılmayacaktır. Hangi atıkların kabul edileceği yukarıda anılan Yönetmeliğin 12’ nci maddesi ve 19 Aralık 2002 tarihli Konsey Kararı’na uygun yöntemlerle gerçekleştirilecektir. Ayrıca 10/1998 sayılı Kanunun 1’ci maddesindeki atık işletmesinde hiyerarşi prensibine dayanarak, Galiçya Özerk Bölgesinde izin verilen bazı atıkları değerlendirme tesisleri kurulduğu takdirde, bertarafı sınırlandırılabilecektir.  </w:t>
      </w:r>
    </w:p>
    <w:p w:rsidR="00B235A7" w:rsidRPr="0098629A" w:rsidRDefault="00B235A7" w:rsidP="00ED563C">
      <w:pPr>
        <w:pStyle w:val="ListParagraph"/>
        <w:numPr>
          <w:ilvl w:val="0"/>
          <w:numId w:val="35"/>
        </w:numPr>
        <w:suppressAutoHyphens w:val="0"/>
        <w:spacing w:after="200" w:line="276" w:lineRule="auto"/>
        <w:contextualSpacing/>
        <w:jc w:val="both"/>
        <w:rPr>
          <w:rFonts w:ascii="Arial" w:hAnsi="Arial" w:cs="Arial"/>
          <w:sz w:val="20"/>
          <w:szCs w:val="20"/>
          <w:lang w:val="tr-TR"/>
        </w:rPr>
      </w:pPr>
      <w:r w:rsidRPr="0098629A">
        <w:rPr>
          <w:rFonts w:ascii="Arial" w:hAnsi="Arial" w:cs="Arial"/>
          <w:sz w:val="20"/>
          <w:szCs w:val="20"/>
          <w:lang w:val="tr-TR"/>
        </w:rPr>
        <w:t>Tesisi işleten şirket, gözetim ve kontrollerde çevrede herhangi ciddi bir değişim gözlemlendiği takdirde, Çevre Kalite ve DeğerlendirmeGenel Müdürlüğüne ve As Pontes de García Rodriguez Belediyesine durumu derhal bildirecektir. Masrafları işleten şirkete ait olmak üzere, şirket, bu kuruluşların ne gibi düzeltmeler yapılması gerektiği ve düzeltmelerin yapılacağı takvim ile ilgili kararlarına itaat edip, gerekli düzeltmeleri yapacaktır.</w:t>
      </w:r>
    </w:p>
    <w:p w:rsidR="00B235A7" w:rsidRPr="0098629A" w:rsidRDefault="00B235A7" w:rsidP="00ED563C">
      <w:pPr>
        <w:pStyle w:val="ListParagraph"/>
        <w:numPr>
          <w:ilvl w:val="0"/>
          <w:numId w:val="35"/>
        </w:numPr>
        <w:suppressAutoHyphens w:val="0"/>
        <w:spacing w:after="200" w:line="276" w:lineRule="auto"/>
        <w:contextualSpacing/>
        <w:jc w:val="both"/>
        <w:rPr>
          <w:rFonts w:ascii="Arial" w:hAnsi="Arial" w:cs="Arial"/>
          <w:sz w:val="20"/>
          <w:szCs w:val="20"/>
          <w:lang w:val="tr-TR"/>
        </w:rPr>
      </w:pPr>
      <w:r w:rsidRPr="0098629A">
        <w:rPr>
          <w:rFonts w:ascii="Arial" w:hAnsi="Arial" w:cs="Arial"/>
          <w:sz w:val="20"/>
          <w:szCs w:val="20"/>
          <w:lang w:val="tr-TR"/>
        </w:rPr>
        <w:t>Atık alanının (lot) kapasitesi dolduğunda, sahanın kapatılması onayı öncesi denetimin yapılması amacıyla şirket durumu Çevre Kalite ve DeğerlendirmeGenel Müdürlüğüne bildirecektir. Atık sahasının kapanması ve kapanma sonrası bakım, takdim edilen proje uyarınca yapılacaktır.</w:t>
      </w:r>
    </w:p>
    <w:p w:rsidR="00B235A7" w:rsidRPr="0098629A" w:rsidRDefault="00B235A7" w:rsidP="00ED563C">
      <w:pPr>
        <w:pStyle w:val="ListParagraph"/>
        <w:numPr>
          <w:ilvl w:val="0"/>
          <w:numId w:val="35"/>
        </w:numPr>
        <w:suppressAutoHyphens w:val="0"/>
        <w:spacing w:after="200" w:line="276" w:lineRule="auto"/>
        <w:contextualSpacing/>
        <w:jc w:val="both"/>
        <w:rPr>
          <w:rFonts w:ascii="Arial" w:hAnsi="Arial" w:cs="Arial"/>
          <w:sz w:val="20"/>
          <w:szCs w:val="20"/>
          <w:lang w:val="tr-TR"/>
        </w:rPr>
      </w:pPr>
      <w:r w:rsidRPr="0098629A">
        <w:rPr>
          <w:rFonts w:ascii="Arial" w:hAnsi="Arial" w:cs="Arial"/>
          <w:sz w:val="20"/>
          <w:szCs w:val="20"/>
          <w:lang w:val="tr-TR"/>
        </w:rPr>
        <w:t xml:space="preserve">Atık havuzunun nihai olarak kapatılmasından itibaren en az 30 yıl süresince İşleten Şirket sahanın bakım, kirletici sızıntıların ve söz konusu olduğu takdirde çıkan gazların ve yakın çevresindeki yer altı sularının izlenim ve analizinden sorumlu olup, öngörülen kapatılma sonrası bakım planına uyacaktır.  </w:t>
      </w:r>
    </w:p>
    <w:p w:rsidR="00B235A7" w:rsidRPr="0098629A" w:rsidRDefault="00B235A7" w:rsidP="00F50221">
      <w:pPr>
        <w:jc w:val="both"/>
        <w:rPr>
          <w:rFonts w:ascii="Arial" w:hAnsi="Arial" w:cs="Arial"/>
          <w:sz w:val="20"/>
          <w:szCs w:val="20"/>
          <w:lang w:val="tr-TR"/>
        </w:rPr>
      </w:pPr>
    </w:p>
    <w:p w:rsidR="00B235A7" w:rsidRPr="0098629A" w:rsidRDefault="00B235A7" w:rsidP="00F50221">
      <w:pPr>
        <w:jc w:val="both"/>
        <w:rPr>
          <w:rFonts w:ascii="Arial" w:hAnsi="Arial" w:cs="Arial"/>
          <w:b/>
          <w:sz w:val="20"/>
          <w:szCs w:val="20"/>
          <w:lang w:val="tr-TR"/>
        </w:rPr>
      </w:pPr>
      <w:r w:rsidRPr="0098629A">
        <w:rPr>
          <w:rFonts w:ascii="Arial" w:hAnsi="Arial" w:cs="Arial"/>
          <w:b/>
          <w:sz w:val="20"/>
          <w:szCs w:val="20"/>
          <w:lang w:val="tr-TR"/>
        </w:rPr>
        <w:t>B) TEHLİKELİ ATIK ÜRETİMİNE İLİŞKİN:</w:t>
      </w:r>
    </w:p>
    <w:p w:rsidR="00B235A7" w:rsidRPr="0098629A" w:rsidRDefault="00B235A7" w:rsidP="00F50221">
      <w:pPr>
        <w:jc w:val="both"/>
        <w:rPr>
          <w:rFonts w:ascii="Arial" w:hAnsi="Arial" w:cs="Arial"/>
          <w:b/>
          <w:sz w:val="20"/>
          <w:szCs w:val="20"/>
          <w:lang w:val="tr-TR"/>
        </w:rPr>
      </w:pPr>
    </w:p>
    <w:p w:rsidR="00B235A7" w:rsidRPr="0098629A" w:rsidRDefault="00B235A7" w:rsidP="00F50221">
      <w:pPr>
        <w:jc w:val="both"/>
        <w:rPr>
          <w:rFonts w:ascii="Arial" w:hAnsi="Arial" w:cs="Arial"/>
          <w:sz w:val="20"/>
          <w:szCs w:val="20"/>
          <w:lang w:val="tr-TR"/>
        </w:rPr>
      </w:pPr>
      <w:r w:rsidRPr="0098629A">
        <w:rPr>
          <w:rFonts w:ascii="Arial" w:hAnsi="Arial" w:cs="Arial"/>
          <w:b/>
          <w:sz w:val="20"/>
          <w:szCs w:val="20"/>
          <w:lang w:val="tr-TR"/>
        </w:rPr>
        <w:t>-</w:t>
      </w:r>
      <w:r w:rsidRPr="0098629A">
        <w:rPr>
          <w:rFonts w:ascii="Arial" w:hAnsi="Arial" w:cs="Arial"/>
          <w:sz w:val="20"/>
          <w:szCs w:val="20"/>
          <w:lang w:val="tr-TR"/>
        </w:rPr>
        <w:t xml:space="preserve"> Faaliyetin genel olarak üretmeyi ön gördüğü tehlikeli atıklar şunlardır:</w:t>
      </w:r>
    </w:p>
    <w:p w:rsidR="00B235A7" w:rsidRPr="0098629A" w:rsidRDefault="00B235A7" w:rsidP="00F50221">
      <w:pPr>
        <w:jc w:val="both"/>
        <w:rPr>
          <w:rFonts w:ascii="Arial" w:hAnsi="Arial" w:cs="Arial"/>
          <w:sz w:val="20"/>
          <w:szCs w:val="20"/>
          <w:lang w:val="tr-TR"/>
        </w:rPr>
      </w:pPr>
    </w:p>
    <w:tbl>
      <w:tblPr>
        <w:tblW w:w="7639" w:type="dxa"/>
        <w:jc w:val="center"/>
        <w:tblBorders>
          <w:top w:val="double" w:sz="4" w:space="0" w:color="auto"/>
          <w:left w:val="double" w:sz="4" w:space="0" w:color="auto"/>
          <w:bottom w:val="double" w:sz="4" w:space="0" w:color="auto"/>
          <w:right w:val="double" w:sz="4" w:space="0" w:color="auto"/>
        </w:tblBorders>
        <w:tblLook w:val="01E0"/>
      </w:tblPr>
      <w:tblGrid>
        <w:gridCol w:w="900"/>
        <w:gridCol w:w="3865"/>
        <w:gridCol w:w="1687"/>
        <w:gridCol w:w="1187"/>
      </w:tblGrid>
      <w:tr w:rsidR="00B235A7" w:rsidRPr="0098629A" w:rsidTr="00955B79">
        <w:trPr>
          <w:cantSplit/>
          <w:tblHeader/>
          <w:jc w:val="center"/>
        </w:trPr>
        <w:tc>
          <w:tcPr>
            <w:tcW w:w="900" w:type="dxa"/>
            <w:tcBorders>
              <w:top w:val="double" w:sz="4" w:space="0" w:color="auto"/>
              <w:bottom w:val="double" w:sz="4" w:space="0" w:color="auto"/>
              <w:right w:val="double" w:sz="4" w:space="0" w:color="auto"/>
            </w:tcBorders>
            <w:vAlign w:val="center"/>
          </w:tcPr>
          <w:p w:rsidR="00B235A7" w:rsidRPr="0098629A" w:rsidRDefault="00B235A7" w:rsidP="00F50221">
            <w:pPr>
              <w:pStyle w:val="BodyTextIndent"/>
              <w:tabs>
                <w:tab w:val="left" w:pos="960"/>
              </w:tabs>
              <w:ind w:left="0"/>
              <w:jc w:val="center"/>
              <w:rPr>
                <w:rFonts w:ascii="Arial" w:hAnsi="Arial" w:cs="Arial"/>
                <w:b/>
                <w:sz w:val="20"/>
                <w:szCs w:val="20"/>
                <w:lang w:val="tr-TR"/>
              </w:rPr>
            </w:pPr>
            <w:r w:rsidRPr="0098629A">
              <w:rPr>
                <w:rFonts w:ascii="Arial" w:hAnsi="Arial" w:cs="Arial"/>
                <w:b/>
                <w:sz w:val="20"/>
                <w:szCs w:val="20"/>
                <w:lang w:val="tr-TR"/>
              </w:rPr>
              <w:t xml:space="preserve"> Atık</w:t>
            </w:r>
          </w:p>
          <w:p w:rsidR="00B235A7" w:rsidRPr="0098629A" w:rsidRDefault="00B235A7" w:rsidP="00F50221">
            <w:pPr>
              <w:pStyle w:val="BodyTextIndent"/>
              <w:tabs>
                <w:tab w:val="left" w:pos="960"/>
              </w:tabs>
              <w:ind w:left="0"/>
              <w:jc w:val="center"/>
              <w:rPr>
                <w:rFonts w:ascii="Arial" w:hAnsi="Arial" w:cs="Arial"/>
                <w:b/>
                <w:sz w:val="20"/>
                <w:szCs w:val="20"/>
                <w:lang w:val="tr-TR"/>
              </w:rPr>
            </w:pPr>
            <w:r w:rsidRPr="0098629A">
              <w:rPr>
                <w:rFonts w:ascii="Arial" w:hAnsi="Arial" w:cs="Arial"/>
                <w:b/>
                <w:sz w:val="20"/>
                <w:szCs w:val="20"/>
                <w:lang w:val="tr-TR"/>
              </w:rPr>
              <w:t>Kodu</w:t>
            </w:r>
          </w:p>
        </w:tc>
        <w:tc>
          <w:tcPr>
            <w:tcW w:w="3865" w:type="dxa"/>
            <w:tcBorders>
              <w:top w:val="double" w:sz="4" w:space="0" w:color="auto"/>
              <w:left w:val="double" w:sz="4" w:space="0" w:color="auto"/>
              <w:bottom w:val="double" w:sz="4" w:space="0" w:color="auto"/>
              <w:right w:val="double" w:sz="4" w:space="0" w:color="auto"/>
            </w:tcBorders>
            <w:vAlign w:val="center"/>
          </w:tcPr>
          <w:p w:rsidR="00B235A7" w:rsidRPr="0098629A" w:rsidRDefault="00B235A7" w:rsidP="00F50221">
            <w:pPr>
              <w:pStyle w:val="BodyTextIndent"/>
              <w:tabs>
                <w:tab w:val="left" w:pos="960"/>
              </w:tabs>
              <w:ind w:left="0"/>
              <w:jc w:val="center"/>
              <w:rPr>
                <w:rFonts w:ascii="Arial" w:hAnsi="Arial" w:cs="Arial"/>
                <w:b/>
                <w:sz w:val="20"/>
                <w:szCs w:val="20"/>
                <w:lang w:val="tr-TR"/>
              </w:rPr>
            </w:pPr>
            <w:r w:rsidRPr="0098629A">
              <w:rPr>
                <w:rFonts w:ascii="Arial" w:hAnsi="Arial" w:cs="Arial"/>
                <w:b/>
                <w:bCs/>
                <w:sz w:val="20"/>
                <w:szCs w:val="20"/>
                <w:lang w:val="tr-TR"/>
              </w:rPr>
              <w:t>Tanımlama</w:t>
            </w:r>
          </w:p>
        </w:tc>
        <w:tc>
          <w:tcPr>
            <w:tcW w:w="1687" w:type="dxa"/>
            <w:tcBorders>
              <w:top w:val="double" w:sz="4" w:space="0" w:color="auto"/>
              <w:left w:val="double" w:sz="4" w:space="0" w:color="auto"/>
              <w:bottom w:val="double" w:sz="4" w:space="0" w:color="auto"/>
              <w:right w:val="double" w:sz="4" w:space="0" w:color="auto"/>
            </w:tcBorders>
            <w:vAlign w:val="center"/>
          </w:tcPr>
          <w:p w:rsidR="00B235A7" w:rsidRPr="0098629A" w:rsidRDefault="00B235A7" w:rsidP="00F50221">
            <w:pPr>
              <w:pStyle w:val="BodyTextIndent"/>
              <w:tabs>
                <w:tab w:val="left" w:pos="960"/>
              </w:tabs>
              <w:ind w:left="0"/>
              <w:jc w:val="center"/>
              <w:rPr>
                <w:rFonts w:ascii="Arial" w:hAnsi="Arial" w:cs="Arial"/>
                <w:b/>
                <w:bCs/>
                <w:sz w:val="20"/>
                <w:szCs w:val="20"/>
                <w:lang w:val="tr-TR"/>
              </w:rPr>
            </w:pPr>
            <w:r w:rsidRPr="0098629A">
              <w:rPr>
                <w:rFonts w:ascii="Arial" w:hAnsi="Arial" w:cs="Arial"/>
                <w:b/>
                <w:bCs/>
                <w:sz w:val="20"/>
                <w:szCs w:val="20"/>
                <w:lang w:val="tr-TR"/>
              </w:rPr>
              <w:t>Kaynaklandığı proses</w:t>
            </w:r>
          </w:p>
        </w:tc>
        <w:tc>
          <w:tcPr>
            <w:tcW w:w="1187" w:type="dxa"/>
            <w:tcBorders>
              <w:top w:val="double" w:sz="4" w:space="0" w:color="auto"/>
              <w:left w:val="double" w:sz="4" w:space="0" w:color="auto"/>
              <w:bottom w:val="double" w:sz="4" w:space="0" w:color="auto"/>
            </w:tcBorders>
            <w:vAlign w:val="center"/>
          </w:tcPr>
          <w:p w:rsidR="00B235A7" w:rsidRPr="0098629A" w:rsidRDefault="00B235A7" w:rsidP="00F50221">
            <w:pPr>
              <w:pStyle w:val="BodyTextIndent"/>
              <w:tabs>
                <w:tab w:val="left" w:pos="960"/>
              </w:tabs>
              <w:ind w:left="0"/>
              <w:jc w:val="center"/>
              <w:rPr>
                <w:rFonts w:ascii="Arial" w:hAnsi="Arial" w:cs="Arial"/>
                <w:b/>
                <w:sz w:val="20"/>
                <w:szCs w:val="20"/>
                <w:lang w:val="tr-TR"/>
              </w:rPr>
            </w:pPr>
            <w:r w:rsidRPr="0098629A">
              <w:rPr>
                <w:rFonts w:ascii="Arial" w:hAnsi="Arial" w:cs="Arial"/>
                <w:b/>
                <w:sz w:val="20"/>
                <w:szCs w:val="20"/>
                <w:lang w:val="tr-TR"/>
              </w:rPr>
              <w:t>Miktarı</w:t>
            </w:r>
          </w:p>
          <w:p w:rsidR="00B235A7" w:rsidRPr="0098629A" w:rsidRDefault="00B235A7" w:rsidP="00F50221">
            <w:pPr>
              <w:pStyle w:val="BodyTextIndent"/>
              <w:tabs>
                <w:tab w:val="left" w:pos="960"/>
              </w:tabs>
              <w:ind w:left="0"/>
              <w:jc w:val="center"/>
              <w:rPr>
                <w:rFonts w:ascii="Arial" w:hAnsi="Arial" w:cs="Arial"/>
                <w:b/>
                <w:sz w:val="20"/>
                <w:szCs w:val="20"/>
                <w:lang w:val="tr-TR"/>
              </w:rPr>
            </w:pPr>
            <w:r w:rsidRPr="0098629A">
              <w:rPr>
                <w:rFonts w:ascii="Arial" w:hAnsi="Arial" w:cs="Arial"/>
                <w:b/>
                <w:sz w:val="20"/>
                <w:szCs w:val="20"/>
                <w:lang w:val="tr-TR"/>
              </w:rPr>
              <w:t>(kg/yıl)</w:t>
            </w:r>
          </w:p>
        </w:tc>
      </w:tr>
      <w:tr w:rsidR="00B235A7" w:rsidRPr="0098629A" w:rsidTr="00955B79">
        <w:trPr>
          <w:cantSplit/>
          <w:jc w:val="center"/>
        </w:trPr>
        <w:tc>
          <w:tcPr>
            <w:tcW w:w="900" w:type="dxa"/>
            <w:tcBorders>
              <w:top w:val="double" w:sz="4" w:space="0" w:color="auto"/>
              <w:bottom w:val="single" w:sz="4" w:space="0" w:color="auto"/>
              <w:right w:val="double" w:sz="4" w:space="0" w:color="auto"/>
            </w:tcBorders>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060404</w:t>
            </w:r>
          </w:p>
        </w:tc>
        <w:tc>
          <w:tcPr>
            <w:tcW w:w="3865" w:type="dxa"/>
            <w:tcBorders>
              <w:top w:val="double" w:sz="4" w:space="0" w:color="auto"/>
              <w:left w:val="double" w:sz="4" w:space="0" w:color="auto"/>
              <w:bottom w:val="single" w:sz="4" w:space="0" w:color="auto"/>
              <w:right w:val="double" w:sz="4" w:space="0" w:color="auto"/>
            </w:tcBorders>
          </w:tcPr>
          <w:p w:rsidR="00B235A7" w:rsidRPr="0098629A" w:rsidRDefault="00B235A7" w:rsidP="00F50221">
            <w:pPr>
              <w:spacing w:line="432" w:lineRule="atLeast"/>
              <w:rPr>
                <w:rFonts w:ascii="Arial" w:hAnsi="Arial" w:cs="Arial"/>
                <w:color w:val="4D4D4D"/>
                <w:sz w:val="20"/>
                <w:szCs w:val="20"/>
                <w:lang w:val="tr-TR" w:eastAsia="tr-TR"/>
              </w:rPr>
            </w:pPr>
          </w:p>
          <w:p w:rsidR="00B235A7" w:rsidRPr="0098629A" w:rsidRDefault="00B235A7" w:rsidP="00F50221">
            <w:pPr>
              <w:jc w:val="both"/>
              <w:rPr>
                <w:rFonts w:ascii="Arial" w:eastAsia="Times New Roman" w:hAnsi="Arial" w:cs="Arial"/>
                <w:sz w:val="20"/>
                <w:szCs w:val="20"/>
                <w:lang w:val="tr-TR"/>
              </w:rPr>
            </w:pPr>
            <w:r w:rsidRPr="0098629A">
              <w:rPr>
                <w:rFonts w:ascii="Arial" w:eastAsia="Times New Roman" w:hAnsi="Arial" w:cs="Arial"/>
                <w:sz w:val="20"/>
                <w:szCs w:val="20"/>
                <w:lang w:val="tr-TR"/>
              </w:rPr>
              <w:t>Cıva içeren atıklar</w:t>
            </w:r>
          </w:p>
        </w:tc>
        <w:tc>
          <w:tcPr>
            <w:tcW w:w="1687" w:type="dxa"/>
            <w:tcBorders>
              <w:top w:val="double" w:sz="4" w:space="0" w:color="auto"/>
              <w:left w:val="double" w:sz="4" w:space="0" w:color="auto"/>
              <w:bottom w:val="single" w:sz="4" w:space="0" w:color="auto"/>
              <w:right w:val="double" w:sz="4" w:space="0" w:color="auto"/>
            </w:tcBorders>
          </w:tcPr>
          <w:p w:rsidR="00B235A7" w:rsidRPr="0098629A" w:rsidRDefault="00B235A7" w:rsidP="00F50221">
            <w:pPr>
              <w:pStyle w:val="Header"/>
              <w:rPr>
                <w:rFonts w:ascii="Arial" w:hAnsi="Arial" w:cs="Arial"/>
                <w:sz w:val="20"/>
                <w:szCs w:val="20"/>
                <w:lang w:val="tr-TR"/>
              </w:rPr>
            </w:pPr>
            <w:r w:rsidRPr="0098629A">
              <w:rPr>
                <w:rFonts w:ascii="Arial" w:hAnsi="Arial" w:cs="Arial"/>
                <w:sz w:val="20"/>
                <w:szCs w:val="20"/>
                <w:lang w:val="tr-TR"/>
              </w:rPr>
              <w:t>Enterüptörler</w:t>
            </w:r>
          </w:p>
          <w:p w:rsidR="00B235A7" w:rsidRPr="0098629A" w:rsidRDefault="00B235A7" w:rsidP="00F50221">
            <w:pPr>
              <w:pStyle w:val="Header"/>
              <w:rPr>
                <w:rFonts w:ascii="Arial" w:hAnsi="Arial" w:cs="Arial"/>
                <w:sz w:val="20"/>
                <w:szCs w:val="20"/>
                <w:lang w:val="tr-TR"/>
              </w:rPr>
            </w:pPr>
            <w:r w:rsidRPr="0098629A">
              <w:rPr>
                <w:rFonts w:ascii="Arial" w:hAnsi="Arial" w:cs="Arial"/>
                <w:sz w:val="20"/>
                <w:szCs w:val="20"/>
                <w:lang w:val="tr-TR"/>
              </w:rPr>
              <w:t>Termometreler</w:t>
            </w:r>
          </w:p>
        </w:tc>
        <w:tc>
          <w:tcPr>
            <w:tcW w:w="1187" w:type="dxa"/>
            <w:tcBorders>
              <w:top w:val="double" w:sz="4" w:space="0" w:color="auto"/>
              <w:left w:val="double" w:sz="4" w:space="0" w:color="auto"/>
              <w:bottom w:val="single" w:sz="4" w:space="0" w:color="auto"/>
            </w:tcBorders>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20</w:t>
            </w:r>
          </w:p>
        </w:tc>
      </w:tr>
      <w:tr w:rsidR="00B235A7" w:rsidRPr="0098629A" w:rsidTr="00955B79">
        <w:trPr>
          <w:cantSplit/>
          <w:jc w:val="center"/>
        </w:trPr>
        <w:tc>
          <w:tcPr>
            <w:tcW w:w="900" w:type="dxa"/>
            <w:tcBorders>
              <w:top w:val="single" w:sz="4" w:space="0" w:color="auto"/>
              <w:bottom w:val="single" w:sz="4" w:space="0" w:color="auto"/>
              <w:right w:val="double" w:sz="4" w:space="0" w:color="auto"/>
            </w:tcBorders>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060405</w:t>
            </w:r>
          </w:p>
        </w:tc>
        <w:tc>
          <w:tcPr>
            <w:tcW w:w="3865" w:type="dxa"/>
            <w:tcBorders>
              <w:top w:val="single" w:sz="4" w:space="0" w:color="auto"/>
              <w:left w:val="double" w:sz="4" w:space="0" w:color="auto"/>
              <w:bottom w:val="single" w:sz="4" w:space="0" w:color="auto"/>
              <w:right w:val="double" w:sz="4" w:space="0" w:color="auto"/>
            </w:tcBorders>
          </w:tcPr>
          <w:p w:rsidR="00B235A7" w:rsidRPr="0098629A" w:rsidRDefault="00B235A7" w:rsidP="00F50221">
            <w:pPr>
              <w:jc w:val="both"/>
              <w:rPr>
                <w:rFonts w:ascii="Arial" w:eastAsia="Times New Roman" w:hAnsi="Arial" w:cs="Arial"/>
                <w:sz w:val="20"/>
                <w:szCs w:val="20"/>
                <w:lang w:val="tr-TR"/>
              </w:rPr>
            </w:pPr>
            <w:r w:rsidRPr="0098629A">
              <w:rPr>
                <w:rFonts w:ascii="Arial" w:eastAsia="Times New Roman" w:hAnsi="Arial" w:cs="Arial"/>
                <w:sz w:val="20"/>
                <w:szCs w:val="20"/>
                <w:lang w:val="tr-TR"/>
              </w:rPr>
              <w:t>Kobalt Klorürlü Silisyum jel</w:t>
            </w:r>
          </w:p>
        </w:tc>
        <w:tc>
          <w:tcPr>
            <w:tcW w:w="1687" w:type="dxa"/>
            <w:tcBorders>
              <w:top w:val="single" w:sz="4" w:space="0" w:color="auto"/>
              <w:left w:val="double" w:sz="4" w:space="0" w:color="auto"/>
              <w:bottom w:val="single" w:sz="4" w:space="0" w:color="auto"/>
              <w:right w:val="double" w:sz="4" w:space="0" w:color="auto"/>
            </w:tcBorders>
          </w:tcPr>
          <w:p w:rsidR="00B235A7" w:rsidRPr="0098629A" w:rsidRDefault="00B235A7" w:rsidP="00F50221">
            <w:pPr>
              <w:pStyle w:val="Header"/>
              <w:rPr>
                <w:rFonts w:ascii="Arial" w:hAnsi="Arial" w:cs="Arial"/>
                <w:sz w:val="20"/>
                <w:szCs w:val="20"/>
                <w:lang w:val="tr-TR"/>
              </w:rPr>
            </w:pPr>
            <w:r w:rsidRPr="0098629A">
              <w:rPr>
                <w:rFonts w:ascii="Arial" w:hAnsi="Arial" w:cs="Arial"/>
                <w:sz w:val="20"/>
                <w:szCs w:val="20"/>
                <w:lang w:val="tr-TR"/>
              </w:rPr>
              <w:t>Çevre Kimya Bölümü</w:t>
            </w:r>
          </w:p>
          <w:p w:rsidR="00B235A7" w:rsidRPr="0098629A" w:rsidRDefault="00B235A7" w:rsidP="00F50221">
            <w:pPr>
              <w:pStyle w:val="Header"/>
              <w:rPr>
                <w:rFonts w:ascii="Arial" w:hAnsi="Arial" w:cs="Arial"/>
                <w:sz w:val="20"/>
                <w:szCs w:val="20"/>
                <w:lang w:val="tr-TR"/>
              </w:rPr>
            </w:pPr>
            <w:r w:rsidRPr="0098629A">
              <w:rPr>
                <w:rFonts w:ascii="Arial" w:hAnsi="Arial" w:cs="Arial"/>
                <w:sz w:val="20"/>
                <w:szCs w:val="20"/>
                <w:lang w:val="tr-TR"/>
              </w:rPr>
              <w:t>Bakım ve onarım</w:t>
            </w:r>
          </w:p>
        </w:tc>
        <w:tc>
          <w:tcPr>
            <w:tcW w:w="1187" w:type="dxa"/>
            <w:tcBorders>
              <w:top w:val="single" w:sz="4" w:space="0" w:color="auto"/>
              <w:left w:val="double" w:sz="4" w:space="0" w:color="auto"/>
              <w:bottom w:val="single" w:sz="4" w:space="0" w:color="auto"/>
            </w:tcBorders>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40</w:t>
            </w:r>
          </w:p>
        </w:tc>
      </w:tr>
      <w:tr w:rsidR="00B235A7" w:rsidRPr="0098629A" w:rsidTr="00955B79">
        <w:trPr>
          <w:cantSplit/>
          <w:jc w:val="center"/>
        </w:trPr>
        <w:tc>
          <w:tcPr>
            <w:tcW w:w="900" w:type="dxa"/>
            <w:tcBorders>
              <w:top w:val="single" w:sz="4" w:space="0" w:color="auto"/>
              <w:bottom w:val="single" w:sz="4" w:space="0" w:color="auto"/>
              <w:right w:val="double" w:sz="4" w:space="0" w:color="auto"/>
            </w:tcBorders>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100122</w:t>
            </w:r>
          </w:p>
        </w:tc>
        <w:tc>
          <w:tcPr>
            <w:tcW w:w="3865" w:type="dxa"/>
            <w:tcBorders>
              <w:top w:val="single" w:sz="4" w:space="0" w:color="auto"/>
              <w:left w:val="double" w:sz="4" w:space="0" w:color="auto"/>
              <w:bottom w:val="single" w:sz="4" w:space="0" w:color="auto"/>
              <w:right w:val="double" w:sz="4" w:space="0" w:color="auto"/>
            </w:tcBorders>
          </w:tcPr>
          <w:p w:rsidR="00B235A7" w:rsidRPr="0098629A" w:rsidRDefault="00B235A7" w:rsidP="00F50221">
            <w:pPr>
              <w:jc w:val="both"/>
              <w:rPr>
                <w:rFonts w:ascii="Arial" w:eastAsia="Times New Roman" w:hAnsi="Arial" w:cs="Arial"/>
                <w:sz w:val="20"/>
                <w:szCs w:val="20"/>
                <w:lang w:val="tr-TR"/>
              </w:rPr>
            </w:pPr>
            <w:r w:rsidRPr="0098629A">
              <w:rPr>
                <w:rFonts w:ascii="Arial" w:eastAsia="Times New Roman" w:hAnsi="Arial" w:cs="Arial"/>
                <w:sz w:val="20"/>
                <w:szCs w:val="20"/>
                <w:lang w:val="tr-TR"/>
              </w:rPr>
              <w:t>Kazan temizlemesi sonucu çıkan ve tehlikeli maddeler içeren sulu çamurlar</w:t>
            </w:r>
          </w:p>
        </w:tc>
        <w:tc>
          <w:tcPr>
            <w:tcW w:w="1687" w:type="dxa"/>
            <w:tcBorders>
              <w:top w:val="single" w:sz="4" w:space="0" w:color="auto"/>
              <w:left w:val="double" w:sz="4" w:space="0" w:color="auto"/>
              <w:bottom w:val="single" w:sz="4" w:space="0" w:color="auto"/>
              <w:right w:val="double" w:sz="4" w:space="0" w:color="auto"/>
            </w:tcBorders>
          </w:tcPr>
          <w:p w:rsidR="00B235A7" w:rsidRPr="0098629A" w:rsidRDefault="00B235A7" w:rsidP="00F50221">
            <w:pPr>
              <w:jc w:val="both"/>
              <w:rPr>
                <w:rFonts w:ascii="Arial" w:eastAsia="Times New Roman" w:hAnsi="Arial" w:cs="Arial"/>
                <w:spacing w:val="-3"/>
                <w:sz w:val="20"/>
                <w:szCs w:val="20"/>
                <w:lang w:val="tr-TR"/>
              </w:rPr>
            </w:pPr>
            <w:r w:rsidRPr="0098629A">
              <w:rPr>
                <w:rFonts w:ascii="Arial" w:eastAsia="Times New Roman" w:hAnsi="Arial" w:cs="Arial"/>
                <w:spacing w:val="-3"/>
                <w:sz w:val="20"/>
                <w:szCs w:val="20"/>
                <w:lang w:val="tr-TR"/>
              </w:rPr>
              <w:t>Kazanların temizlenmesi</w:t>
            </w:r>
          </w:p>
        </w:tc>
        <w:tc>
          <w:tcPr>
            <w:tcW w:w="1187" w:type="dxa"/>
            <w:tcBorders>
              <w:top w:val="single" w:sz="4" w:space="0" w:color="auto"/>
              <w:left w:val="double" w:sz="4" w:space="0" w:color="auto"/>
              <w:bottom w:val="single" w:sz="4" w:space="0" w:color="auto"/>
            </w:tcBorders>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81.320</w:t>
            </w:r>
          </w:p>
        </w:tc>
      </w:tr>
      <w:tr w:rsidR="00B235A7" w:rsidRPr="0098629A" w:rsidTr="00955B79">
        <w:trPr>
          <w:cantSplit/>
          <w:jc w:val="center"/>
        </w:trPr>
        <w:tc>
          <w:tcPr>
            <w:tcW w:w="900" w:type="dxa"/>
            <w:tcBorders>
              <w:top w:val="single" w:sz="4" w:space="0" w:color="auto"/>
              <w:bottom w:val="single" w:sz="4" w:space="0" w:color="auto"/>
              <w:right w:val="double" w:sz="4" w:space="0" w:color="auto"/>
            </w:tcBorders>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120109</w:t>
            </w:r>
          </w:p>
        </w:tc>
        <w:tc>
          <w:tcPr>
            <w:tcW w:w="3865" w:type="dxa"/>
            <w:tcBorders>
              <w:top w:val="single" w:sz="4" w:space="0" w:color="auto"/>
              <w:left w:val="double" w:sz="4" w:space="0" w:color="auto"/>
              <w:bottom w:val="single" w:sz="4" w:space="0" w:color="auto"/>
              <w:right w:val="double" w:sz="4" w:space="0" w:color="auto"/>
            </w:tcBorders>
          </w:tcPr>
          <w:p w:rsidR="00B235A7" w:rsidRPr="0098629A" w:rsidRDefault="00B235A7" w:rsidP="00F50221">
            <w:pPr>
              <w:jc w:val="both"/>
              <w:rPr>
                <w:rFonts w:ascii="Arial" w:eastAsia="Times New Roman" w:hAnsi="Arial" w:cs="Arial"/>
                <w:sz w:val="20"/>
                <w:szCs w:val="20"/>
                <w:lang w:val="tr-TR"/>
              </w:rPr>
            </w:pPr>
            <w:r w:rsidRPr="0098629A">
              <w:rPr>
                <w:rFonts w:ascii="Arial" w:eastAsia="Times New Roman" w:hAnsi="Arial" w:cs="Arial"/>
                <w:sz w:val="20"/>
                <w:szCs w:val="20"/>
                <w:lang w:val="tr-TR"/>
              </w:rPr>
              <w:t>Halojen içermeyen makine emülsyon ve solüsyonları</w:t>
            </w:r>
          </w:p>
        </w:tc>
        <w:tc>
          <w:tcPr>
            <w:tcW w:w="1687" w:type="dxa"/>
            <w:tcBorders>
              <w:top w:val="single" w:sz="4" w:space="0" w:color="auto"/>
              <w:left w:val="double" w:sz="4" w:space="0" w:color="auto"/>
              <w:bottom w:val="single" w:sz="4" w:space="0" w:color="auto"/>
              <w:right w:val="double" w:sz="4" w:space="0" w:color="auto"/>
            </w:tcBorders>
          </w:tcPr>
          <w:p w:rsidR="00B235A7" w:rsidRPr="0098629A" w:rsidRDefault="00B235A7" w:rsidP="00F50221">
            <w:pPr>
              <w:jc w:val="both"/>
              <w:rPr>
                <w:rFonts w:ascii="Arial" w:eastAsia="Times New Roman" w:hAnsi="Arial" w:cs="Arial"/>
                <w:spacing w:val="-3"/>
                <w:sz w:val="20"/>
                <w:szCs w:val="20"/>
                <w:lang w:val="tr-TR"/>
              </w:rPr>
            </w:pPr>
            <w:r w:rsidRPr="0098629A">
              <w:rPr>
                <w:rFonts w:ascii="Arial" w:eastAsia="Times New Roman" w:hAnsi="Arial" w:cs="Arial"/>
                <w:spacing w:val="-3"/>
                <w:sz w:val="20"/>
                <w:szCs w:val="20"/>
                <w:lang w:val="tr-TR"/>
              </w:rPr>
              <w:t>Bakım ve onarım</w:t>
            </w:r>
          </w:p>
        </w:tc>
        <w:tc>
          <w:tcPr>
            <w:tcW w:w="1187" w:type="dxa"/>
            <w:tcBorders>
              <w:top w:val="single" w:sz="4" w:space="0" w:color="auto"/>
              <w:left w:val="double" w:sz="4" w:space="0" w:color="auto"/>
              <w:bottom w:val="single" w:sz="4" w:space="0" w:color="auto"/>
            </w:tcBorders>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(1)</w:t>
            </w:r>
          </w:p>
        </w:tc>
      </w:tr>
      <w:tr w:rsidR="00B235A7" w:rsidRPr="0098629A" w:rsidTr="00955B79">
        <w:trPr>
          <w:cantSplit/>
          <w:jc w:val="center"/>
        </w:trPr>
        <w:tc>
          <w:tcPr>
            <w:tcW w:w="900" w:type="dxa"/>
            <w:tcBorders>
              <w:top w:val="single" w:sz="4" w:space="0" w:color="auto"/>
              <w:bottom w:val="single" w:sz="4" w:space="0" w:color="auto"/>
              <w:right w:val="double" w:sz="4" w:space="0" w:color="auto"/>
            </w:tcBorders>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120112</w:t>
            </w:r>
          </w:p>
        </w:tc>
        <w:tc>
          <w:tcPr>
            <w:tcW w:w="3865" w:type="dxa"/>
            <w:tcBorders>
              <w:top w:val="single" w:sz="4" w:space="0" w:color="auto"/>
              <w:left w:val="double" w:sz="4" w:space="0" w:color="auto"/>
              <w:bottom w:val="single" w:sz="4" w:space="0" w:color="auto"/>
              <w:right w:val="double" w:sz="4" w:space="0" w:color="auto"/>
            </w:tcBorders>
          </w:tcPr>
          <w:p w:rsidR="00B235A7" w:rsidRPr="0098629A" w:rsidRDefault="00B235A7" w:rsidP="00F50221">
            <w:pPr>
              <w:jc w:val="both"/>
              <w:rPr>
                <w:rFonts w:ascii="Arial" w:eastAsia="Times New Roman" w:hAnsi="Arial" w:cs="Arial"/>
                <w:sz w:val="20"/>
                <w:szCs w:val="20"/>
                <w:lang w:val="tr-TR"/>
              </w:rPr>
            </w:pPr>
            <w:r w:rsidRPr="0098629A">
              <w:rPr>
                <w:rFonts w:ascii="Arial" w:eastAsia="Times New Roman" w:hAnsi="Arial" w:cs="Arial"/>
                <w:sz w:val="20"/>
                <w:szCs w:val="20"/>
                <w:lang w:val="tr-TR"/>
              </w:rPr>
              <w:t>Kullanılmış parafin ve yağlar</w:t>
            </w:r>
          </w:p>
        </w:tc>
        <w:tc>
          <w:tcPr>
            <w:tcW w:w="1687" w:type="dxa"/>
            <w:tcBorders>
              <w:top w:val="single" w:sz="4" w:space="0" w:color="auto"/>
              <w:left w:val="double" w:sz="4" w:space="0" w:color="auto"/>
              <w:bottom w:val="single" w:sz="4" w:space="0" w:color="auto"/>
              <w:right w:val="double" w:sz="4" w:space="0" w:color="auto"/>
            </w:tcBorders>
          </w:tcPr>
          <w:p w:rsidR="00B235A7" w:rsidRPr="0098629A" w:rsidRDefault="00B235A7" w:rsidP="00F50221">
            <w:pPr>
              <w:jc w:val="both"/>
              <w:rPr>
                <w:rFonts w:ascii="Arial" w:eastAsia="Times New Roman" w:hAnsi="Arial" w:cs="Arial"/>
                <w:spacing w:val="-3"/>
                <w:sz w:val="20"/>
                <w:szCs w:val="20"/>
                <w:lang w:val="tr-TR"/>
              </w:rPr>
            </w:pPr>
            <w:r w:rsidRPr="0098629A">
              <w:rPr>
                <w:rFonts w:ascii="Arial" w:eastAsia="Times New Roman" w:hAnsi="Arial" w:cs="Arial"/>
                <w:spacing w:val="-3"/>
                <w:sz w:val="20"/>
                <w:szCs w:val="20"/>
                <w:lang w:val="tr-TR"/>
              </w:rPr>
              <w:t>Bakım ve onarım</w:t>
            </w:r>
          </w:p>
        </w:tc>
        <w:tc>
          <w:tcPr>
            <w:tcW w:w="1187" w:type="dxa"/>
            <w:tcBorders>
              <w:top w:val="single" w:sz="4" w:space="0" w:color="auto"/>
              <w:left w:val="double" w:sz="4" w:space="0" w:color="auto"/>
              <w:bottom w:val="single" w:sz="4" w:space="0" w:color="auto"/>
            </w:tcBorders>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2.900</w:t>
            </w:r>
          </w:p>
        </w:tc>
      </w:tr>
      <w:tr w:rsidR="00B235A7" w:rsidRPr="0098629A" w:rsidTr="00955B79">
        <w:trPr>
          <w:cantSplit/>
          <w:jc w:val="center"/>
        </w:trPr>
        <w:tc>
          <w:tcPr>
            <w:tcW w:w="900" w:type="dxa"/>
            <w:tcBorders>
              <w:top w:val="single" w:sz="4" w:space="0" w:color="auto"/>
              <w:bottom w:val="single" w:sz="4" w:space="0" w:color="auto"/>
              <w:right w:val="double" w:sz="4" w:space="0" w:color="auto"/>
            </w:tcBorders>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130208</w:t>
            </w:r>
          </w:p>
        </w:tc>
        <w:tc>
          <w:tcPr>
            <w:tcW w:w="3865" w:type="dxa"/>
            <w:tcBorders>
              <w:top w:val="single" w:sz="4" w:space="0" w:color="auto"/>
              <w:left w:val="double" w:sz="4" w:space="0" w:color="auto"/>
              <w:bottom w:val="single" w:sz="4" w:space="0" w:color="auto"/>
              <w:right w:val="double" w:sz="4" w:space="0" w:color="auto"/>
            </w:tcBorders>
          </w:tcPr>
          <w:p w:rsidR="00B235A7" w:rsidRPr="0098629A" w:rsidRDefault="00B235A7" w:rsidP="00F50221">
            <w:pPr>
              <w:jc w:val="both"/>
              <w:rPr>
                <w:rFonts w:ascii="Arial" w:eastAsia="Times New Roman" w:hAnsi="Arial" w:cs="Arial"/>
                <w:sz w:val="20"/>
                <w:szCs w:val="20"/>
                <w:lang w:val="tr-TR"/>
              </w:rPr>
            </w:pPr>
            <w:r w:rsidRPr="0098629A">
              <w:rPr>
                <w:rFonts w:ascii="Arial" w:eastAsia="Times New Roman" w:hAnsi="Arial" w:cs="Arial"/>
                <w:sz w:val="20"/>
                <w:szCs w:val="20"/>
                <w:lang w:val="tr-TR"/>
              </w:rPr>
              <w:t>Diğer makine, şanzıman ve yağlama yağları</w:t>
            </w:r>
          </w:p>
        </w:tc>
        <w:tc>
          <w:tcPr>
            <w:tcW w:w="1687" w:type="dxa"/>
            <w:tcBorders>
              <w:top w:val="single" w:sz="4" w:space="0" w:color="auto"/>
              <w:left w:val="double" w:sz="4" w:space="0" w:color="auto"/>
              <w:bottom w:val="single" w:sz="4" w:space="0" w:color="auto"/>
              <w:right w:val="double" w:sz="4" w:space="0" w:color="auto"/>
            </w:tcBorders>
          </w:tcPr>
          <w:p w:rsidR="00B235A7" w:rsidRPr="0098629A" w:rsidRDefault="00B235A7" w:rsidP="00F50221">
            <w:pPr>
              <w:jc w:val="both"/>
              <w:rPr>
                <w:rFonts w:ascii="Arial" w:eastAsia="Times New Roman" w:hAnsi="Arial" w:cs="Arial"/>
                <w:spacing w:val="-3"/>
                <w:sz w:val="20"/>
                <w:szCs w:val="20"/>
                <w:lang w:val="tr-TR"/>
              </w:rPr>
            </w:pPr>
            <w:r w:rsidRPr="0098629A">
              <w:rPr>
                <w:rFonts w:ascii="Arial" w:eastAsia="Times New Roman" w:hAnsi="Arial" w:cs="Arial"/>
                <w:spacing w:val="-3"/>
                <w:sz w:val="20"/>
                <w:szCs w:val="20"/>
                <w:lang w:val="tr-TR"/>
              </w:rPr>
              <w:t>Bakım</w:t>
            </w:r>
          </w:p>
        </w:tc>
        <w:tc>
          <w:tcPr>
            <w:tcW w:w="1187" w:type="dxa"/>
            <w:tcBorders>
              <w:top w:val="single" w:sz="4" w:space="0" w:color="auto"/>
              <w:left w:val="double" w:sz="4" w:space="0" w:color="auto"/>
              <w:bottom w:val="single" w:sz="4" w:space="0" w:color="auto"/>
            </w:tcBorders>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13.540</w:t>
            </w:r>
          </w:p>
        </w:tc>
      </w:tr>
      <w:tr w:rsidR="00B235A7" w:rsidRPr="0098629A" w:rsidTr="00955B79">
        <w:trPr>
          <w:cantSplit/>
          <w:jc w:val="center"/>
        </w:trPr>
        <w:tc>
          <w:tcPr>
            <w:tcW w:w="900" w:type="dxa"/>
            <w:tcBorders>
              <w:top w:val="single" w:sz="4" w:space="0" w:color="auto"/>
              <w:bottom w:val="single" w:sz="4" w:space="0" w:color="auto"/>
              <w:right w:val="double" w:sz="4" w:space="0" w:color="auto"/>
            </w:tcBorders>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130301</w:t>
            </w:r>
          </w:p>
        </w:tc>
        <w:tc>
          <w:tcPr>
            <w:tcW w:w="3865" w:type="dxa"/>
            <w:tcBorders>
              <w:top w:val="single" w:sz="4" w:space="0" w:color="auto"/>
              <w:left w:val="double" w:sz="4" w:space="0" w:color="auto"/>
              <w:bottom w:val="single" w:sz="4" w:space="0" w:color="auto"/>
              <w:right w:val="double" w:sz="4" w:space="0" w:color="auto"/>
            </w:tcBorders>
          </w:tcPr>
          <w:p w:rsidR="00B235A7" w:rsidRPr="0098629A" w:rsidRDefault="00B235A7" w:rsidP="00F50221">
            <w:pPr>
              <w:jc w:val="both"/>
              <w:rPr>
                <w:rFonts w:ascii="Arial" w:eastAsia="Times New Roman" w:hAnsi="Arial" w:cs="Arial"/>
                <w:sz w:val="20"/>
                <w:szCs w:val="20"/>
                <w:lang w:val="tr-TR"/>
              </w:rPr>
            </w:pPr>
            <w:r w:rsidRPr="0098629A">
              <w:rPr>
                <w:rFonts w:ascii="Arial" w:eastAsia="Times New Roman" w:hAnsi="Arial" w:cs="Arial"/>
                <w:sz w:val="20"/>
                <w:szCs w:val="20"/>
                <w:lang w:val="tr-TR"/>
              </w:rPr>
              <w:t>PCB içeren yalıtım ya da ısı iletim yağları</w:t>
            </w:r>
          </w:p>
        </w:tc>
        <w:tc>
          <w:tcPr>
            <w:tcW w:w="1687" w:type="dxa"/>
            <w:tcBorders>
              <w:top w:val="single" w:sz="4" w:space="0" w:color="auto"/>
              <w:left w:val="double" w:sz="4" w:space="0" w:color="auto"/>
              <w:bottom w:val="single" w:sz="4" w:space="0" w:color="auto"/>
              <w:right w:val="double" w:sz="4" w:space="0" w:color="auto"/>
            </w:tcBorders>
          </w:tcPr>
          <w:p w:rsidR="00B235A7" w:rsidRPr="0098629A" w:rsidRDefault="00B235A7" w:rsidP="00F50221">
            <w:pPr>
              <w:jc w:val="both"/>
              <w:rPr>
                <w:rFonts w:ascii="Arial" w:eastAsia="Times New Roman" w:hAnsi="Arial" w:cs="Arial"/>
                <w:spacing w:val="-3"/>
                <w:sz w:val="20"/>
                <w:szCs w:val="20"/>
                <w:lang w:val="tr-TR"/>
              </w:rPr>
            </w:pPr>
            <w:r w:rsidRPr="0098629A">
              <w:rPr>
                <w:rFonts w:ascii="Arial" w:eastAsia="Times New Roman" w:hAnsi="Arial" w:cs="Arial"/>
                <w:spacing w:val="-3"/>
                <w:sz w:val="20"/>
                <w:szCs w:val="20"/>
                <w:lang w:val="tr-TR"/>
              </w:rPr>
              <w:t>Kaçaklar ve kazara meydana gelen akışlar</w:t>
            </w:r>
          </w:p>
        </w:tc>
        <w:tc>
          <w:tcPr>
            <w:tcW w:w="1187" w:type="dxa"/>
            <w:tcBorders>
              <w:top w:val="single" w:sz="4" w:space="0" w:color="auto"/>
              <w:left w:val="double" w:sz="4" w:space="0" w:color="auto"/>
              <w:bottom w:val="single" w:sz="4" w:space="0" w:color="auto"/>
            </w:tcBorders>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(1)</w:t>
            </w:r>
          </w:p>
        </w:tc>
      </w:tr>
      <w:tr w:rsidR="00B235A7" w:rsidRPr="0098629A" w:rsidTr="00955B79">
        <w:trPr>
          <w:cantSplit/>
          <w:jc w:val="center"/>
        </w:trPr>
        <w:tc>
          <w:tcPr>
            <w:tcW w:w="900" w:type="dxa"/>
            <w:tcBorders>
              <w:top w:val="single" w:sz="4" w:space="0" w:color="auto"/>
              <w:bottom w:val="single" w:sz="4" w:space="0" w:color="auto"/>
              <w:right w:val="double" w:sz="4" w:space="0" w:color="auto"/>
            </w:tcBorders>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lastRenderedPageBreak/>
              <w:t>130501</w:t>
            </w:r>
          </w:p>
        </w:tc>
        <w:tc>
          <w:tcPr>
            <w:tcW w:w="3865" w:type="dxa"/>
            <w:tcBorders>
              <w:top w:val="single" w:sz="4" w:space="0" w:color="auto"/>
              <w:left w:val="double" w:sz="4" w:space="0" w:color="auto"/>
              <w:bottom w:val="single" w:sz="4" w:space="0" w:color="auto"/>
              <w:right w:val="double" w:sz="4" w:space="0" w:color="auto"/>
            </w:tcBorders>
          </w:tcPr>
          <w:p w:rsidR="00B235A7" w:rsidRPr="0098629A" w:rsidRDefault="00B235A7" w:rsidP="00F50221">
            <w:pPr>
              <w:jc w:val="both"/>
              <w:rPr>
                <w:rFonts w:ascii="Arial" w:eastAsia="Times New Roman" w:hAnsi="Arial" w:cs="Arial"/>
                <w:sz w:val="20"/>
                <w:szCs w:val="20"/>
                <w:lang w:val="tr-TR"/>
              </w:rPr>
            </w:pPr>
            <w:r w:rsidRPr="0098629A">
              <w:rPr>
                <w:rFonts w:ascii="Arial" w:eastAsia="Times New Roman" w:hAnsi="Arial" w:cs="Arial"/>
                <w:sz w:val="20"/>
                <w:szCs w:val="20"/>
                <w:lang w:val="tr-TR"/>
              </w:rPr>
              <w:t>Kum tutucularda ve yağ/su ayırıcılarından çıkan katı maddeler</w:t>
            </w:r>
          </w:p>
        </w:tc>
        <w:tc>
          <w:tcPr>
            <w:tcW w:w="1687" w:type="dxa"/>
            <w:tcBorders>
              <w:top w:val="single" w:sz="4" w:space="0" w:color="auto"/>
              <w:left w:val="double" w:sz="4" w:space="0" w:color="auto"/>
              <w:bottom w:val="single" w:sz="4" w:space="0" w:color="auto"/>
              <w:right w:val="double" w:sz="4" w:space="0" w:color="auto"/>
            </w:tcBorders>
          </w:tcPr>
          <w:p w:rsidR="00B235A7" w:rsidRPr="0098629A" w:rsidRDefault="00B235A7" w:rsidP="00F50221">
            <w:pPr>
              <w:jc w:val="both"/>
              <w:rPr>
                <w:rFonts w:ascii="Arial" w:eastAsia="Times New Roman" w:hAnsi="Arial" w:cs="Arial"/>
                <w:spacing w:val="-3"/>
                <w:sz w:val="20"/>
                <w:szCs w:val="20"/>
                <w:lang w:val="tr-TR"/>
              </w:rPr>
            </w:pPr>
            <w:r w:rsidRPr="0098629A">
              <w:rPr>
                <w:rFonts w:ascii="Arial" w:eastAsia="Times New Roman" w:hAnsi="Arial" w:cs="Arial"/>
                <w:spacing w:val="-3"/>
                <w:sz w:val="20"/>
                <w:szCs w:val="20"/>
                <w:lang w:val="tr-TR"/>
              </w:rPr>
              <w:t>Kaçaklar ve kazara meydana gelen akışlar</w:t>
            </w:r>
          </w:p>
        </w:tc>
        <w:tc>
          <w:tcPr>
            <w:tcW w:w="1187" w:type="dxa"/>
            <w:tcBorders>
              <w:top w:val="single" w:sz="4" w:space="0" w:color="auto"/>
              <w:left w:val="double" w:sz="4" w:space="0" w:color="auto"/>
              <w:bottom w:val="single" w:sz="4" w:space="0" w:color="auto"/>
            </w:tcBorders>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(1)</w:t>
            </w:r>
          </w:p>
        </w:tc>
      </w:tr>
      <w:tr w:rsidR="00B235A7" w:rsidRPr="0098629A" w:rsidTr="00955B79">
        <w:trPr>
          <w:cantSplit/>
          <w:jc w:val="center"/>
        </w:trPr>
        <w:tc>
          <w:tcPr>
            <w:tcW w:w="900" w:type="dxa"/>
            <w:tcBorders>
              <w:top w:val="single" w:sz="4" w:space="0" w:color="auto"/>
              <w:bottom w:val="single" w:sz="4" w:space="0" w:color="auto"/>
              <w:right w:val="double" w:sz="4" w:space="0" w:color="auto"/>
            </w:tcBorders>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130507</w:t>
            </w:r>
          </w:p>
        </w:tc>
        <w:tc>
          <w:tcPr>
            <w:tcW w:w="3865" w:type="dxa"/>
            <w:tcBorders>
              <w:top w:val="single" w:sz="4" w:space="0" w:color="auto"/>
              <w:left w:val="double" w:sz="4" w:space="0" w:color="auto"/>
              <w:bottom w:val="single" w:sz="4" w:space="0" w:color="auto"/>
              <w:right w:val="double" w:sz="4" w:space="0" w:color="auto"/>
            </w:tcBorders>
          </w:tcPr>
          <w:p w:rsidR="00B235A7" w:rsidRPr="0098629A" w:rsidRDefault="00B235A7" w:rsidP="00F50221">
            <w:pPr>
              <w:jc w:val="both"/>
              <w:rPr>
                <w:rFonts w:ascii="Arial" w:eastAsia="Times New Roman" w:hAnsi="Arial" w:cs="Arial"/>
                <w:sz w:val="20"/>
                <w:szCs w:val="20"/>
                <w:lang w:val="tr-TR"/>
              </w:rPr>
            </w:pPr>
            <w:r w:rsidRPr="0098629A">
              <w:rPr>
                <w:rFonts w:ascii="Arial" w:eastAsia="Times New Roman" w:hAnsi="Arial" w:cs="Arial"/>
                <w:sz w:val="20"/>
                <w:szCs w:val="20"/>
                <w:lang w:val="tr-TR"/>
              </w:rPr>
              <w:t>Yağ/su ayırıcılarından çıkan yağlı su</w:t>
            </w:r>
          </w:p>
        </w:tc>
        <w:tc>
          <w:tcPr>
            <w:tcW w:w="1687" w:type="dxa"/>
            <w:tcBorders>
              <w:top w:val="single" w:sz="4" w:space="0" w:color="auto"/>
              <w:left w:val="double" w:sz="4" w:space="0" w:color="auto"/>
              <w:bottom w:val="single" w:sz="4" w:space="0" w:color="auto"/>
              <w:right w:val="double" w:sz="4" w:space="0" w:color="auto"/>
            </w:tcBorders>
          </w:tcPr>
          <w:p w:rsidR="00B235A7" w:rsidRPr="0098629A" w:rsidRDefault="00B235A7" w:rsidP="00F50221">
            <w:pPr>
              <w:jc w:val="both"/>
              <w:rPr>
                <w:rFonts w:ascii="Arial" w:eastAsia="Times New Roman" w:hAnsi="Arial" w:cs="Arial"/>
                <w:spacing w:val="-3"/>
                <w:sz w:val="20"/>
                <w:szCs w:val="20"/>
                <w:lang w:val="tr-TR"/>
              </w:rPr>
            </w:pPr>
            <w:r w:rsidRPr="0098629A">
              <w:rPr>
                <w:rFonts w:ascii="Arial" w:eastAsia="Times New Roman" w:hAnsi="Arial" w:cs="Arial"/>
                <w:spacing w:val="-3"/>
                <w:sz w:val="20"/>
                <w:szCs w:val="20"/>
                <w:lang w:val="tr-TR"/>
              </w:rPr>
              <w:t>Kaçaklar, kazara meydana gelen akışlar</w:t>
            </w:r>
          </w:p>
        </w:tc>
        <w:tc>
          <w:tcPr>
            <w:tcW w:w="1187" w:type="dxa"/>
            <w:tcBorders>
              <w:top w:val="single" w:sz="4" w:space="0" w:color="auto"/>
              <w:left w:val="double" w:sz="4" w:space="0" w:color="auto"/>
              <w:bottom w:val="single" w:sz="4" w:space="0" w:color="auto"/>
            </w:tcBorders>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(1)</w:t>
            </w:r>
          </w:p>
        </w:tc>
      </w:tr>
      <w:tr w:rsidR="00B235A7" w:rsidRPr="0098629A" w:rsidTr="00955B79">
        <w:trPr>
          <w:cantSplit/>
          <w:jc w:val="center"/>
        </w:trPr>
        <w:tc>
          <w:tcPr>
            <w:tcW w:w="900" w:type="dxa"/>
            <w:tcBorders>
              <w:top w:val="single" w:sz="4" w:space="0" w:color="auto"/>
              <w:bottom w:val="single" w:sz="4" w:space="0" w:color="auto"/>
              <w:right w:val="double" w:sz="4" w:space="0" w:color="auto"/>
            </w:tcBorders>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140603</w:t>
            </w:r>
          </w:p>
        </w:tc>
        <w:tc>
          <w:tcPr>
            <w:tcW w:w="3865" w:type="dxa"/>
            <w:tcBorders>
              <w:top w:val="single" w:sz="4" w:space="0" w:color="auto"/>
              <w:left w:val="double" w:sz="4" w:space="0" w:color="auto"/>
              <w:bottom w:val="single" w:sz="4" w:space="0" w:color="auto"/>
              <w:right w:val="double" w:sz="4" w:space="0" w:color="auto"/>
            </w:tcBorders>
          </w:tcPr>
          <w:p w:rsidR="00B235A7" w:rsidRPr="0098629A" w:rsidRDefault="00B235A7" w:rsidP="00F50221">
            <w:pPr>
              <w:jc w:val="both"/>
              <w:rPr>
                <w:rFonts w:ascii="Arial" w:eastAsia="Times New Roman" w:hAnsi="Arial" w:cs="Arial"/>
                <w:sz w:val="20"/>
                <w:szCs w:val="20"/>
                <w:lang w:val="tr-TR"/>
              </w:rPr>
            </w:pPr>
            <w:r w:rsidRPr="0098629A">
              <w:rPr>
                <w:rFonts w:ascii="Arial" w:eastAsia="Times New Roman" w:hAnsi="Arial" w:cs="Arial"/>
                <w:sz w:val="20"/>
                <w:szCs w:val="20"/>
                <w:lang w:val="tr-TR"/>
              </w:rPr>
              <w:t>Diğer solventler (çözücüler) ve solvent (çözücü) karışımları</w:t>
            </w:r>
          </w:p>
        </w:tc>
        <w:tc>
          <w:tcPr>
            <w:tcW w:w="1687" w:type="dxa"/>
            <w:tcBorders>
              <w:top w:val="single" w:sz="4" w:space="0" w:color="auto"/>
              <w:left w:val="double" w:sz="4" w:space="0" w:color="auto"/>
              <w:bottom w:val="single" w:sz="4" w:space="0" w:color="auto"/>
              <w:right w:val="double" w:sz="4" w:space="0" w:color="auto"/>
            </w:tcBorders>
          </w:tcPr>
          <w:p w:rsidR="00B235A7" w:rsidRPr="0098629A" w:rsidRDefault="00B235A7" w:rsidP="00F50221">
            <w:pPr>
              <w:jc w:val="both"/>
              <w:rPr>
                <w:rFonts w:ascii="Arial" w:eastAsia="Times New Roman" w:hAnsi="Arial" w:cs="Arial"/>
                <w:spacing w:val="-3"/>
                <w:sz w:val="20"/>
                <w:szCs w:val="20"/>
                <w:lang w:val="tr-TR"/>
              </w:rPr>
            </w:pPr>
            <w:r w:rsidRPr="0098629A">
              <w:rPr>
                <w:rFonts w:ascii="Arial" w:eastAsia="Times New Roman" w:hAnsi="Arial" w:cs="Arial"/>
                <w:spacing w:val="-3"/>
                <w:sz w:val="20"/>
                <w:szCs w:val="20"/>
                <w:lang w:val="tr-TR"/>
              </w:rPr>
              <w:t>Bakım ve onarım</w:t>
            </w:r>
          </w:p>
        </w:tc>
        <w:tc>
          <w:tcPr>
            <w:tcW w:w="1187" w:type="dxa"/>
            <w:tcBorders>
              <w:top w:val="single" w:sz="4" w:space="0" w:color="auto"/>
              <w:left w:val="double" w:sz="4" w:space="0" w:color="auto"/>
              <w:bottom w:val="single" w:sz="4" w:space="0" w:color="auto"/>
            </w:tcBorders>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2.510</w:t>
            </w:r>
          </w:p>
        </w:tc>
      </w:tr>
      <w:tr w:rsidR="00B235A7" w:rsidRPr="0098629A" w:rsidTr="00955B79">
        <w:trPr>
          <w:cantSplit/>
          <w:jc w:val="center"/>
        </w:trPr>
        <w:tc>
          <w:tcPr>
            <w:tcW w:w="900" w:type="dxa"/>
            <w:tcBorders>
              <w:top w:val="single" w:sz="4" w:space="0" w:color="auto"/>
              <w:bottom w:val="single" w:sz="4" w:space="0" w:color="auto"/>
              <w:right w:val="double" w:sz="4" w:space="0" w:color="auto"/>
            </w:tcBorders>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150110</w:t>
            </w:r>
          </w:p>
        </w:tc>
        <w:tc>
          <w:tcPr>
            <w:tcW w:w="3865" w:type="dxa"/>
            <w:tcBorders>
              <w:top w:val="single" w:sz="4" w:space="0" w:color="auto"/>
              <w:left w:val="double" w:sz="4" w:space="0" w:color="auto"/>
              <w:bottom w:val="single" w:sz="4" w:space="0" w:color="auto"/>
              <w:right w:val="double" w:sz="4" w:space="0" w:color="auto"/>
            </w:tcBorders>
          </w:tcPr>
          <w:p w:rsidR="00B235A7" w:rsidRPr="0098629A" w:rsidRDefault="00B235A7" w:rsidP="00F50221">
            <w:pPr>
              <w:jc w:val="both"/>
              <w:rPr>
                <w:rFonts w:ascii="Arial" w:eastAsia="Times New Roman" w:hAnsi="Arial" w:cs="Arial"/>
                <w:sz w:val="20"/>
                <w:szCs w:val="20"/>
                <w:lang w:val="tr-TR"/>
              </w:rPr>
            </w:pPr>
            <w:r w:rsidRPr="0098629A">
              <w:rPr>
                <w:rFonts w:ascii="Arial" w:eastAsia="Times New Roman" w:hAnsi="Arial" w:cs="Arial"/>
                <w:sz w:val="20"/>
                <w:szCs w:val="20"/>
                <w:lang w:val="tr-TR"/>
              </w:rPr>
              <w:t>Tehlikeli maddelerin kalıntılarını içeren ya da tehlikeli maddelerle kirlenmiş ambalaj</w:t>
            </w:r>
          </w:p>
        </w:tc>
        <w:tc>
          <w:tcPr>
            <w:tcW w:w="1687" w:type="dxa"/>
            <w:tcBorders>
              <w:top w:val="single" w:sz="4" w:space="0" w:color="auto"/>
              <w:left w:val="double" w:sz="4" w:space="0" w:color="auto"/>
              <w:bottom w:val="single" w:sz="4" w:space="0" w:color="auto"/>
              <w:right w:val="double" w:sz="4" w:space="0" w:color="auto"/>
            </w:tcBorders>
          </w:tcPr>
          <w:p w:rsidR="00B235A7" w:rsidRPr="0098629A" w:rsidRDefault="00B235A7" w:rsidP="00F50221">
            <w:pPr>
              <w:jc w:val="both"/>
              <w:rPr>
                <w:rFonts w:ascii="Arial" w:eastAsia="Times New Roman" w:hAnsi="Arial" w:cs="Arial"/>
                <w:spacing w:val="-3"/>
                <w:sz w:val="20"/>
                <w:szCs w:val="20"/>
                <w:lang w:val="tr-TR"/>
              </w:rPr>
            </w:pPr>
            <w:r w:rsidRPr="0098629A">
              <w:rPr>
                <w:rFonts w:ascii="Arial" w:eastAsia="Times New Roman" w:hAnsi="Arial" w:cs="Arial"/>
                <w:spacing w:val="-3"/>
                <w:sz w:val="20"/>
                <w:szCs w:val="20"/>
                <w:lang w:val="tr-TR"/>
              </w:rPr>
              <w:t>Genel Servislar</w:t>
            </w:r>
          </w:p>
        </w:tc>
        <w:tc>
          <w:tcPr>
            <w:tcW w:w="1187" w:type="dxa"/>
            <w:tcBorders>
              <w:top w:val="single" w:sz="4" w:space="0" w:color="auto"/>
              <w:left w:val="double" w:sz="4" w:space="0" w:color="auto"/>
              <w:bottom w:val="single" w:sz="4" w:space="0" w:color="auto"/>
            </w:tcBorders>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1.160</w:t>
            </w:r>
          </w:p>
        </w:tc>
      </w:tr>
      <w:tr w:rsidR="00B235A7" w:rsidRPr="0098629A" w:rsidTr="00955B79">
        <w:trPr>
          <w:cantSplit/>
          <w:jc w:val="center"/>
        </w:trPr>
        <w:tc>
          <w:tcPr>
            <w:tcW w:w="900" w:type="dxa"/>
            <w:tcBorders>
              <w:top w:val="single" w:sz="4" w:space="0" w:color="auto"/>
              <w:bottom w:val="single" w:sz="4" w:space="0" w:color="auto"/>
              <w:right w:val="double" w:sz="4" w:space="0" w:color="auto"/>
            </w:tcBorders>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150202</w:t>
            </w:r>
          </w:p>
        </w:tc>
        <w:tc>
          <w:tcPr>
            <w:tcW w:w="3865" w:type="dxa"/>
            <w:tcBorders>
              <w:top w:val="single" w:sz="4" w:space="0" w:color="auto"/>
              <w:left w:val="double" w:sz="4" w:space="0" w:color="auto"/>
              <w:bottom w:val="single" w:sz="4" w:space="0" w:color="auto"/>
              <w:right w:val="double" w:sz="4" w:space="0" w:color="auto"/>
            </w:tcBorders>
          </w:tcPr>
          <w:p w:rsidR="00B235A7" w:rsidRPr="0098629A" w:rsidRDefault="00B235A7" w:rsidP="00F50221">
            <w:pPr>
              <w:jc w:val="both"/>
              <w:rPr>
                <w:rFonts w:ascii="Arial" w:eastAsia="Times New Roman" w:hAnsi="Arial" w:cs="Arial"/>
                <w:sz w:val="20"/>
                <w:szCs w:val="20"/>
                <w:lang w:val="tr-TR"/>
              </w:rPr>
            </w:pPr>
            <w:r w:rsidRPr="0098629A">
              <w:rPr>
                <w:rFonts w:ascii="Arial" w:eastAsia="Times New Roman" w:hAnsi="Arial" w:cs="Arial"/>
                <w:sz w:val="20"/>
                <w:szCs w:val="20"/>
                <w:lang w:val="tr-TR"/>
              </w:rPr>
              <w:t>Tehlikeli maddelerle kirlenmiş temizleme bezleri, koruyucu giysiler</w:t>
            </w:r>
          </w:p>
        </w:tc>
        <w:tc>
          <w:tcPr>
            <w:tcW w:w="1687" w:type="dxa"/>
            <w:tcBorders>
              <w:top w:val="single" w:sz="4" w:space="0" w:color="auto"/>
              <w:left w:val="double" w:sz="4" w:space="0" w:color="auto"/>
              <w:bottom w:val="single" w:sz="4" w:space="0" w:color="auto"/>
              <w:right w:val="double" w:sz="4" w:space="0" w:color="auto"/>
            </w:tcBorders>
          </w:tcPr>
          <w:p w:rsidR="00B235A7" w:rsidRPr="0098629A" w:rsidRDefault="00B235A7" w:rsidP="00F50221">
            <w:pPr>
              <w:jc w:val="both"/>
              <w:rPr>
                <w:rFonts w:ascii="Arial" w:eastAsia="Times New Roman" w:hAnsi="Arial" w:cs="Arial"/>
                <w:spacing w:val="-3"/>
                <w:sz w:val="20"/>
                <w:szCs w:val="20"/>
                <w:lang w:val="tr-TR"/>
              </w:rPr>
            </w:pPr>
            <w:r w:rsidRPr="0098629A">
              <w:rPr>
                <w:rFonts w:ascii="Arial" w:eastAsia="Times New Roman" w:hAnsi="Arial" w:cs="Arial"/>
                <w:spacing w:val="-3"/>
                <w:sz w:val="20"/>
                <w:szCs w:val="20"/>
                <w:lang w:val="tr-TR"/>
              </w:rPr>
              <w:t>Bakım ve onarım</w:t>
            </w:r>
          </w:p>
        </w:tc>
        <w:tc>
          <w:tcPr>
            <w:tcW w:w="1187" w:type="dxa"/>
            <w:tcBorders>
              <w:top w:val="single" w:sz="4" w:space="0" w:color="auto"/>
              <w:left w:val="double" w:sz="4" w:space="0" w:color="auto"/>
              <w:bottom w:val="single" w:sz="4" w:space="0" w:color="auto"/>
            </w:tcBorders>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4.120</w:t>
            </w:r>
          </w:p>
        </w:tc>
      </w:tr>
      <w:tr w:rsidR="00B235A7" w:rsidRPr="0098629A" w:rsidTr="00955B79">
        <w:trPr>
          <w:cantSplit/>
          <w:jc w:val="center"/>
        </w:trPr>
        <w:tc>
          <w:tcPr>
            <w:tcW w:w="900" w:type="dxa"/>
            <w:tcBorders>
              <w:top w:val="single" w:sz="4" w:space="0" w:color="auto"/>
              <w:bottom w:val="single" w:sz="4" w:space="0" w:color="auto"/>
              <w:right w:val="double" w:sz="4" w:space="0" w:color="auto"/>
            </w:tcBorders>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150202</w:t>
            </w:r>
          </w:p>
        </w:tc>
        <w:tc>
          <w:tcPr>
            <w:tcW w:w="3865" w:type="dxa"/>
            <w:tcBorders>
              <w:top w:val="single" w:sz="4" w:space="0" w:color="auto"/>
              <w:left w:val="double" w:sz="4" w:space="0" w:color="auto"/>
              <w:bottom w:val="single" w:sz="4" w:space="0" w:color="auto"/>
              <w:right w:val="double" w:sz="4" w:space="0" w:color="auto"/>
            </w:tcBorders>
          </w:tcPr>
          <w:p w:rsidR="00B235A7" w:rsidRPr="0098629A" w:rsidRDefault="00B235A7" w:rsidP="00F50221">
            <w:pPr>
              <w:jc w:val="both"/>
              <w:rPr>
                <w:rFonts w:ascii="Arial" w:eastAsia="Times New Roman" w:hAnsi="Arial" w:cs="Arial"/>
                <w:sz w:val="20"/>
                <w:szCs w:val="20"/>
                <w:lang w:val="tr-TR"/>
              </w:rPr>
            </w:pPr>
            <w:r w:rsidRPr="0098629A">
              <w:rPr>
                <w:rFonts w:ascii="Arial" w:eastAsia="Times New Roman" w:hAnsi="Arial" w:cs="Arial"/>
                <w:sz w:val="20"/>
                <w:szCs w:val="20"/>
                <w:lang w:val="tr-TR"/>
              </w:rPr>
              <w:t>Tehlikeli maddelerle kirlenmiş absorbantlar, filtre maddeleri (aksi belirtilmemiş ise yağ filtreleri dahil)</w:t>
            </w:r>
          </w:p>
        </w:tc>
        <w:tc>
          <w:tcPr>
            <w:tcW w:w="1687" w:type="dxa"/>
            <w:tcBorders>
              <w:top w:val="single" w:sz="4" w:space="0" w:color="auto"/>
              <w:left w:val="double" w:sz="4" w:space="0" w:color="auto"/>
              <w:bottom w:val="single" w:sz="4" w:space="0" w:color="auto"/>
              <w:right w:val="double" w:sz="4" w:space="0" w:color="auto"/>
            </w:tcBorders>
          </w:tcPr>
          <w:p w:rsidR="00B235A7" w:rsidRPr="0098629A" w:rsidRDefault="00B235A7" w:rsidP="00F50221">
            <w:pPr>
              <w:jc w:val="both"/>
              <w:rPr>
                <w:rFonts w:ascii="Arial" w:eastAsia="Times New Roman" w:hAnsi="Arial" w:cs="Arial"/>
                <w:spacing w:val="-3"/>
                <w:sz w:val="20"/>
                <w:szCs w:val="20"/>
                <w:lang w:val="tr-TR"/>
              </w:rPr>
            </w:pPr>
            <w:r w:rsidRPr="0098629A">
              <w:rPr>
                <w:rFonts w:ascii="Arial" w:eastAsia="Times New Roman" w:hAnsi="Arial" w:cs="Arial"/>
                <w:spacing w:val="-3"/>
                <w:sz w:val="20"/>
                <w:szCs w:val="20"/>
                <w:lang w:val="tr-TR"/>
              </w:rPr>
              <w:t>Bakım ve onarım</w:t>
            </w:r>
          </w:p>
        </w:tc>
        <w:tc>
          <w:tcPr>
            <w:tcW w:w="1187" w:type="dxa"/>
            <w:tcBorders>
              <w:top w:val="single" w:sz="4" w:space="0" w:color="auto"/>
              <w:left w:val="double" w:sz="4" w:space="0" w:color="auto"/>
              <w:bottom w:val="single" w:sz="4" w:space="0" w:color="auto"/>
            </w:tcBorders>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2.700</w:t>
            </w:r>
          </w:p>
        </w:tc>
      </w:tr>
      <w:tr w:rsidR="00B235A7" w:rsidRPr="0098629A" w:rsidTr="00955B79">
        <w:trPr>
          <w:cantSplit/>
          <w:jc w:val="center"/>
        </w:trPr>
        <w:tc>
          <w:tcPr>
            <w:tcW w:w="900" w:type="dxa"/>
            <w:tcBorders>
              <w:top w:val="single" w:sz="4" w:space="0" w:color="auto"/>
              <w:bottom w:val="single" w:sz="4" w:space="0" w:color="auto"/>
              <w:right w:val="double" w:sz="4" w:space="0" w:color="auto"/>
            </w:tcBorders>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160209</w:t>
            </w:r>
          </w:p>
        </w:tc>
        <w:tc>
          <w:tcPr>
            <w:tcW w:w="3865" w:type="dxa"/>
            <w:tcBorders>
              <w:top w:val="single" w:sz="4" w:space="0" w:color="auto"/>
              <w:left w:val="double" w:sz="4" w:space="0" w:color="auto"/>
              <w:bottom w:val="single" w:sz="4" w:space="0" w:color="auto"/>
              <w:right w:val="double" w:sz="4" w:space="0" w:color="auto"/>
            </w:tcBorders>
          </w:tcPr>
          <w:p w:rsidR="00B235A7" w:rsidRPr="0098629A" w:rsidRDefault="00B235A7" w:rsidP="00F50221">
            <w:pPr>
              <w:rPr>
                <w:rFonts w:ascii="Arial" w:eastAsia="Times New Roman" w:hAnsi="Arial" w:cs="Arial"/>
                <w:sz w:val="20"/>
                <w:szCs w:val="20"/>
                <w:lang w:val="tr-TR"/>
              </w:rPr>
            </w:pPr>
            <w:r w:rsidRPr="0098629A">
              <w:rPr>
                <w:rFonts w:ascii="Arial" w:eastAsia="Times New Roman" w:hAnsi="Arial" w:cs="Arial"/>
                <w:sz w:val="20"/>
                <w:szCs w:val="20"/>
                <w:lang w:val="tr-TR"/>
              </w:rPr>
              <w:t>PCB içeren transformatörler ve kapasitörler</w:t>
            </w:r>
          </w:p>
        </w:tc>
        <w:tc>
          <w:tcPr>
            <w:tcW w:w="1687" w:type="dxa"/>
            <w:tcBorders>
              <w:top w:val="single" w:sz="4" w:space="0" w:color="auto"/>
              <w:left w:val="double" w:sz="4" w:space="0" w:color="auto"/>
              <w:bottom w:val="single" w:sz="4" w:space="0" w:color="auto"/>
              <w:right w:val="double" w:sz="4" w:space="0" w:color="auto"/>
            </w:tcBorders>
          </w:tcPr>
          <w:p w:rsidR="00B235A7" w:rsidRPr="0098629A" w:rsidRDefault="00B235A7" w:rsidP="00F50221">
            <w:pPr>
              <w:jc w:val="both"/>
              <w:rPr>
                <w:rFonts w:ascii="Arial" w:eastAsia="Times New Roman" w:hAnsi="Arial" w:cs="Arial"/>
                <w:spacing w:val="-3"/>
                <w:sz w:val="20"/>
                <w:szCs w:val="20"/>
                <w:lang w:val="tr-TR"/>
              </w:rPr>
            </w:pPr>
            <w:r w:rsidRPr="0098629A">
              <w:rPr>
                <w:rFonts w:ascii="Arial" w:eastAsia="Times New Roman" w:hAnsi="Arial" w:cs="Arial"/>
                <w:spacing w:val="-3"/>
                <w:sz w:val="20"/>
                <w:szCs w:val="20"/>
                <w:lang w:val="tr-TR"/>
              </w:rPr>
              <w:t>(2)</w:t>
            </w:r>
          </w:p>
        </w:tc>
        <w:tc>
          <w:tcPr>
            <w:tcW w:w="1187" w:type="dxa"/>
            <w:tcBorders>
              <w:top w:val="single" w:sz="4" w:space="0" w:color="auto"/>
              <w:left w:val="double" w:sz="4" w:space="0" w:color="auto"/>
              <w:bottom w:val="single" w:sz="4" w:space="0" w:color="auto"/>
            </w:tcBorders>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11.680</w:t>
            </w:r>
          </w:p>
        </w:tc>
      </w:tr>
      <w:tr w:rsidR="00B235A7" w:rsidRPr="0098629A" w:rsidTr="00955B79">
        <w:trPr>
          <w:cantSplit/>
          <w:jc w:val="center"/>
        </w:trPr>
        <w:tc>
          <w:tcPr>
            <w:tcW w:w="900" w:type="dxa"/>
            <w:tcBorders>
              <w:top w:val="single" w:sz="4" w:space="0" w:color="auto"/>
              <w:bottom w:val="single" w:sz="4" w:space="0" w:color="auto"/>
              <w:right w:val="double" w:sz="4" w:space="0" w:color="auto"/>
            </w:tcBorders>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160213</w:t>
            </w:r>
          </w:p>
        </w:tc>
        <w:tc>
          <w:tcPr>
            <w:tcW w:w="3865" w:type="dxa"/>
            <w:tcBorders>
              <w:top w:val="single" w:sz="4" w:space="0" w:color="auto"/>
              <w:left w:val="double" w:sz="4" w:space="0" w:color="auto"/>
              <w:bottom w:val="single" w:sz="4" w:space="0" w:color="auto"/>
              <w:right w:val="double" w:sz="4" w:space="0" w:color="auto"/>
            </w:tcBorders>
          </w:tcPr>
          <w:p w:rsidR="00B235A7" w:rsidRPr="0098629A" w:rsidRDefault="00B235A7" w:rsidP="00F50221">
            <w:pPr>
              <w:jc w:val="both"/>
              <w:rPr>
                <w:rFonts w:ascii="Arial" w:eastAsia="Times New Roman" w:hAnsi="Arial" w:cs="Arial"/>
                <w:sz w:val="20"/>
                <w:szCs w:val="20"/>
                <w:lang w:val="tr-TR"/>
              </w:rPr>
            </w:pPr>
            <w:r w:rsidRPr="0098629A">
              <w:rPr>
                <w:rFonts w:ascii="Arial" w:eastAsia="Times New Roman" w:hAnsi="Arial" w:cs="Arial"/>
                <w:sz w:val="20"/>
                <w:szCs w:val="20"/>
                <w:lang w:val="tr-TR"/>
              </w:rPr>
              <w:t>16 02 09’dan 16 02 12’ye kadar bahsedilenlerin dışında tehlikeli bileşenler içeren ıskarta ekipmanlar</w:t>
            </w:r>
          </w:p>
        </w:tc>
        <w:tc>
          <w:tcPr>
            <w:tcW w:w="1687" w:type="dxa"/>
            <w:tcBorders>
              <w:top w:val="single" w:sz="4" w:space="0" w:color="auto"/>
              <w:left w:val="double" w:sz="4" w:space="0" w:color="auto"/>
              <w:bottom w:val="single" w:sz="4" w:space="0" w:color="auto"/>
              <w:right w:val="double" w:sz="4" w:space="0" w:color="auto"/>
            </w:tcBorders>
          </w:tcPr>
          <w:p w:rsidR="00B235A7" w:rsidRPr="0098629A" w:rsidRDefault="00B235A7" w:rsidP="00F50221">
            <w:pPr>
              <w:jc w:val="both"/>
              <w:rPr>
                <w:rFonts w:ascii="Arial" w:eastAsia="Times New Roman" w:hAnsi="Arial" w:cs="Arial"/>
                <w:spacing w:val="-3"/>
                <w:sz w:val="20"/>
                <w:szCs w:val="20"/>
                <w:lang w:val="tr-TR"/>
              </w:rPr>
            </w:pPr>
            <w:r w:rsidRPr="0098629A">
              <w:rPr>
                <w:rFonts w:ascii="Arial" w:eastAsia="Times New Roman" w:hAnsi="Arial" w:cs="Arial"/>
                <w:spacing w:val="-3"/>
                <w:sz w:val="20"/>
                <w:szCs w:val="20"/>
                <w:lang w:val="tr-TR"/>
              </w:rPr>
              <w:t>Muhtelif ekipmanlar</w:t>
            </w:r>
          </w:p>
        </w:tc>
        <w:tc>
          <w:tcPr>
            <w:tcW w:w="1187" w:type="dxa"/>
            <w:tcBorders>
              <w:top w:val="single" w:sz="4" w:space="0" w:color="auto"/>
              <w:left w:val="double" w:sz="4" w:space="0" w:color="auto"/>
              <w:bottom w:val="single" w:sz="4" w:space="0" w:color="auto"/>
            </w:tcBorders>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830</w:t>
            </w:r>
          </w:p>
        </w:tc>
      </w:tr>
      <w:tr w:rsidR="00B235A7" w:rsidRPr="0098629A" w:rsidTr="00955B79">
        <w:trPr>
          <w:cantSplit/>
          <w:jc w:val="center"/>
        </w:trPr>
        <w:tc>
          <w:tcPr>
            <w:tcW w:w="900" w:type="dxa"/>
            <w:tcBorders>
              <w:top w:val="single" w:sz="4" w:space="0" w:color="auto"/>
              <w:bottom w:val="single" w:sz="4" w:space="0" w:color="auto"/>
              <w:right w:val="double" w:sz="4" w:space="0" w:color="auto"/>
            </w:tcBorders>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160506</w:t>
            </w:r>
          </w:p>
        </w:tc>
        <w:tc>
          <w:tcPr>
            <w:tcW w:w="3865" w:type="dxa"/>
            <w:tcBorders>
              <w:top w:val="single" w:sz="4" w:space="0" w:color="auto"/>
              <w:left w:val="double" w:sz="4" w:space="0" w:color="auto"/>
              <w:bottom w:val="single" w:sz="4" w:space="0" w:color="auto"/>
              <w:right w:val="double" w:sz="4" w:space="0" w:color="auto"/>
            </w:tcBorders>
          </w:tcPr>
          <w:p w:rsidR="00B235A7" w:rsidRPr="0098629A" w:rsidRDefault="00B235A7" w:rsidP="00F50221">
            <w:pPr>
              <w:jc w:val="both"/>
              <w:rPr>
                <w:rFonts w:ascii="Arial" w:eastAsia="Times New Roman" w:hAnsi="Arial" w:cs="Arial"/>
                <w:sz w:val="20"/>
                <w:szCs w:val="20"/>
                <w:lang w:val="tr-TR"/>
              </w:rPr>
            </w:pPr>
            <w:r w:rsidRPr="0098629A">
              <w:rPr>
                <w:rFonts w:ascii="Arial" w:eastAsia="Times New Roman" w:hAnsi="Arial" w:cs="Arial"/>
                <w:sz w:val="20"/>
                <w:szCs w:val="20"/>
                <w:lang w:val="tr-TR"/>
              </w:rPr>
              <w:t xml:space="preserve">Tehlikeli maddelerden oluşmuş ya da tehlikeli maddeler içeren, laboratuar kimyasalları karışımları da dahil laboratuar kimyasalları </w:t>
            </w:r>
          </w:p>
        </w:tc>
        <w:tc>
          <w:tcPr>
            <w:tcW w:w="1687" w:type="dxa"/>
            <w:tcBorders>
              <w:top w:val="single" w:sz="4" w:space="0" w:color="auto"/>
              <w:left w:val="double" w:sz="4" w:space="0" w:color="auto"/>
              <w:bottom w:val="single" w:sz="4" w:space="0" w:color="auto"/>
              <w:right w:val="double" w:sz="4" w:space="0" w:color="auto"/>
            </w:tcBorders>
          </w:tcPr>
          <w:p w:rsidR="00B235A7" w:rsidRPr="0098629A" w:rsidRDefault="00B235A7" w:rsidP="00F50221">
            <w:pPr>
              <w:jc w:val="both"/>
              <w:rPr>
                <w:rFonts w:ascii="Arial" w:eastAsia="Times New Roman" w:hAnsi="Arial" w:cs="Arial"/>
                <w:spacing w:val="-3"/>
                <w:sz w:val="20"/>
                <w:szCs w:val="20"/>
                <w:lang w:val="tr-TR"/>
              </w:rPr>
            </w:pPr>
            <w:r w:rsidRPr="0098629A">
              <w:rPr>
                <w:rFonts w:ascii="Arial" w:eastAsia="Times New Roman" w:hAnsi="Arial" w:cs="Arial"/>
                <w:spacing w:val="-3"/>
                <w:sz w:val="20"/>
                <w:szCs w:val="20"/>
                <w:lang w:val="tr-TR"/>
              </w:rPr>
              <w:t>Genel Depo</w:t>
            </w:r>
          </w:p>
          <w:p w:rsidR="00B235A7" w:rsidRPr="0098629A" w:rsidRDefault="00B235A7" w:rsidP="00F50221">
            <w:pPr>
              <w:jc w:val="both"/>
              <w:rPr>
                <w:rFonts w:ascii="Arial" w:eastAsia="Times New Roman" w:hAnsi="Arial" w:cs="Arial"/>
                <w:spacing w:val="-3"/>
                <w:sz w:val="20"/>
                <w:szCs w:val="20"/>
                <w:lang w:val="tr-TR"/>
              </w:rPr>
            </w:pPr>
            <w:r w:rsidRPr="0098629A">
              <w:rPr>
                <w:rFonts w:ascii="Arial" w:eastAsia="Times New Roman" w:hAnsi="Arial" w:cs="Arial"/>
                <w:spacing w:val="-3"/>
                <w:sz w:val="20"/>
                <w:szCs w:val="20"/>
                <w:lang w:val="tr-TR"/>
              </w:rPr>
              <w:t>Kimya Bölümü</w:t>
            </w:r>
          </w:p>
        </w:tc>
        <w:tc>
          <w:tcPr>
            <w:tcW w:w="1187" w:type="dxa"/>
            <w:tcBorders>
              <w:top w:val="single" w:sz="4" w:space="0" w:color="auto"/>
              <w:left w:val="double" w:sz="4" w:space="0" w:color="auto"/>
              <w:bottom w:val="single" w:sz="4" w:space="0" w:color="auto"/>
            </w:tcBorders>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30</w:t>
            </w:r>
          </w:p>
        </w:tc>
      </w:tr>
      <w:tr w:rsidR="00B235A7" w:rsidRPr="0098629A" w:rsidTr="00955B79">
        <w:trPr>
          <w:cantSplit/>
          <w:jc w:val="center"/>
        </w:trPr>
        <w:tc>
          <w:tcPr>
            <w:tcW w:w="900" w:type="dxa"/>
            <w:tcBorders>
              <w:top w:val="single" w:sz="4" w:space="0" w:color="auto"/>
              <w:bottom w:val="single" w:sz="4" w:space="0" w:color="auto"/>
              <w:right w:val="double" w:sz="4" w:space="0" w:color="auto"/>
            </w:tcBorders>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160601</w:t>
            </w:r>
          </w:p>
        </w:tc>
        <w:tc>
          <w:tcPr>
            <w:tcW w:w="3865" w:type="dxa"/>
            <w:tcBorders>
              <w:top w:val="single" w:sz="4" w:space="0" w:color="auto"/>
              <w:left w:val="double" w:sz="4" w:space="0" w:color="auto"/>
              <w:bottom w:val="single" w:sz="4" w:space="0" w:color="auto"/>
              <w:right w:val="double" w:sz="4" w:space="0" w:color="auto"/>
            </w:tcBorders>
          </w:tcPr>
          <w:p w:rsidR="00B235A7" w:rsidRPr="0098629A" w:rsidRDefault="00B235A7" w:rsidP="00F50221">
            <w:pPr>
              <w:jc w:val="both"/>
              <w:rPr>
                <w:rFonts w:ascii="Arial" w:eastAsia="Times New Roman" w:hAnsi="Arial" w:cs="Arial"/>
                <w:sz w:val="20"/>
                <w:szCs w:val="20"/>
                <w:lang w:val="tr-TR"/>
              </w:rPr>
            </w:pPr>
            <w:r w:rsidRPr="0098629A">
              <w:rPr>
                <w:rFonts w:ascii="Arial" w:eastAsia="Times New Roman" w:hAnsi="Arial" w:cs="Arial"/>
                <w:sz w:val="20"/>
                <w:szCs w:val="20"/>
                <w:lang w:val="tr-TR"/>
              </w:rPr>
              <w:t>Kurşun piller</w:t>
            </w:r>
          </w:p>
        </w:tc>
        <w:tc>
          <w:tcPr>
            <w:tcW w:w="1687" w:type="dxa"/>
            <w:tcBorders>
              <w:top w:val="single" w:sz="4" w:space="0" w:color="auto"/>
              <w:left w:val="double" w:sz="4" w:space="0" w:color="auto"/>
              <w:bottom w:val="single" w:sz="4" w:space="0" w:color="auto"/>
              <w:right w:val="double" w:sz="4" w:space="0" w:color="auto"/>
            </w:tcBorders>
          </w:tcPr>
          <w:p w:rsidR="00B235A7" w:rsidRPr="0098629A" w:rsidRDefault="00B235A7" w:rsidP="00F50221">
            <w:pPr>
              <w:jc w:val="both"/>
              <w:rPr>
                <w:rFonts w:ascii="Arial" w:eastAsia="Times New Roman" w:hAnsi="Arial" w:cs="Arial"/>
                <w:spacing w:val="-3"/>
                <w:sz w:val="20"/>
                <w:szCs w:val="20"/>
                <w:lang w:val="tr-TR"/>
              </w:rPr>
            </w:pPr>
            <w:r w:rsidRPr="0098629A">
              <w:rPr>
                <w:rFonts w:ascii="Arial" w:eastAsia="Times New Roman" w:hAnsi="Arial" w:cs="Arial"/>
                <w:spacing w:val="-3"/>
                <w:sz w:val="20"/>
                <w:szCs w:val="20"/>
                <w:lang w:val="tr-TR"/>
              </w:rPr>
              <w:t>Genel servisler</w:t>
            </w:r>
          </w:p>
        </w:tc>
        <w:tc>
          <w:tcPr>
            <w:tcW w:w="1187" w:type="dxa"/>
            <w:tcBorders>
              <w:top w:val="single" w:sz="4" w:space="0" w:color="auto"/>
              <w:left w:val="double" w:sz="4" w:space="0" w:color="auto"/>
              <w:bottom w:val="single" w:sz="4" w:space="0" w:color="auto"/>
            </w:tcBorders>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400</w:t>
            </w:r>
          </w:p>
        </w:tc>
      </w:tr>
      <w:tr w:rsidR="00B235A7" w:rsidRPr="0098629A" w:rsidTr="00955B79">
        <w:trPr>
          <w:cantSplit/>
          <w:jc w:val="center"/>
        </w:trPr>
        <w:tc>
          <w:tcPr>
            <w:tcW w:w="900" w:type="dxa"/>
            <w:tcBorders>
              <w:top w:val="single" w:sz="4" w:space="0" w:color="auto"/>
              <w:bottom w:val="single" w:sz="4" w:space="0" w:color="auto"/>
              <w:right w:val="double" w:sz="4" w:space="0" w:color="auto"/>
            </w:tcBorders>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160602</w:t>
            </w:r>
          </w:p>
        </w:tc>
        <w:tc>
          <w:tcPr>
            <w:tcW w:w="3865" w:type="dxa"/>
            <w:tcBorders>
              <w:top w:val="single" w:sz="4" w:space="0" w:color="auto"/>
              <w:left w:val="double" w:sz="4" w:space="0" w:color="auto"/>
              <w:bottom w:val="single" w:sz="4" w:space="0" w:color="auto"/>
              <w:right w:val="double" w:sz="4" w:space="0" w:color="auto"/>
            </w:tcBorders>
          </w:tcPr>
          <w:p w:rsidR="00B235A7" w:rsidRPr="0098629A" w:rsidRDefault="00B235A7" w:rsidP="00F50221">
            <w:pPr>
              <w:jc w:val="both"/>
              <w:rPr>
                <w:rFonts w:ascii="Arial" w:eastAsia="Times New Roman" w:hAnsi="Arial" w:cs="Arial"/>
                <w:sz w:val="20"/>
                <w:szCs w:val="20"/>
                <w:lang w:val="tr-TR"/>
              </w:rPr>
            </w:pPr>
            <w:r w:rsidRPr="0098629A">
              <w:rPr>
                <w:rFonts w:ascii="Arial" w:eastAsia="Times New Roman" w:hAnsi="Arial" w:cs="Arial"/>
                <w:sz w:val="20"/>
                <w:szCs w:val="20"/>
                <w:lang w:val="tr-TR"/>
              </w:rPr>
              <w:t>Nikel Kadmiyum piller</w:t>
            </w:r>
          </w:p>
        </w:tc>
        <w:tc>
          <w:tcPr>
            <w:tcW w:w="1687" w:type="dxa"/>
            <w:tcBorders>
              <w:top w:val="single" w:sz="4" w:space="0" w:color="auto"/>
              <w:left w:val="double" w:sz="4" w:space="0" w:color="auto"/>
              <w:bottom w:val="single" w:sz="4" w:space="0" w:color="auto"/>
              <w:right w:val="double" w:sz="4" w:space="0" w:color="auto"/>
            </w:tcBorders>
          </w:tcPr>
          <w:p w:rsidR="00B235A7" w:rsidRPr="0098629A" w:rsidRDefault="00B235A7" w:rsidP="00F50221">
            <w:pPr>
              <w:jc w:val="both"/>
              <w:rPr>
                <w:rFonts w:ascii="Arial" w:eastAsia="Times New Roman" w:hAnsi="Arial" w:cs="Arial"/>
                <w:spacing w:val="-3"/>
                <w:sz w:val="20"/>
                <w:szCs w:val="20"/>
                <w:lang w:val="tr-TR"/>
              </w:rPr>
            </w:pPr>
            <w:r w:rsidRPr="0098629A">
              <w:rPr>
                <w:rFonts w:ascii="Arial" w:eastAsia="Times New Roman" w:hAnsi="Arial" w:cs="Arial"/>
                <w:spacing w:val="-3"/>
                <w:sz w:val="20"/>
                <w:szCs w:val="20"/>
                <w:lang w:val="tr-TR"/>
              </w:rPr>
              <w:t>Genel servisler</w:t>
            </w:r>
          </w:p>
        </w:tc>
        <w:tc>
          <w:tcPr>
            <w:tcW w:w="1187" w:type="dxa"/>
            <w:tcBorders>
              <w:top w:val="single" w:sz="4" w:space="0" w:color="auto"/>
              <w:left w:val="double" w:sz="4" w:space="0" w:color="auto"/>
              <w:bottom w:val="single" w:sz="4" w:space="0" w:color="auto"/>
            </w:tcBorders>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430</w:t>
            </w:r>
          </w:p>
        </w:tc>
      </w:tr>
      <w:tr w:rsidR="00B235A7" w:rsidRPr="0098629A" w:rsidTr="00955B79">
        <w:trPr>
          <w:cantSplit/>
          <w:jc w:val="center"/>
        </w:trPr>
        <w:tc>
          <w:tcPr>
            <w:tcW w:w="900" w:type="dxa"/>
            <w:tcBorders>
              <w:top w:val="single" w:sz="4" w:space="0" w:color="auto"/>
              <w:bottom w:val="single" w:sz="4" w:space="0" w:color="auto"/>
              <w:right w:val="double" w:sz="4" w:space="0" w:color="auto"/>
            </w:tcBorders>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160603</w:t>
            </w:r>
          </w:p>
        </w:tc>
        <w:tc>
          <w:tcPr>
            <w:tcW w:w="3865" w:type="dxa"/>
            <w:tcBorders>
              <w:top w:val="single" w:sz="4" w:space="0" w:color="auto"/>
              <w:left w:val="double" w:sz="4" w:space="0" w:color="auto"/>
              <w:bottom w:val="single" w:sz="4" w:space="0" w:color="auto"/>
              <w:right w:val="double" w:sz="4" w:space="0" w:color="auto"/>
            </w:tcBorders>
          </w:tcPr>
          <w:p w:rsidR="00B235A7" w:rsidRPr="0098629A" w:rsidRDefault="00B235A7" w:rsidP="00F50221">
            <w:pPr>
              <w:jc w:val="both"/>
              <w:rPr>
                <w:rFonts w:ascii="Arial" w:eastAsia="Times New Roman" w:hAnsi="Arial" w:cs="Arial"/>
                <w:sz w:val="20"/>
                <w:szCs w:val="20"/>
                <w:lang w:val="tr-TR"/>
              </w:rPr>
            </w:pPr>
            <w:r w:rsidRPr="0098629A">
              <w:rPr>
                <w:rFonts w:ascii="Arial" w:eastAsia="Times New Roman" w:hAnsi="Arial" w:cs="Arial"/>
                <w:sz w:val="20"/>
                <w:szCs w:val="20"/>
                <w:lang w:val="tr-TR"/>
              </w:rPr>
              <w:t>Cıva içeren piller</w:t>
            </w:r>
          </w:p>
        </w:tc>
        <w:tc>
          <w:tcPr>
            <w:tcW w:w="1687" w:type="dxa"/>
            <w:tcBorders>
              <w:top w:val="single" w:sz="4" w:space="0" w:color="auto"/>
              <w:left w:val="double" w:sz="4" w:space="0" w:color="auto"/>
              <w:bottom w:val="single" w:sz="4" w:space="0" w:color="auto"/>
              <w:right w:val="double" w:sz="4" w:space="0" w:color="auto"/>
            </w:tcBorders>
          </w:tcPr>
          <w:p w:rsidR="00B235A7" w:rsidRPr="0098629A" w:rsidRDefault="00B235A7" w:rsidP="00F50221">
            <w:pPr>
              <w:jc w:val="both"/>
              <w:rPr>
                <w:rFonts w:ascii="Arial" w:eastAsia="Times New Roman" w:hAnsi="Arial" w:cs="Arial"/>
                <w:spacing w:val="-3"/>
                <w:sz w:val="20"/>
                <w:szCs w:val="20"/>
                <w:lang w:val="tr-TR"/>
              </w:rPr>
            </w:pPr>
            <w:r w:rsidRPr="0098629A">
              <w:rPr>
                <w:rFonts w:ascii="Arial" w:eastAsia="Times New Roman" w:hAnsi="Arial" w:cs="Arial"/>
                <w:spacing w:val="-3"/>
                <w:sz w:val="20"/>
                <w:szCs w:val="20"/>
                <w:lang w:val="tr-TR"/>
              </w:rPr>
              <w:t>Genel</w:t>
            </w:r>
          </w:p>
        </w:tc>
        <w:tc>
          <w:tcPr>
            <w:tcW w:w="1187" w:type="dxa"/>
            <w:tcBorders>
              <w:top w:val="single" w:sz="4" w:space="0" w:color="auto"/>
              <w:left w:val="double" w:sz="4" w:space="0" w:color="auto"/>
              <w:bottom w:val="single" w:sz="4" w:space="0" w:color="auto"/>
            </w:tcBorders>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190</w:t>
            </w:r>
          </w:p>
        </w:tc>
      </w:tr>
      <w:tr w:rsidR="00B235A7" w:rsidRPr="0098629A" w:rsidTr="00955B79">
        <w:trPr>
          <w:cantSplit/>
          <w:jc w:val="center"/>
        </w:trPr>
        <w:tc>
          <w:tcPr>
            <w:tcW w:w="900" w:type="dxa"/>
            <w:tcBorders>
              <w:top w:val="single" w:sz="4" w:space="0" w:color="auto"/>
              <w:bottom w:val="single" w:sz="4" w:space="0" w:color="auto"/>
              <w:right w:val="double" w:sz="4" w:space="0" w:color="auto"/>
            </w:tcBorders>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170601</w:t>
            </w:r>
          </w:p>
        </w:tc>
        <w:tc>
          <w:tcPr>
            <w:tcW w:w="3865" w:type="dxa"/>
            <w:tcBorders>
              <w:top w:val="single" w:sz="4" w:space="0" w:color="auto"/>
              <w:left w:val="double" w:sz="4" w:space="0" w:color="auto"/>
              <w:bottom w:val="single" w:sz="4" w:space="0" w:color="auto"/>
              <w:right w:val="double" w:sz="4" w:space="0" w:color="auto"/>
            </w:tcBorders>
          </w:tcPr>
          <w:p w:rsidR="00B235A7" w:rsidRPr="0098629A" w:rsidRDefault="00B235A7" w:rsidP="00F50221">
            <w:pPr>
              <w:jc w:val="both"/>
              <w:rPr>
                <w:rFonts w:ascii="Arial" w:eastAsia="Times New Roman" w:hAnsi="Arial" w:cs="Arial"/>
                <w:sz w:val="20"/>
                <w:szCs w:val="20"/>
                <w:lang w:val="tr-TR"/>
              </w:rPr>
            </w:pPr>
            <w:r w:rsidRPr="0098629A">
              <w:rPr>
                <w:rFonts w:ascii="Arial" w:eastAsia="Times New Roman" w:hAnsi="Arial" w:cs="Arial"/>
                <w:sz w:val="20"/>
                <w:szCs w:val="20"/>
                <w:lang w:val="tr-TR"/>
              </w:rPr>
              <w:t>Asbest içeren yalıtım malzemeleri</w:t>
            </w:r>
          </w:p>
        </w:tc>
        <w:tc>
          <w:tcPr>
            <w:tcW w:w="1687" w:type="dxa"/>
            <w:tcBorders>
              <w:top w:val="single" w:sz="4" w:space="0" w:color="auto"/>
              <w:left w:val="double" w:sz="4" w:space="0" w:color="auto"/>
              <w:bottom w:val="single" w:sz="4" w:space="0" w:color="auto"/>
              <w:right w:val="double" w:sz="4" w:space="0" w:color="auto"/>
            </w:tcBorders>
          </w:tcPr>
          <w:p w:rsidR="00B235A7" w:rsidRPr="0098629A" w:rsidRDefault="00B235A7" w:rsidP="00F50221">
            <w:pPr>
              <w:jc w:val="both"/>
              <w:rPr>
                <w:rFonts w:ascii="Arial" w:eastAsia="Times New Roman" w:hAnsi="Arial" w:cs="Arial"/>
                <w:spacing w:val="-3"/>
                <w:sz w:val="20"/>
                <w:szCs w:val="20"/>
                <w:lang w:val="tr-TR"/>
              </w:rPr>
            </w:pPr>
            <w:r w:rsidRPr="0098629A">
              <w:rPr>
                <w:rFonts w:ascii="Arial" w:eastAsia="Times New Roman" w:hAnsi="Arial" w:cs="Arial"/>
                <w:spacing w:val="-3"/>
                <w:sz w:val="20"/>
                <w:szCs w:val="20"/>
                <w:lang w:val="tr-TR"/>
              </w:rPr>
              <w:t>Kazan ve türbinler</w:t>
            </w:r>
          </w:p>
        </w:tc>
        <w:tc>
          <w:tcPr>
            <w:tcW w:w="1187" w:type="dxa"/>
            <w:tcBorders>
              <w:top w:val="single" w:sz="4" w:space="0" w:color="auto"/>
              <w:left w:val="double" w:sz="4" w:space="0" w:color="auto"/>
              <w:bottom w:val="single" w:sz="4" w:space="0" w:color="auto"/>
            </w:tcBorders>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12.060</w:t>
            </w:r>
          </w:p>
        </w:tc>
      </w:tr>
      <w:tr w:rsidR="00B235A7" w:rsidRPr="0098629A" w:rsidTr="00955B79">
        <w:trPr>
          <w:cantSplit/>
          <w:jc w:val="center"/>
        </w:trPr>
        <w:tc>
          <w:tcPr>
            <w:tcW w:w="900" w:type="dxa"/>
            <w:tcBorders>
              <w:top w:val="single" w:sz="4" w:space="0" w:color="auto"/>
              <w:bottom w:val="double" w:sz="4" w:space="0" w:color="auto"/>
              <w:right w:val="double" w:sz="4" w:space="0" w:color="auto"/>
            </w:tcBorders>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200121</w:t>
            </w:r>
          </w:p>
        </w:tc>
        <w:tc>
          <w:tcPr>
            <w:tcW w:w="3865" w:type="dxa"/>
            <w:tcBorders>
              <w:top w:val="single" w:sz="4" w:space="0" w:color="auto"/>
              <w:left w:val="double" w:sz="4" w:space="0" w:color="auto"/>
              <w:bottom w:val="double" w:sz="4" w:space="0" w:color="auto"/>
              <w:right w:val="double" w:sz="4" w:space="0" w:color="auto"/>
            </w:tcBorders>
          </w:tcPr>
          <w:p w:rsidR="00B235A7" w:rsidRPr="0098629A" w:rsidRDefault="00B235A7" w:rsidP="00F50221">
            <w:pPr>
              <w:jc w:val="both"/>
              <w:rPr>
                <w:rFonts w:ascii="Arial" w:eastAsia="Times New Roman" w:hAnsi="Arial" w:cs="Arial"/>
                <w:sz w:val="20"/>
                <w:szCs w:val="20"/>
                <w:lang w:val="tr-TR"/>
              </w:rPr>
            </w:pPr>
            <w:r w:rsidRPr="0098629A">
              <w:rPr>
                <w:rFonts w:ascii="Arial" w:eastAsia="Times New Roman" w:hAnsi="Arial" w:cs="Arial"/>
                <w:sz w:val="20"/>
                <w:szCs w:val="20"/>
                <w:lang w:val="tr-TR"/>
              </w:rPr>
              <w:t>Belediye atıkları içindeki flüoresan tüpler (lambalar) ve diğer cıva içeren atıklar.</w:t>
            </w:r>
          </w:p>
        </w:tc>
        <w:tc>
          <w:tcPr>
            <w:tcW w:w="1687" w:type="dxa"/>
            <w:tcBorders>
              <w:top w:val="single" w:sz="4" w:space="0" w:color="auto"/>
              <w:left w:val="double" w:sz="4" w:space="0" w:color="auto"/>
              <w:bottom w:val="double" w:sz="4" w:space="0" w:color="auto"/>
              <w:right w:val="double" w:sz="4" w:space="0" w:color="auto"/>
            </w:tcBorders>
          </w:tcPr>
          <w:p w:rsidR="00B235A7" w:rsidRPr="0098629A" w:rsidRDefault="00B235A7" w:rsidP="00F50221">
            <w:pPr>
              <w:jc w:val="both"/>
              <w:rPr>
                <w:rFonts w:ascii="Arial" w:eastAsia="Times New Roman" w:hAnsi="Arial" w:cs="Arial"/>
                <w:spacing w:val="-3"/>
                <w:sz w:val="20"/>
                <w:szCs w:val="20"/>
                <w:lang w:val="tr-TR"/>
              </w:rPr>
            </w:pPr>
            <w:r w:rsidRPr="0098629A">
              <w:rPr>
                <w:rFonts w:ascii="Arial" w:eastAsia="Times New Roman" w:hAnsi="Arial" w:cs="Arial"/>
                <w:spacing w:val="-3"/>
                <w:sz w:val="20"/>
                <w:szCs w:val="20"/>
                <w:lang w:val="tr-TR"/>
              </w:rPr>
              <w:t>Genel</w:t>
            </w:r>
          </w:p>
        </w:tc>
        <w:tc>
          <w:tcPr>
            <w:tcW w:w="1187" w:type="dxa"/>
            <w:tcBorders>
              <w:top w:val="single" w:sz="4" w:space="0" w:color="auto"/>
              <w:left w:val="double" w:sz="4" w:space="0" w:color="auto"/>
              <w:bottom w:val="double" w:sz="4" w:space="0" w:color="auto"/>
            </w:tcBorders>
            <w:vAlign w:val="center"/>
          </w:tcPr>
          <w:p w:rsidR="00B235A7" w:rsidRPr="0098629A" w:rsidRDefault="00B235A7" w:rsidP="00F50221">
            <w:pPr>
              <w:jc w:val="center"/>
              <w:rPr>
                <w:rFonts w:ascii="Arial" w:eastAsia="Times New Roman" w:hAnsi="Arial" w:cs="Arial"/>
                <w:sz w:val="20"/>
                <w:szCs w:val="20"/>
                <w:lang w:val="tr-TR"/>
              </w:rPr>
            </w:pPr>
            <w:r w:rsidRPr="0098629A">
              <w:rPr>
                <w:rFonts w:ascii="Arial" w:eastAsia="Times New Roman" w:hAnsi="Arial" w:cs="Arial"/>
                <w:sz w:val="20"/>
                <w:szCs w:val="20"/>
                <w:lang w:val="tr-TR"/>
              </w:rPr>
              <w:t>920</w:t>
            </w:r>
          </w:p>
        </w:tc>
      </w:tr>
    </w:tbl>
    <w:p w:rsidR="00B235A7" w:rsidRPr="0098629A" w:rsidRDefault="00B235A7" w:rsidP="00F50221">
      <w:pPr>
        <w:ind w:left="1170" w:firstLine="1710"/>
        <w:jc w:val="both"/>
        <w:rPr>
          <w:rFonts w:ascii="Arial" w:hAnsi="Arial" w:cs="Arial"/>
          <w:sz w:val="20"/>
          <w:szCs w:val="20"/>
          <w:lang w:val="tr-TR"/>
        </w:rPr>
      </w:pPr>
      <w:r w:rsidRPr="0098629A">
        <w:rPr>
          <w:rFonts w:ascii="Arial" w:hAnsi="Arial" w:cs="Arial"/>
          <w:sz w:val="20"/>
          <w:szCs w:val="20"/>
          <w:vertAlign w:val="superscript"/>
          <w:lang w:val="tr-TR"/>
        </w:rPr>
        <w:t>(1)</w:t>
      </w:r>
      <w:r w:rsidRPr="0098629A">
        <w:rPr>
          <w:rFonts w:ascii="Arial" w:hAnsi="Arial" w:cs="Arial"/>
          <w:sz w:val="20"/>
          <w:szCs w:val="20"/>
          <w:lang w:val="tr-TR"/>
        </w:rPr>
        <w:t>İstisnai durumlarda üretim: Tesiste gerçekleşen olaylardan kaynaklanan atıklar</w:t>
      </w:r>
    </w:p>
    <w:p w:rsidR="00B235A7" w:rsidRPr="0098629A" w:rsidRDefault="00B235A7" w:rsidP="00F50221">
      <w:pPr>
        <w:ind w:left="1170"/>
        <w:jc w:val="both"/>
        <w:rPr>
          <w:rFonts w:ascii="Arial" w:hAnsi="Arial" w:cs="Arial"/>
          <w:sz w:val="20"/>
          <w:szCs w:val="20"/>
          <w:lang w:val="tr-TR"/>
        </w:rPr>
      </w:pPr>
      <w:r w:rsidRPr="0098629A">
        <w:rPr>
          <w:rFonts w:ascii="Arial" w:hAnsi="Arial" w:cs="Arial"/>
          <w:sz w:val="20"/>
          <w:szCs w:val="20"/>
          <w:vertAlign w:val="superscript"/>
          <w:lang w:val="tr-TR"/>
        </w:rPr>
        <w:t xml:space="preserve">(2) </w:t>
      </w:r>
      <w:r w:rsidRPr="0098629A">
        <w:rPr>
          <w:rFonts w:ascii="Arial" w:hAnsi="Arial" w:cs="Arial"/>
          <w:sz w:val="20"/>
          <w:szCs w:val="20"/>
          <w:lang w:val="tr-TR"/>
        </w:rPr>
        <w:t>24 Şubat tarih 228/2006 sayılı Kraliyet Kararnamesine uygun olarak 2008’e kadarki üretim</w:t>
      </w:r>
    </w:p>
    <w:p w:rsidR="00B235A7" w:rsidRPr="0098629A" w:rsidRDefault="00B235A7" w:rsidP="00F50221">
      <w:pPr>
        <w:jc w:val="both"/>
        <w:rPr>
          <w:rFonts w:ascii="Arial" w:hAnsi="Arial" w:cs="Arial"/>
          <w:sz w:val="20"/>
          <w:szCs w:val="20"/>
          <w:lang w:val="tr-TR"/>
        </w:rPr>
      </w:pP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Söz konusu atıkların üretimi aşağıda belirtilen şartların yerine getirilmesine tabidir:</w:t>
      </w:r>
    </w:p>
    <w:p w:rsidR="00B235A7" w:rsidRPr="0098629A" w:rsidRDefault="00B235A7" w:rsidP="00F50221">
      <w:pPr>
        <w:jc w:val="both"/>
        <w:rPr>
          <w:rFonts w:ascii="Arial" w:hAnsi="Arial" w:cs="Arial"/>
          <w:sz w:val="20"/>
          <w:szCs w:val="20"/>
          <w:lang w:val="tr-TR"/>
        </w:rPr>
      </w:pPr>
    </w:p>
    <w:p w:rsidR="00B235A7" w:rsidRPr="0098629A" w:rsidRDefault="00B235A7" w:rsidP="00ED563C">
      <w:pPr>
        <w:pStyle w:val="ListParagraph"/>
        <w:numPr>
          <w:ilvl w:val="0"/>
          <w:numId w:val="36"/>
        </w:numPr>
        <w:suppressAutoHyphens w:val="0"/>
        <w:spacing w:after="200" w:line="276" w:lineRule="auto"/>
        <w:contextualSpacing/>
        <w:jc w:val="both"/>
        <w:rPr>
          <w:rFonts w:ascii="Arial" w:hAnsi="Arial" w:cs="Arial"/>
          <w:sz w:val="20"/>
          <w:szCs w:val="20"/>
          <w:lang w:val="tr-TR"/>
        </w:rPr>
      </w:pPr>
      <w:r w:rsidRPr="0098629A">
        <w:rPr>
          <w:rFonts w:ascii="Arial" w:hAnsi="Arial" w:cs="Arial"/>
          <w:sz w:val="20"/>
          <w:szCs w:val="20"/>
          <w:lang w:val="tr-TR"/>
        </w:rPr>
        <w:t>10/1998 sayılı Kanun, 833/1988, 952/1997, 174/2005 sayılı Yönetmelikler ve atıklara ilişkin Yetkili Otoritenin ve Galiçya BölgeselHükümeti İdaresinin yasal hükümlerine uyulması.</w:t>
      </w:r>
    </w:p>
    <w:p w:rsidR="00B235A7" w:rsidRPr="0098629A" w:rsidRDefault="00B235A7" w:rsidP="00ED563C">
      <w:pPr>
        <w:pStyle w:val="ListParagraph"/>
        <w:numPr>
          <w:ilvl w:val="0"/>
          <w:numId w:val="36"/>
        </w:numPr>
        <w:suppressAutoHyphens w:val="0"/>
        <w:spacing w:after="200" w:line="276" w:lineRule="auto"/>
        <w:contextualSpacing/>
        <w:jc w:val="both"/>
        <w:rPr>
          <w:rFonts w:ascii="Arial" w:hAnsi="Arial" w:cs="Arial"/>
          <w:sz w:val="20"/>
          <w:szCs w:val="20"/>
          <w:lang w:val="tr-TR"/>
        </w:rPr>
      </w:pPr>
      <w:r w:rsidRPr="0098629A">
        <w:rPr>
          <w:rFonts w:ascii="Arial" w:hAnsi="Arial" w:cs="Arial"/>
          <w:sz w:val="20"/>
          <w:szCs w:val="20"/>
          <w:lang w:val="tr-TR"/>
        </w:rPr>
        <w:t xml:space="preserve">Tehlikeli atıkların ambalajlanması, etiketlenmesi ve depolanmasıyla ilgili şu anda yürürlükte olan teknik normların yerine getirilmesi. </w:t>
      </w:r>
    </w:p>
    <w:p w:rsidR="00B235A7" w:rsidRPr="0098629A" w:rsidRDefault="00B235A7" w:rsidP="00ED563C">
      <w:pPr>
        <w:pStyle w:val="ListParagraph"/>
        <w:numPr>
          <w:ilvl w:val="0"/>
          <w:numId w:val="36"/>
        </w:numPr>
        <w:suppressAutoHyphens w:val="0"/>
        <w:spacing w:after="200" w:line="276" w:lineRule="auto"/>
        <w:contextualSpacing/>
        <w:jc w:val="both"/>
        <w:rPr>
          <w:rFonts w:ascii="Arial" w:hAnsi="Arial" w:cs="Arial"/>
          <w:sz w:val="20"/>
          <w:szCs w:val="20"/>
          <w:lang w:val="tr-TR"/>
        </w:rPr>
      </w:pPr>
      <w:r w:rsidRPr="0098629A">
        <w:rPr>
          <w:rFonts w:ascii="Arial" w:hAnsi="Arial" w:cs="Arial"/>
          <w:sz w:val="20"/>
          <w:szCs w:val="20"/>
          <w:lang w:val="tr-TR"/>
        </w:rPr>
        <w:t>Atıklar yetkili bir atık operatörüne teslim edilecektir.</w:t>
      </w:r>
    </w:p>
    <w:p w:rsidR="00B235A7" w:rsidRPr="0098629A" w:rsidRDefault="00B235A7" w:rsidP="00ED563C">
      <w:pPr>
        <w:pStyle w:val="ListParagraph"/>
        <w:numPr>
          <w:ilvl w:val="0"/>
          <w:numId w:val="36"/>
        </w:numPr>
        <w:suppressAutoHyphens w:val="0"/>
        <w:spacing w:after="200" w:line="276" w:lineRule="auto"/>
        <w:contextualSpacing/>
        <w:jc w:val="both"/>
        <w:rPr>
          <w:rFonts w:ascii="Arial" w:hAnsi="Arial" w:cs="Arial"/>
          <w:sz w:val="20"/>
          <w:szCs w:val="20"/>
          <w:lang w:val="tr-TR"/>
        </w:rPr>
      </w:pPr>
      <w:r w:rsidRPr="0098629A">
        <w:rPr>
          <w:rFonts w:ascii="Arial" w:hAnsi="Arial" w:cs="Arial"/>
          <w:sz w:val="20"/>
          <w:szCs w:val="20"/>
          <w:lang w:val="tr-TR"/>
        </w:rPr>
        <w:t>Atıkların miktar, kaynak, tür, tanımlama kodları, arıtma metod ve yerleri, oluşma tarihi ve yetkili atık operatörlerine tesliminin işlendiği bir kayıt defteri bulunduracaktır (833/1988 sayılı Yönetmelik’nin 17’ci maddesi ve tek maddeli 952/1997 sayılı Yönetmeliğin 1’ci paragraflarına uygun olarak).</w:t>
      </w:r>
    </w:p>
    <w:p w:rsidR="00B235A7" w:rsidRPr="0098629A" w:rsidRDefault="00B235A7" w:rsidP="00ED563C">
      <w:pPr>
        <w:pStyle w:val="ListParagraph"/>
        <w:numPr>
          <w:ilvl w:val="0"/>
          <w:numId w:val="36"/>
        </w:numPr>
        <w:suppressAutoHyphens w:val="0"/>
        <w:spacing w:after="200" w:line="276" w:lineRule="auto"/>
        <w:contextualSpacing/>
        <w:jc w:val="both"/>
        <w:rPr>
          <w:rFonts w:ascii="Arial" w:hAnsi="Arial" w:cs="Arial"/>
          <w:sz w:val="20"/>
          <w:szCs w:val="20"/>
          <w:lang w:val="tr-TR"/>
        </w:rPr>
      </w:pPr>
      <w:r w:rsidRPr="0098629A">
        <w:rPr>
          <w:rFonts w:ascii="Arial" w:hAnsi="Arial" w:cs="Arial"/>
          <w:sz w:val="20"/>
          <w:szCs w:val="20"/>
          <w:lang w:val="tr-TR"/>
        </w:rPr>
        <w:t>833/1988 sayılı Yönetmeliğin 16.2 ve 16.3 maddelerinde belirtildiği şekilde atık kabul belgelerini, atığın menşei ve transferedileceği yere ilişkin kontrol ve takip belgesinin kopyaları ile birlikte kaydetmek ve arşivlemek.</w:t>
      </w:r>
    </w:p>
    <w:p w:rsidR="00B235A7" w:rsidRPr="0098629A" w:rsidRDefault="00B235A7" w:rsidP="00ED563C">
      <w:pPr>
        <w:pStyle w:val="ListParagraph"/>
        <w:numPr>
          <w:ilvl w:val="0"/>
          <w:numId w:val="36"/>
        </w:numPr>
        <w:suppressAutoHyphens w:val="0"/>
        <w:spacing w:after="200" w:line="276" w:lineRule="auto"/>
        <w:contextualSpacing/>
        <w:jc w:val="both"/>
        <w:rPr>
          <w:rFonts w:ascii="Arial" w:hAnsi="Arial" w:cs="Arial"/>
          <w:sz w:val="20"/>
          <w:szCs w:val="20"/>
          <w:lang w:val="tr-TR"/>
        </w:rPr>
      </w:pPr>
      <w:r w:rsidRPr="0098629A">
        <w:rPr>
          <w:rFonts w:ascii="Arial" w:hAnsi="Arial" w:cs="Arial"/>
          <w:sz w:val="20"/>
          <w:szCs w:val="20"/>
          <w:lang w:val="tr-TR"/>
        </w:rPr>
        <w:lastRenderedPageBreak/>
        <w:t>833/1988 sayılı KYönetmeliğin 20, 21 ve 40’cı maddelerinde belirtilen, tehlikeli atıkların kabul ve nakil bildirimi ve kontrol ve takip dökümanlarına  ilişkin yükümlülükleri yerine getirme.</w:t>
      </w:r>
    </w:p>
    <w:p w:rsidR="00B235A7" w:rsidRPr="0098629A" w:rsidRDefault="00B235A7" w:rsidP="00ED563C">
      <w:pPr>
        <w:pStyle w:val="ListParagraph"/>
        <w:numPr>
          <w:ilvl w:val="0"/>
          <w:numId w:val="36"/>
        </w:numPr>
        <w:suppressAutoHyphens w:val="0"/>
        <w:spacing w:after="200" w:line="276" w:lineRule="auto"/>
        <w:contextualSpacing/>
        <w:jc w:val="both"/>
        <w:rPr>
          <w:rFonts w:ascii="Arial" w:hAnsi="Arial" w:cs="Arial"/>
          <w:sz w:val="20"/>
          <w:szCs w:val="20"/>
          <w:lang w:val="tr-TR"/>
        </w:rPr>
      </w:pPr>
      <w:r w:rsidRPr="0098629A">
        <w:rPr>
          <w:rFonts w:ascii="Arial" w:hAnsi="Arial" w:cs="Arial"/>
          <w:sz w:val="20"/>
          <w:szCs w:val="20"/>
          <w:lang w:val="tr-TR"/>
        </w:rPr>
        <w:t>833/1988 sayılı Yönetmeliğin 18’ci maddesinde belirtildiği şekilde yıllık faaliyet raporlarının resmi örneklere uygun olarak hazırlanarak 1 Mart’tan önce Çevre Kalite ve Değerlendirme Genel Müdürlüğü’ne sunulması.</w:t>
      </w:r>
    </w:p>
    <w:p w:rsidR="00B235A7" w:rsidRPr="0098629A" w:rsidRDefault="00B235A7" w:rsidP="00ED563C">
      <w:pPr>
        <w:pStyle w:val="ListParagraph"/>
        <w:numPr>
          <w:ilvl w:val="0"/>
          <w:numId w:val="36"/>
        </w:numPr>
        <w:suppressAutoHyphens w:val="0"/>
        <w:spacing w:after="200" w:line="276" w:lineRule="auto"/>
        <w:contextualSpacing/>
        <w:jc w:val="both"/>
        <w:rPr>
          <w:rFonts w:ascii="Arial" w:hAnsi="Arial" w:cs="Arial"/>
          <w:sz w:val="20"/>
          <w:szCs w:val="20"/>
          <w:lang w:val="tr-TR"/>
        </w:rPr>
      </w:pPr>
      <w:r w:rsidRPr="0098629A">
        <w:rPr>
          <w:rFonts w:ascii="Arial" w:hAnsi="Arial" w:cs="Arial"/>
          <w:sz w:val="20"/>
          <w:szCs w:val="20"/>
          <w:lang w:val="tr-TR"/>
        </w:rPr>
        <w:t>11 Mayıs 2001 tarihli Tüzük uyarınca, işbu iznin verildiği tarihten başlayarak her 4 yılda bir, bir minimizasyon çalışmasının sunulması.</w:t>
      </w:r>
    </w:p>
    <w:p w:rsidR="00B235A7" w:rsidRPr="0098629A" w:rsidRDefault="00B235A7" w:rsidP="00ED563C">
      <w:pPr>
        <w:pStyle w:val="ListParagraph"/>
        <w:numPr>
          <w:ilvl w:val="0"/>
          <w:numId w:val="36"/>
        </w:numPr>
        <w:suppressAutoHyphens w:val="0"/>
        <w:spacing w:after="200" w:line="276" w:lineRule="auto"/>
        <w:contextualSpacing/>
        <w:jc w:val="both"/>
        <w:rPr>
          <w:rFonts w:ascii="Arial" w:hAnsi="Arial" w:cs="Arial"/>
          <w:sz w:val="20"/>
          <w:szCs w:val="20"/>
          <w:lang w:val="tr-TR"/>
        </w:rPr>
      </w:pPr>
      <w:r w:rsidRPr="0098629A">
        <w:rPr>
          <w:rFonts w:ascii="Arial" w:hAnsi="Arial" w:cs="Arial"/>
          <w:sz w:val="20"/>
          <w:szCs w:val="20"/>
          <w:lang w:val="tr-TR"/>
        </w:rPr>
        <w:t>455/1996 sayılı Yönetmeliğe uygun olarak faaliyetlerin devam ettiği süre için bir teminat saptanması ve tehlikeli atık üretimiyle ilgili olarak Yetkili Otorite’ye karşı yükümlülüklerin yerine getirileceğine dair güvence verilmesi zorunludur. Projede belirtilen atıklar için teminat tutarı işbu izin belgesi Ek-II’sinde mevcuttur.</w:t>
      </w:r>
    </w:p>
    <w:p w:rsidR="00B235A7" w:rsidRPr="0098629A" w:rsidRDefault="00B235A7" w:rsidP="00ED563C">
      <w:pPr>
        <w:pStyle w:val="ListParagraph"/>
        <w:numPr>
          <w:ilvl w:val="0"/>
          <w:numId w:val="36"/>
        </w:numPr>
        <w:suppressAutoHyphens w:val="0"/>
        <w:spacing w:after="200" w:line="276" w:lineRule="auto"/>
        <w:contextualSpacing/>
        <w:jc w:val="both"/>
        <w:rPr>
          <w:rFonts w:ascii="Arial" w:hAnsi="Arial" w:cs="Arial"/>
          <w:sz w:val="20"/>
          <w:szCs w:val="20"/>
          <w:lang w:val="tr-TR"/>
        </w:rPr>
      </w:pPr>
      <w:r w:rsidRPr="0098629A">
        <w:rPr>
          <w:rFonts w:ascii="Arial" w:hAnsi="Arial" w:cs="Arial"/>
          <w:sz w:val="20"/>
          <w:szCs w:val="20"/>
          <w:lang w:val="tr-TR"/>
        </w:rPr>
        <w:t>İzin, sivil savunma mevzuatında belirtilen şartların ve başvuru dosyası dahilinde sunulan proje raporundaki teknik grerekliliklerin yerine getirilmesi şartına bağlıdır.</w:t>
      </w:r>
    </w:p>
    <w:p w:rsidR="00B235A7" w:rsidRPr="0098629A" w:rsidRDefault="00B235A7" w:rsidP="00F50221">
      <w:pPr>
        <w:jc w:val="both"/>
        <w:rPr>
          <w:rFonts w:ascii="Arial" w:hAnsi="Arial" w:cs="Arial"/>
          <w:b/>
          <w:sz w:val="20"/>
          <w:szCs w:val="20"/>
          <w:lang w:val="tr-TR"/>
        </w:rPr>
      </w:pPr>
      <w:r w:rsidRPr="0098629A">
        <w:rPr>
          <w:rFonts w:ascii="Arial" w:hAnsi="Arial" w:cs="Arial"/>
          <w:b/>
          <w:sz w:val="20"/>
          <w:szCs w:val="20"/>
          <w:lang w:val="tr-TR"/>
        </w:rPr>
        <w:t>C) GENEL KOŞULLAR</w:t>
      </w:r>
    </w:p>
    <w:p w:rsidR="00B235A7" w:rsidRPr="0098629A" w:rsidRDefault="00B235A7" w:rsidP="00F50221">
      <w:pPr>
        <w:jc w:val="both"/>
        <w:rPr>
          <w:rFonts w:ascii="Arial" w:hAnsi="Arial" w:cs="Arial"/>
          <w:b/>
          <w:sz w:val="20"/>
          <w:szCs w:val="20"/>
          <w:lang w:val="tr-TR"/>
        </w:rPr>
      </w:pP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Atıklar, Galiçya Atık Üreticileri ve Yöneticileri siciline kayıtlı yetkili atık operatörlerine teslim edilecektir. Değerlendirme (yeniden kullanım, geri dönüşüm, vb ile) operasyonları gerçekleştiren ve tesise en yakın olan operatörlere öncelik verilecektir.</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xml:space="preserve">- Maden ocağının katı atık depolama sahasının çevre restorasyon çalışmaları tamamlandığında, o ana kadar dolgu malzemesi olarak kullanılan tehlikesiz atıklar yetkili atık operatörlerine teslim edilecektir.  </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Üretim prosesinden kaynaklanan atık miktarının düşürülmesi için ekonomik açıdan uygulanabilir teknik önlemler alınacaktır.</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Tehlikeli olmayan atıkların depolanma süresi, bertaraf edilecek atıklar için bir yılı, değerlendirilecek atıklar için iki yılı aşmayacaktır.</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Atıkların, özellikle kazan temizleme atıklarının nötralizasyon havuzlarında gerektiği şekilde depolanmış olduğunu akredite eden yıllık raporun sunulması.</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Atıkların nakli, bu tip taşımaları yapma ehliyetine sahip taşıma şirketleri tarafından yapılacaktır. Tehlikeli atıkların nakli ise 833/1988 sayılı Yönetmeliğe uygun olarak yapılacaktır.</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xml:space="preserve">- Tesislerde 3 tondan fazla moloz üretecek reform inşaatları yapılması halinde veya her halükârda fabrikanın yıktırılması halinde, şirket Çevre ve Sürdürülebilir Kalkınma (Özerk Bölge) Bakanlığı’nın İl Müdürlüğü’ne durumu bildirip, bu amaçlı siciline kaydolacaktır.  </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Tesisin tam veya kısmi kapanması veya yıktırılması durumunda, yıkım, mümkün olduğunca yüksek oranda atığın değerlendirme işlemine yollanmasını sağlanacak selektif yıkım uygulanacaktır.</w:t>
      </w:r>
    </w:p>
    <w:p w:rsidR="00B235A7" w:rsidRPr="0098629A" w:rsidRDefault="00B235A7" w:rsidP="00F50221">
      <w:pPr>
        <w:jc w:val="both"/>
        <w:rPr>
          <w:rFonts w:ascii="Arial" w:hAnsi="Arial" w:cs="Arial"/>
          <w:sz w:val="20"/>
          <w:szCs w:val="20"/>
          <w:lang w:val="tr-TR"/>
        </w:rPr>
      </w:pPr>
    </w:p>
    <w:p w:rsidR="00B235A7" w:rsidRPr="0098629A" w:rsidRDefault="00B235A7" w:rsidP="00F50221">
      <w:pPr>
        <w:jc w:val="both"/>
        <w:rPr>
          <w:rFonts w:ascii="Arial" w:hAnsi="Arial" w:cs="Arial"/>
          <w:b/>
          <w:sz w:val="20"/>
          <w:szCs w:val="20"/>
          <w:lang w:val="tr-TR"/>
        </w:rPr>
      </w:pPr>
      <w:r w:rsidRPr="0098629A">
        <w:rPr>
          <w:rFonts w:ascii="Arial" w:hAnsi="Arial" w:cs="Arial"/>
          <w:b/>
          <w:sz w:val="20"/>
          <w:szCs w:val="20"/>
          <w:lang w:val="tr-TR"/>
        </w:rPr>
        <w:t>6. NORMAL ÇALIŞMA KOŞULLARI DIŞINDAKİ DURUMLARDA ALINACAK NLEMLER.</w:t>
      </w:r>
    </w:p>
    <w:p w:rsidR="00B235A7" w:rsidRPr="0098629A" w:rsidRDefault="00B235A7" w:rsidP="00F50221">
      <w:pPr>
        <w:jc w:val="both"/>
        <w:rPr>
          <w:rFonts w:ascii="Arial" w:hAnsi="Arial" w:cs="Arial"/>
          <w:b/>
          <w:sz w:val="20"/>
          <w:szCs w:val="20"/>
          <w:lang w:val="tr-TR"/>
        </w:rPr>
      </w:pP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Genelde, tesisin işleyişinde bu izinle riayet edilmesi gereken şartların yerine getirilmemesinden kaynaklanan aykırılıktespit edildiğinde, sorununderhal belirlenip düzeltilmesine ve ilgili Çevre Kalite ve Değerlendirme Genel Müdürlüğü’ne aykırılığasebep olan nedenlerin bertaraf edilmesi için gereken tedbirlerin alındığına dair güvence verilmesi gerekir. Aykırılığındevam etmesi durumunda, sözkonusu duruma neden olan faaliyet durdurulacaktır.</w:t>
      </w:r>
    </w:p>
    <w:p w:rsidR="00B235A7" w:rsidRPr="0098629A" w:rsidRDefault="00B235A7" w:rsidP="00F50221">
      <w:pPr>
        <w:jc w:val="both"/>
        <w:rPr>
          <w:rFonts w:ascii="Arial" w:hAnsi="Arial" w:cs="Arial"/>
          <w:sz w:val="20"/>
          <w:szCs w:val="20"/>
          <w:lang w:val="tr-TR"/>
        </w:rPr>
      </w:pP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Bu aykırılığın insanlar için bir tehlike veya doğal sistemler için ciddi zararlar arz etmesi durumunda faaliyet derhal durdurulacak, durumdan Vilayet Sivil Savunma Bürosu ve ilgili Belediye haberdar edilecektir. Her halükârda, olay, Çevre Kalite ve Değerlendirme Genel Müdürlüğü’ne bildirilecektir.</w:t>
      </w:r>
    </w:p>
    <w:p w:rsidR="00B235A7" w:rsidRPr="0098629A" w:rsidRDefault="00B235A7" w:rsidP="00F50221">
      <w:pPr>
        <w:jc w:val="both"/>
        <w:rPr>
          <w:rFonts w:ascii="Arial" w:hAnsi="Arial" w:cs="Arial"/>
          <w:sz w:val="20"/>
          <w:szCs w:val="20"/>
          <w:lang w:val="tr-TR"/>
        </w:rPr>
      </w:pP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Yukarıda sayılanlar ilgili tarafın sorumluğunun değerlendirilmesine halel getirmez.</w:t>
      </w:r>
    </w:p>
    <w:p w:rsidR="00B235A7" w:rsidRPr="0098629A" w:rsidRDefault="00B235A7" w:rsidP="00F50221">
      <w:pPr>
        <w:jc w:val="both"/>
        <w:rPr>
          <w:rFonts w:ascii="Arial" w:hAnsi="Arial" w:cs="Arial"/>
          <w:sz w:val="20"/>
          <w:szCs w:val="20"/>
          <w:lang w:val="tr-TR"/>
        </w:rPr>
      </w:pP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Şirket, Acil Durum GüvenlikPlanı’na,  yüzey ve yer altı suları alıcı ortamın ve deşarjların kalitelerinin muhafaza edilmesi hususlarını dâhil edecektir. Şirket, aşağıda belirtilenler için de önlemler almış olacaktır:</w:t>
      </w:r>
    </w:p>
    <w:p w:rsidR="00B235A7" w:rsidRPr="0098629A" w:rsidRDefault="00B235A7" w:rsidP="00F50221">
      <w:pPr>
        <w:jc w:val="both"/>
        <w:rPr>
          <w:rFonts w:ascii="Arial" w:hAnsi="Arial" w:cs="Arial"/>
          <w:sz w:val="20"/>
          <w:szCs w:val="20"/>
          <w:lang w:val="tr-TR"/>
        </w:rPr>
      </w:pPr>
    </w:p>
    <w:p w:rsidR="00B235A7" w:rsidRPr="0098629A" w:rsidRDefault="00B235A7" w:rsidP="00ED563C">
      <w:pPr>
        <w:pStyle w:val="ListParagraph"/>
        <w:numPr>
          <w:ilvl w:val="0"/>
          <w:numId w:val="37"/>
        </w:numPr>
        <w:suppressAutoHyphens w:val="0"/>
        <w:spacing w:after="200" w:line="276" w:lineRule="auto"/>
        <w:contextualSpacing/>
        <w:jc w:val="both"/>
        <w:rPr>
          <w:rFonts w:ascii="Arial" w:hAnsi="Arial" w:cs="Arial"/>
          <w:sz w:val="20"/>
          <w:szCs w:val="20"/>
          <w:lang w:val="tr-TR"/>
        </w:rPr>
      </w:pPr>
      <w:r w:rsidRPr="0098629A">
        <w:rPr>
          <w:rFonts w:ascii="Arial" w:hAnsi="Arial" w:cs="Arial"/>
          <w:sz w:val="20"/>
          <w:szCs w:val="20"/>
          <w:lang w:val="tr-TR"/>
        </w:rPr>
        <w:t>Endüstriyel havuz ve tanklarda kaçak veya taşmalara karşı koruma</w:t>
      </w:r>
    </w:p>
    <w:p w:rsidR="00B235A7" w:rsidRPr="0098629A" w:rsidRDefault="00B235A7" w:rsidP="00ED563C">
      <w:pPr>
        <w:pStyle w:val="ListParagraph"/>
        <w:numPr>
          <w:ilvl w:val="0"/>
          <w:numId w:val="37"/>
        </w:numPr>
        <w:suppressAutoHyphens w:val="0"/>
        <w:spacing w:after="200" w:line="276" w:lineRule="auto"/>
        <w:contextualSpacing/>
        <w:jc w:val="both"/>
        <w:rPr>
          <w:rFonts w:ascii="Arial" w:hAnsi="Arial" w:cs="Arial"/>
          <w:sz w:val="20"/>
          <w:szCs w:val="20"/>
          <w:lang w:val="tr-TR"/>
        </w:rPr>
      </w:pPr>
      <w:r w:rsidRPr="0098629A">
        <w:rPr>
          <w:rFonts w:ascii="Arial" w:hAnsi="Arial" w:cs="Arial"/>
          <w:sz w:val="20"/>
          <w:szCs w:val="20"/>
          <w:lang w:val="tr-TR"/>
        </w:rPr>
        <w:t>Yağmur sularını depolama sistemine kazara atık su karışmayacağının kontrolü ve çalışmaların, tesis dışına kontrolsüz atık deşarjının önleneceği güvencesini sağlayacak şekilde uyarlanmaların gerçekleştirilmesi.</w:t>
      </w:r>
    </w:p>
    <w:p w:rsidR="00B235A7" w:rsidRPr="0098629A" w:rsidRDefault="00B235A7" w:rsidP="00ED563C">
      <w:pPr>
        <w:pStyle w:val="ListParagraph"/>
        <w:numPr>
          <w:ilvl w:val="0"/>
          <w:numId w:val="37"/>
        </w:numPr>
        <w:suppressAutoHyphens w:val="0"/>
        <w:spacing w:after="200" w:line="276" w:lineRule="auto"/>
        <w:contextualSpacing/>
        <w:jc w:val="both"/>
        <w:rPr>
          <w:rFonts w:ascii="Arial" w:hAnsi="Arial" w:cs="Arial"/>
          <w:sz w:val="20"/>
          <w:szCs w:val="20"/>
          <w:lang w:val="tr-TR"/>
        </w:rPr>
      </w:pPr>
      <w:r w:rsidRPr="0098629A">
        <w:rPr>
          <w:rFonts w:ascii="Arial" w:hAnsi="Arial" w:cs="Arial"/>
          <w:sz w:val="20"/>
          <w:szCs w:val="20"/>
          <w:lang w:val="tr-TR"/>
        </w:rPr>
        <w:t>İyi çalışmayan proses ünitelerinin kazara atık üretmeleri durumunda, bu atıkların kalite kontrolünün yapılması.</w:t>
      </w:r>
    </w:p>
    <w:p w:rsidR="00B235A7" w:rsidRPr="0098629A" w:rsidRDefault="00B235A7" w:rsidP="00ED563C">
      <w:pPr>
        <w:pStyle w:val="ListParagraph"/>
        <w:numPr>
          <w:ilvl w:val="0"/>
          <w:numId w:val="37"/>
        </w:numPr>
        <w:suppressAutoHyphens w:val="0"/>
        <w:spacing w:after="200" w:line="276" w:lineRule="auto"/>
        <w:contextualSpacing/>
        <w:jc w:val="both"/>
        <w:rPr>
          <w:rFonts w:ascii="Arial" w:hAnsi="Arial" w:cs="Arial"/>
          <w:sz w:val="20"/>
          <w:szCs w:val="20"/>
          <w:lang w:val="tr-TR"/>
        </w:rPr>
      </w:pPr>
      <w:r w:rsidRPr="0098629A">
        <w:rPr>
          <w:rFonts w:ascii="Arial" w:hAnsi="Arial" w:cs="Arial"/>
          <w:sz w:val="20"/>
          <w:szCs w:val="20"/>
          <w:lang w:val="tr-TR"/>
        </w:rPr>
        <w:t xml:space="preserve">Acil durumlarda su kalitesinin korunmasına dikkat edilmelidir. Acil durum devam ettiği süre içinde gerekli tedbirlerin alınması ve ardından zarar görmüş materyallerin ve yangın söndürme artıklarının kaldırılması veya etkilerinin veya dağılımının azaltılmasına </w:t>
      </w:r>
      <w:commentRangeStart w:id="48"/>
      <w:r w:rsidRPr="0098629A">
        <w:rPr>
          <w:rFonts w:ascii="Arial" w:hAnsi="Arial" w:cs="Arial"/>
          <w:sz w:val="20"/>
          <w:szCs w:val="20"/>
          <w:lang w:val="tr-TR"/>
        </w:rPr>
        <w:t>gidilecektir</w:t>
      </w:r>
      <w:commentRangeEnd w:id="48"/>
      <w:r w:rsidRPr="0098629A">
        <w:rPr>
          <w:rStyle w:val="CommentReference"/>
          <w:lang w:val="tr-TR"/>
        </w:rPr>
        <w:commentReference w:id="48"/>
      </w:r>
    </w:p>
    <w:p w:rsidR="00B235A7" w:rsidRPr="0098629A" w:rsidRDefault="00B235A7" w:rsidP="00F50221">
      <w:pPr>
        <w:jc w:val="both"/>
        <w:rPr>
          <w:rFonts w:ascii="Arial" w:hAnsi="Arial" w:cs="Arial"/>
          <w:sz w:val="20"/>
          <w:szCs w:val="20"/>
          <w:lang w:val="tr-TR"/>
        </w:rPr>
      </w:pPr>
    </w:p>
    <w:p w:rsidR="00B235A7" w:rsidRPr="0098629A" w:rsidRDefault="00B235A7" w:rsidP="00F50221">
      <w:pPr>
        <w:jc w:val="both"/>
        <w:rPr>
          <w:rFonts w:ascii="Arial" w:hAnsi="Arial" w:cs="Arial"/>
          <w:b/>
          <w:sz w:val="20"/>
          <w:szCs w:val="20"/>
          <w:lang w:val="tr-TR"/>
        </w:rPr>
      </w:pPr>
      <w:r w:rsidRPr="0098629A">
        <w:rPr>
          <w:rFonts w:ascii="Arial" w:hAnsi="Arial" w:cs="Arial"/>
          <w:b/>
          <w:sz w:val="20"/>
          <w:szCs w:val="20"/>
          <w:lang w:val="tr-TR"/>
        </w:rPr>
        <w:t>7. EK KOŞULLAR</w:t>
      </w:r>
    </w:p>
    <w:p w:rsidR="00B235A7" w:rsidRPr="0098629A" w:rsidRDefault="00B235A7" w:rsidP="00F50221">
      <w:pPr>
        <w:jc w:val="both"/>
        <w:rPr>
          <w:rFonts w:ascii="Arial" w:hAnsi="Arial" w:cs="Arial"/>
          <w:b/>
          <w:sz w:val="20"/>
          <w:szCs w:val="20"/>
          <w:lang w:val="tr-TR"/>
        </w:rPr>
      </w:pPr>
    </w:p>
    <w:p w:rsidR="00B235A7" w:rsidRPr="0098629A" w:rsidRDefault="00B235A7" w:rsidP="00F50221">
      <w:pPr>
        <w:jc w:val="both"/>
        <w:rPr>
          <w:rFonts w:ascii="Arial" w:hAnsi="Arial" w:cs="Arial"/>
          <w:sz w:val="20"/>
          <w:szCs w:val="20"/>
          <w:lang w:val="tr-TR"/>
        </w:rPr>
      </w:pPr>
      <w:r w:rsidRPr="0098629A">
        <w:rPr>
          <w:rFonts w:ascii="Arial" w:hAnsi="Arial" w:cs="Arial"/>
          <w:b/>
          <w:sz w:val="20"/>
          <w:szCs w:val="20"/>
          <w:lang w:val="tr-TR"/>
        </w:rPr>
        <w:t xml:space="preserve">- </w:t>
      </w:r>
      <w:r w:rsidRPr="0098629A">
        <w:rPr>
          <w:rFonts w:ascii="Arial" w:hAnsi="Arial" w:cs="Arial"/>
          <w:sz w:val="20"/>
          <w:szCs w:val="20"/>
          <w:lang w:val="tr-TR"/>
        </w:rPr>
        <w:t xml:space="preserve">İşbu izin belgesi koşullarının yerine getirilmesinin kontrolü için bir yetkili atanacak ve bu atama Çevre Kalite ve Değerlendirme Genel Müdürlüğü’ne bildirilecektir. </w:t>
      </w:r>
    </w:p>
    <w:p w:rsidR="00B235A7" w:rsidRPr="0098629A" w:rsidRDefault="00B235A7" w:rsidP="00F50221">
      <w:pPr>
        <w:jc w:val="both"/>
        <w:rPr>
          <w:rFonts w:ascii="Arial" w:hAnsi="Arial" w:cs="Arial"/>
          <w:sz w:val="20"/>
          <w:szCs w:val="20"/>
          <w:lang w:val="tr-TR"/>
        </w:rPr>
      </w:pP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Avrupa Kirletici Salınım ve Taşınım kaydı (PRTR) tescili için hazırlanacak yıllık beyan,  508/2007 sayılı Yönetmeliğin Ek-II’sinde belirtilen tüm maddeleri içerecektir. Deklare edilmeyen maddelerin, deklare edilmemiş olmasının haklı nedenlerinin açıklanması gerekir. Yukarda belirtilenlere ek olarak aşağıdaki hususlar da beyana dahil edilmelidir:</w:t>
      </w:r>
    </w:p>
    <w:p w:rsidR="00B235A7" w:rsidRPr="0098629A" w:rsidRDefault="00B235A7" w:rsidP="00F50221">
      <w:pPr>
        <w:jc w:val="both"/>
        <w:rPr>
          <w:rFonts w:ascii="Arial" w:hAnsi="Arial" w:cs="Arial"/>
          <w:sz w:val="20"/>
          <w:szCs w:val="20"/>
          <w:lang w:val="tr-TR"/>
        </w:rPr>
      </w:pPr>
    </w:p>
    <w:p w:rsidR="00B235A7" w:rsidRPr="0098629A" w:rsidRDefault="00B235A7" w:rsidP="00ED563C">
      <w:pPr>
        <w:pStyle w:val="ListParagraph"/>
        <w:numPr>
          <w:ilvl w:val="0"/>
          <w:numId w:val="38"/>
        </w:numPr>
        <w:suppressAutoHyphens w:val="0"/>
        <w:spacing w:after="200" w:line="276" w:lineRule="auto"/>
        <w:contextualSpacing/>
        <w:jc w:val="both"/>
        <w:rPr>
          <w:rFonts w:ascii="Arial" w:hAnsi="Arial" w:cs="Arial"/>
          <w:sz w:val="20"/>
          <w:szCs w:val="20"/>
          <w:lang w:val="tr-TR"/>
        </w:rPr>
      </w:pPr>
      <w:r w:rsidRPr="0098629A">
        <w:rPr>
          <w:rFonts w:ascii="Arial" w:hAnsi="Arial" w:cs="Arial"/>
          <w:i/>
          <w:sz w:val="20"/>
          <w:szCs w:val="20"/>
          <w:lang w:val="tr-TR"/>
        </w:rPr>
        <w:t>Ölçülen kirleticilere</w:t>
      </w:r>
      <w:r w:rsidRPr="0098629A">
        <w:rPr>
          <w:rFonts w:ascii="Arial" w:hAnsi="Arial" w:cs="Arial"/>
          <w:sz w:val="20"/>
          <w:szCs w:val="20"/>
          <w:lang w:val="tr-TR"/>
        </w:rPr>
        <w:t xml:space="preserve"> ilişkin: Tatbik edilen ölçüm metodu standardı, (sürekli olmayan izlenimlerde) ölçüm sayısı, beyan edilen yıllık yük kütle oranı sonuçlarının elde edilmesi için gerekli olan tüm parametreler: kuru tabanda normalize kütle/hacim sonuçları, kaynaklandığı ünitenin çalışma süresi veya hangi prosesten kaynaklandığı ve kg/yıl veya t/yıl olarak sonuçlar.</w:t>
      </w:r>
    </w:p>
    <w:p w:rsidR="00B235A7" w:rsidRPr="0098629A" w:rsidRDefault="00B235A7" w:rsidP="00ED563C">
      <w:pPr>
        <w:pStyle w:val="ListParagraph"/>
        <w:numPr>
          <w:ilvl w:val="0"/>
          <w:numId w:val="38"/>
        </w:numPr>
        <w:suppressAutoHyphens w:val="0"/>
        <w:spacing w:after="200" w:line="276" w:lineRule="auto"/>
        <w:contextualSpacing/>
        <w:jc w:val="both"/>
        <w:rPr>
          <w:rFonts w:ascii="Arial" w:hAnsi="Arial" w:cs="Arial"/>
          <w:sz w:val="20"/>
          <w:szCs w:val="20"/>
          <w:lang w:val="tr-TR"/>
        </w:rPr>
      </w:pPr>
      <w:r w:rsidRPr="0098629A">
        <w:rPr>
          <w:rFonts w:ascii="Arial" w:hAnsi="Arial" w:cs="Arial"/>
          <w:i/>
          <w:sz w:val="20"/>
          <w:szCs w:val="20"/>
          <w:lang w:val="tr-TR"/>
        </w:rPr>
        <w:t xml:space="preserve">Hesap edilen kirleticilere </w:t>
      </w:r>
      <w:r w:rsidRPr="0098629A">
        <w:rPr>
          <w:rFonts w:ascii="Arial" w:hAnsi="Arial" w:cs="Arial"/>
          <w:sz w:val="20"/>
          <w:szCs w:val="20"/>
          <w:lang w:val="tr-TR"/>
        </w:rPr>
        <w:t xml:space="preserve">ilişkin: Neticelerin doğruluğunun onaylanabilmesi için, uygulanan metotların menşei ve söz konusu sanayi sektörünü temsil eden, ulusal ve uluslararası çapta kabul edilen emisyon faktörlerini belirtme. Ayrıca, tesislerin yük kütle oranının saptanabilmesi için endüstriyel süreçler hakkında bilgilendirme.  </w:t>
      </w:r>
    </w:p>
    <w:p w:rsidR="00B235A7" w:rsidRPr="0098629A" w:rsidRDefault="00B235A7" w:rsidP="00ED563C">
      <w:pPr>
        <w:pStyle w:val="ListParagraph"/>
        <w:numPr>
          <w:ilvl w:val="0"/>
          <w:numId w:val="38"/>
        </w:numPr>
        <w:suppressAutoHyphens w:val="0"/>
        <w:spacing w:after="200" w:line="276" w:lineRule="auto"/>
        <w:contextualSpacing/>
        <w:jc w:val="both"/>
        <w:rPr>
          <w:rFonts w:ascii="Arial" w:hAnsi="Arial" w:cs="Arial"/>
          <w:sz w:val="20"/>
          <w:szCs w:val="20"/>
          <w:lang w:val="tr-TR"/>
        </w:rPr>
      </w:pPr>
      <w:r w:rsidRPr="0098629A">
        <w:rPr>
          <w:rFonts w:ascii="Arial" w:hAnsi="Arial" w:cs="Arial"/>
          <w:i/>
          <w:sz w:val="20"/>
          <w:szCs w:val="20"/>
          <w:lang w:val="tr-TR"/>
        </w:rPr>
        <w:t xml:space="preserve">Tahmin edilen kirleticilere </w:t>
      </w:r>
      <w:r w:rsidRPr="0098629A">
        <w:rPr>
          <w:rFonts w:ascii="Arial" w:hAnsi="Arial" w:cs="Arial"/>
          <w:sz w:val="20"/>
          <w:szCs w:val="20"/>
          <w:lang w:val="tr-TR"/>
        </w:rPr>
        <w:t>ilişkin: Normalize edilmemiş kirletici tahminlerinin neye dayandığı, ayrıca, emisyon yük kütle oranının saptanabilmesi için hangi proses verilerinin dikkate alınması gerektiği.</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xml:space="preserve">-  Doğrudan doğruya sektöre veya yan sektörlere uygulanacak “Mevcut En İyi Teknikler” (MET)’lerin sürekli değerlendirilmesinin yapılması tavsiye </w:t>
      </w:r>
      <w:commentRangeStart w:id="49"/>
      <w:r w:rsidRPr="0098629A">
        <w:rPr>
          <w:rFonts w:ascii="Arial" w:hAnsi="Arial" w:cs="Arial"/>
          <w:sz w:val="20"/>
          <w:szCs w:val="20"/>
          <w:lang w:val="tr-TR"/>
        </w:rPr>
        <w:t>olunur</w:t>
      </w:r>
      <w:commentRangeEnd w:id="49"/>
      <w:r w:rsidRPr="0098629A">
        <w:rPr>
          <w:rStyle w:val="CommentReference"/>
          <w:lang w:val="tr-TR"/>
        </w:rPr>
        <w:commentReference w:id="49"/>
      </w:r>
      <w:r w:rsidRPr="0098629A">
        <w:rPr>
          <w:rFonts w:ascii="Arial" w:hAnsi="Arial" w:cs="Arial"/>
          <w:sz w:val="20"/>
          <w:szCs w:val="20"/>
          <w:lang w:val="tr-TR"/>
        </w:rPr>
        <w:t>.</w:t>
      </w:r>
    </w:p>
    <w:p w:rsidR="00B235A7" w:rsidRPr="0098629A" w:rsidRDefault="00B235A7" w:rsidP="00F50221">
      <w:pPr>
        <w:jc w:val="both"/>
        <w:rPr>
          <w:rFonts w:ascii="Arial" w:hAnsi="Arial" w:cs="Arial"/>
          <w:sz w:val="20"/>
          <w:szCs w:val="20"/>
          <w:lang w:val="tr-TR"/>
        </w:rPr>
      </w:pP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Aksi belirtilmedikçe, numune alımı ve analizler yetkili bir denetim organizması veya onaylanmış bir kuruluş tarafından EN, UNE-EN ve UNE standartları metotlarıyla veya olmaması halinde, elde edilen verilerin bilimsel kalitesinin eş değerde olacağına güvenilen başka ulusal veya uluslar arası standartlar uygulanacaktır.</w:t>
      </w:r>
    </w:p>
    <w:p w:rsidR="00B235A7" w:rsidRPr="0098629A" w:rsidRDefault="00B235A7" w:rsidP="00F50221">
      <w:pPr>
        <w:jc w:val="both"/>
        <w:rPr>
          <w:rFonts w:ascii="Arial" w:hAnsi="Arial" w:cs="Arial"/>
          <w:sz w:val="20"/>
          <w:szCs w:val="20"/>
          <w:lang w:val="tr-TR"/>
        </w:rPr>
      </w:pP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xml:space="preserve">- Tüm kontrol sonuçları, şirkette, söz konusu sene sonundan itibaren sayılmak üzere beş (5) yıllık bir süre arşivde tutulacak ve gerekli gördüğü takdirde Yetkili Otorite’ye sunulacaktır. </w:t>
      </w:r>
    </w:p>
    <w:p w:rsidR="00B235A7" w:rsidRPr="0098629A" w:rsidRDefault="00B235A7" w:rsidP="00F50221">
      <w:pPr>
        <w:jc w:val="both"/>
        <w:rPr>
          <w:rFonts w:ascii="Arial" w:hAnsi="Arial" w:cs="Arial"/>
          <w:sz w:val="20"/>
          <w:szCs w:val="20"/>
          <w:lang w:val="tr-TR"/>
        </w:rPr>
      </w:pP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İşbu izin belgesinde talep edilen takip verileri aşağıdaki şekilde teslim edilecektir:</w:t>
      </w:r>
    </w:p>
    <w:p w:rsidR="00B235A7" w:rsidRPr="0098629A" w:rsidRDefault="00B235A7" w:rsidP="00F50221">
      <w:pPr>
        <w:jc w:val="both"/>
        <w:rPr>
          <w:rFonts w:ascii="Arial" w:hAnsi="Arial" w:cs="Arial"/>
          <w:sz w:val="20"/>
          <w:szCs w:val="20"/>
          <w:lang w:val="tr-TR"/>
        </w:rPr>
      </w:pPr>
    </w:p>
    <w:p w:rsidR="00B235A7" w:rsidRPr="0098629A" w:rsidRDefault="00B235A7" w:rsidP="00ED563C">
      <w:pPr>
        <w:pStyle w:val="ListParagraph"/>
        <w:numPr>
          <w:ilvl w:val="0"/>
          <w:numId w:val="39"/>
        </w:numPr>
        <w:suppressAutoHyphens w:val="0"/>
        <w:spacing w:after="200" w:line="276" w:lineRule="auto"/>
        <w:contextualSpacing/>
        <w:jc w:val="both"/>
        <w:rPr>
          <w:rFonts w:ascii="Arial" w:hAnsi="Arial" w:cs="Arial"/>
          <w:sz w:val="20"/>
          <w:szCs w:val="20"/>
          <w:lang w:val="tr-TR"/>
        </w:rPr>
      </w:pPr>
      <w:r w:rsidRPr="0098629A">
        <w:rPr>
          <w:rFonts w:ascii="Arial" w:hAnsi="Arial" w:cs="Arial"/>
          <w:sz w:val="20"/>
          <w:szCs w:val="20"/>
          <w:lang w:val="tr-TR"/>
        </w:rPr>
        <w:t>Bu Çevre Kalite ve Değerlendirme Genel Müdürlüğü’ne bir (1) kâğıtta yazılı örnek, dört (4) CD’de kayıtlı örnek sunulacaktır.</w:t>
      </w:r>
    </w:p>
    <w:p w:rsidR="00B235A7" w:rsidRPr="0098629A" w:rsidRDefault="00B235A7" w:rsidP="00ED563C">
      <w:pPr>
        <w:pStyle w:val="ListParagraph"/>
        <w:numPr>
          <w:ilvl w:val="0"/>
          <w:numId w:val="39"/>
        </w:numPr>
        <w:suppressAutoHyphens w:val="0"/>
        <w:spacing w:after="200" w:line="276" w:lineRule="auto"/>
        <w:contextualSpacing/>
        <w:jc w:val="both"/>
        <w:rPr>
          <w:rFonts w:ascii="Arial" w:hAnsi="Arial" w:cs="Arial"/>
          <w:sz w:val="20"/>
          <w:szCs w:val="20"/>
          <w:lang w:val="tr-TR"/>
        </w:rPr>
      </w:pPr>
      <w:r w:rsidRPr="0098629A">
        <w:rPr>
          <w:rFonts w:ascii="Arial" w:hAnsi="Arial" w:cs="Arial"/>
          <w:sz w:val="20"/>
          <w:szCs w:val="20"/>
          <w:lang w:val="tr-TR"/>
        </w:rPr>
        <w:t>Teslim edilecek belgeler, raporları hazırlamaktan sorumlu yetkili teknikler tarafından imzalanmış olacaktır.</w:t>
      </w:r>
    </w:p>
    <w:p w:rsidR="00B235A7" w:rsidRPr="0098629A" w:rsidRDefault="00B235A7" w:rsidP="00ED563C">
      <w:pPr>
        <w:pStyle w:val="ListParagraph"/>
        <w:numPr>
          <w:ilvl w:val="0"/>
          <w:numId w:val="39"/>
        </w:numPr>
        <w:suppressAutoHyphens w:val="0"/>
        <w:spacing w:after="200" w:line="276" w:lineRule="auto"/>
        <w:contextualSpacing/>
        <w:jc w:val="both"/>
        <w:rPr>
          <w:rFonts w:ascii="Arial" w:hAnsi="Arial" w:cs="Arial"/>
          <w:sz w:val="20"/>
          <w:szCs w:val="20"/>
          <w:lang w:val="tr-TR"/>
        </w:rPr>
      </w:pPr>
      <w:r w:rsidRPr="0098629A">
        <w:rPr>
          <w:rFonts w:ascii="Arial" w:hAnsi="Arial" w:cs="Arial"/>
          <w:sz w:val="20"/>
          <w:szCs w:val="20"/>
          <w:lang w:val="tr-TR"/>
        </w:rPr>
        <w:t xml:space="preserve">CD belgesinin yapısı verilen bilgilerin doğru olarak okunabileceği şekilde düzenlenecektir.  </w:t>
      </w:r>
    </w:p>
    <w:p w:rsidR="00B235A7" w:rsidRPr="0098629A" w:rsidRDefault="00B235A7" w:rsidP="00ED563C">
      <w:pPr>
        <w:pStyle w:val="ListParagraph"/>
        <w:numPr>
          <w:ilvl w:val="0"/>
          <w:numId w:val="39"/>
        </w:numPr>
        <w:suppressAutoHyphens w:val="0"/>
        <w:spacing w:after="200" w:line="276" w:lineRule="auto"/>
        <w:contextualSpacing/>
        <w:jc w:val="both"/>
        <w:rPr>
          <w:rFonts w:ascii="Arial" w:hAnsi="Arial" w:cs="Arial"/>
          <w:sz w:val="20"/>
          <w:szCs w:val="20"/>
          <w:lang w:val="tr-TR"/>
        </w:rPr>
      </w:pPr>
      <w:r w:rsidRPr="0098629A">
        <w:rPr>
          <w:rFonts w:ascii="Arial" w:hAnsi="Arial" w:cs="Arial"/>
          <w:sz w:val="20"/>
          <w:szCs w:val="20"/>
          <w:lang w:val="tr-TR"/>
        </w:rPr>
        <w:lastRenderedPageBreak/>
        <w:t>Teslim edilen her belge doğru saptanabilir olacak, bu amaçla kaç kere yeniden gözden geçirildiği (yeniden gözden geçirilmişse), ve hazırlandığı tarih mutlaka konulacaktır.</w:t>
      </w:r>
    </w:p>
    <w:p w:rsidR="00B235A7" w:rsidRPr="0098629A" w:rsidRDefault="00B235A7" w:rsidP="00ED563C">
      <w:pPr>
        <w:pStyle w:val="ListParagraph"/>
        <w:numPr>
          <w:ilvl w:val="0"/>
          <w:numId w:val="39"/>
        </w:numPr>
        <w:suppressAutoHyphens w:val="0"/>
        <w:spacing w:after="200" w:line="276" w:lineRule="auto"/>
        <w:contextualSpacing/>
        <w:jc w:val="both"/>
        <w:rPr>
          <w:rFonts w:ascii="Arial" w:hAnsi="Arial" w:cs="Arial"/>
          <w:sz w:val="20"/>
          <w:szCs w:val="20"/>
          <w:lang w:val="tr-TR"/>
        </w:rPr>
      </w:pPr>
      <w:r w:rsidRPr="0098629A">
        <w:rPr>
          <w:rFonts w:ascii="Arial" w:hAnsi="Arial" w:cs="Arial"/>
          <w:sz w:val="20"/>
          <w:szCs w:val="20"/>
          <w:lang w:val="tr-TR"/>
        </w:rPr>
        <w:t xml:space="preserve"> Kâğıt üzerinde yazılı örneklerle CD örnekleri arasındaki farkın sadece sunum şekli olacağı, içeriği birbirinin aynı olacağına göre, bütün örneklerin belge başlıkları da aynı olacaktır.</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İşbu izin belgesindeki koşulların yerine getirilmesi, faaliyet izni verilen işletmeciyi, tesisin çevreye emisyonlarından kaynaklanabilecek zarar ve hasarlarda sivil, cezai veya idari sorumluluğundan muaf tutmaz.</w:t>
      </w:r>
    </w:p>
    <w:p w:rsidR="00B235A7" w:rsidRPr="0098629A" w:rsidRDefault="00B235A7" w:rsidP="00F50221">
      <w:pPr>
        <w:jc w:val="both"/>
        <w:rPr>
          <w:rFonts w:ascii="Arial" w:hAnsi="Arial" w:cs="Arial"/>
          <w:sz w:val="20"/>
          <w:szCs w:val="20"/>
          <w:lang w:val="tr-TR"/>
        </w:rPr>
      </w:pP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 Faaliyetin, 1254/1999 sayılı Yönetmelik kapsamına girdiği anlamına gelmediğini belirtmek gerekir.</w:t>
      </w:r>
    </w:p>
    <w:p w:rsidR="00B235A7" w:rsidRPr="0098629A" w:rsidRDefault="00B235A7" w:rsidP="00F50221">
      <w:pPr>
        <w:jc w:val="both"/>
        <w:rPr>
          <w:rFonts w:ascii="Arial" w:hAnsi="Arial" w:cs="Arial"/>
          <w:sz w:val="20"/>
          <w:szCs w:val="20"/>
          <w:lang w:val="tr-TR"/>
        </w:rPr>
      </w:pPr>
      <w:r w:rsidRPr="0098629A">
        <w:rPr>
          <w:rFonts w:ascii="Arial" w:hAnsi="Arial" w:cs="Arial"/>
          <w:sz w:val="20"/>
          <w:szCs w:val="20"/>
          <w:lang w:val="tr-TR"/>
        </w:rPr>
        <w:tab/>
      </w:r>
    </w:p>
    <w:p w:rsidR="00B235A7" w:rsidRPr="0098629A" w:rsidRDefault="00B235A7" w:rsidP="00F50221">
      <w:pPr>
        <w:jc w:val="both"/>
        <w:rPr>
          <w:rFonts w:ascii="Arial" w:hAnsi="Arial" w:cs="Arial"/>
          <w:sz w:val="20"/>
          <w:szCs w:val="20"/>
          <w:lang w:val="tr-TR"/>
        </w:rPr>
      </w:pPr>
    </w:p>
    <w:p w:rsidR="00B235A7" w:rsidRPr="0098629A" w:rsidRDefault="00B235A7" w:rsidP="00F50221">
      <w:pPr>
        <w:jc w:val="both"/>
        <w:rPr>
          <w:rFonts w:ascii="Arial" w:hAnsi="Arial" w:cs="Arial"/>
          <w:sz w:val="20"/>
          <w:szCs w:val="20"/>
          <w:lang w:val="tr-TR"/>
        </w:rPr>
      </w:pPr>
    </w:p>
    <w:p w:rsidR="00B235A7" w:rsidRPr="0098629A" w:rsidRDefault="00B235A7" w:rsidP="00F50221">
      <w:pPr>
        <w:pBdr>
          <w:bottom w:val="single" w:sz="4" w:space="1" w:color="auto"/>
        </w:pBdr>
        <w:jc w:val="center"/>
        <w:rPr>
          <w:rFonts w:ascii="Arial" w:hAnsi="Arial" w:cs="Arial"/>
          <w:b/>
          <w:bCs/>
          <w:sz w:val="20"/>
          <w:szCs w:val="20"/>
          <w:lang w:val="tr-TR"/>
        </w:rPr>
      </w:pPr>
      <w:r w:rsidRPr="0098629A">
        <w:rPr>
          <w:rFonts w:ascii="Arial" w:hAnsi="Arial" w:cs="Arial"/>
          <w:b/>
          <w:bCs/>
          <w:sz w:val="20"/>
          <w:szCs w:val="20"/>
          <w:lang w:val="tr-TR"/>
        </w:rPr>
        <w:t>EK VI: ATIKSU ARITMA YÖNTEMİ BELİRLENİRKEN DİKKATE ALINMASI GEREKEN PARAMETRELER</w:t>
      </w:r>
    </w:p>
    <w:p w:rsidR="00B235A7" w:rsidRPr="0098629A" w:rsidRDefault="00B235A7" w:rsidP="00F50221">
      <w:pPr>
        <w:rPr>
          <w:rFonts w:ascii="Arial" w:hAnsi="Arial" w:cs="Arial"/>
          <w:b/>
          <w:bCs/>
          <w:sz w:val="20"/>
          <w:szCs w:val="20"/>
          <w:lang w:val="tr-TR"/>
        </w:rPr>
      </w:pPr>
    </w:p>
    <w:tbl>
      <w:tblPr>
        <w:tblW w:w="0" w:type="auto"/>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70" w:type="dxa"/>
          <w:right w:w="70" w:type="dxa"/>
        </w:tblCellMar>
        <w:tblLook w:val="00A0"/>
      </w:tblPr>
      <w:tblGrid>
        <w:gridCol w:w="2704"/>
        <w:gridCol w:w="981"/>
        <w:gridCol w:w="3829"/>
      </w:tblGrid>
      <w:tr w:rsidR="00B235A7" w:rsidRPr="0098629A" w:rsidTr="00955B79">
        <w:trPr>
          <w:cantSplit/>
          <w:trHeight w:val="425"/>
          <w:tblCellSpacing w:w="20" w:type="dxa"/>
          <w:jc w:val="center"/>
        </w:trPr>
        <w:tc>
          <w:tcPr>
            <w:tcW w:w="2644" w:type="dxa"/>
            <w:vAlign w:val="center"/>
          </w:tcPr>
          <w:p w:rsidR="00B235A7" w:rsidRPr="0098629A" w:rsidRDefault="00B235A7" w:rsidP="00F50221">
            <w:pPr>
              <w:jc w:val="center"/>
              <w:rPr>
                <w:rFonts w:ascii="Arial" w:hAnsi="Arial" w:cs="Arial"/>
                <w:b/>
                <w:bCs/>
                <w:sz w:val="20"/>
                <w:szCs w:val="20"/>
                <w:lang w:val="tr-TR"/>
              </w:rPr>
            </w:pPr>
            <w:r w:rsidRPr="0098629A">
              <w:rPr>
                <w:rFonts w:ascii="Arial" w:hAnsi="Arial" w:cs="Arial"/>
                <w:b/>
                <w:bCs/>
                <w:sz w:val="20"/>
                <w:szCs w:val="20"/>
                <w:lang w:val="tr-TR"/>
              </w:rPr>
              <w:t>Parametre (Birim)</w:t>
            </w:r>
          </w:p>
        </w:tc>
        <w:tc>
          <w:tcPr>
            <w:tcW w:w="941" w:type="dxa"/>
            <w:vAlign w:val="center"/>
          </w:tcPr>
          <w:p w:rsidR="00B235A7" w:rsidRPr="0098629A" w:rsidRDefault="00B235A7" w:rsidP="00F50221">
            <w:pPr>
              <w:pStyle w:val="Heading4"/>
              <w:jc w:val="center"/>
              <w:rPr>
                <w:rFonts w:ascii="Arial" w:hAnsi="Arial" w:cs="Arial"/>
                <w:sz w:val="20"/>
                <w:szCs w:val="20"/>
                <w:lang w:val="tr-TR"/>
              </w:rPr>
            </w:pPr>
            <w:r w:rsidRPr="0098629A">
              <w:rPr>
                <w:rFonts w:ascii="Arial" w:hAnsi="Arial" w:cs="Arial"/>
                <w:sz w:val="20"/>
                <w:szCs w:val="20"/>
                <w:lang w:val="tr-TR"/>
              </w:rPr>
              <w:t>Not</w:t>
            </w:r>
          </w:p>
        </w:tc>
        <w:tc>
          <w:tcPr>
            <w:tcW w:w="3769" w:type="dxa"/>
            <w:vAlign w:val="center"/>
          </w:tcPr>
          <w:p w:rsidR="00B235A7" w:rsidRPr="0098629A" w:rsidRDefault="00B235A7" w:rsidP="00F50221">
            <w:pPr>
              <w:jc w:val="center"/>
              <w:rPr>
                <w:rFonts w:ascii="Arial" w:hAnsi="Arial" w:cs="Arial"/>
                <w:b/>
                <w:bCs/>
                <w:sz w:val="20"/>
                <w:szCs w:val="20"/>
                <w:lang w:val="tr-TR"/>
              </w:rPr>
            </w:pPr>
            <w:r w:rsidRPr="0098629A">
              <w:rPr>
                <w:rFonts w:ascii="Arial" w:hAnsi="Arial" w:cs="Arial"/>
                <w:b/>
                <w:bCs/>
                <w:sz w:val="20"/>
                <w:szCs w:val="20"/>
                <w:lang w:val="tr-TR"/>
              </w:rPr>
              <w:t>Sınır değerler</w:t>
            </w:r>
          </w:p>
        </w:tc>
      </w:tr>
      <w:tr w:rsidR="00B235A7" w:rsidRPr="0098629A" w:rsidTr="00955B79">
        <w:trPr>
          <w:tblCellSpacing w:w="20" w:type="dxa"/>
          <w:jc w:val="center"/>
        </w:trPr>
        <w:tc>
          <w:tcPr>
            <w:tcW w:w="2644" w:type="dxa"/>
            <w:vAlign w:val="center"/>
          </w:tcPr>
          <w:p w:rsidR="00B235A7" w:rsidRPr="0098629A" w:rsidRDefault="00B235A7" w:rsidP="00F50221">
            <w:pPr>
              <w:rPr>
                <w:rFonts w:ascii="Arial" w:hAnsi="Arial" w:cs="Arial"/>
                <w:sz w:val="20"/>
                <w:szCs w:val="20"/>
                <w:lang w:val="tr-TR"/>
              </w:rPr>
            </w:pPr>
            <w:r w:rsidRPr="0098629A">
              <w:rPr>
                <w:rFonts w:ascii="Arial" w:hAnsi="Arial" w:cs="Arial"/>
                <w:sz w:val="20"/>
                <w:szCs w:val="20"/>
                <w:lang w:val="tr-TR"/>
              </w:rPr>
              <w:t>Çözülebilir madde (ml/l)</w:t>
            </w:r>
          </w:p>
        </w:tc>
        <w:tc>
          <w:tcPr>
            <w:tcW w:w="941" w:type="dxa"/>
            <w:vAlign w:val="center"/>
          </w:tcPr>
          <w:p w:rsidR="00B235A7" w:rsidRPr="0098629A" w:rsidRDefault="00B235A7" w:rsidP="00F50221">
            <w:pPr>
              <w:ind w:firstLine="72"/>
              <w:jc w:val="center"/>
              <w:rPr>
                <w:rFonts w:ascii="Arial" w:hAnsi="Arial" w:cs="Arial"/>
                <w:sz w:val="20"/>
                <w:szCs w:val="20"/>
                <w:lang w:val="tr-TR"/>
              </w:rPr>
            </w:pPr>
            <w:r w:rsidRPr="0098629A">
              <w:rPr>
                <w:rFonts w:ascii="Arial" w:hAnsi="Arial" w:cs="Arial"/>
                <w:sz w:val="20"/>
                <w:szCs w:val="20"/>
                <w:lang w:val="tr-TR"/>
              </w:rPr>
              <w:t>--</w:t>
            </w:r>
          </w:p>
        </w:tc>
        <w:tc>
          <w:tcPr>
            <w:tcW w:w="3769" w:type="dxa"/>
            <w:vAlign w:val="center"/>
          </w:tcPr>
          <w:p w:rsidR="00B235A7" w:rsidRPr="0098629A" w:rsidRDefault="00B235A7" w:rsidP="00F50221">
            <w:pPr>
              <w:ind w:right="168" w:firstLine="72"/>
              <w:jc w:val="center"/>
              <w:rPr>
                <w:rFonts w:ascii="Arial" w:hAnsi="Arial" w:cs="Arial"/>
                <w:sz w:val="20"/>
                <w:szCs w:val="20"/>
                <w:lang w:val="tr-TR"/>
              </w:rPr>
            </w:pPr>
            <w:r w:rsidRPr="0098629A">
              <w:rPr>
                <w:rFonts w:ascii="Arial" w:hAnsi="Arial" w:cs="Arial"/>
                <w:sz w:val="20"/>
                <w:szCs w:val="20"/>
                <w:lang w:val="tr-TR"/>
              </w:rPr>
              <w:t>0,5</w:t>
            </w:r>
          </w:p>
        </w:tc>
      </w:tr>
      <w:tr w:rsidR="00B235A7" w:rsidRPr="0098629A" w:rsidTr="00955B79">
        <w:trPr>
          <w:tblCellSpacing w:w="20" w:type="dxa"/>
          <w:jc w:val="center"/>
        </w:trPr>
        <w:tc>
          <w:tcPr>
            <w:tcW w:w="2644" w:type="dxa"/>
            <w:vAlign w:val="center"/>
          </w:tcPr>
          <w:p w:rsidR="00B235A7" w:rsidRPr="0098629A" w:rsidRDefault="00B235A7" w:rsidP="00F50221">
            <w:pPr>
              <w:rPr>
                <w:rFonts w:ascii="Arial" w:hAnsi="Arial" w:cs="Arial"/>
                <w:sz w:val="20"/>
                <w:szCs w:val="20"/>
                <w:lang w:val="tr-TR"/>
              </w:rPr>
            </w:pPr>
            <w:r w:rsidRPr="0098629A">
              <w:rPr>
                <w:rFonts w:ascii="Arial" w:hAnsi="Arial" w:cs="Arial"/>
                <w:sz w:val="20"/>
                <w:szCs w:val="20"/>
                <w:lang w:val="tr-TR"/>
              </w:rPr>
              <w:t>Büyük katı maddeler</w:t>
            </w:r>
          </w:p>
        </w:tc>
        <w:tc>
          <w:tcPr>
            <w:tcW w:w="941" w:type="dxa"/>
            <w:vAlign w:val="center"/>
          </w:tcPr>
          <w:p w:rsidR="00B235A7" w:rsidRPr="0098629A" w:rsidRDefault="00B235A7" w:rsidP="00F50221">
            <w:pPr>
              <w:ind w:firstLine="72"/>
              <w:jc w:val="center"/>
              <w:rPr>
                <w:rFonts w:ascii="Arial" w:hAnsi="Arial" w:cs="Arial"/>
                <w:sz w:val="20"/>
                <w:szCs w:val="20"/>
                <w:lang w:val="tr-TR"/>
              </w:rPr>
            </w:pPr>
            <w:r w:rsidRPr="0098629A">
              <w:rPr>
                <w:rFonts w:ascii="Arial" w:hAnsi="Arial" w:cs="Arial"/>
                <w:sz w:val="20"/>
                <w:szCs w:val="20"/>
                <w:lang w:val="tr-TR"/>
              </w:rPr>
              <w:t>--</w:t>
            </w:r>
          </w:p>
        </w:tc>
        <w:tc>
          <w:tcPr>
            <w:tcW w:w="3769" w:type="dxa"/>
            <w:vAlign w:val="center"/>
          </w:tcPr>
          <w:p w:rsidR="00B235A7" w:rsidRPr="0098629A" w:rsidRDefault="00B235A7" w:rsidP="00F50221">
            <w:pPr>
              <w:ind w:right="168" w:firstLine="72"/>
              <w:jc w:val="center"/>
              <w:rPr>
                <w:rFonts w:ascii="Arial" w:hAnsi="Arial" w:cs="Arial"/>
                <w:sz w:val="20"/>
                <w:szCs w:val="20"/>
                <w:lang w:val="tr-TR"/>
              </w:rPr>
            </w:pPr>
            <w:r w:rsidRPr="0098629A">
              <w:rPr>
                <w:rFonts w:ascii="Arial" w:hAnsi="Arial" w:cs="Arial"/>
                <w:sz w:val="20"/>
                <w:szCs w:val="20"/>
                <w:lang w:val="tr-TR"/>
              </w:rPr>
              <w:t>Yok</w:t>
            </w:r>
          </w:p>
        </w:tc>
      </w:tr>
      <w:tr w:rsidR="00B235A7" w:rsidRPr="0098629A" w:rsidTr="00955B79">
        <w:trPr>
          <w:tblCellSpacing w:w="20" w:type="dxa"/>
          <w:jc w:val="center"/>
        </w:trPr>
        <w:tc>
          <w:tcPr>
            <w:tcW w:w="2644" w:type="dxa"/>
            <w:vAlign w:val="center"/>
          </w:tcPr>
          <w:p w:rsidR="00B235A7" w:rsidRPr="0098629A" w:rsidRDefault="00B235A7" w:rsidP="00F50221">
            <w:pPr>
              <w:rPr>
                <w:rFonts w:ascii="Arial" w:hAnsi="Arial" w:cs="Arial"/>
                <w:sz w:val="20"/>
                <w:szCs w:val="20"/>
                <w:lang w:val="tr-TR"/>
              </w:rPr>
            </w:pPr>
            <w:r w:rsidRPr="0098629A">
              <w:rPr>
                <w:rFonts w:ascii="Arial" w:hAnsi="Arial" w:cs="Arial"/>
                <w:sz w:val="20"/>
                <w:szCs w:val="20"/>
                <w:lang w:val="tr-TR"/>
              </w:rPr>
              <w:t>Renk</w:t>
            </w:r>
          </w:p>
        </w:tc>
        <w:tc>
          <w:tcPr>
            <w:tcW w:w="941" w:type="dxa"/>
            <w:vAlign w:val="center"/>
          </w:tcPr>
          <w:p w:rsidR="00B235A7" w:rsidRPr="0098629A" w:rsidRDefault="00B235A7" w:rsidP="00F50221">
            <w:pPr>
              <w:ind w:firstLine="72"/>
              <w:jc w:val="center"/>
              <w:rPr>
                <w:rFonts w:ascii="Arial" w:hAnsi="Arial" w:cs="Arial"/>
                <w:sz w:val="20"/>
                <w:szCs w:val="20"/>
                <w:lang w:val="tr-TR"/>
              </w:rPr>
            </w:pPr>
            <w:r w:rsidRPr="0098629A">
              <w:rPr>
                <w:rFonts w:ascii="Arial" w:hAnsi="Arial" w:cs="Arial"/>
                <w:sz w:val="20"/>
                <w:szCs w:val="20"/>
                <w:lang w:val="tr-TR"/>
              </w:rPr>
              <w:t>--</w:t>
            </w:r>
          </w:p>
        </w:tc>
        <w:tc>
          <w:tcPr>
            <w:tcW w:w="3769" w:type="dxa"/>
            <w:vAlign w:val="center"/>
          </w:tcPr>
          <w:p w:rsidR="00B235A7" w:rsidRPr="0098629A" w:rsidRDefault="00B235A7" w:rsidP="00F50221">
            <w:pPr>
              <w:ind w:right="168" w:firstLine="72"/>
              <w:jc w:val="center"/>
              <w:rPr>
                <w:rFonts w:ascii="Arial" w:hAnsi="Arial" w:cs="Arial"/>
                <w:sz w:val="20"/>
                <w:szCs w:val="20"/>
                <w:lang w:val="tr-TR"/>
              </w:rPr>
            </w:pPr>
            <w:r w:rsidRPr="0098629A">
              <w:rPr>
                <w:rFonts w:ascii="Arial" w:hAnsi="Arial" w:cs="Arial"/>
                <w:sz w:val="20"/>
                <w:szCs w:val="20"/>
                <w:lang w:val="tr-TR"/>
              </w:rPr>
              <w:t>1:20 çözülmede farkedilmez</w:t>
            </w:r>
          </w:p>
        </w:tc>
      </w:tr>
      <w:tr w:rsidR="00B235A7" w:rsidRPr="0098629A" w:rsidTr="00955B79">
        <w:trPr>
          <w:tblCellSpacing w:w="20" w:type="dxa"/>
          <w:jc w:val="center"/>
        </w:trPr>
        <w:tc>
          <w:tcPr>
            <w:tcW w:w="2644" w:type="dxa"/>
            <w:vAlign w:val="center"/>
          </w:tcPr>
          <w:p w:rsidR="00B235A7" w:rsidRPr="0098629A" w:rsidRDefault="00B235A7" w:rsidP="00F50221">
            <w:pPr>
              <w:rPr>
                <w:rFonts w:ascii="Arial" w:hAnsi="Arial" w:cs="Arial"/>
                <w:sz w:val="20"/>
                <w:szCs w:val="20"/>
                <w:lang w:val="tr-TR"/>
              </w:rPr>
            </w:pPr>
            <w:r w:rsidRPr="0098629A">
              <w:rPr>
                <w:rFonts w:ascii="Arial" w:hAnsi="Arial" w:cs="Arial"/>
                <w:sz w:val="20"/>
                <w:szCs w:val="20"/>
                <w:lang w:val="tr-TR"/>
              </w:rPr>
              <w:t>Arsenik (mg/l)</w:t>
            </w:r>
          </w:p>
        </w:tc>
        <w:tc>
          <w:tcPr>
            <w:tcW w:w="941" w:type="dxa"/>
            <w:vAlign w:val="center"/>
          </w:tcPr>
          <w:p w:rsidR="00B235A7" w:rsidRPr="0098629A" w:rsidRDefault="00B235A7" w:rsidP="00F50221">
            <w:pPr>
              <w:ind w:firstLine="72"/>
              <w:jc w:val="center"/>
              <w:rPr>
                <w:rFonts w:ascii="Arial" w:hAnsi="Arial" w:cs="Arial"/>
                <w:sz w:val="20"/>
                <w:szCs w:val="20"/>
                <w:lang w:val="tr-TR"/>
              </w:rPr>
            </w:pPr>
            <w:r w:rsidRPr="0098629A">
              <w:rPr>
                <w:rFonts w:ascii="Arial" w:hAnsi="Arial" w:cs="Arial"/>
                <w:sz w:val="20"/>
                <w:szCs w:val="20"/>
                <w:lang w:val="tr-TR"/>
              </w:rPr>
              <w:t>(A)</w:t>
            </w:r>
          </w:p>
        </w:tc>
        <w:tc>
          <w:tcPr>
            <w:tcW w:w="3769" w:type="dxa"/>
            <w:vAlign w:val="center"/>
          </w:tcPr>
          <w:p w:rsidR="00B235A7" w:rsidRPr="0098629A" w:rsidRDefault="00B235A7" w:rsidP="00F50221">
            <w:pPr>
              <w:ind w:right="168" w:firstLine="72"/>
              <w:jc w:val="center"/>
              <w:rPr>
                <w:rFonts w:ascii="Arial" w:hAnsi="Arial" w:cs="Arial"/>
                <w:sz w:val="20"/>
                <w:szCs w:val="20"/>
                <w:lang w:val="tr-TR"/>
              </w:rPr>
            </w:pPr>
            <w:r w:rsidRPr="0098629A">
              <w:rPr>
                <w:rFonts w:ascii="Arial" w:hAnsi="Arial" w:cs="Arial"/>
                <w:sz w:val="20"/>
                <w:szCs w:val="20"/>
                <w:lang w:val="tr-TR"/>
              </w:rPr>
              <w:t>0,5</w:t>
            </w:r>
          </w:p>
        </w:tc>
      </w:tr>
      <w:tr w:rsidR="00B235A7" w:rsidRPr="0098629A" w:rsidTr="00955B79">
        <w:trPr>
          <w:tblCellSpacing w:w="20" w:type="dxa"/>
          <w:jc w:val="center"/>
        </w:trPr>
        <w:tc>
          <w:tcPr>
            <w:tcW w:w="2644" w:type="dxa"/>
            <w:vAlign w:val="center"/>
          </w:tcPr>
          <w:p w:rsidR="00B235A7" w:rsidRPr="0098629A" w:rsidRDefault="00B235A7" w:rsidP="00F50221">
            <w:pPr>
              <w:rPr>
                <w:rFonts w:ascii="Arial" w:hAnsi="Arial" w:cs="Arial"/>
                <w:sz w:val="20"/>
                <w:szCs w:val="20"/>
                <w:lang w:val="tr-TR"/>
              </w:rPr>
            </w:pPr>
            <w:r w:rsidRPr="0098629A">
              <w:rPr>
                <w:rFonts w:ascii="Arial" w:hAnsi="Arial" w:cs="Arial"/>
                <w:sz w:val="20"/>
                <w:szCs w:val="20"/>
                <w:lang w:val="tr-TR"/>
              </w:rPr>
              <w:t>Baryum (mg/l)</w:t>
            </w:r>
          </w:p>
        </w:tc>
        <w:tc>
          <w:tcPr>
            <w:tcW w:w="941" w:type="dxa"/>
            <w:vAlign w:val="center"/>
          </w:tcPr>
          <w:p w:rsidR="00B235A7" w:rsidRPr="0098629A" w:rsidRDefault="00B235A7" w:rsidP="00F50221">
            <w:pPr>
              <w:ind w:firstLine="72"/>
              <w:jc w:val="center"/>
              <w:rPr>
                <w:rFonts w:ascii="Arial" w:hAnsi="Arial" w:cs="Arial"/>
                <w:sz w:val="20"/>
                <w:szCs w:val="20"/>
                <w:lang w:val="tr-TR"/>
              </w:rPr>
            </w:pPr>
            <w:r w:rsidRPr="0098629A">
              <w:rPr>
                <w:rFonts w:ascii="Arial" w:hAnsi="Arial" w:cs="Arial"/>
                <w:sz w:val="20"/>
                <w:szCs w:val="20"/>
                <w:lang w:val="tr-TR"/>
              </w:rPr>
              <w:t>(A)</w:t>
            </w:r>
          </w:p>
        </w:tc>
        <w:tc>
          <w:tcPr>
            <w:tcW w:w="3769" w:type="dxa"/>
            <w:vAlign w:val="center"/>
          </w:tcPr>
          <w:p w:rsidR="00B235A7" w:rsidRPr="0098629A" w:rsidRDefault="00B235A7" w:rsidP="00F50221">
            <w:pPr>
              <w:ind w:right="168" w:firstLine="72"/>
              <w:jc w:val="center"/>
              <w:rPr>
                <w:rFonts w:ascii="Arial" w:hAnsi="Arial" w:cs="Arial"/>
                <w:sz w:val="20"/>
                <w:szCs w:val="20"/>
                <w:lang w:val="tr-TR"/>
              </w:rPr>
            </w:pPr>
            <w:r w:rsidRPr="0098629A">
              <w:rPr>
                <w:rFonts w:ascii="Arial" w:hAnsi="Arial" w:cs="Arial"/>
                <w:sz w:val="20"/>
                <w:szCs w:val="20"/>
                <w:lang w:val="tr-TR"/>
              </w:rPr>
              <w:t>20</w:t>
            </w:r>
          </w:p>
        </w:tc>
      </w:tr>
      <w:tr w:rsidR="00B235A7" w:rsidRPr="0098629A" w:rsidTr="00955B79">
        <w:trPr>
          <w:tblCellSpacing w:w="20" w:type="dxa"/>
          <w:jc w:val="center"/>
        </w:trPr>
        <w:tc>
          <w:tcPr>
            <w:tcW w:w="2644" w:type="dxa"/>
            <w:vAlign w:val="center"/>
          </w:tcPr>
          <w:p w:rsidR="00B235A7" w:rsidRPr="0098629A" w:rsidRDefault="00B235A7" w:rsidP="00F50221">
            <w:pPr>
              <w:rPr>
                <w:rFonts w:ascii="Arial" w:hAnsi="Arial" w:cs="Arial"/>
                <w:sz w:val="20"/>
                <w:szCs w:val="20"/>
                <w:lang w:val="tr-TR"/>
              </w:rPr>
            </w:pPr>
            <w:r w:rsidRPr="0098629A">
              <w:rPr>
                <w:rFonts w:ascii="Arial" w:hAnsi="Arial" w:cs="Arial"/>
                <w:sz w:val="20"/>
                <w:szCs w:val="20"/>
                <w:lang w:val="tr-TR"/>
              </w:rPr>
              <w:t>Bor (mg/l)</w:t>
            </w:r>
          </w:p>
        </w:tc>
        <w:tc>
          <w:tcPr>
            <w:tcW w:w="941" w:type="dxa"/>
            <w:vAlign w:val="center"/>
          </w:tcPr>
          <w:p w:rsidR="00B235A7" w:rsidRPr="0098629A" w:rsidRDefault="00B235A7" w:rsidP="00F50221">
            <w:pPr>
              <w:ind w:firstLine="72"/>
              <w:jc w:val="center"/>
              <w:rPr>
                <w:rFonts w:ascii="Arial" w:hAnsi="Arial" w:cs="Arial"/>
                <w:sz w:val="20"/>
                <w:szCs w:val="20"/>
                <w:lang w:val="tr-TR"/>
              </w:rPr>
            </w:pPr>
            <w:r w:rsidRPr="0098629A">
              <w:rPr>
                <w:rFonts w:ascii="Arial" w:hAnsi="Arial" w:cs="Arial"/>
                <w:sz w:val="20"/>
                <w:szCs w:val="20"/>
                <w:lang w:val="tr-TR"/>
              </w:rPr>
              <w:t>(A)</w:t>
            </w:r>
          </w:p>
        </w:tc>
        <w:tc>
          <w:tcPr>
            <w:tcW w:w="3769" w:type="dxa"/>
            <w:vAlign w:val="center"/>
          </w:tcPr>
          <w:p w:rsidR="00B235A7" w:rsidRPr="0098629A" w:rsidRDefault="00B235A7" w:rsidP="00F50221">
            <w:pPr>
              <w:ind w:right="168" w:firstLine="72"/>
              <w:jc w:val="center"/>
              <w:rPr>
                <w:rFonts w:ascii="Arial" w:hAnsi="Arial" w:cs="Arial"/>
                <w:sz w:val="20"/>
                <w:szCs w:val="20"/>
                <w:lang w:val="tr-TR"/>
              </w:rPr>
            </w:pPr>
            <w:r w:rsidRPr="0098629A">
              <w:rPr>
                <w:rFonts w:ascii="Arial" w:hAnsi="Arial" w:cs="Arial"/>
                <w:sz w:val="20"/>
                <w:szCs w:val="20"/>
                <w:lang w:val="tr-TR"/>
              </w:rPr>
              <w:t>2</w:t>
            </w:r>
          </w:p>
        </w:tc>
      </w:tr>
      <w:tr w:rsidR="00B235A7" w:rsidRPr="0098629A" w:rsidTr="00955B79">
        <w:trPr>
          <w:tblCellSpacing w:w="20" w:type="dxa"/>
          <w:jc w:val="center"/>
        </w:trPr>
        <w:tc>
          <w:tcPr>
            <w:tcW w:w="2644" w:type="dxa"/>
            <w:vAlign w:val="center"/>
          </w:tcPr>
          <w:p w:rsidR="00B235A7" w:rsidRPr="0098629A" w:rsidRDefault="00B235A7" w:rsidP="00F50221">
            <w:pPr>
              <w:rPr>
                <w:rFonts w:ascii="Arial" w:hAnsi="Arial" w:cs="Arial"/>
                <w:sz w:val="20"/>
                <w:szCs w:val="20"/>
                <w:lang w:val="tr-TR"/>
              </w:rPr>
            </w:pPr>
            <w:r w:rsidRPr="0098629A">
              <w:rPr>
                <w:rFonts w:ascii="Arial" w:hAnsi="Arial" w:cs="Arial"/>
                <w:sz w:val="20"/>
                <w:szCs w:val="20"/>
                <w:lang w:val="tr-TR"/>
              </w:rPr>
              <w:t>Kadmiyum (mg/l)</w:t>
            </w:r>
          </w:p>
        </w:tc>
        <w:tc>
          <w:tcPr>
            <w:tcW w:w="941" w:type="dxa"/>
            <w:vAlign w:val="center"/>
          </w:tcPr>
          <w:p w:rsidR="00B235A7" w:rsidRPr="0098629A" w:rsidRDefault="00B235A7" w:rsidP="00F50221">
            <w:pPr>
              <w:ind w:firstLine="72"/>
              <w:jc w:val="center"/>
              <w:rPr>
                <w:rFonts w:ascii="Arial" w:hAnsi="Arial" w:cs="Arial"/>
                <w:sz w:val="20"/>
                <w:szCs w:val="20"/>
                <w:lang w:val="tr-TR"/>
              </w:rPr>
            </w:pPr>
            <w:r w:rsidRPr="0098629A">
              <w:rPr>
                <w:rFonts w:ascii="Arial" w:hAnsi="Arial" w:cs="Arial"/>
                <w:sz w:val="20"/>
                <w:szCs w:val="20"/>
                <w:lang w:val="tr-TR"/>
              </w:rPr>
              <w:t>(A)</w:t>
            </w:r>
          </w:p>
        </w:tc>
        <w:tc>
          <w:tcPr>
            <w:tcW w:w="3769" w:type="dxa"/>
            <w:vAlign w:val="center"/>
          </w:tcPr>
          <w:p w:rsidR="00B235A7" w:rsidRPr="0098629A" w:rsidRDefault="00B235A7" w:rsidP="00F50221">
            <w:pPr>
              <w:ind w:right="168" w:firstLine="72"/>
              <w:jc w:val="center"/>
              <w:rPr>
                <w:rFonts w:ascii="Arial" w:hAnsi="Arial" w:cs="Arial"/>
                <w:sz w:val="20"/>
                <w:szCs w:val="20"/>
                <w:lang w:val="tr-TR"/>
              </w:rPr>
            </w:pPr>
            <w:r w:rsidRPr="0098629A">
              <w:rPr>
                <w:rFonts w:ascii="Arial" w:hAnsi="Arial" w:cs="Arial"/>
                <w:sz w:val="20"/>
                <w:szCs w:val="20"/>
                <w:lang w:val="tr-TR"/>
              </w:rPr>
              <w:t>0,1</w:t>
            </w:r>
          </w:p>
        </w:tc>
      </w:tr>
      <w:tr w:rsidR="00B235A7" w:rsidRPr="0098629A" w:rsidTr="00955B79">
        <w:trPr>
          <w:tblCellSpacing w:w="20" w:type="dxa"/>
          <w:jc w:val="center"/>
        </w:trPr>
        <w:tc>
          <w:tcPr>
            <w:tcW w:w="2644" w:type="dxa"/>
            <w:vAlign w:val="center"/>
          </w:tcPr>
          <w:p w:rsidR="00B235A7" w:rsidRPr="0098629A" w:rsidRDefault="00B235A7" w:rsidP="00F50221">
            <w:pPr>
              <w:rPr>
                <w:rFonts w:ascii="Arial" w:hAnsi="Arial" w:cs="Arial"/>
                <w:sz w:val="20"/>
                <w:szCs w:val="20"/>
                <w:lang w:val="tr-TR"/>
              </w:rPr>
            </w:pPr>
            <w:r w:rsidRPr="0098629A">
              <w:rPr>
                <w:rFonts w:ascii="Arial" w:hAnsi="Arial" w:cs="Arial"/>
                <w:sz w:val="20"/>
                <w:szCs w:val="20"/>
                <w:lang w:val="tr-TR"/>
              </w:rPr>
              <w:t>Krom III (mg/l)</w:t>
            </w:r>
          </w:p>
        </w:tc>
        <w:tc>
          <w:tcPr>
            <w:tcW w:w="941" w:type="dxa"/>
            <w:vAlign w:val="center"/>
          </w:tcPr>
          <w:p w:rsidR="00B235A7" w:rsidRPr="0098629A" w:rsidRDefault="00B235A7" w:rsidP="00F50221">
            <w:pPr>
              <w:ind w:firstLine="72"/>
              <w:jc w:val="center"/>
              <w:rPr>
                <w:rFonts w:ascii="Arial" w:hAnsi="Arial" w:cs="Arial"/>
                <w:sz w:val="20"/>
                <w:szCs w:val="20"/>
                <w:lang w:val="tr-TR"/>
              </w:rPr>
            </w:pPr>
            <w:r w:rsidRPr="0098629A">
              <w:rPr>
                <w:rFonts w:ascii="Arial" w:hAnsi="Arial" w:cs="Arial"/>
                <w:sz w:val="20"/>
                <w:szCs w:val="20"/>
                <w:lang w:val="tr-TR"/>
              </w:rPr>
              <w:t>(A)</w:t>
            </w:r>
          </w:p>
        </w:tc>
        <w:tc>
          <w:tcPr>
            <w:tcW w:w="3769" w:type="dxa"/>
            <w:vAlign w:val="center"/>
          </w:tcPr>
          <w:p w:rsidR="00B235A7" w:rsidRPr="0098629A" w:rsidRDefault="00B235A7" w:rsidP="00F50221">
            <w:pPr>
              <w:ind w:right="168" w:firstLine="72"/>
              <w:jc w:val="center"/>
              <w:rPr>
                <w:rFonts w:ascii="Arial" w:hAnsi="Arial" w:cs="Arial"/>
                <w:sz w:val="20"/>
                <w:szCs w:val="20"/>
                <w:lang w:val="tr-TR"/>
              </w:rPr>
            </w:pPr>
            <w:r w:rsidRPr="0098629A">
              <w:rPr>
                <w:rFonts w:ascii="Arial" w:hAnsi="Arial" w:cs="Arial"/>
                <w:sz w:val="20"/>
                <w:szCs w:val="20"/>
                <w:lang w:val="tr-TR"/>
              </w:rPr>
              <w:t>2</w:t>
            </w:r>
          </w:p>
        </w:tc>
      </w:tr>
      <w:tr w:rsidR="00B235A7" w:rsidRPr="0098629A" w:rsidTr="00955B79">
        <w:trPr>
          <w:tblCellSpacing w:w="20" w:type="dxa"/>
          <w:jc w:val="center"/>
        </w:trPr>
        <w:tc>
          <w:tcPr>
            <w:tcW w:w="2644" w:type="dxa"/>
            <w:vAlign w:val="center"/>
          </w:tcPr>
          <w:p w:rsidR="00B235A7" w:rsidRPr="0098629A" w:rsidRDefault="00B235A7" w:rsidP="00F50221">
            <w:pPr>
              <w:rPr>
                <w:rFonts w:ascii="Arial" w:hAnsi="Arial" w:cs="Arial"/>
                <w:sz w:val="20"/>
                <w:szCs w:val="20"/>
                <w:lang w:val="tr-TR"/>
              </w:rPr>
            </w:pPr>
            <w:r w:rsidRPr="0098629A">
              <w:rPr>
                <w:rFonts w:ascii="Arial" w:hAnsi="Arial" w:cs="Arial"/>
                <w:sz w:val="20"/>
                <w:szCs w:val="20"/>
                <w:lang w:val="tr-TR"/>
              </w:rPr>
              <w:t>Krom VI (mg/l)</w:t>
            </w:r>
          </w:p>
        </w:tc>
        <w:tc>
          <w:tcPr>
            <w:tcW w:w="941" w:type="dxa"/>
            <w:vAlign w:val="center"/>
          </w:tcPr>
          <w:p w:rsidR="00B235A7" w:rsidRPr="0098629A" w:rsidRDefault="00B235A7" w:rsidP="00F50221">
            <w:pPr>
              <w:ind w:firstLine="72"/>
              <w:jc w:val="center"/>
              <w:rPr>
                <w:rFonts w:ascii="Arial" w:hAnsi="Arial" w:cs="Arial"/>
                <w:sz w:val="20"/>
                <w:szCs w:val="20"/>
                <w:lang w:val="tr-TR"/>
              </w:rPr>
            </w:pPr>
            <w:r w:rsidRPr="0098629A">
              <w:rPr>
                <w:rFonts w:ascii="Arial" w:hAnsi="Arial" w:cs="Arial"/>
                <w:sz w:val="20"/>
                <w:szCs w:val="20"/>
                <w:lang w:val="tr-TR"/>
              </w:rPr>
              <w:t>(A)</w:t>
            </w:r>
          </w:p>
        </w:tc>
        <w:tc>
          <w:tcPr>
            <w:tcW w:w="3769" w:type="dxa"/>
            <w:vAlign w:val="center"/>
          </w:tcPr>
          <w:p w:rsidR="00B235A7" w:rsidRPr="0098629A" w:rsidRDefault="00B235A7" w:rsidP="00F50221">
            <w:pPr>
              <w:ind w:right="168" w:firstLine="72"/>
              <w:jc w:val="center"/>
              <w:rPr>
                <w:rFonts w:ascii="Arial" w:hAnsi="Arial" w:cs="Arial"/>
                <w:sz w:val="20"/>
                <w:szCs w:val="20"/>
                <w:lang w:val="tr-TR"/>
              </w:rPr>
            </w:pPr>
            <w:r w:rsidRPr="0098629A">
              <w:rPr>
                <w:rFonts w:ascii="Arial" w:hAnsi="Arial" w:cs="Arial"/>
                <w:sz w:val="20"/>
                <w:szCs w:val="20"/>
                <w:lang w:val="tr-TR"/>
              </w:rPr>
              <w:t>0,2</w:t>
            </w:r>
          </w:p>
        </w:tc>
      </w:tr>
      <w:tr w:rsidR="00B235A7" w:rsidRPr="0098629A" w:rsidTr="00955B79">
        <w:trPr>
          <w:tblCellSpacing w:w="20" w:type="dxa"/>
          <w:jc w:val="center"/>
        </w:trPr>
        <w:tc>
          <w:tcPr>
            <w:tcW w:w="2644" w:type="dxa"/>
            <w:vAlign w:val="center"/>
          </w:tcPr>
          <w:p w:rsidR="00B235A7" w:rsidRPr="0098629A" w:rsidRDefault="00B235A7" w:rsidP="00F50221">
            <w:pPr>
              <w:rPr>
                <w:rFonts w:ascii="Arial" w:hAnsi="Arial" w:cs="Arial"/>
                <w:sz w:val="20"/>
                <w:szCs w:val="20"/>
                <w:lang w:val="tr-TR"/>
              </w:rPr>
            </w:pPr>
            <w:r w:rsidRPr="0098629A">
              <w:rPr>
                <w:rFonts w:ascii="Arial" w:hAnsi="Arial" w:cs="Arial"/>
                <w:sz w:val="20"/>
                <w:szCs w:val="20"/>
                <w:lang w:val="tr-TR"/>
              </w:rPr>
              <w:t>Nikel (mg/l)</w:t>
            </w:r>
          </w:p>
        </w:tc>
        <w:tc>
          <w:tcPr>
            <w:tcW w:w="941" w:type="dxa"/>
            <w:vAlign w:val="center"/>
          </w:tcPr>
          <w:p w:rsidR="00B235A7" w:rsidRPr="0098629A" w:rsidRDefault="00B235A7" w:rsidP="00F50221">
            <w:pPr>
              <w:ind w:firstLine="72"/>
              <w:jc w:val="center"/>
              <w:rPr>
                <w:rFonts w:ascii="Arial" w:hAnsi="Arial" w:cs="Arial"/>
                <w:sz w:val="20"/>
                <w:szCs w:val="20"/>
                <w:lang w:val="tr-TR"/>
              </w:rPr>
            </w:pPr>
            <w:r w:rsidRPr="0098629A">
              <w:rPr>
                <w:rFonts w:ascii="Arial" w:hAnsi="Arial" w:cs="Arial"/>
                <w:sz w:val="20"/>
                <w:szCs w:val="20"/>
                <w:lang w:val="tr-TR"/>
              </w:rPr>
              <w:t>(A)</w:t>
            </w:r>
          </w:p>
        </w:tc>
        <w:tc>
          <w:tcPr>
            <w:tcW w:w="3769" w:type="dxa"/>
            <w:vAlign w:val="center"/>
          </w:tcPr>
          <w:p w:rsidR="00B235A7" w:rsidRPr="0098629A" w:rsidRDefault="00B235A7" w:rsidP="00F50221">
            <w:pPr>
              <w:ind w:right="168" w:firstLine="72"/>
              <w:jc w:val="center"/>
              <w:rPr>
                <w:rFonts w:ascii="Arial" w:hAnsi="Arial" w:cs="Arial"/>
                <w:sz w:val="20"/>
                <w:szCs w:val="20"/>
                <w:lang w:val="tr-TR"/>
              </w:rPr>
            </w:pPr>
            <w:r w:rsidRPr="0098629A">
              <w:rPr>
                <w:rFonts w:ascii="Arial" w:hAnsi="Arial" w:cs="Arial"/>
                <w:sz w:val="20"/>
                <w:szCs w:val="20"/>
                <w:lang w:val="tr-TR"/>
              </w:rPr>
              <w:t>2</w:t>
            </w:r>
          </w:p>
        </w:tc>
      </w:tr>
      <w:tr w:rsidR="00B235A7" w:rsidRPr="0098629A" w:rsidTr="00955B79">
        <w:trPr>
          <w:tblCellSpacing w:w="20" w:type="dxa"/>
          <w:jc w:val="center"/>
        </w:trPr>
        <w:tc>
          <w:tcPr>
            <w:tcW w:w="2644" w:type="dxa"/>
            <w:vAlign w:val="center"/>
          </w:tcPr>
          <w:p w:rsidR="00B235A7" w:rsidRPr="0098629A" w:rsidRDefault="00B235A7" w:rsidP="00F50221">
            <w:pPr>
              <w:rPr>
                <w:rFonts w:ascii="Arial" w:hAnsi="Arial" w:cs="Arial"/>
                <w:sz w:val="20"/>
                <w:szCs w:val="20"/>
                <w:lang w:val="tr-TR"/>
              </w:rPr>
            </w:pPr>
            <w:r w:rsidRPr="0098629A">
              <w:rPr>
                <w:rFonts w:ascii="Arial" w:hAnsi="Arial" w:cs="Arial"/>
                <w:sz w:val="20"/>
                <w:szCs w:val="20"/>
                <w:lang w:val="tr-TR"/>
              </w:rPr>
              <w:t>Merkür (mg/l)</w:t>
            </w:r>
          </w:p>
        </w:tc>
        <w:tc>
          <w:tcPr>
            <w:tcW w:w="941" w:type="dxa"/>
            <w:vAlign w:val="center"/>
          </w:tcPr>
          <w:p w:rsidR="00B235A7" w:rsidRPr="0098629A" w:rsidRDefault="00B235A7" w:rsidP="00F50221">
            <w:pPr>
              <w:ind w:firstLine="72"/>
              <w:jc w:val="center"/>
              <w:rPr>
                <w:rFonts w:ascii="Arial" w:hAnsi="Arial" w:cs="Arial"/>
                <w:sz w:val="20"/>
                <w:szCs w:val="20"/>
                <w:lang w:val="tr-TR"/>
              </w:rPr>
            </w:pPr>
            <w:r w:rsidRPr="0098629A">
              <w:rPr>
                <w:rFonts w:ascii="Arial" w:hAnsi="Arial" w:cs="Arial"/>
                <w:sz w:val="20"/>
                <w:szCs w:val="20"/>
                <w:lang w:val="tr-TR"/>
              </w:rPr>
              <w:t>(A)</w:t>
            </w:r>
          </w:p>
        </w:tc>
        <w:tc>
          <w:tcPr>
            <w:tcW w:w="3769" w:type="dxa"/>
            <w:vAlign w:val="center"/>
          </w:tcPr>
          <w:p w:rsidR="00B235A7" w:rsidRPr="0098629A" w:rsidRDefault="00B235A7" w:rsidP="00F50221">
            <w:pPr>
              <w:ind w:right="168" w:firstLine="72"/>
              <w:jc w:val="center"/>
              <w:rPr>
                <w:rFonts w:ascii="Arial" w:hAnsi="Arial" w:cs="Arial"/>
                <w:sz w:val="20"/>
                <w:szCs w:val="20"/>
                <w:lang w:val="tr-TR"/>
              </w:rPr>
            </w:pPr>
            <w:r w:rsidRPr="0098629A">
              <w:rPr>
                <w:rFonts w:ascii="Arial" w:hAnsi="Arial" w:cs="Arial"/>
                <w:sz w:val="20"/>
                <w:szCs w:val="20"/>
                <w:lang w:val="tr-TR"/>
              </w:rPr>
              <w:t>0,05</w:t>
            </w:r>
          </w:p>
        </w:tc>
      </w:tr>
      <w:tr w:rsidR="00B235A7" w:rsidRPr="0098629A" w:rsidTr="00955B79">
        <w:trPr>
          <w:tblCellSpacing w:w="20" w:type="dxa"/>
          <w:jc w:val="center"/>
        </w:trPr>
        <w:tc>
          <w:tcPr>
            <w:tcW w:w="2644" w:type="dxa"/>
            <w:vAlign w:val="center"/>
          </w:tcPr>
          <w:p w:rsidR="00B235A7" w:rsidRPr="0098629A" w:rsidRDefault="00B235A7" w:rsidP="00F50221">
            <w:pPr>
              <w:rPr>
                <w:rFonts w:ascii="Arial" w:hAnsi="Arial" w:cs="Arial"/>
                <w:sz w:val="20"/>
                <w:szCs w:val="20"/>
                <w:lang w:val="tr-TR"/>
              </w:rPr>
            </w:pPr>
            <w:r w:rsidRPr="0098629A">
              <w:rPr>
                <w:rFonts w:ascii="Arial" w:hAnsi="Arial" w:cs="Arial"/>
                <w:sz w:val="20"/>
                <w:szCs w:val="20"/>
                <w:lang w:val="tr-TR"/>
              </w:rPr>
              <w:t>Kurşun (mg/l)</w:t>
            </w:r>
          </w:p>
        </w:tc>
        <w:tc>
          <w:tcPr>
            <w:tcW w:w="941" w:type="dxa"/>
            <w:vAlign w:val="center"/>
          </w:tcPr>
          <w:p w:rsidR="00B235A7" w:rsidRPr="0098629A" w:rsidRDefault="00B235A7" w:rsidP="00F50221">
            <w:pPr>
              <w:ind w:firstLine="72"/>
              <w:jc w:val="center"/>
              <w:rPr>
                <w:rFonts w:ascii="Arial" w:hAnsi="Arial" w:cs="Arial"/>
                <w:sz w:val="20"/>
                <w:szCs w:val="20"/>
                <w:lang w:val="tr-TR"/>
              </w:rPr>
            </w:pPr>
            <w:r w:rsidRPr="0098629A">
              <w:rPr>
                <w:rFonts w:ascii="Arial" w:hAnsi="Arial" w:cs="Arial"/>
                <w:sz w:val="20"/>
                <w:szCs w:val="20"/>
                <w:lang w:val="tr-TR"/>
              </w:rPr>
              <w:t>(A)</w:t>
            </w:r>
          </w:p>
        </w:tc>
        <w:tc>
          <w:tcPr>
            <w:tcW w:w="3769" w:type="dxa"/>
            <w:vAlign w:val="center"/>
          </w:tcPr>
          <w:p w:rsidR="00B235A7" w:rsidRPr="0098629A" w:rsidRDefault="00B235A7" w:rsidP="00F50221">
            <w:pPr>
              <w:ind w:right="168" w:firstLine="72"/>
              <w:jc w:val="center"/>
              <w:rPr>
                <w:rFonts w:ascii="Arial" w:hAnsi="Arial" w:cs="Arial"/>
                <w:sz w:val="20"/>
                <w:szCs w:val="20"/>
                <w:lang w:val="tr-TR"/>
              </w:rPr>
            </w:pPr>
            <w:r w:rsidRPr="0098629A">
              <w:rPr>
                <w:rFonts w:ascii="Arial" w:hAnsi="Arial" w:cs="Arial"/>
                <w:sz w:val="20"/>
                <w:szCs w:val="20"/>
                <w:lang w:val="tr-TR"/>
              </w:rPr>
              <w:t>0,2</w:t>
            </w:r>
          </w:p>
        </w:tc>
      </w:tr>
      <w:tr w:rsidR="00B235A7" w:rsidRPr="0098629A" w:rsidTr="00955B79">
        <w:trPr>
          <w:tblCellSpacing w:w="20" w:type="dxa"/>
          <w:jc w:val="center"/>
        </w:trPr>
        <w:tc>
          <w:tcPr>
            <w:tcW w:w="2644" w:type="dxa"/>
            <w:vAlign w:val="center"/>
          </w:tcPr>
          <w:p w:rsidR="00B235A7" w:rsidRPr="0098629A" w:rsidRDefault="00B235A7" w:rsidP="00F50221">
            <w:pPr>
              <w:rPr>
                <w:rFonts w:ascii="Arial" w:hAnsi="Arial" w:cs="Arial"/>
                <w:sz w:val="20"/>
                <w:szCs w:val="20"/>
                <w:lang w:val="tr-TR"/>
              </w:rPr>
            </w:pPr>
            <w:r w:rsidRPr="0098629A">
              <w:rPr>
                <w:rFonts w:ascii="Arial" w:hAnsi="Arial" w:cs="Arial"/>
                <w:sz w:val="20"/>
                <w:szCs w:val="20"/>
                <w:lang w:val="tr-TR"/>
              </w:rPr>
              <w:t>Selenyum (mg/l)</w:t>
            </w:r>
          </w:p>
        </w:tc>
        <w:tc>
          <w:tcPr>
            <w:tcW w:w="941" w:type="dxa"/>
            <w:vAlign w:val="center"/>
          </w:tcPr>
          <w:p w:rsidR="00B235A7" w:rsidRPr="0098629A" w:rsidRDefault="00B235A7" w:rsidP="00F50221">
            <w:pPr>
              <w:ind w:firstLine="72"/>
              <w:jc w:val="center"/>
              <w:rPr>
                <w:rFonts w:ascii="Arial" w:hAnsi="Arial" w:cs="Arial"/>
                <w:sz w:val="20"/>
                <w:szCs w:val="20"/>
                <w:lang w:val="tr-TR"/>
              </w:rPr>
            </w:pPr>
            <w:r w:rsidRPr="0098629A">
              <w:rPr>
                <w:rFonts w:ascii="Arial" w:hAnsi="Arial" w:cs="Arial"/>
                <w:sz w:val="20"/>
                <w:szCs w:val="20"/>
                <w:lang w:val="tr-TR"/>
              </w:rPr>
              <w:t>(A)</w:t>
            </w:r>
          </w:p>
        </w:tc>
        <w:tc>
          <w:tcPr>
            <w:tcW w:w="3769" w:type="dxa"/>
            <w:vAlign w:val="center"/>
          </w:tcPr>
          <w:p w:rsidR="00B235A7" w:rsidRPr="0098629A" w:rsidRDefault="00B235A7" w:rsidP="00F50221">
            <w:pPr>
              <w:ind w:right="168" w:firstLine="72"/>
              <w:jc w:val="center"/>
              <w:rPr>
                <w:rFonts w:ascii="Arial" w:hAnsi="Arial" w:cs="Arial"/>
                <w:sz w:val="20"/>
                <w:szCs w:val="20"/>
                <w:lang w:val="tr-TR"/>
              </w:rPr>
            </w:pPr>
            <w:r w:rsidRPr="0098629A">
              <w:rPr>
                <w:rFonts w:ascii="Arial" w:hAnsi="Arial" w:cs="Arial"/>
                <w:sz w:val="20"/>
                <w:szCs w:val="20"/>
                <w:lang w:val="tr-TR"/>
              </w:rPr>
              <w:t>0,03</w:t>
            </w:r>
          </w:p>
        </w:tc>
      </w:tr>
      <w:tr w:rsidR="00B235A7" w:rsidRPr="0098629A" w:rsidTr="00955B79">
        <w:trPr>
          <w:tblCellSpacing w:w="20" w:type="dxa"/>
          <w:jc w:val="center"/>
        </w:trPr>
        <w:tc>
          <w:tcPr>
            <w:tcW w:w="2644" w:type="dxa"/>
            <w:vAlign w:val="center"/>
          </w:tcPr>
          <w:p w:rsidR="00B235A7" w:rsidRPr="0098629A" w:rsidRDefault="00B235A7" w:rsidP="00F50221">
            <w:pPr>
              <w:rPr>
                <w:rFonts w:ascii="Arial" w:hAnsi="Arial" w:cs="Arial"/>
                <w:sz w:val="20"/>
                <w:szCs w:val="20"/>
                <w:lang w:val="tr-TR"/>
              </w:rPr>
            </w:pPr>
            <w:r w:rsidRPr="0098629A">
              <w:rPr>
                <w:rFonts w:ascii="Arial" w:hAnsi="Arial" w:cs="Arial"/>
                <w:sz w:val="20"/>
                <w:szCs w:val="20"/>
                <w:lang w:val="tr-TR"/>
              </w:rPr>
              <w:t>Kalay (mg/l)</w:t>
            </w:r>
          </w:p>
        </w:tc>
        <w:tc>
          <w:tcPr>
            <w:tcW w:w="941" w:type="dxa"/>
            <w:vAlign w:val="center"/>
          </w:tcPr>
          <w:p w:rsidR="00B235A7" w:rsidRPr="0098629A" w:rsidRDefault="00B235A7" w:rsidP="00F50221">
            <w:pPr>
              <w:ind w:firstLine="72"/>
              <w:jc w:val="center"/>
              <w:rPr>
                <w:rFonts w:ascii="Arial" w:hAnsi="Arial" w:cs="Arial"/>
                <w:sz w:val="20"/>
                <w:szCs w:val="20"/>
                <w:lang w:val="tr-TR"/>
              </w:rPr>
            </w:pPr>
            <w:r w:rsidRPr="0098629A">
              <w:rPr>
                <w:rFonts w:ascii="Arial" w:hAnsi="Arial" w:cs="Arial"/>
                <w:sz w:val="20"/>
                <w:szCs w:val="20"/>
                <w:lang w:val="tr-TR"/>
              </w:rPr>
              <w:t>(A)</w:t>
            </w:r>
          </w:p>
        </w:tc>
        <w:tc>
          <w:tcPr>
            <w:tcW w:w="3769" w:type="dxa"/>
            <w:vAlign w:val="center"/>
          </w:tcPr>
          <w:p w:rsidR="00B235A7" w:rsidRPr="0098629A" w:rsidRDefault="00B235A7" w:rsidP="00F50221">
            <w:pPr>
              <w:ind w:right="168" w:firstLine="72"/>
              <w:jc w:val="center"/>
              <w:rPr>
                <w:rFonts w:ascii="Arial" w:hAnsi="Arial" w:cs="Arial"/>
                <w:sz w:val="20"/>
                <w:szCs w:val="20"/>
                <w:lang w:val="tr-TR"/>
              </w:rPr>
            </w:pPr>
            <w:r w:rsidRPr="0098629A">
              <w:rPr>
                <w:rFonts w:ascii="Arial" w:hAnsi="Arial" w:cs="Arial"/>
                <w:sz w:val="20"/>
                <w:szCs w:val="20"/>
                <w:lang w:val="tr-TR"/>
              </w:rPr>
              <w:t>10</w:t>
            </w:r>
          </w:p>
        </w:tc>
      </w:tr>
      <w:tr w:rsidR="00B235A7" w:rsidRPr="0098629A" w:rsidTr="00955B79">
        <w:trPr>
          <w:tblCellSpacing w:w="20" w:type="dxa"/>
          <w:jc w:val="center"/>
        </w:trPr>
        <w:tc>
          <w:tcPr>
            <w:tcW w:w="2644" w:type="dxa"/>
            <w:vAlign w:val="center"/>
          </w:tcPr>
          <w:p w:rsidR="00B235A7" w:rsidRPr="0098629A" w:rsidRDefault="00B235A7" w:rsidP="00F50221">
            <w:pPr>
              <w:rPr>
                <w:rFonts w:ascii="Arial" w:hAnsi="Arial" w:cs="Arial"/>
                <w:sz w:val="20"/>
                <w:szCs w:val="20"/>
                <w:lang w:val="tr-TR"/>
              </w:rPr>
            </w:pPr>
            <w:r w:rsidRPr="0098629A">
              <w:rPr>
                <w:rFonts w:ascii="Arial" w:hAnsi="Arial" w:cs="Arial"/>
                <w:sz w:val="20"/>
                <w:szCs w:val="20"/>
                <w:lang w:val="tr-TR"/>
              </w:rPr>
              <w:t>Bakır (mg/l)</w:t>
            </w:r>
          </w:p>
        </w:tc>
        <w:tc>
          <w:tcPr>
            <w:tcW w:w="941" w:type="dxa"/>
            <w:vAlign w:val="center"/>
          </w:tcPr>
          <w:p w:rsidR="00B235A7" w:rsidRPr="0098629A" w:rsidRDefault="00B235A7" w:rsidP="00F50221">
            <w:pPr>
              <w:ind w:firstLine="72"/>
              <w:jc w:val="center"/>
              <w:rPr>
                <w:rFonts w:ascii="Arial" w:hAnsi="Arial" w:cs="Arial"/>
                <w:sz w:val="20"/>
                <w:szCs w:val="20"/>
                <w:lang w:val="tr-TR"/>
              </w:rPr>
            </w:pPr>
            <w:r w:rsidRPr="0098629A">
              <w:rPr>
                <w:rFonts w:ascii="Arial" w:hAnsi="Arial" w:cs="Arial"/>
                <w:sz w:val="20"/>
                <w:szCs w:val="20"/>
                <w:lang w:val="tr-TR"/>
              </w:rPr>
              <w:t>(A)</w:t>
            </w:r>
          </w:p>
        </w:tc>
        <w:tc>
          <w:tcPr>
            <w:tcW w:w="3769" w:type="dxa"/>
            <w:vAlign w:val="center"/>
          </w:tcPr>
          <w:p w:rsidR="00B235A7" w:rsidRPr="0098629A" w:rsidRDefault="00B235A7" w:rsidP="00F50221">
            <w:pPr>
              <w:ind w:right="168" w:firstLine="72"/>
              <w:jc w:val="center"/>
              <w:rPr>
                <w:rFonts w:ascii="Arial" w:hAnsi="Arial" w:cs="Arial"/>
                <w:sz w:val="20"/>
                <w:szCs w:val="20"/>
                <w:lang w:val="tr-TR"/>
              </w:rPr>
            </w:pPr>
            <w:r w:rsidRPr="0098629A">
              <w:rPr>
                <w:rFonts w:ascii="Arial" w:hAnsi="Arial" w:cs="Arial"/>
                <w:sz w:val="20"/>
                <w:szCs w:val="20"/>
                <w:lang w:val="tr-TR"/>
              </w:rPr>
              <w:t>0,2</w:t>
            </w:r>
          </w:p>
        </w:tc>
      </w:tr>
      <w:tr w:rsidR="00B235A7" w:rsidRPr="0098629A" w:rsidTr="00955B79">
        <w:trPr>
          <w:tblCellSpacing w:w="20" w:type="dxa"/>
          <w:jc w:val="center"/>
        </w:trPr>
        <w:tc>
          <w:tcPr>
            <w:tcW w:w="2644" w:type="dxa"/>
            <w:vAlign w:val="center"/>
          </w:tcPr>
          <w:p w:rsidR="00B235A7" w:rsidRPr="0098629A" w:rsidRDefault="00B235A7" w:rsidP="00F50221">
            <w:pPr>
              <w:rPr>
                <w:rFonts w:ascii="Arial" w:hAnsi="Arial" w:cs="Arial"/>
                <w:sz w:val="20"/>
                <w:szCs w:val="20"/>
                <w:lang w:val="tr-TR"/>
              </w:rPr>
            </w:pPr>
            <w:r w:rsidRPr="0098629A">
              <w:rPr>
                <w:rFonts w:ascii="Arial" w:hAnsi="Arial" w:cs="Arial"/>
                <w:sz w:val="20"/>
                <w:szCs w:val="20"/>
                <w:lang w:val="tr-TR"/>
              </w:rPr>
              <w:t>Çinko (mg/l)</w:t>
            </w:r>
          </w:p>
        </w:tc>
        <w:tc>
          <w:tcPr>
            <w:tcW w:w="941" w:type="dxa"/>
            <w:vAlign w:val="center"/>
          </w:tcPr>
          <w:p w:rsidR="00B235A7" w:rsidRPr="0098629A" w:rsidRDefault="00B235A7" w:rsidP="00F50221">
            <w:pPr>
              <w:ind w:firstLine="72"/>
              <w:jc w:val="center"/>
              <w:rPr>
                <w:rFonts w:ascii="Arial" w:hAnsi="Arial" w:cs="Arial"/>
                <w:sz w:val="20"/>
                <w:szCs w:val="20"/>
                <w:lang w:val="tr-TR"/>
              </w:rPr>
            </w:pPr>
            <w:r w:rsidRPr="0098629A">
              <w:rPr>
                <w:rFonts w:ascii="Arial" w:hAnsi="Arial" w:cs="Arial"/>
                <w:sz w:val="20"/>
                <w:szCs w:val="20"/>
                <w:lang w:val="tr-TR"/>
              </w:rPr>
              <w:t>(A)</w:t>
            </w:r>
          </w:p>
        </w:tc>
        <w:tc>
          <w:tcPr>
            <w:tcW w:w="3769" w:type="dxa"/>
            <w:vAlign w:val="center"/>
          </w:tcPr>
          <w:p w:rsidR="00B235A7" w:rsidRPr="0098629A" w:rsidRDefault="00B235A7" w:rsidP="00F50221">
            <w:pPr>
              <w:ind w:right="168" w:firstLine="72"/>
              <w:jc w:val="center"/>
              <w:rPr>
                <w:rFonts w:ascii="Arial" w:hAnsi="Arial" w:cs="Arial"/>
                <w:sz w:val="20"/>
                <w:szCs w:val="20"/>
                <w:lang w:val="tr-TR"/>
              </w:rPr>
            </w:pPr>
            <w:r w:rsidRPr="0098629A">
              <w:rPr>
                <w:rFonts w:ascii="Arial" w:hAnsi="Arial" w:cs="Arial"/>
                <w:sz w:val="20"/>
                <w:szCs w:val="20"/>
                <w:lang w:val="tr-TR"/>
              </w:rPr>
              <w:t>3</w:t>
            </w:r>
          </w:p>
        </w:tc>
      </w:tr>
      <w:tr w:rsidR="00B235A7" w:rsidRPr="0098629A" w:rsidTr="00955B79">
        <w:trPr>
          <w:tblCellSpacing w:w="20" w:type="dxa"/>
          <w:jc w:val="center"/>
        </w:trPr>
        <w:tc>
          <w:tcPr>
            <w:tcW w:w="2644" w:type="dxa"/>
            <w:vAlign w:val="center"/>
          </w:tcPr>
          <w:p w:rsidR="00B235A7" w:rsidRPr="0098629A" w:rsidRDefault="00B235A7" w:rsidP="00F50221">
            <w:pPr>
              <w:rPr>
                <w:rFonts w:ascii="Arial" w:hAnsi="Arial" w:cs="Arial"/>
                <w:sz w:val="20"/>
                <w:szCs w:val="20"/>
                <w:lang w:val="tr-TR"/>
              </w:rPr>
            </w:pPr>
            <w:r w:rsidRPr="0098629A">
              <w:rPr>
                <w:rFonts w:ascii="Arial" w:hAnsi="Arial" w:cs="Arial"/>
                <w:sz w:val="20"/>
                <w:szCs w:val="20"/>
                <w:lang w:val="tr-TR"/>
              </w:rPr>
              <w:t>Toksik metaller</w:t>
            </w:r>
          </w:p>
        </w:tc>
        <w:tc>
          <w:tcPr>
            <w:tcW w:w="941" w:type="dxa"/>
            <w:vAlign w:val="center"/>
          </w:tcPr>
          <w:p w:rsidR="00B235A7" w:rsidRPr="0098629A" w:rsidRDefault="00B235A7" w:rsidP="00F50221">
            <w:pPr>
              <w:ind w:firstLine="72"/>
              <w:jc w:val="center"/>
              <w:rPr>
                <w:rFonts w:ascii="Arial" w:hAnsi="Arial" w:cs="Arial"/>
                <w:sz w:val="20"/>
                <w:szCs w:val="20"/>
                <w:lang w:val="tr-TR"/>
              </w:rPr>
            </w:pPr>
            <w:r w:rsidRPr="0098629A">
              <w:rPr>
                <w:rFonts w:ascii="Arial" w:hAnsi="Arial" w:cs="Arial"/>
                <w:sz w:val="20"/>
                <w:szCs w:val="20"/>
                <w:lang w:val="tr-TR"/>
              </w:rPr>
              <w:t>--</w:t>
            </w:r>
          </w:p>
        </w:tc>
        <w:tc>
          <w:tcPr>
            <w:tcW w:w="3769" w:type="dxa"/>
            <w:vAlign w:val="center"/>
          </w:tcPr>
          <w:p w:rsidR="00B235A7" w:rsidRPr="0098629A" w:rsidRDefault="00B235A7" w:rsidP="00F50221">
            <w:pPr>
              <w:ind w:right="168" w:firstLine="72"/>
              <w:jc w:val="center"/>
              <w:rPr>
                <w:rFonts w:ascii="Arial" w:hAnsi="Arial" w:cs="Arial"/>
                <w:sz w:val="20"/>
                <w:szCs w:val="20"/>
                <w:lang w:val="tr-TR"/>
              </w:rPr>
            </w:pPr>
            <w:r w:rsidRPr="0098629A">
              <w:rPr>
                <w:rFonts w:ascii="Arial" w:hAnsi="Arial" w:cs="Arial"/>
                <w:sz w:val="20"/>
                <w:szCs w:val="20"/>
                <w:lang w:val="tr-TR"/>
              </w:rPr>
              <w:t>3</w:t>
            </w:r>
          </w:p>
        </w:tc>
      </w:tr>
      <w:tr w:rsidR="00B235A7" w:rsidRPr="0098629A" w:rsidTr="00955B79">
        <w:trPr>
          <w:tblCellSpacing w:w="20" w:type="dxa"/>
          <w:jc w:val="center"/>
        </w:trPr>
        <w:tc>
          <w:tcPr>
            <w:tcW w:w="2644" w:type="dxa"/>
            <w:vAlign w:val="center"/>
          </w:tcPr>
          <w:p w:rsidR="00B235A7" w:rsidRPr="0098629A" w:rsidRDefault="00B235A7" w:rsidP="00F50221">
            <w:pPr>
              <w:rPr>
                <w:rFonts w:ascii="Arial" w:hAnsi="Arial" w:cs="Arial"/>
                <w:sz w:val="20"/>
                <w:szCs w:val="20"/>
                <w:lang w:val="tr-TR"/>
              </w:rPr>
            </w:pPr>
            <w:r w:rsidRPr="0098629A">
              <w:rPr>
                <w:rFonts w:ascii="Arial" w:hAnsi="Arial" w:cs="Arial"/>
                <w:sz w:val="20"/>
                <w:szCs w:val="20"/>
                <w:lang w:val="tr-TR"/>
              </w:rPr>
              <w:t>Siyanür (mg/l)</w:t>
            </w:r>
          </w:p>
        </w:tc>
        <w:tc>
          <w:tcPr>
            <w:tcW w:w="941" w:type="dxa"/>
            <w:vAlign w:val="center"/>
          </w:tcPr>
          <w:p w:rsidR="00B235A7" w:rsidRPr="0098629A" w:rsidRDefault="00B235A7" w:rsidP="00F50221">
            <w:pPr>
              <w:ind w:firstLine="72"/>
              <w:jc w:val="center"/>
              <w:rPr>
                <w:rFonts w:ascii="Arial" w:hAnsi="Arial" w:cs="Arial"/>
                <w:sz w:val="20"/>
                <w:szCs w:val="20"/>
                <w:lang w:val="tr-TR"/>
              </w:rPr>
            </w:pPr>
            <w:r w:rsidRPr="0098629A">
              <w:rPr>
                <w:rFonts w:ascii="Arial" w:hAnsi="Arial" w:cs="Arial"/>
                <w:sz w:val="20"/>
                <w:szCs w:val="20"/>
                <w:lang w:val="tr-TR"/>
              </w:rPr>
              <w:t>--</w:t>
            </w:r>
          </w:p>
        </w:tc>
        <w:tc>
          <w:tcPr>
            <w:tcW w:w="3769" w:type="dxa"/>
            <w:vAlign w:val="center"/>
          </w:tcPr>
          <w:p w:rsidR="00B235A7" w:rsidRPr="0098629A" w:rsidRDefault="00B235A7" w:rsidP="00F50221">
            <w:pPr>
              <w:ind w:right="168" w:firstLine="72"/>
              <w:jc w:val="center"/>
              <w:rPr>
                <w:rFonts w:ascii="Arial" w:hAnsi="Arial" w:cs="Arial"/>
                <w:sz w:val="20"/>
                <w:szCs w:val="20"/>
                <w:lang w:val="tr-TR"/>
              </w:rPr>
            </w:pPr>
            <w:r w:rsidRPr="0098629A">
              <w:rPr>
                <w:rFonts w:ascii="Arial" w:hAnsi="Arial" w:cs="Arial"/>
                <w:sz w:val="20"/>
                <w:szCs w:val="20"/>
                <w:lang w:val="tr-TR"/>
              </w:rPr>
              <w:t>0,5</w:t>
            </w:r>
          </w:p>
        </w:tc>
      </w:tr>
      <w:tr w:rsidR="00B235A7" w:rsidRPr="0098629A" w:rsidTr="00955B79">
        <w:trPr>
          <w:tblCellSpacing w:w="20" w:type="dxa"/>
          <w:jc w:val="center"/>
        </w:trPr>
        <w:tc>
          <w:tcPr>
            <w:tcW w:w="2644" w:type="dxa"/>
            <w:vAlign w:val="center"/>
          </w:tcPr>
          <w:p w:rsidR="00B235A7" w:rsidRPr="0098629A" w:rsidRDefault="00B235A7" w:rsidP="00F50221">
            <w:pPr>
              <w:rPr>
                <w:rFonts w:ascii="Arial" w:hAnsi="Arial" w:cs="Arial"/>
                <w:sz w:val="20"/>
                <w:szCs w:val="20"/>
                <w:lang w:val="tr-TR"/>
              </w:rPr>
            </w:pPr>
            <w:r w:rsidRPr="0098629A">
              <w:rPr>
                <w:rFonts w:ascii="Arial" w:hAnsi="Arial" w:cs="Arial"/>
                <w:sz w:val="20"/>
                <w:szCs w:val="20"/>
                <w:lang w:val="tr-TR"/>
              </w:rPr>
              <w:t>Klorür (mg/l)</w:t>
            </w:r>
          </w:p>
        </w:tc>
        <w:tc>
          <w:tcPr>
            <w:tcW w:w="941" w:type="dxa"/>
            <w:vAlign w:val="center"/>
          </w:tcPr>
          <w:p w:rsidR="00B235A7" w:rsidRPr="0098629A" w:rsidRDefault="00B235A7" w:rsidP="00F50221">
            <w:pPr>
              <w:ind w:firstLine="72"/>
              <w:jc w:val="center"/>
              <w:rPr>
                <w:rFonts w:ascii="Arial" w:hAnsi="Arial" w:cs="Arial"/>
                <w:sz w:val="20"/>
                <w:szCs w:val="20"/>
                <w:lang w:val="tr-TR"/>
              </w:rPr>
            </w:pPr>
            <w:r w:rsidRPr="0098629A">
              <w:rPr>
                <w:rFonts w:ascii="Arial" w:hAnsi="Arial" w:cs="Arial"/>
                <w:sz w:val="20"/>
                <w:szCs w:val="20"/>
                <w:lang w:val="tr-TR"/>
              </w:rPr>
              <w:t>--</w:t>
            </w:r>
          </w:p>
        </w:tc>
        <w:tc>
          <w:tcPr>
            <w:tcW w:w="3769" w:type="dxa"/>
            <w:vAlign w:val="center"/>
          </w:tcPr>
          <w:p w:rsidR="00B235A7" w:rsidRPr="0098629A" w:rsidRDefault="00B235A7" w:rsidP="00F50221">
            <w:pPr>
              <w:ind w:right="168" w:firstLine="72"/>
              <w:jc w:val="center"/>
              <w:rPr>
                <w:rFonts w:ascii="Arial" w:hAnsi="Arial" w:cs="Arial"/>
                <w:sz w:val="20"/>
                <w:szCs w:val="20"/>
                <w:lang w:val="tr-TR"/>
              </w:rPr>
            </w:pPr>
            <w:r w:rsidRPr="0098629A">
              <w:rPr>
                <w:rFonts w:ascii="Arial" w:hAnsi="Arial" w:cs="Arial"/>
                <w:sz w:val="20"/>
                <w:szCs w:val="20"/>
                <w:lang w:val="tr-TR"/>
              </w:rPr>
              <w:t>2000</w:t>
            </w:r>
          </w:p>
        </w:tc>
      </w:tr>
      <w:tr w:rsidR="00B235A7" w:rsidRPr="0098629A" w:rsidTr="00955B79">
        <w:trPr>
          <w:tblCellSpacing w:w="20" w:type="dxa"/>
          <w:jc w:val="center"/>
        </w:trPr>
        <w:tc>
          <w:tcPr>
            <w:tcW w:w="2644" w:type="dxa"/>
            <w:vAlign w:val="center"/>
          </w:tcPr>
          <w:p w:rsidR="00B235A7" w:rsidRPr="0098629A" w:rsidRDefault="00B235A7" w:rsidP="00F50221">
            <w:pPr>
              <w:rPr>
                <w:rFonts w:ascii="Arial" w:hAnsi="Arial" w:cs="Arial"/>
                <w:sz w:val="20"/>
                <w:szCs w:val="20"/>
                <w:lang w:val="tr-TR"/>
              </w:rPr>
            </w:pPr>
            <w:r w:rsidRPr="0098629A">
              <w:rPr>
                <w:rFonts w:ascii="Arial" w:hAnsi="Arial" w:cs="Arial"/>
                <w:sz w:val="20"/>
                <w:szCs w:val="20"/>
                <w:lang w:val="tr-TR"/>
              </w:rPr>
              <w:t>Sulfit (mg/l)</w:t>
            </w:r>
          </w:p>
        </w:tc>
        <w:tc>
          <w:tcPr>
            <w:tcW w:w="941" w:type="dxa"/>
            <w:vAlign w:val="center"/>
          </w:tcPr>
          <w:p w:rsidR="00B235A7" w:rsidRPr="0098629A" w:rsidRDefault="00B235A7" w:rsidP="00F50221">
            <w:pPr>
              <w:ind w:firstLine="72"/>
              <w:jc w:val="center"/>
              <w:rPr>
                <w:rFonts w:ascii="Arial" w:hAnsi="Arial" w:cs="Arial"/>
                <w:sz w:val="20"/>
                <w:szCs w:val="20"/>
                <w:lang w:val="tr-TR"/>
              </w:rPr>
            </w:pPr>
            <w:r w:rsidRPr="0098629A">
              <w:rPr>
                <w:rFonts w:ascii="Arial" w:hAnsi="Arial" w:cs="Arial"/>
                <w:sz w:val="20"/>
                <w:szCs w:val="20"/>
                <w:lang w:val="tr-TR"/>
              </w:rPr>
              <w:t>--</w:t>
            </w:r>
          </w:p>
        </w:tc>
        <w:tc>
          <w:tcPr>
            <w:tcW w:w="3769" w:type="dxa"/>
            <w:vAlign w:val="center"/>
          </w:tcPr>
          <w:p w:rsidR="00B235A7" w:rsidRPr="0098629A" w:rsidRDefault="00B235A7" w:rsidP="00F50221">
            <w:pPr>
              <w:ind w:right="168" w:firstLine="72"/>
              <w:jc w:val="center"/>
              <w:rPr>
                <w:rFonts w:ascii="Arial" w:hAnsi="Arial" w:cs="Arial"/>
                <w:sz w:val="20"/>
                <w:szCs w:val="20"/>
                <w:lang w:val="tr-TR"/>
              </w:rPr>
            </w:pPr>
            <w:r w:rsidRPr="0098629A">
              <w:rPr>
                <w:rFonts w:ascii="Arial" w:hAnsi="Arial" w:cs="Arial"/>
                <w:sz w:val="20"/>
                <w:szCs w:val="20"/>
                <w:lang w:val="tr-TR"/>
              </w:rPr>
              <w:t>1</w:t>
            </w:r>
          </w:p>
        </w:tc>
      </w:tr>
      <w:tr w:rsidR="00B235A7" w:rsidRPr="0098629A" w:rsidTr="00955B79">
        <w:trPr>
          <w:tblCellSpacing w:w="20" w:type="dxa"/>
          <w:jc w:val="center"/>
        </w:trPr>
        <w:tc>
          <w:tcPr>
            <w:tcW w:w="2644" w:type="dxa"/>
            <w:vAlign w:val="center"/>
          </w:tcPr>
          <w:p w:rsidR="00B235A7" w:rsidRPr="0098629A" w:rsidRDefault="00B235A7" w:rsidP="00F50221">
            <w:pPr>
              <w:rPr>
                <w:rFonts w:ascii="Arial" w:hAnsi="Arial" w:cs="Arial"/>
                <w:sz w:val="20"/>
                <w:szCs w:val="20"/>
                <w:lang w:val="tr-TR"/>
              </w:rPr>
            </w:pPr>
            <w:r w:rsidRPr="0098629A">
              <w:rPr>
                <w:rFonts w:ascii="Arial" w:hAnsi="Arial" w:cs="Arial"/>
                <w:sz w:val="20"/>
                <w:szCs w:val="20"/>
                <w:lang w:val="tr-TR"/>
              </w:rPr>
              <w:t>Sulfat (mg/l)</w:t>
            </w:r>
          </w:p>
        </w:tc>
        <w:tc>
          <w:tcPr>
            <w:tcW w:w="941" w:type="dxa"/>
            <w:vAlign w:val="center"/>
          </w:tcPr>
          <w:p w:rsidR="00B235A7" w:rsidRPr="0098629A" w:rsidRDefault="00B235A7" w:rsidP="00F50221">
            <w:pPr>
              <w:ind w:firstLine="72"/>
              <w:jc w:val="center"/>
              <w:rPr>
                <w:rFonts w:ascii="Arial" w:hAnsi="Arial" w:cs="Arial"/>
                <w:sz w:val="20"/>
                <w:szCs w:val="20"/>
                <w:lang w:val="tr-TR"/>
              </w:rPr>
            </w:pPr>
            <w:r w:rsidRPr="0098629A">
              <w:rPr>
                <w:rFonts w:ascii="Arial" w:hAnsi="Arial" w:cs="Arial"/>
                <w:sz w:val="20"/>
                <w:szCs w:val="20"/>
                <w:lang w:val="tr-TR"/>
              </w:rPr>
              <w:t>--</w:t>
            </w:r>
          </w:p>
        </w:tc>
        <w:tc>
          <w:tcPr>
            <w:tcW w:w="3769" w:type="dxa"/>
            <w:vAlign w:val="center"/>
          </w:tcPr>
          <w:p w:rsidR="00B235A7" w:rsidRPr="0098629A" w:rsidRDefault="00B235A7" w:rsidP="00F50221">
            <w:pPr>
              <w:ind w:right="168" w:firstLine="72"/>
              <w:jc w:val="center"/>
              <w:rPr>
                <w:rFonts w:ascii="Arial" w:hAnsi="Arial" w:cs="Arial"/>
                <w:sz w:val="20"/>
                <w:szCs w:val="20"/>
                <w:lang w:val="tr-TR"/>
              </w:rPr>
            </w:pPr>
            <w:r w:rsidRPr="0098629A">
              <w:rPr>
                <w:rFonts w:ascii="Arial" w:hAnsi="Arial" w:cs="Arial"/>
                <w:sz w:val="20"/>
                <w:szCs w:val="20"/>
                <w:lang w:val="tr-TR"/>
              </w:rPr>
              <w:t>2.000</w:t>
            </w:r>
          </w:p>
        </w:tc>
      </w:tr>
      <w:tr w:rsidR="00B235A7" w:rsidRPr="0098629A" w:rsidTr="00955B79">
        <w:trPr>
          <w:tblCellSpacing w:w="20" w:type="dxa"/>
          <w:jc w:val="center"/>
        </w:trPr>
        <w:tc>
          <w:tcPr>
            <w:tcW w:w="2644" w:type="dxa"/>
            <w:vAlign w:val="center"/>
          </w:tcPr>
          <w:p w:rsidR="00B235A7" w:rsidRPr="0098629A" w:rsidRDefault="00B235A7" w:rsidP="00F50221">
            <w:pPr>
              <w:rPr>
                <w:rFonts w:ascii="Arial" w:hAnsi="Arial" w:cs="Arial"/>
                <w:sz w:val="20"/>
                <w:szCs w:val="20"/>
                <w:lang w:val="tr-TR"/>
              </w:rPr>
            </w:pPr>
            <w:r w:rsidRPr="0098629A">
              <w:rPr>
                <w:rFonts w:ascii="Arial" w:hAnsi="Arial" w:cs="Arial"/>
                <w:sz w:val="20"/>
                <w:szCs w:val="20"/>
                <w:lang w:val="tr-TR"/>
              </w:rPr>
              <w:t>Sülfür (mg/l)</w:t>
            </w:r>
          </w:p>
        </w:tc>
        <w:tc>
          <w:tcPr>
            <w:tcW w:w="941" w:type="dxa"/>
            <w:vAlign w:val="center"/>
          </w:tcPr>
          <w:p w:rsidR="00B235A7" w:rsidRPr="0098629A" w:rsidRDefault="00B235A7" w:rsidP="00F50221">
            <w:pPr>
              <w:ind w:firstLine="72"/>
              <w:jc w:val="center"/>
              <w:rPr>
                <w:rFonts w:ascii="Arial" w:hAnsi="Arial" w:cs="Arial"/>
                <w:sz w:val="20"/>
                <w:szCs w:val="20"/>
                <w:lang w:val="tr-TR"/>
              </w:rPr>
            </w:pPr>
            <w:r w:rsidRPr="0098629A">
              <w:rPr>
                <w:rFonts w:ascii="Arial" w:hAnsi="Arial" w:cs="Arial"/>
                <w:sz w:val="20"/>
                <w:szCs w:val="20"/>
                <w:lang w:val="tr-TR"/>
              </w:rPr>
              <w:t>--</w:t>
            </w:r>
          </w:p>
        </w:tc>
        <w:tc>
          <w:tcPr>
            <w:tcW w:w="3769" w:type="dxa"/>
            <w:vAlign w:val="center"/>
          </w:tcPr>
          <w:p w:rsidR="00B235A7" w:rsidRPr="0098629A" w:rsidRDefault="00B235A7" w:rsidP="00F50221">
            <w:pPr>
              <w:ind w:right="168" w:firstLine="72"/>
              <w:jc w:val="center"/>
              <w:rPr>
                <w:rFonts w:ascii="Arial" w:hAnsi="Arial" w:cs="Arial"/>
                <w:sz w:val="20"/>
                <w:szCs w:val="20"/>
                <w:lang w:val="tr-TR"/>
              </w:rPr>
            </w:pPr>
            <w:r w:rsidRPr="0098629A">
              <w:rPr>
                <w:rFonts w:ascii="Arial" w:hAnsi="Arial" w:cs="Arial"/>
                <w:sz w:val="20"/>
                <w:szCs w:val="20"/>
                <w:lang w:val="tr-TR"/>
              </w:rPr>
              <w:t>1</w:t>
            </w:r>
          </w:p>
        </w:tc>
      </w:tr>
      <w:tr w:rsidR="00B235A7" w:rsidRPr="0098629A" w:rsidTr="00955B79">
        <w:trPr>
          <w:tblCellSpacing w:w="20" w:type="dxa"/>
          <w:jc w:val="center"/>
        </w:trPr>
        <w:tc>
          <w:tcPr>
            <w:tcW w:w="2644" w:type="dxa"/>
            <w:vAlign w:val="center"/>
          </w:tcPr>
          <w:p w:rsidR="00B235A7" w:rsidRPr="0098629A" w:rsidRDefault="00B235A7" w:rsidP="00F50221">
            <w:pPr>
              <w:rPr>
                <w:rFonts w:ascii="Arial" w:hAnsi="Arial" w:cs="Arial"/>
                <w:sz w:val="20"/>
                <w:szCs w:val="20"/>
                <w:lang w:val="tr-TR"/>
              </w:rPr>
            </w:pPr>
            <w:r w:rsidRPr="0098629A">
              <w:rPr>
                <w:rFonts w:ascii="Arial" w:hAnsi="Arial" w:cs="Arial"/>
                <w:sz w:val="20"/>
                <w:szCs w:val="20"/>
                <w:lang w:val="tr-TR"/>
              </w:rPr>
              <w:t>Florür (mg/l)</w:t>
            </w:r>
          </w:p>
        </w:tc>
        <w:tc>
          <w:tcPr>
            <w:tcW w:w="941" w:type="dxa"/>
            <w:vAlign w:val="center"/>
          </w:tcPr>
          <w:p w:rsidR="00B235A7" w:rsidRPr="0098629A" w:rsidRDefault="00B235A7" w:rsidP="00F50221">
            <w:pPr>
              <w:ind w:firstLine="72"/>
              <w:jc w:val="center"/>
              <w:rPr>
                <w:rFonts w:ascii="Arial" w:hAnsi="Arial" w:cs="Arial"/>
                <w:sz w:val="20"/>
                <w:szCs w:val="20"/>
                <w:lang w:val="tr-TR"/>
              </w:rPr>
            </w:pPr>
            <w:r w:rsidRPr="0098629A">
              <w:rPr>
                <w:rFonts w:ascii="Arial" w:hAnsi="Arial" w:cs="Arial"/>
                <w:sz w:val="20"/>
                <w:szCs w:val="20"/>
                <w:lang w:val="tr-TR"/>
              </w:rPr>
              <w:t>--</w:t>
            </w:r>
          </w:p>
        </w:tc>
        <w:tc>
          <w:tcPr>
            <w:tcW w:w="3769" w:type="dxa"/>
            <w:vAlign w:val="center"/>
          </w:tcPr>
          <w:p w:rsidR="00B235A7" w:rsidRPr="0098629A" w:rsidRDefault="00B235A7" w:rsidP="00F50221">
            <w:pPr>
              <w:ind w:right="168" w:firstLine="72"/>
              <w:jc w:val="center"/>
              <w:rPr>
                <w:rFonts w:ascii="Arial" w:hAnsi="Arial" w:cs="Arial"/>
                <w:sz w:val="20"/>
                <w:szCs w:val="20"/>
                <w:lang w:val="tr-TR"/>
              </w:rPr>
            </w:pPr>
            <w:r w:rsidRPr="0098629A">
              <w:rPr>
                <w:rFonts w:ascii="Arial" w:hAnsi="Arial" w:cs="Arial"/>
                <w:sz w:val="20"/>
                <w:szCs w:val="20"/>
                <w:lang w:val="tr-TR"/>
              </w:rPr>
              <w:t>6</w:t>
            </w:r>
          </w:p>
        </w:tc>
      </w:tr>
      <w:tr w:rsidR="00B235A7" w:rsidRPr="0098629A" w:rsidTr="00955B79">
        <w:trPr>
          <w:tblCellSpacing w:w="20" w:type="dxa"/>
          <w:jc w:val="center"/>
        </w:trPr>
        <w:tc>
          <w:tcPr>
            <w:tcW w:w="2644" w:type="dxa"/>
            <w:vAlign w:val="center"/>
          </w:tcPr>
          <w:p w:rsidR="00B235A7" w:rsidRPr="0098629A" w:rsidRDefault="00B235A7" w:rsidP="00F50221">
            <w:pPr>
              <w:rPr>
                <w:rFonts w:ascii="Arial" w:hAnsi="Arial" w:cs="Arial"/>
                <w:sz w:val="20"/>
                <w:szCs w:val="20"/>
                <w:lang w:val="tr-TR"/>
              </w:rPr>
            </w:pPr>
            <w:r w:rsidRPr="0098629A">
              <w:rPr>
                <w:rFonts w:ascii="Arial" w:hAnsi="Arial" w:cs="Arial"/>
                <w:sz w:val="20"/>
                <w:szCs w:val="20"/>
                <w:lang w:val="tr-TR"/>
              </w:rPr>
              <w:t>Amonyak (mg/l)</w:t>
            </w:r>
          </w:p>
        </w:tc>
        <w:tc>
          <w:tcPr>
            <w:tcW w:w="941" w:type="dxa"/>
            <w:vAlign w:val="center"/>
          </w:tcPr>
          <w:p w:rsidR="00B235A7" w:rsidRPr="0098629A" w:rsidRDefault="00B235A7" w:rsidP="00F50221">
            <w:pPr>
              <w:ind w:firstLine="72"/>
              <w:jc w:val="center"/>
              <w:rPr>
                <w:rFonts w:ascii="Arial" w:hAnsi="Arial" w:cs="Arial"/>
                <w:sz w:val="20"/>
                <w:szCs w:val="20"/>
                <w:lang w:val="tr-TR"/>
              </w:rPr>
            </w:pPr>
            <w:r w:rsidRPr="0098629A">
              <w:rPr>
                <w:rFonts w:ascii="Arial" w:hAnsi="Arial" w:cs="Arial"/>
                <w:sz w:val="20"/>
                <w:szCs w:val="20"/>
                <w:lang w:val="tr-TR"/>
              </w:rPr>
              <w:t>(B)</w:t>
            </w:r>
          </w:p>
        </w:tc>
        <w:tc>
          <w:tcPr>
            <w:tcW w:w="3769" w:type="dxa"/>
            <w:vAlign w:val="center"/>
          </w:tcPr>
          <w:p w:rsidR="00B235A7" w:rsidRPr="0098629A" w:rsidRDefault="00B235A7" w:rsidP="00F50221">
            <w:pPr>
              <w:ind w:right="168" w:firstLine="72"/>
              <w:jc w:val="center"/>
              <w:rPr>
                <w:rFonts w:ascii="Arial" w:hAnsi="Arial" w:cs="Arial"/>
                <w:sz w:val="20"/>
                <w:szCs w:val="20"/>
                <w:lang w:val="tr-TR"/>
              </w:rPr>
            </w:pPr>
            <w:r w:rsidRPr="0098629A">
              <w:rPr>
                <w:rFonts w:ascii="Arial" w:hAnsi="Arial" w:cs="Arial"/>
                <w:sz w:val="20"/>
                <w:szCs w:val="20"/>
                <w:lang w:val="tr-TR"/>
              </w:rPr>
              <w:t>15</w:t>
            </w:r>
          </w:p>
        </w:tc>
      </w:tr>
      <w:tr w:rsidR="00B235A7" w:rsidRPr="0098629A" w:rsidTr="00955B79">
        <w:trPr>
          <w:tblCellSpacing w:w="20" w:type="dxa"/>
          <w:jc w:val="center"/>
        </w:trPr>
        <w:tc>
          <w:tcPr>
            <w:tcW w:w="2644" w:type="dxa"/>
            <w:vAlign w:val="center"/>
          </w:tcPr>
          <w:p w:rsidR="00B235A7" w:rsidRPr="0098629A" w:rsidRDefault="00B235A7" w:rsidP="00F50221">
            <w:pPr>
              <w:rPr>
                <w:rFonts w:ascii="Arial" w:hAnsi="Arial" w:cs="Arial"/>
                <w:sz w:val="20"/>
                <w:szCs w:val="20"/>
                <w:lang w:val="tr-TR"/>
              </w:rPr>
            </w:pPr>
            <w:r w:rsidRPr="0098629A">
              <w:rPr>
                <w:rFonts w:ascii="Arial" w:hAnsi="Arial" w:cs="Arial"/>
                <w:sz w:val="20"/>
                <w:szCs w:val="20"/>
                <w:lang w:val="tr-TR"/>
              </w:rPr>
              <w:t>Nitrik nitrojen (mg/l)</w:t>
            </w:r>
          </w:p>
        </w:tc>
        <w:tc>
          <w:tcPr>
            <w:tcW w:w="941" w:type="dxa"/>
            <w:vAlign w:val="center"/>
          </w:tcPr>
          <w:p w:rsidR="00B235A7" w:rsidRPr="0098629A" w:rsidRDefault="00B235A7" w:rsidP="00F50221">
            <w:pPr>
              <w:ind w:firstLine="72"/>
              <w:jc w:val="center"/>
              <w:rPr>
                <w:rFonts w:ascii="Arial" w:hAnsi="Arial" w:cs="Arial"/>
                <w:sz w:val="20"/>
                <w:szCs w:val="20"/>
                <w:lang w:val="tr-TR"/>
              </w:rPr>
            </w:pPr>
            <w:r w:rsidRPr="0098629A">
              <w:rPr>
                <w:rFonts w:ascii="Arial" w:hAnsi="Arial" w:cs="Arial"/>
                <w:sz w:val="20"/>
                <w:szCs w:val="20"/>
                <w:lang w:val="tr-TR"/>
              </w:rPr>
              <w:t>(B)</w:t>
            </w:r>
          </w:p>
        </w:tc>
        <w:tc>
          <w:tcPr>
            <w:tcW w:w="3769" w:type="dxa"/>
            <w:vAlign w:val="center"/>
          </w:tcPr>
          <w:p w:rsidR="00B235A7" w:rsidRPr="0098629A" w:rsidRDefault="00B235A7" w:rsidP="00F50221">
            <w:pPr>
              <w:ind w:right="168" w:firstLine="72"/>
              <w:jc w:val="center"/>
              <w:rPr>
                <w:rFonts w:ascii="Arial" w:hAnsi="Arial" w:cs="Arial"/>
                <w:sz w:val="20"/>
                <w:szCs w:val="20"/>
                <w:lang w:val="tr-TR"/>
              </w:rPr>
            </w:pPr>
            <w:r w:rsidRPr="0098629A">
              <w:rPr>
                <w:rFonts w:ascii="Arial" w:hAnsi="Arial" w:cs="Arial"/>
                <w:sz w:val="20"/>
                <w:szCs w:val="20"/>
                <w:lang w:val="tr-TR"/>
              </w:rPr>
              <w:t>10</w:t>
            </w:r>
          </w:p>
        </w:tc>
      </w:tr>
      <w:tr w:rsidR="00B235A7" w:rsidRPr="0098629A" w:rsidTr="00955B79">
        <w:trPr>
          <w:tblCellSpacing w:w="20" w:type="dxa"/>
          <w:jc w:val="center"/>
        </w:trPr>
        <w:tc>
          <w:tcPr>
            <w:tcW w:w="2644" w:type="dxa"/>
            <w:vAlign w:val="center"/>
          </w:tcPr>
          <w:p w:rsidR="00B235A7" w:rsidRPr="0098629A" w:rsidRDefault="00B235A7" w:rsidP="00F50221">
            <w:pPr>
              <w:rPr>
                <w:rFonts w:ascii="Arial" w:hAnsi="Arial" w:cs="Arial"/>
                <w:sz w:val="20"/>
                <w:szCs w:val="20"/>
                <w:lang w:val="tr-TR"/>
              </w:rPr>
            </w:pPr>
            <w:r w:rsidRPr="0098629A">
              <w:rPr>
                <w:rFonts w:ascii="Arial" w:hAnsi="Arial" w:cs="Arial"/>
                <w:sz w:val="20"/>
                <w:szCs w:val="20"/>
                <w:lang w:val="tr-TR"/>
              </w:rPr>
              <w:t>Fenol (mg/l)</w:t>
            </w:r>
          </w:p>
        </w:tc>
        <w:tc>
          <w:tcPr>
            <w:tcW w:w="941" w:type="dxa"/>
            <w:vAlign w:val="center"/>
          </w:tcPr>
          <w:p w:rsidR="00B235A7" w:rsidRPr="0098629A" w:rsidRDefault="00B235A7" w:rsidP="00F50221">
            <w:pPr>
              <w:ind w:firstLine="72"/>
              <w:jc w:val="center"/>
              <w:rPr>
                <w:rFonts w:ascii="Arial" w:hAnsi="Arial" w:cs="Arial"/>
                <w:sz w:val="20"/>
                <w:szCs w:val="20"/>
                <w:lang w:val="tr-TR"/>
              </w:rPr>
            </w:pPr>
            <w:r w:rsidRPr="0098629A">
              <w:rPr>
                <w:rFonts w:ascii="Arial" w:hAnsi="Arial" w:cs="Arial"/>
                <w:sz w:val="20"/>
                <w:szCs w:val="20"/>
                <w:lang w:val="tr-TR"/>
              </w:rPr>
              <w:t>(C)</w:t>
            </w:r>
          </w:p>
        </w:tc>
        <w:tc>
          <w:tcPr>
            <w:tcW w:w="3769" w:type="dxa"/>
            <w:vAlign w:val="center"/>
          </w:tcPr>
          <w:p w:rsidR="00B235A7" w:rsidRPr="0098629A" w:rsidRDefault="00B235A7" w:rsidP="00F50221">
            <w:pPr>
              <w:ind w:right="168" w:firstLine="72"/>
              <w:jc w:val="center"/>
              <w:rPr>
                <w:rFonts w:ascii="Arial" w:hAnsi="Arial" w:cs="Arial"/>
                <w:sz w:val="20"/>
                <w:szCs w:val="20"/>
                <w:lang w:val="tr-TR"/>
              </w:rPr>
            </w:pPr>
            <w:r w:rsidRPr="0098629A">
              <w:rPr>
                <w:rFonts w:ascii="Arial" w:hAnsi="Arial" w:cs="Arial"/>
                <w:sz w:val="20"/>
                <w:szCs w:val="20"/>
                <w:lang w:val="tr-TR"/>
              </w:rPr>
              <w:t>0,5</w:t>
            </w:r>
          </w:p>
        </w:tc>
      </w:tr>
      <w:tr w:rsidR="00B235A7" w:rsidRPr="0098629A" w:rsidTr="00955B79">
        <w:trPr>
          <w:tblCellSpacing w:w="20" w:type="dxa"/>
          <w:jc w:val="center"/>
        </w:trPr>
        <w:tc>
          <w:tcPr>
            <w:tcW w:w="2644" w:type="dxa"/>
            <w:vAlign w:val="center"/>
          </w:tcPr>
          <w:p w:rsidR="00B235A7" w:rsidRPr="0098629A" w:rsidRDefault="00B235A7" w:rsidP="00F50221">
            <w:pPr>
              <w:rPr>
                <w:rFonts w:ascii="Arial" w:hAnsi="Arial" w:cs="Arial"/>
                <w:sz w:val="20"/>
                <w:szCs w:val="20"/>
                <w:lang w:val="tr-TR"/>
              </w:rPr>
            </w:pPr>
            <w:r w:rsidRPr="0098629A">
              <w:rPr>
                <w:rFonts w:ascii="Arial" w:hAnsi="Arial" w:cs="Arial"/>
                <w:sz w:val="20"/>
                <w:szCs w:val="20"/>
                <w:lang w:val="tr-TR"/>
              </w:rPr>
              <w:t>Aldehit (mg/l)</w:t>
            </w:r>
          </w:p>
        </w:tc>
        <w:tc>
          <w:tcPr>
            <w:tcW w:w="941" w:type="dxa"/>
            <w:vAlign w:val="center"/>
          </w:tcPr>
          <w:p w:rsidR="00B235A7" w:rsidRPr="0098629A" w:rsidRDefault="00B235A7" w:rsidP="00F50221">
            <w:pPr>
              <w:ind w:firstLine="72"/>
              <w:jc w:val="center"/>
              <w:rPr>
                <w:rFonts w:ascii="Arial" w:hAnsi="Arial" w:cs="Arial"/>
                <w:sz w:val="20"/>
                <w:szCs w:val="20"/>
                <w:lang w:val="tr-TR"/>
              </w:rPr>
            </w:pPr>
            <w:r w:rsidRPr="0098629A">
              <w:rPr>
                <w:rFonts w:ascii="Arial" w:hAnsi="Arial" w:cs="Arial"/>
                <w:sz w:val="20"/>
                <w:szCs w:val="20"/>
                <w:lang w:val="tr-TR"/>
              </w:rPr>
              <w:t>--</w:t>
            </w:r>
          </w:p>
        </w:tc>
        <w:tc>
          <w:tcPr>
            <w:tcW w:w="3769" w:type="dxa"/>
            <w:vAlign w:val="center"/>
          </w:tcPr>
          <w:p w:rsidR="00B235A7" w:rsidRPr="0098629A" w:rsidRDefault="00B235A7" w:rsidP="00F50221">
            <w:pPr>
              <w:ind w:right="168" w:firstLine="72"/>
              <w:jc w:val="center"/>
              <w:rPr>
                <w:rFonts w:ascii="Arial" w:hAnsi="Arial" w:cs="Arial"/>
                <w:sz w:val="20"/>
                <w:szCs w:val="20"/>
                <w:lang w:val="tr-TR"/>
              </w:rPr>
            </w:pPr>
            <w:r w:rsidRPr="0098629A">
              <w:rPr>
                <w:rFonts w:ascii="Arial" w:hAnsi="Arial" w:cs="Arial"/>
                <w:sz w:val="20"/>
                <w:szCs w:val="20"/>
                <w:lang w:val="tr-TR"/>
              </w:rPr>
              <w:t>1</w:t>
            </w:r>
          </w:p>
        </w:tc>
      </w:tr>
      <w:tr w:rsidR="00B235A7" w:rsidRPr="0098629A" w:rsidTr="00955B79">
        <w:trPr>
          <w:tblCellSpacing w:w="20" w:type="dxa"/>
          <w:jc w:val="center"/>
        </w:trPr>
        <w:tc>
          <w:tcPr>
            <w:tcW w:w="2644" w:type="dxa"/>
            <w:vAlign w:val="center"/>
          </w:tcPr>
          <w:p w:rsidR="00B235A7" w:rsidRPr="0098629A" w:rsidRDefault="00B235A7" w:rsidP="00F50221">
            <w:pPr>
              <w:rPr>
                <w:rFonts w:ascii="Arial" w:hAnsi="Arial" w:cs="Arial"/>
                <w:sz w:val="20"/>
                <w:szCs w:val="20"/>
                <w:lang w:val="tr-TR"/>
              </w:rPr>
            </w:pPr>
            <w:r w:rsidRPr="0098629A">
              <w:rPr>
                <w:rFonts w:ascii="Arial" w:hAnsi="Arial" w:cs="Arial"/>
                <w:sz w:val="20"/>
                <w:szCs w:val="20"/>
                <w:lang w:val="tr-TR"/>
              </w:rPr>
              <w:t>Deterjan</w:t>
            </w:r>
          </w:p>
        </w:tc>
        <w:tc>
          <w:tcPr>
            <w:tcW w:w="941" w:type="dxa"/>
            <w:vAlign w:val="center"/>
          </w:tcPr>
          <w:p w:rsidR="00B235A7" w:rsidRPr="0098629A" w:rsidRDefault="00B235A7" w:rsidP="00F50221">
            <w:pPr>
              <w:ind w:firstLine="72"/>
              <w:jc w:val="center"/>
              <w:rPr>
                <w:rFonts w:ascii="Arial" w:hAnsi="Arial" w:cs="Arial"/>
                <w:sz w:val="20"/>
                <w:szCs w:val="20"/>
                <w:lang w:val="tr-TR"/>
              </w:rPr>
            </w:pPr>
            <w:r w:rsidRPr="0098629A">
              <w:rPr>
                <w:rFonts w:ascii="Arial" w:hAnsi="Arial" w:cs="Arial"/>
                <w:sz w:val="20"/>
                <w:szCs w:val="20"/>
                <w:lang w:val="tr-TR"/>
              </w:rPr>
              <w:t>(D)</w:t>
            </w:r>
          </w:p>
        </w:tc>
        <w:tc>
          <w:tcPr>
            <w:tcW w:w="3769" w:type="dxa"/>
            <w:vAlign w:val="center"/>
          </w:tcPr>
          <w:p w:rsidR="00B235A7" w:rsidRPr="0098629A" w:rsidRDefault="00B235A7" w:rsidP="00F50221">
            <w:pPr>
              <w:ind w:right="168" w:firstLine="72"/>
              <w:jc w:val="center"/>
              <w:rPr>
                <w:rFonts w:ascii="Arial" w:hAnsi="Arial" w:cs="Arial"/>
                <w:sz w:val="20"/>
                <w:szCs w:val="20"/>
                <w:lang w:val="tr-TR"/>
              </w:rPr>
            </w:pPr>
            <w:r w:rsidRPr="0098629A">
              <w:rPr>
                <w:rFonts w:ascii="Arial" w:hAnsi="Arial" w:cs="Arial"/>
                <w:sz w:val="20"/>
                <w:szCs w:val="20"/>
                <w:lang w:val="tr-TR"/>
              </w:rPr>
              <w:t>2</w:t>
            </w:r>
          </w:p>
        </w:tc>
      </w:tr>
      <w:tr w:rsidR="00B235A7" w:rsidRPr="0098629A" w:rsidTr="00955B79">
        <w:trPr>
          <w:tblCellSpacing w:w="20" w:type="dxa"/>
          <w:jc w:val="center"/>
        </w:trPr>
        <w:tc>
          <w:tcPr>
            <w:tcW w:w="2644" w:type="dxa"/>
            <w:vAlign w:val="center"/>
          </w:tcPr>
          <w:p w:rsidR="00B235A7" w:rsidRPr="0098629A" w:rsidRDefault="00B235A7" w:rsidP="00F50221">
            <w:pPr>
              <w:rPr>
                <w:rFonts w:ascii="Arial" w:hAnsi="Arial" w:cs="Arial"/>
                <w:sz w:val="20"/>
                <w:szCs w:val="20"/>
                <w:lang w:val="tr-TR"/>
              </w:rPr>
            </w:pPr>
            <w:r w:rsidRPr="0098629A">
              <w:rPr>
                <w:rFonts w:ascii="Arial" w:hAnsi="Arial" w:cs="Arial"/>
                <w:sz w:val="20"/>
                <w:szCs w:val="20"/>
                <w:lang w:val="tr-TR"/>
              </w:rPr>
              <w:t>Zirai ilaç (mg/l)</w:t>
            </w:r>
          </w:p>
        </w:tc>
        <w:tc>
          <w:tcPr>
            <w:tcW w:w="941" w:type="dxa"/>
            <w:vAlign w:val="center"/>
          </w:tcPr>
          <w:p w:rsidR="00B235A7" w:rsidRPr="0098629A" w:rsidRDefault="00B235A7" w:rsidP="00F50221">
            <w:pPr>
              <w:ind w:firstLine="72"/>
              <w:jc w:val="center"/>
              <w:rPr>
                <w:rFonts w:ascii="Arial" w:hAnsi="Arial" w:cs="Arial"/>
                <w:sz w:val="20"/>
                <w:szCs w:val="20"/>
                <w:lang w:val="tr-TR"/>
              </w:rPr>
            </w:pPr>
            <w:r w:rsidRPr="0098629A">
              <w:rPr>
                <w:rFonts w:ascii="Arial" w:hAnsi="Arial" w:cs="Arial"/>
                <w:sz w:val="20"/>
                <w:szCs w:val="20"/>
                <w:lang w:val="tr-TR"/>
              </w:rPr>
              <w:t>(E)</w:t>
            </w:r>
          </w:p>
        </w:tc>
        <w:tc>
          <w:tcPr>
            <w:tcW w:w="3769" w:type="dxa"/>
            <w:vAlign w:val="center"/>
          </w:tcPr>
          <w:p w:rsidR="00B235A7" w:rsidRPr="0098629A" w:rsidRDefault="00B235A7" w:rsidP="00F50221">
            <w:pPr>
              <w:ind w:right="116" w:firstLine="72"/>
              <w:jc w:val="center"/>
              <w:rPr>
                <w:rFonts w:ascii="Arial" w:hAnsi="Arial" w:cs="Arial"/>
                <w:sz w:val="20"/>
                <w:szCs w:val="20"/>
                <w:lang w:val="tr-TR"/>
              </w:rPr>
            </w:pPr>
            <w:r w:rsidRPr="0098629A">
              <w:rPr>
                <w:rFonts w:ascii="Arial" w:hAnsi="Arial" w:cs="Arial"/>
                <w:sz w:val="20"/>
                <w:szCs w:val="20"/>
                <w:lang w:val="tr-TR"/>
              </w:rPr>
              <w:t>0,05</w:t>
            </w:r>
          </w:p>
        </w:tc>
      </w:tr>
    </w:tbl>
    <w:p w:rsidR="00B235A7" w:rsidRPr="0098629A" w:rsidRDefault="00B235A7" w:rsidP="00ED563C">
      <w:pPr>
        <w:pStyle w:val="BodyTextIndent3"/>
        <w:numPr>
          <w:ilvl w:val="0"/>
          <w:numId w:val="14"/>
        </w:numPr>
        <w:tabs>
          <w:tab w:val="clear" w:pos="360"/>
          <w:tab w:val="num" w:pos="1200"/>
        </w:tabs>
        <w:suppressAutoHyphens w:val="0"/>
        <w:spacing w:after="0"/>
        <w:ind w:left="1200" w:right="840"/>
        <w:jc w:val="both"/>
        <w:rPr>
          <w:rFonts w:ascii="Arial" w:hAnsi="Arial" w:cs="Arial"/>
          <w:sz w:val="20"/>
          <w:szCs w:val="20"/>
          <w:lang w:val="tr-TR"/>
        </w:rPr>
      </w:pPr>
      <w:r w:rsidRPr="0098629A">
        <w:rPr>
          <w:rFonts w:ascii="Arial" w:hAnsi="Arial" w:cs="Arial"/>
          <w:sz w:val="20"/>
          <w:szCs w:val="20"/>
          <w:lang w:val="tr-TR"/>
        </w:rPr>
        <w:lastRenderedPageBreak/>
        <w:t>Sınır değer ile elementin çözünmüş halinden bahsetmektedir,  iyon veya kompleks form olarak.</w:t>
      </w:r>
    </w:p>
    <w:p w:rsidR="00B235A7" w:rsidRPr="0098629A" w:rsidRDefault="00B235A7" w:rsidP="00ED563C">
      <w:pPr>
        <w:pStyle w:val="BodyTextIndent3"/>
        <w:numPr>
          <w:ilvl w:val="0"/>
          <w:numId w:val="14"/>
        </w:numPr>
        <w:tabs>
          <w:tab w:val="clear" w:pos="360"/>
          <w:tab w:val="num" w:pos="1200"/>
        </w:tabs>
        <w:suppressAutoHyphens w:val="0"/>
        <w:spacing w:after="0"/>
        <w:ind w:left="1200" w:right="840"/>
        <w:jc w:val="both"/>
        <w:rPr>
          <w:rFonts w:ascii="Arial" w:hAnsi="Arial" w:cs="Arial"/>
          <w:sz w:val="20"/>
          <w:szCs w:val="20"/>
          <w:lang w:val="tr-TR"/>
        </w:rPr>
      </w:pPr>
      <w:r w:rsidRPr="0098629A">
        <w:rPr>
          <w:rFonts w:ascii="Arial" w:hAnsi="Arial" w:cs="Arial"/>
          <w:sz w:val="20"/>
          <w:szCs w:val="20"/>
          <w:lang w:val="tr-TR"/>
        </w:rPr>
        <w:t>Göllerde ve barajlardaki toplam nitrojen, nitrojenle ilgili satırda belirtilen 10 mg/l geçmemelidir.</w:t>
      </w:r>
    </w:p>
    <w:p w:rsidR="00B235A7" w:rsidRPr="0098629A" w:rsidRDefault="00B235A7" w:rsidP="00ED563C">
      <w:pPr>
        <w:pStyle w:val="BodyTextIndent3"/>
        <w:numPr>
          <w:ilvl w:val="0"/>
          <w:numId w:val="14"/>
        </w:numPr>
        <w:tabs>
          <w:tab w:val="clear" w:pos="360"/>
          <w:tab w:val="num" w:pos="1200"/>
        </w:tabs>
        <w:suppressAutoHyphens w:val="0"/>
        <w:spacing w:after="0"/>
        <w:ind w:left="1200" w:right="840"/>
        <w:jc w:val="both"/>
        <w:rPr>
          <w:rFonts w:ascii="Arial" w:hAnsi="Arial" w:cs="Arial"/>
          <w:sz w:val="20"/>
          <w:szCs w:val="20"/>
          <w:lang w:val="tr-TR"/>
        </w:rPr>
      </w:pPr>
      <w:r w:rsidRPr="0098629A">
        <w:rPr>
          <w:rFonts w:ascii="Arial" w:hAnsi="Arial" w:cs="Arial"/>
          <w:sz w:val="20"/>
          <w:szCs w:val="20"/>
          <w:lang w:val="tr-TR"/>
        </w:rPr>
        <w:t>C</w:t>
      </w:r>
      <w:r w:rsidRPr="0098629A">
        <w:rPr>
          <w:rFonts w:ascii="Arial" w:hAnsi="Arial" w:cs="Arial"/>
          <w:sz w:val="20"/>
          <w:szCs w:val="20"/>
          <w:vertAlign w:val="subscript"/>
          <w:lang w:val="tr-TR"/>
        </w:rPr>
        <w:t>6O14</w:t>
      </w:r>
      <w:r w:rsidRPr="0098629A">
        <w:rPr>
          <w:rFonts w:ascii="Arial" w:hAnsi="Arial" w:cs="Arial"/>
          <w:sz w:val="20"/>
          <w:szCs w:val="20"/>
          <w:lang w:val="tr-TR"/>
        </w:rPr>
        <w:t>H</w:t>
      </w:r>
      <w:r w:rsidRPr="0098629A">
        <w:rPr>
          <w:rFonts w:ascii="Arial" w:hAnsi="Arial" w:cs="Arial"/>
          <w:sz w:val="20"/>
          <w:szCs w:val="20"/>
          <w:vertAlign w:val="subscript"/>
          <w:lang w:val="tr-TR"/>
        </w:rPr>
        <w:t>6</w:t>
      </w:r>
      <w:r w:rsidRPr="0098629A">
        <w:rPr>
          <w:rFonts w:ascii="Arial" w:hAnsi="Arial" w:cs="Arial"/>
          <w:sz w:val="20"/>
          <w:szCs w:val="20"/>
          <w:lang w:val="tr-TR"/>
        </w:rPr>
        <w:t xml:space="preserve"> olarak belirtilmiştir.</w:t>
      </w:r>
    </w:p>
    <w:p w:rsidR="00B235A7" w:rsidRPr="0098629A" w:rsidRDefault="00B235A7" w:rsidP="00ED563C">
      <w:pPr>
        <w:pStyle w:val="BodyTextIndent3"/>
        <w:numPr>
          <w:ilvl w:val="0"/>
          <w:numId w:val="14"/>
        </w:numPr>
        <w:tabs>
          <w:tab w:val="clear" w:pos="360"/>
          <w:tab w:val="num" w:pos="1200"/>
        </w:tabs>
        <w:suppressAutoHyphens w:val="0"/>
        <w:spacing w:after="0"/>
        <w:ind w:left="1200" w:right="840"/>
        <w:jc w:val="both"/>
        <w:rPr>
          <w:rFonts w:ascii="Arial" w:hAnsi="Arial" w:cs="Arial"/>
          <w:sz w:val="20"/>
          <w:szCs w:val="20"/>
          <w:lang w:val="tr-TR"/>
        </w:rPr>
      </w:pPr>
      <w:r w:rsidRPr="0098629A">
        <w:rPr>
          <w:rFonts w:ascii="Arial" w:hAnsi="Arial" w:cs="Arial"/>
          <w:sz w:val="20"/>
          <w:szCs w:val="20"/>
          <w:lang w:val="tr-TR"/>
        </w:rPr>
        <w:t>Loril-sulfatolarak belirtilmiştir.</w:t>
      </w:r>
    </w:p>
    <w:p w:rsidR="00B235A7" w:rsidRPr="0098629A" w:rsidRDefault="00B235A7" w:rsidP="00ED563C">
      <w:pPr>
        <w:pStyle w:val="BodyTextIndent3"/>
        <w:numPr>
          <w:ilvl w:val="0"/>
          <w:numId w:val="14"/>
        </w:numPr>
        <w:tabs>
          <w:tab w:val="clear" w:pos="360"/>
          <w:tab w:val="num" w:pos="1200"/>
        </w:tabs>
        <w:suppressAutoHyphens w:val="0"/>
        <w:spacing w:after="0"/>
        <w:ind w:left="1200" w:right="840"/>
        <w:jc w:val="both"/>
        <w:rPr>
          <w:rFonts w:ascii="Arial" w:hAnsi="Arial" w:cs="Arial"/>
          <w:sz w:val="20"/>
          <w:szCs w:val="20"/>
          <w:lang w:val="tr-TR"/>
        </w:rPr>
      </w:pPr>
      <w:r w:rsidRPr="0098629A">
        <w:rPr>
          <w:rFonts w:ascii="Arial" w:hAnsi="Arial" w:cs="Arial"/>
          <w:sz w:val="20"/>
          <w:szCs w:val="20"/>
          <w:lang w:val="tr-TR"/>
        </w:rPr>
        <w:t>Eğer sadece fosforlu zirai ilaçlardan bahsediliyorsa, maksimum 0,1 mg/l olacak şekilde kabul edilebilir.</w:t>
      </w:r>
    </w:p>
    <w:p w:rsidR="00B235A7" w:rsidRPr="0098629A" w:rsidRDefault="00B235A7" w:rsidP="00F50221">
      <w:pPr>
        <w:pBdr>
          <w:bottom w:val="single" w:sz="4" w:space="1" w:color="auto"/>
        </w:pBdr>
        <w:jc w:val="center"/>
        <w:rPr>
          <w:rFonts w:ascii="Arial" w:hAnsi="Arial" w:cs="Arial"/>
          <w:b/>
          <w:bCs/>
          <w:sz w:val="20"/>
          <w:szCs w:val="20"/>
          <w:lang w:val="tr-TR"/>
        </w:rPr>
      </w:pPr>
      <w:r w:rsidRPr="0098629A">
        <w:rPr>
          <w:rFonts w:ascii="Arial" w:hAnsi="Arial" w:cs="Arial"/>
          <w:sz w:val="20"/>
          <w:szCs w:val="20"/>
          <w:lang w:val="tr-TR"/>
        </w:rPr>
        <w:br w:type="page"/>
      </w:r>
      <w:r w:rsidRPr="0098629A">
        <w:rPr>
          <w:rFonts w:ascii="Arial" w:hAnsi="Arial" w:cs="Arial"/>
          <w:b/>
          <w:bCs/>
          <w:sz w:val="20"/>
          <w:szCs w:val="20"/>
          <w:lang w:val="tr-TR"/>
        </w:rPr>
        <w:lastRenderedPageBreak/>
        <w:t>EK VII: HÜKÜM 1 30/1997 - EK V İÇ SULAR HUSUSUNDA KARŞILANMASI GEREKEN MİNİMUM KALİTE</w:t>
      </w:r>
    </w:p>
    <w:p w:rsidR="00B235A7" w:rsidRPr="0098629A" w:rsidRDefault="00B235A7" w:rsidP="00F50221">
      <w:pPr>
        <w:jc w:val="both"/>
        <w:rPr>
          <w:rFonts w:ascii="Arial" w:hAnsi="Arial" w:cs="Arial"/>
          <w:sz w:val="20"/>
          <w:szCs w:val="20"/>
          <w:lang w:val="tr-TR"/>
        </w:rPr>
      </w:pPr>
    </w:p>
    <w:tbl>
      <w:tblPr>
        <w:tblW w:w="9390" w:type="dxa"/>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0A0"/>
      </w:tblPr>
      <w:tblGrid>
        <w:gridCol w:w="1683"/>
        <w:gridCol w:w="1384"/>
        <w:gridCol w:w="2475"/>
        <w:gridCol w:w="90"/>
        <w:gridCol w:w="826"/>
        <w:gridCol w:w="684"/>
        <w:gridCol w:w="90"/>
        <w:gridCol w:w="684"/>
        <w:gridCol w:w="90"/>
        <w:gridCol w:w="1319"/>
        <w:gridCol w:w="65"/>
      </w:tblGrid>
      <w:tr w:rsidR="00B235A7" w:rsidRPr="0098629A" w:rsidTr="00955B79">
        <w:trPr>
          <w:gridAfter w:val="1"/>
          <w:wAfter w:w="5" w:type="dxa"/>
          <w:trHeight w:val="489"/>
          <w:tblCellSpacing w:w="20" w:type="dxa"/>
          <w:jc w:val="center"/>
        </w:trPr>
        <w:tc>
          <w:tcPr>
            <w:tcW w:w="1627" w:type="dxa"/>
            <w:vAlign w:val="center"/>
          </w:tcPr>
          <w:p w:rsidR="00B235A7" w:rsidRPr="0098629A" w:rsidRDefault="00B235A7" w:rsidP="00F50221">
            <w:pPr>
              <w:jc w:val="center"/>
              <w:rPr>
                <w:rFonts w:ascii="Arial" w:hAnsi="Arial" w:cs="Arial"/>
                <w:b/>
                <w:bCs/>
                <w:sz w:val="20"/>
                <w:szCs w:val="20"/>
                <w:lang w:val="tr-TR"/>
              </w:rPr>
            </w:pPr>
            <w:r w:rsidRPr="0098629A">
              <w:rPr>
                <w:rFonts w:ascii="Arial" w:hAnsi="Arial" w:cs="Arial"/>
                <w:b/>
                <w:bCs/>
                <w:sz w:val="20"/>
                <w:szCs w:val="20"/>
                <w:lang w:val="tr-TR"/>
              </w:rPr>
              <w:t>Parametreler</w:t>
            </w:r>
          </w:p>
        </w:tc>
        <w:tc>
          <w:tcPr>
            <w:tcW w:w="1348" w:type="dxa"/>
            <w:vAlign w:val="center"/>
          </w:tcPr>
          <w:p w:rsidR="00B235A7" w:rsidRPr="0098629A" w:rsidRDefault="00B235A7" w:rsidP="00F50221">
            <w:pPr>
              <w:pStyle w:val="Heading4"/>
              <w:jc w:val="center"/>
              <w:rPr>
                <w:rFonts w:ascii="Arial" w:hAnsi="Arial" w:cs="Arial"/>
                <w:sz w:val="20"/>
                <w:szCs w:val="20"/>
                <w:lang w:val="tr-TR"/>
              </w:rPr>
            </w:pPr>
            <w:r w:rsidRPr="0098629A">
              <w:rPr>
                <w:rFonts w:ascii="Arial" w:hAnsi="Arial" w:cs="Arial"/>
                <w:sz w:val="20"/>
                <w:szCs w:val="20"/>
                <w:lang w:val="tr-TR"/>
              </w:rPr>
              <w:t>Kabul edilen değer</w:t>
            </w:r>
          </w:p>
        </w:tc>
        <w:tc>
          <w:tcPr>
            <w:tcW w:w="6233" w:type="dxa"/>
            <w:gridSpan w:val="8"/>
            <w:vAlign w:val="center"/>
          </w:tcPr>
          <w:p w:rsidR="00B235A7" w:rsidRPr="0098629A" w:rsidRDefault="00B235A7" w:rsidP="00F50221">
            <w:pPr>
              <w:jc w:val="center"/>
              <w:rPr>
                <w:rFonts w:ascii="Arial" w:hAnsi="Arial" w:cs="Arial"/>
                <w:b/>
                <w:bCs/>
                <w:sz w:val="20"/>
                <w:szCs w:val="20"/>
                <w:lang w:val="tr-TR"/>
              </w:rPr>
            </w:pPr>
            <w:r w:rsidRPr="0098629A">
              <w:rPr>
                <w:rFonts w:ascii="Arial" w:hAnsi="Arial" w:cs="Arial"/>
                <w:b/>
                <w:bCs/>
                <w:sz w:val="20"/>
                <w:szCs w:val="20"/>
                <w:lang w:val="tr-TR"/>
              </w:rPr>
              <w:t>Gözlemler</w:t>
            </w:r>
          </w:p>
        </w:tc>
      </w:tr>
      <w:tr w:rsidR="00B235A7" w:rsidRPr="00226AE6" w:rsidTr="00955B79">
        <w:trPr>
          <w:gridAfter w:val="1"/>
          <w:wAfter w:w="5" w:type="dxa"/>
          <w:tblCellSpacing w:w="20" w:type="dxa"/>
          <w:jc w:val="center"/>
        </w:trPr>
        <w:tc>
          <w:tcPr>
            <w:tcW w:w="1627" w:type="dxa"/>
            <w:vAlign w:val="center"/>
          </w:tcPr>
          <w:p w:rsidR="00B235A7" w:rsidRPr="0098629A" w:rsidRDefault="00B235A7" w:rsidP="00F50221">
            <w:pPr>
              <w:ind w:left="67"/>
              <w:rPr>
                <w:rFonts w:ascii="Arial" w:hAnsi="Arial" w:cs="Arial"/>
                <w:sz w:val="20"/>
                <w:szCs w:val="20"/>
                <w:lang w:val="tr-TR"/>
              </w:rPr>
            </w:pPr>
            <w:r w:rsidRPr="0098629A">
              <w:rPr>
                <w:rFonts w:ascii="Arial" w:hAnsi="Arial" w:cs="Arial"/>
                <w:sz w:val="20"/>
                <w:szCs w:val="20"/>
                <w:lang w:val="tr-TR"/>
              </w:rPr>
              <w:t>Yağlar ve yağlı ürünler</w:t>
            </w:r>
          </w:p>
        </w:tc>
        <w:tc>
          <w:tcPr>
            <w:tcW w:w="1348" w:type="dxa"/>
            <w:vAlign w:val="center"/>
          </w:tcPr>
          <w:p w:rsidR="00B235A7" w:rsidRPr="0098629A" w:rsidRDefault="00B235A7" w:rsidP="00F50221">
            <w:pPr>
              <w:jc w:val="center"/>
              <w:rPr>
                <w:rFonts w:ascii="Arial" w:hAnsi="Arial" w:cs="Arial"/>
                <w:sz w:val="20"/>
                <w:szCs w:val="20"/>
                <w:lang w:val="tr-TR"/>
              </w:rPr>
            </w:pPr>
          </w:p>
        </w:tc>
        <w:tc>
          <w:tcPr>
            <w:tcW w:w="6233" w:type="dxa"/>
            <w:gridSpan w:val="8"/>
            <w:vAlign w:val="center"/>
          </w:tcPr>
          <w:p w:rsidR="00B235A7" w:rsidRPr="0098629A" w:rsidRDefault="00B235A7" w:rsidP="00F50221">
            <w:pPr>
              <w:ind w:left="162" w:right="84"/>
              <w:jc w:val="both"/>
              <w:rPr>
                <w:rFonts w:ascii="Arial" w:hAnsi="Arial" w:cs="Arial"/>
                <w:sz w:val="20"/>
                <w:szCs w:val="20"/>
                <w:lang w:val="tr-TR"/>
              </w:rPr>
            </w:pPr>
            <w:r w:rsidRPr="0098629A">
              <w:rPr>
                <w:rFonts w:ascii="Arial" w:hAnsi="Arial" w:cs="Arial"/>
                <w:sz w:val="20"/>
                <w:szCs w:val="20"/>
                <w:lang w:val="tr-TR"/>
              </w:rPr>
              <w:t>Yağlar ve yağlı ürünler suda aşağıda belirtilen miktarlarda bulunmamalıdır:</w:t>
            </w:r>
          </w:p>
          <w:p w:rsidR="00B235A7" w:rsidRPr="0098629A" w:rsidRDefault="00B235A7" w:rsidP="00ED563C">
            <w:pPr>
              <w:numPr>
                <w:ilvl w:val="0"/>
                <w:numId w:val="15"/>
              </w:numPr>
              <w:suppressAutoHyphens w:val="0"/>
              <w:ind w:left="162" w:right="84"/>
              <w:jc w:val="both"/>
              <w:rPr>
                <w:rFonts w:ascii="Arial" w:hAnsi="Arial" w:cs="Arial"/>
                <w:sz w:val="20"/>
                <w:szCs w:val="20"/>
                <w:lang w:val="tr-TR"/>
              </w:rPr>
            </w:pPr>
            <w:r w:rsidRPr="0098629A">
              <w:rPr>
                <w:rFonts w:ascii="Arial" w:hAnsi="Arial" w:cs="Arial"/>
                <w:sz w:val="20"/>
                <w:szCs w:val="20"/>
                <w:lang w:val="tr-TR"/>
              </w:rPr>
              <w:t>Suyun yüzeyinde gözle görülür bir tabaka oluşturacak şekilde veya yatak katmanlarında birikecek veya su kitlelerinin kıyılarında toplanacak şekilde.</w:t>
            </w:r>
          </w:p>
          <w:p w:rsidR="00B235A7" w:rsidRPr="0098629A" w:rsidRDefault="00B235A7" w:rsidP="00ED563C">
            <w:pPr>
              <w:numPr>
                <w:ilvl w:val="0"/>
                <w:numId w:val="15"/>
              </w:numPr>
              <w:suppressAutoHyphens w:val="0"/>
              <w:ind w:left="162" w:right="84"/>
              <w:jc w:val="both"/>
              <w:rPr>
                <w:rFonts w:ascii="Arial" w:hAnsi="Arial" w:cs="Arial"/>
                <w:sz w:val="20"/>
                <w:szCs w:val="20"/>
                <w:lang w:val="tr-TR"/>
              </w:rPr>
            </w:pPr>
            <w:r w:rsidRPr="0098629A">
              <w:rPr>
                <w:rFonts w:ascii="Arial" w:hAnsi="Arial" w:cs="Arial"/>
                <w:sz w:val="20"/>
                <w:szCs w:val="20"/>
                <w:lang w:val="tr-TR"/>
              </w:rPr>
              <w:t>Balıklara farkedilir bir tat geçirecek kadar.</w:t>
            </w:r>
          </w:p>
          <w:p w:rsidR="00B235A7" w:rsidRPr="0098629A" w:rsidRDefault="00B235A7" w:rsidP="00ED563C">
            <w:pPr>
              <w:numPr>
                <w:ilvl w:val="0"/>
                <w:numId w:val="15"/>
              </w:numPr>
              <w:suppressAutoHyphens w:val="0"/>
              <w:ind w:left="162" w:right="84"/>
              <w:jc w:val="both"/>
              <w:rPr>
                <w:rFonts w:ascii="Arial" w:hAnsi="Arial" w:cs="Arial"/>
                <w:sz w:val="20"/>
                <w:szCs w:val="20"/>
                <w:lang w:val="tr-TR"/>
              </w:rPr>
            </w:pPr>
            <w:r w:rsidRPr="0098629A">
              <w:rPr>
                <w:rFonts w:ascii="Arial" w:hAnsi="Arial" w:cs="Arial"/>
                <w:sz w:val="20"/>
                <w:szCs w:val="20"/>
                <w:lang w:val="tr-TR"/>
              </w:rPr>
              <w:t>Balıklar üzerinde zararlı etkiler meydana getirecek kadar.</w:t>
            </w:r>
          </w:p>
        </w:tc>
      </w:tr>
      <w:tr w:rsidR="00B235A7" w:rsidRPr="00226AE6" w:rsidTr="00955B79">
        <w:trPr>
          <w:gridAfter w:val="1"/>
          <w:wAfter w:w="5" w:type="dxa"/>
          <w:tblCellSpacing w:w="20" w:type="dxa"/>
          <w:jc w:val="center"/>
        </w:trPr>
        <w:tc>
          <w:tcPr>
            <w:tcW w:w="1627" w:type="dxa"/>
            <w:vAlign w:val="center"/>
          </w:tcPr>
          <w:p w:rsidR="00B235A7" w:rsidRPr="0098629A" w:rsidRDefault="00B235A7" w:rsidP="00F50221">
            <w:pPr>
              <w:ind w:left="67"/>
              <w:rPr>
                <w:rFonts w:ascii="Arial" w:hAnsi="Arial" w:cs="Arial"/>
                <w:sz w:val="20"/>
                <w:szCs w:val="20"/>
                <w:lang w:val="tr-TR"/>
              </w:rPr>
            </w:pPr>
            <w:r w:rsidRPr="0098629A">
              <w:rPr>
                <w:rFonts w:ascii="Arial" w:hAnsi="Arial" w:cs="Arial"/>
                <w:sz w:val="20"/>
                <w:szCs w:val="20"/>
                <w:lang w:val="tr-TR"/>
              </w:rPr>
              <w:t>İyonize edilmemiş amonyak  (mg/l NH</w:t>
            </w:r>
            <w:r w:rsidRPr="0098629A">
              <w:rPr>
                <w:rFonts w:ascii="Arial" w:hAnsi="Arial" w:cs="Arial"/>
                <w:sz w:val="20"/>
                <w:szCs w:val="20"/>
                <w:vertAlign w:val="subscript"/>
                <w:lang w:val="tr-TR"/>
              </w:rPr>
              <w:t>3</w:t>
            </w:r>
            <w:r w:rsidRPr="0098629A">
              <w:rPr>
                <w:rFonts w:ascii="Arial" w:hAnsi="Arial" w:cs="Arial"/>
                <w:sz w:val="20"/>
                <w:szCs w:val="20"/>
                <w:lang w:val="tr-TR"/>
              </w:rPr>
              <w:t>)</w:t>
            </w:r>
          </w:p>
        </w:tc>
        <w:tc>
          <w:tcPr>
            <w:tcW w:w="1348" w:type="dxa"/>
            <w:vAlign w:val="center"/>
          </w:tcPr>
          <w:p w:rsidR="00B235A7" w:rsidRPr="0098629A" w:rsidRDefault="00B235A7" w:rsidP="00F50221">
            <w:pPr>
              <w:jc w:val="center"/>
              <w:rPr>
                <w:rFonts w:ascii="Arial" w:hAnsi="Arial" w:cs="Arial"/>
                <w:sz w:val="20"/>
                <w:szCs w:val="20"/>
                <w:lang w:val="tr-TR"/>
              </w:rPr>
            </w:pPr>
            <w:r w:rsidRPr="0098629A">
              <w:rPr>
                <w:rFonts w:ascii="Arial" w:hAnsi="Arial" w:cs="Arial"/>
                <w:sz w:val="20"/>
                <w:szCs w:val="20"/>
                <w:lang w:val="tr-TR"/>
              </w:rPr>
              <w:sym w:font="Symbol" w:char="F0A3"/>
            </w:r>
            <w:r w:rsidRPr="0098629A">
              <w:rPr>
                <w:rFonts w:ascii="Arial" w:hAnsi="Arial" w:cs="Arial"/>
                <w:sz w:val="20"/>
                <w:szCs w:val="20"/>
                <w:lang w:val="tr-TR"/>
              </w:rPr>
              <w:t xml:space="preserve"> 0,025</w:t>
            </w:r>
          </w:p>
        </w:tc>
        <w:tc>
          <w:tcPr>
            <w:tcW w:w="6233" w:type="dxa"/>
            <w:gridSpan w:val="8"/>
            <w:vAlign w:val="center"/>
          </w:tcPr>
          <w:p w:rsidR="00B235A7" w:rsidRPr="0098629A" w:rsidRDefault="00B235A7" w:rsidP="00F50221">
            <w:pPr>
              <w:ind w:left="162" w:right="84"/>
              <w:jc w:val="both"/>
              <w:rPr>
                <w:rFonts w:ascii="Arial" w:hAnsi="Arial" w:cs="Arial"/>
                <w:sz w:val="20"/>
                <w:szCs w:val="20"/>
                <w:lang w:val="tr-TR"/>
              </w:rPr>
            </w:pPr>
            <w:r w:rsidRPr="0098629A">
              <w:rPr>
                <w:rFonts w:ascii="Arial" w:hAnsi="Arial" w:cs="Arial"/>
                <w:sz w:val="20"/>
                <w:szCs w:val="20"/>
                <w:lang w:val="tr-TR"/>
              </w:rPr>
              <w:t>Atık sudaki iyonize edilmemiş amonyak yoğunluğunu suyun üst kısmındaki mevcut değerlerden 0,025 birimden fazla artırmamalıdır.</w:t>
            </w:r>
          </w:p>
        </w:tc>
      </w:tr>
      <w:tr w:rsidR="00B235A7" w:rsidRPr="00226AE6" w:rsidTr="00955B79">
        <w:trPr>
          <w:gridAfter w:val="1"/>
          <w:wAfter w:w="5" w:type="dxa"/>
          <w:tblCellSpacing w:w="20" w:type="dxa"/>
          <w:jc w:val="center"/>
        </w:trPr>
        <w:tc>
          <w:tcPr>
            <w:tcW w:w="1627" w:type="dxa"/>
            <w:vAlign w:val="center"/>
          </w:tcPr>
          <w:p w:rsidR="00B235A7" w:rsidRPr="0098629A" w:rsidRDefault="00B235A7" w:rsidP="00F50221">
            <w:pPr>
              <w:ind w:left="67"/>
              <w:rPr>
                <w:rFonts w:ascii="Arial" w:hAnsi="Arial" w:cs="Arial"/>
                <w:sz w:val="20"/>
                <w:szCs w:val="20"/>
                <w:lang w:val="tr-TR"/>
              </w:rPr>
            </w:pPr>
            <w:r w:rsidRPr="0098629A">
              <w:rPr>
                <w:rFonts w:ascii="Arial" w:hAnsi="Arial" w:cs="Arial"/>
                <w:sz w:val="20"/>
                <w:szCs w:val="20"/>
                <w:lang w:val="tr-TR"/>
              </w:rPr>
              <w:t>Toplam amonyak</w:t>
            </w:r>
          </w:p>
          <w:p w:rsidR="00B235A7" w:rsidRPr="0098629A" w:rsidRDefault="00B235A7" w:rsidP="00F50221">
            <w:pPr>
              <w:ind w:left="67"/>
              <w:rPr>
                <w:rFonts w:ascii="Arial" w:hAnsi="Arial" w:cs="Arial"/>
                <w:sz w:val="20"/>
                <w:szCs w:val="20"/>
                <w:lang w:val="tr-TR"/>
              </w:rPr>
            </w:pPr>
            <w:r w:rsidRPr="0098629A">
              <w:rPr>
                <w:rFonts w:ascii="Arial" w:hAnsi="Arial" w:cs="Arial"/>
                <w:sz w:val="20"/>
                <w:szCs w:val="20"/>
                <w:lang w:val="tr-TR"/>
              </w:rPr>
              <w:t>(mg/l NH</w:t>
            </w:r>
            <w:r w:rsidRPr="0098629A">
              <w:rPr>
                <w:rFonts w:ascii="Arial" w:hAnsi="Arial" w:cs="Arial"/>
                <w:sz w:val="20"/>
                <w:szCs w:val="20"/>
                <w:vertAlign w:val="superscript"/>
                <w:lang w:val="tr-TR"/>
              </w:rPr>
              <w:t>+</w:t>
            </w:r>
            <w:r w:rsidRPr="0098629A">
              <w:rPr>
                <w:rFonts w:ascii="Arial" w:hAnsi="Arial" w:cs="Arial"/>
                <w:sz w:val="20"/>
                <w:szCs w:val="20"/>
                <w:vertAlign w:val="subscript"/>
                <w:lang w:val="tr-TR"/>
              </w:rPr>
              <w:t>4</w:t>
            </w:r>
            <w:r w:rsidRPr="0098629A">
              <w:rPr>
                <w:rFonts w:ascii="Arial" w:hAnsi="Arial" w:cs="Arial"/>
                <w:sz w:val="20"/>
                <w:szCs w:val="20"/>
                <w:lang w:val="tr-TR"/>
              </w:rPr>
              <w:t>)</w:t>
            </w:r>
          </w:p>
        </w:tc>
        <w:tc>
          <w:tcPr>
            <w:tcW w:w="1348" w:type="dxa"/>
            <w:vAlign w:val="center"/>
          </w:tcPr>
          <w:p w:rsidR="00B235A7" w:rsidRPr="0098629A" w:rsidRDefault="00B235A7" w:rsidP="00F50221">
            <w:pPr>
              <w:jc w:val="center"/>
              <w:rPr>
                <w:rFonts w:ascii="Arial" w:hAnsi="Arial" w:cs="Arial"/>
                <w:sz w:val="20"/>
                <w:szCs w:val="20"/>
                <w:lang w:val="tr-TR"/>
              </w:rPr>
            </w:pPr>
            <w:r w:rsidRPr="0098629A">
              <w:rPr>
                <w:rFonts w:ascii="Arial" w:hAnsi="Arial" w:cs="Arial"/>
                <w:sz w:val="20"/>
                <w:szCs w:val="20"/>
                <w:lang w:val="tr-TR"/>
              </w:rPr>
              <w:sym w:font="Symbol" w:char="F0A3"/>
            </w:r>
            <w:r w:rsidRPr="0098629A">
              <w:rPr>
                <w:rFonts w:ascii="Arial" w:hAnsi="Arial" w:cs="Arial"/>
                <w:sz w:val="20"/>
                <w:szCs w:val="20"/>
                <w:lang w:val="tr-TR"/>
              </w:rPr>
              <w:t xml:space="preserve"> 1</w:t>
            </w:r>
          </w:p>
        </w:tc>
        <w:tc>
          <w:tcPr>
            <w:tcW w:w="6233" w:type="dxa"/>
            <w:gridSpan w:val="8"/>
            <w:vAlign w:val="center"/>
          </w:tcPr>
          <w:p w:rsidR="00B235A7" w:rsidRPr="0098629A" w:rsidRDefault="00B235A7" w:rsidP="00F50221">
            <w:pPr>
              <w:ind w:left="162" w:right="84"/>
              <w:jc w:val="both"/>
              <w:rPr>
                <w:rFonts w:ascii="Arial" w:hAnsi="Arial" w:cs="Arial"/>
                <w:sz w:val="20"/>
                <w:szCs w:val="20"/>
                <w:lang w:val="tr-TR"/>
              </w:rPr>
            </w:pPr>
            <w:r w:rsidRPr="0098629A">
              <w:rPr>
                <w:rFonts w:ascii="Arial" w:hAnsi="Arial" w:cs="Arial"/>
                <w:sz w:val="20"/>
                <w:szCs w:val="20"/>
                <w:lang w:val="tr-TR"/>
              </w:rPr>
              <w:t>Atıklar sudaki toplam amonyak yoğunluğunu suyun üst kısmındaki mevcut değerden 1,0 birimden fazla olacak şekilde artırmamalıdır.</w:t>
            </w:r>
          </w:p>
        </w:tc>
      </w:tr>
      <w:tr w:rsidR="00B235A7" w:rsidRPr="0098629A" w:rsidTr="00955B79">
        <w:trPr>
          <w:gridAfter w:val="1"/>
          <w:wAfter w:w="5" w:type="dxa"/>
          <w:tblCellSpacing w:w="20" w:type="dxa"/>
          <w:jc w:val="center"/>
        </w:trPr>
        <w:tc>
          <w:tcPr>
            <w:tcW w:w="1627" w:type="dxa"/>
            <w:vAlign w:val="center"/>
          </w:tcPr>
          <w:p w:rsidR="00B235A7" w:rsidRPr="0098629A" w:rsidRDefault="00B235A7" w:rsidP="00F50221">
            <w:pPr>
              <w:ind w:left="67"/>
              <w:rPr>
                <w:rFonts w:ascii="Arial" w:hAnsi="Arial" w:cs="Arial"/>
                <w:sz w:val="20"/>
                <w:szCs w:val="20"/>
                <w:lang w:val="tr-TR"/>
              </w:rPr>
            </w:pPr>
            <w:r w:rsidRPr="0098629A">
              <w:rPr>
                <w:rFonts w:ascii="Arial" w:hAnsi="Arial" w:cs="Arial"/>
                <w:sz w:val="20"/>
                <w:szCs w:val="20"/>
                <w:lang w:val="tr-TR"/>
              </w:rPr>
              <w:t>Toplam klor kalıntısı(mg/l HClO)</w:t>
            </w:r>
          </w:p>
        </w:tc>
        <w:tc>
          <w:tcPr>
            <w:tcW w:w="1348" w:type="dxa"/>
            <w:vAlign w:val="center"/>
          </w:tcPr>
          <w:p w:rsidR="00B235A7" w:rsidRPr="0098629A" w:rsidRDefault="00B235A7" w:rsidP="00F50221">
            <w:pPr>
              <w:jc w:val="center"/>
              <w:rPr>
                <w:rFonts w:ascii="Arial" w:hAnsi="Arial" w:cs="Arial"/>
                <w:sz w:val="20"/>
                <w:szCs w:val="20"/>
                <w:lang w:val="tr-TR"/>
              </w:rPr>
            </w:pPr>
            <w:r w:rsidRPr="0098629A">
              <w:rPr>
                <w:rFonts w:ascii="Arial" w:hAnsi="Arial" w:cs="Arial"/>
                <w:sz w:val="20"/>
                <w:szCs w:val="20"/>
                <w:lang w:val="tr-TR"/>
              </w:rPr>
              <w:sym w:font="Symbol" w:char="F0A3"/>
            </w:r>
            <w:r w:rsidRPr="0098629A">
              <w:rPr>
                <w:rFonts w:ascii="Arial" w:hAnsi="Arial" w:cs="Arial"/>
                <w:sz w:val="20"/>
                <w:szCs w:val="20"/>
                <w:lang w:val="tr-TR"/>
              </w:rPr>
              <w:t xml:space="preserve"> 0,005</w:t>
            </w:r>
          </w:p>
        </w:tc>
        <w:tc>
          <w:tcPr>
            <w:tcW w:w="6233" w:type="dxa"/>
            <w:gridSpan w:val="8"/>
            <w:vAlign w:val="center"/>
          </w:tcPr>
          <w:p w:rsidR="00B235A7" w:rsidRPr="0098629A" w:rsidRDefault="00B235A7" w:rsidP="00F50221">
            <w:pPr>
              <w:ind w:left="162" w:right="84"/>
              <w:jc w:val="both"/>
              <w:rPr>
                <w:rFonts w:ascii="Arial" w:hAnsi="Arial" w:cs="Arial"/>
                <w:sz w:val="20"/>
                <w:szCs w:val="20"/>
                <w:lang w:val="tr-TR"/>
              </w:rPr>
            </w:pPr>
          </w:p>
        </w:tc>
      </w:tr>
      <w:tr w:rsidR="00B235A7" w:rsidRPr="00226AE6" w:rsidTr="00955B79">
        <w:trPr>
          <w:gridAfter w:val="1"/>
          <w:wAfter w:w="5" w:type="dxa"/>
          <w:cantSplit/>
          <w:tblCellSpacing w:w="20" w:type="dxa"/>
          <w:jc w:val="center"/>
        </w:trPr>
        <w:tc>
          <w:tcPr>
            <w:tcW w:w="1627" w:type="dxa"/>
            <w:vMerge w:val="restart"/>
            <w:vAlign w:val="center"/>
          </w:tcPr>
          <w:p w:rsidR="00B235A7" w:rsidRPr="0098629A" w:rsidRDefault="00B235A7" w:rsidP="00F50221">
            <w:pPr>
              <w:ind w:left="67"/>
              <w:rPr>
                <w:rFonts w:ascii="Arial" w:hAnsi="Arial" w:cs="Arial"/>
                <w:sz w:val="20"/>
                <w:szCs w:val="20"/>
                <w:lang w:val="tr-TR"/>
              </w:rPr>
            </w:pPr>
            <w:r w:rsidRPr="0098629A">
              <w:rPr>
                <w:rFonts w:ascii="Arial" w:hAnsi="Arial" w:cs="Arial"/>
                <w:sz w:val="20"/>
                <w:szCs w:val="20"/>
                <w:lang w:val="tr-TR"/>
              </w:rPr>
              <w:t>Çözünebilir bakır</w:t>
            </w:r>
          </w:p>
          <w:p w:rsidR="00B235A7" w:rsidRPr="0098629A" w:rsidRDefault="00B235A7" w:rsidP="00F50221">
            <w:pPr>
              <w:ind w:left="67"/>
              <w:rPr>
                <w:rFonts w:ascii="Arial" w:hAnsi="Arial" w:cs="Arial"/>
                <w:sz w:val="20"/>
                <w:szCs w:val="20"/>
                <w:lang w:val="tr-TR"/>
              </w:rPr>
            </w:pPr>
            <w:r w:rsidRPr="0098629A">
              <w:rPr>
                <w:rFonts w:ascii="Arial" w:hAnsi="Arial" w:cs="Arial"/>
                <w:sz w:val="20"/>
                <w:szCs w:val="20"/>
                <w:lang w:val="tr-TR"/>
              </w:rPr>
              <w:t>(mg/l Culo)</w:t>
            </w:r>
          </w:p>
        </w:tc>
        <w:tc>
          <w:tcPr>
            <w:tcW w:w="1348" w:type="dxa"/>
            <w:vMerge w:val="restart"/>
            <w:vAlign w:val="center"/>
          </w:tcPr>
          <w:p w:rsidR="00B235A7" w:rsidRPr="0098629A" w:rsidRDefault="00B235A7" w:rsidP="00F50221">
            <w:pPr>
              <w:jc w:val="center"/>
              <w:rPr>
                <w:rFonts w:ascii="Arial" w:hAnsi="Arial" w:cs="Arial"/>
                <w:sz w:val="20"/>
                <w:szCs w:val="20"/>
                <w:lang w:val="tr-TR"/>
              </w:rPr>
            </w:pPr>
          </w:p>
        </w:tc>
        <w:tc>
          <w:tcPr>
            <w:tcW w:w="6233" w:type="dxa"/>
            <w:gridSpan w:val="8"/>
            <w:vAlign w:val="center"/>
          </w:tcPr>
          <w:p w:rsidR="00B235A7" w:rsidRPr="0098629A" w:rsidRDefault="00B235A7" w:rsidP="00F50221">
            <w:pPr>
              <w:ind w:left="162" w:right="84"/>
              <w:jc w:val="center"/>
              <w:rPr>
                <w:rFonts w:ascii="Arial" w:hAnsi="Arial" w:cs="Arial"/>
                <w:sz w:val="20"/>
                <w:szCs w:val="20"/>
                <w:u w:val="single"/>
                <w:lang w:val="tr-TR"/>
              </w:rPr>
            </w:pPr>
            <w:r w:rsidRPr="0098629A">
              <w:rPr>
                <w:rFonts w:ascii="Arial" w:hAnsi="Arial" w:cs="Arial"/>
                <w:sz w:val="20"/>
                <w:szCs w:val="20"/>
                <w:u w:val="single"/>
                <w:lang w:val="tr-TR"/>
              </w:rPr>
              <w:t>Suyun şiddeti (mg/l CaCO</w:t>
            </w:r>
            <w:r w:rsidRPr="0098629A">
              <w:rPr>
                <w:rFonts w:ascii="Arial" w:hAnsi="Arial" w:cs="Arial"/>
                <w:sz w:val="20"/>
                <w:szCs w:val="20"/>
                <w:u w:val="single"/>
                <w:vertAlign w:val="subscript"/>
                <w:lang w:val="tr-TR"/>
              </w:rPr>
              <w:t>3</w:t>
            </w:r>
            <w:r w:rsidRPr="0098629A">
              <w:rPr>
                <w:rFonts w:ascii="Arial" w:hAnsi="Arial" w:cs="Arial"/>
                <w:sz w:val="20"/>
                <w:szCs w:val="20"/>
                <w:u w:val="single"/>
                <w:lang w:val="tr-TR"/>
              </w:rPr>
              <w:t>)</w:t>
            </w:r>
          </w:p>
        </w:tc>
      </w:tr>
      <w:tr w:rsidR="00B235A7" w:rsidRPr="0098629A" w:rsidTr="00955B79">
        <w:trPr>
          <w:cantSplit/>
          <w:tblCellSpacing w:w="20" w:type="dxa"/>
          <w:jc w:val="center"/>
        </w:trPr>
        <w:tc>
          <w:tcPr>
            <w:tcW w:w="1623" w:type="dxa"/>
            <w:vMerge/>
            <w:vAlign w:val="center"/>
          </w:tcPr>
          <w:p w:rsidR="00B235A7" w:rsidRPr="0098629A" w:rsidRDefault="00B235A7" w:rsidP="00F50221">
            <w:pPr>
              <w:ind w:left="67"/>
              <w:rPr>
                <w:rFonts w:ascii="Arial" w:hAnsi="Arial" w:cs="Arial"/>
                <w:sz w:val="20"/>
                <w:szCs w:val="20"/>
                <w:lang w:val="tr-TR"/>
              </w:rPr>
            </w:pPr>
          </w:p>
        </w:tc>
        <w:tc>
          <w:tcPr>
            <w:tcW w:w="1344" w:type="dxa"/>
            <w:vMerge/>
            <w:vAlign w:val="center"/>
          </w:tcPr>
          <w:p w:rsidR="00B235A7" w:rsidRPr="0098629A" w:rsidRDefault="00B235A7" w:rsidP="00F50221">
            <w:pPr>
              <w:jc w:val="center"/>
              <w:rPr>
                <w:rFonts w:ascii="Arial" w:hAnsi="Arial" w:cs="Arial"/>
                <w:sz w:val="20"/>
                <w:szCs w:val="20"/>
                <w:lang w:val="tr-TR"/>
              </w:rPr>
            </w:pPr>
          </w:p>
        </w:tc>
        <w:tc>
          <w:tcPr>
            <w:tcW w:w="2441" w:type="dxa"/>
            <w:vAlign w:val="center"/>
          </w:tcPr>
          <w:p w:rsidR="00B235A7" w:rsidRPr="0098629A" w:rsidRDefault="00B235A7" w:rsidP="00F50221">
            <w:pPr>
              <w:ind w:left="162" w:right="84"/>
              <w:jc w:val="center"/>
              <w:rPr>
                <w:rFonts w:ascii="Arial" w:hAnsi="Arial" w:cs="Arial"/>
                <w:sz w:val="20"/>
                <w:szCs w:val="20"/>
                <w:lang w:val="tr-TR"/>
              </w:rPr>
            </w:pPr>
          </w:p>
        </w:tc>
        <w:tc>
          <w:tcPr>
            <w:tcW w:w="50" w:type="dxa"/>
            <w:vAlign w:val="center"/>
          </w:tcPr>
          <w:p w:rsidR="00B235A7" w:rsidRPr="0098629A" w:rsidRDefault="00B235A7" w:rsidP="00F50221">
            <w:pPr>
              <w:jc w:val="center"/>
              <w:rPr>
                <w:rFonts w:ascii="Arial" w:hAnsi="Arial" w:cs="Arial"/>
                <w:sz w:val="20"/>
                <w:szCs w:val="20"/>
                <w:lang w:val="tr-TR"/>
              </w:rPr>
            </w:pPr>
          </w:p>
        </w:tc>
        <w:tc>
          <w:tcPr>
            <w:tcW w:w="788" w:type="dxa"/>
            <w:vAlign w:val="center"/>
          </w:tcPr>
          <w:p w:rsidR="00B235A7" w:rsidRPr="0098629A" w:rsidRDefault="00B235A7" w:rsidP="00F50221">
            <w:pPr>
              <w:jc w:val="center"/>
              <w:rPr>
                <w:rFonts w:ascii="Arial" w:hAnsi="Arial" w:cs="Arial"/>
                <w:sz w:val="20"/>
                <w:szCs w:val="20"/>
                <w:lang w:val="tr-TR"/>
              </w:rPr>
            </w:pPr>
            <w:r w:rsidRPr="0098629A">
              <w:rPr>
                <w:rFonts w:ascii="Arial" w:hAnsi="Arial" w:cs="Arial"/>
                <w:sz w:val="20"/>
                <w:szCs w:val="20"/>
                <w:lang w:val="tr-TR"/>
              </w:rPr>
              <w:t>10</w:t>
            </w:r>
          </w:p>
        </w:tc>
        <w:tc>
          <w:tcPr>
            <w:tcW w:w="646" w:type="dxa"/>
            <w:vAlign w:val="center"/>
          </w:tcPr>
          <w:p w:rsidR="00B235A7" w:rsidRPr="0098629A" w:rsidRDefault="00B235A7" w:rsidP="00F50221">
            <w:pPr>
              <w:jc w:val="center"/>
              <w:rPr>
                <w:rFonts w:ascii="Arial" w:hAnsi="Arial" w:cs="Arial"/>
                <w:sz w:val="20"/>
                <w:szCs w:val="20"/>
                <w:lang w:val="tr-TR"/>
              </w:rPr>
            </w:pPr>
            <w:r w:rsidRPr="0098629A">
              <w:rPr>
                <w:rFonts w:ascii="Arial" w:hAnsi="Arial" w:cs="Arial"/>
                <w:sz w:val="20"/>
                <w:szCs w:val="20"/>
                <w:lang w:val="tr-TR"/>
              </w:rPr>
              <w:t>50</w:t>
            </w:r>
          </w:p>
        </w:tc>
        <w:tc>
          <w:tcPr>
            <w:tcW w:w="50" w:type="dxa"/>
            <w:vAlign w:val="center"/>
          </w:tcPr>
          <w:p w:rsidR="00B235A7" w:rsidRPr="0098629A" w:rsidRDefault="00B235A7" w:rsidP="00F50221">
            <w:pPr>
              <w:jc w:val="center"/>
              <w:rPr>
                <w:rFonts w:ascii="Arial" w:hAnsi="Arial" w:cs="Arial"/>
                <w:sz w:val="20"/>
                <w:szCs w:val="20"/>
                <w:lang w:val="tr-TR"/>
              </w:rPr>
            </w:pPr>
          </w:p>
        </w:tc>
        <w:tc>
          <w:tcPr>
            <w:tcW w:w="646" w:type="dxa"/>
            <w:vAlign w:val="center"/>
          </w:tcPr>
          <w:p w:rsidR="00B235A7" w:rsidRPr="0098629A" w:rsidRDefault="00B235A7" w:rsidP="00F50221">
            <w:pPr>
              <w:jc w:val="center"/>
              <w:rPr>
                <w:rFonts w:ascii="Arial" w:hAnsi="Arial" w:cs="Arial"/>
                <w:sz w:val="20"/>
                <w:szCs w:val="20"/>
                <w:lang w:val="tr-TR"/>
              </w:rPr>
            </w:pPr>
            <w:r w:rsidRPr="0098629A">
              <w:rPr>
                <w:rFonts w:ascii="Arial" w:hAnsi="Arial" w:cs="Arial"/>
                <w:sz w:val="20"/>
                <w:szCs w:val="20"/>
                <w:lang w:val="tr-TR"/>
              </w:rPr>
              <w:t>100</w:t>
            </w:r>
          </w:p>
        </w:tc>
        <w:tc>
          <w:tcPr>
            <w:tcW w:w="50" w:type="dxa"/>
            <w:vAlign w:val="center"/>
          </w:tcPr>
          <w:p w:rsidR="00B235A7" w:rsidRPr="0098629A" w:rsidRDefault="00B235A7" w:rsidP="00F50221">
            <w:pPr>
              <w:jc w:val="center"/>
              <w:rPr>
                <w:rFonts w:ascii="Arial" w:hAnsi="Arial" w:cs="Arial"/>
                <w:sz w:val="20"/>
                <w:szCs w:val="20"/>
                <w:lang w:val="tr-TR"/>
              </w:rPr>
            </w:pPr>
          </w:p>
        </w:tc>
        <w:tc>
          <w:tcPr>
            <w:tcW w:w="1304" w:type="dxa"/>
            <w:gridSpan w:val="2"/>
            <w:vAlign w:val="center"/>
          </w:tcPr>
          <w:p w:rsidR="00B235A7" w:rsidRPr="0098629A" w:rsidRDefault="00B235A7" w:rsidP="00F50221">
            <w:pPr>
              <w:jc w:val="center"/>
              <w:rPr>
                <w:rFonts w:ascii="Arial" w:hAnsi="Arial" w:cs="Arial"/>
                <w:sz w:val="20"/>
                <w:szCs w:val="20"/>
                <w:lang w:val="tr-TR"/>
              </w:rPr>
            </w:pPr>
            <w:r w:rsidRPr="0098629A">
              <w:rPr>
                <w:rFonts w:ascii="Arial" w:hAnsi="Arial" w:cs="Arial"/>
                <w:sz w:val="20"/>
                <w:szCs w:val="20"/>
                <w:lang w:val="tr-TR"/>
              </w:rPr>
              <w:t>500</w:t>
            </w:r>
          </w:p>
        </w:tc>
      </w:tr>
      <w:tr w:rsidR="00B235A7" w:rsidRPr="0098629A" w:rsidTr="00955B79">
        <w:trPr>
          <w:cantSplit/>
          <w:tblCellSpacing w:w="20" w:type="dxa"/>
          <w:jc w:val="center"/>
        </w:trPr>
        <w:tc>
          <w:tcPr>
            <w:tcW w:w="1623" w:type="dxa"/>
            <w:vMerge/>
            <w:vAlign w:val="center"/>
          </w:tcPr>
          <w:p w:rsidR="00B235A7" w:rsidRPr="0098629A" w:rsidRDefault="00B235A7" w:rsidP="00F50221">
            <w:pPr>
              <w:ind w:left="67"/>
              <w:rPr>
                <w:rFonts w:ascii="Arial" w:hAnsi="Arial" w:cs="Arial"/>
                <w:sz w:val="20"/>
                <w:szCs w:val="20"/>
                <w:lang w:val="tr-TR"/>
              </w:rPr>
            </w:pPr>
          </w:p>
        </w:tc>
        <w:tc>
          <w:tcPr>
            <w:tcW w:w="1344" w:type="dxa"/>
            <w:vMerge/>
            <w:vAlign w:val="center"/>
          </w:tcPr>
          <w:p w:rsidR="00B235A7" w:rsidRPr="0098629A" w:rsidRDefault="00B235A7" w:rsidP="00F50221">
            <w:pPr>
              <w:jc w:val="center"/>
              <w:rPr>
                <w:rFonts w:ascii="Arial" w:hAnsi="Arial" w:cs="Arial"/>
                <w:sz w:val="20"/>
                <w:szCs w:val="20"/>
                <w:lang w:val="tr-TR"/>
              </w:rPr>
            </w:pPr>
          </w:p>
        </w:tc>
        <w:tc>
          <w:tcPr>
            <w:tcW w:w="2441" w:type="dxa"/>
            <w:vAlign w:val="center"/>
          </w:tcPr>
          <w:p w:rsidR="00B235A7" w:rsidRPr="0098629A" w:rsidRDefault="00B235A7" w:rsidP="00F50221">
            <w:pPr>
              <w:ind w:left="162" w:right="84"/>
              <w:jc w:val="center"/>
              <w:rPr>
                <w:rFonts w:ascii="Arial" w:hAnsi="Arial" w:cs="Arial"/>
                <w:sz w:val="20"/>
                <w:szCs w:val="20"/>
                <w:lang w:val="tr-TR"/>
              </w:rPr>
            </w:pPr>
            <w:r w:rsidRPr="0098629A">
              <w:rPr>
                <w:rFonts w:ascii="Arial" w:hAnsi="Arial" w:cs="Arial"/>
                <w:sz w:val="20"/>
                <w:szCs w:val="20"/>
                <w:lang w:val="tr-TR"/>
              </w:rPr>
              <w:t>mg/l Cu\</w:t>
            </w:r>
          </w:p>
        </w:tc>
        <w:tc>
          <w:tcPr>
            <w:tcW w:w="50" w:type="dxa"/>
            <w:vAlign w:val="center"/>
          </w:tcPr>
          <w:p w:rsidR="00B235A7" w:rsidRPr="0098629A" w:rsidRDefault="00B235A7" w:rsidP="00F50221">
            <w:pPr>
              <w:jc w:val="center"/>
              <w:rPr>
                <w:rFonts w:ascii="Arial" w:hAnsi="Arial" w:cs="Arial"/>
                <w:sz w:val="20"/>
                <w:szCs w:val="20"/>
                <w:lang w:val="tr-TR"/>
              </w:rPr>
            </w:pPr>
          </w:p>
        </w:tc>
        <w:tc>
          <w:tcPr>
            <w:tcW w:w="788" w:type="dxa"/>
            <w:vAlign w:val="center"/>
          </w:tcPr>
          <w:p w:rsidR="00B235A7" w:rsidRPr="0098629A" w:rsidRDefault="00B235A7" w:rsidP="00F50221">
            <w:pPr>
              <w:jc w:val="center"/>
              <w:rPr>
                <w:rFonts w:ascii="Arial" w:hAnsi="Arial" w:cs="Arial"/>
                <w:sz w:val="20"/>
                <w:szCs w:val="20"/>
                <w:lang w:val="tr-TR"/>
              </w:rPr>
            </w:pPr>
            <w:r w:rsidRPr="0098629A">
              <w:rPr>
                <w:rFonts w:ascii="Arial" w:hAnsi="Arial" w:cs="Arial"/>
                <w:sz w:val="20"/>
                <w:szCs w:val="20"/>
                <w:lang w:val="tr-TR"/>
              </w:rPr>
              <w:sym w:font="Symbol" w:char="F0A3"/>
            </w:r>
            <w:r w:rsidRPr="0098629A">
              <w:rPr>
                <w:rFonts w:ascii="Arial" w:hAnsi="Arial" w:cs="Arial"/>
                <w:sz w:val="20"/>
                <w:szCs w:val="20"/>
                <w:lang w:val="tr-TR"/>
              </w:rPr>
              <w:t xml:space="preserve"> 0,005</w:t>
            </w:r>
          </w:p>
        </w:tc>
        <w:tc>
          <w:tcPr>
            <w:tcW w:w="646" w:type="dxa"/>
            <w:vAlign w:val="center"/>
          </w:tcPr>
          <w:p w:rsidR="00B235A7" w:rsidRPr="0098629A" w:rsidRDefault="00B235A7" w:rsidP="00F50221">
            <w:pPr>
              <w:jc w:val="center"/>
              <w:rPr>
                <w:rFonts w:ascii="Arial" w:hAnsi="Arial" w:cs="Arial"/>
                <w:sz w:val="20"/>
                <w:szCs w:val="20"/>
                <w:lang w:val="tr-TR"/>
              </w:rPr>
            </w:pPr>
            <w:r w:rsidRPr="0098629A">
              <w:rPr>
                <w:rFonts w:ascii="Arial" w:hAnsi="Arial" w:cs="Arial"/>
                <w:sz w:val="20"/>
                <w:szCs w:val="20"/>
                <w:lang w:val="tr-TR"/>
              </w:rPr>
              <w:sym w:font="Symbol" w:char="F0A3"/>
            </w:r>
            <w:r w:rsidRPr="0098629A">
              <w:rPr>
                <w:rFonts w:ascii="Arial" w:hAnsi="Arial" w:cs="Arial"/>
                <w:sz w:val="20"/>
                <w:szCs w:val="20"/>
                <w:lang w:val="tr-TR"/>
              </w:rPr>
              <w:t xml:space="preserve"> 0,022</w:t>
            </w:r>
          </w:p>
        </w:tc>
        <w:tc>
          <w:tcPr>
            <w:tcW w:w="50" w:type="dxa"/>
            <w:vAlign w:val="center"/>
          </w:tcPr>
          <w:p w:rsidR="00B235A7" w:rsidRPr="0098629A" w:rsidRDefault="00B235A7" w:rsidP="00F50221">
            <w:pPr>
              <w:jc w:val="center"/>
              <w:rPr>
                <w:rFonts w:ascii="Arial" w:hAnsi="Arial" w:cs="Arial"/>
                <w:sz w:val="20"/>
                <w:szCs w:val="20"/>
                <w:lang w:val="tr-TR"/>
              </w:rPr>
            </w:pPr>
          </w:p>
        </w:tc>
        <w:tc>
          <w:tcPr>
            <w:tcW w:w="646" w:type="dxa"/>
            <w:vAlign w:val="center"/>
          </w:tcPr>
          <w:p w:rsidR="00B235A7" w:rsidRPr="0098629A" w:rsidRDefault="00B235A7" w:rsidP="00F50221">
            <w:pPr>
              <w:jc w:val="center"/>
              <w:rPr>
                <w:rFonts w:ascii="Arial" w:hAnsi="Arial" w:cs="Arial"/>
                <w:sz w:val="20"/>
                <w:szCs w:val="20"/>
                <w:lang w:val="tr-TR"/>
              </w:rPr>
            </w:pPr>
            <w:r w:rsidRPr="0098629A">
              <w:rPr>
                <w:rFonts w:ascii="Arial" w:hAnsi="Arial" w:cs="Arial"/>
                <w:sz w:val="20"/>
                <w:szCs w:val="20"/>
                <w:lang w:val="tr-TR"/>
              </w:rPr>
              <w:sym w:font="Symbol" w:char="F0A3"/>
            </w:r>
            <w:r w:rsidRPr="0098629A">
              <w:rPr>
                <w:rFonts w:ascii="Arial" w:hAnsi="Arial" w:cs="Arial"/>
                <w:sz w:val="20"/>
                <w:szCs w:val="20"/>
                <w:lang w:val="tr-TR"/>
              </w:rPr>
              <w:t xml:space="preserve"> 0,04</w:t>
            </w:r>
          </w:p>
        </w:tc>
        <w:tc>
          <w:tcPr>
            <w:tcW w:w="50" w:type="dxa"/>
            <w:vAlign w:val="center"/>
          </w:tcPr>
          <w:p w:rsidR="00B235A7" w:rsidRPr="0098629A" w:rsidRDefault="00B235A7" w:rsidP="00F50221">
            <w:pPr>
              <w:jc w:val="center"/>
              <w:rPr>
                <w:rFonts w:ascii="Arial" w:hAnsi="Arial" w:cs="Arial"/>
                <w:sz w:val="20"/>
                <w:szCs w:val="20"/>
                <w:lang w:val="tr-TR"/>
              </w:rPr>
            </w:pPr>
          </w:p>
        </w:tc>
        <w:tc>
          <w:tcPr>
            <w:tcW w:w="1304" w:type="dxa"/>
            <w:gridSpan w:val="2"/>
            <w:vAlign w:val="center"/>
          </w:tcPr>
          <w:p w:rsidR="00B235A7" w:rsidRPr="0098629A" w:rsidRDefault="00B235A7" w:rsidP="00F50221">
            <w:pPr>
              <w:jc w:val="center"/>
              <w:rPr>
                <w:rFonts w:ascii="Arial" w:hAnsi="Arial" w:cs="Arial"/>
                <w:sz w:val="20"/>
                <w:szCs w:val="20"/>
                <w:lang w:val="tr-TR"/>
              </w:rPr>
            </w:pPr>
            <w:r w:rsidRPr="0098629A">
              <w:rPr>
                <w:rFonts w:ascii="Arial" w:hAnsi="Arial" w:cs="Arial"/>
                <w:sz w:val="20"/>
                <w:szCs w:val="20"/>
                <w:lang w:val="tr-TR"/>
              </w:rPr>
              <w:sym w:font="Symbol" w:char="F0A3"/>
            </w:r>
            <w:r w:rsidRPr="0098629A">
              <w:rPr>
                <w:rFonts w:ascii="Arial" w:hAnsi="Arial" w:cs="Arial"/>
                <w:sz w:val="20"/>
                <w:szCs w:val="20"/>
                <w:lang w:val="tr-TR"/>
              </w:rPr>
              <w:t>0,112</w:t>
            </w:r>
          </w:p>
        </w:tc>
      </w:tr>
      <w:tr w:rsidR="00B235A7" w:rsidRPr="00226AE6" w:rsidTr="00955B79">
        <w:trPr>
          <w:gridAfter w:val="1"/>
          <w:wAfter w:w="5" w:type="dxa"/>
          <w:tblCellSpacing w:w="20" w:type="dxa"/>
          <w:jc w:val="center"/>
        </w:trPr>
        <w:tc>
          <w:tcPr>
            <w:tcW w:w="1627" w:type="dxa"/>
            <w:vAlign w:val="center"/>
          </w:tcPr>
          <w:p w:rsidR="00B235A7" w:rsidRPr="0098629A" w:rsidRDefault="00B235A7" w:rsidP="00F50221">
            <w:pPr>
              <w:ind w:left="67"/>
              <w:rPr>
                <w:rFonts w:ascii="Arial" w:hAnsi="Arial" w:cs="Arial"/>
                <w:sz w:val="20"/>
                <w:szCs w:val="20"/>
                <w:lang w:val="tr-TR"/>
              </w:rPr>
            </w:pPr>
            <w:r w:rsidRPr="0098629A">
              <w:rPr>
                <w:rFonts w:ascii="Arial" w:hAnsi="Arial" w:cs="Arial"/>
                <w:sz w:val="20"/>
                <w:szCs w:val="20"/>
                <w:lang w:val="tr-TR"/>
              </w:rPr>
              <w:t>Fenolik bileşikler</w:t>
            </w:r>
          </w:p>
          <w:p w:rsidR="00B235A7" w:rsidRPr="0098629A" w:rsidRDefault="00B235A7" w:rsidP="00F50221">
            <w:pPr>
              <w:ind w:left="67"/>
              <w:rPr>
                <w:rFonts w:ascii="Arial" w:hAnsi="Arial" w:cs="Arial"/>
                <w:sz w:val="20"/>
                <w:szCs w:val="20"/>
                <w:lang w:val="tr-TR"/>
              </w:rPr>
            </w:pPr>
            <w:r w:rsidRPr="0098629A">
              <w:rPr>
                <w:rFonts w:ascii="Arial" w:hAnsi="Arial" w:cs="Arial"/>
                <w:sz w:val="20"/>
                <w:szCs w:val="20"/>
                <w:lang w:val="tr-TR"/>
              </w:rPr>
              <w:t>(mg/l C</w:t>
            </w:r>
            <w:r w:rsidRPr="0098629A">
              <w:rPr>
                <w:rFonts w:ascii="Arial" w:hAnsi="Arial" w:cs="Arial"/>
                <w:sz w:val="20"/>
                <w:szCs w:val="20"/>
                <w:vertAlign w:val="subscript"/>
                <w:lang w:val="tr-TR"/>
              </w:rPr>
              <w:t>6</w:t>
            </w:r>
            <w:r w:rsidRPr="0098629A">
              <w:rPr>
                <w:rFonts w:ascii="Arial" w:hAnsi="Arial" w:cs="Arial"/>
                <w:sz w:val="20"/>
                <w:szCs w:val="20"/>
                <w:lang w:val="tr-TR"/>
              </w:rPr>
              <w:t>H5OH)</w:t>
            </w:r>
          </w:p>
        </w:tc>
        <w:tc>
          <w:tcPr>
            <w:tcW w:w="1348" w:type="dxa"/>
            <w:vAlign w:val="center"/>
          </w:tcPr>
          <w:p w:rsidR="00B235A7" w:rsidRPr="0098629A" w:rsidRDefault="00B235A7" w:rsidP="00F50221">
            <w:pPr>
              <w:jc w:val="center"/>
              <w:rPr>
                <w:rFonts w:ascii="Arial" w:hAnsi="Arial" w:cs="Arial"/>
                <w:sz w:val="20"/>
                <w:szCs w:val="20"/>
                <w:lang w:val="tr-TR"/>
              </w:rPr>
            </w:pPr>
          </w:p>
        </w:tc>
        <w:tc>
          <w:tcPr>
            <w:tcW w:w="6233" w:type="dxa"/>
            <w:gridSpan w:val="8"/>
            <w:vAlign w:val="center"/>
          </w:tcPr>
          <w:p w:rsidR="00B235A7" w:rsidRPr="0098629A" w:rsidRDefault="00B235A7" w:rsidP="00F50221">
            <w:pPr>
              <w:ind w:left="162" w:right="84"/>
              <w:jc w:val="both"/>
              <w:rPr>
                <w:rFonts w:ascii="Arial" w:hAnsi="Arial" w:cs="Arial"/>
                <w:sz w:val="20"/>
                <w:szCs w:val="20"/>
                <w:lang w:val="tr-TR"/>
              </w:rPr>
            </w:pPr>
            <w:r w:rsidRPr="0098629A">
              <w:rPr>
                <w:rFonts w:ascii="Arial" w:hAnsi="Arial" w:cs="Arial"/>
                <w:sz w:val="20"/>
                <w:szCs w:val="20"/>
                <w:lang w:val="tr-TR"/>
              </w:rPr>
              <w:t>Fenolik bileşikler balıkların tadını değiştirecek miktardaki yoğunluklarda suyun içinde bulunmamalıdır.</w:t>
            </w:r>
          </w:p>
        </w:tc>
      </w:tr>
      <w:tr w:rsidR="00B235A7" w:rsidRPr="00226AE6" w:rsidTr="00955B79">
        <w:trPr>
          <w:gridAfter w:val="1"/>
          <w:wAfter w:w="5" w:type="dxa"/>
          <w:tblCellSpacing w:w="20" w:type="dxa"/>
          <w:jc w:val="center"/>
        </w:trPr>
        <w:tc>
          <w:tcPr>
            <w:tcW w:w="1627" w:type="dxa"/>
            <w:vAlign w:val="center"/>
          </w:tcPr>
          <w:p w:rsidR="00B235A7" w:rsidRPr="0098629A" w:rsidRDefault="00B235A7" w:rsidP="00F50221">
            <w:pPr>
              <w:ind w:left="67"/>
              <w:rPr>
                <w:rFonts w:ascii="Arial" w:hAnsi="Arial" w:cs="Arial"/>
                <w:sz w:val="20"/>
                <w:szCs w:val="20"/>
                <w:lang w:val="tr-TR"/>
              </w:rPr>
            </w:pPr>
            <w:r w:rsidRPr="0098629A">
              <w:rPr>
                <w:rFonts w:ascii="Arial" w:hAnsi="Arial" w:cs="Arial"/>
                <w:sz w:val="20"/>
                <w:szCs w:val="20"/>
                <w:lang w:val="tr-TR"/>
              </w:rPr>
              <w:t>DBO</w:t>
            </w:r>
            <w:r w:rsidRPr="0098629A">
              <w:rPr>
                <w:rFonts w:ascii="Arial" w:hAnsi="Arial" w:cs="Arial"/>
                <w:sz w:val="20"/>
                <w:szCs w:val="20"/>
                <w:vertAlign w:val="subscript"/>
                <w:lang w:val="tr-TR"/>
              </w:rPr>
              <w:t>5</w:t>
            </w:r>
            <w:r w:rsidRPr="0098629A">
              <w:rPr>
                <w:rFonts w:ascii="Arial" w:hAnsi="Arial" w:cs="Arial"/>
                <w:sz w:val="20"/>
                <w:szCs w:val="20"/>
                <w:lang w:val="tr-TR"/>
              </w:rPr>
              <w:t xml:space="preserve"> (mg/l </w:t>
            </w:r>
            <w:r w:rsidRPr="0098629A">
              <w:rPr>
                <w:rFonts w:ascii="Arial" w:hAnsi="Arial" w:cs="Arial"/>
                <w:sz w:val="20"/>
                <w:szCs w:val="20"/>
                <w:vertAlign w:val="subscript"/>
                <w:lang w:val="tr-TR"/>
              </w:rPr>
              <w:t>O2</w:t>
            </w:r>
            <w:r w:rsidRPr="0098629A">
              <w:rPr>
                <w:rFonts w:ascii="Arial" w:hAnsi="Arial" w:cs="Arial"/>
                <w:sz w:val="20"/>
                <w:szCs w:val="20"/>
                <w:lang w:val="tr-TR"/>
              </w:rPr>
              <w:t>)</w:t>
            </w:r>
          </w:p>
        </w:tc>
        <w:tc>
          <w:tcPr>
            <w:tcW w:w="1348" w:type="dxa"/>
            <w:vAlign w:val="center"/>
          </w:tcPr>
          <w:p w:rsidR="00B235A7" w:rsidRPr="0098629A" w:rsidRDefault="00B235A7" w:rsidP="00F50221">
            <w:pPr>
              <w:jc w:val="center"/>
              <w:rPr>
                <w:rFonts w:ascii="Arial" w:hAnsi="Arial" w:cs="Arial"/>
                <w:sz w:val="20"/>
                <w:szCs w:val="20"/>
                <w:lang w:val="tr-TR"/>
              </w:rPr>
            </w:pPr>
            <w:r w:rsidRPr="0098629A">
              <w:rPr>
                <w:rFonts w:ascii="Arial" w:hAnsi="Arial" w:cs="Arial"/>
                <w:sz w:val="20"/>
                <w:szCs w:val="20"/>
                <w:lang w:val="tr-TR"/>
              </w:rPr>
              <w:sym w:font="Symbol" w:char="F0A3"/>
            </w:r>
            <w:r w:rsidRPr="0098629A">
              <w:rPr>
                <w:rFonts w:ascii="Arial" w:hAnsi="Arial" w:cs="Arial"/>
                <w:sz w:val="20"/>
                <w:szCs w:val="20"/>
                <w:lang w:val="tr-TR"/>
              </w:rPr>
              <w:t xml:space="preserve"> 3</w:t>
            </w:r>
          </w:p>
        </w:tc>
        <w:tc>
          <w:tcPr>
            <w:tcW w:w="6233" w:type="dxa"/>
            <w:gridSpan w:val="8"/>
            <w:vAlign w:val="center"/>
          </w:tcPr>
          <w:p w:rsidR="00B235A7" w:rsidRPr="0098629A" w:rsidRDefault="00B235A7" w:rsidP="00F50221">
            <w:pPr>
              <w:ind w:left="162" w:right="84"/>
              <w:jc w:val="both"/>
              <w:rPr>
                <w:rFonts w:ascii="Arial" w:hAnsi="Arial" w:cs="Arial"/>
                <w:sz w:val="20"/>
                <w:szCs w:val="20"/>
                <w:lang w:val="tr-TR"/>
              </w:rPr>
            </w:pPr>
            <w:r w:rsidRPr="0098629A">
              <w:rPr>
                <w:rFonts w:ascii="Arial" w:hAnsi="Arial" w:cs="Arial"/>
                <w:sz w:val="20"/>
                <w:szCs w:val="20"/>
                <w:lang w:val="tr-TR"/>
              </w:rPr>
              <w:t>Atıklar suyun içindeki DBO</w:t>
            </w:r>
            <w:r w:rsidRPr="0098629A">
              <w:rPr>
                <w:rFonts w:ascii="Arial" w:hAnsi="Arial" w:cs="Arial"/>
                <w:sz w:val="20"/>
                <w:szCs w:val="20"/>
                <w:vertAlign w:val="subscript"/>
                <w:lang w:val="tr-TR"/>
              </w:rPr>
              <w:t>5</w:t>
            </w:r>
            <w:r w:rsidRPr="0098629A">
              <w:rPr>
                <w:rFonts w:ascii="Arial" w:hAnsi="Arial" w:cs="Arial"/>
                <w:sz w:val="20"/>
                <w:szCs w:val="20"/>
                <w:lang w:val="tr-TR"/>
              </w:rPr>
              <w:t xml:space="preserve"> yu suyun üst kısmındaki mevcut değerlerin 3 birimden fazla üzerine çıkacak şekilde artırmamalıdır.</w:t>
            </w:r>
          </w:p>
        </w:tc>
      </w:tr>
      <w:tr w:rsidR="00B235A7" w:rsidRPr="00226AE6" w:rsidTr="00955B79">
        <w:trPr>
          <w:gridAfter w:val="1"/>
          <w:wAfter w:w="5" w:type="dxa"/>
          <w:tblCellSpacing w:w="20" w:type="dxa"/>
          <w:jc w:val="center"/>
        </w:trPr>
        <w:tc>
          <w:tcPr>
            <w:tcW w:w="1627" w:type="dxa"/>
            <w:vAlign w:val="center"/>
          </w:tcPr>
          <w:p w:rsidR="00B235A7" w:rsidRPr="0098629A" w:rsidRDefault="00B235A7" w:rsidP="00F50221">
            <w:pPr>
              <w:ind w:left="67"/>
              <w:rPr>
                <w:rFonts w:ascii="Arial" w:hAnsi="Arial" w:cs="Arial"/>
                <w:sz w:val="20"/>
                <w:szCs w:val="20"/>
                <w:lang w:val="tr-TR"/>
              </w:rPr>
            </w:pPr>
            <w:r w:rsidRPr="0098629A">
              <w:rPr>
                <w:rFonts w:ascii="Arial" w:hAnsi="Arial" w:cs="Arial"/>
                <w:sz w:val="20"/>
                <w:szCs w:val="20"/>
                <w:lang w:val="tr-TR"/>
              </w:rPr>
              <w:t>Deterjanlar ve tensioktif maddeler</w:t>
            </w:r>
          </w:p>
        </w:tc>
        <w:tc>
          <w:tcPr>
            <w:tcW w:w="1348" w:type="dxa"/>
            <w:vAlign w:val="center"/>
          </w:tcPr>
          <w:p w:rsidR="00B235A7" w:rsidRPr="0098629A" w:rsidRDefault="00B235A7" w:rsidP="00F50221">
            <w:pPr>
              <w:jc w:val="center"/>
              <w:rPr>
                <w:rFonts w:ascii="Arial" w:hAnsi="Arial" w:cs="Arial"/>
                <w:sz w:val="20"/>
                <w:szCs w:val="20"/>
                <w:lang w:val="tr-TR"/>
              </w:rPr>
            </w:pPr>
          </w:p>
        </w:tc>
        <w:tc>
          <w:tcPr>
            <w:tcW w:w="6233" w:type="dxa"/>
            <w:gridSpan w:val="8"/>
            <w:vAlign w:val="center"/>
          </w:tcPr>
          <w:p w:rsidR="00B235A7" w:rsidRPr="0098629A" w:rsidRDefault="00B235A7" w:rsidP="00F50221">
            <w:pPr>
              <w:ind w:left="162" w:right="84"/>
              <w:jc w:val="both"/>
              <w:rPr>
                <w:rFonts w:ascii="Arial" w:hAnsi="Arial" w:cs="Arial"/>
                <w:sz w:val="20"/>
                <w:szCs w:val="20"/>
                <w:lang w:val="tr-TR"/>
              </w:rPr>
            </w:pPr>
            <w:r w:rsidRPr="0098629A">
              <w:rPr>
                <w:rFonts w:ascii="Arial" w:hAnsi="Arial" w:cs="Arial"/>
                <w:sz w:val="20"/>
                <w:szCs w:val="20"/>
                <w:lang w:val="tr-TR"/>
              </w:rPr>
              <w:t>Deterjanlar ve tensioaktif maddeler suyun içierisinde aşağıda belirtilen miktarlardan daha fazla bulunmamalıdır:</w:t>
            </w:r>
          </w:p>
          <w:p w:rsidR="00B235A7" w:rsidRPr="0098629A" w:rsidRDefault="00B235A7" w:rsidP="00ED563C">
            <w:pPr>
              <w:numPr>
                <w:ilvl w:val="0"/>
                <w:numId w:val="15"/>
              </w:numPr>
              <w:suppressAutoHyphens w:val="0"/>
              <w:ind w:left="162" w:right="84"/>
              <w:jc w:val="both"/>
              <w:rPr>
                <w:rFonts w:ascii="Arial" w:hAnsi="Arial" w:cs="Arial"/>
                <w:sz w:val="20"/>
                <w:szCs w:val="20"/>
                <w:lang w:val="tr-TR"/>
              </w:rPr>
            </w:pPr>
            <w:r w:rsidRPr="0098629A">
              <w:rPr>
                <w:rFonts w:ascii="Arial" w:hAnsi="Arial" w:cs="Arial"/>
                <w:sz w:val="20"/>
                <w:szCs w:val="20"/>
                <w:lang w:val="tr-TR"/>
              </w:rPr>
              <w:t>Suyun yüzeyinde gözle görülür bir tabaka oluşturacak şekilde veya yatak katmanlarında birikecek veya su kitlelerinin kıyılarında toplanacak şekilde.</w:t>
            </w:r>
          </w:p>
          <w:p w:rsidR="00B235A7" w:rsidRPr="0098629A" w:rsidRDefault="00B235A7" w:rsidP="00ED563C">
            <w:pPr>
              <w:numPr>
                <w:ilvl w:val="0"/>
                <w:numId w:val="15"/>
              </w:numPr>
              <w:suppressAutoHyphens w:val="0"/>
              <w:ind w:left="162" w:right="84"/>
              <w:jc w:val="both"/>
              <w:rPr>
                <w:rFonts w:ascii="Arial" w:hAnsi="Arial" w:cs="Arial"/>
                <w:sz w:val="20"/>
                <w:szCs w:val="20"/>
                <w:lang w:val="tr-TR"/>
              </w:rPr>
            </w:pPr>
            <w:r w:rsidRPr="0098629A">
              <w:rPr>
                <w:rFonts w:ascii="Arial" w:hAnsi="Arial" w:cs="Arial"/>
                <w:sz w:val="20"/>
                <w:szCs w:val="20"/>
                <w:lang w:val="tr-TR"/>
              </w:rPr>
              <w:t>Balıklara farkedilir bir tat geçirecek kadar.</w:t>
            </w:r>
          </w:p>
          <w:p w:rsidR="00B235A7" w:rsidRPr="0098629A" w:rsidRDefault="00B235A7" w:rsidP="00ED563C">
            <w:pPr>
              <w:numPr>
                <w:ilvl w:val="0"/>
                <w:numId w:val="15"/>
              </w:numPr>
              <w:suppressAutoHyphens w:val="0"/>
              <w:ind w:left="162" w:right="84"/>
              <w:jc w:val="both"/>
              <w:rPr>
                <w:rFonts w:ascii="Arial" w:hAnsi="Arial" w:cs="Arial"/>
                <w:sz w:val="20"/>
                <w:szCs w:val="20"/>
                <w:lang w:val="tr-TR"/>
              </w:rPr>
            </w:pPr>
            <w:r w:rsidRPr="0098629A">
              <w:rPr>
                <w:rFonts w:ascii="Arial" w:hAnsi="Arial" w:cs="Arial"/>
                <w:sz w:val="20"/>
                <w:szCs w:val="20"/>
                <w:lang w:val="tr-TR"/>
              </w:rPr>
              <w:t>Balıklar üzerinde zararlı etkiler meydana getirecek kadar.</w:t>
            </w:r>
          </w:p>
        </w:tc>
      </w:tr>
      <w:tr w:rsidR="00B235A7" w:rsidRPr="00226AE6" w:rsidTr="00955B79">
        <w:trPr>
          <w:gridAfter w:val="1"/>
          <w:wAfter w:w="5" w:type="dxa"/>
          <w:tblCellSpacing w:w="20" w:type="dxa"/>
          <w:jc w:val="center"/>
        </w:trPr>
        <w:tc>
          <w:tcPr>
            <w:tcW w:w="1627" w:type="dxa"/>
            <w:vAlign w:val="center"/>
          </w:tcPr>
          <w:p w:rsidR="00B235A7" w:rsidRPr="0098629A" w:rsidRDefault="00B235A7" w:rsidP="00F50221">
            <w:pPr>
              <w:ind w:left="67"/>
              <w:rPr>
                <w:rFonts w:ascii="Arial" w:hAnsi="Arial" w:cs="Arial"/>
                <w:sz w:val="20"/>
                <w:szCs w:val="20"/>
                <w:lang w:val="tr-TR"/>
              </w:rPr>
            </w:pPr>
            <w:r w:rsidRPr="0098629A">
              <w:rPr>
                <w:rFonts w:ascii="Arial" w:hAnsi="Arial" w:cs="Arial"/>
                <w:sz w:val="20"/>
                <w:szCs w:val="20"/>
                <w:lang w:val="tr-TR"/>
              </w:rPr>
              <w:t>Fosfat</w:t>
            </w:r>
          </w:p>
          <w:p w:rsidR="00B235A7" w:rsidRPr="0098629A" w:rsidRDefault="00B235A7" w:rsidP="00F50221">
            <w:pPr>
              <w:ind w:left="67"/>
              <w:rPr>
                <w:rFonts w:ascii="Arial" w:hAnsi="Arial" w:cs="Arial"/>
                <w:sz w:val="20"/>
                <w:szCs w:val="20"/>
                <w:lang w:val="tr-TR"/>
              </w:rPr>
            </w:pPr>
            <w:r w:rsidRPr="0098629A">
              <w:rPr>
                <w:rFonts w:ascii="Arial" w:hAnsi="Arial" w:cs="Arial"/>
                <w:sz w:val="20"/>
                <w:szCs w:val="20"/>
                <w:lang w:val="tr-TR"/>
              </w:rPr>
              <w:t xml:space="preserve">(mg/l </w:t>
            </w:r>
            <w:r w:rsidRPr="0098629A">
              <w:rPr>
                <w:rFonts w:ascii="Arial" w:hAnsi="Arial" w:cs="Arial"/>
                <w:sz w:val="20"/>
                <w:szCs w:val="20"/>
                <w:vertAlign w:val="subscript"/>
                <w:lang w:val="tr-TR"/>
              </w:rPr>
              <w:t>PO4</w:t>
            </w:r>
            <w:r w:rsidRPr="0098629A">
              <w:rPr>
                <w:rFonts w:ascii="Arial" w:hAnsi="Arial" w:cs="Arial"/>
                <w:sz w:val="20"/>
                <w:szCs w:val="20"/>
                <w:vertAlign w:val="superscript"/>
                <w:lang w:val="tr-TR"/>
              </w:rPr>
              <w:t>-</w:t>
            </w:r>
            <w:r w:rsidRPr="0098629A">
              <w:rPr>
                <w:rFonts w:ascii="Arial" w:hAnsi="Arial" w:cs="Arial"/>
                <w:sz w:val="20"/>
                <w:szCs w:val="20"/>
                <w:lang w:val="tr-TR"/>
              </w:rPr>
              <w:t>2)</w:t>
            </w:r>
          </w:p>
        </w:tc>
        <w:tc>
          <w:tcPr>
            <w:tcW w:w="1348" w:type="dxa"/>
            <w:vAlign w:val="center"/>
          </w:tcPr>
          <w:p w:rsidR="00B235A7" w:rsidRPr="0098629A" w:rsidRDefault="00B235A7" w:rsidP="00F50221">
            <w:pPr>
              <w:jc w:val="center"/>
              <w:rPr>
                <w:rFonts w:ascii="Arial" w:hAnsi="Arial" w:cs="Arial"/>
                <w:sz w:val="20"/>
                <w:szCs w:val="20"/>
                <w:lang w:val="tr-TR"/>
              </w:rPr>
            </w:pPr>
            <w:r w:rsidRPr="0098629A">
              <w:rPr>
                <w:rFonts w:ascii="Arial" w:hAnsi="Arial" w:cs="Arial"/>
                <w:sz w:val="20"/>
                <w:szCs w:val="20"/>
                <w:lang w:val="tr-TR"/>
              </w:rPr>
              <w:sym w:font="Symbol" w:char="F0A3"/>
            </w:r>
            <w:r w:rsidRPr="0098629A">
              <w:rPr>
                <w:rFonts w:ascii="Arial" w:hAnsi="Arial" w:cs="Arial"/>
                <w:sz w:val="20"/>
                <w:szCs w:val="20"/>
                <w:lang w:val="tr-TR"/>
              </w:rPr>
              <w:t xml:space="preserve"> 0,2</w:t>
            </w:r>
          </w:p>
        </w:tc>
        <w:tc>
          <w:tcPr>
            <w:tcW w:w="6233" w:type="dxa"/>
            <w:gridSpan w:val="8"/>
            <w:vAlign w:val="center"/>
          </w:tcPr>
          <w:p w:rsidR="00B235A7" w:rsidRPr="0098629A" w:rsidRDefault="00B235A7" w:rsidP="00F50221">
            <w:pPr>
              <w:ind w:left="162" w:right="84"/>
              <w:jc w:val="both"/>
              <w:rPr>
                <w:rFonts w:ascii="Arial" w:hAnsi="Arial" w:cs="Arial"/>
                <w:sz w:val="20"/>
                <w:szCs w:val="20"/>
                <w:lang w:val="tr-TR"/>
              </w:rPr>
            </w:pPr>
            <w:r w:rsidRPr="0098629A">
              <w:rPr>
                <w:rFonts w:ascii="Arial" w:hAnsi="Arial" w:cs="Arial"/>
                <w:sz w:val="20"/>
                <w:szCs w:val="20"/>
                <w:lang w:val="tr-TR"/>
              </w:rPr>
              <w:t xml:space="preserve">Atıklar suyun içerisindeki fosfat yoğunluğunu suyun üst kısmında mevcut olan değerlerin 2,0 birim üstünde artırmamalıdır. </w:t>
            </w:r>
          </w:p>
        </w:tc>
      </w:tr>
      <w:tr w:rsidR="00B235A7" w:rsidRPr="00226AE6" w:rsidTr="00955B79">
        <w:trPr>
          <w:gridAfter w:val="1"/>
          <w:wAfter w:w="5" w:type="dxa"/>
          <w:tblCellSpacing w:w="20" w:type="dxa"/>
          <w:jc w:val="center"/>
        </w:trPr>
        <w:tc>
          <w:tcPr>
            <w:tcW w:w="1627" w:type="dxa"/>
            <w:vAlign w:val="center"/>
          </w:tcPr>
          <w:p w:rsidR="00B235A7" w:rsidRPr="0098629A" w:rsidRDefault="00B235A7" w:rsidP="00F50221">
            <w:pPr>
              <w:ind w:left="67"/>
              <w:rPr>
                <w:rFonts w:ascii="Arial" w:hAnsi="Arial" w:cs="Arial"/>
                <w:sz w:val="20"/>
                <w:szCs w:val="20"/>
                <w:lang w:val="tr-TR"/>
              </w:rPr>
            </w:pPr>
            <w:r w:rsidRPr="0098629A">
              <w:rPr>
                <w:rFonts w:ascii="Arial" w:hAnsi="Arial" w:cs="Arial"/>
                <w:sz w:val="20"/>
                <w:szCs w:val="20"/>
                <w:lang w:val="tr-TR"/>
              </w:rPr>
              <w:t>Petrol kökenli hidrokarbür</w:t>
            </w:r>
          </w:p>
        </w:tc>
        <w:tc>
          <w:tcPr>
            <w:tcW w:w="1348" w:type="dxa"/>
            <w:vAlign w:val="center"/>
          </w:tcPr>
          <w:p w:rsidR="00B235A7" w:rsidRPr="0098629A" w:rsidRDefault="00B235A7" w:rsidP="00F50221">
            <w:pPr>
              <w:jc w:val="center"/>
              <w:rPr>
                <w:rFonts w:ascii="Arial" w:hAnsi="Arial" w:cs="Arial"/>
                <w:sz w:val="20"/>
                <w:szCs w:val="20"/>
                <w:lang w:val="tr-TR"/>
              </w:rPr>
            </w:pPr>
          </w:p>
        </w:tc>
        <w:tc>
          <w:tcPr>
            <w:tcW w:w="6233" w:type="dxa"/>
            <w:gridSpan w:val="8"/>
            <w:vAlign w:val="center"/>
          </w:tcPr>
          <w:p w:rsidR="00B235A7" w:rsidRPr="0098629A" w:rsidRDefault="00B235A7" w:rsidP="00F50221">
            <w:pPr>
              <w:ind w:left="162" w:right="84"/>
              <w:jc w:val="both"/>
              <w:rPr>
                <w:rFonts w:ascii="Arial" w:hAnsi="Arial" w:cs="Arial"/>
                <w:sz w:val="20"/>
                <w:szCs w:val="20"/>
                <w:lang w:val="tr-TR"/>
              </w:rPr>
            </w:pPr>
            <w:r w:rsidRPr="0098629A">
              <w:rPr>
                <w:rFonts w:ascii="Arial" w:hAnsi="Arial" w:cs="Arial"/>
                <w:sz w:val="20"/>
                <w:szCs w:val="20"/>
                <w:lang w:val="tr-TR"/>
              </w:rPr>
              <w:t>Petrol kökenli ürünler suyun içerisinde aşağıda belirtilen miktarlardan daha fazla bulunmamalıdır:</w:t>
            </w:r>
          </w:p>
          <w:p w:rsidR="00B235A7" w:rsidRPr="0098629A" w:rsidRDefault="00B235A7" w:rsidP="00ED563C">
            <w:pPr>
              <w:numPr>
                <w:ilvl w:val="0"/>
                <w:numId w:val="15"/>
              </w:numPr>
              <w:suppressAutoHyphens w:val="0"/>
              <w:ind w:left="162" w:right="84"/>
              <w:jc w:val="both"/>
              <w:rPr>
                <w:rFonts w:ascii="Arial" w:hAnsi="Arial" w:cs="Arial"/>
                <w:sz w:val="20"/>
                <w:szCs w:val="20"/>
                <w:lang w:val="tr-TR"/>
              </w:rPr>
            </w:pPr>
            <w:r w:rsidRPr="0098629A">
              <w:rPr>
                <w:rFonts w:ascii="Arial" w:hAnsi="Arial" w:cs="Arial"/>
                <w:sz w:val="20"/>
                <w:szCs w:val="20"/>
                <w:lang w:val="tr-TR"/>
              </w:rPr>
              <w:t>Suyun yüzeyinde gözle görülür bir tabaka oluşturacak şekilde veya yatak katmanlarında birikecek veya su kitlelerinin kıyılarında toplanacak şekilde.</w:t>
            </w:r>
          </w:p>
          <w:p w:rsidR="00B235A7" w:rsidRPr="0098629A" w:rsidRDefault="00B235A7" w:rsidP="00ED563C">
            <w:pPr>
              <w:numPr>
                <w:ilvl w:val="0"/>
                <w:numId w:val="15"/>
              </w:numPr>
              <w:suppressAutoHyphens w:val="0"/>
              <w:ind w:left="162" w:right="84"/>
              <w:jc w:val="both"/>
              <w:rPr>
                <w:rFonts w:ascii="Arial" w:hAnsi="Arial" w:cs="Arial"/>
                <w:sz w:val="20"/>
                <w:szCs w:val="20"/>
                <w:lang w:val="tr-TR"/>
              </w:rPr>
            </w:pPr>
            <w:r w:rsidRPr="0098629A">
              <w:rPr>
                <w:rFonts w:ascii="Arial" w:hAnsi="Arial" w:cs="Arial"/>
                <w:sz w:val="20"/>
                <w:szCs w:val="20"/>
                <w:lang w:val="tr-TR"/>
              </w:rPr>
              <w:t>Balıklara farkedilir bir tat geçirecek kadar.</w:t>
            </w:r>
          </w:p>
          <w:p w:rsidR="00B235A7" w:rsidRPr="0098629A" w:rsidRDefault="00B235A7" w:rsidP="00ED563C">
            <w:pPr>
              <w:numPr>
                <w:ilvl w:val="0"/>
                <w:numId w:val="15"/>
              </w:numPr>
              <w:suppressAutoHyphens w:val="0"/>
              <w:ind w:left="162" w:right="84"/>
              <w:jc w:val="both"/>
              <w:rPr>
                <w:rFonts w:ascii="Arial" w:hAnsi="Arial" w:cs="Arial"/>
                <w:sz w:val="20"/>
                <w:szCs w:val="20"/>
                <w:lang w:val="tr-TR"/>
              </w:rPr>
            </w:pPr>
            <w:r w:rsidRPr="0098629A">
              <w:rPr>
                <w:rFonts w:ascii="Arial" w:hAnsi="Arial" w:cs="Arial"/>
                <w:sz w:val="20"/>
                <w:szCs w:val="20"/>
                <w:lang w:val="tr-TR"/>
              </w:rPr>
              <w:t>Balıklar üzerinde zararlı etkiler meydana getirecek kadar</w:t>
            </w:r>
          </w:p>
        </w:tc>
      </w:tr>
      <w:tr w:rsidR="00B235A7" w:rsidRPr="00226AE6" w:rsidTr="00955B79">
        <w:trPr>
          <w:gridAfter w:val="1"/>
          <w:wAfter w:w="5" w:type="dxa"/>
          <w:tblCellSpacing w:w="20" w:type="dxa"/>
          <w:jc w:val="center"/>
        </w:trPr>
        <w:tc>
          <w:tcPr>
            <w:tcW w:w="1627" w:type="dxa"/>
            <w:vAlign w:val="center"/>
          </w:tcPr>
          <w:p w:rsidR="00B235A7" w:rsidRPr="0098629A" w:rsidRDefault="00B235A7" w:rsidP="00F50221">
            <w:pPr>
              <w:ind w:left="67"/>
              <w:rPr>
                <w:rFonts w:ascii="Arial" w:hAnsi="Arial" w:cs="Arial"/>
                <w:sz w:val="20"/>
                <w:szCs w:val="20"/>
                <w:lang w:val="tr-TR"/>
              </w:rPr>
            </w:pPr>
            <w:r w:rsidRPr="0098629A">
              <w:rPr>
                <w:rFonts w:ascii="Arial" w:hAnsi="Arial" w:cs="Arial"/>
                <w:sz w:val="20"/>
                <w:szCs w:val="20"/>
                <w:lang w:val="tr-TR"/>
              </w:rPr>
              <w:t>Askıda madde (mg/l)</w:t>
            </w:r>
          </w:p>
        </w:tc>
        <w:tc>
          <w:tcPr>
            <w:tcW w:w="1348" w:type="dxa"/>
            <w:vAlign w:val="center"/>
          </w:tcPr>
          <w:p w:rsidR="00B235A7" w:rsidRPr="0098629A" w:rsidRDefault="00B235A7" w:rsidP="00F50221">
            <w:pPr>
              <w:jc w:val="center"/>
              <w:rPr>
                <w:rFonts w:ascii="Arial" w:hAnsi="Arial" w:cs="Arial"/>
                <w:sz w:val="20"/>
                <w:szCs w:val="20"/>
                <w:lang w:val="tr-TR"/>
              </w:rPr>
            </w:pPr>
            <w:r w:rsidRPr="0098629A">
              <w:rPr>
                <w:rFonts w:ascii="Arial" w:hAnsi="Arial" w:cs="Arial"/>
                <w:sz w:val="20"/>
                <w:szCs w:val="20"/>
                <w:lang w:val="tr-TR"/>
              </w:rPr>
              <w:sym w:font="Symbol" w:char="F0A3"/>
            </w:r>
            <w:r w:rsidRPr="0098629A">
              <w:rPr>
                <w:rFonts w:ascii="Arial" w:hAnsi="Arial" w:cs="Arial"/>
                <w:sz w:val="20"/>
                <w:szCs w:val="20"/>
                <w:lang w:val="tr-TR"/>
              </w:rPr>
              <w:t xml:space="preserve"> 25</w:t>
            </w:r>
          </w:p>
        </w:tc>
        <w:tc>
          <w:tcPr>
            <w:tcW w:w="6233" w:type="dxa"/>
            <w:gridSpan w:val="8"/>
            <w:vAlign w:val="center"/>
          </w:tcPr>
          <w:p w:rsidR="00B235A7" w:rsidRPr="0098629A" w:rsidRDefault="00B235A7" w:rsidP="00F50221">
            <w:pPr>
              <w:ind w:left="162" w:right="84"/>
              <w:jc w:val="both"/>
              <w:rPr>
                <w:rFonts w:ascii="Arial" w:hAnsi="Arial" w:cs="Arial"/>
                <w:sz w:val="20"/>
                <w:szCs w:val="20"/>
                <w:lang w:val="tr-TR"/>
              </w:rPr>
            </w:pPr>
            <w:r w:rsidRPr="0098629A">
              <w:rPr>
                <w:rFonts w:ascii="Arial" w:hAnsi="Arial" w:cs="Arial"/>
                <w:sz w:val="20"/>
                <w:szCs w:val="20"/>
                <w:lang w:val="tr-TR"/>
              </w:rPr>
              <w:t xml:space="preserve">Atıklar sudaki askıda madde yoğunluğunu suyun üst kısmındaki yoğunluk değerinin %10 undan fazla olacak şekilde artırmamalıdır. </w:t>
            </w:r>
          </w:p>
        </w:tc>
      </w:tr>
      <w:tr w:rsidR="00B235A7" w:rsidRPr="00226AE6" w:rsidTr="00955B79">
        <w:trPr>
          <w:gridAfter w:val="1"/>
          <w:wAfter w:w="5" w:type="dxa"/>
          <w:tblCellSpacing w:w="20" w:type="dxa"/>
          <w:jc w:val="center"/>
        </w:trPr>
        <w:tc>
          <w:tcPr>
            <w:tcW w:w="1627" w:type="dxa"/>
            <w:vAlign w:val="center"/>
          </w:tcPr>
          <w:p w:rsidR="00B235A7" w:rsidRPr="0098629A" w:rsidRDefault="00B235A7" w:rsidP="00F50221">
            <w:pPr>
              <w:ind w:left="67"/>
              <w:rPr>
                <w:rFonts w:ascii="Arial" w:hAnsi="Arial" w:cs="Arial"/>
                <w:sz w:val="20"/>
                <w:szCs w:val="20"/>
                <w:lang w:val="tr-TR"/>
              </w:rPr>
            </w:pPr>
            <w:r w:rsidRPr="0098629A">
              <w:rPr>
                <w:rFonts w:ascii="Arial" w:hAnsi="Arial" w:cs="Arial"/>
                <w:sz w:val="20"/>
                <w:szCs w:val="20"/>
                <w:lang w:val="tr-TR"/>
              </w:rPr>
              <w:t>Nitrit (mg/l NO</w:t>
            </w:r>
            <w:r w:rsidRPr="0098629A">
              <w:rPr>
                <w:rFonts w:ascii="Arial" w:hAnsi="Arial" w:cs="Arial"/>
                <w:sz w:val="20"/>
                <w:szCs w:val="20"/>
                <w:vertAlign w:val="subscript"/>
                <w:lang w:val="tr-TR"/>
              </w:rPr>
              <w:t>2</w:t>
            </w:r>
            <w:r w:rsidRPr="0098629A">
              <w:rPr>
                <w:rFonts w:ascii="Arial" w:hAnsi="Arial" w:cs="Arial"/>
                <w:sz w:val="20"/>
                <w:szCs w:val="20"/>
                <w:lang w:val="tr-TR"/>
              </w:rPr>
              <w:t>)</w:t>
            </w:r>
          </w:p>
        </w:tc>
        <w:tc>
          <w:tcPr>
            <w:tcW w:w="1348" w:type="dxa"/>
            <w:vAlign w:val="center"/>
          </w:tcPr>
          <w:p w:rsidR="00B235A7" w:rsidRPr="0098629A" w:rsidRDefault="00B235A7" w:rsidP="00F50221">
            <w:pPr>
              <w:jc w:val="center"/>
              <w:rPr>
                <w:rFonts w:ascii="Arial" w:hAnsi="Arial" w:cs="Arial"/>
                <w:sz w:val="20"/>
                <w:szCs w:val="20"/>
                <w:lang w:val="tr-TR"/>
              </w:rPr>
            </w:pPr>
            <w:r w:rsidRPr="0098629A">
              <w:rPr>
                <w:rFonts w:ascii="Arial" w:hAnsi="Arial" w:cs="Arial"/>
                <w:sz w:val="20"/>
                <w:szCs w:val="20"/>
                <w:lang w:val="tr-TR"/>
              </w:rPr>
              <w:sym w:font="Symbol" w:char="F0A3"/>
            </w:r>
            <w:r w:rsidRPr="0098629A">
              <w:rPr>
                <w:rFonts w:ascii="Arial" w:hAnsi="Arial" w:cs="Arial"/>
                <w:sz w:val="20"/>
                <w:szCs w:val="20"/>
                <w:lang w:val="tr-TR"/>
              </w:rPr>
              <w:t xml:space="preserve"> 0,01</w:t>
            </w:r>
          </w:p>
        </w:tc>
        <w:tc>
          <w:tcPr>
            <w:tcW w:w="6233" w:type="dxa"/>
            <w:gridSpan w:val="8"/>
            <w:vAlign w:val="center"/>
          </w:tcPr>
          <w:p w:rsidR="00B235A7" w:rsidRPr="0098629A" w:rsidRDefault="00B235A7" w:rsidP="00F50221">
            <w:pPr>
              <w:ind w:left="162" w:right="84"/>
              <w:jc w:val="both"/>
              <w:rPr>
                <w:rFonts w:ascii="Arial" w:hAnsi="Arial" w:cs="Arial"/>
                <w:sz w:val="20"/>
                <w:szCs w:val="20"/>
                <w:lang w:val="tr-TR"/>
              </w:rPr>
            </w:pPr>
            <w:r w:rsidRPr="0098629A">
              <w:rPr>
                <w:rFonts w:ascii="Arial" w:hAnsi="Arial" w:cs="Arial"/>
                <w:sz w:val="20"/>
                <w:szCs w:val="20"/>
                <w:lang w:val="tr-TR"/>
              </w:rPr>
              <w:t>Atıklar sudaki nitrit yoğunluk miktarını suyun üst kısmındaki mevcut değeri 0,01 birimden fazla artıracak şekilde artırmamalıdır.</w:t>
            </w:r>
          </w:p>
        </w:tc>
      </w:tr>
      <w:tr w:rsidR="00B235A7" w:rsidRPr="00226AE6" w:rsidTr="00955B79">
        <w:trPr>
          <w:gridAfter w:val="1"/>
          <w:wAfter w:w="5" w:type="dxa"/>
          <w:tblCellSpacing w:w="20" w:type="dxa"/>
          <w:jc w:val="center"/>
        </w:trPr>
        <w:tc>
          <w:tcPr>
            <w:tcW w:w="1627" w:type="dxa"/>
            <w:vAlign w:val="center"/>
          </w:tcPr>
          <w:p w:rsidR="00B235A7" w:rsidRPr="0098629A" w:rsidRDefault="00B235A7" w:rsidP="00F50221">
            <w:pPr>
              <w:ind w:left="67"/>
              <w:rPr>
                <w:rFonts w:ascii="Arial" w:hAnsi="Arial" w:cs="Arial"/>
                <w:sz w:val="20"/>
                <w:szCs w:val="20"/>
                <w:lang w:val="tr-TR"/>
              </w:rPr>
            </w:pPr>
            <w:r w:rsidRPr="0098629A">
              <w:rPr>
                <w:rFonts w:ascii="Arial" w:hAnsi="Arial" w:cs="Arial"/>
                <w:sz w:val="20"/>
                <w:szCs w:val="20"/>
                <w:lang w:val="tr-TR"/>
              </w:rPr>
              <w:t xml:space="preserve">Çözünmüş oksijen (mg/l </w:t>
            </w:r>
            <w:r w:rsidRPr="0098629A">
              <w:rPr>
                <w:rFonts w:ascii="Arial" w:hAnsi="Arial" w:cs="Arial"/>
                <w:sz w:val="20"/>
                <w:szCs w:val="20"/>
                <w:vertAlign w:val="subscript"/>
                <w:lang w:val="tr-TR"/>
              </w:rPr>
              <w:t>O2</w:t>
            </w:r>
            <w:r w:rsidRPr="0098629A">
              <w:rPr>
                <w:rFonts w:ascii="Arial" w:hAnsi="Arial" w:cs="Arial"/>
                <w:sz w:val="20"/>
                <w:szCs w:val="20"/>
                <w:lang w:val="tr-TR"/>
              </w:rPr>
              <w:t>)</w:t>
            </w:r>
          </w:p>
        </w:tc>
        <w:tc>
          <w:tcPr>
            <w:tcW w:w="1348" w:type="dxa"/>
            <w:vAlign w:val="center"/>
          </w:tcPr>
          <w:p w:rsidR="00B235A7" w:rsidRPr="0098629A" w:rsidRDefault="00B235A7" w:rsidP="00F50221">
            <w:pPr>
              <w:jc w:val="center"/>
              <w:rPr>
                <w:rFonts w:ascii="Arial" w:hAnsi="Arial" w:cs="Arial"/>
                <w:sz w:val="20"/>
                <w:szCs w:val="20"/>
                <w:lang w:val="tr-TR"/>
              </w:rPr>
            </w:pPr>
            <w:r w:rsidRPr="0098629A">
              <w:rPr>
                <w:rFonts w:ascii="Arial" w:hAnsi="Arial" w:cs="Arial"/>
                <w:sz w:val="20"/>
                <w:szCs w:val="20"/>
                <w:lang w:val="tr-TR"/>
              </w:rPr>
              <w:sym w:font="Symbol" w:char="F0B3"/>
            </w:r>
            <w:r w:rsidRPr="0098629A">
              <w:rPr>
                <w:rFonts w:ascii="Arial" w:hAnsi="Arial" w:cs="Arial"/>
                <w:sz w:val="20"/>
                <w:szCs w:val="20"/>
                <w:lang w:val="tr-TR"/>
              </w:rPr>
              <w:t xml:space="preserve"> 7</w:t>
            </w:r>
          </w:p>
        </w:tc>
        <w:tc>
          <w:tcPr>
            <w:tcW w:w="6233" w:type="dxa"/>
            <w:gridSpan w:val="8"/>
            <w:vAlign w:val="center"/>
          </w:tcPr>
          <w:p w:rsidR="00B235A7" w:rsidRPr="0098629A" w:rsidRDefault="00B235A7" w:rsidP="00F50221">
            <w:pPr>
              <w:ind w:left="162" w:right="84"/>
              <w:jc w:val="both"/>
              <w:rPr>
                <w:rFonts w:ascii="Arial" w:hAnsi="Arial" w:cs="Arial"/>
                <w:sz w:val="20"/>
                <w:szCs w:val="20"/>
                <w:lang w:val="tr-TR"/>
              </w:rPr>
            </w:pPr>
            <w:r w:rsidRPr="0098629A">
              <w:rPr>
                <w:rFonts w:ascii="Arial" w:hAnsi="Arial" w:cs="Arial"/>
                <w:sz w:val="20"/>
                <w:szCs w:val="20"/>
                <w:lang w:val="tr-TR"/>
              </w:rPr>
              <w:t>Atıklar sudaki oksijen miktarını &lt;6 mg/l dan az olacak şekilde etkilememelidir.</w:t>
            </w:r>
          </w:p>
        </w:tc>
      </w:tr>
      <w:tr w:rsidR="00B235A7" w:rsidRPr="00226AE6" w:rsidTr="00955B79">
        <w:trPr>
          <w:gridAfter w:val="1"/>
          <w:wAfter w:w="5" w:type="dxa"/>
          <w:tblCellSpacing w:w="20" w:type="dxa"/>
          <w:jc w:val="center"/>
        </w:trPr>
        <w:tc>
          <w:tcPr>
            <w:tcW w:w="1627" w:type="dxa"/>
            <w:vAlign w:val="center"/>
          </w:tcPr>
          <w:p w:rsidR="00B235A7" w:rsidRPr="0098629A" w:rsidRDefault="00B235A7" w:rsidP="00F50221">
            <w:pPr>
              <w:ind w:left="67"/>
              <w:rPr>
                <w:rFonts w:ascii="Arial" w:hAnsi="Arial" w:cs="Arial"/>
                <w:sz w:val="20"/>
                <w:szCs w:val="20"/>
                <w:lang w:val="tr-TR"/>
              </w:rPr>
            </w:pPr>
            <w:r w:rsidRPr="0098629A">
              <w:rPr>
                <w:rFonts w:ascii="Arial" w:hAnsi="Arial" w:cs="Arial"/>
                <w:sz w:val="20"/>
                <w:szCs w:val="20"/>
                <w:lang w:val="tr-TR"/>
              </w:rPr>
              <w:t>pH</w:t>
            </w:r>
          </w:p>
        </w:tc>
        <w:tc>
          <w:tcPr>
            <w:tcW w:w="1348" w:type="dxa"/>
            <w:vAlign w:val="center"/>
          </w:tcPr>
          <w:p w:rsidR="00B235A7" w:rsidRPr="0098629A" w:rsidRDefault="00B235A7" w:rsidP="00F50221">
            <w:pPr>
              <w:jc w:val="center"/>
              <w:rPr>
                <w:rFonts w:ascii="Arial" w:hAnsi="Arial" w:cs="Arial"/>
                <w:sz w:val="20"/>
                <w:szCs w:val="20"/>
                <w:lang w:val="tr-TR"/>
              </w:rPr>
            </w:pPr>
            <w:r w:rsidRPr="0098629A">
              <w:rPr>
                <w:rFonts w:ascii="Arial" w:hAnsi="Arial" w:cs="Arial"/>
                <w:sz w:val="20"/>
                <w:szCs w:val="20"/>
                <w:lang w:val="tr-TR"/>
              </w:rPr>
              <w:t>6-9</w:t>
            </w:r>
          </w:p>
        </w:tc>
        <w:tc>
          <w:tcPr>
            <w:tcW w:w="6233" w:type="dxa"/>
            <w:gridSpan w:val="8"/>
            <w:vAlign w:val="center"/>
          </w:tcPr>
          <w:p w:rsidR="00B235A7" w:rsidRPr="0098629A" w:rsidRDefault="00B235A7" w:rsidP="00F50221">
            <w:pPr>
              <w:ind w:left="162" w:right="84"/>
              <w:jc w:val="both"/>
              <w:rPr>
                <w:rFonts w:ascii="Arial" w:hAnsi="Arial" w:cs="Arial"/>
                <w:sz w:val="20"/>
                <w:szCs w:val="20"/>
                <w:lang w:val="tr-TR"/>
              </w:rPr>
            </w:pPr>
            <w:r w:rsidRPr="0098629A">
              <w:rPr>
                <w:rFonts w:ascii="Arial" w:hAnsi="Arial" w:cs="Arial"/>
                <w:sz w:val="20"/>
                <w:szCs w:val="20"/>
                <w:lang w:val="tr-TR"/>
              </w:rPr>
              <w:t xml:space="preserve">Sabit değerlerle ilgili yapay Ph varyasyonları  6,0 ve 9,0 arasındaki </w:t>
            </w:r>
            <w:r w:rsidRPr="0098629A">
              <w:rPr>
                <w:rFonts w:ascii="Arial" w:hAnsi="Arial" w:cs="Arial"/>
                <w:sz w:val="20"/>
                <w:szCs w:val="20"/>
                <w:lang w:val="tr-TR"/>
              </w:rPr>
              <w:lastRenderedPageBreak/>
              <w:t xml:space="preserve">sınırlardaki ph miktarını </w:t>
            </w:r>
            <w:r w:rsidRPr="0098629A">
              <w:rPr>
                <w:rFonts w:ascii="Arial" w:hAnsi="Arial" w:cs="Arial"/>
                <w:sz w:val="20"/>
                <w:szCs w:val="20"/>
                <w:lang w:val="tr-TR"/>
              </w:rPr>
              <w:sym w:font="Symbol" w:char="F0B1"/>
            </w:r>
            <w:r w:rsidRPr="0098629A">
              <w:rPr>
                <w:rFonts w:ascii="Arial" w:hAnsi="Arial" w:cs="Arial"/>
                <w:sz w:val="20"/>
                <w:szCs w:val="20"/>
                <w:lang w:val="tr-TR"/>
              </w:rPr>
              <w:t xml:space="preserve"> 0,5 birim geçmemelidir (bu varyasyonların suda mevcut olan diğer maddelerin zararını artırmadığı sürece)</w:t>
            </w:r>
          </w:p>
        </w:tc>
      </w:tr>
      <w:tr w:rsidR="00B235A7" w:rsidRPr="00226AE6" w:rsidTr="00955B79">
        <w:trPr>
          <w:gridAfter w:val="1"/>
          <w:wAfter w:w="5" w:type="dxa"/>
          <w:trHeight w:val="1273"/>
          <w:tblCellSpacing w:w="20" w:type="dxa"/>
          <w:jc w:val="center"/>
        </w:trPr>
        <w:tc>
          <w:tcPr>
            <w:tcW w:w="1627" w:type="dxa"/>
            <w:vAlign w:val="center"/>
          </w:tcPr>
          <w:p w:rsidR="00B235A7" w:rsidRPr="0098629A" w:rsidRDefault="00B235A7" w:rsidP="00F50221">
            <w:pPr>
              <w:ind w:left="67"/>
              <w:rPr>
                <w:rFonts w:ascii="Arial" w:hAnsi="Arial" w:cs="Arial"/>
                <w:sz w:val="20"/>
                <w:szCs w:val="20"/>
                <w:lang w:val="tr-TR"/>
              </w:rPr>
            </w:pPr>
            <w:r w:rsidRPr="0098629A">
              <w:rPr>
                <w:rFonts w:ascii="Arial" w:hAnsi="Arial" w:cs="Arial"/>
                <w:sz w:val="20"/>
                <w:szCs w:val="20"/>
                <w:lang w:val="tr-TR"/>
              </w:rPr>
              <w:lastRenderedPageBreak/>
              <w:t>Sıcaklık (ºC)</w:t>
            </w:r>
          </w:p>
        </w:tc>
        <w:tc>
          <w:tcPr>
            <w:tcW w:w="1348" w:type="dxa"/>
            <w:vAlign w:val="center"/>
          </w:tcPr>
          <w:p w:rsidR="00B235A7" w:rsidRPr="0098629A" w:rsidRDefault="00B235A7" w:rsidP="00F50221">
            <w:pPr>
              <w:jc w:val="center"/>
              <w:rPr>
                <w:rFonts w:ascii="Arial" w:hAnsi="Arial" w:cs="Arial"/>
                <w:sz w:val="20"/>
                <w:szCs w:val="20"/>
                <w:lang w:val="tr-TR"/>
              </w:rPr>
            </w:pPr>
            <w:r w:rsidRPr="0098629A">
              <w:rPr>
                <w:rFonts w:ascii="Arial" w:hAnsi="Arial" w:cs="Arial"/>
                <w:sz w:val="20"/>
                <w:szCs w:val="20"/>
                <w:lang w:val="tr-TR"/>
              </w:rPr>
              <w:sym w:font="Symbol" w:char="F0A3"/>
            </w:r>
            <w:r w:rsidRPr="0098629A">
              <w:rPr>
                <w:rFonts w:ascii="Arial" w:hAnsi="Arial" w:cs="Arial"/>
                <w:sz w:val="20"/>
                <w:szCs w:val="20"/>
                <w:lang w:val="tr-TR"/>
              </w:rPr>
              <w:t xml:space="preserve"> 21,5 genel karakter ≤ 10 alabalık vb. üretim zamanlarında</w:t>
            </w:r>
          </w:p>
        </w:tc>
        <w:tc>
          <w:tcPr>
            <w:tcW w:w="6233" w:type="dxa"/>
            <w:gridSpan w:val="8"/>
            <w:vAlign w:val="center"/>
          </w:tcPr>
          <w:p w:rsidR="00B235A7" w:rsidRPr="0098629A" w:rsidRDefault="00B235A7" w:rsidP="00F50221">
            <w:pPr>
              <w:ind w:left="162" w:right="84"/>
              <w:jc w:val="both"/>
              <w:rPr>
                <w:rFonts w:ascii="Arial" w:hAnsi="Arial" w:cs="Arial"/>
                <w:sz w:val="20"/>
                <w:szCs w:val="20"/>
                <w:lang w:val="tr-TR"/>
              </w:rPr>
            </w:pPr>
            <w:r w:rsidRPr="0098629A">
              <w:rPr>
                <w:rFonts w:ascii="Arial" w:hAnsi="Arial" w:cs="Arial"/>
                <w:sz w:val="20"/>
                <w:szCs w:val="20"/>
                <w:lang w:val="tr-TR"/>
              </w:rPr>
              <w:t xml:space="preserve">Atıklar suyun doğal ısısının suyun üst kısmındaki mevcut değerleri 1,5 ºC den fazla artırmasına neden  olmamalıdır. </w:t>
            </w:r>
          </w:p>
        </w:tc>
      </w:tr>
    </w:tbl>
    <w:p w:rsidR="00B235A7" w:rsidRPr="0098629A" w:rsidRDefault="00B235A7" w:rsidP="00F50221">
      <w:pPr>
        <w:rPr>
          <w:rFonts w:ascii="Arial" w:hAnsi="Arial" w:cs="Arial"/>
          <w:sz w:val="20"/>
          <w:szCs w:val="20"/>
          <w:lang w:val="tr-TR"/>
        </w:rPr>
      </w:pPr>
    </w:p>
    <w:tbl>
      <w:tblPr>
        <w:tblW w:w="9345" w:type="dxa"/>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0A0"/>
      </w:tblPr>
      <w:tblGrid>
        <w:gridCol w:w="1698"/>
        <w:gridCol w:w="2995"/>
        <w:gridCol w:w="90"/>
        <w:gridCol w:w="830"/>
        <w:gridCol w:w="696"/>
        <w:gridCol w:w="90"/>
        <w:gridCol w:w="706"/>
        <w:gridCol w:w="90"/>
        <w:gridCol w:w="2150"/>
      </w:tblGrid>
      <w:tr w:rsidR="00B235A7" w:rsidRPr="00226AE6" w:rsidTr="00955B79">
        <w:trPr>
          <w:cantSplit/>
          <w:tblCellSpacing w:w="20" w:type="dxa"/>
          <w:jc w:val="center"/>
        </w:trPr>
        <w:tc>
          <w:tcPr>
            <w:tcW w:w="1725" w:type="dxa"/>
            <w:vMerge w:val="restart"/>
            <w:vAlign w:val="center"/>
          </w:tcPr>
          <w:p w:rsidR="00B235A7" w:rsidRPr="0098629A" w:rsidRDefault="00B235A7" w:rsidP="00F50221">
            <w:pPr>
              <w:ind w:left="67"/>
              <w:rPr>
                <w:rFonts w:ascii="Arial" w:hAnsi="Arial" w:cs="Arial"/>
                <w:sz w:val="20"/>
                <w:szCs w:val="20"/>
                <w:lang w:val="tr-TR"/>
              </w:rPr>
            </w:pPr>
            <w:r w:rsidRPr="0098629A">
              <w:rPr>
                <w:rFonts w:ascii="Arial" w:hAnsi="Arial" w:cs="Arial"/>
                <w:sz w:val="20"/>
                <w:szCs w:val="20"/>
                <w:lang w:val="tr-TR"/>
              </w:rPr>
              <w:t>Toplam çinko (mg/l Zn)</w:t>
            </w:r>
          </w:p>
        </w:tc>
        <w:tc>
          <w:tcPr>
            <w:tcW w:w="7620" w:type="dxa"/>
            <w:gridSpan w:val="8"/>
            <w:vAlign w:val="center"/>
          </w:tcPr>
          <w:p w:rsidR="00B235A7" w:rsidRPr="0098629A" w:rsidRDefault="00B235A7" w:rsidP="00F50221">
            <w:pPr>
              <w:ind w:left="67"/>
              <w:jc w:val="center"/>
              <w:rPr>
                <w:rFonts w:ascii="Arial" w:hAnsi="Arial" w:cs="Arial"/>
                <w:sz w:val="20"/>
                <w:szCs w:val="20"/>
                <w:u w:val="single"/>
                <w:lang w:val="tr-TR"/>
              </w:rPr>
            </w:pPr>
            <w:r w:rsidRPr="0098629A">
              <w:rPr>
                <w:rFonts w:ascii="Arial" w:hAnsi="Arial" w:cs="Arial"/>
                <w:sz w:val="20"/>
                <w:szCs w:val="20"/>
                <w:u w:val="single"/>
                <w:lang w:val="tr-TR"/>
              </w:rPr>
              <w:t>Suyun sertliği (mg/l CaCO</w:t>
            </w:r>
            <w:r w:rsidRPr="0098629A">
              <w:rPr>
                <w:rFonts w:ascii="Arial" w:hAnsi="Arial" w:cs="Arial"/>
                <w:sz w:val="20"/>
                <w:szCs w:val="20"/>
                <w:u w:val="single"/>
                <w:vertAlign w:val="subscript"/>
                <w:lang w:val="tr-TR"/>
              </w:rPr>
              <w:t>3</w:t>
            </w:r>
            <w:r w:rsidRPr="0098629A">
              <w:rPr>
                <w:rFonts w:ascii="Arial" w:hAnsi="Arial" w:cs="Arial"/>
                <w:sz w:val="20"/>
                <w:szCs w:val="20"/>
                <w:u w:val="single"/>
                <w:lang w:val="tr-TR"/>
              </w:rPr>
              <w:t>)</w:t>
            </w:r>
          </w:p>
        </w:tc>
      </w:tr>
      <w:tr w:rsidR="00B235A7" w:rsidRPr="0098629A" w:rsidTr="00955B79">
        <w:trPr>
          <w:cantSplit/>
          <w:tblCellSpacing w:w="20" w:type="dxa"/>
          <w:jc w:val="center"/>
        </w:trPr>
        <w:tc>
          <w:tcPr>
            <w:tcW w:w="1638" w:type="dxa"/>
            <w:vMerge/>
            <w:vAlign w:val="center"/>
          </w:tcPr>
          <w:p w:rsidR="00B235A7" w:rsidRPr="0098629A" w:rsidRDefault="00B235A7" w:rsidP="00F50221">
            <w:pPr>
              <w:rPr>
                <w:rFonts w:ascii="Arial" w:hAnsi="Arial" w:cs="Arial"/>
                <w:sz w:val="20"/>
                <w:szCs w:val="20"/>
                <w:lang w:val="tr-TR"/>
              </w:rPr>
            </w:pPr>
          </w:p>
        </w:tc>
        <w:tc>
          <w:tcPr>
            <w:tcW w:w="3112" w:type="dxa"/>
            <w:vAlign w:val="center"/>
          </w:tcPr>
          <w:p w:rsidR="00B235A7" w:rsidRPr="0098629A" w:rsidRDefault="00B235A7" w:rsidP="00F50221">
            <w:pPr>
              <w:jc w:val="center"/>
              <w:rPr>
                <w:rFonts w:ascii="Arial" w:hAnsi="Arial" w:cs="Arial"/>
                <w:sz w:val="20"/>
                <w:szCs w:val="20"/>
                <w:lang w:val="tr-TR"/>
              </w:rPr>
            </w:pPr>
          </w:p>
        </w:tc>
        <w:tc>
          <w:tcPr>
            <w:tcW w:w="30" w:type="dxa"/>
            <w:vAlign w:val="center"/>
          </w:tcPr>
          <w:p w:rsidR="00B235A7" w:rsidRPr="0098629A" w:rsidRDefault="00B235A7" w:rsidP="00F50221">
            <w:pPr>
              <w:jc w:val="center"/>
              <w:rPr>
                <w:rFonts w:ascii="Arial" w:hAnsi="Arial" w:cs="Arial"/>
                <w:sz w:val="20"/>
                <w:szCs w:val="20"/>
                <w:lang w:val="tr-TR"/>
              </w:rPr>
            </w:pPr>
          </w:p>
        </w:tc>
        <w:tc>
          <w:tcPr>
            <w:tcW w:w="830" w:type="dxa"/>
            <w:vAlign w:val="center"/>
          </w:tcPr>
          <w:p w:rsidR="00B235A7" w:rsidRPr="0098629A" w:rsidRDefault="00B235A7" w:rsidP="00F50221">
            <w:pPr>
              <w:jc w:val="center"/>
              <w:rPr>
                <w:rFonts w:ascii="Arial" w:hAnsi="Arial" w:cs="Arial"/>
                <w:sz w:val="20"/>
                <w:szCs w:val="20"/>
                <w:lang w:val="tr-TR"/>
              </w:rPr>
            </w:pPr>
            <w:r w:rsidRPr="0098629A">
              <w:rPr>
                <w:rFonts w:ascii="Arial" w:hAnsi="Arial" w:cs="Arial"/>
                <w:sz w:val="20"/>
                <w:szCs w:val="20"/>
                <w:lang w:val="tr-TR"/>
              </w:rPr>
              <w:t>10</w:t>
            </w:r>
          </w:p>
        </w:tc>
        <w:tc>
          <w:tcPr>
            <w:tcW w:w="689" w:type="dxa"/>
            <w:vAlign w:val="center"/>
          </w:tcPr>
          <w:p w:rsidR="00B235A7" w:rsidRPr="0098629A" w:rsidRDefault="00B235A7" w:rsidP="00F50221">
            <w:pPr>
              <w:jc w:val="center"/>
              <w:rPr>
                <w:rFonts w:ascii="Arial" w:hAnsi="Arial" w:cs="Arial"/>
                <w:sz w:val="20"/>
                <w:szCs w:val="20"/>
                <w:lang w:val="tr-TR"/>
              </w:rPr>
            </w:pPr>
            <w:r w:rsidRPr="0098629A">
              <w:rPr>
                <w:rFonts w:ascii="Arial" w:hAnsi="Arial" w:cs="Arial"/>
                <w:sz w:val="20"/>
                <w:szCs w:val="20"/>
                <w:lang w:val="tr-TR"/>
              </w:rPr>
              <w:t>50</w:t>
            </w:r>
          </w:p>
        </w:tc>
        <w:tc>
          <w:tcPr>
            <w:tcW w:w="30" w:type="dxa"/>
            <w:vAlign w:val="center"/>
          </w:tcPr>
          <w:p w:rsidR="00B235A7" w:rsidRPr="0098629A" w:rsidRDefault="00B235A7" w:rsidP="00F50221">
            <w:pPr>
              <w:jc w:val="center"/>
              <w:rPr>
                <w:rFonts w:ascii="Arial" w:hAnsi="Arial" w:cs="Arial"/>
                <w:sz w:val="20"/>
                <w:szCs w:val="20"/>
                <w:lang w:val="tr-TR"/>
              </w:rPr>
            </w:pPr>
          </w:p>
        </w:tc>
        <w:tc>
          <w:tcPr>
            <w:tcW w:w="699" w:type="dxa"/>
            <w:vAlign w:val="center"/>
          </w:tcPr>
          <w:p w:rsidR="00B235A7" w:rsidRPr="0098629A" w:rsidRDefault="00B235A7" w:rsidP="00F50221">
            <w:pPr>
              <w:jc w:val="center"/>
              <w:rPr>
                <w:rFonts w:ascii="Arial" w:hAnsi="Arial" w:cs="Arial"/>
                <w:sz w:val="20"/>
                <w:szCs w:val="20"/>
                <w:lang w:val="tr-TR"/>
              </w:rPr>
            </w:pPr>
            <w:r w:rsidRPr="0098629A">
              <w:rPr>
                <w:rFonts w:ascii="Arial" w:hAnsi="Arial" w:cs="Arial"/>
                <w:sz w:val="20"/>
                <w:szCs w:val="20"/>
                <w:lang w:val="tr-TR"/>
              </w:rPr>
              <w:t>100</w:t>
            </w:r>
          </w:p>
        </w:tc>
        <w:tc>
          <w:tcPr>
            <w:tcW w:w="30" w:type="dxa"/>
            <w:vAlign w:val="center"/>
          </w:tcPr>
          <w:p w:rsidR="00B235A7" w:rsidRPr="0098629A" w:rsidRDefault="00B235A7" w:rsidP="00F50221">
            <w:pPr>
              <w:jc w:val="center"/>
              <w:rPr>
                <w:rFonts w:ascii="Arial" w:hAnsi="Arial" w:cs="Arial"/>
                <w:sz w:val="20"/>
                <w:szCs w:val="20"/>
                <w:lang w:val="tr-TR"/>
              </w:rPr>
            </w:pPr>
          </w:p>
        </w:tc>
        <w:tc>
          <w:tcPr>
            <w:tcW w:w="2200" w:type="dxa"/>
            <w:vAlign w:val="center"/>
          </w:tcPr>
          <w:p w:rsidR="00B235A7" w:rsidRPr="0098629A" w:rsidRDefault="00B235A7" w:rsidP="00F50221">
            <w:pPr>
              <w:jc w:val="center"/>
              <w:rPr>
                <w:rFonts w:ascii="Arial" w:hAnsi="Arial" w:cs="Arial"/>
                <w:sz w:val="20"/>
                <w:szCs w:val="20"/>
                <w:lang w:val="tr-TR"/>
              </w:rPr>
            </w:pPr>
            <w:r w:rsidRPr="0098629A">
              <w:rPr>
                <w:rFonts w:ascii="Arial" w:hAnsi="Arial" w:cs="Arial"/>
                <w:sz w:val="20"/>
                <w:szCs w:val="20"/>
                <w:lang w:val="tr-TR"/>
              </w:rPr>
              <w:t>500</w:t>
            </w:r>
          </w:p>
        </w:tc>
      </w:tr>
      <w:tr w:rsidR="00B235A7" w:rsidRPr="0098629A" w:rsidTr="00955B79">
        <w:trPr>
          <w:cantSplit/>
          <w:tblCellSpacing w:w="20" w:type="dxa"/>
          <w:jc w:val="center"/>
        </w:trPr>
        <w:tc>
          <w:tcPr>
            <w:tcW w:w="1638" w:type="dxa"/>
            <w:vMerge/>
            <w:vAlign w:val="center"/>
          </w:tcPr>
          <w:p w:rsidR="00B235A7" w:rsidRPr="0098629A" w:rsidRDefault="00B235A7" w:rsidP="00F50221">
            <w:pPr>
              <w:rPr>
                <w:rFonts w:ascii="Arial" w:hAnsi="Arial" w:cs="Arial"/>
                <w:sz w:val="20"/>
                <w:szCs w:val="20"/>
                <w:lang w:val="tr-TR"/>
              </w:rPr>
            </w:pPr>
          </w:p>
        </w:tc>
        <w:tc>
          <w:tcPr>
            <w:tcW w:w="3112" w:type="dxa"/>
            <w:vAlign w:val="center"/>
          </w:tcPr>
          <w:p w:rsidR="00B235A7" w:rsidRPr="0098629A" w:rsidRDefault="00B235A7" w:rsidP="00F50221">
            <w:pPr>
              <w:jc w:val="center"/>
              <w:rPr>
                <w:rFonts w:ascii="Arial" w:hAnsi="Arial" w:cs="Arial"/>
                <w:sz w:val="20"/>
                <w:szCs w:val="20"/>
                <w:lang w:val="tr-TR"/>
              </w:rPr>
            </w:pPr>
            <w:r w:rsidRPr="0098629A">
              <w:rPr>
                <w:rFonts w:ascii="Arial" w:hAnsi="Arial" w:cs="Arial"/>
                <w:sz w:val="20"/>
                <w:szCs w:val="20"/>
                <w:lang w:val="tr-TR"/>
              </w:rPr>
              <w:t>mg/l Zn</w:t>
            </w:r>
          </w:p>
        </w:tc>
        <w:tc>
          <w:tcPr>
            <w:tcW w:w="30" w:type="dxa"/>
            <w:vAlign w:val="center"/>
          </w:tcPr>
          <w:p w:rsidR="00B235A7" w:rsidRPr="0098629A" w:rsidRDefault="00B235A7" w:rsidP="00F50221">
            <w:pPr>
              <w:jc w:val="center"/>
              <w:rPr>
                <w:rFonts w:ascii="Arial" w:hAnsi="Arial" w:cs="Arial"/>
                <w:sz w:val="20"/>
                <w:szCs w:val="20"/>
                <w:lang w:val="tr-TR"/>
              </w:rPr>
            </w:pPr>
          </w:p>
        </w:tc>
        <w:tc>
          <w:tcPr>
            <w:tcW w:w="830" w:type="dxa"/>
            <w:vAlign w:val="center"/>
          </w:tcPr>
          <w:p w:rsidR="00B235A7" w:rsidRPr="0098629A" w:rsidRDefault="00B235A7" w:rsidP="00F50221">
            <w:pPr>
              <w:jc w:val="center"/>
              <w:rPr>
                <w:rFonts w:ascii="Arial" w:hAnsi="Arial" w:cs="Arial"/>
                <w:sz w:val="20"/>
                <w:szCs w:val="20"/>
                <w:lang w:val="tr-TR"/>
              </w:rPr>
            </w:pPr>
            <w:r w:rsidRPr="0098629A">
              <w:rPr>
                <w:rFonts w:ascii="Arial" w:hAnsi="Arial" w:cs="Arial"/>
                <w:sz w:val="20"/>
                <w:szCs w:val="20"/>
                <w:lang w:val="tr-TR"/>
              </w:rPr>
              <w:sym w:font="Symbol" w:char="F0A3"/>
            </w:r>
            <w:r w:rsidRPr="0098629A">
              <w:rPr>
                <w:rFonts w:ascii="Arial" w:hAnsi="Arial" w:cs="Arial"/>
                <w:sz w:val="20"/>
                <w:szCs w:val="20"/>
                <w:lang w:val="tr-TR"/>
              </w:rPr>
              <w:t>0,03</w:t>
            </w:r>
          </w:p>
        </w:tc>
        <w:tc>
          <w:tcPr>
            <w:tcW w:w="689" w:type="dxa"/>
            <w:vAlign w:val="center"/>
          </w:tcPr>
          <w:p w:rsidR="00B235A7" w:rsidRPr="0098629A" w:rsidRDefault="00B235A7" w:rsidP="00F50221">
            <w:pPr>
              <w:jc w:val="center"/>
              <w:rPr>
                <w:rFonts w:ascii="Arial" w:hAnsi="Arial" w:cs="Arial"/>
                <w:sz w:val="20"/>
                <w:szCs w:val="20"/>
                <w:lang w:val="tr-TR"/>
              </w:rPr>
            </w:pPr>
            <w:r w:rsidRPr="0098629A">
              <w:rPr>
                <w:rFonts w:ascii="Arial" w:hAnsi="Arial" w:cs="Arial"/>
                <w:sz w:val="20"/>
                <w:szCs w:val="20"/>
                <w:lang w:val="tr-TR"/>
              </w:rPr>
              <w:sym w:font="Symbol" w:char="F0A3"/>
            </w:r>
            <w:r w:rsidRPr="0098629A">
              <w:rPr>
                <w:rFonts w:ascii="Arial" w:hAnsi="Arial" w:cs="Arial"/>
                <w:sz w:val="20"/>
                <w:szCs w:val="20"/>
                <w:lang w:val="tr-TR"/>
              </w:rPr>
              <w:t>0,2</w:t>
            </w:r>
          </w:p>
        </w:tc>
        <w:tc>
          <w:tcPr>
            <w:tcW w:w="30" w:type="dxa"/>
            <w:vAlign w:val="center"/>
          </w:tcPr>
          <w:p w:rsidR="00B235A7" w:rsidRPr="0098629A" w:rsidRDefault="00B235A7" w:rsidP="00F50221">
            <w:pPr>
              <w:jc w:val="center"/>
              <w:rPr>
                <w:rFonts w:ascii="Arial" w:hAnsi="Arial" w:cs="Arial"/>
                <w:sz w:val="20"/>
                <w:szCs w:val="20"/>
                <w:lang w:val="tr-TR"/>
              </w:rPr>
            </w:pPr>
          </w:p>
        </w:tc>
        <w:tc>
          <w:tcPr>
            <w:tcW w:w="699" w:type="dxa"/>
            <w:vAlign w:val="center"/>
          </w:tcPr>
          <w:p w:rsidR="00B235A7" w:rsidRPr="0098629A" w:rsidRDefault="00B235A7" w:rsidP="00F50221">
            <w:pPr>
              <w:jc w:val="center"/>
              <w:rPr>
                <w:rFonts w:ascii="Arial" w:hAnsi="Arial" w:cs="Arial"/>
                <w:sz w:val="20"/>
                <w:szCs w:val="20"/>
                <w:lang w:val="tr-TR"/>
              </w:rPr>
            </w:pPr>
            <w:r w:rsidRPr="0098629A">
              <w:rPr>
                <w:rFonts w:ascii="Arial" w:hAnsi="Arial" w:cs="Arial"/>
                <w:sz w:val="20"/>
                <w:szCs w:val="20"/>
                <w:lang w:val="tr-TR"/>
              </w:rPr>
              <w:sym w:font="Symbol" w:char="F0A3"/>
            </w:r>
            <w:r w:rsidRPr="0098629A">
              <w:rPr>
                <w:rFonts w:ascii="Arial" w:hAnsi="Arial" w:cs="Arial"/>
                <w:sz w:val="20"/>
                <w:szCs w:val="20"/>
                <w:lang w:val="tr-TR"/>
              </w:rPr>
              <w:t xml:space="preserve"> 0,3</w:t>
            </w:r>
          </w:p>
        </w:tc>
        <w:tc>
          <w:tcPr>
            <w:tcW w:w="30" w:type="dxa"/>
            <w:vAlign w:val="center"/>
          </w:tcPr>
          <w:p w:rsidR="00B235A7" w:rsidRPr="0098629A" w:rsidRDefault="00B235A7" w:rsidP="00F50221">
            <w:pPr>
              <w:jc w:val="center"/>
              <w:rPr>
                <w:rFonts w:ascii="Arial" w:hAnsi="Arial" w:cs="Arial"/>
                <w:sz w:val="20"/>
                <w:szCs w:val="20"/>
                <w:lang w:val="tr-TR"/>
              </w:rPr>
            </w:pPr>
          </w:p>
        </w:tc>
        <w:tc>
          <w:tcPr>
            <w:tcW w:w="2200" w:type="dxa"/>
            <w:vAlign w:val="center"/>
          </w:tcPr>
          <w:p w:rsidR="00B235A7" w:rsidRPr="0098629A" w:rsidRDefault="00B235A7" w:rsidP="00F50221">
            <w:pPr>
              <w:jc w:val="center"/>
              <w:rPr>
                <w:rFonts w:ascii="Arial" w:hAnsi="Arial" w:cs="Arial"/>
                <w:sz w:val="20"/>
                <w:szCs w:val="20"/>
                <w:lang w:val="tr-TR"/>
              </w:rPr>
            </w:pPr>
            <w:r w:rsidRPr="0098629A">
              <w:rPr>
                <w:rFonts w:ascii="Arial" w:hAnsi="Arial" w:cs="Arial"/>
                <w:sz w:val="20"/>
                <w:szCs w:val="20"/>
                <w:lang w:val="tr-TR"/>
              </w:rPr>
              <w:sym w:font="Symbol" w:char="F0A3"/>
            </w:r>
            <w:r w:rsidRPr="0098629A">
              <w:rPr>
                <w:rFonts w:ascii="Arial" w:hAnsi="Arial" w:cs="Arial"/>
                <w:sz w:val="20"/>
                <w:szCs w:val="20"/>
                <w:lang w:val="tr-TR"/>
              </w:rPr>
              <w:t xml:space="preserve"> 0,5</w:t>
            </w:r>
          </w:p>
        </w:tc>
      </w:tr>
    </w:tbl>
    <w:p w:rsidR="00B235A7" w:rsidRPr="0098629A" w:rsidRDefault="00B235A7" w:rsidP="00F50221">
      <w:pPr>
        <w:pBdr>
          <w:bottom w:val="single" w:sz="4" w:space="1" w:color="auto"/>
        </w:pBdr>
        <w:jc w:val="center"/>
        <w:rPr>
          <w:rFonts w:ascii="Arial" w:hAnsi="Arial" w:cs="Arial"/>
          <w:b/>
          <w:bCs/>
          <w:snapToGrid w:val="0"/>
          <w:sz w:val="20"/>
          <w:szCs w:val="20"/>
          <w:lang w:val="tr-TR"/>
        </w:rPr>
      </w:pPr>
      <w:r w:rsidRPr="0098629A">
        <w:rPr>
          <w:rFonts w:ascii="Arial" w:hAnsi="Arial" w:cs="Arial"/>
          <w:sz w:val="20"/>
          <w:szCs w:val="20"/>
          <w:lang w:val="tr-TR"/>
        </w:rPr>
        <w:br w:type="page"/>
      </w:r>
      <w:r w:rsidRPr="0098629A">
        <w:rPr>
          <w:rFonts w:ascii="Arial" w:hAnsi="Arial" w:cs="Arial"/>
          <w:b/>
          <w:bCs/>
          <w:snapToGrid w:val="0"/>
          <w:sz w:val="20"/>
          <w:szCs w:val="20"/>
          <w:lang w:val="tr-TR"/>
        </w:rPr>
        <w:lastRenderedPageBreak/>
        <w:t>EK VIII:  927/1988 SAYILI YÖNETMELİK - EK N º 2: YÜZMEK İÇİN UYGUNLUK AÇISINDAN TATLI YÜZEY SULARINA KONULAN KALİTE KRİTERLERİ</w:t>
      </w:r>
    </w:p>
    <w:p w:rsidR="00B235A7" w:rsidRPr="0098629A" w:rsidRDefault="00B235A7" w:rsidP="00F50221">
      <w:pPr>
        <w:jc w:val="both"/>
        <w:rPr>
          <w:rFonts w:ascii="Arial" w:hAnsi="Arial" w:cs="Arial"/>
          <w:snapToGrid w:val="0"/>
          <w:sz w:val="20"/>
          <w:szCs w:val="20"/>
          <w:lang w:val="tr-TR"/>
        </w:rPr>
      </w:pPr>
    </w:p>
    <w:p w:rsidR="00B235A7" w:rsidRPr="0098629A" w:rsidRDefault="00B235A7" w:rsidP="00F50221">
      <w:pPr>
        <w:pStyle w:val="BodyTextIndent"/>
        <w:rPr>
          <w:rFonts w:ascii="Arial" w:hAnsi="Arial" w:cs="Arial"/>
          <w:b/>
          <w:bCs/>
          <w:sz w:val="20"/>
          <w:szCs w:val="20"/>
          <w:lang w:val="tr-TR"/>
        </w:rPr>
      </w:pPr>
      <w:r w:rsidRPr="0098629A">
        <w:rPr>
          <w:rFonts w:ascii="Arial" w:hAnsi="Arial" w:cs="Arial"/>
          <w:b/>
          <w:bCs/>
          <w:sz w:val="20"/>
          <w:szCs w:val="20"/>
          <w:lang w:val="tr-TR"/>
        </w:rPr>
        <w:t>I. Bu kurallar yetkili otoriteler tarafından kişilerin yüzmesine izin verilen veya yasak konulmayan ve önemli bir sayıda kişinin sürekli yüzdüğü akan ya da yosunlu tatlı yüzey sularının olduğu yerlerde uygulanacaktır. Bu noktalar her Hidrolojik Plan’da kesin bir şekilde tanımlanmış olarak bulunacaktır.</w:t>
      </w:r>
    </w:p>
    <w:p w:rsidR="00B235A7" w:rsidRPr="0098629A" w:rsidRDefault="00B235A7" w:rsidP="00F50221">
      <w:pPr>
        <w:jc w:val="both"/>
        <w:rPr>
          <w:rFonts w:ascii="Arial" w:hAnsi="Arial" w:cs="Arial"/>
          <w:snapToGrid w:val="0"/>
          <w:sz w:val="20"/>
          <w:szCs w:val="20"/>
          <w:lang w:val="tr-TR"/>
        </w:rPr>
      </w:pPr>
    </w:p>
    <w:p w:rsidR="00B235A7" w:rsidRPr="0098629A" w:rsidRDefault="00B235A7" w:rsidP="00F50221">
      <w:pPr>
        <w:jc w:val="both"/>
        <w:rPr>
          <w:rFonts w:ascii="Arial" w:hAnsi="Arial" w:cs="Arial"/>
          <w:snapToGrid w:val="0"/>
          <w:sz w:val="20"/>
          <w:szCs w:val="20"/>
          <w:lang w:val="tr-TR"/>
        </w:rPr>
      </w:pPr>
      <w:r w:rsidRPr="0098629A">
        <w:rPr>
          <w:rFonts w:ascii="Arial" w:hAnsi="Arial" w:cs="Arial"/>
          <w:snapToGrid w:val="0"/>
          <w:sz w:val="20"/>
          <w:szCs w:val="20"/>
          <w:lang w:val="tr-TR"/>
        </w:rPr>
        <w:t xml:space="preserve">II. Hidrolojik Planlar her yer için bir önceki maddede tanımlanan, numune alma sıklığı ve analiz türüne dikkat ederek farklı analitik parametreler için aşağıdaki tabloda yer alan rakamlardan daha esnek olan kalite hedeflerini belirleyecektir. </w:t>
      </w:r>
    </w:p>
    <w:p w:rsidR="00B235A7" w:rsidRPr="0098629A" w:rsidRDefault="00B235A7" w:rsidP="00F50221">
      <w:pPr>
        <w:jc w:val="both"/>
        <w:rPr>
          <w:rFonts w:ascii="Arial" w:hAnsi="Arial" w:cs="Arial"/>
          <w:snapToGrid w:val="0"/>
          <w:sz w:val="20"/>
          <w:szCs w:val="20"/>
          <w:lang w:val="tr-TR"/>
        </w:rPr>
      </w:pPr>
    </w:p>
    <w:p w:rsidR="00B235A7" w:rsidRPr="0098629A" w:rsidRDefault="00B235A7" w:rsidP="00F50221">
      <w:pPr>
        <w:jc w:val="both"/>
        <w:rPr>
          <w:rFonts w:ascii="Arial" w:hAnsi="Arial" w:cs="Arial"/>
          <w:snapToGrid w:val="0"/>
          <w:sz w:val="20"/>
          <w:szCs w:val="20"/>
          <w:lang w:val="tr-TR"/>
        </w:rPr>
      </w:pPr>
      <w:r w:rsidRPr="0098629A">
        <w:rPr>
          <w:rFonts w:ascii="Arial" w:hAnsi="Arial" w:cs="Arial"/>
          <w:snapToGrid w:val="0"/>
          <w:sz w:val="20"/>
          <w:szCs w:val="20"/>
          <w:lang w:val="tr-TR"/>
        </w:rPr>
        <w:t xml:space="preserve">III. Numuneler yüzücülerin en yoğun olduğu saatlerde ve parametre 8 in yüzeyde bulunması durumu hariç 30 cm derinlikte alınacaktır. </w:t>
      </w:r>
    </w:p>
    <w:p w:rsidR="00B235A7" w:rsidRPr="0098629A" w:rsidRDefault="00B235A7" w:rsidP="00F50221">
      <w:pPr>
        <w:jc w:val="both"/>
        <w:rPr>
          <w:rFonts w:ascii="Arial" w:hAnsi="Arial" w:cs="Arial"/>
          <w:snapToGrid w:val="0"/>
          <w:sz w:val="20"/>
          <w:szCs w:val="20"/>
          <w:lang w:val="tr-TR"/>
        </w:rPr>
      </w:pPr>
      <w:r w:rsidRPr="0098629A">
        <w:rPr>
          <w:rFonts w:ascii="Arial" w:hAnsi="Arial" w:cs="Arial"/>
          <w:snapToGrid w:val="0"/>
          <w:sz w:val="20"/>
          <w:szCs w:val="20"/>
          <w:lang w:val="tr-TR"/>
        </w:rPr>
        <w:t>Eğer 100 numunden 95’i istenilenden daha düşük çıkarsa parametre doğru kabul edilecektir. Parametre 1 ve 2, için ise hiçbir değer belirlenen limit değerlerin 100 de 50’sini geçmediği takdirde 100 numuneden 80’i istenilenden daha düşük çıkarsa parametre doğru kabul edilecektir. Parametre 6, 12 ve mikrobiyolojik olanlar  için 100 numuneden 80’i daha düşük çıkarsa parametre doğru kabul edilecektir.</w:t>
      </w:r>
    </w:p>
    <w:p w:rsidR="00B235A7" w:rsidRPr="0098629A" w:rsidRDefault="00B235A7" w:rsidP="00F50221">
      <w:pPr>
        <w:jc w:val="both"/>
        <w:rPr>
          <w:rFonts w:ascii="Arial" w:hAnsi="Arial" w:cs="Arial"/>
          <w:snapToGrid w:val="0"/>
          <w:sz w:val="20"/>
          <w:szCs w:val="20"/>
          <w:lang w:val="tr-TR"/>
        </w:rPr>
      </w:pPr>
    </w:p>
    <w:p w:rsidR="00B235A7" w:rsidRPr="0098629A" w:rsidRDefault="00B235A7" w:rsidP="00F50221">
      <w:pPr>
        <w:jc w:val="both"/>
        <w:rPr>
          <w:rFonts w:ascii="Arial" w:hAnsi="Arial" w:cs="Arial"/>
          <w:snapToGrid w:val="0"/>
          <w:sz w:val="20"/>
          <w:szCs w:val="20"/>
          <w:lang w:val="tr-TR"/>
        </w:rPr>
      </w:pPr>
      <w:r w:rsidRPr="0098629A">
        <w:rPr>
          <w:rFonts w:ascii="Arial" w:hAnsi="Arial" w:cs="Arial"/>
          <w:snapToGrid w:val="0"/>
          <w:sz w:val="20"/>
          <w:szCs w:val="20"/>
          <w:lang w:val="tr-TR"/>
        </w:rPr>
        <w:t>IV. Her durumda, yüzme için uygun olarak belirlenen sular için minimum kalite kriterleri sağlık kanunları ile belirlenmiş olanlardır.</w:t>
      </w:r>
    </w:p>
    <w:p w:rsidR="00B235A7" w:rsidRPr="0098629A" w:rsidRDefault="00B235A7" w:rsidP="00F50221">
      <w:pPr>
        <w:jc w:val="center"/>
        <w:rPr>
          <w:rFonts w:ascii="Arial" w:hAnsi="Arial" w:cs="Arial"/>
          <w:snapToGrid w:val="0"/>
          <w:sz w:val="20"/>
          <w:szCs w:val="20"/>
          <w:lang w:val="tr-TR"/>
        </w:rPr>
      </w:pPr>
    </w:p>
    <w:tbl>
      <w:tblPr>
        <w:tblW w:w="0" w:type="auto"/>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70" w:type="dxa"/>
          <w:right w:w="70" w:type="dxa"/>
        </w:tblCellMar>
        <w:tblLook w:val="00A0"/>
      </w:tblPr>
      <w:tblGrid>
        <w:gridCol w:w="2234"/>
        <w:gridCol w:w="1262"/>
        <w:gridCol w:w="1623"/>
        <w:gridCol w:w="4037"/>
      </w:tblGrid>
      <w:tr w:rsidR="00B235A7" w:rsidRPr="0098629A" w:rsidTr="00955B79">
        <w:trPr>
          <w:trHeight w:val="460"/>
          <w:tblCellSpacing w:w="20" w:type="dxa"/>
          <w:jc w:val="center"/>
        </w:trPr>
        <w:tc>
          <w:tcPr>
            <w:tcW w:w="2174" w:type="dxa"/>
            <w:vAlign w:val="center"/>
          </w:tcPr>
          <w:p w:rsidR="00B235A7" w:rsidRPr="0098629A" w:rsidRDefault="00B235A7" w:rsidP="00F50221">
            <w:pPr>
              <w:jc w:val="center"/>
              <w:rPr>
                <w:rFonts w:ascii="Arial" w:hAnsi="Arial" w:cs="Arial"/>
                <w:b/>
                <w:bCs/>
                <w:snapToGrid w:val="0"/>
                <w:sz w:val="20"/>
                <w:szCs w:val="20"/>
                <w:lang w:val="tr-TR"/>
              </w:rPr>
            </w:pPr>
            <w:r w:rsidRPr="0098629A">
              <w:rPr>
                <w:rFonts w:ascii="Arial" w:hAnsi="Arial" w:cs="Arial"/>
                <w:b/>
                <w:bCs/>
                <w:snapToGrid w:val="0"/>
                <w:sz w:val="20"/>
                <w:szCs w:val="20"/>
                <w:lang w:val="tr-TR"/>
              </w:rPr>
              <w:t>Parametre</w:t>
            </w:r>
          </w:p>
        </w:tc>
        <w:tc>
          <w:tcPr>
            <w:tcW w:w="1222" w:type="dxa"/>
            <w:vAlign w:val="center"/>
          </w:tcPr>
          <w:p w:rsidR="00B235A7" w:rsidRPr="0098629A" w:rsidRDefault="00B235A7" w:rsidP="00F50221">
            <w:pPr>
              <w:jc w:val="center"/>
              <w:rPr>
                <w:rFonts w:ascii="Arial" w:hAnsi="Arial" w:cs="Arial"/>
                <w:b/>
                <w:bCs/>
                <w:snapToGrid w:val="0"/>
                <w:sz w:val="20"/>
                <w:szCs w:val="20"/>
                <w:lang w:val="tr-TR"/>
              </w:rPr>
            </w:pPr>
            <w:r w:rsidRPr="0098629A">
              <w:rPr>
                <w:rFonts w:ascii="Arial" w:hAnsi="Arial" w:cs="Arial"/>
                <w:b/>
                <w:bCs/>
                <w:snapToGrid w:val="0"/>
                <w:sz w:val="20"/>
                <w:szCs w:val="20"/>
                <w:lang w:val="tr-TR"/>
              </w:rPr>
              <w:t>Birim</w:t>
            </w:r>
          </w:p>
        </w:tc>
        <w:tc>
          <w:tcPr>
            <w:tcW w:w="1583" w:type="dxa"/>
            <w:vAlign w:val="center"/>
          </w:tcPr>
          <w:p w:rsidR="00B235A7" w:rsidRPr="0098629A" w:rsidRDefault="00B235A7" w:rsidP="00F50221">
            <w:pPr>
              <w:jc w:val="center"/>
              <w:rPr>
                <w:rFonts w:ascii="Arial" w:hAnsi="Arial" w:cs="Arial"/>
                <w:b/>
                <w:bCs/>
                <w:snapToGrid w:val="0"/>
                <w:sz w:val="20"/>
                <w:szCs w:val="20"/>
                <w:lang w:val="tr-TR"/>
              </w:rPr>
            </w:pPr>
            <w:r w:rsidRPr="0098629A">
              <w:rPr>
                <w:rFonts w:ascii="Arial" w:hAnsi="Arial" w:cs="Arial"/>
                <w:b/>
                <w:bCs/>
                <w:snapToGrid w:val="0"/>
                <w:sz w:val="20"/>
                <w:szCs w:val="20"/>
                <w:lang w:val="tr-TR"/>
              </w:rPr>
              <w:t>Maksimum değer</w:t>
            </w:r>
          </w:p>
        </w:tc>
        <w:tc>
          <w:tcPr>
            <w:tcW w:w="3977" w:type="dxa"/>
            <w:vAlign w:val="center"/>
          </w:tcPr>
          <w:p w:rsidR="00B235A7" w:rsidRPr="0098629A" w:rsidRDefault="00B235A7" w:rsidP="00F50221">
            <w:pPr>
              <w:jc w:val="center"/>
              <w:rPr>
                <w:rFonts w:ascii="Arial" w:hAnsi="Arial" w:cs="Arial"/>
                <w:b/>
                <w:bCs/>
                <w:snapToGrid w:val="0"/>
                <w:sz w:val="20"/>
                <w:szCs w:val="20"/>
                <w:lang w:val="tr-TR"/>
              </w:rPr>
            </w:pPr>
            <w:r w:rsidRPr="0098629A">
              <w:rPr>
                <w:rFonts w:ascii="Arial" w:hAnsi="Arial" w:cs="Arial"/>
                <w:b/>
                <w:bCs/>
                <w:snapToGrid w:val="0"/>
                <w:sz w:val="20"/>
                <w:szCs w:val="20"/>
                <w:lang w:val="tr-TR"/>
              </w:rPr>
              <w:t>Analiz ve denetim yöntemi</w:t>
            </w:r>
          </w:p>
        </w:tc>
      </w:tr>
      <w:tr w:rsidR="00B235A7" w:rsidRPr="00226AE6" w:rsidTr="00955B79">
        <w:trPr>
          <w:tblCellSpacing w:w="20" w:type="dxa"/>
          <w:jc w:val="center"/>
        </w:trPr>
        <w:tc>
          <w:tcPr>
            <w:tcW w:w="2174" w:type="dxa"/>
            <w:vAlign w:val="center"/>
          </w:tcPr>
          <w:p w:rsidR="00B235A7" w:rsidRPr="0098629A" w:rsidRDefault="00B235A7" w:rsidP="00F50221">
            <w:pPr>
              <w:rPr>
                <w:rFonts w:ascii="Arial" w:hAnsi="Arial" w:cs="Arial"/>
                <w:snapToGrid w:val="0"/>
                <w:sz w:val="20"/>
                <w:szCs w:val="20"/>
                <w:lang w:val="tr-TR"/>
              </w:rPr>
            </w:pPr>
            <w:r w:rsidRPr="0098629A">
              <w:rPr>
                <w:rFonts w:ascii="Arial" w:hAnsi="Arial" w:cs="Arial"/>
                <w:snapToGrid w:val="0"/>
                <w:sz w:val="20"/>
                <w:szCs w:val="20"/>
                <w:lang w:val="tr-TR"/>
              </w:rPr>
              <w:t>Total koliform</w:t>
            </w:r>
          </w:p>
        </w:tc>
        <w:tc>
          <w:tcPr>
            <w:tcW w:w="1222" w:type="dxa"/>
            <w:vAlign w:val="center"/>
          </w:tcPr>
          <w:p w:rsidR="00B235A7" w:rsidRPr="0098629A" w:rsidRDefault="00B235A7" w:rsidP="00F50221">
            <w:pPr>
              <w:jc w:val="center"/>
              <w:rPr>
                <w:rFonts w:ascii="Arial" w:hAnsi="Arial" w:cs="Arial"/>
                <w:snapToGrid w:val="0"/>
                <w:sz w:val="20"/>
                <w:szCs w:val="20"/>
                <w:lang w:val="tr-TR"/>
              </w:rPr>
            </w:pPr>
            <w:r w:rsidRPr="0098629A">
              <w:rPr>
                <w:rFonts w:ascii="Arial" w:hAnsi="Arial" w:cs="Arial"/>
                <w:snapToGrid w:val="0"/>
                <w:sz w:val="20"/>
                <w:szCs w:val="20"/>
                <w:lang w:val="tr-TR"/>
              </w:rPr>
              <w:t>/100 ml</w:t>
            </w:r>
          </w:p>
        </w:tc>
        <w:tc>
          <w:tcPr>
            <w:tcW w:w="1583" w:type="dxa"/>
            <w:vAlign w:val="center"/>
          </w:tcPr>
          <w:p w:rsidR="00B235A7" w:rsidRPr="0098629A" w:rsidRDefault="00B235A7" w:rsidP="00F50221">
            <w:pPr>
              <w:jc w:val="center"/>
              <w:rPr>
                <w:rFonts w:ascii="Arial" w:hAnsi="Arial" w:cs="Arial"/>
                <w:snapToGrid w:val="0"/>
                <w:sz w:val="20"/>
                <w:szCs w:val="20"/>
                <w:lang w:val="tr-TR"/>
              </w:rPr>
            </w:pPr>
            <w:r w:rsidRPr="0098629A">
              <w:rPr>
                <w:rFonts w:ascii="Arial" w:hAnsi="Arial" w:cs="Arial"/>
                <w:snapToGrid w:val="0"/>
                <w:sz w:val="20"/>
                <w:szCs w:val="20"/>
                <w:lang w:val="tr-TR"/>
              </w:rPr>
              <w:t>10.000</w:t>
            </w:r>
          </w:p>
        </w:tc>
        <w:tc>
          <w:tcPr>
            <w:tcW w:w="3977" w:type="dxa"/>
            <w:vAlign w:val="center"/>
          </w:tcPr>
          <w:p w:rsidR="00B235A7" w:rsidRPr="0098629A" w:rsidRDefault="00B235A7" w:rsidP="00F50221">
            <w:pPr>
              <w:rPr>
                <w:rFonts w:ascii="Arial" w:hAnsi="Arial" w:cs="Arial"/>
                <w:snapToGrid w:val="0"/>
                <w:sz w:val="20"/>
                <w:szCs w:val="20"/>
                <w:lang w:val="tr-TR"/>
              </w:rPr>
            </w:pPr>
            <w:r w:rsidRPr="0098629A">
              <w:rPr>
                <w:rFonts w:ascii="Arial" w:hAnsi="Arial" w:cs="Arial"/>
                <w:snapToGrid w:val="0"/>
                <w:sz w:val="20"/>
                <w:szCs w:val="20"/>
                <w:lang w:val="tr-TR"/>
              </w:rPr>
              <w:t>NMP sayımı veya kolonilerin teşhisi ile birlikte filtreleme ve kültürleme</w:t>
            </w:r>
          </w:p>
        </w:tc>
      </w:tr>
      <w:tr w:rsidR="00B235A7" w:rsidRPr="00226AE6" w:rsidTr="00955B79">
        <w:trPr>
          <w:tblCellSpacing w:w="20" w:type="dxa"/>
          <w:jc w:val="center"/>
        </w:trPr>
        <w:tc>
          <w:tcPr>
            <w:tcW w:w="2174" w:type="dxa"/>
            <w:vAlign w:val="center"/>
          </w:tcPr>
          <w:p w:rsidR="00B235A7" w:rsidRPr="0098629A" w:rsidRDefault="00B235A7" w:rsidP="00F50221">
            <w:pPr>
              <w:rPr>
                <w:rFonts w:ascii="Arial" w:hAnsi="Arial" w:cs="Arial"/>
                <w:snapToGrid w:val="0"/>
                <w:sz w:val="20"/>
                <w:szCs w:val="20"/>
                <w:lang w:val="tr-TR"/>
              </w:rPr>
            </w:pPr>
            <w:r w:rsidRPr="0098629A">
              <w:rPr>
                <w:rFonts w:ascii="Arial" w:hAnsi="Arial" w:cs="Arial"/>
                <w:snapToGrid w:val="0"/>
                <w:sz w:val="20"/>
                <w:szCs w:val="20"/>
                <w:lang w:val="tr-TR"/>
              </w:rPr>
              <w:t>Fekal koliform</w:t>
            </w:r>
          </w:p>
        </w:tc>
        <w:tc>
          <w:tcPr>
            <w:tcW w:w="1222" w:type="dxa"/>
            <w:vAlign w:val="center"/>
          </w:tcPr>
          <w:p w:rsidR="00B235A7" w:rsidRPr="0098629A" w:rsidRDefault="00B235A7" w:rsidP="00F50221">
            <w:pPr>
              <w:jc w:val="center"/>
              <w:rPr>
                <w:rFonts w:ascii="Arial" w:hAnsi="Arial" w:cs="Arial"/>
                <w:snapToGrid w:val="0"/>
                <w:sz w:val="20"/>
                <w:szCs w:val="20"/>
                <w:lang w:val="tr-TR"/>
              </w:rPr>
            </w:pPr>
            <w:r w:rsidRPr="0098629A">
              <w:rPr>
                <w:rFonts w:ascii="Arial" w:hAnsi="Arial" w:cs="Arial"/>
                <w:snapToGrid w:val="0"/>
                <w:sz w:val="20"/>
                <w:szCs w:val="20"/>
                <w:lang w:val="tr-TR"/>
              </w:rPr>
              <w:t>/100 ml</w:t>
            </w:r>
          </w:p>
        </w:tc>
        <w:tc>
          <w:tcPr>
            <w:tcW w:w="1583" w:type="dxa"/>
            <w:vAlign w:val="center"/>
          </w:tcPr>
          <w:p w:rsidR="00B235A7" w:rsidRPr="0098629A" w:rsidRDefault="00B235A7" w:rsidP="00F50221">
            <w:pPr>
              <w:jc w:val="center"/>
              <w:rPr>
                <w:rFonts w:ascii="Arial" w:hAnsi="Arial" w:cs="Arial"/>
                <w:snapToGrid w:val="0"/>
                <w:sz w:val="20"/>
                <w:szCs w:val="20"/>
                <w:lang w:val="tr-TR"/>
              </w:rPr>
            </w:pPr>
            <w:r w:rsidRPr="0098629A">
              <w:rPr>
                <w:rFonts w:ascii="Arial" w:hAnsi="Arial" w:cs="Arial"/>
                <w:snapToGrid w:val="0"/>
                <w:sz w:val="20"/>
                <w:szCs w:val="20"/>
                <w:lang w:val="tr-TR"/>
              </w:rPr>
              <w:t>2.000</w:t>
            </w:r>
          </w:p>
        </w:tc>
        <w:tc>
          <w:tcPr>
            <w:tcW w:w="3977" w:type="dxa"/>
            <w:vAlign w:val="center"/>
          </w:tcPr>
          <w:p w:rsidR="00B235A7" w:rsidRPr="0098629A" w:rsidRDefault="00B235A7" w:rsidP="00F50221">
            <w:pPr>
              <w:rPr>
                <w:rFonts w:ascii="Arial" w:hAnsi="Arial" w:cs="Arial"/>
                <w:snapToGrid w:val="0"/>
                <w:sz w:val="20"/>
                <w:szCs w:val="20"/>
                <w:lang w:val="tr-TR"/>
              </w:rPr>
            </w:pPr>
            <w:r w:rsidRPr="0098629A">
              <w:rPr>
                <w:rFonts w:ascii="Arial" w:hAnsi="Arial" w:cs="Arial"/>
                <w:snapToGrid w:val="0"/>
                <w:sz w:val="20"/>
                <w:szCs w:val="20"/>
                <w:lang w:val="tr-TR"/>
              </w:rPr>
              <w:t>NMP sayımı veya kolonilerin teşhisi ile birlikte filtreleme ve kültürleme</w:t>
            </w:r>
          </w:p>
        </w:tc>
      </w:tr>
      <w:tr w:rsidR="00B235A7" w:rsidRPr="00226AE6" w:rsidTr="00955B79">
        <w:trPr>
          <w:tblCellSpacing w:w="20" w:type="dxa"/>
          <w:jc w:val="center"/>
        </w:trPr>
        <w:tc>
          <w:tcPr>
            <w:tcW w:w="2174" w:type="dxa"/>
            <w:vAlign w:val="center"/>
          </w:tcPr>
          <w:p w:rsidR="00B235A7" w:rsidRPr="0098629A" w:rsidRDefault="00B235A7" w:rsidP="00F50221">
            <w:pPr>
              <w:rPr>
                <w:rFonts w:ascii="Arial" w:hAnsi="Arial" w:cs="Arial"/>
                <w:snapToGrid w:val="0"/>
                <w:sz w:val="20"/>
                <w:szCs w:val="20"/>
                <w:lang w:val="tr-TR"/>
              </w:rPr>
            </w:pPr>
            <w:r w:rsidRPr="0098629A">
              <w:rPr>
                <w:rFonts w:ascii="Arial" w:hAnsi="Arial" w:cs="Arial"/>
                <w:snapToGrid w:val="0"/>
                <w:sz w:val="20"/>
                <w:szCs w:val="20"/>
                <w:lang w:val="tr-TR"/>
              </w:rPr>
              <w:t>Streptokoksik fekal</w:t>
            </w:r>
          </w:p>
        </w:tc>
        <w:tc>
          <w:tcPr>
            <w:tcW w:w="1222" w:type="dxa"/>
            <w:vAlign w:val="center"/>
          </w:tcPr>
          <w:p w:rsidR="00B235A7" w:rsidRPr="0098629A" w:rsidRDefault="00B235A7" w:rsidP="00F50221">
            <w:pPr>
              <w:jc w:val="center"/>
              <w:rPr>
                <w:rFonts w:ascii="Arial" w:hAnsi="Arial" w:cs="Arial"/>
                <w:snapToGrid w:val="0"/>
                <w:sz w:val="20"/>
                <w:szCs w:val="20"/>
                <w:lang w:val="tr-TR"/>
              </w:rPr>
            </w:pPr>
            <w:r w:rsidRPr="0098629A">
              <w:rPr>
                <w:rFonts w:ascii="Arial" w:hAnsi="Arial" w:cs="Arial"/>
                <w:snapToGrid w:val="0"/>
                <w:sz w:val="20"/>
                <w:szCs w:val="20"/>
                <w:lang w:val="tr-TR"/>
              </w:rPr>
              <w:t>/100 ml</w:t>
            </w:r>
          </w:p>
        </w:tc>
        <w:tc>
          <w:tcPr>
            <w:tcW w:w="1583" w:type="dxa"/>
            <w:vAlign w:val="center"/>
          </w:tcPr>
          <w:p w:rsidR="00B235A7" w:rsidRPr="0098629A" w:rsidRDefault="00B235A7" w:rsidP="00F50221">
            <w:pPr>
              <w:jc w:val="center"/>
              <w:rPr>
                <w:rFonts w:ascii="Arial" w:hAnsi="Arial" w:cs="Arial"/>
                <w:snapToGrid w:val="0"/>
                <w:sz w:val="20"/>
                <w:szCs w:val="20"/>
                <w:lang w:val="tr-TR"/>
              </w:rPr>
            </w:pPr>
            <w:r w:rsidRPr="0098629A">
              <w:rPr>
                <w:rFonts w:ascii="Arial" w:hAnsi="Arial" w:cs="Arial"/>
                <w:snapToGrid w:val="0"/>
                <w:sz w:val="20"/>
                <w:szCs w:val="20"/>
                <w:lang w:val="tr-TR"/>
              </w:rPr>
              <w:t>(100)</w:t>
            </w:r>
          </w:p>
        </w:tc>
        <w:tc>
          <w:tcPr>
            <w:tcW w:w="3977" w:type="dxa"/>
            <w:vAlign w:val="center"/>
          </w:tcPr>
          <w:p w:rsidR="00B235A7" w:rsidRPr="0098629A" w:rsidRDefault="00B235A7" w:rsidP="00F50221">
            <w:pPr>
              <w:rPr>
                <w:rFonts w:ascii="Arial" w:hAnsi="Arial" w:cs="Arial"/>
                <w:snapToGrid w:val="0"/>
                <w:sz w:val="20"/>
                <w:szCs w:val="20"/>
                <w:lang w:val="tr-TR"/>
              </w:rPr>
            </w:pPr>
            <w:r w:rsidRPr="0098629A">
              <w:rPr>
                <w:rFonts w:ascii="Arial" w:hAnsi="Arial" w:cs="Arial"/>
                <w:snapToGrid w:val="0"/>
                <w:sz w:val="20"/>
                <w:szCs w:val="20"/>
                <w:lang w:val="tr-TR"/>
              </w:rPr>
              <w:t>Litsky metodu ve NMP veya filtreleme vekültürleme.</w:t>
            </w:r>
          </w:p>
        </w:tc>
      </w:tr>
      <w:tr w:rsidR="00B235A7" w:rsidRPr="0098629A" w:rsidTr="00955B79">
        <w:trPr>
          <w:tblCellSpacing w:w="20" w:type="dxa"/>
          <w:jc w:val="center"/>
        </w:trPr>
        <w:tc>
          <w:tcPr>
            <w:tcW w:w="2174" w:type="dxa"/>
            <w:vAlign w:val="center"/>
          </w:tcPr>
          <w:p w:rsidR="00B235A7" w:rsidRPr="0098629A" w:rsidRDefault="00B235A7" w:rsidP="00F50221">
            <w:pPr>
              <w:rPr>
                <w:rFonts w:ascii="Arial" w:hAnsi="Arial" w:cs="Arial"/>
                <w:snapToGrid w:val="0"/>
                <w:sz w:val="20"/>
                <w:szCs w:val="20"/>
                <w:lang w:val="tr-TR"/>
              </w:rPr>
            </w:pPr>
            <w:r w:rsidRPr="0098629A">
              <w:rPr>
                <w:rFonts w:ascii="Arial" w:hAnsi="Arial" w:cs="Arial"/>
                <w:snapToGrid w:val="0"/>
                <w:sz w:val="20"/>
                <w:szCs w:val="20"/>
                <w:lang w:val="tr-TR"/>
              </w:rPr>
              <w:t>Salmonella</w:t>
            </w:r>
          </w:p>
        </w:tc>
        <w:tc>
          <w:tcPr>
            <w:tcW w:w="1222" w:type="dxa"/>
            <w:vAlign w:val="center"/>
          </w:tcPr>
          <w:p w:rsidR="00B235A7" w:rsidRPr="0098629A" w:rsidRDefault="00B235A7" w:rsidP="00F50221">
            <w:pPr>
              <w:jc w:val="center"/>
              <w:rPr>
                <w:rFonts w:ascii="Arial" w:hAnsi="Arial" w:cs="Arial"/>
                <w:snapToGrid w:val="0"/>
                <w:sz w:val="20"/>
                <w:szCs w:val="20"/>
                <w:lang w:val="tr-TR"/>
              </w:rPr>
            </w:pPr>
            <w:r w:rsidRPr="0098629A">
              <w:rPr>
                <w:rFonts w:ascii="Arial" w:hAnsi="Arial" w:cs="Arial"/>
                <w:snapToGrid w:val="0"/>
                <w:sz w:val="20"/>
                <w:szCs w:val="20"/>
                <w:lang w:val="tr-TR"/>
              </w:rPr>
              <w:t>/1 l</w:t>
            </w:r>
          </w:p>
        </w:tc>
        <w:tc>
          <w:tcPr>
            <w:tcW w:w="1583" w:type="dxa"/>
            <w:vAlign w:val="center"/>
          </w:tcPr>
          <w:p w:rsidR="00B235A7" w:rsidRPr="0098629A" w:rsidRDefault="00B235A7" w:rsidP="00F50221">
            <w:pPr>
              <w:jc w:val="center"/>
              <w:rPr>
                <w:rFonts w:ascii="Arial" w:hAnsi="Arial" w:cs="Arial"/>
                <w:snapToGrid w:val="0"/>
                <w:sz w:val="20"/>
                <w:szCs w:val="20"/>
                <w:lang w:val="tr-TR"/>
              </w:rPr>
            </w:pPr>
            <w:r w:rsidRPr="0098629A">
              <w:rPr>
                <w:rFonts w:ascii="Arial" w:hAnsi="Arial" w:cs="Arial"/>
                <w:snapToGrid w:val="0"/>
                <w:sz w:val="20"/>
                <w:szCs w:val="20"/>
                <w:lang w:val="tr-TR"/>
              </w:rPr>
              <w:t>0</w:t>
            </w:r>
          </w:p>
        </w:tc>
        <w:tc>
          <w:tcPr>
            <w:tcW w:w="3977" w:type="dxa"/>
            <w:vAlign w:val="center"/>
          </w:tcPr>
          <w:p w:rsidR="00B235A7" w:rsidRPr="0098629A" w:rsidRDefault="00B235A7" w:rsidP="00F50221">
            <w:pPr>
              <w:rPr>
                <w:rFonts w:ascii="Arial" w:hAnsi="Arial" w:cs="Arial"/>
                <w:snapToGrid w:val="0"/>
                <w:sz w:val="20"/>
                <w:szCs w:val="20"/>
                <w:lang w:val="tr-TR"/>
              </w:rPr>
            </w:pPr>
            <w:r w:rsidRPr="0098629A">
              <w:rPr>
                <w:rFonts w:ascii="Arial" w:hAnsi="Arial" w:cs="Arial"/>
                <w:snapToGrid w:val="0"/>
                <w:sz w:val="20"/>
                <w:szCs w:val="20"/>
                <w:lang w:val="tr-TR"/>
              </w:rPr>
              <w:t>Filtreleme, inokülasyon, teşhis</w:t>
            </w:r>
          </w:p>
        </w:tc>
      </w:tr>
      <w:tr w:rsidR="00B235A7" w:rsidRPr="0098629A" w:rsidTr="00955B79">
        <w:trPr>
          <w:tblCellSpacing w:w="20" w:type="dxa"/>
          <w:jc w:val="center"/>
        </w:trPr>
        <w:tc>
          <w:tcPr>
            <w:tcW w:w="2174" w:type="dxa"/>
            <w:vAlign w:val="center"/>
          </w:tcPr>
          <w:p w:rsidR="00B235A7" w:rsidRPr="0098629A" w:rsidRDefault="00B235A7" w:rsidP="00F50221">
            <w:pPr>
              <w:rPr>
                <w:rFonts w:ascii="Arial" w:hAnsi="Arial" w:cs="Arial"/>
                <w:snapToGrid w:val="0"/>
                <w:sz w:val="20"/>
                <w:szCs w:val="20"/>
                <w:lang w:val="tr-TR"/>
              </w:rPr>
            </w:pPr>
            <w:r w:rsidRPr="0098629A">
              <w:rPr>
                <w:rFonts w:ascii="Arial" w:hAnsi="Arial" w:cs="Arial"/>
                <w:snapToGrid w:val="0"/>
                <w:sz w:val="20"/>
                <w:szCs w:val="20"/>
                <w:lang w:val="tr-TR"/>
              </w:rPr>
              <w:t>Enterovirüs</w:t>
            </w:r>
          </w:p>
        </w:tc>
        <w:tc>
          <w:tcPr>
            <w:tcW w:w="1222" w:type="dxa"/>
            <w:vAlign w:val="center"/>
          </w:tcPr>
          <w:p w:rsidR="00B235A7" w:rsidRPr="0098629A" w:rsidRDefault="00B235A7" w:rsidP="00F50221">
            <w:pPr>
              <w:jc w:val="center"/>
              <w:rPr>
                <w:rFonts w:ascii="Arial" w:hAnsi="Arial" w:cs="Arial"/>
                <w:snapToGrid w:val="0"/>
                <w:sz w:val="20"/>
                <w:szCs w:val="20"/>
                <w:lang w:val="tr-TR"/>
              </w:rPr>
            </w:pPr>
            <w:r w:rsidRPr="0098629A">
              <w:rPr>
                <w:rFonts w:ascii="Arial" w:hAnsi="Arial" w:cs="Arial"/>
                <w:snapToGrid w:val="0"/>
                <w:sz w:val="20"/>
                <w:szCs w:val="20"/>
                <w:lang w:val="tr-TR"/>
              </w:rPr>
              <w:t>Pfu/10 ml</w:t>
            </w:r>
          </w:p>
        </w:tc>
        <w:tc>
          <w:tcPr>
            <w:tcW w:w="1583" w:type="dxa"/>
            <w:vAlign w:val="center"/>
          </w:tcPr>
          <w:p w:rsidR="00B235A7" w:rsidRPr="0098629A" w:rsidRDefault="00B235A7" w:rsidP="00F50221">
            <w:pPr>
              <w:jc w:val="center"/>
              <w:rPr>
                <w:rFonts w:ascii="Arial" w:hAnsi="Arial" w:cs="Arial"/>
                <w:snapToGrid w:val="0"/>
                <w:sz w:val="20"/>
                <w:szCs w:val="20"/>
                <w:lang w:val="tr-TR"/>
              </w:rPr>
            </w:pPr>
            <w:r w:rsidRPr="0098629A">
              <w:rPr>
                <w:rFonts w:ascii="Arial" w:hAnsi="Arial" w:cs="Arial"/>
                <w:snapToGrid w:val="0"/>
                <w:sz w:val="20"/>
                <w:szCs w:val="20"/>
                <w:lang w:val="tr-TR"/>
              </w:rPr>
              <w:t>0</w:t>
            </w:r>
          </w:p>
        </w:tc>
        <w:tc>
          <w:tcPr>
            <w:tcW w:w="3977" w:type="dxa"/>
            <w:vAlign w:val="center"/>
          </w:tcPr>
          <w:p w:rsidR="00B235A7" w:rsidRPr="0098629A" w:rsidRDefault="00B235A7" w:rsidP="00F50221">
            <w:pPr>
              <w:rPr>
                <w:rFonts w:ascii="Arial" w:hAnsi="Arial" w:cs="Arial"/>
                <w:snapToGrid w:val="0"/>
                <w:sz w:val="20"/>
                <w:szCs w:val="20"/>
                <w:lang w:val="tr-TR"/>
              </w:rPr>
            </w:pPr>
            <w:r w:rsidRPr="0098629A">
              <w:rPr>
                <w:rFonts w:ascii="Arial" w:hAnsi="Arial" w:cs="Arial"/>
                <w:snapToGrid w:val="0"/>
                <w:sz w:val="20"/>
                <w:szCs w:val="20"/>
                <w:lang w:val="tr-TR"/>
              </w:rPr>
              <w:t>Konsantrasyon ve onaylama</w:t>
            </w:r>
          </w:p>
        </w:tc>
      </w:tr>
      <w:tr w:rsidR="00B235A7" w:rsidRPr="00226AE6" w:rsidTr="00955B79">
        <w:trPr>
          <w:tblCellSpacing w:w="20" w:type="dxa"/>
          <w:jc w:val="center"/>
        </w:trPr>
        <w:tc>
          <w:tcPr>
            <w:tcW w:w="2174" w:type="dxa"/>
            <w:vAlign w:val="center"/>
          </w:tcPr>
          <w:p w:rsidR="00B235A7" w:rsidRPr="0098629A" w:rsidRDefault="00B235A7" w:rsidP="00F50221">
            <w:pPr>
              <w:rPr>
                <w:rFonts w:ascii="Arial" w:hAnsi="Arial" w:cs="Arial"/>
                <w:snapToGrid w:val="0"/>
                <w:sz w:val="20"/>
                <w:szCs w:val="20"/>
                <w:lang w:val="tr-TR"/>
              </w:rPr>
            </w:pPr>
            <w:r w:rsidRPr="0098629A">
              <w:rPr>
                <w:rFonts w:ascii="Arial" w:hAnsi="Arial" w:cs="Arial"/>
                <w:snapToGrid w:val="0"/>
                <w:sz w:val="20"/>
                <w:szCs w:val="20"/>
                <w:lang w:val="tr-TR"/>
              </w:rPr>
              <w:t>pH</w:t>
            </w:r>
          </w:p>
        </w:tc>
        <w:tc>
          <w:tcPr>
            <w:tcW w:w="1222" w:type="dxa"/>
            <w:vAlign w:val="center"/>
          </w:tcPr>
          <w:p w:rsidR="00B235A7" w:rsidRPr="0098629A" w:rsidRDefault="00B235A7" w:rsidP="00F50221">
            <w:pPr>
              <w:jc w:val="center"/>
              <w:rPr>
                <w:rFonts w:ascii="Arial" w:hAnsi="Arial" w:cs="Arial"/>
                <w:snapToGrid w:val="0"/>
                <w:sz w:val="20"/>
                <w:szCs w:val="20"/>
                <w:lang w:val="tr-TR"/>
              </w:rPr>
            </w:pPr>
            <w:r w:rsidRPr="0098629A">
              <w:rPr>
                <w:rFonts w:ascii="Arial" w:hAnsi="Arial" w:cs="Arial"/>
                <w:snapToGrid w:val="0"/>
                <w:sz w:val="20"/>
                <w:szCs w:val="20"/>
                <w:lang w:val="tr-TR"/>
              </w:rPr>
              <w:t>u</w:t>
            </w:r>
          </w:p>
        </w:tc>
        <w:tc>
          <w:tcPr>
            <w:tcW w:w="1583" w:type="dxa"/>
            <w:vAlign w:val="center"/>
          </w:tcPr>
          <w:p w:rsidR="00B235A7" w:rsidRPr="0098629A" w:rsidRDefault="00B235A7" w:rsidP="00F50221">
            <w:pPr>
              <w:jc w:val="center"/>
              <w:rPr>
                <w:rFonts w:ascii="Arial" w:hAnsi="Arial" w:cs="Arial"/>
                <w:snapToGrid w:val="0"/>
                <w:sz w:val="20"/>
                <w:szCs w:val="20"/>
                <w:lang w:val="tr-TR"/>
              </w:rPr>
            </w:pPr>
            <w:r w:rsidRPr="0098629A">
              <w:rPr>
                <w:rFonts w:ascii="Arial" w:hAnsi="Arial" w:cs="Arial"/>
                <w:snapToGrid w:val="0"/>
                <w:sz w:val="20"/>
                <w:szCs w:val="20"/>
                <w:lang w:val="tr-TR"/>
              </w:rPr>
              <w:t>6 a 9</w:t>
            </w:r>
          </w:p>
        </w:tc>
        <w:tc>
          <w:tcPr>
            <w:tcW w:w="3977" w:type="dxa"/>
            <w:vAlign w:val="center"/>
          </w:tcPr>
          <w:p w:rsidR="00B235A7" w:rsidRPr="0098629A" w:rsidRDefault="00B235A7" w:rsidP="00F50221">
            <w:pPr>
              <w:rPr>
                <w:rFonts w:ascii="Arial" w:hAnsi="Arial" w:cs="Arial"/>
                <w:snapToGrid w:val="0"/>
                <w:sz w:val="20"/>
                <w:szCs w:val="20"/>
                <w:lang w:val="tr-TR"/>
              </w:rPr>
            </w:pPr>
            <w:r w:rsidRPr="0098629A">
              <w:rPr>
                <w:rFonts w:ascii="Arial" w:hAnsi="Arial" w:cs="Arial"/>
                <w:snapToGrid w:val="0"/>
                <w:sz w:val="20"/>
                <w:szCs w:val="20"/>
                <w:lang w:val="tr-TR"/>
              </w:rPr>
              <w:t>pH 7 ve 9’da kalibrasyon ile elektrometre</w:t>
            </w:r>
          </w:p>
        </w:tc>
      </w:tr>
      <w:tr w:rsidR="00B235A7" w:rsidRPr="00226AE6" w:rsidTr="00955B79">
        <w:trPr>
          <w:tblCellSpacing w:w="20" w:type="dxa"/>
          <w:jc w:val="center"/>
        </w:trPr>
        <w:tc>
          <w:tcPr>
            <w:tcW w:w="2174" w:type="dxa"/>
            <w:vAlign w:val="center"/>
          </w:tcPr>
          <w:p w:rsidR="00B235A7" w:rsidRPr="0098629A" w:rsidRDefault="00B235A7" w:rsidP="00F50221">
            <w:pPr>
              <w:rPr>
                <w:rFonts w:ascii="Arial" w:hAnsi="Arial" w:cs="Arial"/>
                <w:snapToGrid w:val="0"/>
                <w:sz w:val="20"/>
                <w:szCs w:val="20"/>
                <w:lang w:val="tr-TR"/>
              </w:rPr>
            </w:pPr>
            <w:r w:rsidRPr="0098629A">
              <w:rPr>
                <w:rFonts w:ascii="Arial" w:hAnsi="Arial" w:cs="Arial"/>
                <w:snapToGrid w:val="0"/>
                <w:sz w:val="20"/>
                <w:szCs w:val="20"/>
                <w:lang w:val="tr-TR"/>
              </w:rPr>
              <w:t>Renk</w:t>
            </w:r>
          </w:p>
        </w:tc>
        <w:tc>
          <w:tcPr>
            <w:tcW w:w="1222" w:type="dxa"/>
            <w:vAlign w:val="center"/>
          </w:tcPr>
          <w:p w:rsidR="00B235A7" w:rsidRPr="0098629A" w:rsidRDefault="00B235A7" w:rsidP="00F50221">
            <w:pPr>
              <w:jc w:val="center"/>
              <w:rPr>
                <w:rFonts w:ascii="Arial" w:hAnsi="Arial" w:cs="Arial"/>
                <w:snapToGrid w:val="0"/>
                <w:sz w:val="20"/>
                <w:szCs w:val="20"/>
                <w:lang w:val="tr-TR"/>
              </w:rPr>
            </w:pPr>
            <w:r w:rsidRPr="0098629A">
              <w:rPr>
                <w:rFonts w:ascii="Arial" w:hAnsi="Arial" w:cs="Arial"/>
                <w:snapToGrid w:val="0"/>
                <w:sz w:val="20"/>
                <w:szCs w:val="20"/>
                <w:lang w:val="tr-TR"/>
              </w:rPr>
              <w:t>--</w:t>
            </w:r>
          </w:p>
        </w:tc>
        <w:tc>
          <w:tcPr>
            <w:tcW w:w="1583" w:type="dxa"/>
            <w:vAlign w:val="center"/>
          </w:tcPr>
          <w:p w:rsidR="00B235A7" w:rsidRPr="0098629A" w:rsidRDefault="00B235A7" w:rsidP="00F50221">
            <w:pPr>
              <w:jc w:val="center"/>
              <w:rPr>
                <w:rFonts w:ascii="Arial" w:hAnsi="Arial" w:cs="Arial"/>
                <w:snapToGrid w:val="0"/>
                <w:sz w:val="20"/>
                <w:szCs w:val="20"/>
                <w:lang w:val="tr-TR"/>
              </w:rPr>
            </w:pPr>
            <w:r w:rsidRPr="0098629A">
              <w:rPr>
                <w:rFonts w:ascii="Arial" w:hAnsi="Arial" w:cs="Arial"/>
                <w:snapToGrid w:val="0"/>
                <w:sz w:val="20"/>
                <w:szCs w:val="20"/>
                <w:lang w:val="tr-TR"/>
              </w:rPr>
              <w:t>Anormal değişiklik yok</w:t>
            </w:r>
          </w:p>
        </w:tc>
        <w:tc>
          <w:tcPr>
            <w:tcW w:w="3977" w:type="dxa"/>
            <w:vAlign w:val="center"/>
          </w:tcPr>
          <w:p w:rsidR="00B235A7" w:rsidRPr="0098629A" w:rsidRDefault="00B235A7" w:rsidP="00F50221">
            <w:pPr>
              <w:rPr>
                <w:rFonts w:ascii="Arial" w:hAnsi="Arial" w:cs="Arial"/>
                <w:snapToGrid w:val="0"/>
                <w:sz w:val="20"/>
                <w:szCs w:val="20"/>
                <w:lang w:val="tr-TR"/>
              </w:rPr>
            </w:pPr>
            <w:r w:rsidRPr="0098629A">
              <w:rPr>
                <w:rFonts w:ascii="Arial" w:hAnsi="Arial" w:cs="Arial"/>
                <w:snapToGrid w:val="0"/>
                <w:sz w:val="20"/>
                <w:szCs w:val="20"/>
                <w:lang w:val="tr-TR"/>
              </w:rPr>
              <w:t>Görsel denetim veya onunla birlikte Pt fotometri skalası</w:t>
            </w:r>
          </w:p>
        </w:tc>
      </w:tr>
      <w:tr w:rsidR="00B235A7" w:rsidRPr="00226AE6" w:rsidTr="00955B79">
        <w:trPr>
          <w:tblCellSpacing w:w="20" w:type="dxa"/>
          <w:jc w:val="center"/>
        </w:trPr>
        <w:tc>
          <w:tcPr>
            <w:tcW w:w="2174" w:type="dxa"/>
            <w:vAlign w:val="center"/>
          </w:tcPr>
          <w:p w:rsidR="00B235A7" w:rsidRPr="0098629A" w:rsidRDefault="00B235A7" w:rsidP="00F50221">
            <w:pPr>
              <w:rPr>
                <w:rFonts w:ascii="Arial" w:hAnsi="Arial" w:cs="Arial"/>
                <w:snapToGrid w:val="0"/>
                <w:sz w:val="20"/>
                <w:szCs w:val="20"/>
                <w:lang w:val="tr-TR"/>
              </w:rPr>
            </w:pPr>
            <w:r w:rsidRPr="0098629A">
              <w:rPr>
                <w:rFonts w:ascii="Arial" w:hAnsi="Arial" w:cs="Arial"/>
                <w:snapToGrid w:val="0"/>
                <w:sz w:val="20"/>
                <w:szCs w:val="20"/>
                <w:lang w:val="tr-TR"/>
              </w:rPr>
              <w:t>Mineral yağlar</w:t>
            </w:r>
          </w:p>
        </w:tc>
        <w:tc>
          <w:tcPr>
            <w:tcW w:w="1222" w:type="dxa"/>
            <w:vAlign w:val="center"/>
          </w:tcPr>
          <w:p w:rsidR="00B235A7" w:rsidRPr="0098629A" w:rsidRDefault="00B235A7" w:rsidP="00F50221">
            <w:pPr>
              <w:jc w:val="center"/>
              <w:rPr>
                <w:rFonts w:ascii="Arial" w:hAnsi="Arial" w:cs="Arial"/>
                <w:snapToGrid w:val="0"/>
                <w:sz w:val="20"/>
                <w:szCs w:val="20"/>
                <w:lang w:val="tr-TR"/>
              </w:rPr>
            </w:pPr>
            <w:r w:rsidRPr="0098629A">
              <w:rPr>
                <w:rFonts w:ascii="Arial" w:hAnsi="Arial" w:cs="Arial"/>
                <w:snapToGrid w:val="0"/>
                <w:sz w:val="20"/>
                <w:szCs w:val="20"/>
                <w:lang w:val="tr-TR"/>
              </w:rPr>
              <w:t>mg/l</w:t>
            </w:r>
          </w:p>
        </w:tc>
        <w:tc>
          <w:tcPr>
            <w:tcW w:w="1583" w:type="dxa"/>
            <w:vAlign w:val="center"/>
          </w:tcPr>
          <w:p w:rsidR="00B235A7" w:rsidRPr="0098629A" w:rsidRDefault="00B235A7" w:rsidP="00F50221">
            <w:pPr>
              <w:jc w:val="center"/>
              <w:rPr>
                <w:rFonts w:ascii="Arial" w:hAnsi="Arial" w:cs="Arial"/>
                <w:snapToGrid w:val="0"/>
                <w:sz w:val="20"/>
                <w:szCs w:val="20"/>
                <w:lang w:val="tr-TR"/>
              </w:rPr>
            </w:pPr>
            <w:r w:rsidRPr="0098629A">
              <w:rPr>
                <w:rFonts w:ascii="Arial" w:hAnsi="Arial" w:cs="Arial"/>
                <w:snapToGrid w:val="0"/>
                <w:sz w:val="20"/>
                <w:szCs w:val="20"/>
                <w:lang w:val="tr-TR"/>
              </w:rPr>
              <w:t>Gözle görülür tabaka veya koku yok</w:t>
            </w:r>
          </w:p>
        </w:tc>
        <w:tc>
          <w:tcPr>
            <w:tcW w:w="3977" w:type="dxa"/>
            <w:vAlign w:val="center"/>
          </w:tcPr>
          <w:p w:rsidR="00B235A7" w:rsidRPr="0098629A" w:rsidRDefault="00B235A7" w:rsidP="00F50221">
            <w:pPr>
              <w:rPr>
                <w:rFonts w:ascii="Arial" w:hAnsi="Arial" w:cs="Arial"/>
                <w:snapToGrid w:val="0"/>
                <w:sz w:val="20"/>
                <w:szCs w:val="20"/>
                <w:lang w:val="tr-TR"/>
              </w:rPr>
            </w:pPr>
            <w:r w:rsidRPr="0098629A">
              <w:rPr>
                <w:rFonts w:ascii="Arial" w:hAnsi="Arial" w:cs="Arial"/>
                <w:snapToGrid w:val="0"/>
                <w:sz w:val="20"/>
                <w:szCs w:val="20"/>
                <w:lang w:val="tr-TR"/>
              </w:rPr>
              <w:t>Olfaktif (koku ile) ve görsel denetim veya katı kalıntı</w:t>
            </w:r>
          </w:p>
        </w:tc>
      </w:tr>
      <w:tr w:rsidR="00B235A7" w:rsidRPr="00226AE6" w:rsidTr="00955B79">
        <w:trPr>
          <w:tblCellSpacing w:w="20" w:type="dxa"/>
          <w:jc w:val="center"/>
        </w:trPr>
        <w:tc>
          <w:tcPr>
            <w:tcW w:w="2174" w:type="dxa"/>
            <w:vAlign w:val="center"/>
          </w:tcPr>
          <w:p w:rsidR="00B235A7" w:rsidRPr="0098629A" w:rsidRDefault="00B235A7" w:rsidP="00F50221">
            <w:pPr>
              <w:rPr>
                <w:rFonts w:ascii="Arial" w:hAnsi="Arial" w:cs="Arial"/>
                <w:snapToGrid w:val="0"/>
                <w:sz w:val="20"/>
                <w:szCs w:val="20"/>
                <w:lang w:val="tr-TR"/>
              </w:rPr>
            </w:pPr>
            <w:r w:rsidRPr="0098629A">
              <w:rPr>
                <w:rFonts w:ascii="Arial" w:hAnsi="Arial" w:cs="Arial"/>
                <w:snapToGrid w:val="0"/>
                <w:sz w:val="20"/>
                <w:szCs w:val="20"/>
                <w:lang w:val="tr-TR"/>
              </w:rPr>
              <w:t>Tensoaktif maddeler</w:t>
            </w:r>
          </w:p>
        </w:tc>
        <w:tc>
          <w:tcPr>
            <w:tcW w:w="1222" w:type="dxa"/>
            <w:vAlign w:val="center"/>
          </w:tcPr>
          <w:p w:rsidR="00B235A7" w:rsidRPr="0098629A" w:rsidRDefault="00B235A7" w:rsidP="00F50221">
            <w:pPr>
              <w:jc w:val="center"/>
              <w:rPr>
                <w:rFonts w:ascii="Arial" w:hAnsi="Arial" w:cs="Arial"/>
                <w:snapToGrid w:val="0"/>
                <w:sz w:val="20"/>
                <w:szCs w:val="20"/>
                <w:lang w:val="tr-TR"/>
              </w:rPr>
            </w:pPr>
            <w:r w:rsidRPr="0098629A">
              <w:rPr>
                <w:rFonts w:ascii="Arial" w:hAnsi="Arial" w:cs="Arial"/>
                <w:snapToGrid w:val="0"/>
                <w:sz w:val="20"/>
                <w:szCs w:val="20"/>
                <w:lang w:val="tr-TR"/>
              </w:rPr>
              <w:t>mg/l loril sülfat</w:t>
            </w:r>
          </w:p>
        </w:tc>
        <w:tc>
          <w:tcPr>
            <w:tcW w:w="1583" w:type="dxa"/>
            <w:vAlign w:val="center"/>
          </w:tcPr>
          <w:p w:rsidR="00B235A7" w:rsidRPr="0098629A" w:rsidRDefault="00B235A7" w:rsidP="00F50221">
            <w:pPr>
              <w:jc w:val="center"/>
              <w:rPr>
                <w:rFonts w:ascii="Arial" w:hAnsi="Arial" w:cs="Arial"/>
                <w:snapToGrid w:val="0"/>
                <w:sz w:val="20"/>
                <w:szCs w:val="20"/>
                <w:lang w:val="tr-TR"/>
              </w:rPr>
            </w:pPr>
            <w:r w:rsidRPr="0098629A">
              <w:rPr>
                <w:rFonts w:ascii="Arial" w:hAnsi="Arial" w:cs="Arial"/>
                <w:snapToGrid w:val="0"/>
                <w:sz w:val="20"/>
                <w:szCs w:val="20"/>
                <w:lang w:val="tr-TR"/>
              </w:rPr>
              <w:t>Kalıcı köpük yok (0,3)</w:t>
            </w:r>
          </w:p>
        </w:tc>
        <w:tc>
          <w:tcPr>
            <w:tcW w:w="3977" w:type="dxa"/>
            <w:vAlign w:val="center"/>
          </w:tcPr>
          <w:p w:rsidR="00B235A7" w:rsidRPr="0098629A" w:rsidRDefault="00B235A7" w:rsidP="00F50221">
            <w:pPr>
              <w:rPr>
                <w:rFonts w:ascii="Arial" w:hAnsi="Arial" w:cs="Arial"/>
                <w:snapToGrid w:val="0"/>
                <w:sz w:val="20"/>
                <w:szCs w:val="20"/>
                <w:lang w:val="tr-TR"/>
              </w:rPr>
            </w:pPr>
            <w:r w:rsidRPr="0098629A">
              <w:rPr>
                <w:rFonts w:ascii="Arial" w:hAnsi="Arial" w:cs="Arial"/>
                <w:snapToGrid w:val="0"/>
                <w:sz w:val="20"/>
                <w:szCs w:val="20"/>
                <w:lang w:val="tr-TR"/>
              </w:rPr>
              <w:t>Görsel denetim. Metilen mavisi ile espektrofometri</w:t>
            </w:r>
          </w:p>
        </w:tc>
      </w:tr>
      <w:tr w:rsidR="00B235A7" w:rsidRPr="00226AE6" w:rsidTr="00955B79">
        <w:trPr>
          <w:tblCellSpacing w:w="20" w:type="dxa"/>
          <w:jc w:val="center"/>
        </w:trPr>
        <w:tc>
          <w:tcPr>
            <w:tcW w:w="2174" w:type="dxa"/>
            <w:vAlign w:val="center"/>
          </w:tcPr>
          <w:p w:rsidR="00B235A7" w:rsidRPr="0098629A" w:rsidRDefault="00B235A7" w:rsidP="00F50221">
            <w:pPr>
              <w:rPr>
                <w:rFonts w:ascii="Arial" w:hAnsi="Arial" w:cs="Arial"/>
                <w:snapToGrid w:val="0"/>
                <w:sz w:val="20"/>
                <w:szCs w:val="20"/>
                <w:lang w:val="tr-TR"/>
              </w:rPr>
            </w:pPr>
            <w:r w:rsidRPr="0098629A">
              <w:rPr>
                <w:rFonts w:ascii="Arial" w:hAnsi="Arial" w:cs="Arial"/>
                <w:snapToGrid w:val="0"/>
                <w:sz w:val="20"/>
                <w:szCs w:val="20"/>
                <w:lang w:val="tr-TR"/>
              </w:rPr>
              <w:t>Fenoller</w:t>
            </w:r>
          </w:p>
        </w:tc>
        <w:tc>
          <w:tcPr>
            <w:tcW w:w="1222" w:type="dxa"/>
            <w:vAlign w:val="center"/>
          </w:tcPr>
          <w:p w:rsidR="00B235A7" w:rsidRPr="0098629A" w:rsidRDefault="00B235A7" w:rsidP="00F50221">
            <w:pPr>
              <w:jc w:val="center"/>
              <w:rPr>
                <w:rFonts w:ascii="Arial" w:hAnsi="Arial" w:cs="Arial"/>
                <w:snapToGrid w:val="0"/>
                <w:sz w:val="20"/>
                <w:szCs w:val="20"/>
                <w:lang w:val="tr-TR"/>
              </w:rPr>
            </w:pPr>
            <w:r w:rsidRPr="0098629A">
              <w:rPr>
                <w:rFonts w:ascii="Arial" w:hAnsi="Arial" w:cs="Arial"/>
                <w:snapToGrid w:val="0"/>
                <w:sz w:val="20"/>
                <w:szCs w:val="20"/>
                <w:lang w:val="tr-TR"/>
              </w:rPr>
              <w:t>mg/l C</w:t>
            </w:r>
            <w:r w:rsidRPr="0098629A">
              <w:rPr>
                <w:rFonts w:ascii="Arial" w:hAnsi="Arial" w:cs="Arial"/>
                <w:snapToGrid w:val="0"/>
                <w:sz w:val="20"/>
                <w:szCs w:val="20"/>
                <w:vertAlign w:val="subscript"/>
                <w:lang w:val="tr-TR"/>
              </w:rPr>
              <w:t>6H5</w:t>
            </w:r>
            <w:r w:rsidRPr="0098629A">
              <w:rPr>
                <w:rFonts w:ascii="Arial" w:hAnsi="Arial" w:cs="Arial"/>
                <w:snapToGrid w:val="0"/>
                <w:sz w:val="20"/>
                <w:szCs w:val="20"/>
                <w:lang w:val="tr-TR"/>
              </w:rPr>
              <w:t>OH</w:t>
            </w:r>
          </w:p>
        </w:tc>
        <w:tc>
          <w:tcPr>
            <w:tcW w:w="1583" w:type="dxa"/>
            <w:vAlign w:val="center"/>
          </w:tcPr>
          <w:p w:rsidR="00B235A7" w:rsidRPr="0098629A" w:rsidRDefault="00B235A7" w:rsidP="00F50221">
            <w:pPr>
              <w:jc w:val="center"/>
              <w:rPr>
                <w:rFonts w:ascii="Arial" w:hAnsi="Arial" w:cs="Arial"/>
                <w:snapToGrid w:val="0"/>
                <w:sz w:val="20"/>
                <w:szCs w:val="20"/>
                <w:lang w:val="tr-TR"/>
              </w:rPr>
            </w:pPr>
            <w:r w:rsidRPr="0098629A">
              <w:rPr>
                <w:rFonts w:ascii="Arial" w:hAnsi="Arial" w:cs="Arial"/>
                <w:snapToGrid w:val="0"/>
                <w:sz w:val="20"/>
                <w:szCs w:val="20"/>
                <w:lang w:val="tr-TR"/>
              </w:rPr>
              <w:t>Spesifik koku yok 0,05</w:t>
            </w:r>
          </w:p>
        </w:tc>
        <w:tc>
          <w:tcPr>
            <w:tcW w:w="3977" w:type="dxa"/>
            <w:vAlign w:val="center"/>
          </w:tcPr>
          <w:p w:rsidR="00B235A7" w:rsidRPr="0098629A" w:rsidRDefault="00B235A7" w:rsidP="00F50221">
            <w:pPr>
              <w:rPr>
                <w:rFonts w:ascii="Arial" w:hAnsi="Arial" w:cs="Arial"/>
                <w:snapToGrid w:val="0"/>
                <w:sz w:val="20"/>
                <w:szCs w:val="20"/>
                <w:lang w:val="tr-TR"/>
              </w:rPr>
            </w:pPr>
            <w:r w:rsidRPr="0098629A">
              <w:rPr>
                <w:rFonts w:ascii="Arial" w:hAnsi="Arial" w:cs="Arial"/>
                <w:snapToGrid w:val="0"/>
                <w:sz w:val="20"/>
                <w:szCs w:val="20"/>
                <w:lang w:val="tr-TR"/>
              </w:rPr>
              <w:t>Olfaktif  (koku ile) denetim. Espektrofotometri metodu (4 A A P)</w:t>
            </w:r>
          </w:p>
        </w:tc>
      </w:tr>
      <w:tr w:rsidR="00B235A7" w:rsidRPr="0098629A" w:rsidTr="00955B79">
        <w:trPr>
          <w:tblCellSpacing w:w="20" w:type="dxa"/>
          <w:jc w:val="center"/>
        </w:trPr>
        <w:tc>
          <w:tcPr>
            <w:tcW w:w="2174" w:type="dxa"/>
            <w:vAlign w:val="center"/>
          </w:tcPr>
          <w:p w:rsidR="00B235A7" w:rsidRPr="0098629A" w:rsidRDefault="00B235A7" w:rsidP="00F50221">
            <w:pPr>
              <w:rPr>
                <w:rFonts w:ascii="Arial" w:hAnsi="Arial" w:cs="Arial"/>
                <w:snapToGrid w:val="0"/>
                <w:sz w:val="20"/>
                <w:szCs w:val="20"/>
                <w:lang w:val="tr-TR"/>
              </w:rPr>
            </w:pPr>
            <w:r w:rsidRPr="0098629A">
              <w:rPr>
                <w:rFonts w:ascii="Arial" w:hAnsi="Arial" w:cs="Arial"/>
                <w:snapToGrid w:val="0"/>
                <w:sz w:val="20"/>
                <w:szCs w:val="20"/>
                <w:lang w:val="tr-TR"/>
              </w:rPr>
              <w:t>Şeffaflık</w:t>
            </w:r>
          </w:p>
        </w:tc>
        <w:tc>
          <w:tcPr>
            <w:tcW w:w="1222" w:type="dxa"/>
            <w:vAlign w:val="center"/>
          </w:tcPr>
          <w:p w:rsidR="00B235A7" w:rsidRPr="0098629A" w:rsidRDefault="00B235A7" w:rsidP="00F50221">
            <w:pPr>
              <w:jc w:val="center"/>
              <w:rPr>
                <w:rFonts w:ascii="Arial" w:hAnsi="Arial" w:cs="Arial"/>
                <w:snapToGrid w:val="0"/>
                <w:sz w:val="20"/>
                <w:szCs w:val="20"/>
                <w:lang w:val="tr-TR"/>
              </w:rPr>
            </w:pPr>
            <w:r w:rsidRPr="0098629A">
              <w:rPr>
                <w:rFonts w:ascii="Arial" w:hAnsi="Arial" w:cs="Arial"/>
                <w:snapToGrid w:val="0"/>
                <w:sz w:val="20"/>
                <w:szCs w:val="20"/>
                <w:lang w:val="tr-TR"/>
              </w:rPr>
              <w:t>m</w:t>
            </w:r>
          </w:p>
        </w:tc>
        <w:tc>
          <w:tcPr>
            <w:tcW w:w="1583" w:type="dxa"/>
            <w:vAlign w:val="center"/>
          </w:tcPr>
          <w:p w:rsidR="00B235A7" w:rsidRPr="0098629A" w:rsidRDefault="00B235A7" w:rsidP="00F50221">
            <w:pPr>
              <w:jc w:val="center"/>
              <w:rPr>
                <w:rFonts w:ascii="Arial" w:hAnsi="Arial" w:cs="Arial"/>
                <w:snapToGrid w:val="0"/>
                <w:sz w:val="20"/>
                <w:szCs w:val="20"/>
                <w:lang w:val="tr-TR"/>
              </w:rPr>
            </w:pPr>
            <w:r w:rsidRPr="0098629A">
              <w:rPr>
                <w:rFonts w:ascii="Arial" w:hAnsi="Arial" w:cs="Arial"/>
                <w:snapToGrid w:val="0"/>
                <w:sz w:val="20"/>
                <w:szCs w:val="20"/>
                <w:lang w:val="tr-TR"/>
              </w:rPr>
              <w:t>1</w:t>
            </w:r>
          </w:p>
        </w:tc>
        <w:tc>
          <w:tcPr>
            <w:tcW w:w="3977" w:type="dxa"/>
            <w:vAlign w:val="center"/>
          </w:tcPr>
          <w:p w:rsidR="00B235A7" w:rsidRPr="0098629A" w:rsidRDefault="00B235A7" w:rsidP="00F50221">
            <w:pPr>
              <w:rPr>
                <w:rFonts w:ascii="Arial" w:hAnsi="Arial" w:cs="Arial"/>
                <w:snapToGrid w:val="0"/>
                <w:sz w:val="20"/>
                <w:szCs w:val="20"/>
                <w:lang w:val="tr-TR"/>
              </w:rPr>
            </w:pPr>
            <w:r w:rsidRPr="0098629A">
              <w:rPr>
                <w:rFonts w:ascii="Arial" w:hAnsi="Arial" w:cs="Arial"/>
                <w:snapToGrid w:val="0"/>
                <w:sz w:val="20"/>
                <w:szCs w:val="20"/>
                <w:lang w:val="tr-TR"/>
              </w:rPr>
              <w:t>Secchi disk</w:t>
            </w:r>
          </w:p>
        </w:tc>
      </w:tr>
      <w:tr w:rsidR="00B235A7" w:rsidRPr="00226AE6" w:rsidTr="00955B79">
        <w:trPr>
          <w:tblCellSpacing w:w="20" w:type="dxa"/>
          <w:jc w:val="center"/>
        </w:trPr>
        <w:tc>
          <w:tcPr>
            <w:tcW w:w="2174" w:type="dxa"/>
            <w:vAlign w:val="center"/>
          </w:tcPr>
          <w:p w:rsidR="00B235A7" w:rsidRPr="0098629A" w:rsidRDefault="00B235A7" w:rsidP="00F50221">
            <w:pPr>
              <w:rPr>
                <w:rFonts w:ascii="Arial" w:hAnsi="Arial" w:cs="Arial"/>
                <w:snapToGrid w:val="0"/>
                <w:sz w:val="20"/>
                <w:szCs w:val="20"/>
                <w:lang w:val="tr-TR"/>
              </w:rPr>
            </w:pPr>
            <w:r w:rsidRPr="0098629A">
              <w:rPr>
                <w:rFonts w:ascii="Arial" w:hAnsi="Arial" w:cs="Arial"/>
                <w:snapToGrid w:val="0"/>
                <w:sz w:val="20"/>
                <w:szCs w:val="20"/>
                <w:lang w:val="tr-TR"/>
              </w:rPr>
              <w:t>Çözülmüş oksijen</w:t>
            </w:r>
          </w:p>
        </w:tc>
        <w:tc>
          <w:tcPr>
            <w:tcW w:w="1222" w:type="dxa"/>
            <w:vAlign w:val="center"/>
          </w:tcPr>
          <w:p w:rsidR="00B235A7" w:rsidRPr="0098629A" w:rsidRDefault="00B235A7" w:rsidP="00F50221">
            <w:pPr>
              <w:jc w:val="center"/>
              <w:rPr>
                <w:rFonts w:ascii="Arial" w:hAnsi="Arial" w:cs="Arial"/>
                <w:snapToGrid w:val="0"/>
                <w:sz w:val="20"/>
                <w:szCs w:val="20"/>
                <w:lang w:val="tr-TR"/>
              </w:rPr>
            </w:pPr>
            <w:r w:rsidRPr="0098629A">
              <w:rPr>
                <w:rFonts w:ascii="Arial" w:hAnsi="Arial" w:cs="Arial"/>
                <w:snapToGrid w:val="0"/>
                <w:sz w:val="20"/>
                <w:szCs w:val="20"/>
                <w:lang w:val="tr-TR"/>
              </w:rPr>
              <w:t>% doymuş</w:t>
            </w:r>
          </w:p>
        </w:tc>
        <w:tc>
          <w:tcPr>
            <w:tcW w:w="1583" w:type="dxa"/>
            <w:vAlign w:val="center"/>
          </w:tcPr>
          <w:p w:rsidR="00B235A7" w:rsidRPr="0098629A" w:rsidRDefault="00B235A7" w:rsidP="00F50221">
            <w:pPr>
              <w:jc w:val="center"/>
              <w:rPr>
                <w:rFonts w:ascii="Arial" w:hAnsi="Arial" w:cs="Arial"/>
                <w:snapToGrid w:val="0"/>
                <w:sz w:val="20"/>
                <w:szCs w:val="20"/>
                <w:lang w:val="tr-TR"/>
              </w:rPr>
            </w:pPr>
            <w:r w:rsidRPr="0098629A">
              <w:rPr>
                <w:rFonts w:ascii="Arial" w:hAnsi="Arial" w:cs="Arial"/>
                <w:snapToGrid w:val="0"/>
                <w:sz w:val="20"/>
                <w:szCs w:val="20"/>
                <w:lang w:val="tr-TR"/>
              </w:rPr>
              <w:t>(80-120)</w:t>
            </w:r>
          </w:p>
        </w:tc>
        <w:tc>
          <w:tcPr>
            <w:tcW w:w="3977" w:type="dxa"/>
            <w:vAlign w:val="center"/>
          </w:tcPr>
          <w:p w:rsidR="00B235A7" w:rsidRPr="0098629A" w:rsidRDefault="00B235A7" w:rsidP="00F50221">
            <w:pPr>
              <w:rPr>
                <w:rFonts w:ascii="Arial" w:hAnsi="Arial" w:cs="Arial"/>
                <w:snapToGrid w:val="0"/>
                <w:sz w:val="20"/>
                <w:szCs w:val="20"/>
                <w:lang w:val="tr-TR"/>
              </w:rPr>
            </w:pPr>
            <w:r w:rsidRPr="0098629A">
              <w:rPr>
                <w:rFonts w:ascii="Arial" w:hAnsi="Arial" w:cs="Arial"/>
                <w:snapToGrid w:val="0"/>
                <w:sz w:val="20"/>
                <w:szCs w:val="20"/>
                <w:lang w:val="tr-TR"/>
              </w:rPr>
              <w:t>Winkler ya da elektometrik yöntem</w:t>
            </w:r>
          </w:p>
        </w:tc>
      </w:tr>
      <w:tr w:rsidR="00B235A7" w:rsidRPr="0098629A" w:rsidTr="00955B79">
        <w:trPr>
          <w:tblCellSpacing w:w="20" w:type="dxa"/>
          <w:jc w:val="center"/>
        </w:trPr>
        <w:tc>
          <w:tcPr>
            <w:tcW w:w="2174" w:type="dxa"/>
            <w:vAlign w:val="center"/>
          </w:tcPr>
          <w:p w:rsidR="00B235A7" w:rsidRPr="0098629A" w:rsidRDefault="00B235A7" w:rsidP="00F50221">
            <w:pPr>
              <w:rPr>
                <w:rFonts w:ascii="Arial" w:hAnsi="Arial" w:cs="Arial"/>
                <w:snapToGrid w:val="0"/>
                <w:sz w:val="20"/>
                <w:szCs w:val="20"/>
                <w:lang w:val="tr-TR"/>
              </w:rPr>
            </w:pPr>
            <w:r w:rsidRPr="0098629A">
              <w:rPr>
                <w:rFonts w:ascii="Arial" w:hAnsi="Arial" w:cs="Arial"/>
                <w:snapToGrid w:val="0"/>
                <w:sz w:val="20"/>
                <w:szCs w:val="20"/>
                <w:lang w:val="tr-TR"/>
              </w:rPr>
              <w:t>Katran ve yüzen madde kalıntıları</w:t>
            </w:r>
          </w:p>
        </w:tc>
        <w:tc>
          <w:tcPr>
            <w:tcW w:w="1222" w:type="dxa"/>
            <w:vAlign w:val="center"/>
          </w:tcPr>
          <w:p w:rsidR="00B235A7" w:rsidRPr="0098629A" w:rsidRDefault="00B235A7" w:rsidP="00F50221">
            <w:pPr>
              <w:jc w:val="center"/>
              <w:rPr>
                <w:rFonts w:ascii="Arial" w:hAnsi="Arial" w:cs="Arial"/>
                <w:snapToGrid w:val="0"/>
                <w:sz w:val="20"/>
                <w:szCs w:val="20"/>
                <w:lang w:val="tr-TR"/>
              </w:rPr>
            </w:pPr>
            <w:r w:rsidRPr="0098629A">
              <w:rPr>
                <w:rFonts w:ascii="Arial" w:hAnsi="Arial" w:cs="Arial"/>
                <w:snapToGrid w:val="0"/>
                <w:sz w:val="20"/>
                <w:szCs w:val="20"/>
                <w:lang w:val="tr-TR"/>
              </w:rPr>
              <w:t>--</w:t>
            </w:r>
          </w:p>
        </w:tc>
        <w:tc>
          <w:tcPr>
            <w:tcW w:w="1583" w:type="dxa"/>
            <w:vAlign w:val="center"/>
          </w:tcPr>
          <w:p w:rsidR="00B235A7" w:rsidRPr="0098629A" w:rsidRDefault="00B235A7" w:rsidP="00F50221">
            <w:pPr>
              <w:jc w:val="center"/>
              <w:rPr>
                <w:rFonts w:ascii="Arial" w:hAnsi="Arial" w:cs="Arial"/>
                <w:snapToGrid w:val="0"/>
                <w:sz w:val="20"/>
                <w:szCs w:val="20"/>
                <w:lang w:val="tr-TR"/>
              </w:rPr>
            </w:pPr>
            <w:r w:rsidRPr="0098629A">
              <w:rPr>
                <w:rFonts w:ascii="Arial" w:hAnsi="Arial" w:cs="Arial"/>
                <w:snapToGrid w:val="0"/>
                <w:sz w:val="20"/>
                <w:szCs w:val="20"/>
                <w:lang w:val="tr-TR"/>
              </w:rPr>
              <w:t>(bulunmama)</w:t>
            </w:r>
          </w:p>
        </w:tc>
        <w:tc>
          <w:tcPr>
            <w:tcW w:w="3977" w:type="dxa"/>
            <w:vAlign w:val="center"/>
          </w:tcPr>
          <w:p w:rsidR="00B235A7" w:rsidRPr="0098629A" w:rsidRDefault="00B235A7" w:rsidP="00F50221">
            <w:pPr>
              <w:rPr>
                <w:rFonts w:ascii="Arial" w:hAnsi="Arial" w:cs="Arial"/>
                <w:snapToGrid w:val="0"/>
                <w:sz w:val="20"/>
                <w:szCs w:val="20"/>
                <w:lang w:val="tr-TR"/>
              </w:rPr>
            </w:pPr>
            <w:r w:rsidRPr="0098629A">
              <w:rPr>
                <w:rFonts w:ascii="Arial" w:hAnsi="Arial" w:cs="Arial"/>
                <w:snapToGrid w:val="0"/>
                <w:sz w:val="20"/>
                <w:szCs w:val="20"/>
                <w:lang w:val="tr-TR"/>
              </w:rPr>
              <w:t>Görsel denetim</w:t>
            </w:r>
          </w:p>
        </w:tc>
      </w:tr>
    </w:tbl>
    <w:p w:rsidR="00B235A7" w:rsidRPr="0098629A" w:rsidRDefault="00B235A7" w:rsidP="00F50221">
      <w:pPr>
        <w:pStyle w:val="BodyTextIndent"/>
        <w:rPr>
          <w:rFonts w:ascii="Arial" w:hAnsi="Arial" w:cs="Arial"/>
          <w:b/>
          <w:bCs/>
          <w:sz w:val="20"/>
          <w:szCs w:val="20"/>
          <w:lang w:val="tr-TR"/>
        </w:rPr>
      </w:pPr>
      <w:r w:rsidRPr="0098629A">
        <w:rPr>
          <w:rFonts w:ascii="Arial" w:hAnsi="Arial" w:cs="Arial"/>
          <w:b/>
          <w:sz w:val="20"/>
          <w:szCs w:val="20"/>
          <w:lang w:val="tr-TR"/>
        </w:rPr>
        <w:t>Notlar:</w:t>
      </w:r>
    </w:p>
    <w:p w:rsidR="00B235A7" w:rsidRPr="0098629A" w:rsidRDefault="00B235A7" w:rsidP="00F50221">
      <w:pPr>
        <w:pStyle w:val="BodyTextIndent"/>
        <w:rPr>
          <w:rFonts w:ascii="Arial" w:hAnsi="Arial" w:cs="Arial"/>
          <w:bCs/>
          <w:sz w:val="20"/>
          <w:szCs w:val="20"/>
          <w:lang w:val="tr-TR"/>
        </w:rPr>
      </w:pPr>
      <w:r w:rsidRPr="0098629A">
        <w:rPr>
          <w:rFonts w:ascii="Arial" w:hAnsi="Arial" w:cs="Arial"/>
          <w:bCs/>
          <w:sz w:val="20"/>
          <w:szCs w:val="20"/>
          <w:lang w:val="tr-TR"/>
        </w:rPr>
        <w:t>Parantez içindeki rakamlar geçici olarak talep edilen indikatif değerler olarak alınacaktır.</w:t>
      </w:r>
    </w:p>
    <w:p w:rsidR="00B235A7" w:rsidRPr="0098629A" w:rsidRDefault="00B235A7" w:rsidP="00F50221">
      <w:pPr>
        <w:pStyle w:val="BodyTextIndent"/>
        <w:rPr>
          <w:rFonts w:ascii="Arial" w:hAnsi="Arial" w:cs="Arial"/>
          <w:bCs/>
          <w:sz w:val="20"/>
          <w:szCs w:val="20"/>
          <w:lang w:val="tr-TR"/>
        </w:rPr>
      </w:pPr>
      <w:r w:rsidRPr="0098629A">
        <w:rPr>
          <w:rFonts w:ascii="Arial" w:hAnsi="Arial" w:cs="Arial"/>
          <w:bCs/>
          <w:sz w:val="20"/>
          <w:szCs w:val="20"/>
          <w:lang w:val="tr-TR"/>
        </w:rPr>
        <w:t>3, 4 ve 5 nolu parametreler  denetim yoluyla su kalitesinin kötüleşmesi göz önünde bulundurularak  bulunmalarına ihtimal verildiğinde  kontrol edilecektir.</w:t>
      </w:r>
    </w:p>
    <w:p w:rsidR="00B235A7" w:rsidRPr="0098629A" w:rsidRDefault="00B235A7" w:rsidP="00F50221">
      <w:pPr>
        <w:pStyle w:val="BodyTextIndent"/>
        <w:rPr>
          <w:rFonts w:ascii="Arial" w:hAnsi="Arial" w:cs="Arial"/>
          <w:b/>
          <w:bCs/>
          <w:color w:val="000000"/>
          <w:sz w:val="20"/>
          <w:szCs w:val="20"/>
          <w:lang w:val="tr-TR"/>
        </w:rPr>
      </w:pPr>
      <w:r w:rsidRPr="0098629A">
        <w:rPr>
          <w:rFonts w:ascii="Arial" w:hAnsi="Arial" w:cs="Arial"/>
          <w:bCs/>
          <w:sz w:val="20"/>
          <w:szCs w:val="20"/>
          <w:lang w:val="tr-TR"/>
        </w:rPr>
        <w:t>9, 10 ve 11 nolu parametreler organoleptik denetimin yerine getirilmediğinden şüphelenilmesi durumunda laboratuvarda kontrol edilecektir.</w:t>
      </w:r>
    </w:p>
    <w:p w:rsidR="00B235A7" w:rsidRPr="0098629A" w:rsidRDefault="00B235A7" w:rsidP="00F50221">
      <w:pPr>
        <w:pStyle w:val="BodyText"/>
        <w:pBdr>
          <w:bottom w:val="single" w:sz="4" w:space="1" w:color="auto"/>
        </w:pBdr>
        <w:jc w:val="center"/>
        <w:rPr>
          <w:rFonts w:ascii="Arial" w:hAnsi="Arial" w:cs="Arial"/>
          <w:b/>
          <w:bCs/>
          <w:sz w:val="20"/>
          <w:szCs w:val="20"/>
          <w:lang w:val="tr-TR"/>
        </w:rPr>
      </w:pPr>
      <w:r w:rsidRPr="0098629A">
        <w:rPr>
          <w:rFonts w:ascii="Arial" w:hAnsi="Arial" w:cs="Arial"/>
          <w:sz w:val="20"/>
          <w:szCs w:val="20"/>
          <w:lang w:val="tr-TR"/>
        </w:rPr>
        <w:br w:type="page"/>
      </w:r>
      <w:r w:rsidRPr="0098629A">
        <w:rPr>
          <w:rFonts w:ascii="Arial" w:hAnsi="Arial" w:cs="Arial"/>
          <w:b/>
          <w:bCs/>
          <w:sz w:val="20"/>
          <w:szCs w:val="20"/>
          <w:lang w:val="tr-TR"/>
        </w:rPr>
        <w:lastRenderedPageBreak/>
        <w:t>EK IX: SULARLA İLGİLİ  İYİ UYGULAMALAR VE MEVCUT EN İYİ TEKNİKLER</w:t>
      </w:r>
    </w:p>
    <w:p w:rsidR="00B235A7" w:rsidRPr="0098629A" w:rsidRDefault="00B235A7" w:rsidP="00F50221">
      <w:pPr>
        <w:pStyle w:val="BodyText"/>
        <w:jc w:val="center"/>
        <w:rPr>
          <w:rFonts w:ascii="Arial" w:hAnsi="Arial" w:cs="Arial"/>
          <w:sz w:val="20"/>
          <w:szCs w:val="20"/>
          <w:lang w:val="tr-TR"/>
        </w:rPr>
      </w:pPr>
    </w:p>
    <w:p w:rsidR="00B235A7" w:rsidRPr="0098629A" w:rsidRDefault="00B235A7" w:rsidP="00ED563C">
      <w:pPr>
        <w:pStyle w:val="BodyTextIndent3"/>
        <w:numPr>
          <w:ilvl w:val="0"/>
          <w:numId w:val="16"/>
        </w:numPr>
        <w:tabs>
          <w:tab w:val="clear" w:pos="1068"/>
          <w:tab w:val="num" w:pos="-2340"/>
        </w:tabs>
        <w:suppressAutoHyphens w:val="0"/>
        <w:spacing w:after="0"/>
        <w:ind w:left="360"/>
        <w:jc w:val="both"/>
        <w:rPr>
          <w:rFonts w:ascii="Arial" w:hAnsi="Arial" w:cs="Arial"/>
          <w:sz w:val="20"/>
          <w:szCs w:val="20"/>
          <w:lang w:val="tr-TR"/>
        </w:rPr>
      </w:pPr>
      <w:r w:rsidRPr="0098629A">
        <w:rPr>
          <w:rFonts w:ascii="Arial" w:hAnsi="Arial" w:cs="Arial"/>
          <w:i/>
          <w:iCs/>
          <w:sz w:val="20"/>
          <w:szCs w:val="20"/>
          <w:u w:val="single"/>
          <w:lang w:val="tr-TR"/>
        </w:rPr>
        <w:t>Suların kirlenmesi:</w:t>
      </w:r>
    </w:p>
    <w:p w:rsidR="00B235A7" w:rsidRPr="0098629A" w:rsidRDefault="00B235A7" w:rsidP="00F50221">
      <w:pPr>
        <w:pStyle w:val="BodyTextIndent3"/>
        <w:rPr>
          <w:rFonts w:ascii="Arial" w:hAnsi="Arial" w:cs="Arial"/>
          <w:sz w:val="20"/>
          <w:szCs w:val="20"/>
          <w:lang w:val="tr-TR"/>
        </w:rPr>
      </w:pPr>
    </w:p>
    <w:p w:rsidR="00B235A7" w:rsidRPr="0098629A" w:rsidRDefault="00B235A7" w:rsidP="00ED563C">
      <w:pPr>
        <w:pStyle w:val="BodyTextIndent3"/>
        <w:numPr>
          <w:ilvl w:val="1"/>
          <w:numId w:val="16"/>
        </w:numPr>
        <w:tabs>
          <w:tab w:val="clear" w:pos="1440"/>
        </w:tabs>
        <w:suppressAutoHyphens w:val="0"/>
        <w:spacing w:after="0"/>
        <w:ind w:left="900"/>
        <w:jc w:val="both"/>
        <w:rPr>
          <w:rFonts w:ascii="Arial" w:hAnsi="Arial" w:cs="Arial"/>
          <w:sz w:val="20"/>
          <w:szCs w:val="20"/>
          <w:lang w:val="tr-TR"/>
        </w:rPr>
      </w:pPr>
      <w:r w:rsidRPr="0098629A">
        <w:rPr>
          <w:rFonts w:ascii="Arial" w:hAnsi="Arial" w:cs="Arial"/>
          <w:sz w:val="20"/>
          <w:szCs w:val="20"/>
          <w:lang w:val="tr-TR"/>
        </w:rPr>
        <w:t xml:space="preserve"> Kondensat parlatıcıları ve demineralizerlerin rejenerasyonunda atık suların yükünü azaltmak için mevcut en iyi teknikler nötralizasyon ve sedimentasyon tekniğidir.</w:t>
      </w:r>
    </w:p>
    <w:p w:rsidR="00B235A7" w:rsidRPr="0098629A" w:rsidRDefault="00B235A7" w:rsidP="00ED563C">
      <w:pPr>
        <w:pStyle w:val="BodyTextIndent3"/>
        <w:numPr>
          <w:ilvl w:val="1"/>
          <w:numId w:val="16"/>
        </w:numPr>
        <w:tabs>
          <w:tab w:val="clear" w:pos="1440"/>
        </w:tabs>
        <w:suppressAutoHyphens w:val="0"/>
        <w:spacing w:after="0"/>
        <w:ind w:left="900"/>
        <w:jc w:val="both"/>
        <w:rPr>
          <w:rFonts w:ascii="Arial" w:hAnsi="Arial" w:cs="Arial"/>
          <w:sz w:val="20"/>
          <w:szCs w:val="20"/>
          <w:lang w:val="tr-TR"/>
        </w:rPr>
      </w:pPr>
      <w:r w:rsidRPr="0098629A">
        <w:rPr>
          <w:rFonts w:ascii="Arial" w:hAnsi="Arial" w:cs="Arial"/>
          <w:sz w:val="20"/>
          <w:szCs w:val="20"/>
          <w:lang w:val="tr-TR"/>
        </w:rPr>
        <w:t xml:space="preserve">  Kazanların, gaz türbinlerinin, havaön-ısıtıcılarının, presipitatörlerin yıkanmasında mevcut en iyi teknikler; nötralizasyon ve kapalı devre işletimi veya teknik olarak mümkün olduğunda kuru temizleme metodlarının kullanılmasıdır.</w:t>
      </w:r>
    </w:p>
    <w:p w:rsidR="00B235A7" w:rsidRPr="0098629A" w:rsidRDefault="00B235A7" w:rsidP="00ED563C">
      <w:pPr>
        <w:pStyle w:val="BodyTextIndent3"/>
        <w:numPr>
          <w:ilvl w:val="1"/>
          <w:numId w:val="16"/>
        </w:numPr>
        <w:tabs>
          <w:tab w:val="clear" w:pos="1440"/>
        </w:tabs>
        <w:suppressAutoHyphens w:val="0"/>
        <w:spacing w:after="0"/>
        <w:ind w:left="900"/>
        <w:jc w:val="both"/>
        <w:rPr>
          <w:rFonts w:ascii="Arial" w:hAnsi="Arial" w:cs="Arial"/>
          <w:sz w:val="20"/>
          <w:szCs w:val="20"/>
          <w:lang w:val="tr-TR"/>
        </w:rPr>
      </w:pPr>
      <w:r w:rsidRPr="0098629A">
        <w:rPr>
          <w:rFonts w:ascii="Arial" w:hAnsi="Arial" w:cs="Arial"/>
          <w:sz w:val="20"/>
          <w:szCs w:val="20"/>
          <w:lang w:val="tr-TR"/>
        </w:rPr>
        <w:t>Sektörler bazında tasarruf önlemleri uygulayabilmek için su tüketim envanterleri oluşturulması.</w:t>
      </w:r>
    </w:p>
    <w:p w:rsidR="00B235A7" w:rsidRPr="0098629A" w:rsidRDefault="00B235A7" w:rsidP="00ED563C">
      <w:pPr>
        <w:pStyle w:val="BodyTextIndent3"/>
        <w:numPr>
          <w:ilvl w:val="1"/>
          <w:numId w:val="16"/>
        </w:numPr>
        <w:tabs>
          <w:tab w:val="clear" w:pos="1440"/>
        </w:tabs>
        <w:suppressAutoHyphens w:val="0"/>
        <w:spacing w:after="0"/>
        <w:ind w:left="900"/>
        <w:jc w:val="both"/>
        <w:rPr>
          <w:rFonts w:ascii="Arial" w:hAnsi="Arial" w:cs="Arial"/>
          <w:sz w:val="20"/>
          <w:szCs w:val="20"/>
          <w:lang w:val="tr-TR"/>
        </w:rPr>
      </w:pPr>
      <w:r w:rsidRPr="0098629A">
        <w:rPr>
          <w:rFonts w:ascii="Arial" w:hAnsi="Arial" w:cs="Arial"/>
          <w:sz w:val="20"/>
          <w:szCs w:val="20"/>
          <w:lang w:val="tr-TR"/>
        </w:rPr>
        <w:t>Endüstriyel suların kullanımını en aza indirgemek için prosedürler oluşturulması.</w:t>
      </w:r>
    </w:p>
    <w:p w:rsidR="00B235A7" w:rsidRPr="0098629A" w:rsidRDefault="00B235A7" w:rsidP="00ED563C">
      <w:pPr>
        <w:pStyle w:val="BodyTextIndent3"/>
        <w:numPr>
          <w:ilvl w:val="1"/>
          <w:numId w:val="16"/>
        </w:numPr>
        <w:tabs>
          <w:tab w:val="clear" w:pos="1440"/>
        </w:tabs>
        <w:suppressAutoHyphens w:val="0"/>
        <w:spacing w:after="0"/>
        <w:ind w:left="900"/>
        <w:jc w:val="both"/>
        <w:rPr>
          <w:rFonts w:ascii="Arial" w:hAnsi="Arial" w:cs="Arial"/>
          <w:sz w:val="20"/>
          <w:szCs w:val="20"/>
          <w:lang w:val="tr-TR"/>
        </w:rPr>
      </w:pPr>
      <w:r w:rsidRPr="0098629A">
        <w:rPr>
          <w:rFonts w:ascii="Arial" w:hAnsi="Arial" w:cs="Arial"/>
          <w:sz w:val="20"/>
          <w:szCs w:val="20"/>
          <w:lang w:val="tr-TR"/>
        </w:rPr>
        <w:t>Yağmur suları ile proses sularının ayrılması.</w:t>
      </w:r>
    </w:p>
    <w:p w:rsidR="00B235A7" w:rsidRPr="0098629A" w:rsidRDefault="00B235A7" w:rsidP="00ED563C">
      <w:pPr>
        <w:pStyle w:val="BodyTextIndent3"/>
        <w:numPr>
          <w:ilvl w:val="1"/>
          <w:numId w:val="16"/>
        </w:numPr>
        <w:tabs>
          <w:tab w:val="clear" w:pos="1440"/>
        </w:tabs>
        <w:suppressAutoHyphens w:val="0"/>
        <w:spacing w:after="0"/>
        <w:ind w:left="900"/>
        <w:jc w:val="both"/>
        <w:rPr>
          <w:rFonts w:ascii="Arial" w:hAnsi="Arial" w:cs="Arial"/>
          <w:sz w:val="20"/>
          <w:szCs w:val="20"/>
          <w:lang w:val="tr-TR"/>
        </w:rPr>
      </w:pPr>
      <w:r w:rsidRPr="0098629A">
        <w:rPr>
          <w:rFonts w:ascii="Arial" w:hAnsi="Arial" w:cs="Arial"/>
          <w:sz w:val="20"/>
          <w:szCs w:val="20"/>
          <w:lang w:val="tr-TR"/>
        </w:rPr>
        <w:t>Tesislerin temizlik operasyonları için mekanik süpürücülerin kullanılması veya basınçlı su uygulanması.</w:t>
      </w:r>
    </w:p>
    <w:p w:rsidR="00B235A7" w:rsidRPr="0098629A" w:rsidRDefault="00B235A7" w:rsidP="00ED563C">
      <w:pPr>
        <w:pStyle w:val="BodyTextIndent3"/>
        <w:numPr>
          <w:ilvl w:val="1"/>
          <w:numId w:val="16"/>
        </w:numPr>
        <w:tabs>
          <w:tab w:val="clear" w:pos="1440"/>
        </w:tabs>
        <w:suppressAutoHyphens w:val="0"/>
        <w:spacing w:after="0"/>
        <w:ind w:left="900"/>
        <w:jc w:val="both"/>
        <w:rPr>
          <w:rFonts w:ascii="Arial" w:hAnsi="Arial" w:cs="Arial"/>
          <w:sz w:val="20"/>
          <w:szCs w:val="20"/>
          <w:lang w:val="tr-TR"/>
        </w:rPr>
      </w:pPr>
      <w:r w:rsidRPr="0098629A">
        <w:rPr>
          <w:rFonts w:ascii="Arial" w:hAnsi="Arial" w:cs="Arial"/>
          <w:sz w:val="20"/>
          <w:szCs w:val="20"/>
          <w:lang w:val="tr-TR"/>
        </w:rPr>
        <w:t>Yağ ve diğer yağ içeren maddelerin sızıntılarını toplayabilmek için su yerine emici ürünlerin kullanılması.</w:t>
      </w:r>
    </w:p>
    <w:p w:rsidR="00B235A7" w:rsidRPr="0098629A" w:rsidRDefault="00B235A7" w:rsidP="00F50221">
      <w:pPr>
        <w:pStyle w:val="BodyTextIndent3"/>
        <w:rPr>
          <w:rFonts w:ascii="Arial" w:hAnsi="Arial" w:cs="Arial"/>
          <w:sz w:val="20"/>
          <w:szCs w:val="20"/>
          <w:lang w:val="tr-TR"/>
        </w:rPr>
      </w:pPr>
    </w:p>
    <w:p w:rsidR="00B235A7" w:rsidRPr="0098629A" w:rsidRDefault="00B235A7" w:rsidP="00ED563C">
      <w:pPr>
        <w:pStyle w:val="BodyTextIndent3"/>
        <w:numPr>
          <w:ilvl w:val="0"/>
          <w:numId w:val="16"/>
        </w:numPr>
        <w:tabs>
          <w:tab w:val="clear" w:pos="1068"/>
          <w:tab w:val="num" w:pos="-2340"/>
        </w:tabs>
        <w:suppressAutoHyphens w:val="0"/>
        <w:spacing w:after="0"/>
        <w:ind w:left="360"/>
        <w:jc w:val="both"/>
        <w:rPr>
          <w:rFonts w:ascii="Arial" w:hAnsi="Arial" w:cs="Arial"/>
          <w:sz w:val="20"/>
          <w:szCs w:val="20"/>
          <w:lang w:val="tr-TR"/>
        </w:rPr>
      </w:pPr>
      <w:r w:rsidRPr="0098629A">
        <w:rPr>
          <w:rFonts w:ascii="Arial" w:hAnsi="Arial" w:cs="Arial"/>
          <w:i/>
          <w:iCs/>
          <w:sz w:val="20"/>
          <w:szCs w:val="20"/>
          <w:u w:val="single"/>
          <w:lang w:val="tr-TR"/>
        </w:rPr>
        <w:t>Su tüketimi:</w:t>
      </w:r>
    </w:p>
    <w:p w:rsidR="00B235A7" w:rsidRPr="0098629A" w:rsidRDefault="00B235A7" w:rsidP="00F50221">
      <w:pPr>
        <w:pStyle w:val="BodyTextIndent3"/>
        <w:tabs>
          <w:tab w:val="num" w:pos="900"/>
        </w:tabs>
        <w:rPr>
          <w:rFonts w:ascii="Arial" w:hAnsi="Arial" w:cs="Arial"/>
          <w:sz w:val="20"/>
          <w:szCs w:val="20"/>
          <w:lang w:val="tr-TR"/>
        </w:rPr>
      </w:pPr>
    </w:p>
    <w:p w:rsidR="00B235A7" w:rsidRPr="0098629A" w:rsidRDefault="00B235A7" w:rsidP="00ED563C">
      <w:pPr>
        <w:pStyle w:val="BodyTextIndent3"/>
        <w:numPr>
          <w:ilvl w:val="1"/>
          <w:numId w:val="16"/>
        </w:numPr>
        <w:tabs>
          <w:tab w:val="clear" w:pos="1440"/>
        </w:tabs>
        <w:suppressAutoHyphens w:val="0"/>
        <w:spacing w:after="0"/>
        <w:ind w:left="900"/>
        <w:jc w:val="both"/>
        <w:rPr>
          <w:rFonts w:ascii="Arial" w:hAnsi="Arial" w:cs="Arial"/>
          <w:sz w:val="20"/>
          <w:szCs w:val="20"/>
          <w:lang w:val="tr-TR"/>
        </w:rPr>
      </w:pPr>
      <w:r w:rsidRPr="0098629A">
        <w:rPr>
          <w:rFonts w:ascii="Arial" w:hAnsi="Arial" w:cs="Arial"/>
          <w:sz w:val="20"/>
          <w:szCs w:val="20"/>
          <w:lang w:val="tr-TR"/>
        </w:rPr>
        <w:t xml:space="preserve">  Gerekli işlemleri dahil edilmesi ile su tüketiminin resirkülasyon yolu ile azaltılması.</w:t>
      </w:r>
    </w:p>
    <w:p w:rsidR="00B235A7" w:rsidRPr="0098629A" w:rsidRDefault="00B235A7" w:rsidP="00ED563C">
      <w:pPr>
        <w:pStyle w:val="BodyTextIndent3"/>
        <w:numPr>
          <w:ilvl w:val="1"/>
          <w:numId w:val="16"/>
        </w:numPr>
        <w:tabs>
          <w:tab w:val="clear" w:pos="1440"/>
        </w:tabs>
        <w:suppressAutoHyphens w:val="0"/>
        <w:spacing w:after="0"/>
        <w:ind w:left="900"/>
        <w:jc w:val="both"/>
        <w:rPr>
          <w:rFonts w:ascii="Arial" w:hAnsi="Arial" w:cs="Arial"/>
          <w:sz w:val="20"/>
          <w:szCs w:val="20"/>
          <w:lang w:val="tr-TR"/>
        </w:rPr>
      </w:pPr>
      <w:r w:rsidRPr="0098629A">
        <w:rPr>
          <w:rFonts w:ascii="Arial" w:hAnsi="Arial" w:cs="Arial"/>
          <w:sz w:val="20"/>
          <w:szCs w:val="20"/>
          <w:lang w:val="tr-TR"/>
        </w:rPr>
        <w:t xml:space="preserve"> Su kullanımını azaltmak amacıylahibrit soğutma sistemlerinin uygulanması</w:t>
      </w:r>
    </w:p>
    <w:p w:rsidR="00B235A7" w:rsidRPr="0098629A" w:rsidRDefault="00B235A7" w:rsidP="00ED563C">
      <w:pPr>
        <w:pStyle w:val="BodyTextIndent3"/>
        <w:numPr>
          <w:ilvl w:val="1"/>
          <w:numId w:val="16"/>
        </w:numPr>
        <w:tabs>
          <w:tab w:val="clear" w:pos="1440"/>
        </w:tabs>
        <w:suppressAutoHyphens w:val="0"/>
        <w:spacing w:after="0"/>
        <w:ind w:left="900"/>
        <w:jc w:val="both"/>
        <w:rPr>
          <w:rFonts w:ascii="Arial" w:hAnsi="Arial" w:cs="Arial"/>
          <w:sz w:val="20"/>
          <w:szCs w:val="20"/>
          <w:lang w:val="tr-TR"/>
        </w:rPr>
      </w:pPr>
      <w:r w:rsidRPr="0098629A">
        <w:rPr>
          <w:rFonts w:ascii="Arial" w:hAnsi="Arial" w:cs="Arial"/>
          <w:sz w:val="20"/>
          <w:szCs w:val="20"/>
          <w:lang w:val="tr-TR"/>
        </w:rPr>
        <w:t>Suyun bulunmaması ya da kısıtlı bulunması durumunda hava yolu ile soğutma yapılması. Bu yöntem enerji verimliliğininde düşüşe yol açmaktadır..</w:t>
      </w:r>
    </w:p>
    <w:p w:rsidR="00B235A7" w:rsidRPr="0098629A" w:rsidRDefault="00B235A7" w:rsidP="00F50221">
      <w:pPr>
        <w:pStyle w:val="BodyTextIndent3"/>
        <w:ind w:left="540"/>
        <w:rPr>
          <w:rFonts w:ascii="Arial" w:hAnsi="Arial" w:cs="Arial"/>
          <w:sz w:val="20"/>
          <w:szCs w:val="20"/>
          <w:lang w:val="tr-TR"/>
        </w:rPr>
      </w:pPr>
    </w:p>
    <w:p w:rsidR="00B235A7" w:rsidRPr="0098629A" w:rsidRDefault="00B235A7" w:rsidP="00ED563C">
      <w:pPr>
        <w:pStyle w:val="BodyTextIndent3"/>
        <w:numPr>
          <w:ilvl w:val="0"/>
          <w:numId w:val="16"/>
        </w:numPr>
        <w:tabs>
          <w:tab w:val="clear" w:pos="1068"/>
          <w:tab w:val="num" w:pos="-2340"/>
        </w:tabs>
        <w:suppressAutoHyphens w:val="0"/>
        <w:spacing w:after="0"/>
        <w:ind w:left="360"/>
        <w:jc w:val="both"/>
        <w:rPr>
          <w:rFonts w:ascii="Arial" w:hAnsi="Arial" w:cs="Arial"/>
          <w:sz w:val="20"/>
          <w:szCs w:val="20"/>
          <w:lang w:val="tr-TR"/>
        </w:rPr>
      </w:pPr>
      <w:r w:rsidRPr="0098629A">
        <w:rPr>
          <w:rFonts w:ascii="Arial" w:hAnsi="Arial" w:cs="Arial"/>
          <w:i/>
          <w:iCs/>
          <w:sz w:val="20"/>
          <w:szCs w:val="20"/>
          <w:u w:val="single"/>
          <w:lang w:val="tr-TR"/>
        </w:rPr>
        <w:t>Yeraltı suları:</w:t>
      </w:r>
    </w:p>
    <w:p w:rsidR="00B235A7" w:rsidRPr="0098629A" w:rsidRDefault="00B235A7" w:rsidP="00F50221">
      <w:pPr>
        <w:pStyle w:val="BodyTextIndent3"/>
        <w:tabs>
          <w:tab w:val="left" w:pos="900"/>
        </w:tabs>
        <w:ind w:left="540"/>
        <w:rPr>
          <w:rFonts w:ascii="Arial" w:hAnsi="Arial" w:cs="Arial"/>
          <w:sz w:val="20"/>
          <w:szCs w:val="20"/>
          <w:lang w:val="tr-TR"/>
        </w:rPr>
      </w:pPr>
    </w:p>
    <w:p w:rsidR="00B235A7" w:rsidRPr="0098629A" w:rsidRDefault="00B235A7" w:rsidP="00ED563C">
      <w:pPr>
        <w:pStyle w:val="BodyTextIndent3"/>
        <w:numPr>
          <w:ilvl w:val="1"/>
          <w:numId w:val="16"/>
        </w:numPr>
        <w:tabs>
          <w:tab w:val="clear" w:pos="1440"/>
          <w:tab w:val="num" w:pos="-2340"/>
          <w:tab w:val="left" w:pos="900"/>
        </w:tabs>
        <w:suppressAutoHyphens w:val="0"/>
        <w:spacing w:after="0"/>
        <w:ind w:left="900"/>
        <w:jc w:val="both"/>
        <w:rPr>
          <w:rFonts w:ascii="Arial" w:hAnsi="Arial" w:cs="Arial"/>
          <w:sz w:val="20"/>
          <w:szCs w:val="20"/>
          <w:lang w:val="tr-TR"/>
        </w:rPr>
      </w:pPr>
      <w:r w:rsidRPr="0098629A">
        <w:rPr>
          <w:rFonts w:ascii="Arial" w:hAnsi="Arial" w:cs="Arial"/>
          <w:sz w:val="20"/>
          <w:szCs w:val="20"/>
          <w:lang w:val="tr-TR"/>
        </w:rPr>
        <w:t>Yeraltı sularını kullanmaktan kaçınılması.</w:t>
      </w:r>
    </w:p>
    <w:p w:rsidR="00B235A7" w:rsidRPr="0098629A" w:rsidRDefault="00B235A7" w:rsidP="00ED563C">
      <w:pPr>
        <w:pStyle w:val="BodyTextIndent3"/>
        <w:numPr>
          <w:ilvl w:val="1"/>
          <w:numId w:val="16"/>
        </w:numPr>
        <w:tabs>
          <w:tab w:val="clear" w:pos="1440"/>
          <w:tab w:val="num" w:pos="-2340"/>
          <w:tab w:val="left" w:pos="900"/>
        </w:tabs>
        <w:suppressAutoHyphens w:val="0"/>
        <w:spacing w:after="0"/>
        <w:ind w:left="900"/>
        <w:jc w:val="both"/>
        <w:rPr>
          <w:rFonts w:ascii="Arial" w:hAnsi="Arial" w:cs="Arial"/>
          <w:sz w:val="20"/>
          <w:szCs w:val="20"/>
          <w:lang w:val="tr-TR"/>
        </w:rPr>
      </w:pPr>
      <w:r w:rsidRPr="0098629A">
        <w:rPr>
          <w:rFonts w:ascii="Arial" w:hAnsi="Arial" w:cs="Arial"/>
          <w:sz w:val="20"/>
          <w:szCs w:val="20"/>
          <w:lang w:val="tr-TR"/>
        </w:rPr>
        <w:t>Akma ve dökülmeler yüzündenoluşabilecektoprak ve su kirliliğinden kaçınılması ve sızıntıların önlemesi için tasarlanmış yükleme/boşaltma tesisleri ve depolama tanklarının kurulması.</w:t>
      </w:r>
    </w:p>
    <w:p w:rsidR="00B235A7" w:rsidRPr="0098629A" w:rsidRDefault="00B235A7" w:rsidP="00ED563C">
      <w:pPr>
        <w:pStyle w:val="BodyTextIndent3"/>
        <w:numPr>
          <w:ilvl w:val="1"/>
          <w:numId w:val="16"/>
        </w:numPr>
        <w:tabs>
          <w:tab w:val="clear" w:pos="1440"/>
          <w:tab w:val="num" w:pos="-2340"/>
          <w:tab w:val="left" w:pos="900"/>
        </w:tabs>
        <w:suppressAutoHyphens w:val="0"/>
        <w:spacing w:after="0"/>
        <w:ind w:left="900"/>
        <w:jc w:val="both"/>
        <w:rPr>
          <w:rFonts w:ascii="Arial" w:hAnsi="Arial" w:cs="Arial"/>
          <w:sz w:val="20"/>
          <w:szCs w:val="20"/>
          <w:lang w:val="tr-TR"/>
        </w:rPr>
      </w:pPr>
      <w:r w:rsidRPr="0098629A">
        <w:rPr>
          <w:rFonts w:ascii="Arial" w:hAnsi="Arial" w:cs="Arial"/>
          <w:sz w:val="20"/>
          <w:szCs w:val="20"/>
          <w:lang w:val="tr-TR"/>
        </w:rPr>
        <w:t>Taşkınları/taşmaları tespit edecek sistemlerin kurulması.</w:t>
      </w:r>
    </w:p>
    <w:p w:rsidR="00B235A7" w:rsidRPr="0098629A" w:rsidRDefault="00B235A7" w:rsidP="00ED563C">
      <w:pPr>
        <w:pStyle w:val="BodyTextIndent3"/>
        <w:numPr>
          <w:ilvl w:val="1"/>
          <w:numId w:val="16"/>
        </w:numPr>
        <w:tabs>
          <w:tab w:val="clear" w:pos="1440"/>
          <w:tab w:val="num" w:pos="-2340"/>
          <w:tab w:val="left" w:pos="900"/>
        </w:tabs>
        <w:suppressAutoHyphens w:val="0"/>
        <w:spacing w:after="0"/>
        <w:ind w:left="900"/>
        <w:jc w:val="both"/>
        <w:rPr>
          <w:rFonts w:ascii="Arial" w:hAnsi="Arial" w:cs="Arial"/>
          <w:sz w:val="20"/>
          <w:szCs w:val="20"/>
          <w:lang w:val="tr-TR"/>
        </w:rPr>
      </w:pPr>
      <w:r w:rsidRPr="0098629A">
        <w:rPr>
          <w:rFonts w:ascii="Arial" w:hAnsi="Arial" w:cs="Arial"/>
          <w:sz w:val="20"/>
          <w:szCs w:val="20"/>
          <w:lang w:val="tr-TR"/>
        </w:rPr>
        <w:t>Tesislerin bakım alanında su geçirmez materyalden oluşan zemin kullanılması.</w:t>
      </w:r>
    </w:p>
    <w:p w:rsidR="00B235A7" w:rsidRPr="0098629A" w:rsidRDefault="00B235A7" w:rsidP="00ED563C">
      <w:pPr>
        <w:pStyle w:val="BodyTextIndent3"/>
        <w:numPr>
          <w:ilvl w:val="1"/>
          <w:numId w:val="16"/>
        </w:numPr>
        <w:tabs>
          <w:tab w:val="clear" w:pos="1440"/>
          <w:tab w:val="num" w:pos="-2340"/>
          <w:tab w:val="left" w:pos="900"/>
        </w:tabs>
        <w:suppressAutoHyphens w:val="0"/>
        <w:spacing w:after="0"/>
        <w:ind w:left="900"/>
        <w:jc w:val="both"/>
        <w:rPr>
          <w:rFonts w:ascii="Arial" w:hAnsi="Arial" w:cs="Arial"/>
          <w:sz w:val="20"/>
          <w:szCs w:val="20"/>
          <w:lang w:val="tr-TR"/>
        </w:rPr>
      </w:pPr>
      <w:r w:rsidRPr="0098629A">
        <w:rPr>
          <w:rFonts w:ascii="Arial" w:hAnsi="Arial" w:cs="Arial"/>
          <w:sz w:val="20"/>
          <w:szCs w:val="20"/>
          <w:lang w:val="tr-TR"/>
        </w:rPr>
        <w:t>Taşma ve dökülmelerin meydana gelmesinin olası olduğu alanlarda (sızan maddeler için) toplama sistemleri kurulması.</w:t>
      </w:r>
    </w:p>
    <w:p w:rsidR="00B235A7" w:rsidRPr="0098629A" w:rsidRDefault="00B235A7" w:rsidP="00ED563C">
      <w:pPr>
        <w:pStyle w:val="BodyTextIndent3"/>
        <w:numPr>
          <w:ilvl w:val="1"/>
          <w:numId w:val="16"/>
        </w:numPr>
        <w:tabs>
          <w:tab w:val="clear" w:pos="1440"/>
          <w:tab w:val="num" w:pos="-2340"/>
          <w:tab w:val="left" w:pos="900"/>
        </w:tabs>
        <w:suppressAutoHyphens w:val="0"/>
        <w:spacing w:after="0"/>
        <w:ind w:left="900"/>
        <w:jc w:val="both"/>
        <w:rPr>
          <w:rFonts w:ascii="Arial" w:hAnsi="Arial" w:cs="Arial"/>
          <w:sz w:val="20"/>
          <w:szCs w:val="20"/>
          <w:lang w:val="tr-TR"/>
        </w:rPr>
      </w:pPr>
      <w:r w:rsidRPr="0098629A">
        <w:rPr>
          <w:rFonts w:ascii="Arial" w:hAnsi="Arial" w:cs="Arial"/>
          <w:sz w:val="20"/>
          <w:szCs w:val="20"/>
          <w:lang w:val="tr-TR"/>
        </w:rPr>
        <w:t>Doldurulmadan önce tankların tamamen boşaltıldığını garanti etmek için temizleyici prosedürlerin uygulanması ve ekipmanların kurulması.</w:t>
      </w:r>
    </w:p>
    <w:p w:rsidR="00B235A7" w:rsidRPr="0098629A" w:rsidRDefault="00B235A7" w:rsidP="00ED563C">
      <w:pPr>
        <w:pStyle w:val="BodyTextIndent3"/>
        <w:numPr>
          <w:ilvl w:val="1"/>
          <w:numId w:val="16"/>
        </w:numPr>
        <w:tabs>
          <w:tab w:val="clear" w:pos="1440"/>
          <w:tab w:val="num" w:pos="-2340"/>
          <w:tab w:val="left" w:pos="900"/>
        </w:tabs>
        <w:suppressAutoHyphens w:val="0"/>
        <w:spacing w:after="0"/>
        <w:ind w:left="900"/>
        <w:jc w:val="both"/>
        <w:rPr>
          <w:rFonts w:ascii="Arial" w:hAnsi="Arial" w:cs="Arial"/>
          <w:sz w:val="20"/>
          <w:szCs w:val="20"/>
          <w:lang w:val="tr-TR"/>
        </w:rPr>
      </w:pPr>
      <w:r w:rsidRPr="0098629A">
        <w:rPr>
          <w:rFonts w:ascii="Arial" w:hAnsi="Arial" w:cs="Arial"/>
          <w:sz w:val="20"/>
          <w:szCs w:val="20"/>
          <w:lang w:val="tr-TR"/>
        </w:rPr>
        <w:t>Tüm tankların (özellikle yeraltında bulunanların) bakım programlarının gerçekleştirilmesi  ve sızıntı tespiti için sistemlerin oluşturulması.</w:t>
      </w:r>
    </w:p>
    <w:p w:rsidR="00B235A7" w:rsidRPr="0098629A" w:rsidRDefault="00B235A7" w:rsidP="00ED563C">
      <w:pPr>
        <w:pStyle w:val="BodyTextIndent3"/>
        <w:numPr>
          <w:ilvl w:val="1"/>
          <w:numId w:val="16"/>
        </w:numPr>
        <w:tabs>
          <w:tab w:val="clear" w:pos="1440"/>
          <w:tab w:val="num" w:pos="-2340"/>
          <w:tab w:val="left" w:pos="900"/>
        </w:tabs>
        <w:suppressAutoHyphens w:val="0"/>
        <w:spacing w:after="0"/>
        <w:ind w:left="900"/>
        <w:jc w:val="both"/>
        <w:rPr>
          <w:rFonts w:ascii="Arial" w:hAnsi="Arial" w:cs="Arial"/>
          <w:sz w:val="20"/>
          <w:szCs w:val="20"/>
          <w:lang w:val="tr-TR"/>
        </w:rPr>
      </w:pPr>
      <w:r w:rsidRPr="0098629A">
        <w:rPr>
          <w:rFonts w:ascii="Arial" w:hAnsi="Arial" w:cs="Arial"/>
          <w:sz w:val="20"/>
          <w:szCs w:val="20"/>
          <w:lang w:val="tr-TR"/>
        </w:rPr>
        <w:t>Yeraltı suları için bir kalite kontrol işleminin gerçekleştirilmesi.</w:t>
      </w:r>
    </w:p>
    <w:p w:rsidR="00B235A7" w:rsidRPr="0098629A" w:rsidRDefault="00B235A7" w:rsidP="00ED563C">
      <w:pPr>
        <w:pStyle w:val="BodyTextIndent3"/>
        <w:numPr>
          <w:ilvl w:val="1"/>
          <w:numId w:val="16"/>
        </w:numPr>
        <w:tabs>
          <w:tab w:val="clear" w:pos="1440"/>
          <w:tab w:val="num" w:pos="-2340"/>
          <w:tab w:val="left" w:pos="900"/>
        </w:tabs>
        <w:suppressAutoHyphens w:val="0"/>
        <w:spacing w:after="0"/>
        <w:ind w:left="900"/>
        <w:jc w:val="both"/>
        <w:rPr>
          <w:rFonts w:ascii="Arial" w:hAnsi="Arial" w:cs="Arial"/>
          <w:sz w:val="20"/>
          <w:szCs w:val="20"/>
          <w:lang w:val="tr-TR"/>
        </w:rPr>
      </w:pPr>
      <w:r w:rsidRPr="0098629A">
        <w:rPr>
          <w:rFonts w:ascii="Arial" w:hAnsi="Arial" w:cs="Arial"/>
          <w:sz w:val="20"/>
          <w:szCs w:val="20"/>
          <w:lang w:val="tr-TR"/>
        </w:rPr>
        <w:t xml:space="preserve">Yeraltı suları ve toprakta potansiyel kirlilikihtimaline karşı, eski haline döndürecek önlemler </w:t>
      </w:r>
      <w:commentRangeStart w:id="50"/>
      <w:r w:rsidRPr="0098629A">
        <w:rPr>
          <w:rFonts w:ascii="Arial" w:hAnsi="Arial" w:cs="Arial"/>
          <w:sz w:val="20"/>
          <w:szCs w:val="20"/>
          <w:lang w:val="tr-TR"/>
        </w:rPr>
        <w:t>alınması</w:t>
      </w:r>
      <w:commentRangeEnd w:id="50"/>
      <w:r w:rsidRPr="0098629A">
        <w:rPr>
          <w:rStyle w:val="CommentReference"/>
          <w:lang w:val="tr-TR"/>
        </w:rPr>
        <w:commentReference w:id="50"/>
      </w:r>
      <w:r w:rsidRPr="0098629A">
        <w:rPr>
          <w:rFonts w:ascii="Arial" w:hAnsi="Arial" w:cs="Arial"/>
          <w:sz w:val="20"/>
          <w:szCs w:val="20"/>
          <w:lang w:val="tr-TR"/>
        </w:rPr>
        <w:t>.</w:t>
      </w:r>
    </w:p>
    <w:p w:rsidR="00B235A7" w:rsidRPr="0098629A" w:rsidRDefault="00B235A7" w:rsidP="00F50221">
      <w:pPr>
        <w:pStyle w:val="BodyTextIndent3"/>
        <w:rPr>
          <w:rFonts w:ascii="Arial" w:hAnsi="Arial" w:cs="Arial"/>
          <w:sz w:val="20"/>
          <w:szCs w:val="20"/>
          <w:lang w:val="tr-TR"/>
        </w:rPr>
      </w:pPr>
    </w:p>
    <w:p w:rsidR="00B235A7" w:rsidRPr="0098629A" w:rsidRDefault="00B235A7" w:rsidP="00F50221">
      <w:pPr>
        <w:pStyle w:val="BodyTextIndent3"/>
        <w:rPr>
          <w:rFonts w:ascii="Arial" w:hAnsi="Arial" w:cs="Arial"/>
          <w:sz w:val="20"/>
          <w:szCs w:val="20"/>
          <w:lang w:val="tr-TR"/>
        </w:rPr>
      </w:pPr>
    </w:p>
    <w:p w:rsidR="00B235A7" w:rsidRPr="0098629A" w:rsidRDefault="00B235A7" w:rsidP="00F50221">
      <w:pPr>
        <w:pStyle w:val="BodyTextIndent3"/>
        <w:rPr>
          <w:rFonts w:ascii="Arial" w:hAnsi="Arial" w:cs="Arial"/>
          <w:sz w:val="20"/>
          <w:szCs w:val="20"/>
          <w:lang w:val="tr-TR"/>
        </w:rPr>
      </w:pPr>
    </w:p>
    <w:p w:rsidR="00B235A7" w:rsidRPr="0098629A" w:rsidRDefault="00B235A7" w:rsidP="00F50221">
      <w:pPr>
        <w:pStyle w:val="BodyTextIndent3"/>
        <w:rPr>
          <w:rFonts w:ascii="Arial" w:hAnsi="Arial" w:cs="Arial"/>
          <w:sz w:val="20"/>
          <w:szCs w:val="20"/>
          <w:lang w:val="tr-TR"/>
        </w:rPr>
      </w:pPr>
      <w:r w:rsidRPr="0098629A">
        <w:rPr>
          <w:rStyle w:val="CommentReference"/>
          <w:lang w:val="tr-TR"/>
        </w:rPr>
        <w:commentReference w:id="51"/>
      </w:r>
    </w:p>
    <w:p w:rsidR="00B235A7" w:rsidRPr="0098629A" w:rsidRDefault="00B235A7" w:rsidP="00F50221">
      <w:pPr>
        <w:pStyle w:val="Standard"/>
        <w:spacing w:line="240" w:lineRule="auto"/>
        <w:ind w:firstLine="390"/>
        <w:rPr>
          <w:rFonts w:ascii="Arial" w:hAnsi="Arial" w:cs="Arial"/>
          <w:sz w:val="20"/>
          <w:szCs w:val="20"/>
          <w:u w:val="single"/>
          <w:lang w:val="tr-TR"/>
        </w:rPr>
      </w:pPr>
    </w:p>
    <w:sectPr w:rsidR="00B235A7" w:rsidRPr="0098629A" w:rsidSect="009B31A9">
      <w:footerReference w:type="default" r:id="rId8"/>
      <w:pgSz w:w="11906" w:h="16838"/>
      <w:pgMar w:top="1440" w:right="1800" w:bottom="1440" w:left="1800" w:header="708" w:footer="708"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Cesar" w:date="2013-02-26T22:58:00Z" w:initials="Cesar">
    <w:p w:rsidR="00B235A7" w:rsidRDefault="00B235A7" w:rsidP="001628B3">
      <w:pPr>
        <w:pStyle w:val="CommentText"/>
      </w:pPr>
      <w:r w:rsidRPr="0098629A">
        <w:rPr>
          <w:rStyle w:val="CommentReference"/>
          <w:lang w:val="tr-TR"/>
        </w:rPr>
        <w:annotationRef/>
      </w:r>
      <w:r w:rsidRPr="0098629A">
        <w:rPr>
          <w:lang w:val="tr-TR"/>
        </w:rPr>
        <w:t>GÖREV 18</w:t>
      </w:r>
    </w:p>
  </w:comment>
  <w:comment w:id="1" w:author="Cesar" w:date="2013-02-26T22:59:00Z" w:initials="Cesar">
    <w:p w:rsidR="00B235A7" w:rsidRDefault="00B235A7" w:rsidP="001569D0">
      <w:pPr>
        <w:pStyle w:val="CommentText"/>
      </w:pPr>
      <w:r w:rsidRPr="0098629A">
        <w:rPr>
          <w:rStyle w:val="CommentReference"/>
          <w:lang w:val="tr-TR"/>
        </w:rPr>
        <w:annotationRef/>
      </w:r>
      <w:r w:rsidRPr="0098629A">
        <w:rPr>
          <w:lang w:val="tr-TR"/>
        </w:rPr>
        <w:t xml:space="preserve">İzin uygulaması + </w:t>
      </w:r>
      <w:r>
        <w:rPr>
          <w:lang w:val="tr-TR"/>
        </w:rPr>
        <w:t>Şehircilik</w:t>
      </w:r>
    </w:p>
  </w:comment>
  <w:comment w:id="2" w:author="Cesar" w:date="2013-02-27T09:49:00Z" w:initials="Cesar">
    <w:p w:rsidR="00B235A7" w:rsidRDefault="00B235A7" w:rsidP="001628B3">
      <w:pPr>
        <w:pStyle w:val="CommentText"/>
      </w:pPr>
      <w:r w:rsidRPr="00E70F41">
        <w:rPr>
          <w:rStyle w:val="CommentReference"/>
          <w:lang w:val="tr-TR"/>
        </w:rPr>
        <w:annotationRef/>
      </w:r>
      <w:r w:rsidRPr="00E70F41">
        <w:rPr>
          <w:lang w:val="tr-TR"/>
        </w:rPr>
        <w:t>GÖREV 16</w:t>
      </w:r>
    </w:p>
  </w:comment>
  <w:comment w:id="3" w:author="Cesar" w:date="2013-02-27T09:50:00Z" w:initials="Cesar">
    <w:p w:rsidR="00B235A7" w:rsidRDefault="00B235A7" w:rsidP="00105AC9">
      <w:pPr>
        <w:pStyle w:val="CommentText"/>
      </w:pPr>
      <w:r w:rsidRPr="00E70F41">
        <w:rPr>
          <w:rStyle w:val="CommentReference"/>
          <w:lang w:val="tr-TR"/>
        </w:rPr>
        <w:annotationRef/>
      </w:r>
      <w:r w:rsidRPr="00E70F41">
        <w:rPr>
          <w:lang w:val="tr-TR"/>
        </w:rPr>
        <w:t xml:space="preserve">HALK MÜZAKERESİ: Eğer itham edilen bir durum olursa, söz konusu durum, Yetkili Makam’dan alınan ilgili cevaplarla birlikte bir Ek halinde belirtilir. </w:t>
      </w:r>
    </w:p>
  </w:comment>
  <w:comment w:id="4" w:author="Cesar" w:date="2013-02-27T09:50:00Z" w:initials="Cesar">
    <w:p w:rsidR="00B235A7" w:rsidRDefault="00B235A7" w:rsidP="001569D0">
      <w:pPr>
        <w:pStyle w:val="CommentText"/>
      </w:pPr>
      <w:r w:rsidRPr="00E70F41">
        <w:rPr>
          <w:rStyle w:val="CommentReference"/>
          <w:lang w:val="tr-TR"/>
        </w:rPr>
        <w:annotationRef/>
      </w:r>
      <w:r w:rsidRPr="00E70F41">
        <w:rPr>
          <w:lang w:val="tr-TR"/>
        </w:rPr>
        <w:t>GÖREV 15</w:t>
      </w:r>
    </w:p>
  </w:comment>
  <w:comment w:id="5" w:author="Cesar" w:date="2013-02-27T09:50:00Z" w:initials="Cesar">
    <w:p w:rsidR="00B235A7" w:rsidRDefault="00B235A7" w:rsidP="00E53972">
      <w:pPr>
        <w:pStyle w:val="CommentText"/>
      </w:pPr>
      <w:r w:rsidRPr="00E70F41">
        <w:rPr>
          <w:rStyle w:val="CommentReference"/>
          <w:lang w:val="tr-TR"/>
        </w:rPr>
        <w:annotationRef/>
      </w:r>
      <w:r w:rsidRPr="00E70F41">
        <w:rPr>
          <w:lang w:val="tr-TR"/>
        </w:rPr>
        <w:t xml:space="preserve">Burada, danışılan ve önerilerini sunmaları istenen Yetkili Makam’lar belirtilmektedir. Bunların bazıları emisyon sınır değerleri ve çevre izleme planlarıyla ilgilidir. </w:t>
      </w:r>
      <w:r>
        <w:rPr>
          <w:lang w:val="tr-TR"/>
        </w:rPr>
        <w:t xml:space="preserve"> </w:t>
      </w:r>
    </w:p>
  </w:comment>
  <w:comment w:id="6" w:author="Cesar" w:date="2013-02-27T09:50:00Z" w:initials="Cesar">
    <w:p w:rsidR="00B235A7" w:rsidRDefault="00B235A7" w:rsidP="00E53972">
      <w:pPr>
        <w:pStyle w:val="CommentText"/>
      </w:pPr>
      <w:r w:rsidRPr="00E70F41">
        <w:rPr>
          <w:rStyle w:val="CommentReference"/>
          <w:lang w:val="tr-TR"/>
        </w:rPr>
        <w:annotationRef/>
      </w:r>
      <w:r w:rsidRPr="00E70F41">
        <w:rPr>
          <w:lang w:val="tr-TR"/>
        </w:rPr>
        <w:t xml:space="preserve">Operatörün (işletmen) entegre çevre izni çıkmadan önce iddiayı sunması gereken zamandır. Genellikle operatörlerden gelen iddialar emisyon sınır değerleri ve çevre izleme planlarıyla ilgilidir.  </w:t>
      </w:r>
    </w:p>
  </w:comment>
  <w:comment w:id="7" w:author="Cesar" w:date="2013-02-27T09:50:00Z" w:initials="Cesar">
    <w:p w:rsidR="00B235A7" w:rsidRDefault="00B235A7" w:rsidP="00A51D9F">
      <w:pPr>
        <w:pStyle w:val="CommentText"/>
      </w:pPr>
      <w:r w:rsidRPr="00E70F41">
        <w:rPr>
          <w:rStyle w:val="CommentReference"/>
          <w:lang w:val="tr-TR"/>
        </w:rPr>
        <w:annotationRef/>
      </w:r>
      <w:r w:rsidRPr="00E70F41">
        <w:rPr>
          <w:lang w:val="tr-TR"/>
        </w:rPr>
        <w:t xml:space="preserve">Burada izin çıkarılmasında geçerli olacak ulusal mevzuat belirtilmiştir (ulusal, bölgesel ve yerel düzeyde hem IPPC hukuku hem de sektörel mevzuat). </w:t>
      </w:r>
    </w:p>
  </w:comment>
  <w:comment w:id="8" w:author="Cesar" w:date="2013-02-27T09:50:00Z" w:initials="Cesar">
    <w:p w:rsidR="00B235A7" w:rsidRPr="00E70F41" w:rsidRDefault="00B235A7" w:rsidP="002F2145">
      <w:pPr>
        <w:pStyle w:val="CommentText"/>
        <w:rPr>
          <w:lang w:val="tr-TR"/>
        </w:rPr>
      </w:pPr>
      <w:r>
        <w:rPr>
          <w:rStyle w:val="CommentReference"/>
        </w:rPr>
        <w:annotationRef/>
      </w:r>
      <w:r w:rsidRPr="00E70F41">
        <w:rPr>
          <w:lang w:val="tr-TR"/>
        </w:rPr>
        <w:t>Eğer entegre çevre izin prosedüründe bir ÇED varsa, entegre çevre izni ÇED’den bahsederek başlamalıdır ve bu da izne ek olarak dahil edilmelidir.</w:t>
      </w:r>
    </w:p>
    <w:p w:rsidR="00B235A7" w:rsidRDefault="00B235A7" w:rsidP="002F2145">
      <w:pPr>
        <w:pStyle w:val="CommentText"/>
      </w:pPr>
      <w:r w:rsidRPr="00E70F41">
        <w:rPr>
          <w:lang w:val="tr-TR"/>
        </w:rPr>
        <w:t>ÇED esasen kurulumların yapım aşaması üzerinde duracaktır.</w:t>
      </w:r>
      <w:r>
        <w:t xml:space="preserve"> </w:t>
      </w:r>
    </w:p>
  </w:comment>
  <w:comment w:id="9" w:author="Cesar" w:date="2013-02-27T09:51:00Z" w:initials="Cesar">
    <w:p w:rsidR="00B235A7" w:rsidRDefault="00B235A7" w:rsidP="002F2145">
      <w:pPr>
        <w:pStyle w:val="CommentText"/>
      </w:pPr>
      <w:r>
        <w:rPr>
          <w:rStyle w:val="CommentReference"/>
        </w:rPr>
        <w:annotationRef/>
      </w:r>
      <w:r w:rsidRPr="00E70F41">
        <w:rPr>
          <w:lang w:val="tr-TR"/>
        </w:rPr>
        <w:t>GÖREV 17</w:t>
      </w:r>
    </w:p>
  </w:comment>
  <w:comment w:id="10" w:author="Cesar" w:date="2013-02-27T09:51:00Z" w:initials="Cesar">
    <w:p w:rsidR="00B235A7" w:rsidRDefault="00B235A7" w:rsidP="0068316A">
      <w:pPr>
        <w:pStyle w:val="CommentText"/>
      </w:pPr>
      <w:r w:rsidRPr="00E70F41">
        <w:rPr>
          <w:rStyle w:val="CommentReference"/>
          <w:lang w:val="tr-TR"/>
        </w:rPr>
        <w:annotationRef/>
      </w:r>
      <w:r w:rsidRPr="00E70F41">
        <w:rPr>
          <w:lang w:val="tr-TR"/>
        </w:rPr>
        <w:t xml:space="preserve">Burada açıkça entegre çevre izninin ve entegre çevre izin kimlik numarasının verildiği belirtilmektedir. </w:t>
      </w:r>
    </w:p>
  </w:comment>
  <w:comment w:id="11" w:author="Cesar" w:date="2013-02-27T09:51:00Z" w:initials="Cesar">
    <w:p w:rsidR="00B235A7" w:rsidRDefault="00B235A7" w:rsidP="00257E3E">
      <w:pPr>
        <w:pStyle w:val="CommentText"/>
      </w:pPr>
      <w:r w:rsidRPr="00E70F41">
        <w:rPr>
          <w:rStyle w:val="CommentReference"/>
          <w:lang w:val="tr-TR"/>
        </w:rPr>
        <w:annotationRef/>
      </w:r>
      <w:r w:rsidRPr="00E70F41">
        <w:rPr>
          <w:lang w:val="tr-TR"/>
        </w:rPr>
        <w:t xml:space="preserve">Bu IPPC faaliyetine tehlikeli ve tehlikesiz atık üreticisi olarak belirli kimlik numaraları verilmiştir. </w:t>
      </w:r>
    </w:p>
  </w:comment>
  <w:comment w:id="12" w:author="Cesar" w:date="2013-02-27T09:51:00Z" w:initials="Cesar">
    <w:p w:rsidR="00B235A7" w:rsidRDefault="00B235A7" w:rsidP="003772A8">
      <w:pPr>
        <w:pStyle w:val="CommentText"/>
      </w:pPr>
      <w:r w:rsidRPr="00E70F41">
        <w:rPr>
          <w:rStyle w:val="CommentReference"/>
          <w:lang w:val="tr-TR"/>
        </w:rPr>
        <w:annotationRef/>
      </w:r>
      <w:r w:rsidRPr="00E70F41">
        <w:rPr>
          <w:lang w:val="tr-TR"/>
        </w:rPr>
        <w:t xml:space="preserve">E-PRTR kayıtlarına yıllık rapor verme zorunluluğu vardır. Tesise bir E-PRTR kimlik numarası verilmiştir. </w:t>
      </w:r>
    </w:p>
  </w:comment>
  <w:comment w:id="13" w:author="Cesar" w:date="2013-02-27T09:51:00Z" w:initials="Cesar">
    <w:p w:rsidR="00B235A7" w:rsidRPr="00E70F41" w:rsidRDefault="00B235A7" w:rsidP="00FA588D">
      <w:pPr>
        <w:pStyle w:val="CommentText"/>
        <w:rPr>
          <w:lang w:val="tr-TR"/>
        </w:rPr>
      </w:pPr>
      <w:r>
        <w:rPr>
          <w:rStyle w:val="CommentReference"/>
        </w:rPr>
        <w:annotationRef/>
      </w:r>
      <w:r w:rsidRPr="00E70F41">
        <w:rPr>
          <w:lang w:val="tr-TR"/>
        </w:rPr>
        <w:t xml:space="preserve">DİKKAT! Endüstriyel Emisyonlar Direktifi’ne göre, artık izin için sabit bir süre belirlenmeyecektir. </w:t>
      </w:r>
    </w:p>
    <w:p w:rsidR="00B235A7" w:rsidRPr="00E70F41" w:rsidRDefault="00B235A7">
      <w:pPr>
        <w:pStyle w:val="CommentText"/>
        <w:rPr>
          <w:lang w:val="tr-TR"/>
        </w:rPr>
      </w:pPr>
    </w:p>
    <w:p w:rsidR="00B235A7" w:rsidRPr="00E70F41" w:rsidRDefault="00B235A7" w:rsidP="00FA588D">
      <w:pPr>
        <w:pStyle w:val="CommentText"/>
        <w:rPr>
          <w:lang w:val="tr-TR"/>
        </w:rPr>
      </w:pPr>
      <w:r w:rsidRPr="00E70F41">
        <w:rPr>
          <w:lang w:val="tr-TR"/>
        </w:rPr>
        <w:t xml:space="preserve">İzin yenilenmesi ancak aşağıdaki koşullarda gerçekleşecektir: </w:t>
      </w:r>
    </w:p>
    <w:p w:rsidR="00B235A7" w:rsidRPr="00E70F41" w:rsidRDefault="00B235A7" w:rsidP="00FA588D">
      <w:pPr>
        <w:pStyle w:val="CommentText"/>
        <w:numPr>
          <w:ilvl w:val="0"/>
          <w:numId w:val="43"/>
        </w:numPr>
        <w:rPr>
          <w:lang w:val="tr-TR"/>
        </w:rPr>
      </w:pPr>
      <w:r w:rsidRPr="00E70F41">
        <w:rPr>
          <w:lang w:val="tr-TR"/>
        </w:rPr>
        <w:t>Faaliyette önemli ölçüde değişiklik varsa,</w:t>
      </w:r>
    </w:p>
    <w:p w:rsidR="00B235A7" w:rsidRPr="00E70F41" w:rsidRDefault="00B235A7" w:rsidP="00FA588D">
      <w:pPr>
        <w:pStyle w:val="CommentText"/>
        <w:numPr>
          <w:ilvl w:val="0"/>
          <w:numId w:val="43"/>
        </w:numPr>
        <w:rPr>
          <w:lang w:val="tr-TR"/>
        </w:rPr>
      </w:pPr>
      <w:r w:rsidRPr="00E70F41">
        <w:rPr>
          <w:lang w:val="tr-TR"/>
        </w:rPr>
        <w:t xml:space="preserve">BAT referans dokümanında bir değişiklik varsa,  </w:t>
      </w:r>
    </w:p>
    <w:p w:rsidR="00B235A7" w:rsidRDefault="00B235A7" w:rsidP="00FA588D">
      <w:pPr>
        <w:pStyle w:val="CommentText"/>
        <w:numPr>
          <w:ilvl w:val="0"/>
          <w:numId w:val="43"/>
        </w:numPr>
      </w:pPr>
      <w:r w:rsidRPr="00E70F41">
        <w:rPr>
          <w:lang w:val="tr-TR"/>
        </w:rPr>
        <w:t xml:space="preserve">Yeni ya da güncellenmiş çevre kalite standartları varsa.  </w:t>
      </w:r>
    </w:p>
  </w:comment>
  <w:comment w:id="14" w:author="Cesar" w:date="2013-02-27T09:52:00Z" w:initials="Cesar">
    <w:p w:rsidR="00B235A7" w:rsidRPr="00E70F41" w:rsidRDefault="00B235A7" w:rsidP="009552A8">
      <w:pPr>
        <w:pStyle w:val="CommentText"/>
        <w:rPr>
          <w:lang w:val="tr-TR"/>
        </w:rPr>
      </w:pPr>
      <w:r>
        <w:rPr>
          <w:rStyle w:val="CommentReference"/>
        </w:rPr>
        <w:annotationRef/>
      </w:r>
      <w:r w:rsidRPr="00E70F41">
        <w:rPr>
          <w:lang w:val="tr-TR"/>
        </w:rPr>
        <w:t xml:space="preserve">Tesiste Entegre Çevre İzni’nde belirtilmeksizin gerçekleşen değişiklikler Yetkili Makam’a bildirilmelidir. </w:t>
      </w:r>
    </w:p>
    <w:p w:rsidR="00B235A7" w:rsidRPr="00E70F41" w:rsidRDefault="00B235A7">
      <w:pPr>
        <w:pStyle w:val="CommentText"/>
        <w:rPr>
          <w:lang w:val="tr-TR"/>
        </w:rPr>
      </w:pPr>
    </w:p>
    <w:p w:rsidR="00B235A7" w:rsidRPr="00E70F41" w:rsidRDefault="00B235A7" w:rsidP="00A47F7E">
      <w:pPr>
        <w:pStyle w:val="CommentText"/>
        <w:rPr>
          <w:lang w:val="tr-TR"/>
        </w:rPr>
      </w:pPr>
      <w:r w:rsidRPr="00E70F41">
        <w:rPr>
          <w:lang w:val="tr-TR"/>
        </w:rPr>
        <w:t xml:space="preserve">Yetkili Makam bunun önemli değişiklik mi yoksa önemsiz bir değişiklik mi olduğuna karar verecektir. </w:t>
      </w:r>
    </w:p>
    <w:p w:rsidR="00B235A7" w:rsidRDefault="00B235A7" w:rsidP="00A47F7E">
      <w:pPr>
        <w:pStyle w:val="CommentText"/>
      </w:pPr>
      <w:r w:rsidRPr="00E70F41">
        <w:rPr>
          <w:lang w:val="tr-TR"/>
        </w:rPr>
        <w:t>Bu gibi kararları almaya yönelik kriterler İspanyol Endüstriyel Emisyonlar Direktifi Kanunu’nun 13. Maddesinde belirtilmektedir.</w:t>
      </w:r>
      <w:r>
        <w:t xml:space="preserve"> </w:t>
      </w:r>
    </w:p>
  </w:comment>
  <w:comment w:id="15" w:author="Cesar" w:date="2013-02-27T09:52:00Z" w:initials="Cesar">
    <w:p w:rsidR="00B235A7" w:rsidRDefault="00B235A7" w:rsidP="00A47F7E">
      <w:pPr>
        <w:pStyle w:val="CommentText"/>
      </w:pPr>
      <w:r w:rsidRPr="007F6A3E">
        <w:rPr>
          <w:rStyle w:val="CommentReference"/>
          <w:lang w:val="tr-TR"/>
        </w:rPr>
        <w:annotationRef/>
      </w:r>
      <w:r w:rsidRPr="007F6A3E">
        <w:rPr>
          <w:lang w:val="tr-TR"/>
        </w:rPr>
        <w:t>GÖREV 12</w:t>
      </w:r>
    </w:p>
  </w:comment>
  <w:comment w:id="16" w:author="Cesar" w:date="2013-02-27T09:52:00Z" w:initials="Cesar">
    <w:p w:rsidR="00B235A7" w:rsidRPr="007F6A3E" w:rsidRDefault="00B235A7" w:rsidP="00A47F7E">
      <w:pPr>
        <w:pStyle w:val="CommentText"/>
        <w:rPr>
          <w:lang w:val="tr-TR"/>
        </w:rPr>
      </w:pPr>
      <w:r>
        <w:rPr>
          <w:rStyle w:val="CommentReference"/>
        </w:rPr>
        <w:annotationRef/>
      </w:r>
      <w:r w:rsidRPr="007F6A3E">
        <w:rPr>
          <w:lang w:val="tr-TR"/>
        </w:rPr>
        <w:t>Alınan entegre çevre izni, kamuyu bilgilendirmek adına resmi bültende yayınlanmalıdır (sadece entegre çevre izninin alındığını söyleyen bir beyanda bulunulabilir ya da entegre çevre izninin tamamı sunulabilir).</w:t>
      </w:r>
    </w:p>
    <w:p w:rsidR="00B235A7" w:rsidRPr="007F6A3E" w:rsidRDefault="00B235A7">
      <w:pPr>
        <w:pStyle w:val="CommentText"/>
        <w:rPr>
          <w:lang w:val="tr-TR"/>
        </w:rPr>
      </w:pPr>
    </w:p>
    <w:p w:rsidR="00B235A7" w:rsidRDefault="00B235A7" w:rsidP="00A47F7E">
      <w:pPr>
        <w:pStyle w:val="CommentText"/>
      </w:pPr>
      <w:r w:rsidRPr="007F6A3E">
        <w:rPr>
          <w:lang w:val="tr-TR"/>
        </w:rPr>
        <w:t xml:space="preserve">Entegre Çevre İzni, Yetkili Makam’ın web sitesinde de yayınlanmalıdır. </w:t>
      </w:r>
    </w:p>
  </w:comment>
  <w:comment w:id="17" w:author="Cesar" w:date="2013-02-27T09:53:00Z" w:initials="Cesar">
    <w:p w:rsidR="00B235A7" w:rsidRDefault="00B235A7" w:rsidP="00A47F7E">
      <w:pPr>
        <w:pStyle w:val="CommentText"/>
      </w:pPr>
      <w:r w:rsidRPr="007F6A3E">
        <w:rPr>
          <w:rStyle w:val="CommentReference"/>
          <w:lang w:val="tr-TR"/>
        </w:rPr>
        <w:annotationRef/>
      </w:r>
      <w:r w:rsidRPr="007F6A3E">
        <w:rPr>
          <w:lang w:val="tr-TR"/>
        </w:rPr>
        <w:t>Entegre çevre izninin alındığına dair</w:t>
      </w:r>
      <w:r>
        <w:rPr>
          <w:lang w:val="tr-TR"/>
        </w:rPr>
        <w:t>,</w:t>
      </w:r>
      <w:r w:rsidRPr="007F6A3E">
        <w:rPr>
          <w:lang w:val="tr-TR"/>
        </w:rPr>
        <w:t xml:space="preserve"> </w:t>
      </w:r>
      <w:r>
        <w:rPr>
          <w:lang w:val="tr-TR"/>
        </w:rPr>
        <w:t>ilgili</w:t>
      </w:r>
      <w:r w:rsidRPr="007F6A3E">
        <w:rPr>
          <w:lang w:val="tr-TR"/>
        </w:rPr>
        <w:t xml:space="preserve"> tüm Yetkili Makam’lara yönelik resmi bildiri. </w:t>
      </w:r>
      <w:r>
        <w:rPr>
          <w:lang w:val="tr-TR"/>
        </w:rPr>
        <w:t xml:space="preserve">  </w:t>
      </w:r>
    </w:p>
  </w:comment>
  <w:comment w:id="18" w:author="Cesar" w:date="2013-02-27T09:53:00Z" w:initials="Cesar">
    <w:p w:rsidR="00B235A7" w:rsidRDefault="00B235A7" w:rsidP="00EA01AF">
      <w:pPr>
        <w:pStyle w:val="CommentText"/>
      </w:pPr>
      <w:r>
        <w:rPr>
          <w:rStyle w:val="CommentReference"/>
        </w:rPr>
        <w:annotationRef/>
      </w:r>
      <w:r w:rsidRPr="007F6A3E">
        <w:rPr>
          <w:lang w:val="tr-TR"/>
        </w:rPr>
        <w:t xml:space="preserve">Genel Bilgi </w:t>
      </w:r>
    </w:p>
  </w:comment>
  <w:comment w:id="19" w:author="Cesar" w:date="2013-02-27T09:53:00Z" w:initials="Cesar">
    <w:p w:rsidR="00B235A7" w:rsidRPr="007F6A3E" w:rsidRDefault="00B235A7" w:rsidP="003772A8">
      <w:pPr>
        <w:pStyle w:val="CommentText"/>
        <w:rPr>
          <w:lang w:val="tr-TR"/>
        </w:rPr>
      </w:pPr>
      <w:r>
        <w:rPr>
          <w:rStyle w:val="CommentReference"/>
        </w:rPr>
        <w:annotationRef/>
      </w:r>
      <w:r w:rsidRPr="007F6A3E">
        <w:rPr>
          <w:lang w:val="tr-TR"/>
        </w:rPr>
        <w:t xml:space="preserve">Eğer tesis sahipliğinde bir değişiklik olursa, söz konusu değişikliğin çevre Yetkili Makam’ına gerekçeyi gösteren belge ekiyle birlikte bildirilmesi gerekmektedir. Entegre çevre izni bu değişiklikle güncellenmelidir. </w:t>
      </w:r>
    </w:p>
    <w:p w:rsidR="00B235A7" w:rsidRPr="007F6A3E" w:rsidRDefault="00B235A7" w:rsidP="00EA01AF">
      <w:pPr>
        <w:pStyle w:val="CommentText"/>
        <w:rPr>
          <w:lang w:val="tr-TR"/>
        </w:rPr>
      </w:pPr>
    </w:p>
    <w:p w:rsidR="00B235A7" w:rsidRDefault="00B235A7" w:rsidP="00EA01AF">
      <w:pPr>
        <w:pStyle w:val="CommentText"/>
      </w:pPr>
      <w:r w:rsidRPr="007F6A3E">
        <w:rPr>
          <w:lang w:val="tr-TR"/>
        </w:rPr>
        <w:t xml:space="preserve">Ayrıca, eğer kişi entegre çevre iznindeki şartları tesis değişiklikleri adına yerine getirmekle yükümlü ise, bu durumun çevre Yetkili Makam’ına bildirilmesi gerekmektedir. </w:t>
      </w:r>
    </w:p>
  </w:comment>
  <w:comment w:id="20" w:author="Cesar" w:date="2013-02-27T09:53:00Z" w:initials="Cesar">
    <w:p w:rsidR="00B235A7" w:rsidRDefault="00B235A7" w:rsidP="00581233">
      <w:pPr>
        <w:pStyle w:val="CommentText"/>
      </w:pPr>
      <w:r>
        <w:rPr>
          <w:rStyle w:val="CommentReference"/>
        </w:rPr>
        <w:annotationRef/>
      </w:r>
      <w:r w:rsidRPr="007F6A3E">
        <w:rPr>
          <w:lang w:val="tr-TR"/>
        </w:rPr>
        <w:t xml:space="preserve">Çevresel Sorumluluk Direktifi 2004/35/EC Türk mevzuatına aktarıldığında, bu kısım zorunlu olacaktır. </w:t>
      </w:r>
    </w:p>
  </w:comment>
  <w:comment w:id="21" w:author="Cesar" w:date="2013-02-27T09:53:00Z" w:initials="Cesar">
    <w:p w:rsidR="00B235A7" w:rsidRPr="007F6A3E" w:rsidRDefault="00B235A7" w:rsidP="00581233">
      <w:pPr>
        <w:pStyle w:val="CommentText"/>
        <w:rPr>
          <w:lang w:val="tr-TR"/>
        </w:rPr>
      </w:pPr>
      <w:r>
        <w:rPr>
          <w:rStyle w:val="CommentReference"/>
        </w:rPr>
        <w:annotationRef/>
      </w:r>
      <w:r w:rsidRPr="007F6A3E">
        <w:rPr>
          <w:lang w:val="tr-TR"/>
        </w:rPr>
        <w:t xml:space="preserve">Buraya aşağıdaki bağlamdaki bilgiler dahil edilmiştir (eğer uygulanabilirse): </w:t>
      </w:r>
    </w:p>
    <w:p w:rsidR="00B235A7" w:rsidRPr="007F6A3E" w:rsidRDefault="00B235A7" w:rsidP="00581233">
      <w:pPr>
        <w:pStyle w:val="CommentText"/>
        <w:numPr>
          <w:ilvl w:val="0"/>
          <w:numId w:val="43"/>
        </w:numPr>
        <w:rPr>
          <w:lang w:val="tr-TR"/>
        </w:rPr>
      </w:pPr>
      <w:r w:rsidRPr="007F6A3E">
        <w:rPr>
          <w:lang w:val="tr-TR"/>
        </w:rPr>
        <w:t>Eğer büyük yakma tesisinin çevre yönetim sistemi varsa (EMAS, ISO),</w:t>
      </w:r>
    </w:p>
    <w:p w:rsidR="00B235A7" w:rsidRPr="007F6A3E" w:rsidRDefault="00B235A7" w:rsidP="00581233">
      <w:pPr>
        <w:pStyle w:val="CommentText"/>
        <w:numPr>
          <w:ilvl w:val="0"/>
          <w:numId w:val="43"/>
        </w:numPr>
        <w:rPr>
          <w:lang w:val="tr-TR"/>
        </w:rPr>
      </w:pPr>
      <w:r w:rsidRPr="007F6A3E">
        <w:rPr>
          <w:lang w:val="tr-TR"/>
        </w:rPr>
        <w:t xml:space="preserve"> Eğer bu faaliyet SEVESO Direktifi kapsamına giriyorsa,</w:t>
      </w:r>
    </w:p>
    <w:p w:rsidR="00B235A7" w:rsidRDefault="00B235A7" w:rsidP="00581233">
      <w:pPr>
        <w:pStyle w:val="CommentText"/>
        <w:numPr>
          <w:ilvl w:val="0"/>
          <w:numId w:val="43"/>
        </w:numPr>
      </w:pPr>
      <w:r w:rsidRPr="007F6A3E">
        <w:rPr>
          <w:lang w:val="tr-TR"/>
        </w:rPr>
        <w:t xml:space="preserve"> Eğer faaliyet REACH 1907/2006 Yönetmeliği kapsamına giren maddeleri kullanıyorsa.</w:t>
      </w:r>
    </w:p>
  </w:comment>
  <w:comment w:id="22" w:author="Cesar" w:date="2013-02-27T09:53:00Z" w:initials="Cesar">
    <w:p w:rsidR="00B235A7" w:rsidRDefault="00B235A7" w:rsidP="003772A8">
      <w:pPr>
        <w:pStyle w:val="CommentText"/>
      </w:pPr>
      <w:r>
        <w:rPr>
          <w:rStyle w:val="CommentReference"/>
        </w:rPr>
        <w:annotationRef/>
      </w:r>
      <w:r w:rsidRPr="007F6A3E">
        <w:rPr>
          <w:lang w:val="tr-TR"/>
        </w:rPr>
        <w:t xml:space="preserve">Bu ekin A kısmına tesisin nasıl çalıştığının ve OPERATÖR’ÜN izin başvurusuna dahil ettiği parçaların anlaşılmasına yönelik bilgi dahil edilecektir. Eğer operatör tarafından A kısmı için sağlanan bilgiler eksikse, Yetkili Makam,söz konusu eksikliğin tamamlanmasını isteyecektir. </w:t>
      </w:r>
    </w:p>
  </w:comment>
  <w:comment w:id="23" w:author="Cesar" w:date="2013-02-27T09:54:00Z" w:initials="Cesar">
    <w:p w:rsidR="00B235A7" w:rsidRPr="007F6A3E" w:rsidRDefault="00B235A7" w:rsidP="00F8523A">
      <w:pPr>
        <w:pStyle w:val="CommentText"/>
        <w:rPr>
          <w:lang w:val="tr-TR"/>
        </w:rPr>
      </w:pPr>
      <w:r>
        <w:rPr>
          <w:rStyle w:val="CommentReference"/>
        </w:rPr>
        <w:annotationRef/>
      </w:r>
      <w:r w:rsidRPr="007F6A3E">
        <w:rPr>
          <w:lang w:val="tr-TR"/>
        </w:rPr>
        <w:t>MEVCUT DURUMUN</w:t>
      </w:r>
      <w:r>
        <w:rPr>
          <w:lang w:val="tr-TR"/>
        </w:rPr>
        <w:t xml:space="preserve"> </w:t>
      </w:r>
      <w:r w:rsidRPr="007F6A3E">
        <w:rPr>
          <w:lang w:val="tr-TR"/>
        </w:rPr>
        <w:t>TANIMLANMASINA DAHİL EDİLMESİ GEREKEN DİĞER VERİLER:</w:t>
      </w:r>
    </w:p>
    <w:p w:rsidR="00B235A7" w:rsidRPr="007F6A3E" w:rsidRDefault="00B235A7" w:rsidP="003772A8">
      <w:pPr>
        <w:pStyle w:val="CommentText"/>
        <w:rPr>
          <w:lang w:val="tr-TR"/>
        </w:rPr>
      </w:pPr>
      <w:r w:rsidRPr="007F6A3E">
        <w:rPr>
          <w:lang w:val="tr-TR"/>
        </w:rPr>
        <w:t xml:space="preserve">Endüstriyel Emisyonlar Direktifi’nin önemli bir yönü de enerji verimliliğidir. Endüstriyel Emisyonlar Direktifi’ne göre, izin ham madde ve yardımcı maddelerin yanı sıra tesiste harcanan ya da üretilen enerji ile ilgili bilgi vermelidir. </w:t>
      </w:r>
    </w:p>
    <w:p w:rsidR="00B235A7" w:rsidRPr="007F6A3E" w:rsidRDefault="00B235A7">
      <w:pPr>
        <w:pStyle w:val="CommentText"/>
        <w:rPr>
          <w:lang w:val="tr-TR"/>
        </w:rPr>
      </w:pPr>
    </w:p>
    <w:p w:rsidR="00B235A7" w:rsidRPr="007F6A3E" w:rsidRDefault="00B235A7" w:rsidP="003772A8">
      <w:pPr>
        <w:pStyle w:val="CommentText"/>
        <w:rPr>
          <w:lang w:val="tr-TR"/>
        </w:rPr>
      </w:pPr>
      <w:r w:rsidRPr="007F6A3E">
        <w:rPr>
          <w:lang w:val="tr-TR"/>
        </w:rPr>
        <w:t xml:space="preserve">Bu nedenle, izin başvuruları (var olan tesisteki durum için) hammadde  (taş kömürü, linyit), yardımcı madde (benzin …) ve su ve elektrik tüketimine ilişkin son yıllara ait verileri içermelidir. </w:t>
      </w:r>
    </w:p>
    <w:p w:rsidR="00B235A7" w:rsidRDefault="00B235A7" w:rsidP="00F8523A">
      <w:pPr>
        <w:pStyle w:val="CommentText"/>
      </w:pPr>
      <w:r w:rsidRPr="007F6A3E">
        <w:rPr>
          <w:lang w:val="tr-TR"/>
        </w:rPr>
        <w:t xml:space="preserve">Ayrıca, büyük yakma tesisinde son yıllarda üretilen elektrik miktarı da belirtilmelidir. </w:t>
      </w:r>
    </w:p>
  </w:comment>
  <w:comment w:id="24" w:author="Cesar" w:date="2013-02-27T09:54:00Z" w:initials="Cesar">
    <w:p w:rsidR="00B235A7" w:rsidRDefault="00B235A7" w:rsidP="00F8523A">
      <w:pPr>
        <w:pStyle w:val="CommentText"/>
      </w:pPr>
      <w:r w:rsidRPr="007F6A3E">
        <w:rPr>
          <w:rStyle w:val="CommentReference"/>
          <w:lang w:val="tr-TR"/>
        </w:rPr>
        <w:annotationRef/>
      </w:r>
      <w:r w:rsidRPr="007F6A3E">
        <w:rPr>
          <w:lang w:val="tr-TR"/>
        </w:rPr>
        <w:t>Bu alt bölüm ancak izin süresince</w:t>
      </w:r>
      <w:r>
        <w:rPr>
          <w:lang w:val="tr-TR"/>
        </w:rPr>
        <w:t xml:space="preserve"> </w:t>
      </w:r>
      <w:r w:rsidRPr="007F6A3E">
        <w:rPr>
          <w:lang w:val="tr-TR"/>
        </w:rPr>
        <w:t>aşağıda belirtilen değişikliklerin</w:t>
      </w:r>
      <w:r>
        <w:rPr>
          <w:lang w:val="tr-TR"/>
        </w:rPr>
        <w:t xml:space="preserve"> </w:t>
      </w:r>
      <w:r w:rsidRPr="007F6A3E">
        <w:rPr>
          <w:lang w:val="tr-TR"/>
        </w:rPr>
        <w:t>vuku  bulacak olması halinde anlam ifade eder.</w:t>
      </w:r>
    </w:p>
  </w:comment>
  <w:comment w:id="25" w:author="Cesar" w:date="2013-02-27T09:54:00Z" w:initials="Cesar">
    <w:p w:rsidR="00B235A7" w:rsidRDefault="00B235A7" w:rsidP="003772A8">
      <w:pPr>
        <w:pStyle w:val="CommentText"/>
      </w:pPr>
      <w:r w:rsidRPr="007F6A3E">
        <w:rPr>
          <w:rStyle w:val="CommentReference"/>
          <w:lang w:val="tr-TR"/>
        </w:rPr>
        <w:annotationRef/>
      </w:r>
      <w:r w:rsidRPr="007F6A3E">
        <w:rPr>
          <w:lang w:val="tr-TR"/>
        </w:rPr>
        <w:t xml:space="preserve">ÖNEMLİ: Eğer planlanan bu değişiklikler zaten entegre çevre izninde varsa, değişiklikler önem arz etse dahi yeni bir entegre çevre izni gerekmeyeceği gibi entegre çevre izin prosedürünün de yeniden başlatılması gerekmeyecektir. </w:t>
      </w:r>
      <w:r>
        <w:rPr>
          <w:lang w:val="tr-TR"/>
        </w:rPr>
        <w:t xml:space="preserve"> </w:t>
      </w:r>
    </w:p>
  </w:comment>
  <w:comment w:id="26" w:author="Cesar" w:date="2013-02-27T09:55:00Z" w:initials="Cesar">
    <w:p w:rsidR="00B235A7" w:rsidRPr="007F6A3E" w:rsidRDefault="00B235A7" w:rsidP="003C323A">
      <w:pPr>
        <w:pStyle w:val="CommentText"/>
        <w:rPr>
          <w:lang w:val="tr-TR"/>
        </w:rPr>
      </w:pPr>
      <w:r w:rsidRPr="007F6A3E">
        <w:rPr>
          <w:rStyle w:val="CommentReference"/>
          <w:lang w:val="tr-TR"/>
        </w:rPr>
        <w:annotationRef/>
      </w:r>
      <w:r w:rsidRPr="007F6A3E">
        <w:rPr>
          <w:lang w:val="tr-TR"/>
        </w:rPr>
        <w:t xml:space="preserve">Endüstriyel Emisyonlar Direktifi’nin 12. Madde’sinden: izin başvurusu (12. Madde’de belirtilen diğer hususların yanı sıra) operatör tarafından önerilen temel teknoloji, teknik ve ölçüm alternatiflerinin kısa bir özetini içermelidir. </w:t>
      </w:r>
    </w:p>
    <w:p w:rsidR="00B235A7" w:rsidRPr="007F6A3E" w:rsidRDefault="00B235A7" w:rsidP="003C323A">
      <w:pPr>
        <w:pStyle w:val="CommentText"/>
        <w:rPr>
          <w:lang w:val="tr-TR"/>
        </w:rPr>
      </w:pPr>
    </w:p>
    <w:p w:rsidR="00B235A7" w:rsidRDefault="00B235A7" w:rsidP="003C323A">
      <w:pPr>
        <w:pStyle w:val="CommentText"/>
      </w:pPr>
    </w:p>
  </w:comment>
  <w:comment w:id="27" w:author="Cesar" w:date="2013-02-27T09:55:00Z" w:initials="Cesar">
    <w:p w:rsidR="00B235A7" w:rsidRPr="007F6A3E" w:rsidRDefault="00B235A7" w:rsidP="003C323A">
      <w:pPr>
        <w:pStyle w:val="CommentText"/>
        <w:rPr>
          <w:lang w:val="tr-TR"/>
        </w:rPr>
      </w:pPr>
      <w:r>
        <w:rPr>
          <w:rStyle w:val="CommentReference"/>
        </w:rPr>
        <w:annotationRef/>
      </w:r>
      <w:r w:rsidRPr="007F6A3E">
        <w:rPr>
          <w:lang w:val="tr-TR"/>
        </w:rPr>
        <w:t>Bu Ek en çok Yetkili Makam’la (YM) ilgilidir. Operatör önerilen Mevcut En İyi Teknikleri (BAT) MUTLAK ŞEKİLDE tanımlamalıdır. YM bahsi geçen BAT’ların ilgili BAT referans dokümanında geçip geçmediğini kontrol etmelidir. YM,</w:t>
      </w:r>
      <w:r>
        <w:rPr>
          <w:lang w:val="tr-TR"/>
        </w:rPr>
        <w:t xml:space="preserve"> </w:t>
      </w:r>
      <w:r w:rsidRPr="007F6A3E">
        <w:rPr>
          <w:lang w:val="tr-TR"/>
        </w:rPr>
        <w:t>emisyon sınır değerlerini BAT’lara göre belirleyecektir. Belirli durumlarda,</w:t>
      </w:r>
      <w:r>
        <w:rPr>
          <w:lang w:val="tr-TR"/>
        </w:rPr>
        <w:t xml:space="preserve"> </w:t>
      </w:r>
      <w:r w:rsidRPr="007F6A3E">
        <w:rPr>
          <w:lang w:val="tr-TR"/>
        </w:rPr>
        <w:t xml:space="preserve">bazı ek en iyi çevre uygulamaları belirtilebilir ama yine de bunlar BAT’lardan ayrı olarak belirtilmelidir. </w:t>
      </w:r>
    </w:p>
    <w:p w:rsidR="00B235A7" w:rsidRPr="007F6A3E" w:rsidRDefault="00B235A7">
      <w:pPr>
        <w:pStyle w:val="CommentText"/>
        <w:rPr>
          <w:lang w:val="tr-TR"/>
        </w:rPr>
      </w:pPr>
    </w:p>
    <w:p w:rsidR="00B235A7" w:rsidRPr="007F6A3E" w:rsidRDefault="00B235A7">
      <w:pPr>
        <w:pStyle w:val="CommentText"/>
        <w:rPr>
          <w:lang w:val="tr-TR"/>
        </w:rPr>
      </w:pPr>
    </w:p>
    <w:p w:rsidR="00B235A7" w:rsidRPr="007F6A3E" w:rsidRDefault="00B235A7" w:rsidP="006E050C">
      <w:pPr>
        <w:pStyle w:val="CommentText"/>
        <w:rPr>
          <w:lang w:val="tr-TR"/>
        </w:rPr>
      </w:pPr>
      <w:r w:rsidRPr="007F6A3E">
        <w:rPr>
          <w:lang w:val="tr-TR"/>
        </w:rPr>
        <w:t>DİKKAT! Bu, entegre çevre izni tesislerinde ileride yapılacak çevresel denetimlerde</w:t>
      </w:r>
      <w:r>
        <w:rPr>
          <w:lang w:val="tr-TR"/>
        </w:rPr>
        <w:t xml:space="preserve"> </w:t>
      </w:r>
      <w:r w:rsidRPr="007F6A3E">
        <w:rPr>
          <w:lang w:val="tr-TR"/>
        </w:rPr>
        <w:t>daha sık karşılaşılacak sorunlardan biridir.</w:t>
      </w:r>
    </w:p>
    <w:p w:rsidR="00B235A7" w:rsidRPr="007F6A3E" w:rsidRDefault="00B235A7">
      <w:pPr>
        <w:pStyle w:val="CommentText"/>
        <w:rPr>
          <w:lang w:val="tr-TR"/>
        </w:rPr>
      </w:pPr>
    </w:p>
    <w:p w:rsidR="00B235A7" w:rsidRDefault="00B235A7" w:rsidP="006B7D7C">
      <w:pPr>
        <w:pStyle w:val="CommentText"/>
      </w:pPr>
      <w:r w:rsidRPr="007F6A3E">
        <w:rPr>
          <w:lang w:val="tr-TR"/>
        </w:rPr>
        <w:t xml:space="preserve">Sorular: Çevre denetleyicisinin büyük yakma tesisinin entegre çevre izninde gözüken BAT’lardan bazılarının uygulamada gerçekleştirilmediğini görmesi halinde ne olur? </w:t>
      </w:r>
    </w:p>
    <w:p w:rsidR="00B235A7" w:rsidRDefault="00B235A7" w:rsidP="006B7D7C">
      <w:pPr>
        <w:pStyle w:val="CommentText"/>
      </w:pPr>
    </w:p>
  </w:comment>
  <w:comment w:id="28" w:author="Cesar" w:date="2013-02-27T09:55:00Z" w:initials="Cesar">
    <w:p w:rsidR="00B235A7" w:rsidRPr="007F6A3E" w:rsidRDefault="00B235A7" w:rsidP="004A3BD3">
      <w:pPr>
        <w:pStyle w:val="CommentText"/>
        <w:rPr>
          <w:lang w:val="tr-TR"/>
        </w:rPr>
      </w:pPr>
      <w:r>
        <w:rPr>
          <w:rStyle w:val="CommentReference"/>
        </w:rPr>
        <w:annotationRef/>
      </w:r>
      <w:r w:rsidRPr="007F6A3E">
        <w:rPr>
          <w:lang w:val="tr-TR"/>
        </w:rPr>
        <w:t xml:space="preserve">Büyük yakma tesisleri için BAT kılavuzunu referans almak kaydıyla lütfen Çan Büyük Yakma Tesisi’nde uygulanabilecek BAT’ları göz önünde bulundurunuz. </w:t>
      </w:r>
    </w:p>
    <w:p w:rsidR="00B235A7" w:rsidRPr="007F6A3E" w:rsidRDefault="00B235A7">
      <w:pPr>
        <w:pStyle w:val="CommentText"/>
        <w:rPr>
          <w:lang w:val="tr-TR"/>
        </w:rPr>
      </w:pPr>
    </w:p>
    <w:p w:rsidR="00B235A7" w:rsidRPr="007F6A3E" w:rsidRDefault="00B235A7">
      <w:pPr>
        <w:pStyle w:val="CommentText"/>
        <w:rPr>
          <w:lang w:val="tr-TR"/>
        </w:rPr>
      </w:pPr>
      <w:r w:rsidRPr="007F6A3E">
        <w:rPr>
          <w:lang w:val="tr-TR"/>
        </w:rPr>
        <w:t>Örnek Olay:</w:t>
      </w:r>
    </w:p>
    <w:p w:rsidR="00B235A7" w:rsidRDefault="00B235A7" w:rsidP="004A3BD3">
      <w:pPr>
        <w:pStyle w:val="CommentText"/>
      </w:pPr>
      <w:r w:rsidRPr="007F6A3E">
        <w:rPr>
          <w:lang w:val="tr-TR"/>
        </w:rPr>
        <w:t>Büyük yakma tesislerinde şu anda mevcut hangi BAT’lar bulunmaktadır ve her bir alt bölümde uygulamaya elverişli olanlar hangileridir?</w:t>
      </w:r>
      <w:r>
        <w:t xml:space="preserve"> </w:t>
      </w:r>
    </w:p>
  </w:comment>
  <w:comment w:id="29" w:author="Cesar" w:date="2013-02-27T09:56:00Z" w:initials="Cesar">
    <w:p w:rsidR="00B235A7" w:rsidRPr="007F6A3E" w:rsidRDefault="00B235A7" w:rsidP="00B6311E">
      <w:pPr>
        <w:pStyle w:val="CommentText"/>
        <w:rPr>
          <w:lang w:val="tr-TR"/>
        </w:rPr>
      </w:pPr>
      <w:r>
        <w:rPr>
          <w:rStyle w:val="CommentReference"/>
        </w:rPr>
        <w:annotationRef/>
      </w:r>
      <w:r w:rsidRPr="007F6A3E">
        <w:rPr>
          <w:lang w:val="tr-TR"/>
        </w:rPr>
        <w:t xml:space="preserve">DİKKAT EDİLECEKLER: </w:t>
      </w:r>
    </w:p>
    <w:p w:rsidR="00B235A7" w:rsidRPr="007F6A3E" w:rsidRDefault="00B235A7" w:rsidP="00B6311E">
      <w:pPr>
        <w:pStyle w:val="CommentText"/>
        <w:rPr>
          <w:lang w:val="tr-TR"/>
        </w:rPr>
      </w:pPr>
      <w:r w:rsidRPr="007F6A3E">
        <w:rPr>
          <w:lang w:val="tr-TR"/>
        </w:rPr>
        <w:t>Entegre Çevre İzni Md. 18: Çevre kalite standartlarının yerine getirilmesi BAT’ları kullanarak elde edilebilecek olanlardan daha katı şartlar gerektirdiğinde, iznin</w:t>
      </w:r>
      <w:r>
        <w:rPr>
          <w:lang w:val="tr-TR"/>
        </w:rPr>
        <w:t xml:space="preserve"> </w:t>
      </w:r>
      <w:r w:rsidRPr="007F6A3E">
        <w:rPr>
          <w:lang w:val="tr-TR"/>
        </w:rPr>
        <w:t xml:space="preserve">tamamlayıcı şartların uygulanmasını içermesi gerekmektedir. </w:t>
      </w:r>
    </w:p>
    <w:p w:rsidR="00B235A7" w:rsidRPr="007F6A3E" w:rsidRDefault="00B235A7">
      <w:pPr>
        <w:pStyle w:val="CommentText"/>
        <w:rPr>
          <w:lang w:val="tr-TR"/>
        </w:rPr>
      </w:pPr>
    </w:p>
    <w:p w:rsidR="00B235A7" w:rsidRDefault="00B235A7" w:rsidP="00B6311E">
      <w:pPr>
        <w:pStyle w:val="CommentText"/>
      </w:pPr>
      <w:r w:rsidRPr="007F6A3E">
        <w:rPr>
          <w:lang w:val="tr-TR"/>
        </w:rPr>
        <w:t xml:space="preserve">Soru: Çevre Yetkili Makam’ları tarafından çevre kalite standartlarına uymak için daha katı ve yeni tedbirler </w:t>
      </w:r>
      <w:r>
        <w:rPr>
          <w:lang w:val="tr-TR"/>
        </w:rPr>
        <w:t>koyulduğunda</w:t>
      </w:r>
      <w:r w:rsidRPr="007F6A3E">
        <w:rPr>
          <w:lang w:val="tr-TR"/>
        </w:rPr>
        <w:t>, operatörün bu tedbirleri mi yoksa sadece mevcut entegre çevre izninde belirtilen tedbirleri mi uygulaması gerekmektedir?</w:t>
      </w:r>
      <w:r w:rsidRPr="000E6778">
        <w:rPr>
          <w:lang w:val="tr-TR"/>
        </w:rPr>
        <w:t xml:space="preserve"> </w:t>
      </w:r>
    </w:p>
  </w:comment>
  <w:comment w:id="30" w:author="Cesar" w:date="2013-02-27T09:57:00Z" w:initials="Cesar">
    <w:p w:rsidR="00B235A7" w:rsidRPr="000E6778" w:rsidRDefault="00B235A7" w:rsidP="00D824A7">
      <w:pPr>
        <w:pStyle w:val="CommentText"/>
        <w:rPr>
          <w:lang w:val="tr-TR"/>
        </w:rPr>
      </w:pPr>
      <w:r>
        <w:rPr>
          <w:rStyle w:val="CommentReference"/>
        </w:rPr>
        <w:annotationRef/>
      </w:r>
      <w:r w:rsidRPr="000E6778">
        <w:rPr>
          <w:lang w:val="tr-TR"/>
        </w:rPr>
        <w:t>ÖRNEK OLAY:</w:t>
      </w:r>
    </w:p>
    <w:p w:rsidR="00B235A7" w:rsidRPr="000E6778" w:rsidRDefault="00B235A7">
      <w:pPr>
        <w:pStyle w:val="CommentText"/>
        <w:rPr>
          <w:lang w:val="tr-TR"/>
        </w:rPr>
      </w:pPr>
      <w:r w:rsidRPr="000E6778">
        <w:rPr>
          <w:lang w:val="tr-TR"/>
        </w:rPr>
        <w:t xml:space="preserve">Büyük yakma tesisindeki bir faaliyet ya da üretim süreci ilişkili hiç bir BAT’a sahip değildir ya da en ilişkili BAT faaliyetin ya da sürecin muhtemel çevresel etkilerinin hepsini kapsamamaktadır. </w:t>
      </w:r>
    </w:p>
    <w:p w:rsidR="00B235A7" w:rsidRPr="000E6778" w:rsidRDefault="00B235A7">
      <w:pPr>
        <w:pStyle w:val="CommentText"/>
        <w:rPr>
          <w:lang w:val="tr-TR"/>
        </w:rPr>
      </w:pPr>
    </w:p>
    <w:p w:rsidR="00B235A7" w:rsidRPr="000E6778" w:rsidRDefault="00B235A7">
      <w:pPr>
        <w:pStyle w:val="CommentText"/>
        <w:rPr>
          <w:lang w:val="tr-TR"/>
        </w:rPr>
      </w:pPr>
    </w:p>
    <w:p w:rsidR="00B235A7" w:rsidRPr="000E6778" w:rsidRDefault="00B235A7">
      <w:pPr>
        <w:pStyle w:val="CommentText"/>
        <w:rPr>
          <w:lang w:val="tr-TR"/>
        </w:rPr>
      </w:pPr>
      <w:r w:rsidRPr="000E6778">
        <w:rPr>
          <w:lang w:val="tr-TR"/>
        </w:rPr>
        <w:t xml:space="preserve">Soru: Çevre Yetkili Makamı’nın entegre çevre iznindeki ilgili şartları belirlemek için ne yapması gerekmektedir? </w:t>
      </w:r>
    </w:p>
    <w:p w:rsidR="00B235A7" w:rsidRPr="000E6778" w:rsidRDefault="00B235A7">
      <w:pPr>
        <w:pStyle w:val="CommentText"/>
        <w:rPr>
          <w:lang w:val="tr-TR"/>
        </w:rPr>
      </w:pPr>
    </w:p>
    <w:p w:rsidR="00B235A7" w:rsidRPr="000E6778" w:rsidRDefault="00B235A7">
      <w:pPr>
        <w:pStyle w:val="CommentText"/>
        <w:rPr>
          <w:lang w:val="tr-TR"/>
        </w:rPr>
      </w:pPr>
    </w:p>
    <w:p w:rsidR="00B235A7" w:rsidRDefault="00B235A7" w:rsidP="00D824A7">
      <w:pPr>
        <w:pStyle w:val="CommentText"/>
      </w:pPr>
      <w:r w:rsidRPr="000E6778">
        <w:rPr>
          <w:lang w:val="tr-TR"/>
        </w:rPr>
        <w:t>Cevap: Endüstriyel Emisyonlar Direktifi Md. 14.6: Operatörle ÖNCE YAPILACAK MÜZAKEREDEN SONRA Yetkili Makam ilgili birim ya da süreçlere uygun BAT’lara dayalı izin şartlarını belirleyecek ve Ek-III’te</w:t>
      </w:r>
      <w:r>
        <w:rPr>
          <w:lang w:val="tr-TR"/>
        </w:rPr>
        <w:t xml:space="preserve"> (</w:t>
      </w:r>
      <w:r w:rsidRPr="000E6778">
        <w:rPr>
          <w:lang w:val="tr-TR"/>
        </w:rPr>
        <w:t>BAT’ları belirleyecek kriterler) belirtilen kriterleri özellikle göz önünde bulunduracaktır.</w:t>
      </w:r>
    </w:p>
  </w:comment>
  <w:comment w:id="31" w:author="Cesar" w:date="2013-02-27T09:57:00Z" w:initials="Cesar">
    <w:p w:rsidR="00B235A7" w:rsidRDefault="00B235A7" w:rsidP="006B45C0">
      <w:pPr>
        <w:pStyle w:val="CommentText"/>
      </w:pPr>
      <w:r w:rsidRPr="00835772">
        <w:rPr>
          <w:rStyle w:val="CommentReference"/>
          <w:lang w:val="tr-TR"/>
        </w:rPr>
        <w:annotationRef/>
      </w:r>
      <w:r w:rsidRPr="00835772">
        <w:rPr>
          <w:lang w:val="tr-TR"/>
        </w:rPr>
        <w:t xml:space="preserve">Çevresel Etki Değerlendirmesi (tesislerin yapım aşamasına ve/veya faaliyetle ilgili yönetim arazi dolumu işlemine/işlemlerine yönelik şartlar) entegre çevre iznine özel bir ek olarak dahil edilmelidir.  </w:t>
      </w:r>
      <w:r>
        <w:rPr>
          <w:lang w:val="tr-TR"/>
        </w:rPr>
        <w:t xml:space="preserve"> </w:t>
      </w:r>
    </w:p>
  </w:comment>
  <w:comment w:id="32" w:author="Cesar" w:date="2013-02-27T09:58:00Z" w:initials="Cesar">
    <w:p w:rsidR="00B235A7" w:rsidRPr="00835772" w:rsidRDefault="00B235A7" w:rsidP="00721D16">
      <w:pPr>
        <w:pStyle w:val="CommentText"/>
        <w:rPr>
          <w:lang w:val="tr-TR"/>
        </w:rPr>
      </w:pPr>
      <w:r>
        <w:rPr>
          <w:rStyle w:val="CommentReference"/>
        </w:rPr>
        <w:annotationRef/>
      </w:r>
      <w:r w:rsidRPr="00835772">
        <w:rPr>
          <w:lang w:val="tr-TR"/>
        </w:rPr>
        <w:t>Bu, izin eklerinin en önemlisidir çünkü emisyon sınır değerleri ve</w:t>
      </w:r>
      <w:r>
        <w:rPr>
          <w:lang w:val="tr-TR"/>
        </w:rPr>
        <w:t xml:space="preserve"> </w:t>
      </w:r>
      <w:r w:rsidRPr="00835772">
        <w:rPr>
          <w:lang w:val="tr-TR"/>
        </w:rPr>
        <w:t>çevre</w:t>
      </w:r>
      <w:r>
        <w:rPr>
          <w:lang w:val="tr-TR"/>
        </w:rPr>
        <w:t xml:space="preserve"> </w:t>
      </w:r>
      <w:r w:rsidRPr="00835772">
        <w:rPr>
          <w:lang w:val="tr-TR"/>
        </w:rPr>
        <w:t xml:space="preserve">izleme programları bu ekte belirlenir. Entegre Çevre İzni’nin operatörlerin daha çok iddiada bulunduğu kısmıdır. </w:t>
      </w:r>
    </w:p>
    <w:p w:rsidR="00B235A7" w:rsidRPr="00835772" w:rsidRDefault="00B235A7">
      <w:pPr>
        <w:pStyle w:val="CommentText"/>
        <w:rPr>
          <w:lang w:val="tr-TR"/>
        </w:rPr>
      </w:pPr>
    </w:p>
    <w:p w:rsidR="00B235A7" w:rsidRDefault="00B235A7" w:rsidP="00721D16">
      <w:pPr>
        <w:pStyle w:val="CommentText"/>
      </w:pPr>
      <w:r w:rsidRPr="00835772">
        <w:rPr>
          <w:lang w:val="tr-TR"/>
        </w:rPr>
        <w:t>Operatörden gelen tüm istekler ve duruma bağlı olarak Yetkili Makam’ca sağlanan tüm ayrıcalıklar yazılı formatta olmalıdır.</w:t>
      </w:r>
    </w:p>
  </w:comment>
  <w:comment w:id="33" w:author="Cesar" w:date="2013-02-27T09:58:00Z" w:initials="Cesar">
    <w:p w:rsidR="00B235A7" w:rsidRDefault="00B235A7">
      <w:pPr>
        <w:pStyle w:val="CommentText"/>
      </w:pPr>
      <w:r>
        <w:rPr>
          <w:rStyle w:val="CommentReference"/>
        </w:rPr>
        <w:annotationRef/>
      </w:r>
    </w:p>
    <w:p w:rsidR="00B235A7" w:rsidRPr="00835772" w:rsidRDefault="00B235A7">
      <w:pPr>
        <w:pStyle w:val="CommentText"/>
        <w:rPr>
          <w:lang w:val="tr-TR"/>
        </w:rPr>
      </w:pPr>
      <w:r w:rsidRPr="00835772">
        <w:rPr>
          <w:lang w:val="tr-TR"/>
        </w:rPr>
        <w:t>DİKKAT EDİLMESİ GEREKEN HUSUSLAR:</w:t>
      </w:r>
    </w:p>
    <w:p w:rsidR="00B235A7" w:rsidRDefault="00B235A7" w:rsidP="00351A29">
      <w:pPr>
        <w:pStyle w:val="CommentText"/>
      </w:pPr>
      <w:r w:rsidRPr="00835772">
        <w:rPr>
          <w:lang w:val="tr-TR"/>
        </w:rPr>
        <w:t>Eğer hava kirliliğine yol açma potansiyeli bulunan faaliyetlerin sınıflandırılmasına ilişkin ulusal mevzuat söz konusuysa, farklı birimler (örn, kazanlar, depolama sahaları vb. büyük yakma tesisi bileşenleri) ilgili kod belirtilerek sınıflandırılmalıdır.</w:t>
      </w:r>
      <w:r>
        <w:t xml:space="preserve"> </w:t>
      </w:r>
    </w:p>
  </w:comment>
  <w:comment w:id="34" w:author="Cesar" w:date="2013-02-27T09:58:00Z" w:initials="Cesar">
    <w:p w:rsidR="00B235A7" w:rsidRPr="00226AE6" w:rsidRDefault="00B235A7">
      <w:pPr>
        <w:pStyle w:val="CommentText"/>
        <w:rPr>
          <w:lang w:val="tr-TR"/>
        </w:rPr>
      </w:pPr>
      <w:r w:rsidRPr="00226AE6">
        <w:rPr>
          <w:rStyle w:val="CommentReference"/>
          <w:lang w:val="tr-TR"/>
        </w:rPr>
        <w:annotationRef/>
      </w:r>
    </w:p>
    <w:p w:rsidR="00B235A7" w:rsidRDefault="00B235A7" w:rsidP="00351A29">
      <w:pPr>
        <w:pStyle w:val="CommentText"/>
      </w:pPr>
      <w:r w:rsidRPr="00226AE6">
        <w:rPr>
          <w:lang w:val="tr-TR"/>
        </w:rPr>
        <w:t>NOT: Hava e</w:t>
      </w:r>
      <w:bookmarkStart w:id="35" w:name="_GoBack"/>
      <w:bookmarkEnd w:id="35"/>
      <w:r w:rsidRPr="00226AE6">
        <w:rPr>
          <w:lang w:val="tr-TR"/>
        </w:rPr>
        <w:t xml:space="preserve">misyon nokta kaynaklarıyla ilgili olarak, Endüstriyel Emisyonlar Direktifi’nin 29. (emisyonları toplama kuralları) ve 30.1 maddelerini göz önünde bulundurun. </w:t>
      </w:r>
    </w:p>
  </w:comment>
  <w:comment w:id="36" w:author="Cesar" w:date="2013-02-27T09:59:00Z" w:initials="Cesar">
    <w:p w:rsidR="00B235A7" w:rsidRDefault="00B235A7">
      <w:pPr>
        <w:pStyle w:val="CommentText"/>
      </w:pPr>
      <w:r>
        <w:rPr>
          <w:rStyle w:val="CommentReference"/>
        </w:rPr>
        <w:annotationRef/>
      </w:r>
    </w:p>
    <w:p w:rsidR="00B235A7" w:rsidRPr="00835772" w:rsidRDefault="00B235A7" w:rsidP="00351A29">
      <w:pPr>
        <w:pStyle w:val="CommentText"/>
        <w:rPr>
          <w:lang w:val="tr-TR"/>
        </w:rPr>
      </w:pPr>
      <w:r w:rsidRPr="00835772">
        <w:rPr>
          <w:lang w:val="tr-TR"/>
        </w:rPr>
        <w:t>DİKKAT EDİLMESİ GEREKEN DİĞER HUSUSLAR:</w:t>
      </w:r>
    </w:p>
    <w:p w:rsidR="00B235A7" w:rsidRPr="00835772" w:rsidRDefault="00B235A7">
      <w:pPr>
        <w:pStyle w:val="CommentText"/>
        <w:rPr>
          <w:lang w:val="tr-TR"/>
        </w:rPr>
      </w:pPr>
      <w:r w:rsidRPr="00835772">
        <w:rPr>
          <w:lang w:val="tr-TR"/>
        </w:rPr>
        <w:t>Etkilenen her bir çevresel ortam (hava, su, atık, toprak ve yeraltı suyu) için dahil edilmesi “zorunlu” olan üç kısım söz konusudur:</w:t>
      </w:r>
    </w:p>
    <w:p w:rsidR="00B235A7" w:rsidRPr="00835772" w:rsidRDefault="00B235A7">
      <w:pPr>
        <w:pStyle w:val="CommentText"/>
        <w:rPr>
          <w:lang w:val="tr-TR"/>
        </w:rPr>
      </w:pPr>
      <w:r w:rsidRPr="00835772">
        <w:rPr>
          <w:lang w:val="tr-TR"/>
        </w:rPr>
        <w:t xml:space="preserve"> 1. Emisyon sınır değerleri,</w:t>
      </w:r>
    </w:p>
    <w:p w:rsidR="00B235A7" w:rsidRPr="00835772" w:rsidRDefault="00B235A7">
      <w:pPr>
        <w:pStyle w:val="CommentText"/>
        <w:rPr>
          <w:lang w:val="tr-TR"/>
        </w:rPr>
      </w:pPr>
      <w:r w:rsidRPr="00835772">
        <w:rPr>
          <w:lang w:val="tr-TR"/>
        </w:rPr>
        <w:t xml:space="preserve"> 2. Kirliliği ortadan kaldırmak ya da azaltmak için tesiste mevcut teknikler ve sistemler, </w:t>
      </w:r>
    </w:p>
    <w:p w:rsidR="00B235A7" w:rsidRPr="00835772" w:rsidRDefault="00B235A7" w:rsidP="006E050C">
      <w:pPr>
        <w:pStyle w:val="CommentText"/>
        <w:rPr>
          <w:lang w:val="tr-TR"/>
        </w:rPr>
      </w:pPr>
      <w:r w:rsidRPr="00835772">
        <w:rPr>
          <w:lang w:val="tr-TR"/>
        </w:rPr>
        <w:t xml:space="preserve"> 3. İzinde bahsi geçen emisyon sınır değerleriyle uygunluğu kontrol etmek için kurulduğu yerde frekansı ve parametreleri kontrol eden çevre izleme programı. </w:t>
      </w:r>
    </w:p>
    <w:p w:rsidR="00B235A7" w:rsidRPr="00835772" w:rsidRDefault="00B235A7" w:rsidP="005314AC">
      <w:pPr>
        <w:pStyle w:val="CommentText"/>
        <w:rPr>
          <w:lang w:val="tr-TR"/>
        </w:rPr>
      </w:pPr>
    </w:p>
    <w:p w:rsidR="00B235A7" w:rsidRPr="00835772" w:rsidRDefault="00B235A7" w:rsidP="00A73CE9">
      <w:pPr>
        <w:pStyle w:val="CommentText"/>
        <w:rPr>
          <w:lang w:val="tr-TR"/>
        </w:rPr>
      </w:pPr>
      <w:r w:rsidRPr="00835772">
        <w:rPr>
          <w:lang w:val="tr-TR"/>
        </w:rPr>
        <w:t>Ayrıca, hava kalitesi izleme noktalarını (imisyon kontrol) ve hava durumu v</w:t>
      </w:r>
      <w:r>
        <w:rPr>
          <w:lang w:val="tr-TR"/>
        </w:rPr>
        <w:t>erilerini (meteorolojik istasyo</w:t>
      </w:r>
      <w:r w:rsidRPr="00835772">
        <w:rPr>
          <w:lang w:val="tr-TR"/>
        </w:rPr>
        <w:t xml:space="preserve">nun varlığı) de belirtmek gerekecektir. </w:t>
      </w:r>
    </w:p>
    <w:p w:rsidR="00B235A7" w:rsidRDefault="00B235A7" w:rsidP="00A73CE9">
      <w:pPr>
        <w:pStyle w:val="CommentText"/>
      </w:pPr>
    </w:p>
  </w:comment>
  <w:comment w:id="37" w:author="Cesar" w:date="2013-02-27T09:59:00Z" w:initials="Cesar">
    <w:p w:rsidR="00B235A7" w:rsidRDefault="00B235A7" w:rsidP="009C50BE">
      <w:pPr>
        <w:pStyle w:val="CommentText"/>
      </w:pPr>
      <w:r>
        <w:rPr>
          <w:rStyle w:val="CommentReference"/>
        </w:rPr>
        <w:annotationRef/>
      </w:r>
      <w:r w:rsidRPr="00835772">
        <w:rPr>
          <w:lang w:val="tr-TR"/>
        </w:rPr>
        <w:t>GÖREV 21</w:t>
      </w:r>
    </w:p>
  </w:comment>
  <w:comment w:id="38" w:author="Cesar" w:date="2013-02-27T09:59:00Z" w:initials="Cesar">
    <w:p w:rsidR="00B235A7" w:rsidRDefault="00B235A7">
      <w:pPr>
        <w:pStyle w:val="CommentText"/>
      </w:pPr>
      <w:r>
        <w:rPr>
          <w:rStyle w:val="CommentReference"/>
        </w:rPr>
        <w:annotationRef/>
      </w:r>
    </w:p>
    <w:p w:rsidR="00B235A7" w:rsidRPr="00835772" w:rsidRDefault="00B235A7" w:rsidP="009C50BE">
      <w:pPr>
        <w:pStyle w:val="CommentText"/>
        <w:rPr>
          <w:lang w:val="tr-TR"/>
        </w:rPr>
      </w:pPr>
      <w:r w:rsidRPr="00835772">
        <w:rPr>
          <w:lang w:val="tr-TR"/>
        </w:rPr>
        <w:t>EMİSYONLARIN İZLENMESİ (ENDÜSTRİYEL EMİSYONLAR DİREKTİFİ EK 5, BÖLÜM 3):</w:t>
      </w:r>
    </w:p>
    <w:p w:rsidR="00B235A7" w:rsidRPr="00835772" w:rsidRDefault="00B235A7">
      <w:pPr>
        <w:pStyle w:val="CommentText"/>
        <w:rPr>
          <w:lang w:val="tr-TR"/>
        </w:rPr>
      </w:pPr>
      <w:r w:rsidRPr="00835772">
        <w:rPr>
          <w:lang w:val="tr-TR"/>
        </w:rPr>
        <w:t>Genel gereksinimler:</w:t>
      </w:r>
    </w:p>
    <w:p w:rsidR="00B235A7" w:rsidRPr="00835772" w:rsidRDefault="00B235A7" w:rsidP="003B5E8C">
      <w:pPr>
        <w:pStyle w:val="CommentText"/>
        <w:numPr>
          <w:ilvl w:val="0"/>
          <w:numId w:val="46"/>
        </w:numPr>
        <w:rPr>
          <w:lang w:val="tr-TR"/>
        </w:rPr>
      </w:pPr>
      <w:r w:rsidRPr="00835772">
        <w:rPr>
          <w:lang w:val="tr-TR"/>
        </w:rPr>
        <w:t xml:space="preserve">100MW ya da üzeri nominal termal güce sahip her bir büyük yakma tesisinin atık gazlarındaki partiküller, SO2 ve NOx sürekli olarak izlenecektir.  </w:t>
      </w:r>
    </w:p>
    <w:p w:rsidR="00B235A7" w:rsidRPr="00835772" w:rsidRDefault="00B235A7" w:rsidP="003B5E8C">
      <w:pPr>
        <w:pStyle w:val="CommentText"/>
        <w:rPr>
          <w:lang w:val="tr-TR"/>
        </w:rPr>
      </w:pPr>
      <w:r w:rsidRPr="00835772">
        <w:rPr>
          <w:lang w:val="tr-TR"/>
        </w:rPr>
        <w:t xml:space="preserve">Bu sürekli ölçüm, oksijen içeriğini, sıcaklığı, basıncı ve atık gazların buharlaşma içeriğini kapsayacaktır. </w:t>
      </w:r>
    </w:p>
    <w:p w:rsidR="00B235A7" w:rsidRPr="00835772" w:rsidRDefault="00B235A7" w:rsidP="005314AC">
      <w:pPr>
        <w:pStyle w:val="CommentText"/>
        <w:rPr>
          <w:lang w:val="tr-TR"/>
        </w:rPr>
      </w:pPr>
      <w:r w:rsidRPr="00835772">
        <w:rPr>
          <w:lang w:val="tr-TR"/>
        </w:rPr>
        <w:t>İstisnalar:</w:t>
      </w:r>
    </w:p>
    <w:p w:rsidR="00B235A7" w:rsidRPr="00835772" w:rsidRDefault="00B235A7" w:rsidP="003B5E8C">
      <w:pPr>
        <w:pStyle w:val="CommentText"/>
        <w:numPr>
          <w:ilvl w:val="0"/>
          <w:numId w:val="46"/>
        </w:numPr>
        <w:rPr>
          <w:lang w:val="tr-TR"/>
        </w:rPr>
      </w:pPr>
      <w:r w:rsidRPr="00835772">
        <w:rPr>
          <w:lang w:val="tr-TR"/>
        </w:rPr>
        <w:t xml:space="preserve">Taş kömürü ya da linyite dayalı büyük yakma tesislerinde, toplam cıva emisyonları da en azından yıllık olarak ölçülecektir. </w:t>
      </w:r>
    </w:p>
    <w:p w:rsidR="00B235A7" w:rsidRPr="00835772" w:rsidRDefault="00B235A7" w:rsidP="005314AC">
      <w:pPr>
        <w:pStyle w:val="CommentText"/>
        <w:rPr>
          <w:lang w:val="tr-TR"/>
        </w:rPr>
      </w:pPr>
    </w:p>
    <w:p w:rsidR="00B235A7" w:rsidRPr="00835772" w:rsidRDefault="00B235A7" w:rsidP="003B5E8C">
      <w:pPr>
        <w:pStyle w:val="CommentText"/>
        <w:rPr>
          <w:lang w:val="tr-TR"/>
        </w:rPr>
      </w:pPr>
      <w:r w:rsidRPr="00835772">
        <w:rPr>
          <w:lang w:val="tr-TR"/>
        </w:rPr>
        <w:t xml:space="preserve">Diğer hususlar: </w:t>
      </w:r>
    </w:p>
    <w:p w:rsidR="00B235A7" w:rsidRPr="00835772" w:rsidRDefault="00B235A7" w:rsidP="003B5E8C">
      <w:pPr>
        <w:pStyle w:val="CommentText"/>
        <w:numPr>
          <w:ilvl w:val="0"/>
          <w:numId w:val="43"/>
        </w:numPr>
        <w:rPr>
          <w:lang w:val="tr-TR"/>
        </w:rPr>
      </w:pPr>
      <w:r>
        <w:rPr>
          <w:lang w:val="tr-TR"/>
        </w:rPr>
        <w:t>Tesist</w:t>
      </w:r>
      <w:r w:rsidRPr="00835772">
        <w:rPr>
          <w:lang w:val="tr-TR"/>
        </w:rPr>
        <w:t xml:space="preserve">e kullanılan yakıtın değişmesi ya da tesisin yönetim biçiminin değişmesi durumunda, operatörün, izleme gereksinimlerinin aynı kalıp kalmayacağına karar verecek olan Yetkili Makam’ı bilgilendirmesi gerekmektedir. </w:t>
      </w:r>
    </w:p>
    <w:p w:rsidR="00B235A7" w:rsidRPr="00835772" w:rsidRDefault="00B235A7" w:rsidP="003B3F19">
      <w:pPr>
        <w:pStyle w:val="CommentText"/>
        <w:numPr>
          <w:ilvl w:val="0"/>
          <w:numId w:val="43"/>
        </w:numPr>
        <w:rPr>
          <w:lang w:val="tr-TR"/>
        </w:rPr>
      </w:pPr>
      <w:r w:rsidRPr="00835772">
        <w:rPr>
          <w:lang w:val="tr-TR"/>
        </w:rPr>
        <w:t xml:space="preserve">Endüstriyel Emisyon Direktifi Md. 38.3: Yetkili Makam ölçüm lokasyonlarını ve emisyon izleme için kullanılacak örneklem noktalarını belirleyecektir.  </w:t>
      </w:r>
    </w:p>
    <w:p w:rsidR="00B235A7" w:rsidRDefault="00B235A7" w:rsidP="003B3F19">
      <w:pPr>
        <w:pStyle w:val="CommentText"/>
        <w:numPr>
          <w:ilvl w:val="0"/>
          <w:numId w:val="43"/>
        </w:numPr>
      </w:pPr>
      <w:r w:rsidRPr="00835772">
        <w:rPr>
          <w:lang w:val="tr-TR"/>
        </w:rPr>
        <w:t>Endüstriyel Emisyon Direktifi Md. 38.4: Yapılan kontrollerin tüm sonuçları kaydedilecek, işlenecek ve Yetkili Makam’ın Entegre Çevre İzni’nde belirtilen şartların (emisyon sınır değerleri, vb.) yerine getirilip getirilmediğini kontrol edebileceği şekilde sunulacaktır.</w:t>
      </w:r>
    </w:p>
  </w:comment>
  <w:comment w:id="39" w:author="Cesar" w:date="2013-02-27T09:59:00Z" w:initials="Cesar">
    <w:p w:rsidR="00B235A7" w:rsidRDefault="00B235A7" w:rsidP="009C50BE">
      <w:pPr>
        <w:pStyle w:val="CommentText"/>
      </w:pPr>
      <w:r>
        <w:rPr>
          <w:rStyle w:val="CommentReference"/>
        </w:rPr>
        <w:annotationRef/>
      </w:r>
      <w:r w:rsidRPr="00835772">
        <w:rPr>
          <w:lang w:val="tr-TR"/>
        </w:rPr>
        <w:t>GÖREV 23</w:t>
      </w:r>
    </w:p>
  </w:comment>
  <w:comment w:id="40" w:author="Cesar" w:date="2013-02-27T10:00:00Z" w:initials="Cesar">
    <w:p w:rsidR="00B235A7" w:rsidRDefault="00B235A7" w:rsidP="003B3F19">
      <w:pPr>
        <w:pStyle w:val="CommentText"/>
      </w:pPr>
      <w:r>
        <w:rPr>
          <w:rStyle w:val="CommentReference"/>
        </w:rPr>
        <w:annotationRef/>
      </w:r>
    </w:p>
    <w:p w:rsidR="00B235A7" w:rsidRPr="00835772" w:rsidRDefault="00B235A7" w:rsidP="003B3F19">
      <w:pPr>
        <w:pStyle w:val="CommentText"/>
        <w:rPr>
          <w:lang w:val="tr-TR"/>
        </w:rPr>
      </w:pPr>
      <w:r w:rsidRPr="00835772">
        <w:rPr>
          <w:lang w:val="tr-TR"/>
        </w:rPr>
        <w:t xml:space="preserve">Gürültü emisyonuna ilişkin mevcut İspanyol mevzuatına göre: </w:t>
      </w:r>
    </w:p>
    <w:p w:rsidR="00B235A7" w:rsidRDefault="00B235A7" w:rsidP="006E050C">
      <w:pPr>
        <w:pStyle w:val="CommentText"/>
      </w:pPr>
      <w:r w:rsidRPr="00835772">
        <w:rPr>
          <w:lang w:val="tr-TR"/>
        </w:rPr>
        <w:t>“Belediyeler gürültü mevzuatının yerine getirilip getirilmediğinden, gerekli olduğunda ihtiyaç duyulan düzeltici önlemlerin uygulanmasından, sınırların belirlenmesinden, gerekli tüm incelemeleri yapmaktan (doğrudan ya da yetkili kurumlardan dış kaynak kullanımı kapsamında faydalanarak) ve ihlal durumunda ilgili cezaları uygulamaktan sorumludur.</w:t>
      </w:r>
      <w:r>
        <w:t xml:space="preserve">  </w:t>
      </w:r>
    </w:p>
  </w:comment>
  <w:comment w:id="41" w:author="Cesar" w:date="2013-02-27T10:00:00Z" w:initials="Cesar">
    <w:p w:rsidR="00B235A7" w:rsidRDefault="00B235A7" w:rsidP="00CC79EA">
      <w:pPr>
        <w:pStyle w:val="CommentText"/>
      </w:pPr>
      <w:r>
        <w:rPr>
          <w:rStyle w:val="CommentReference"/>
        </w:rPr>
        <w:annotationRef/>
      </w:r>
      <w:r w:rsidRPr="00835772">
        <w:rPr>
          <w:lang w:val="tr-TR"/>
        </w:rPr>
        <w:t xml:space="preserve">Son tahliye noktası (büyük yakma tesislerinden gelen atık suların alıcı ortam sularına karıştığı nokta) EN ÖNEMLİ NOKTADIR ve bu yüzden bu noktadaki boşaltımı kontrol etme zorunluluğu söz konusudur. </w:t>
      </w:r>
    </w:p>
  </w:comment>
  <w:comment w:id="42" w:author="Cesar" w:date="2013-02-27T10:00:00Z" w:initials="Cesar">
    <w:p w:rsidR="00B235A7" w:rsidRDefault="00B235A7" w:rsidP="00972EE3">
      <w:pPr>
        <w:pStyle w:val="CommentText"/>
      </w:pPr>
      <w:r w:rsidRPr="00835772">
        <w:rPr>
          <w:rStyle w:val="CommentReference"/>
          <w:lang w:val="tr-TR"/>
        </w:rPr>
        <w:annotationRef/>
      </w:r>
      <w:r w:rsidRPr="00835772">
        <w:rPr>
          <w:lang w:val="tr-TR"/>
        </w:rPr>
        <w:t>Büyük yakma tesislerinde üretilen atık suların arıtma tekniklerinin ve süreçlerinin ayrıntılı açıklaması.</w:t>
      </w:r>
      <w:r>
        <w:rPr>
          <w:lang w:val="tr-TR"/>
        </w:rPr>
        <w:t xml:space="preserve"> </w:t>
      </w:r>
    </w:p>
  </w:comment>
  <w:comment w:id="43" w:author="Cesar" w:date="2013-02-26T19:05:00Z" w:initials="Cesar">
    <w:p w:rsidR="00B235A7" w:rsidRDefault="00B235A7" w:rsidP="00C81C01">
      <w:pPr>
        <w:pStyle w:val="CommentText"/>
      </w:pPr>
      <w:r>
        <w:rPr>
          <w:rStyle w:val="CommentReference"/>
        </w:rPr>
        <w:annotationRef/>
      </w:r>
      <w:r w:rsidRPr="00226AE6">
        <w:rPr>
          <w:lang w:val="sv-SE"/>
        </w:rPr>
        <w:t>GÖREV 22</w:t>
      </w:r>
    </w:p>
  </w:comment>
  <w:comment w:id="44" w:author="Cesar" w:date="2013-02-27T09:32:00Z" w:initials="Cesar">
    <w:p w:rsidR="00B235A7" w:rsidRDefault="00B235A7" w:rsidP="00A67603">
      <w:pPr>
        <w:pStyle w:val="CommentText"/>
      </w:pPr>
      <w:r>
        <w:rPr>
          <w:rStyle w:val="CommentReference"/>
        </w:rPr>
        <w:annotationRef/>
      </w:r>
      <w:r w:rsidRPr="00226AE6">
        <w:rPr>
          <w:lang w:val="sv-SE"/>
        </w:rPr>
        <w:t xml:space="preserve">Çevre </w:t>
      </w:r>
      <w:r>
        <w:rPr>
          <w:lang w:val="sv-SE"/>
        </w:rPr>
        <w:t>İzleme</w:t>
      </w:r>
      <w:r w:rsidRPr="00226AE6">
        <w:rPr>
          <w:lang w:val="sv-SE"/>
        </w:rPr>
        <w:t xml:space="preserve"> Programı </w:t>
      </w:r>
    </w:p>
  </w:comment>
  <w:comment w:id="45" w:author="Cesar" w:date="2013-02-26T19:06:00Z" w:initials="Cesar">
    <w:p w:rsidR="00B235A7" w:rsidRDefault="00B235A7" w:rsidP="00A67603">
      <w:pPr>
        <w:pStyle w:val="CommentText"/>
      </w:pPr>
      <w:r>
        <w:rPr>
          <w:rStyle w:val="CommentReference"/>
        </w:rPr>
        <w:annotationRef/>
      </w:r>
      <w:r w:rsidRPr="00226AE6">
        <w:rPr>
          <w:lang w:val="sv-SE"/>
        </w:rPr>
        <w:t>GÖREV 20</w:t>
      </w:r>
    </w:p>
  </w:comment>
  <w:comment w:id="46" w:author="Cesar" w:date="2013-02-26T19:06:00Z" w:initials="Cesar">
    <w:p w:rsidR="00B235A7" w:rsidRDefault="00B235A7" w:rsidP="00A67603">
      <w:pPr>
        <w:pStyle w:val="CommentText"/>
      </w:pPr>
      <w:r>
        <w:rPr>
          <w:rStyle w:val="CommentReference"/>
        </w:rPr>
        <w:annotationRef/>
      </w:r>
      <w:r w:rsidRPr="00226AE6">
        <w:rPr>
          <w:lang w:val="sv-SE"/>
        </w:rPr>
        <w:t>GÖREV 24</w:t>
      </w:r>
    </w:p>
  </w:comment>
  <w:comment w:id="47" w:author="Cesar" w:date="2013-02-26T19:06:00Z" w:initials="Cesar">
    <w:p w:rsidR="00B235A7" w:rsidRPr="00226AE6" w:rsidRDefault="00B235A7">
      <w:pPr>
        <w:pStyle w:val="CommentText"/>
        <w:rPr>
          <w:lang w:val="sv-SE"/>
        </w:rPr>
      </w:pPr>
      <w:r>
        <w:rPr>
          <w:rStyle w:val="CommentReference"/>
        </w:rPr>
        <w:annotationRef/>
      </w:r>
    </w:p>
    <w:p w:rsidR="00B235A7" w:rsidRPr="00226AE6" w:rsidRDefault="00B235A7">
      <w:pPr>
        <w:pStyle w:val="CommentText"/>
        <w:rPr>
          <w:lang w:val="sv-SE"/>
        </w:rPr>
      </w:pPr>
      <w:r w:rsidRPr="00226AE6">
        <w:rPr>
          <w:lang w:val="sv-SE"/>
        </w:rPr>
        <w:t>GÖREV 25</w:t>
      </w:r>
    </w:p>
    <w:p w:rsidR="00B235A7" w:rsidRDefault="00B235A7">
      <w:pPr>
        <w:pStyle w:val="CommentText"/>
      </w:pPr>
      <w:r w:rsidRPr="00226AE6">
        <w:rPr>
          <w:lang w:val="sv-SE"/>
        </w:rPr>
        <w:t>GÖREV 26</w:t>
      </w:r>
    </w:p>
  </w:comment>
  <w:comment w:id="48" w:author="Cesar" w:date="2013-02-27T10:01:00Z" w:initials="Cesar">
    <w:p w:rsidR="00B235A7" w:rsidRPr="00226AE6" w:rsidRDefault="00B235A7">
      <w:pPr>
        <w:pStyle w:val="CommentText"/>
        <w:rPr>
          <w:lang w:val="sv-SE"/>
        </w:rPr>
      </w:pPr>
      <w:r>
        <w:rPr>
          <w:rStyle w:val="CommentReference"/>
        </w:rPr>
        <w:annotationRef/>
      </w:r>
    </w:p>
    <w:p w:rsidR="00B235A7" w:rsidRPr="00835772" w:rsidRDefault="00B235A7" w:rsidP="00A67603">
      <w:pPr>
        <w:pStyle w:val="CommentText"/>
        <w:rPr>
          <w:lang w:val="tr-TR"/>
        </w:rPr>
      </w:pPr>
      <w:r w:rsidRPr="00835772">
        <w:rPr>
          <w:lang w:val="tr-TR"/>
        </w:rPr>
        <w:t>Aşağıdaki hususlara dikkat edilmelidir:</w:t>
      </w:r>
    </w:p>
    <w:p w:rsidR="00B235A7" w:rsidRPr="00835772" w:rsidRDefault="00B235A7" w:rsidP="002E50AC">
      <w:pPr>
        <w:pStyle w:val="CommentText"/>
        <w:rPr>
          <w:lang w:val="tr-TR"/>
        </w:rPr>
      </w:pPr>
      <w:r w:rsidRPr="00835772">
        <w:rPr>
          <w:lang w:val="tr-TR"/>
        </w:rPr>
        <w:t xml:space="preserve">Endüstriyel Emisyon Direktifi Md. 8, yerine getirmeme: izin şartları ihlalinin insan sağlığına ani tehlike arz etmesi, çevre üzerinde ani yan etki oluşturma tehdidinde bulunması... durumunda büyük yakma tesisinin işletimi uyumluluk sağlanana kadar geçici olarak durdurulacaktır. </w:t>
      </w:r>
      <w:r>
        <w:rPr>
          <w:lang w:val="tr-TR"/>
        </w:rPr>
        <w:t xml:space="preserve"> </w:t>
      </w:r>
    </w:p>
    <w:p w:rsidR="00B235A7" w:rsidRPr="00835772" w:rsidRDefault="00B235A7">
      <w:pPr>
        <w:pStyle w:val="CommentText"/>
        <w:rPr>
          <w:lang w:val="tr-TR"/>
        </w:rPr>
      </w:pPr>
    </w:p>
    <w:p w:rsidR="00B235A7" w:rsidRPr="00835772" w:rsidRDefault="00B235A7" w:rsidP="002E50AC">
      <w:pPr>
        <w:pStyle w:val="CommentText"/>
        <w:rPr>
          <w:lang w:val="tr-TR"/>
        </w:rPr>
      </w:pPr>
      <w:r w:rsidRPr="00835772">
        <w:rPr>
          <w:lang w:val="tr-TR"/>
        </w:rPr>
        <w:t xml:space="preserve">Soru: Yetkili Makam aşağıdaki paragraftakiler gibi küçük bir ihlal ve büyük bir ihlal karşısında ne yapmalıdır? </w:t>
      </w:r>
    </w:p>
    <w:p w:rsidR="00B235A7" w:rsidRPr="00835772" w:rsidRDefault="00B235A7">
      <w:pPr>
        <w:pStyle w:val="CommentText"/>
        <w:rPr>
          <w:lang w:val="tr-TR"/>
        </w:rPr>
      </w:pPr>
    </w:p>
    <w:p w:rsidR="00B235A7" w:rsidRPr="00835772" w:rsidRDefault="00B235A7" w:rsidP="002E50AC">
      <w:pPr>
        <w:pStyle w:val="CommentText"/>
        <w:rPr>
          <w:lang w:val="tr-TR"/>
        </w:rPr>
      </w:pPr>
      <w:r w:rsidRPr="00835772">
        <w:rPr>
          <w:lang w:val="tr-TR"/>
        </w:rPr>
        <w:t xml:space="preserve">Küçük İhlal: YM, izin şartlarının yerine getirilmesini garanti almak için operatörden gerekli tedbirleri almasını ister. </w:t>
      </w:r>
    </w:p>
    <w:p w:rsidR="00B235A7" w:rsidRPr="00835772" w:rsidRDefault="00B235A7">
      <w:pPr>
        <w:pStyle w:val="CommentText"/>
        <w:rPr>
          <w:lang w:val="tr-TR"/>
        </w:rPr>
      </w:pPr>
    </w:p>
    <w:p w:rsidR="00B235A7" w:rsidRDefault="00B235A7" w:rsidP="002E50AC">
      <w:pPr>
        <w:pStyle w:val="CommentText"/>
      </w:pPr>
      <w:r w:rsidRPr="00835772">
        <w:rPr>
          <w:lang w:val="tr-TR"/>
        </w:rPr>
        <w:t>Büyük İhlal: YM, büyük yakma tesisinin işletiminin vaka düzeltilene kadar durdurulmasını emreder.</w:t>
      </w:r>
      <w:r w:rsidRPr="00226AE6">
        <w:rPr>
          <w:lang w:val="sv-SE"/>
        </w:rPr>
        <w:t xml:space="preserve"> </w:t>
      </w:r>
    </w:p>
  </w:comment>
  <w:comment w:id="49" w:author="Cesar" w:date="2013-02-27T10:01:00Z" w:initials="Cesar">
    <w:p w:rsidR="00B235A7" w:rsidRPr="00835772" w:rsidRDefault="00B235A7" w:rsidP="00286621">
      <w:pPr>
        <w:pStyle w:val="CommentText"/>
        <w:rPr>
          <w:lang w:val="tr-TR"/>
        </w:rPr>
      </w:pPr>
      <w:r>
        <w:rPr>
          <w:rStyle w:val="CommentReference"/>
        </w:rPr>
        <w:annotationRef/>
      </w:r>
      <w:r w:rsidRPr="00835772">
        <w:rPr>
          <w:lang w:val="tr-TR"/>
        </w:rPr>
        <w:t xml:space="preserve">Endüstriyel Emisyon Direktifine göre bu kısım zorunludur. Entegre çevre izninin belirli bir süresi yoktur ancak BAT’lar ortaya çıktıkça iznin yenilenmesi gerekmektedir. </w:t>
      </w:r>
    </w:p>
    <w:p w:rsidR="00B235A7" w:rsidRPr="00835772" w:rsidRDefault="00B235A7">
      <w:pPr>
        <w:pStyle w:val="CommentText"/>
        <w:rPr>
          <w:lang w:val="tr-TR"/>
        </w:rPr>
      </w:pPr>
    </w:p>
    <w:p w:rsidR="00B235A7" w:rsidRPr="00835772" w:rsidRDefault="00B235A7" w:rsidP="00286621">
      <w:pPr>
        <w:pStyle w:val="CommentText"/>
        <w:rPr>
          <w:lang w:val="tr-TR"/>
        </w:rPr>
      </w:pPr>
      <w:r w:rsidRPr="00835772">
        <w:rPr>
          <w:lang w:val="tr-TR"/>
        </w:rPr>
        <w:t>Endüstriyel Emisyon Direktifi Md. 21.3:</w:t>
      </w:r>
    </w:p>
    <w:p w:rsidR="00B235A7" w:rsidRPr="00835772" w:rsidRDefault="00B235A7" w:rsidP="00286621">
      <w:pPr>
        <w:pStyle w:val="CommentText"/>
        <w:rPr>
          <w:lang w:val="tr-TR"/>
        </w:rPr>
      </w:pPr>
      <w:r w:rsidRPr="00835772">
        <w:rPr>
          <w:lang w:val="tr-TR"/>
        </w:rPr>
        <w:t xml:space="preserve">Bir tesisin ana faaliyetine yönelik BAT sonuçlarına ilişkin AT Kararlarının yayımlanmasını takip eden 4 yıl içinde, yetkili makamın aşağıdaki hususları garanti altına alması gerekmektedir: </w:t>
      </w:r>
    </w:p>
    <w:p w:rsidR="00B235A7" w:rsidRPr="00835772" w:rsidRDefault="00B235A7" w:rsidP="00286621">
      <w:pPr>
        <w:pStyle w:val="CommentText"/>
        <w:rPr>
          <w:lang w:val="tr-TR"/>
        </w:rPr>
      </w:pPr>
      <w:r w:rsidRPr="00835772">
        <w:rPr>
          <w:lang w:val="tr-TR"/>
        </w:rPr>
        <w:t xml:space="preserve">(a) Tesisle ilgili TÜM izin şartları yeniden gözden geçirilmeli ve gerekirse bu Direktifle uyumlu olmasını garantilemek için güncellenmelidir;  </w:t>
      </w:r>
    </w:p>
    <w:p w:rsidR="00B235A7" w:rsidRDefault="00B235A7" w:rsidP="00D539F1">
      <w:pPr>
        <w:pStyle w:val="CommentText"/>
      </w:pPr>
      <w:r w:rsidRPr="00835772">
        <w:rPr>
          <w:lang w:val="tr-TR"/>
        </w:rPr>
        <w:t>(b) tesis o izin şartlarıyla uyumlu olmalıdır.</w:t>
      </w:r>
    </w:p>
  </w:comment>
  <w:comment w:id="50" w:author="Cesar" w:date="2013-02-27T10:01:00Z" w:initials="Cesar">
    <w:p w:rsidR="00B235A7" w:rsidRPr="00226AE6" w:rsidRDefault="00B235A7">
      <w:pPr>
        <w:pStyle w:val="CommentText"/>
        <w:rPr>
          <w:lang w:val="sv-SE"/>
        </w:rPr>
      </w:pPr>
      <w:r>
        <w:rPr>
          <w:rStyle w:val="CommentReference"/>
        </w:rPr>
        <w:annotationRef/>
      </w:r>
    </w:p>
    <w:p w:rsidR="00B235A7" w:rsidRDefault="00B235A7" w:rsidP="00286621">
      <w:pPr>
        <w:pStyle w:val="CommentText"/>
      </w:pPr>
      <w:r w:rsidRPr="00835772">
        <w:rPr>
          <w:lang w:val="tr-TR"/>
        </w:rPr>
        <w:t>Endüstriyel Emisyon Direktifi’ne uygun bir büyük yakma tesisi için emisyon sınır değerlerinin belirlenmesine ilişkin örnek olay.</w:t>
      </w:r>
    </w:p>
  </w:comment>
  <w:comment w:id="51" w:author="Cesar" w:date="2013-02-27T10:02:00Z" w:initials="Cesar">
    <w:p w:rsidR="00B235A7" w:rsidRDefault="00B235A7" w:rsidP="00286621">
      <w:pPr>
        <w:pStyle w:val="CommentText"/>
      </w:pPr>
      <w:r>
        <w:rPr>
          <w:rStyle w:val="CommentReference"/>
        </w:rPr>
        <w:annotationRef/>
      </w:r>
      <w:r>
        <w:rPr>
          <w:lang w:val="tr-TR"/>
        </w:rPr>
        <w:t>ss</w:t>
      </w:r>
      <w:r w:rsidRPr="00835772">
        <w:rPr>
          <w:lang w:val="tr-TR"/>
        </w:rPr>
        <w:t>GÖREV 19</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0FB6" w:rsidRDefault="00060FB6" w:rsidP="00D054F9">
      <w:r>
        <w:separator/>
      </w:r>
    </w:p>
  </w:endnote>
  <w:endnote w:type="continuationSeparator" w:id="0">
    <w:p w:rsidR="00060FB6" w:rsidRDefault="00060FB6" w:rsidP="00D054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ngal">
    <w:panose1 w:val="02040503050203030202"/>
    <w:charset w:val="01"/>
    <w:family w:val="roman"/>
    <w:notTrueType/>
    <w:pitch w:val="variable"/>
    <w:sig w:usb0="00002000" w:usb1="00000000" w:usb2="00000000" w:usb3="00000000" w:csb0="00000000" w:csb1="00000000"/>
  </w:font>
  <w:font w:name="F">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35A7" w:rsidRDefault="00A43E90">
    <w:pPr>
      <w:pStyle w:val="Footer"/>
      <w:jc w:val="right"/>
    </w:pPr>
    <w:fldSimple w:instr=" PAGE   \* MERGEFORMAT ">
      <w:r w:rsidR="00397189">
        <w:rPr>
          <w:noProof/>
        </w:rPr>
        <w:t>51</w:t>
      </w:r>
    </w:fldSimple>
  </w:p>
  <w:p w:rsidR="00B235A7" w:rsidRDefault="00B235A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0FB6" w:rsidRDefault="00060FB6" w:rsidP="00D054F9">
      <w:r>
        <w:separator/>
      </w:r>
    </w:p>
  </w:footnote>
  <w:footnote w:type="continuationSeparator" w:id="0">
    <w:p w:rsidR="00060FB6" w:rsidRDefault="00060FB6" w:rsidP="00D054F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
      <w:numFmt w:val="decimal"/>
      <w:lvlText w:val="%1."/>
      <w:lvlJc w:val="left"/>
      <w:pPr>
        <w:tabs>
          <w:tab w:val="num" w:pos="720"/>
        </w:tabs>
        <w:ind w:left="720" w:hanging="360"/>
      </w:pPr>
      <w:rPr>
        <w:rFonts w:cs="Times New Roman"/>
      </w:rPr>
    </w:lvl>
  </w:abstractNum>
  <w:abstractNum w:abstractNumId="1">
    <w:nsid w:val="00000002"/>
    <w:multiLevelType w:val="singleLevel"/>
    <w:tmpl w:val="00000002"/>
    <w:name w:val="WW8Num2"/>
    <w:lvl w:ilvl="0">
      <w:numFmt w:val="bullet"/>
      <w:lvlText w:val="-"/>
      <w:lvlJc w:val="left"/>
      <w:pPr>
        <w:tabs>
          <w:tab w:val="num" w:pos="720"/>
        </w:tabs>
        <w:ind w:left="720" w:hanging="360"/>
      </w:pPr>
      <w:rPr>
        <w:rFonts w:ascii="Times New Roman" w:hAnsi="Times New Roman"/>
      </w:rPr>
    </w:lvl>
  </w:abstractNum>
  <w:abstractNum w:abstractNumId="2">
    <w:nsid w:val="00000003"/>
    <w:multiLevelType w:val="singleLevel"/>
    <w:tmpl w:val="00000003"/>
    <w:name w:val="WW8Num3"/>
    <w:lvl w:ilvl="0">
      <w:start w:val="1"/>
      <w:numFmt w:val="decimal"/>
      <w:lvlText w:val="%1-"/>
      <w:lvlJc w:val="left"/>
      <w:pPr>
        <w:tabs>
          <w:tab w:val="num" w:pos="720"/>
        </w:tabs>
        <w:ind w:left="720" w:hanging="360"/>
      </w:pPr>
      <w:rPr>
        <w:rFonts w:cs="Times New Roman"/>
      </w:rPr>
    </w:lvl>
  </w:abstractNum>
  <w:abstractNum w:abstractNumId="3">
    <w:nsid w:val="070336A8"/>
    <w:multiLevelType w:val="hybridMultilevel"/>
    <w:tmpl w:val="F530FD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9955455"/>
    <w:multiLevelType w:val="hybridMultilevel"/>
    <w:tmpl w:val="6D9A188A"/>
    <w:lvl w:ilvl="0" w:tplc="47ECC0D0">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5">
    <w:nsid w:val="0DAE0C63"/>
    <w:multiLevelType w:val="hybridMultilevel"/>
    <w:tmpl w:val="C3AA055A"/>
    <w:lvl w:ilvl="0" w:tplc="44C0EE68">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0E3078BD"/>
    <w:multiLevelType w:val="hybridMultilevel"/>
    <w:tmpl w:val="2F006AB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101E7744"/>
    <w:multiLevelType w:val="singleLevel"/>
    <w:tmpl w:val="A922072A"/>
    <w:lvl w:ilvl="0">
      <w:start w:val="6"/>
      <w:numFmt w:val="bullet"/>
      <w:lvlText w:val="-"/>
      <w:lvlJc w:val="left"/>
      <w:pPr>
        <w:tabs>
          <w:tab w:val="num" w:pos="360"/>
        </w:tabs>
        <w:ind w:left="360" w:hanging="360"/>
      </w:pPr>
      <w:rPr>
        <w:rFonts w:ascii="Times New Roman" w:hAnsi="Times New Roman" w:hint="default"/>
      </w:rPr>
    </w:lvl>
  </w:abstractNum>
  <w:abstractNum w:abstractNumId="8">
    <w:nsid w:val="101F1827"/>
    <w:multiLevelType w:val="hybridMultilevel"/>
    <w:tmpl w:val="39BC6802"/>
    <w:lvl w:ilvl="0" w:tplc="713CA952">
      <w:start w:val="4"/>
      <w:numFmt w:val="bullet"/>
      <w:lvlText w:val="-"/>
      <w:lvlJc w:val="left"/>
      <w:pPr>
        <w:ind w:left="720" w:hanging="360"/>
      </w:pPr>
      <w:rPr>
        <w:rFonts w:ascii="Times New Roman" w:eastAsia="SimSun" w:hAnsi="Times New Roman"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11906448"/>
    <w:multiLevelType w:val="hybridMultilevel"/>
    <w:tmpl w:val="DA184DF0"/>
    <w:lvl w:ilvl="0" w:tplc="2B7CBFB4">
      <w:start w:val="48"/>
      <w:numFmt w:val="bullet"/>
      <w:lvlText w:val="-"/>
      <w:lvlJc w:val="left"/>
      <w:pPr>
        <w:ind w:left="720" w:hanging="360"/>
      </w:pPr>
      <w:rPr>
        <w:rFonts w:ascii="Arial" w:eastAsia="Times New Roman" w:hAnsi="Aria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16B2617E"/>
    <w:multiLevelType w:val="hybridMultilevel"/>
    <w:tmpl w:val="CEF65368"/>
    <w:lvl w:ilvl="0" w:tplc="2B7CBFB4">
      <w:start w:val="48"/>
      <w:numFmt w:val="bullet"/>
      <w:lvlText w:val="-"/>
      <w:lvlJc w:val="left"/>
      <w:pPr>
        <w:ind w:left="720" w:hanging="360"/>
      </w:pPr>
      <w:rPr>
        <w:rFonts w:ascii="Arial" w:eastAsia="Times New Roman" w:hAnsi="Aria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18C32FEE"/>
    <w:multiLevelType w:val="hybridMultilevel"/>
    <w:tmpl w:val="067285AA"/>
    <w:lvl w:ilvl="0" w:tplc="5600D76C">
      <w:start w:val="1"/>
      <w:numFmt w:val="bullet"/>
      <w:lvlText w:val=""/>
      <w:lvlJc w:val="left"/>
      <w:pPr>
        <w:ind w:left="720" w:hanging="360"/>
      </w:pPr>
      <w:rPr>
        <w:rFonts w:ascii="Symbol" w:hAnsi="Symbol" w:hint="default"/>
        <w:sz w:val="18"/>
        <w:u w:color="C0C0C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1DFA474C"/>
    <w:multiLevelType w:val="hybridMultilevel"/>
    <w:tmpl w:val="3DA4075A"/>
    <w:lvl w:ilvl="0" w:tplc="E0FCDB9A">
      <w:start w:val="1"/>
      <w:numFmt w:val="upp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3">
    <w:nsid w:val="1F140456"/>
    <w:multiLevelType w:val="hybridMultilevel"/>
    <w:tmpl w:val="0F3A5EE2"/>
    <w:lvl w:ilvl="0" w:tplc="320EC0E4">
      <w:start w:val="4"/>
      <w:numFmt w:val="bullet"/>
      <w:lvlText w:val="-"/>
      <w:lvlJc w:val="left"/>
      <w:pPr>
        <w:ind w:left="720" w:hanging="360"/>
      </w:pPr>
      <w:rPr>
        <w:rFonts w:ascii="Calibri" w:eastAsia="Times New Roman" w:hAnsi="Calibri"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0981822"/>
    <w:multiLevelType w:val="hybridMultilevel"/>
    <w:tmpl w:val="2E26BAD6"/>
    <w:lvl w:ilvl="0" w:tplc="2B7CBFB4">
      <w:start w:val="48"/>
      <w:numFmt w:val="bullet"/>
      <w:lvlText w:val="-"/>
      <w:lvlJc w:val="left"/>
      <w:pPr>
        <w:ind w:left="2160" w:hanging="360"/>
      </w:pPr>
      <w:rPr>
        <w:rFonts w:ascii="Arial" w:eastAsia="Times New Roman" w:hAnsi="Arial" w:hint="default"/>
      </w:rPr>
    </w:lvl>
    <w:lvl w:ilvl="1" w:tplc="041F0003" w:tentative="1">
      <w:start w:val="1"/>
      <w:numFmt w:val="bullet"/>
      <w:lvlText w:val="o"/>
      <w:lvlJc w:val="left"/>
      <w:pPr>
        <w:ind w:left="2880" w:hanging="360"/>
      </w:pPr>
      <w:rPr>
        <w:rFonts w:ascii="Courier New" w:hAnsi="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15">
    <w:nsid w:val="209D5E7A"/>
    <w:multiLevelType w:val="hybridMultilevel"/>
    <w:tmpl w:val="96689F92"/>
    <w:lvl w:ilvl="0" w:tplc="5600D76C">
      <w:start w:val="1"/>
      <w:numFmt w:val="bullet"/>
      <w:lvlText w:val=""/>
      <w:lvlJc w:val="left"/>
      <w:pPr>
        <w:ind w:left="720" w:hanging="360"/>
      </w:pPr>
      <w:rPr>
        <w:rFonts w:ascii="Symbol" w:hAnsi="Symbol" w:hint="default"/>
        <w:sz w:val="18"/>
        <w:u w:color="C0C0C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26CF04EF"/>
    <w:multiLevelType w:val="hybridMultilevel"/>
    <w:tmpl w:val="EE14123A"/>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
    <w:nsid w:val="27D00D8B"/>
    <w:multiLevelType w:val="hybridMultilevel"/>
    <w:tmpl w:val="23D2AB74"/>
    <w:lvl w:ilvl="0" w:tplc="D8724546">
      <w:start w:val="1"/>
      <w:numFmt w:val="decimal"/>
      <w:lvlText w:val="%1)"/>
      <w:lvlJc w:val="left"/>
      <w:pPr>
        <w:ind w:left="1800" w:hanging="360"/>
      </w:pPr>
      <w:rPr>
        <w:rFonts w:cs="Times New Roman" w:hint="default"/>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18">
    <w:nsid w:val="31E856A6"/>
    <w:multiLevelType w:val="hybridMultilevel"/>
    <w:tmpl w:val="C22EEA90"/>
    <w:lvl w:ilvl="0" w:tplc="041F0001">
      <w:start w:val="1"/>
      <w:numFmt w:val="bullet"/>
      <w:lvlText w:val=""/>
      <w:lvlJc w:val="left"/>
      <w:pPr>
        <w:ind w:left="2138" w:hanging="360"/>
      </w:pPr>
      <w:rPr>
        <w:rFonts w:ascii="Symbol" w:hAnsi="Symbol" w:hint="default"/>
      </w:rPr>
    </w:lvl>
    <w:lvl w:ilvl="1" w:tplc="041F0003" w:tentative="1">
      <w:start w:val="1"/>
      <w:numFmt w:val="bullet"/>
      <w:lvlText w:val="o"/>
      <w:lvlJc w:val="left"/>
      <w:pPr>
        <w:ind w:left="2858" w:hanging="360"/>
      </w:pPr>
      <w:rPr>
        <w:rFonts w:ascii="Courier New" w:hAnsi="Courier New" w:hint="default"/>
      </w:rPr>
    </w:lvl>
    <w:lvl w:ilvl="2" w:tplc="041F0005" w:tentative="1">
      <w:start w:val="1"/>
      <w:numFmt w:val="bullet"/>
      <w:lvlText w:val=""/>
      <w:lvlJc w:val="left"/>
      <w:pPr>
        <w:ind w:left="3578" w:hanging="360"/>
      </w:pPr>
      <w:rPr>
        <w:rFonts w:ascii="Wingdings" w:hAnsi="Wingdings" w:hint="default"/>
      </w:rPr>
    </w:lvl>
    <w:lvl w:ilvl="3" w:tplc="041F0001" w:tentative="1">
      <w:start w:val="1"/>
      <w:numFmt w:val="bullet"/>
      <w:lvlText w:val=""/>
      <w:lvlJc w:val="left"/>
      <w:pPr>
        <w:ind w:left="4298" w:hanging="360"/>
      </w:pPr>
      <w:rPr>
        <w:rFonts w:ascii="Symbol" w:hAnsi="Symbol" w:hint="default"/>
      </w:rPr>
    </w:lvl>
    <w:lvl w:ilvl="4" w:tplc="041F0003" w:tentative="1">
      <w:start w:val="1"/>
      <w:numFmt w:val="bullet"/>
      <w:lvlText w:val="o"/>
      <w:lvlJc w:val="left"/>
      <w:pPr>
        <w:ind w:left="5018" w:hanging="360"/>
      </w:pPr>
      <w:rPr>
        <w:rFonts w:ascii="Courier New" w:hAnsi="Courier New" w:hint="default"/>
      </w:rPr>
    </w:lvl>
    <w:lvl w:ilvl="5" w:tplc="041F0005" w:tentative="1">
      <w:start w:val="1"/>
      <w:numFmt w:val="bullet"/>
      <w:lvlText w:val=""/>
      <w:lvlJc w:val="left"/>
      <w:pPr>
        <w:ind w:left="5738" w:hanging="360"/>
      </w:pPr>
      <w:rPr>
        <w:rFonts w:ascii="Wingdings" w:hAnsi="Wingdings" w:hint="default"/>
      </w:rPr>
    </w:lvl>
    <w:lvl w:ilvl="6" w:tplc="041F0001" w:tentative="1">
      <w:start w:val="1"/>
      <w:numFmt w:val="bullet"/>
      <w:lvlText w:val=""/>
      <w:lvlJc w:val="left"/>
      <w:pPr>
        <w:ind w:left="6458" w:hanging="360"/>
      </w:pPr>
      <w:rPr>
        <w:rFonts w:ascii="Symbol" w:hAnsi="Symbol" w:hint="default"/>
      </w:rPr>
    </w:lvl>
    <w:lvl w:ilvl="7" w:tplc="041F0003" w:tentative="1">
      <w:start w:val="1"/>
      <w:numFmt w:val="bullet"/>
      <w:lvlText w:val="o"/>
      <w:lvlJc w:val="left"/>
      <w:pPr>
        <w:ind w:left="7178" w:hanging="360"/>
      </w:pPr>
      <w:rPr>
        <w:rFonts w:ascii="Courier New" w:hAnsi="Courier New" w:hint="default"/>
      </w:rPr>
    </w:lvl>
    <w:lvl w:ilvl="8" w:tplc="041F0005" w:tentative="1">
      <w:start w:val="1"/>
      <w:numFmt w:val="bullet"/>
      <w:lvlText w:val=""/>
      <w:lvlJc w:val="left"/>
      <w:pPr>
        <w:ind w:left="7898" w:hanging="360"/>
      </w:pPr>
      <w:rPr>
        <w:rFonts w:ascii="Wingdings" w:hAnsi="Wingdings" w:hint="default"/>
      </w:rPr>
    </w:lvl>
  </w:abstractNum>
  <w:abstractNum w:abstractNumId="19">
    <w:nsid w:val="33BD1DA6"/>
    <w:multiLevelType w:val="hybridMultilevel"/>
    <w:tmpl w:val="A30C8B14"/>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3BE4FE5"/>
    <w:multiLevelType w:val="hybridMultilevel"/>
    <w:tmpl w:val="B6D205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3DAD5035"/>
    <w:multiLevelType w:val="hybridMultilevel"/>
    <w:tmpl w:val="9850A35A"/>
    <w:lvl w:ilvl="0" w:tplc="D2049912">
      <w:start w:val="1"/>
      <w:numFmt w:val="bullet"/>
      <w:lvlText w:val="-"/>
      <w:lvlJc w:val="left"/>
      <w:pPr>
        <w:tabs>
          <w:tab w:val="num" w:pos="1068"/>
        </w:tabs>
        <w:ind w:left="1068" w:hanging="360"/>
      </w:pPr>
      <w:rPr>
        <w:rFonts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22">
    <w:nsid w:val="3DBA5260"/>
    <w:multiLevelType w:val="hybridMultilevel"/>
    <w:tmpl w:val="FDDC8646"/>
    <w:lvl w:ilvl="0" w:tplc="5600D76C">
      <w:start w:val="1"/>
      <w:numFmt w:val="bullet"/>
      <w:lvlText w:val=""/>
      <w:lvlJc w:val="left"/>
      <w:pPr>
        <w:ind w:left="720" w:hanging="360"/>
      </w:pPr>
      <w:rPr>
        <w:rFonts w:ascii="Symbol" w:hAnsi="Symbol" w:hint="default"/>
        <w:sz w:val="18"/>
        <w:u w:color="C0C0C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40890F35"/>
    <w:multiLevelType w:val="hybridMultilevel"/>
    <w:tmpl w:val="0A36323C"/>
    <w:lvl w:ilvl="0" w:tplc="041F0001">
      <w:start w:val="1"/>
      <w:numFmt w:val="bullet"/>
      <w:lvlText w:val=""/>
      <w:lvlJc w:val="left"/>
      <w:pPr>
        <w:ind w:left="772" w:hanging="360"/>
      </w:pPr>
      <w:rPr>
        <w:rFonts w:ascii="Symbol" w:hAnsi="Symbol" w:hint="default"/>
      </w:rPr>
    </w:lvl>
    <w:lvl w:ilvl="1" w:tplc="041F0003" w:tentative="1">
      <w:start w:val="1"/>
      <w:numFmt w:val="bullet"/>
      <w:lvlText w:val="o"/>
      <w:lvlJc w:val="left"/>
      <w:pPr>
        <w:ind w:left="1492" w:hanging="360"/>
      </w:pPr>
      <w:rPr>
        <w:rFonts w:ascii="Courier New" w:hAnsi="Courier New" w:hint="default"/>
      </w:rPr>
    </w:lvl>
    <w:lvl w:ilvl="2" w:tplc="041F0005" w:tentative="1">
      <w:start w:val="1"/>
      <w:numFmt w:val="bullet"/>
      <w:lvlText w:val=""/>
      <w:lvlJc w:val="left"/>
      <w:pPr>
        <w:ind w:left="2212" w:hanging="360"/>
      </w:pPr>
      <w:rPr>
        <w:rFonts w:ascii="Wingdings" w:hAnsi="Wingdings" w:hint="default"/>
      </w:rPr>
    </w:lvl>
    <w:lvl w:ilvl="3" w:tplc="041F0001" w:tentative="1">
      <w:start w:val="1"/>
      <w:numFmt w:val="bullet"/>
      <w:lvlText w:val=""/>
      <w:lvlJc w:val="left"/>
      <w:pPr>
        <w:ind w:left="2932" w:hanging="360"/>
      </w:pPr>
      <w:rPr>
        <w:rFonts w:ascii="Symbol" w:hAnsi="Symbol" w:hint="default"/>
      </w:rPr>
    </w:lvl>
    <w:lvl w:ilvl="4" w:tplc="041F0003" w:tentative="1">
      <w:start w:val="1"/>
      <w:numFmt w:val="bullet"/>
      <w:lvlText w:val="o"/>
      <w:lvlJc w:val="left"/>
      <w:pPr>
        <w:ind w:left="3652" w:hanging="360"/>
      </w:pPr>
      <w:rPr>
        <w:rFonts w:ascii="Courier New" w:hAnsi="Courier New" w:hint="default"/>
      </w:rPr>
    </w:lvl>
    <w:lvl w:ilvl="5" w:tplc="041F0005" w:tentative="1">
      <w:start w:val="1"/>
      <w:numFmt w:val="bullet"/>
      <w:lvlText w:val=""/>
      <w:lvlJc w:val="left"/>
      <w:pPr>
        <w:ind w:left="4372" w:hanging="360"/>
      </w:pPr>
      <w:rPr>
        <w:rFonts w:ascii="Wingdings" w:hAnsi="Wingdings" w:hint="default"/>
      </w:rPr>
    </w:lvl>
    <w:lvl w:ilvl="6" w:tplc="041F0001" w:tentative="1">
      <w:start w:val="1"/>
      <w:numFmt w:val="bullet"/>
      <w:lvlText w:val=""/>
      <w:lvlJc w:val="left"/>
      <w:pPr>
        <w:ind w:left="5092" w:hanging="360"/>
      </w:pPr>
      <w:rPr>
        <w:rFonts w:ascii="Symbol" w:hAnsi="Symbol" w:hint="default"/>
      </w:rPr>
    </w:lvl>
    <w:lvl w:ilvl="7" w:tplc="041F0003" w:tentative="1">
      <w:start w:val="1"/>
      <w:numFmt w:val="bullet"/>
      <w:lvlText w:val="o"/>
      <w:lvlJc w:val="left"/>
      <w:pPr>
        <w:ind w:left="5812" w:hanging="360"/>
      </w:pPr>
      <w:rPr>
        <w:rFonts w:ascii="Courier New" w:hAnsi="Courier New" w:hint="default"/>
      </w:rPr>
    </w:lvl>
    <w:lvl w:ilvl="8" w:tplc="041F0005" w:tentative="1">
      <w:start w:val="1"/>
      <w:numFmt w:val="bullet"/>
      <w:lvlText w:val=""/>
      <w:lvlJc w:val="left"/>
      <w:pPr>
        <w:ind w:left="6532" w:hanging="360"/>
      </w:pPr>
      <w:rPr>
        <w:rFonts w:ascii="Wingdings" w:hAnsi="Wingdings" w:hint="default"/>
      </w:rPr>
    </w:lvl>
  </w:abstractNum>
  <w:abstractNum w:abstractNumId="24">
    <w:nsid w:val="412B41F8"/>
    <w:multiLevelType w:val="hybridMultilevel"/>
    <w:tmpl w:val="FA7AC978"/>
    <w:lvl w:ilvl="0" w:tplc="5600D76C">
      <w:start w:val="1"/>
      <w:numFmt w:val="bullet"/>
      <w:lvlText w:val=""/>
      <w:lvlJc w:val="left"/>
      <w:pPr>
        <w:ind w:left="720" w:hanging="360"/>
      </w:pPr>
      <w:rPr>
        <w:rFonts w:ascii="Symbol" w:hAnsi="Symbol" w:hint="default"/>
        <w:sz w:val="18"/>
        <w:u w:color="C0C0C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478F0624"/>
    <w:multiLevelType w:val="hybridMultilevel"/>
    <w:tmpl w:val="635E7C4C"/>
    <w:lvl w:ilvl="0" w:tplc="96A603FA">
      <w:start w:val="1"/>
      <w:numFmt w:val="decimal"/>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26">
    <w:nsid w:val="487F7385"/>
    <w:multiLevelType w:val="hybridMultilevel"/>
    <w:tmpl w:val="03ECEC6A"/>
    <w:lvl w:ilvl="0" w:tplc="2B7CBFB4">
      <w:start w:val="48"/>
      <w:numFmt w:val="bullet"/>
      <w:lvlText w:val="-"/>
      <w:lvlJc w:val="left"/>
      <w:pPr>
        <w:ind w:left="720" w:hanging="360"/>
      </w:pPr>
      <w:rPr>
        <w:rFonts w:ascii="Arial" w:eastAsia="Times New Roman" w:hAnsi="Aria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4CA52219"/>
    <w:multiLevelType w:val="hybridMultilevel"/>
    <w:tmpl w:val="FB6C113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CDF4693"/>
    <w:multiLevelType w:val="hybridMultilevel"/>
    <w:tmpl w:val="A5D8CBF2"/>
    <w:lvl w:ilvl="0" w:tplc="320EC0E4">
      <w:start w:val="4"/>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1917F58"/>
    <w:multiLevelType w:val="hybridMultilevel"/>
    <w:tmpl w:val="4D900B6E"/>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0">
    <w:nsid w:val="542B34A6"/>
    <w:multiLevelType w:val="hybridMultilevel"/>
    <w:tmpl w:val="1C74E7B2"/>
    <w:lvl w:ilvl="0" w:tplc="5600D76C">
      <w:start w:val="1"/>
      <w:numFmt w:val="bullet"/>
      <w:lvlText w:val=""/>
      <w:lvlJc w:val="left"/>
      <w:pPr>
        <w:ind w:left="824" w:hanging="360"/>
      </w:pPr>
      <w:rPr>
        <w:rFonts w:ascii="Symbol" w:hAnsi="Symbol" w:hint="default"/>
        <w:sz w:val="18"/>
        <w:u w:color="C0C0C0"/>
      </w:rPr>
    </w:lvl>
    <w:lvl w:ilvl="1" w:tplc="041F0003" w:tentative="1">
      <w:start w:val="1"/>
      <w:numFmt w:val="bullet"/>
      <w:lvlText w:val="o"/>
      <w:lvlJc w:val="left"/>
      <w:pPr>
        <w:ind w:left="1544" w:hanging="360"/>
      </w:pPr>
      <w:rPr>
        <w:rFonts w:ascii="Courier New" w:hAnsi="Courier New" w:hint="default"/>
      </w:rPr>
    </w:lvl>
    <w:lvl w:ilvl="2" w:tplc="041F0005" w:tentative="1">
      <w:start w:val="1"/>
      <w:numFmt w:val="bullet"/>
      <w:lvlText w:val=""/>
      <w:lvlJc w:val="left"/>
      <w:pPr>
        <w:ind w:left="2264" w:hanging="360"/>
      </w:pPr>
      <w:rPr>
        <w:rFonts w:ascii="Wingdings" w:hAnsi="Wingdings" w:hint="default"/>
      </w:rPr>
    </w:lvl>
    <w:lvl w:ilvl="3" w:tplc="041F0001" w:tentative="1">
      <w:start w:val="1"/>
      <w:numFmt w:val="bullet"/>
      <w:lvlText w:val=""/>
      <w:lvlJc w:val="left"/>
      <w:pPr>
        <w:ind w:left="2984" w:hanging="360"/>
      </w:pPr>
      <w:rPr>
        <w:rFonts w:ascii="Symbol" w:hAnsi="Symbol" w:hint="default"/>
      </w:rPr>
    </w:lvl>
    <w:lvl w:ilvl="4" w:tplc="041F0003" w:tentative="1">
      <w:start w:val="1"/>
      <w:numFmt w:val="bullet"/>
      <w:lvlText w:val="o"/>
      <w:lvlJc w:val="left"/>
      <w:pPr>
        <w:ind w:left="3704" w:hanging="360"/>
      </w:pPr>
      <w:rPr>
        <w:rFonts w:ascii="Courier New" w:hAnsi="Courier New" w:hint="default"/>
      </w:rPr>
    </w:lvl>
    <w:lvl w:ilvl="5" w:tplc="041F0005" w:tentative="1">
      <w:start w:val="1"/>
      <w:numFmt w:val="bullet"/>
      <w:lvlText w:val=""/>
      <w:lvlJc w:val="left"/>
      <w:pPr>
        <w:ind w:left="4424" w:hanging="360"/>
      </w:pPr>
      <w:rPr>
        <w:rFonts w:ascii="Wingdings" w:hAnsi="Wingdings" w:hint="default"/>
      </w:rPr>
    </w:lvl>
    <w:lvl w:ilvl="6" w:tplc="041F0001" w:tentative="1">
      <w:start w:val="1"/>
      <w:numFmt w:val="bullet"/>
      <w:lvlText w:val=""/>
      <w:lvlJc w:val="left"/>
      <w:pPr>
        <w:ind w:left="5144" w:hanging="360"/>
      </w:pPr>
      <w:rPr>
        <w:rFonts w:ascii="Symbol" w:hAnsi="Symbol" w:hint="default"/>
      </w:rPr>
    </w:lvl>
    <w:lvl w:ilvl="7" w:tplc="041F0003" w:tentative="1">
      <w:start w:val="1"/>
      <w:numFmt w:val="bullet"/>
      <w:lvlText w:val="o"/>
      <w:lvlJc w:val="left"/>
      <w:pPr>
        <w:ind w:left="5864" w:hanging="360"/>
      </w:pPr>
      <w:rPr>
        <w:rFonts w:ascii="Courier New" w:hAnsi="Courier New" w:hint="default"/>
      </w:rPr>
    </w:lvl>
    <w:lvl w:ilvl="8" w:tplc="041F0005" w:tentative="1">
      <w:start w:val="1"/>
      <w:numFmt w:val="bullet"/>
      <w:lvlText w:val=""/>
      <w:lvlJc w:val="left"/>
      <w:pPr>
        <w:ind w:left="6584" w:hanging="360"/>
      </w:pPr>
      <w:rPr>
        <w:rFonts w:ascii="Wingdings" w:hAnsi="Wingdings" w:hint="default"/>
      </w:rPr>
    </w:lvl>
  </w:abstractNum>
  <w:abstractNum w:abstractNumId="31">
    <w:nsid w:val="597E740D"/>
    <w:multiLevelType w:val="hybridMultilevel"/>
    <w:tmpl w:val="F07C6FDC"/>
    <w:lvl w:ilvl="0" w:tplc="95D8129C">
      <w:start w:val="4"/>
      <w:numFmt w:val="bullet"/>
      <w:lvlText w:val="-"/>
      <w:lvlJc w:val="left"/>
      <w:pPr>
        <w:ind w:left="750" w:hanging="360"/>
      </w:pPr>
      <w:rPr>
        <w:rFonts w:ascii="Calibri" w:eastAsia="Times New Roman" w:hAnsi="Calibri" w:hint="default"/>
      </w:rPr>
    </w:lvl>
    <w:lvl w:ilvl="1" w:tplc="04090003" w:tentative="1">
      <w:start w:val="1"/>
      <w:numFmt w:val="bullet"/>
      <w:lvlText w:val="o"/>
      <w:lvlJc w:val="left"/>
      <w:pPr>
        <w:ind w:left="1470" w:hanging="360"/>
      </w:pPr>
      <w:rPr>
        <w:rFonts w:ascii="Courier New" w:hAnsi="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2">
    <w:nsid w:val="5F574C3F"/>
    <w:multiLevelType w:val="hybridMultilevel"/>
    <w:tmpl w:val="9BC69B12"/>
    <w:lvl w:ilvl="0" w:tplc="5600D76C">
      <w:start w:val="1"/>
      <w:numFmt w:val="bullet"/>
      <w:lvlText w:val=""/>
      <w:lvlJc w:val="left"/>
      <w:pPr>
        <w:ind w:left="720" w:hanging="360"/>
      </w:pPr>
      <w:rPr>
        <w:rFonts w:ascii="Symbol" w:hAnsi="Symbol" w:hint="default"/>
        <w:sz w:val="18"/>
        <w:u w:color="C0C0C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5FC023F9"/>
    <w:multiLevelType w:val="hybridMultilevel"/>
    <w:tmpl w:val="A33EF83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4">
    <w:nsid w:val="623B2D58"/>
    <w:multiLevelType w:val="hybridMultilevel"/>
    <w:tmpl w:val="13006652"/>
    <w:lvl w:ilvl="0" w:tplc="2B7CBFB4">
      <w:start w:val="48"/>
      <w:numFmt w:val="bullet"/>
      <w:lvlText w:val="-"/>
      <w:lvlJc w:val="left"/>
      <w:pPr>
        <w:ind w:left="1498" w:hanging="360"/>
      </w:pPr>
      <w:rPr>
        <w:rFonts w:ascii="Arial" w:eastAsia="Times New Roman" w:hAnsi="Arial" w:hint="default"/>
      </w:rPr>
    </w:lvl>
    <w:lvl w:ilvl="1" w:tplc="041F0003" w:tentative="1">
      <w:start w:val="1"/>
      <w:numFmt w:val="bullet"/>
      <w:lvlText w:val="o"/>
      <w:lvlJc w:val="left"/>
      <w:pPr>
        <w:ind w:left="2218" w:hanging="360"/>
      </w:pPr>
      <w:rPr>
        <w:rFonts w:ascii="Courier New" w:hAnsi="Courier New" w:hint="default"/>
      </w:rPr>
    </w:lvl>
    <w:lvl w:ilvl="2" w:tplc="041F0005" w:tentative="1">
      <w:start w:val="1"/>
      <w:numFmt w:val="bullet"/>
      <w:lvlText w:val=""/>
      <w:lvlJc w:val="left"/>
      <w:pPr>
        <w:ind w:left="2938" w:hanging="360"/>
      </w:pPr>
      <w:rPr>
        <w:rFonts w:ascii="Wingdings" w:hAnsi="Wingdings" w:hint="default"/>
      </w:rPr>
    </w:lvl>
    <w:lvl w:ilvl="3" w:tplc="041F0001" w:tentative="1">
      <w:start w:val="1"/>
      <w:numFmt w:val="bullet"/>
      <w:lvlText w:val=""/>
      <w:lvlJc w:val="left"/>
      <w:pPr>
        <w:ind w:left="3658" w:hanging="360"/>
      </w:pPr>
      <w:rPr>
        <w:rFonts w:ascii="Symbol" w:hAnsi="Symbol" w:hint="default"/>
      </w:rPr>
    </w:lvl>
    <w:lvl w:ilvl="4" w:tplc="041F0003" w:tentative="1">
      <w:start w:val="1"/>
      <w:numFmt w:val="bullet"/>
      <w:lvlText w:val="o"/>
      <w:lvlJc w:val="left"/>
      <w:pPr>
        <w:ind w:left="4378" w:hanging="360"/>
      </w:pPr>
      <w:rPr>
        <w:rFonts w:ascii="Courier New" w:hAnsi="Courier New" w:hint="default"/>
      </w:rPr>
    </w:lvl>
    <w:lvl w:ilvl="5" w:tplc="041F0005" w:tentative="1">
      <w:start w:val="1"/>
      <w:numFmt w:val="bullet"/>
      <w:lvlText w:val=""/>
      <w:lvlJc w:val="left"/>
      <w:pPr>
        <w:ind w:left="5098" w:hanging="360"/>
      </w:pPr>
      <w:rPr>
        <w:rFonts w:ascii="Wingdings" w:hAnsi="Wingdings" w:hint="default"/>
      </w:rPr>
    </w:lvl>
    <w:lvl w:ilvl="6" w:tplc="041F0001" w:tentative="1">
      <w:start w:val="1"/>
      <w:numFmt w:val="bullet"/>
      <w:lvlText w:val=""/>
      <w:lvlJc w:val="left"/>
      <w:pPr>
        <w:ind w:left="5818" w:hanging="360"/>
      </w:pPr>
      <w:rPr>
        <w:rFonts w:ascii="Symbol" w:hAnsi="Symbol" w:hint="default"/>
      </w:rPr>
    </w:lvl>
    <w:lvl w:ilvl="7" w:tplc="041F0003" w:tentative="1">
      <w:start w:val="1"/>
      <w:numFmt w:val="bullet"/>
      <w:lvlText w:val="o"/>
      <w:lvlJc w:val="left"/>
      <w:pPr>
        <w:ind w:left="6538" w:hanging="360"/>
      </w:pPr>
      <w:rPr>
        <w:rFonts w:ascii="Courier New" w:hAnsi="Courier New" w:hint="default"/>
      </w:rPr>
    </w:lvl>
    <w:lvl w:ilvl="8" w:tplc="041F0005" w:tentative="1">
      <w:start w:val="1"/>
      <w:numFmt w:val="bullet"/>
      <w:lvlText w:val=""/>
      <w:lvlJc w:val="left"/>
      <w:pPr>
        <w:ind w:left="7258" w:hanging="360"/>
      </w:pPr>
      <w:rPr>
        <w:rFonts w:ascii="Wingdings" w:hAnsi="Wingdings" w:hint="default"/>
      </w:rPr>
    </w:lvl>
  </w:abstractNum>
  <w:abstractNum w:abstractNumId="35">
    <w:nsid w:val="66B4662E"/>
    <w:multiLevelType w:val="hybridMultilevel"/>
    <w:tmpl w:val="77AED53C"/>
    <w:lvl w:ilvl="0" w:tplc="5600D76C">
      <w:start w:val="1"/>
      <w:numFmt w:val="bullet"/>
      <w:lvlText w:val=""/>
      <w:lvlJc w:val="left"/>
      <w:pPr>
        <w:ind w:left="1440" w:hanging="360"/>
      </w:pPr>
      <w:rPr>
        <w:rFonts w:ascii="Symbol" w:hAnsi="Symbol" w:hint="default"/>
        <w:sz w:val="18"/>
        <w:u w:color="C0C0C0"/>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6">
    <w:nsid w:val="68887646"/>
    <w:multiLevelType w:val="hybridMultilevel"/>
    <w:tmpl w:val="77D6D8CC"/>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7">
    <w:nsid w:val="6B270C25"/>
    <w:multiLevelType w:val="hybridMultilevel"/>
    <w:tmpl w:val="3424C0F2"/>
    <w:lvl w:ilvl="0" w:tplc="96A603FA">
      <w:start w:val="5"/>
      <w:numFmt w:val="decimal"/>
      <w:lvlText w:val="%1."/>
      <w:lvlJc w:val="left"/>
      <w:pPr>
        <w:tabs>
          <w:tab w:val="num" w:pos="720"/>
        </w:tabs>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38">
    <w:nsid w:val="6E684837"/>
    <w:multiLevelType w:val="hybridMultilevel"/>
    <w:tmpl w:val="C2142356"/>
    <w:lvl w:ilvl="0" w:tplc="96A603FA">
      <w:start w:val="1"/>
      <w:numFmt w:val="decimal"/>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39">
    <w:nsid w:val="6ED07F01"/>
    <w:multiLevelType w:val="hybridMultilevel"/>
    <w:tmpl w:val="15D6F19E"/>
    <w:lvl w:ilvl="0" w:tplc="041F0001">
      <w:start w:val="1"/>
      <w:numFmt w:val="bullet"/>
      <w:lvlText w:val=""/>
      <w:lvlJc w:val="left"/>
      <w:pPr>
        <w:ind w:left="1424" w:hanging="360"/>
      </w:pPr>
      <w:rPr>
        <w:rFonts w:ascii="Symbol" w:hAnsi="Symbol" w:hint="default"/>
      </w:rPr>
    </w:lvl>
    <w:lvl w:ilvl="1" w:tplc="041F0003" w:tentative="1">
      <w:start w:val="1"/>
      <w:numFmt w:val="bullet"/>
      <w:lvlText w:val="o"/>
      <w:lvlJc w:val="left"/>
      <w:pPr>
        <w:ind w:left="2144" w:hanging="360"/>
      </w:pPr>
      <w:rPr>
        <w:rFonts w:ascii="Courier New" w:hAnsi="Courier New" w:hint="default"/>
      </w:rPr>
    </w:lvl>
    <w:lvl w:ilvl="2" w:tplc="041F0005" w:tentative="1">
      <w:start w:val="1"/>
      <w:numFmt w:val="bullet"/>
      <w:lvlText w:val=""/>
      <w:lvlJc w:val="left"/>
      <w:pPr>
        <w:ind w:left="2864" w:hanging="360"/>
      </w:pPr>
      <w:rPr>
        <w:rFonts w:ascii="Wingdings" w:hAnsi="Wingdings" w:hint="default"/>
      </w:rPr>
    </w:lvl>
    <w:lvl w:ilvl="3" w:tplc="041F0001" w:tentative="1">
      <w:start w:val="1"/>
      <w:numFmt w:val="bullet"/>
      <w:lvlText w:val=""/>
      <w:lvlJc w:val="left"/>
      <w:pPr>
        <w:ind w:left="3584" w:hanging="360"/>
      </w:pPr>
      <w:rPr>
        <w:rFonts w:ascii="Symbol" w:hAnsi="Symbol" w:hint="default"/>
      </w:rPr>
    </w:lvl>
    <w:lvl w:ilvl="4" w:tplc="041F0003" w:tentative="1">
      <w:start w:val="1"/>
      <w:numFmt w:val="bullet"/>
      <w:lvlText w:val="o"/>
      <w:lvlJc w:val="left"/>
      <w:pPr>
        <w:ind w:left="4304" w:hanging="360"/>
      </w:pPr>
      <w:rPr>
        <w:rFonts w:ascii="Courier New" w:hAnsi="Courier New" w:hint="default"/>
      </w:rPr>
    </w:lvl>
    <w:lvl w:ilvl="5" w:tplc="041F0005" w:tentative="1">
      <w:start w:val="1"/>
      <w:numFmt w:val="bullet"/>
      <w:lvlText w:val=""/>
      <w:lvlJc w:val="left"/>
      <w:pPr>
        <w:ind w:left="5024" w:hanging="360"/>
      </w:pPr>
      <w:rPr>
        <w:rFonts w:ascii="Wingdings" w:hAnsi="Wingdings" w:hint="default"/>
      </w:rPr>
    </w:lvl>
    <w:lvl w:ilvl="6" w:tplc="041F0001" w:tentative="1">
      <w:start w:val="1"/>
      <w:numFmt w:val="bullet"/>
      <w:lvlText w:val=""/>
      <w:lvlJc w:val="left"/>
      <w:pPr>
        <w:ind w:left="5744" w:hanging="360"/>
      </w:pPr>
      <w:rPr>
        <w:rFonts w:ascii="Symbol" w:hAnsi="Symbol" w:hint="default"/>
      </w:rPr>
    </w:lvl>
    <w:lvl w:ilvl="7" w:tplc="041F0003" w:tentative="1">
      <w:start w:val="1"/>
      <w:numFmt w:val="bullet"/>
      <w:lvlText w:val="o"/>
      <w:lvlJc w:val="left"/>
      <w:pPr>
        <w:ind w:left="6464" w:hanging="360"/>
      </w:pPr>
      <w:rPr>
        <w:rFonts w:ascii="Courier New" w:hAnsi="Courier New" w:hint="default"/>
      </w:rPr>
    </w:lvl>
    <w:lvl w:ilvl="8" w:tplc="041F0005" w:tentative="1">
      <w:start w:val="1"/>
      <w:numFmt w:val="bullet"/>
      <w:lvlText w:val=""/>
      <w:lvlJc w:val="left"/>
      <w:pPr>
        <w:ind w:left="7184" w:hanging="360"/>
      </w:pPr>
      <w:rPr>
        <w:rFonts w:ascii="Wingdings" w:hAnsi="Wingdings" w:hint="default"/>
      </w:rPr>
    </w:lvl>
  </w:abstractNum>
  <w:abstractNum w:abstractNumId="40">
    <w:nsid w:val="745E08E3"/>
    <w:multiLevelType w:val="hybridMultilevel"/>
    <w:tmpl w:val="87009882"/>
    <w:lvl w:ilvl="0" w:tplc="2B7CBFB4">
      <w:start w:val="48"/>
      <w:numFmt w:val="bullet"/>
      <w:lvlText w:val="-"/>
      <w:lvlJc w:val="left"/>
      <w:pPr>
        <w:ind w:left="720" w:hanging="360"/>
      </w:pPr>
      <w:rPr>
        <w:rFonts w:ascii="Arial" w:eastAsia="Times New Roman" w:hAnsi="Aria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75006527"/>
    <w:multiLevelType w:val="hybridMultilevel"/>
    <w:tmpl w:val="AA3EC02C"/>
    <w:lvl w:ilvl="0" w:tplc="2B7CBFB4">
      <w:start w:val="48"/>
      <w:numFmt w:val="bullet"/>
      <w:lvlText w:val="-"/>
      <w:lvlJc w:val="left"/>
      <w:pPr>
        <w:ind w:left="720" w:hanging="360"/>
      </w:pPr>
      <w:rPr>
        <w:rFonts w:ascii="Arial" w:eastAsia="Times New Roman" w:hAnsi="Aria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759D660A"/>
    <w:multiLevelType w:val="singleLevel"/>
    <w:tmpl w:val="D1564D48"/>
    <w:lvl w:ilvl="0">
      <w:start w:val="1"/>
      <w:numFmt w:val="upperLetter"/>
      <w:lvlText w:val="(%1)"/>
      <w:lvlJc w:val="left"/>
      <w:pPr>
        <w:tabs>
          <w:tab w:val="num" w:pos="360"/>
        </w:tabs>
        <w:ind w:left="360" w:hanging="360"/>
      </w:pPr>
      <w:rPr>
        <w:rFonts w:cs="Times New Roman" w:hint="default"/>
      </w:rPr>
    </w:lvl>
  </w:abstractNum>
  <w:abstractNum w:abstractNumId="43">
    <w:nsid w:val="7D2B2181"/>
    <w:multiLevelType w:val="hybridMultilevel"/>
    <w:tmpl w:val="34983BAE"/>
    <w:lvl w:ilvl="0" w:tplc="0C4070A2">
      <w:start w:val="1"/>
      <w:numFmt w:val="bullet"/>
      <w:lvlText w:val="-"/>
      <w:lvlJc w:val="left"/>
      <w:pPr>
        <w:tabs>
          <w:tab w:val="num" w:pos="720"/>
        </w:tabs>
        <w:ind w:left="720" w:hanging="360"/>
      </w:pPr>
      <w:rPr>
        <w:rFonts w:ascii="Times New Roman" w:eastAsia="Times New Roman" w:hAnsi="Times New Roman"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44">
    <w:nsid w:val="7ED332F3"/>
    <w:multiLevelType w:val="hybridMultilevel"/>
    <w:tmpl w:val="78BC67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nsid w:val="7FC611C3"/>
    <w:multiLevelType w:val="hybridMultilevel"/>
    <w:tmpl w:val="49B4F8CA"/>
    <w:lvl w:ilvl="0" w:tplc="8858263C">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num w:numId="1">
    <w:abstractNumId w:val="0"/>
  </w:num>
  <w:num w:numId="2">
    <w:abstractNumId w:val="1"/>
  </w:num>
  <w:num w:numId="3">
    <w:abstractNumId w:val="2"/>
  </w:num>
  <w:num w:numId="4">
    <w:abstractNumId w:val="28"/>
  </w:num>
  <w:num w:numId="5">
    <w:abstractNumId w:val="27"/>
  </w:num>
  <w:num w:numId="6">
    <w:abstractNumId w:val="45"/>
  </w:num>
  <w:num w:numId="7">
    <w:abstractNumId w:val="4"/>
  </w:num>
  <w:num w:numId="8">
    <w:abstractNumId w:val="5"/>
  </w:num>
  <w:num w:numId="9">
    <w:abstractNumId w:val="31"/>
  </w:num>
  <w:num w:numId="10">
    <w:abstractNumId w:val="29"/>
  </w:num>
  <w:num w:numId="11">
    <w:abstractNumId w:val="13"/>
  </w:num>
  <w:num w:numId="12">
    <w:abstractNumId w:val="6"/>
  </w:num>
  <w:num w:numId="13">
    <w:abstractNumId w:val="43"/>
  </w:num>
  <w:num w:numId="14">
    <w:abstractNumId w:val="42"/>
  </w:num>
  <w:num w:numId="15">
    <w:abstractNumId w:val="7"/>
  </w:num>
  <w:num w:numId="16">
    <w:abstractNumId w:val="21"/>
  </w:num>
  <w:num w:numId="17">
    <w:abstractNumId w:val="16"/>
  </w:num>
  <w:num w:numId="18">
    <w:abstractNumId w:val="36"/>
  </w:num>
  <w:num w:numId="19">
    <w:abstractNumId w:val="40"/>
  </w:num>
  <w:num w:numId="20">
    <w:abstractNumId w:val="35"/>
  </w:num>
  <w:num w:numId="21">
    <w:abstractNumId w:val="39"/>
  </w:num>
  <w:num w:numId="22">
    <w:abstractNumId w:val="18"/>
  </w:num>
  <w:num w:numId="23">
    <w:abstractNumId w:val="44"/>
  </w:num>
  <w:num w:numId="24">
    <w:abstractNumId w:val="9"/>
  </w:num>
  <w:num w:numId="25">
    <w:abstractNumId w:val="33"/>
  </w:num>
  <w:num w:numId="26">
    <w:abstractNumId w:val="14"/>
  </w:num>
  <w:num w:numId="27">
    <w:abstractNumId w:val="23"/>
  </w:num>
  <w:num w:numId="28">
    <w:abstractNumId w:val="3"/>
  </w:num>
  <w:num w:numId="29">
    <w:abstractNumId w:val="26"/>
  </w:num>
  <w:num w:numId="30">
    <w:abstractNumId w:val="41"/>
  </w:num>
  <w:num w:numId="31">
    <w:abstractNumId w:val="10"/>
  </w:num>
  <w:num w:numId="32">
    <w:abstractNumId w:val="34"/>
  </w:num>
  <w:num w:numId="33">
    <w:abstractNumId w:val="11"/>
  </w:num>
  <w:num w:numId="34">
    <w:abstractNumId w:val="30"/>
  </w:num>
  <w:num w:numId="35">
    <w:abstractNumId w:val="15"/>
  </w:num>
  <w:num w:numId="36">
    <w:abstractNumId w:val="32"/>
  </w:num>
  <w:num w:numId="37">
    <w:abstractNumId w:val="24"/>
  </w:num>
  <w:num w:numId="38">
    <w:abstractNumId w:val="20"/>
  </w:num>
  <w:num w:numId="39">
    <w:abstractNumId w:val="22"/>
  </w:num>
  <w:num w:numId="40">
    <w:abstractNumId w:val="12"/>
  </w:num>
  <w:num w:numId="41">
    <w:abstractNumId w:val="17"/>
  </w:num>
  <w:num w:numId="42">
    <w:abstractNumId w:val="19"/>
  </w:num>
  <w:num w:numId="43">
    <w:abstractNumId w:val="8"/>
  </w:num>
  <w:num w:numId="44">
    <w:abstractNumId w:val="37"/>
  </w:num>
  <w:num w:numId="45">
    <w:abstractNumId w:val="25"/>
  </w:num>
  <w:num w:numId="46">
    <w:abstractNumId w:val="38"/>
  </w:num>
  <w:numIdMacAtCleanup w:val="4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embedSystemFonts/>
  <w:stylePaneFormatFilter w:val="000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applyBreakingRules/>
  </w:compat>
  <w:rsids>
    <w:rsidRoot w:val="00B1596F"/>
    <w:rsid w:val="000113B4"/>
    <w:rsid w:val="00020E8E"/>
    <w:rsid w:val="000242CC"/>
    <w:rsid w:val="00030368"/>
    <w:rsid w:val="0003084C"/>
    <w:rsid w:val="00034C31"/>
    <w:rsid w:val="00040C9B"/>
    <w:rsid w:val="00045098"/>
    <w:rsid w:val="0005132E"/>
    <w:rsid w:val="00060FB6"/>
    <w:rsid w:val="000808B3"/>
    <w:rsid w:val="000902ED"/>
    <w:rsid w:val="000940D1"/>
    <w:rsid w:val="000A1270"/>
    <w:rsid w:val="000A29F7"/>
    <w:rsid w:val="000B416D"/>
    <w:rsid w:val="000B7862"/>
    <w:rsid w:val="000C14C7"/>
    <w:rsid w:val="000C30D4"/>
    <w:rsid w:val="000D30D0"/>
    <w:rsid w:val="000D6552"/>
    <w:rsid w:val="000E6778"/>
    <w:rsid w:val="000E7612"/>
    <w:rsid w:val="000F5B53"/>
    <w:rsid w:val="000F6013"/>
    <w:rsid w:val="000F73EE"/>
    <w:rsid w:val="000F7B9B"/>
    <w:rsid w:val="00105AC9"/>
    <w:rsid w:val="001103B9"/>
    <w:rsid w:val="00120832"/>
    <w:rsid w:val="001243D2"/>
    <w:rsid w:val="00156835"/>
    <w:rsid w:val="001569D0"/>
    <w:rsid w:val="001628B3"/>
    <w:rsid w:val="00170B09"/>
    <w:rsid w:val="00173029"/>
    <w:rsid w:val="0017591B"/>
    <w:rsid w:val="00186657"/>
    <w:rsid w:val="00191C86"/>
    <w:rsid w:val="001A426A"/>
    <w:rsid w:val="001B6994"/>
    <w:rsid w:val="001C10DE"/>
    <w:rsid w:val="001C63EE"/>
    <w:rsid w:val="001D4169"/>
    <w:rsid w:val="001E5580"/>
    <w:rsid w:val="001E587B"/>
    <w:rsid w:val="001F1A28"/>
    <w:rsid w:val="002057F6"/>
    <w:rsid w:val="002103CC"/>
    <w:rsid w:val="00224590"/>
    <w:rsid w:val="00224AD7"/>
    <w:rsid w:val="00224D48"/>
    <w:rsid w:val="00226AE6"/>
    <w:rsid w:val="00230818"/>
    <w:rsid w:val="00232C1F"/>
    <w:rsid w:val="00257E3E"/>
    <w:rsid w:val="00276407"/>
    <w:rsid w:val="0027716A"/>
    <w:rsid w:val="00282CD6"/>
    <w:rsid w:val="00286621"/>
    <w:rsid w:val="002872AA"/>
    <w:rsid w:val="00287F0A"/>
    <w:rsid w:val="002A304D"/>
    <w:rsid w:val="002A4F2D"/>
    <w:rsid w:val="002C2C1A"/>
    <w:rsid w:val="002D125A"/>
    <w:rsid w:val="002D4BBA"/>
    <w:rsid w:val="002E1827"/>
    <w:rsid w:val="002E4BC1"/>
    <w:rsid w:val="002E50AC"/>
    <w:rsid w:val="002F2145"/>
    <w:rsid w:val="002F5EB3"/>
    <w:rsid w:val="003003BE"/>
    <w:rsid w:val="003021D7"/>
    <w:rsid w:val="00322B52"/>
    <w:rsid w:val="00322EE6"/>
    <w:rsid w:val="003255E5"/>
    <w:rsid w:val="00342E21"/>
    <w:rsid w:val="0034689B"/>
    <w:rsid w:val="00351A29"/>
    <w:rsid w:val="00351BBD"/>
    <w:rsid w:val="0035605E"/>
    <w:rsid w:val="0035714C"/>
    <w:rsid w:val="00364643"/>
    <w:rsid w:val="00374E9A"/>
    <w:rsid w:val="003772A8"/>
    <w:rsid w:val="00383C0D"/>
    <w:rsid w:val="00386F05"/>
    <w:rsid w:val="0039372A"/>
    <w:rsid w:val="00397189"/>
    <w:rsid w:val="003A0366"/>
    <w:rsid w:val="003A75A3"/>
    <w:rsid w:val="003B3F19"/>
    <w:rsid w:val="003B5E8C"/>
    <w:rsid w:val="003C323A"/>
    <w:rsid w:val="003C43A1"/>
    <w:rsid w:val="003C4FC8"/>
    <w:rsid w:val="003D64B2"/>
    <w:rsid w:val="003D7F96"/>
    <w:rsid w:val="003F1922"/>
    <w:rsid w:val="00405A37"/>
    <w:rsid w:val="004237E3"/>
    <w:rsid w:val="00424E3C"/>
    <w:rsid w:val="00431DB3"/>
    <w:rsid w:val="00436D1C"/>
    <w:rsid w:val="00443469"/>
    <w:rsid w:val="00447E85"/>
    <w:rsid w:val="00457F55"/>
    <w:rsid w:val="004704F3"/>
    <w:rsid w:val="004735E4"/>
    <w:rsid w:val="00491E0B"/>
    <w:rsid w:val="00497264"/>
    <w:rsid w:val="004A3BD3"/>
    <w:rsid w:val="004B08A3"/>
    <w:rsid w:val="004B215D"/>
    <w:rsid w:val="004C1522"/>
    <w:rsid w:val="004D1E78"/>
    <w:rsid w:val="004E04C4"/>
    <w:rsid w:val="004E33ED"/>
    <w:rsid w:val="004E41E8"/>
    <w:rsid w:val="0050407C"/>
    <w:rsid w:val="00505CF1"/>
    <w:rsid w:val="00506967"/>
    <w:rsid w:val="00514B33"/>
    <w:rsid w:val="00520E90"/>
    <w:rsid w:val="00521BD5"/>
    <w:rsid w:val="00523667"/>
    <w:rsid w:val="005314AC"/>
    <w:rsid w:val="00535EF9"/>
    <w:rsid w:val="0053616A"/>
    <w:rsid w:val="00536F5B"/>
    <w:rsid w:val="00551CE6"/>
    <w:rsid w:val="0055530F"/>
    <w:rsid w:val="0056368B"/>
    <w:rsid w:val="00566884"/>
    <w:rsid w:val="0057398A"/>
    <w:rsid w:val="005750FC"/>
    <w:rsid w:val="00581233"/>
    <w:rsid w:val="00595EDF"/>
    <w:rsid w:val="00596805"/>
    <w:rsid w:val="005A08C6"/>
    <w:rsid w:val="005C1CEC"/>
    <w:rsid w:val="005C6868"/>
    <w:rsid w:val="005D76A3"/>
    <w:rsid w:val="005E028D"/>
    <w:rsid w:val="005E09FF"/>
    <w:rsid w:val="005E799B"/>
    <w:rsid w:val="005F41E1"/>
    <w:rsid w:val="005F5304"/>
    <w:rsid w:val="005F6054"/>
    <w:rsid w:val="00607966"/>
    <w:rsid w:val="00610C14"/>
    <w:rsid w:val="00617340"/>
    <w:rsid w:val="006212C2"/>
    <w:rsid w:val="00624936"/>
    <w:rsid w:val="00633531"/>
    <w:rsid w:val="00641168"/>
    <w:rsid w:val="00647D08"/>
    <w:rsid w:val="006503EB"/>
    <w:rsid w:val="00663449"/>
    <w:rsid w:val="00665D4A"/>
    <w:rsid w:val="00667CFE"/>
    <w:rsid w:val="00670F26"/>
    <w:rsid w:val="0068029C"/>
    <w:rsid w:val="0068316A"/>
    <w:rsid w:val="006A614E"/>
    <w:rsid w:val="006B4337"/>
    <w:rsid w:val="006B45C0"/>
    <w:rsid w:val="006B4648"/>
    <w:rsid w:val="006B7D7C"/>
    <w:rsid w:val="006D2F30"/>
    <w:rsid w:val="006E050C"/>
    <w:rsid w:val="006E2FFA"/>
    <w:rsid w:val="006E45BE"/>
    <w:rsid w:val="00703371"/>
    <w:rsid w:val="007044BE"/>
    <w:rsid w:val="00711AAF"/>
    <w:rsid w:val="00721D16"/>
    <w:rsid w:val="00727C43"/>
    <w:rsid w:val="007442B4"/>
    <w:rsid w:val="007515E4"/>
    <w:rsid w:val="0075476B"/>
    <w:rsid w:val="00755545"/>
    <w:rsid w:val="007651B0"/>
    <w:rsid w:val="00767C03"/>
    <w:rsid w:val="00775478"/>
    <w:rsid w:val="007A277C"/>
    <w:rsid w:val="007B1FAF"/>
    <w:rsid w:val="007C081E"/>
    <w:rsid w:val="007C11A7"/>
    <w:rsid w:val="007C2BA2"/>
    <w:rsid w:val="007F66A3"/>
    <w:rsid w:val="007F6A3E"/>
    <w:rsid w:val="0080107D"/>
    <w:rsid w:val="00807863"/>
    <w:rsid w:val="008153D7"/>
    <w:rsid w:val="008209D2"/>
    <w:rsid w:val="00823158"/>
    <w:rsid w:val="00824480"/>
    <w:rsid w:val="00835772"/>
    <w:rsid w:val="0084564D"/>
    <w:rsid w:val="00851E76"/>
    <w:rsid w:val="00853F3D"/>
    <w:rsid w:val="008578B3"/>
    <w:rsid w:val="008600CA"/>
    <w:rsid w:val="00860793"/>
    <w:rsid w:val="008615B2"/>
    <w:rsid w:val="00871B96"/>
    <w:rsid w:val="008723BA"/>
    <w:rsid w:val="00884692"/>
    <w:rsid w:val="00887286"/>
    <w:rsid w:val="0089178F"/>
    <w:rsid w:val="008A0A03"/>
    <w:rsid w:val="008A38C9"/>
    <w:rsid w:val="008A5889"/>
    <w:rsid w:val="008B559B"/>
    <w:rsid w:val="008C21D9"/>
    <w:rsid w:val="008C428F"/>
    <w:rsid w:val="008D2F90"/>
    <w:rsid w:val="008E030E"/>
    <w:rsid w:val="008E243A"/>
    <w:rsid w:val="008E4CAE"/>
    <w:rsid w:val="0090513E"/>
    <w:rsid w:val="00906FAB"/>
    <w:rsid w:val="00933F27"/>
    <w:rsid w:val="0093734A"/>
    <w:rsid w:val="00937B58"/>
    <w:rsid w:val="00944684"/>
    <w:rsid w:val="009552A8"/>
    <w:rsid w:val="009553EC"/>
    <w:rsid w:val="00955B79"/>
    <w:rsid w:val="00957C96"/>
    <w:rsid w:val="00961DC1"/>
    <w:rsid w:val="00962D06"/>
    <w:rsid w:val="00972EE3"/>
    <w:rsid w:val="00985B5C"/>
    <w:rsid w:val="0098629A"/>
    <w:rsid w:val="00992DDF"/>
    <w:rsid w:val="00995813"/>
    <w:rsid w:val="009A0C35"/>
    <w:rsid w:val="009B0718"/>
    <w:rsid w:val="009B31A9"/>
    <w:rsid w:val="009B3CCB"/>
    <w:rsid w:val="009C0EAC"/>
    <w:rsid w:val="009C50BE"/>
    <w:rsid w:val="009C6C0C"/>
    <w:rsid w:val="009D193B"/>
    <w:rsid w:val="009D73A7"/>
    <w:rsid w:val="009E123E"/>
    <w:rsid w:val="009E3A85"/>
    <w:rsid w:val="009E54DF"/>
    <w:rsid w:val="009F72E3"/>
    <w:rsid w:val="00A06A39"/>
    <w:rsid w:val="00A2799F"/>
    <w:rsid w:val="00A34A11"/>
    <w:rsid w:val="00A34EBC"/>
    <w:rsid w:val="00A413BF"/>
    <w:rsid w:val="00A43044"/>
    <w:rsid w:val="00A43E90"/>
    <w:rsid w:val="00A47F7E"/>
    <w:rsid w:val="00A5160A"/>
    <w:rsid w:val="00A51D9F"/>
    <w:rsid w:val="00A5267F"/>
    <w:rsid w:val="00A5624E"/>
    <w:rsid w:val="00A62B3B"/>
    <w:rsid w:val="00A67603"/>
    <w:rsid w:val="00A7078F"/>
    <w:rsid w:val="00A73CE9"/>
    <w:rsid w:val="00A74FF2"/>
    <w:rsid w:val="00A841F9"/>
    <w:rsid w:val="00A85289"/>
    <w:rsid w:val="00A95B8D"/>
    <w:rsid w:val="00AB6EA4"/>
    <w:rsid w:val="00AC3D1D"/>
    <w:rsid w:val="00AE0405"/>
    <w:rsid w:val="00AF11E6"/>
    <w:rsid w:val="00AF1529"/>
    <w:rsid w:val="00AF1BED"/>
    <w:rsid w:val="00B12878"/>
    <w:rsid w:val="00B1596F"/>
    <w:rsid w:val="00B20471"/>
    <w:rsid w:val="00B235A7"/>
    <w:rsid w:val="00B325DE"/>
    <w:rsid w:val="00B423EC"/>
    <w:rsid w:val="00B42B3F"/>
    <w:rsid w:val="00B462F6"/>
    <w:rsid w:val="00B472C9"/>
    <w:rsid w:val="00B55556"/>
    <w:rsid w:val="00B6311E"/>
    <w:rsid w:val="00B64A5B"/>
    <w:rsid w:val="00B8597F"/>
    <w:rsid w:val="00B94750"/>
    <w:rsid w:val="00B94E43"/>
    <w:rsid w:val="00BA0BC9"/>
    <w:rsid w:val="00BA2CEA"/>
    <w:rsid w:val="00BA66AF"/>
    <w:rsid w:val="00BB3824"/>
    <w:rsid w:val="00BB6DD3"/>
    <w:rsid w:val="00BD3D45"/>
    <w:rsid w:val="00BF2073"/>
    <w:rsid w:val="00BF34E4"/>
    <w:rsid w:val="00C03E4E"/>
    <w:rsid w:val="00C114E2"/>
    <w:rsid w:val="00C14D25"/>
    <w:rsid w:val="00C154F3"/>
    <w:rsid w:val="00C27E4F"/>
    <w:rsid w:val="00C30E47"/>
    <w:rsid w:val="00C32283"/>
    <w:rsid w:val="00C362E0"/>
    <w:rsid w:val="00C36F45"/>
    <w:rsid w:val="00C407A4"/>
    <w:rsid w:val="00C52CA0"/>
    <w:rsid w:val="00C73433"/>
    <w:rsid w:val="00C81C01"/>
    <w:rsid w:val="00C84818"/>
    <w:rsid w:val="00C950D9"/>
    <w:rsid w:val="00CA12A1"/>
    <w:rsid w:val="00CA21A5"/>
    <w:rsid w:val="00CA4647"/>
    <w:rsid w:val="00CB5F62"/>
    <w:rsid w:val="00CB7487"/>
    <w:rsid w:val="00CC79EA"/>
    <w:rsid w:val="00CF11B4"/>
    <w:rsid w:val="00CF6244"/>
    <w:rsid w:val="00D054F9"/>
    <w:rsid w:val="00D07B94"/>
    <w:rsid w:val="00D21B09"/>
    <w:rsid w:val="00D26103"/>
    <w:rsid w:val="00D42054"/>
    <w:rsid w:val="00D53526"/>
    <w:rsid w:val="00D539F1"/>
    <w:rsid w:val="00D54D46"/>
    <w:rsid w:val="00D54F6B"/>
    <w:rsid w:val="00D70AED"/>
    <w:rsid w:val="00D8106A"/>
    <w:rsid w:val="00D824A7"/>
    <w:rsid w:val="00D86322"/>
    <w:rsid w:val="00D95F0A"/>
    <w:rsid w:val="00DA1057"/>
    <w:rsid w:val="00DA4B12"/>
    <w:rsid w:val="00DB2D5A"/>
    <w:rsid w:val="00DB4E4E"/>
    <w:rsid w:val="00DD7F86"/>
    <w:rsid w:val="00DE75D8"/>
    <w:rsid w:val="00DF7AAC"/>
    <w:rsid w:val="00E00DEC"/>
    <w:rsid w:val="00E07DB1"/>
    <w:rsid w:val="00E14BC0"/>
    <w:rsid w:val="00E376D8"/>
    <w:rsid w:val="00E418AF"/>
    <w:rsid w:val="00E53639"/>
    <w:rsid w:val="00E53972"/>
    <w:rsid w:val="00E56B97"/>
    <w:rsid w:val="00E57CC9"/>
    <w:rsid w:val="00E60713"/>
    <w:rsid w:val="00E670AF"/>
    <w:rsid w:val="00E70F41"/>
    <w:rsid w:val="00E71264"/>
    <w:rsid w:val="00E719A2"/>
    <w:rsid w:val="00E879F6"/>
    <w:rsid w:val="00E93F1F"/>
    <w:rsid w:val="00EA01AF"/>
    <w:rsid w:val="00EA0B25"/>
    <w:rsid w:val="00EA61B6"/>
    <w:rsid w:val="00ED563C"/>
    <w:rsid w:val="00F06A86"/>
    <w:rsid w:val="00F14858"/>
    <w:rsid w:val="00F14FCF"/>
    <w:rsid w:val="00F27A8E"/>
    <w:rsid w:val="00F323D9"/>
    <w:rsid w:val="00F34392"/>
    <w:rsid w:val="00F50221"/>
    <w:rsid w:val="00F6037A"/>
    <w:rsid w:val="00F8523A"/>
    <w:rsid w:val="00F912A4"/>
    <w:rsid w:val="00FA3ED7"/>
    <w:rsid w:val="00FA588D"/>
    <w:rsid w:val="00FA72C7"/>
    <w:rsid w:val="00FB0C90"/>
    <w:rsid w:val="00FF7FA7"/>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List"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31A9"/>
    <w:pPr>
      <w:suppressAutoHyphens/>
    </w:pPr>
    <w:rPr>
      <w:rFonts w:eastAsia="SimSun"/>
      <w:sz w:val="24"/>
      <w:szCs w:val="24"/>
      <w:lang w:val="en-GB" w:eastAsia="ar-SA"/>
    </w:rPr>
  </w:style>
  <w:style w:type="paragraph" w:styleId="Heading1">
    <w:name w:val="heading 1"/>
    <w:basedOn w:val="Normal"/>
    <w:next w:val="Normal"/>
    <w:link w:val="Heading1Char"/>
    <w:uiPriority w:val="99"/>
    <w:qFormat/>
    <w:rsid w:val="00647D08"/>
    <w:pPr>
      <w:keepNext/>
      <w:suppressAutoHyphens w:val="0"/>
      <w:jc w:val="center"/>
      <w:outlineLvl w:val="0"/>
    </w:pPr>
    <w:rPr>
      <w:rFonts w:ascii="Arial" w:eastAsia="Times New Roman" w:hAnsi="Arial" w:cs="Arial"/>
      <w:b/>
      <w:bCs/>
      <w:sz w:val="22"/>
      <w:lang w:val="gl-ES" w:eastAsia="es-ES"/>
    </w:rPr>
  </w:style>
  <w:style w:type="paragraph" w:styleId="Heading2">
    <w:name w:val="heading 2"/>
    <w:basedOn w:val="Normal"/>
    <w:next w:val="Normal"/>
    <w:link w:val="Heading2Char"/>
    <w:uiPriority w:val="99"/>
    <w:qFormat/>
    <w:rsid w:val="00647D08"/>
    <w:pPr>
      <w:keepNext/>
      <w:suppressAutoHyphens w:val="0"/>
      <w:spacing w:before="240" w:after="60"/>
      <w:outlineLvl w:val="1"/>
    </w:pPr>
    <w:rPr>
      <w:rFonts w:ascii="Arial" w:eastAsia="Times New Roman" w:hAnsi="Arial" w:cs="Arial"/>
      <w:b/>
      <w:bCs/>
      <w:i/>
      <w:iCs/>
      <w:sz w:val="28"/>
      <w:szCs w:val="28"/>
      <w:lang w:val="es-ES" w:eastAsia="es-ES"/>
    </w:rPr>
  </w:style>
  <w:style w:type="paragraph" w:styleId="Heading3">
    <w:name w:val="heading 3"/>
    <w:basedOn w:val="Normal"/>
    <w:next w:val="Normal"/>
    <w:link w:val="Heading3Char"/>
    <w:uiPriority w:val="99"/>
    <w:qFormat/>
    <w:rsid w:val="00647D08"/>
    <w:pPr>
      <w:keepNext/>
      <w:suppressAutoHyphens w:val="0"/>
      <w:spacing w:before="240" w:after="60"/>
      <w:outlineLvl w:val="2"/>
    </w:pPr>
    <w:rPr>
      <w:rFonts w:ascii="Arial" w:eastAsia="Times New Roman" w:hAnsi="Arial" w:cs="Arial"/>
      <w:b/>
      <w:bCs/>
      <w:sz w:val="26"/>
      <w:szCs w:val="26"/>
      <w:lang w:val="gl-ES" w:eastAsia="es-ES"/>
    </w:rPr>
  </w:style>
  <w:style w:type="paragraph" w:styleId="Heading4">
    <w:name w:val="heading 4"/>
    <w:basedOn w:val="Normal"/>
    <w:next w:val="Normal"/>
    <w:link w:val="Heading4Char"/>
    <w:uiPriority w:val="99"/>
    <w:qFormat/>
    <w:rsid w:val="00647D08"/>
    <w:pPr>
      <w:keepNext/>
      <w:suppressAutoHyphens w:val="0"/>
      <w:spacing w:before="240" w:after="60"/>
      <w:outlineLvl w:val="3"/>
    </w:pPr>
    <w:rPr>
      <w:rFonts w:eastAsia="Batang"/>
      <w:b/>
      <w:bCs/>
      <w:sz w:val="28"/>
      <w:szCs w:val="28"/>
      <w:lang w:val="gl-ES" w:eastAsia="es-ES"/>
    </w:rPr>
  </w:style>
  <w:style w:type="paragraph" w:styleId="Heading6">
    <w:name w:val="heading 6"/>
    <w:basedOn w:val="Normal"/>
    <w:next w:val="Normal"/>
    <w:link w:val="Heading6Char"/>
    <w:uiPriority w:val="99"/>
    <w:qFormat/>
    <w:rsid w:val="00647D08"/>
    <w:pPr>
      <w:suppressAutoHyphens w:val="0"/>
      <w:spacing w:before="240" w:after="60"/>
      <w:outlineLvl w:val="5"/>
    </w:pPr>
    <w:rPr>
      <w:rFonts w:eastAsia="Times New Roman"/>
      <w:b/>
      <w:bCs/>
      <w:sz w:val="22"/>
      <w:szCs w:val="22"/>
      <w:lang w:val="gl-ES" w:eastAsia="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47D08"/>
    <w:rPr>
      <w:rFonts w:ascii="Arial" w:hAnsi="Arial" w:cs="Arial"/>
      <w:b/>
      <w:bCs/>
      <w:sz w:val="24"/>
      <w:szCs w:val="24"/>
      <w:lang w:val="gl-ES"/>
    </w:rPr>
  </w:style>
  <w:style w:type="character" w:customStyle="1" w:styleId="Heading2Char">
    <w:name w:val="Heading 2 Char"/>
    <w:basedOn w:val="DefaultParagraphFont"/>
    <w:link w:val="Heading2"/>
    <w:uiPriority w:val="99"/>
    <w:locked/>
    <w:rsid w:val="00647D08"/>
    <w:rPr>
      <w:rFonts w:ascii="Arial" w:hAnsi="Arial" w:cs="Arial"/>
      <w:b/>
      <w:bCs/>
      <w:i/>
      <w:iCs/>
      <w:sz w:val="28"/>
      <w:szCs w:val="28"/>
    </w:rPr>
  </w:style>
  <w:style w:type="character" w:customStyle="1" w:styleId="Heading3Char">
    <w:name w:val="Heading 3 Char"/>
    <w:basedOn w:val="DefaultParagraphFont"/>
    <w:link w:val="Heading3"/>
    <w:uiPriority w:val="99"/>
    <w:locked/>
    <w:rsid w:val="00647D08"/>
    <w:rPr>
      <w:rFonts w:ascii="Arial" w:hAnsi="Arial" w:cs="Arial"/>
      <w:b/>
      <w:bCs/>
      <w:sz w:val="26"/>
      <w:szCs w:val="26"/>
      <w:lang w:val="gl-ES"/>
    </w:rPr>
  </w:style>
  <w:style w:type="character" w:customStyle="1" w:styleId="Heading4Char">
    <w:name w:val="Heading 4 Char"/>
    <w:basedOn w:val="DefaultParagraphFont"/>
    <w:link w:val="Heading4"/>
    <w:uiPriority w:val="99"/>
    <w:locked/>
    <w:rsid w:val="00647D08"/>
    <w:rPr>
      <w:rFonts w:eastAsia="Batang" w:cs="Times New Roman"/>
      <w:b/>
      <w:bCs/>
      <w:sz w:val="28"/>
      <w:szCs w:val="28"/>
      <w:lang w:val="gl-ES"/>
    </w:rPr>
  </w:style>
  <w:style w:type="character" w:customStyle="1" w:styleId="Heading6Char">
    <w:name w:val="Heading 6 Char"/>
    <w:basedOn w:val="DefaultParagraphFont"/>
    <w:link w:val="Heading6"/>
    <w:uiPriority w:val="99"/>
    <w:locked/>
    <w:rsid w:val="00647D08"/>
    <w:rPr>
      <w:rFonts w:cs="Times New Roman"/>
      <w:b/>
      <w:bCs/>
      <w:sz w:val="22"/>
      <w:szCs w:val="22"/>
      <w:lang w:val="gl-ES"/>
    </w:rPr>
  </w:style>
  <w:style w:type="character" w:customStyle="1" w:styleId="WW8Num2z0">
    <w:name w:val="WW8Num2z0"/>
    <w:uiPriority w:val="99"/>
    <w:rsid w:val="009B31A9"/>
    <w:rPr>
      <w:rFonts w:ascii="Times New Roman" w:eastAsia="SimSun" w:hAnsi="Times New Roman"/>
    </w:rPr>
  </w:style>
  <w:style w:type="character" w:customStyle="1" w:styleId="WW8Num2z1">
    <w:name w:val="WW8Num2z1"/>
    <w:uiPriority w:val="99"/>
    <w:rsid w:val="009B31A9"/>
    <w:rPr>
      <w:rFonts w:ascii="Courier New" w:hAnsi="Courier New"/>
    </w:rPr>
  </w:style>
  <w:style w:type="character" w:customStyle="1" w:styleId="WW8Num2z2">
    <w:name w:val="WW8Num2z2"/>
    <w:uiPriority w:val="99"/>
    <w:rsid w:val="009B31A9"/>
    <w:rPr>
      <w:rFonts w:ascii="Wingdings" w:hAnsi="Wingdings"/>
    </w:rPr>
  </w:style>
  <w:style w:type="character" w:customStyle="1" w:styleId="WW8Num2z3">
    <w:name w:val="WW8Num2z3"/>
    <w:uiPriority w:val="99"/>
    <w:rsid w:val="009B31A9"/>
    <w:rPr>
      <w:rFonts w:ascii="Symbol" w:hAnsi="Symbol"/>
    </w:rPr>
  </w:style>
  <w:style w:type="paragraph" w:customStyle="1" w:styleId="Heading">
    <w:name w:val="Heading"/>
    <w:basedOn w:val="Normal"/>
    <w:next w:val="BodyText"/>
    <w:uiPriority w:val="99"/>
    <w:rsid w:val="009B31A9"/>
    <w:pPr>
      <w:keepNext/>
      <w:spacing w:before="240" w:after="120"/>
    </w:pPr>
    <w:rPr>
      <w:rFonts w:ascii="Arial" w:hAnsi="Arial" w:cs="Mangal"/>
      <w:sz w:val="28"/>
      <w:szCs w:val="28"/>
    </w:rPr>
  </w:style>
  <w:style w:type="paragraph" w:styleId="BodyText">
    <w:name w:val="Body Text"/>
    <w:basedOn w:val="Normal"/>
    <w:link w:val="BodyTextChar"/>
    <w:uiPriority w:val="99"/>
    <w:rsid w:val="009B31A9"/>
    <w:pPr>
      <w:spacing w:after="120"/>
    </w:pPr>
  </w:style>
  <w:style w:type="character" w:customStyle="1" w:styleId="BodyTextChar">
    <w:name w:val="Body Text Char"/>
    <w:basedOn w:val="DefaultParagraphFont"/>
    <w:link w:val="BodyText"/>
    <w:uiPriority w:val="99"/>
    <w:locked/>
    <w:rsid w:val="00647D08"/>
    <w:rPr>
      <w:rFonts w:eastAsia="SimSun" w:cs="Times New Roman"/>
      <w:sz w:val="24"/>
      <w:szCs w:val="24"/>
      <w:lang w:val="en-GB" w:eastAsia="ar-SA" w:bidi="ar-SA"/>
    </w:rPr>
  </w:style>
  <w:style w:type="paragraph" w:styleId="List">
    <w:name w:val="List"/>
    <w:basedOn w:val="BodyText"/>
    <w:uiPriority w:val="99"/>
    <w:rsid w:val="009B31A9"/>
    <w:rPr>
      <w:rFonts w:cs="Mangal"/>
    </w:rPr>
  </w:style>
  <w:style w:type="paragraph" w:styleId="Caption">
    <w:name w:val="caption"/>
    <w:basedOn w:val="Normal"/>
    <w:uiPriority w:val="99"/>
    <w:qFormat/>
    <w:rsid w:val="009B31A9"/>
    <w:pPr>
      <w:suppressLineNumbers/>
      <w:spacing w:before="120" w:after="120"/>
    </w:pPr>
    <w:rPr>
      <w:rFonts w:cs="Mangal"/>
      <w:i/>
      <w:iCs/>
    </w:rPr>
  </w:style>
  <w:style w:type="paragraph" w:customStyle="1" w:styleId="Index">
    <w:name w:val="Index"/>
    <w:basedOn w:val="Normal"/>
    <w:uiPriority w:val="99"/>
    <w:rsid w:val="009B31A9"/>
    <w:pPr>
      <w:suppressLineNumbers/>
    </w:pPr>
    <w:rPr>
      <w:rFonts w:cs="Mangal"/>
    </w:rPr>
  </w:style>
  <w:style w:type="paragraph" w:customStyle="1" w:styleId="TableContents">
    <w:name w:val="Table Contents"/>
    <w:basedOn w:val="Normal"/>
    <w:uiPriority w:val="99"/>
    <w:rsid w:val="009B31A9"/>
    <w:pPr>
      <w:suppressLineNumbers/>
    </w:pPr>
  </w:style>
  <w:style w:type="paragraph" w:customStyle="1" w:styleId="TableHeading">
    <w:name w:val="Table Heading"/>
    <w:basedOn w:val="TableContents"/>
    <w:uiPriority w:val="99"/>
    <w:rsid w:val="009B31A9"/>
    <w:pPr>
      <w:jc w:val="center"/>
    </w:pPr>
    <w:rPr>
      <w:b/>
      <w:bCs/>
    </w:rPr>
  </w:style>
  <w:style w:type="paragraph" w:customStyle="1" w:styleId="Standard">
    <w:name w:val="Standard"/>
    <w:uiPriority w:val="99"/>
    <w:rsid w:val="00807863"/>
    <w:pPr>
      <w:suppressAutoHyphens/>
      <w:autoSpaceDN w:val="0"/>
      <w:spacing w:after="200" w:line="276" w:lineRule="auto"/>
      <w:textAlignment w:val="baseline"/>
    </w:pPr>
    <w:rPr>
      <w:rFonts w:ascii="Calibri" w:hAnsi="Calibri" w:cs="F"/>
      <w:kern w:val="3"/>
      <w:lang w:val="en-US" w:eastAsia="en-US"/>
    </w:rPr>
  </w:style>
  <w:style w:type="character" w:styleId="CommentReference">
    <w:name w:val="annotation reference"/>
    <w:basedOn w:val="DefaultParagraphFont"/>
    <w:uiPriority w:val="99"/>
    <w:semiHidden/>
    <w:rsid w:val="00B423EC"/>
    <w:rPr>
      <w:rFonts w:cs="Times New Roman"/>
      <w:sz w:val="16"/>
      <w:szCs w:val="16"/>
    </w:rPr>
  </w:style>
  <w:style w:type="paragraph" w:styleId="CommentText">
    <w:name w:val="annotation text"/>
    <w:basedOn w:val="Normal"/>
    <w:link w:val="CommentTextChar"/>
    <w:uiPriority w:val="99"/>
    <w:rsid w:val="00B423EC"/>
    <w:rPr>
      <w:sz w:val="20"/>
      <w:szCs w:val="20"/>
    </w:rPr>
  </w:style>
  <w:style w:type="character" w:customStyle="1" w:styleId="CommentTextChar">
    <w:name w:val="Comment Text Char"/>
    <w:basedOn w:val="DefaultParagraphFont"/>
    <w:link w:val="CommentText"/>
    <w:uiPriority w:val="99"/>
    <w:locked/>
    <w:rsid w:val="00B423EC"/>
    <w:rPr>
      <w:rFonts w:eastAsia="SimSun" w:cs="Times New Roman"/>
      <w:lang w:val="en-GB" w:eastAsia="ar-SA" w:bidi="ar-SA"/>
    </w:rPr>
  </w:style>
  <w:style w:type="paragraph" w:styleId="CommentSubject">
    <w:name w:val="annotation subject"/>
    <w:basedOn w:val="CommentText"/>
    <w:next w:val="CommentText"/>
    <w:link w:val="CommentSubjectChar"/>
    <w:uiPriority w:val="99"/>
    <w:semiHidden/>
    <w:rsid w:val="00B423EC"/>
    <w:rPr>
      <w:b/>
      <w:bCs/>
    </w:rPr>
  </w:style>
  <w:style w:type="character" w:customStyle="1" w:styleId="CommentSubjectChar">
    <w:name w:val="Comment Subject Char"/>
    <w:basedOn w:val="CommentTextChar"/>
    <w:link w:val="CommentSubject"/>
    <w:uiPriority w:val="99"/>
    <w:semiHidden/>
    <w:locked/>
    <w:rsid w:val="00B423EC"/>
    <w:rPr>
      <w:b/>
      <w:bCs/>
    </w:rPr>
  </w:style>
  <w:style w:type="paragraph" w:styleId="BalloonText">
    <w:name w:val="Balloon Text"/>
    <w:basedOn w:val="Normal"/>
    <w:link w:val="BalloonTextChar"/>
    <w:uiPriority w:val="99"/>
    <w:semiHidden/>
    <w:rsid w:val="00B423EC"/>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423EC"/>
    <w:rPr>
      <w:rFonts w:ascii="Tahoma" w:eastAsia="SimSun" w:hAnsi="Tahoma" w:cs="Tahoma"/>
      <w:sz w:val="16"/>
      <w:szCs w:val="16"/>
      <w:lang w:val="en-GB" w:eastAsia="ar-SA" w:bidi="ar-SA"/>
    </w:rPr>
  </w:style>
  <w:style w:type="character" w:customStyle="1" w:styleId="unknown">
    <w:name w:val="unknown"/>
    <w:basedOn w:val="DefaultParagraphFont"/>
    <w:uiPriority w:val="99"/>
    <w:rsid w:val="00536F5B"/>
    <w:rPr>
      <w:rFonts w:cs="Times New Roman"/>
      <w:color w:val="FF0000"/>
    </w:rPr>
  </w:style>
  <w:style w:type="paragraph" w:styleId="Header">
    <w:name w:val="header"/>
    <w:basedOn w:val="Normal"/>
    <w:link w:val="HeaderChar"/>
    <w:uiPriority w:val="99"/>
    <w:rsid w:val="00D054F9"/>
    <w:pPr>
      <w:tabs>
        <w:tab w:val="center" w:pos="4536"/>
        <w:tab w:val="right" w:pos="9072"/>
      </w:tabs>
    </w:pPr>
  </w:style>
  <w:style w:type="character" w:customStyle="1" w:styleId="HeaderChar">
    <w:name w:val="Header Char"/>
    <w:basedOn w:val="DefaultParagraphFont"/>
    <w:link w:val="Header"/>
    <w:uiPriority w:val="99"/>
    <w:locked/>
    <w:rsid w:val="00D054F9"/>
    <w:rPr>
      <w:rFonts w:eastAsia="SimSun" w:cs="Times New Roman"/>
      <w:sz w:val="24"/>
      <w:szCs w:val="24"/>
      <w:lang w:val="en-GB" w:eastAsia="ar-SA" w:bidi="ar-SA"/>
    </w:rPr>
  </w:style>
  <w:style w:type="paragraph" w:styleId="Footer">
    <w:name w:val="footer"/>
    <w:basedOn w:val="Normal"/>
    <w:link w:val="FooterChar"/>
    <w:uiPriority w:val="99"/>
    <w:rsid w:val="00D054F9"/>
    <w:pPr>
      <w:tabs>
        <w:tab w:val="center" w:pos="4536"/>
        <w:tab w:val="right" w:pos="9072"/>
      </w:tabs>
    </w:pPr>
  </w:style>
  <w:style w:type="character" w:customStyle="1" w:styleId="FooterChar">
    <w:name w:val="Footer Char"/>
    <w:basedOn w:val="DefaultParagraphFont"/>
    <w:link w:val="Footer"/>
    <w:uiPriority w:val="99"/>
    <w:locked/>
    <w:rsid w:val="00D054F9"/>
    <w:rPr>
      <w:rFonts w:eastAsia="SimSun" w:cs="Times New Roman"/>
      <w:sz w:val="24"/>
      <w:szCs w:val="24"/>
      <w:lang w:val="en-GB" w:eastAsia="ar-SA" w:bidi="ar-SA"/>
    </w:rPr>
  </w:style>
  <w:style w:type="paragraph" w:styleId="ListParagraph">
    <w:name w:val="List Paragraph"/>
    <w:basedOn w:val="Normal"/>
    <w:uiPriority w:val="99"/>
    <w:qFormat/>
    <w:rsid w:val="00E53639"/>
    <w:pPr>
      <w:ind w:left="708"/>
    </w:pPr>
  </w:style>
  <w:style w:type="paragraph" w:styleId="BodyTextIndent">
    <w:name w:val="Body Text Indent"/>
    <w:basedOn w:val="Normal"/>
    <w:link w:val="BodyTextIndentChar"/>
    <w:uiPriority w:val="99"/>
    <w:rsid w:val="00647D08"/>
    <w:pPr>
      <w:spacing w:after="120"/>
      <w:ind w:left="283"/>
    </w:pPr>
  </w:style>
  <w:style w:type="character" w:customStyle="1" w:styleId="BodyTextIndentChar">
    <w:name w:val="Body Text Indent Char"/>
    <w:basedOn w:val="DefaultParagraphFont"/>
    <w:link w:val="BodyTextIndent"/>
    <w:uiPriority w:val="99"/>
    <w:locked/>
    <w:rsid w:val="00647D08"/>
    <w:rPr>
      <w:rFonts w:eastAsia="SimSun" w:cs="Times New Roman"/>
      <w:sz w:val="24"/>
      <w:szCs w:val="24"/>
      <w:lang w:val="en-GB" w:eastAsia="ar-SA" w:bidi="ar-SA"/>
    </w:rPr>
  </w:style>
  <w:style w:type="paragraph" w:styleId="BodyTextIndent3">
    <w:name w:val="Body Text Indent 3"/>
    <w:basedOn w:val="Normal"/>
    <w:link w:val="BodyTextIndent3Char"/>
    <w:uiPriority w:val="99"/>
    <w:rsid w:val="00647D08"/>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647D08"/>
    <w:rPr>
      <w:rFonts w:eastAsia="SimSun" w:cs="Times New Roman"/>
      <w:sz w:val="16"/>
      <w:szCs w:val="16"/>
      <w:lang w:val="en-GB" w:eastAsia="ar-SA" w:bidi="ar-SA"/>
    </w:rPr>
  </w:style>
  <w:style w:type="character" w:customStyle="1" w:styleId="alternative">
    <w:name w:val="alternative"/>
    <w:basedOn w:val="DefaultParagraphFont"/>
    <w:uiPriority w:val="99"/>
    <w:rsid w:val="00647D08"/>
    <w:rPr>
      <w:rFonts w:cs="Times New Roman"/>
      <w:color w:val="008000"/>
    </w:rPr>
  </w:style>
  <w:style w:type="character" w:customStyle="1" w:styleId="compound">
    <w:name w:val="compound"/>
    <w:basedOn w:val="DefaultParagraphFont"/>
    <w:uiPriority w:val="99"/>
    <w:rsid w:val="00647D08"/>
    <w:rPr>
      <w:rFonts w:cs="Times New Roman"/>
      <w:color w:val="000080"/>
    </w:rPr>
  </w:style>
  <w:style w:type="paragraph" w:styleId="BodyTextIndent2">
    <w:name w:val="Body Text Indent 2"/>
    <w:basedOn w:val="Normal"/>
    <w:link w:val="BodyTextIndent2Char"/>
    <w:uiPriority w:val="99"/>
    <w:rsid w:val="00647D08"/>
    <w:pPr>
      <w:spacing w:after="120" w:line="480" w:lineRule="auto"/>
      <w:ind w:left="283"/>
    </w:pPr>
  </w:style>
  <w:style w:type="character" w:customStyle="1" w:styleId="BodyTextIndent2Char">
    <w:name w:val="Body Text Indent 2 Char"/>
    <w:basedOn w:val="DefaultParagraphFont"/>
    <w:link w:val="BodyTextIndent2"/>
    <w:uiPriority w:val="99"/>
    <w:locked/>
    <w:rsid w:val="00647D08"/>
    <w:rPr>
      <w:rFonts w:eastAsia="SimSun" w:cs="Times New Roman"/>
      <w:sz w:val="24"/>
      <w:szCs w:val="24"/>
      <w:lang w:val="en-GB" w:eastAsia="ar-SA" w:bidi="ar-SA"/>
    </w:rPr>
  </w:style>
  <w:style w:type="character" w:customStyle="1" w:styleId="BodyText2Char">
    <w:name w:val="Body Text 2 Char"/>
    <w:basedOn w:val="DefaultParagraphFont"/>
    <w:link w:val="BodyText2"/>
    <w:uiPriority w:val="99"/>
    <w:locked/>
    <w:rsid w:val="00647D08"/>
    <w:rPr>
      <w:rFonts w:ascii="Arial" w:hAnsi="Arial" w:cs="Times New Roman"/>
      <w:b/>
      <w:spacing w:val="-3"/>
      <w:sz w:val="22"/>
      <w:lang w:val="es-ES_tradnl"/>
    </w:rPr>
  </w:style>
  <w:style w:type="paragraph" w:styleId="BodyText2">
    <w:name w:val="Body Text 2"/>
    <w:basedOn w:val="Normal"/>
    <w:link w:val="BodyText2Char"/>
    <w:uiPriority w:val="99"/>
    <w:rsid w:val="00647D08"/>
    <w:pPr>
      <w:suppressAutoHyphens w:val="0"/>
      <w:overflowPunct w:val="0"/>
      <w:autoSpaceDE w:val="0"/>
      <w:autoSpaceDN w:val="0"/>
      <w:adjustRightInd w:val="0"/>
      <w:spacing w:line="360" w:lineRule="auto"/>
      <w:jc w:val="both"/>
    </w:pPr>
    <w:rPr>
      <w:rFonts w:ascii="Arial" w:eastAsia="Times New Roman" w:hAnsi="Arial"/>
      <w:b/>
      <w:spacing w:val="-3"/>
      <w:sz w:val="22"/>
      <w:szCs w:val="20"/>
      <w:lang w:val="es-ES_tradnl" w:eastAsia="es-ES"/>
    </w:rPr>
  </w:style>
  <w:style w:type="character" w:customStyle="1" w:styleId="BodyText2Char1">
    <w:name w:val="Body Text 2 Char1"/>
    <w:basedOn w:val="DefaultParagraphFont"/>
    <w:link w:val="BodyText2"/>
    <w:uiPriority w:val="99"/>
    <w:semiHidden/>
    <w:rsid w:val="004C758C"/>
    <w:rPr>
      <w:rFonts w:eastAsia="SimSun"/>
      <w:sz w:val="24"/>
      <w:szCs w:val="24"/>
      <w:lang w:val="en-GB" w:eastAsia="ar-SA"/>
    </w:rPr>
  </w:style>
  <w:style w:type="character" w:customStyle="1" w:styleId="Textoindependiente2Car1">
    <w:name w:val="Texto independiente 2 Car1"/>
    <w:basedOn w:val="DefaultParagraphFont"/>
    <w:uiPriority w:val="99"/>
    <w:semiHidden/>
    <w:rsid w:val="00647D08"/>
    <w:rPr>
      <w:rFonts w:eastAsia="SimSun" w:cs="Times New Roman"/>
      <w:sz w:val="24"/>
      <w:szCs w:val="24"/>
      <w:lang w:val="en-GB" w:eastAsia="ar-SA" w:bidi="ar-SA"/>
    </w:rPr>
  </w:style>
  <w:style w:type="paragraph" w:styleId="Title">
    <w:name w:val="Title"/>
    <w:basedOn w:val="Normal"/>
    <w:link w:val="TitleChar"/>
    <w:uiPriority w:val="99"/>
    <w:qFormat/>
    <w:rsid w:val="00647D08"/>
    <w:pPr>
      <w:suppressAutoHyphens w:val="0"/>
      <w:jc w:val="center"/>
    </w:pPr>
    <w:rPr>
      <w:rFonts w:ascii="Arial" w:eastAsia="Times New Roman" w:hAnsi="Arial" w:cs="Arial"/>
      <w:b/>
      <w:bCs/>
      <w:sz w:val="22"/>
      <w:lang w:val="gl-ES" w:eastAsia="es-ES"/>
    </w:rPr>
  </w:style>
  <w:style w:type="character" w:customStyle="1" w:styleId="TitleChar">
    <w:name w:val="Title Char"/>
    <w:basedOn w:val="DefaultParagraphFont"/>
    <w:link w:val="Title"/>
    <w:uiPriority w:val="99"/>
    <w:locked/>
    <w:rsid w:val="00647D08"/>
    <w:rPr>
      <w:rFonts w:ascii="Arial" w:hAnsi="Arial" w:cs="Arial"/>
      <w:b/>
      <w:bCs/>
      <w:sz w:val="24"/>
      <w:szCs w:val="24"/>
      <w:lang w:val="gl-ES"/>
    </w:rPr>
  </w:style>
  <w:style w:type="paragraph" w:styleId="NormalWeb">
    <w:name w:val="Normal (Web)"/>
    <w:basedOn w:val="Normal"/>
    <w:uiPriority w:val="99"/>
    <w:rsid w:val="00647D08"/>
    <w:pPr>
      <w:suppressAutoHyphens w:val="0"/>
      <w:spacing w:before="100" w:beforeAutospacing="1" w:after="100" w:afterAutospacing="1"/>
    </w:pPr>
    <w:rPr>
      <w:rFonts w:ascii="Arial Unicode MS" w:eastAsia="Times New Roman" w:hAnsi="Arial Unicode MS" w:cs="Arial Unicode MS"/>
      <w:lang w:val="es-ES" w:eastAsia="es-ES"/>
    </w:rPr>
  </w:style>
  <w:style w:type="character" w:customStyle="1" w:styleId="BodyText3Char">
    <w:name w:val="Body Text 3 Char"/>
    <w:basedOn w:val="DefaultParagraphFont"/>
    <w:link w:val="BodyText3"/>
    <w:uiPriority w:val="99"/>
    <w:locked/>
    <w:rsid w:val="00647D08"/>
    <w:rPr>
      <w:rFonts w:cs="Times New Roman"/>
      <w:sz w:val="16"/>
      <w:szCs w:val="16"/>
      <w:lang w:val="gl-ES"/>
    </w:rPr>
  </w:style>
  <w:style w:type="paragraph" w:styleId="BodyText3">
    <w:name w:val="Body Text 3"/>
    <w:basedOn w:val="Normal"/>
    <w:link w:val="BodyText3Char"/>
    <w:uiPriority w:val="99"/>
    <w:rsid w:val="00647D08"/>
    <w:pPr>
      <w:suppressAutoHyphens w:val="0"/>
      <w:spacing w:after="120"/>
    </w:pPr>
    <w:rPr>
      <w:rFonts w:eastAsia="Times New Roman"/>
      <w:sz w:val="16"/>
      <w:szCs w:val="16"/>
      <w:lang w:val="gl-ES" w:eastAsia="es-ES"/>
    </w:rPr>
  </w:style>
  <w:style w:type="character" w:customStyle="1" w:styleId="BodyText3Char1">
    <w:name w:val="Body Text 3 Char1"/>
    <w:basedOn w:val="DefaultParagraphFont"/>
    <w:link w:val="BodyText3"/>
    <w:uiPriority w:val="99"/>
    <w:semiHidden/>
    <w:rsid w:val="004C758C"/>
    <w:rPr>
      <w:rFonts w:eastAsia="SimSun"/>
      <w:sz w:val="16"/>
      <w:szCs w:val="16"/>
      <w:lang w:val="en-GB" w:eastAsia="ar-SA"/>
    </w:rPr>
  </w:style>
  <w:style w:type="character" w:customStyle="1" w:styleId="Textoindependiente3Car1">
    <w:name w:val="Texto independiente 3 Car1"/>
    <w:basedOn w:val="DefaultParagraphFont"/>
    <w:uiPriority w:val="99"/>
    <w:semiHidden/>
    <w:rsid w:val="00647D08"/>
    <w:rPr>
      <w:rFonts w:eastAsia="SimSun" w:cs="Times New Roman"/>
      <w:sz w:val="16"/>
      <w:szCs w:val="16"/>
      <w:lang w:val="en-GB" w:eastAsia="ar-SA" w:bidi="ar-SA"/>
    </w:rPr>
  </w:style>
  <w:style w:type="character" w:styleId="Strong">
    <w:name w:val="Strong"/>
    <w:basedOn w:val="DefaultParagraphFont"/>
    <w:uiPriority w:val="99"/>
    <w:qFormat/>
    <w:rsid w:val="00647D08"/>
    <w:rPr>
      <w:rFonts w:cs="Times New Roman"/>
      <w:b/>
    </w:rPr>
  </w:style>
  <w:style w:type="character" w:customStyle="1" w:styleId="FootnoteTextChar">
    <w:name w:val="Footnote Text Char"/>
    <w:basedOn w:val="DefaultParagraphFont"/>
    <w:link w:val="FootnoteText"/>
    <w:uiPriority w:val="99"/>
    <w:semiHidden/>
    <w:locked/>
    <w:rsid w:val="00647D08"/>
    <w:rPr>
      <w:rFonts w:cs="Times New Roman"/>
      <w:lang w:val="gl-ES"/>
    </w:rPr>
  </w:style>
  <w:style w:type="paragraph" w:styleId="FootnoteText">
    <w:name w:val="footnote text"/>
    <w:basedOn w:val="Normal"/>
    <w:link w:val="FootnoteTextChar"/>
    <w:uiPriority w:val="99"/>
    <w:semiHidden/>
    <w:rsid w:val="00647D08"/>
    <w:pPr>
      <w:suppressAutoHyphens w:val="0"/>
    </w:pPr>
    <w:rPr>
      <w:rFonts w:eastAsia="Times New Roman"/>
      <w:sz w:val="20"/>
      <w:szCs w:val="20"/>
      <w:lang w:val="gl-ES" w:eastAsia="es-ES"/>
    </w:rPr>
  </w:style>
  <w:style w:type="character" w:customStyle="1" w:styleId="FootnoteTextChar1">
    <w:name w:val="Footnote Text Char1"/>
    <w:basedOn w:val="DefaultParagraphFont"/>
    <w:link w:val="FootnoteText"/>
    <w:uiPriority w:val="99"/>
    <w:semiHidden/>
    <w:rsid w:val="004C758C"/>
    <w:rPr>
      <w:rFonts w:eastAsia="SimSun"/>
      <w:sz w:val="20"/>
      <w:szCs w:val="20"/>
      <w:lang w:val="en-GB" w:eastAsia="ar-SA"/>
    </w:rPr>
  </w:style>
  <w:style w:type="character" w:customStyle="1" w:styleId="TextonotapieCar1">
    <w:name w:val="Texto nota pie Car1"/>
    <w:basedOn w:val="DefaultParagraphFont"/>
    <w:uiPriority w:val="99"/>
    <w:semiHidden/>
    <w:rsid w:val="00647D08"/>
    <w:rPr>
      <w:rFonts w:eastAsia="SimSun" w:cs="Times New Roman"/>
      <w:lang w:val="en-GB" w:eastAsia="ar-SA" w:bidi="ar-SA"/>
    </w:rPr>
  </w:style>
  <w:style w:type="paragraph" w:customStyle="1" w:styleId="Estilo3">
    <w:name w:val="Estilo3"/>
    <w:basedOn w:val="Normal"/>
    <w:next w:val="BodyTextIndent"/>
    <w:uiPriority w:val="99"/>
    <w:rsid w:val="00647D08"/>
    <w:pPr>
      <w:tabs>
        <w:tab w:val="left" w:pos="480"/>
      </w:tabs>
      <w:suppressAutoHyphens w:val="0"/>
      <w:ind w:left="480"/>
      <w:jc w:val="both"/>
    </w:pPr>
    <w:rPr>
      <w:rFonts w:ascii="Arial" w:eastAsia="Times New Roman" w:hAnsi="Arial" w:cs="Arial"/>
      <w:sz w:val="22"/>
      <w:lang w:val="gl-ES" w:eastAsia="es-ES"/>
    </w:rPr>
  </w:style>
  <w:style w:type="paragraph" w:customStyle="1" w:styleId="Estilo1">
    <w:name w:val="Estilo1"/>
    <w:basedOn w:val="Normal"/>
    <w:next w:val="BodyTextIndent"/>
    <w:uiPriority w:val="99"/>
    <w:rsid w:val="00647D08"/>
    <w:pPr>
      <w:tabs>
        <w:tab w:val="left" w:pos="480"/>
      </w:tabs>
      <w:suppressAutoHyphens w:val="0"/>
      <w:ind w:left="480"/>
      <w:jc w:val="both"/>
    </w:pPr>
    <w:rPr>
      <w:rFonts w:ascii="Arial" w:eastAsia="Times New Roman" w:hAnsi="Arial" w:cs="Arial"/>
      <w:sz w:val="22"/>
      <w:lang w:val="gl-ES" w:eastAsia="es-ES"/>
    </w:rPr>
  </w:style>
  <w:style w:type="paragraph" w:styleId="Revision">
    <w:name w:val="Revision"/>
    <w:hidden/>
    <w:uiPriority w:val="99"/>
    <w:semiHidden/>
    <w:rsid w:val="00173029"/>
    <w:rPr>
      <w:rFonts w:eastAsia="SimSun"/>
      <w:sz w:val="24"/>
      <w:szCs w:val="24"/>
      <w:lang w:val="en-GB"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51</Pages>
  <Words>21086</Words>
  <Characters>120194</Characters>
  <Application>Microsoft Office Word</Application>
  <DocSecurity>0</DocSecurity>
  <Lines>1001</Lines>
  <Paragraphs>281</Paragraphs>
  <ScaleCrop>false</ScaleCrop>
  <Company/>
  <LinksUpToDate>false</LinksUpToDate>
  <CharactersWithSpaces>140999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MEVZUATIN TARİHÇESİ</dc:title>
  <dc:creator>inanc</dc:creator>
  <cp:lastModifiedBy>Casper1</cp:lastModifiedBy>
  <cp:revision>2</cp:revision>
  <cp:lastPrinted>1900-12-31T22:00:00Z</cp:lastPrinted>
  <dcterms:created xsi:type="dcterms:W3CDTF">2013-02-27T09:06:00Z</dcterms:created>
  <dcterms:modified xsi:type="dcterms:W3CDTF">2013-02-27T09:06:00Z</dcterms:modified>
</cp:coreProperties>
</file>