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7FF" w:rsidRDefault="00E74A43" w:rsidP="00CD14EF">
      <w:pPr>
        <w:pStyle w:val="Ttulo1"/>
        <w:rPr>
          <w:lang w:val="en-US"/>
        </w:rPr>
      </w:pPr>
      <w:r>
        <w:rPr>
          <w:sz w:val="38"/>
          <w:szCs w:val="38"/>
          <w:lang w:val="tr-TR"/>
        </w:rPr>
        <w:t>Tekstil</w:t>
      </w:r>
      <w:r w:rsidRPr="004D2198">
        <w:rPr>
          <w:sz w:val="38"/>
          <w:szCs w:val="38"/>
          <w:lang w:val="tr-TR"/>
        </w:rPr>
        <w:t xml:space="preserve"> </w:t>
      </w:r>
      <w:r w:rsidRPr="00C67042">
        <w:rPr>
          <w:sz w:val="38"/>
          <w:szCs w:val="38"/>
          <w:lang w:val="tr-TR"/>
        </w:rPr>
        <w:t>tesisleri</w:t>
      </w:r>
      <w:r w:rsidRPr="00230EA0">
        <w:rPr>
          <w:sz w:val="38"/>
          <w:szCs w:val="38"/>
          <w:lang w:val="tr-TR"/>
        </w:rPr>
        <w:t xml:space="preserve"> için entegre </w:t>
      </w:r>
      <w:r>
        <w:rPr>
          <w:sz w:val="38"/>
          <w:szCs w:val="38"/>
          <w:lang w:val="tr-TR"/>
        </w:rPr>
        <w:t>izinler</w:t>
      </w:r>
      <w:r w:rsidR="001A4FFD" w:rsidRPr="00230EA0">
        <w:rPr>
          <w:sz w:val="38"/>
          <w:szCs w:val="38"/>
          <w:lang w:val="tr-TR"/>
        </w:rPr>
        <w:t xml:space="preserve">: </w:t>
      </w:r>
      <w:r w:rsidR="008C3BC9">
        <w:rPr>
          <w:sz w:val="38"/>
          <w:szCs w:val="38"/>
          <w:lang w:val="tr-TR"/>
        </w:rPr>
        <w:t>3</w:t>
      </w:r>
      <w:r w:rsidR="008C3BC9">
        <w:rPr>
          <w:sz w:val="38"/>
          <w:szCs w:val="38"/>
          <w:vertAlign w:val="superscript"/>
          <w:lang w:val="tr-TR"/>
        </w:rPr>
        <w:t>üncü</w:t>
      </w:r>
      <w:r w:rsidR="001A4FFD" w:rsidRPr="00230EA0">
        <w:rPr>
          <w:sz w:val="38"/>
          <w:szCs w:val="38"/>
          <w:lang w:val="tr-TR"/>
        </w:rPr>
        <w:t xml:space="preserve"> eğitim çalışması</w:t>
      </w:r>
    </w:p>
    <w:p w:rsidR="00421EB2" w:rsidRPr="00421EB2" w:rsidRDefault="00421EB2" w:rsidP="00421EB2">
      <w:pPr>
        <w:rPr>
          <w:lang w:val="en-US"/>
        </w:rPr>
      </w:pPr>
    </w:p>
    <w:tbl>
      <w:tblPr>
        <w:tblStyle w:val="Tablaconcuadrcula"/>
        <w:tblW w:w="8222" w:type="dxa"/>
        <w:tblInd w:w="108" w:type="dxa"/>
        <w:tblLook w:val="04A0"/>
      </w:tblPr>
      <w:tblGrid>
        <w:gridCol w:w="8222"/>
      </w:tblGrid>
      <w:tr w:rsidR="004D2198" w:rsidRPr="00474DF0" w:rsidTr="00BD4177">
        <w:tc>
          <w:tcPr>
            <w:tcW w:w="8222" w:type="dxa"/>
            <w:shd w:val="clear" w:color="auto" w:fill="B8CCE4" w:themeFill="accent1" w:themeFillTint="66"/>
          </w:tcPr>
          <w:p w:rsidR="004D2198" w:rsidRPr="00474DF0" w:rsidRDefault="00474DF0" w:rsidP="008C3BC9">
            <w:pPr>
              <w:rPr>
                <w:lang w:val="es-ES_tradnl"/>
              </w:rPr>
            </w:pPr>
            <w:r w:rsidRPr="00474DF0">
              <w:rPr>
                <w:lang w:val="en-US"/>
              </w:rPr>
              <w:t>DOKÜMAN</w:t>
            </w:r>
          </w:p>
        </w:tc>
      </w:tr>
      <w:tr w:rsidR="004D2198" w:rsidRPr="00474DF0" w:rsidTr="00BD4177">
        <w:tc>
          <w:tcPr>
            <w:tcW w:w="8222" w:type="dxa"/>
          </w:tcPr>
          <w:p w:rsidR="004D2198" w:rsidRPr="005B3463" w:rsidRDefault="008C3BC9" w:rsidP="008C3BC9">
            <w:pPr>
              <w:rPr>
                <w:lang w:val="en-US"/>
              </w:rPr>
            </w:pPr>
            <w:r w:rsidRPr="005B3463">
              <w:rPr>
                <w:lang w:val="en-US"/>
              </w:rPr>
              <w:t>Gündem</w:t>
            </w:r>
          </w:p>
        </w:tc>
      </w:tr>
      <w:tr w:rsidR="004D2198" w:rsidRPr="00474DF0" w:rsidTr="00BD4177">
        <w:tc>
          <w:tcPr>
            <w:tcW w:w="8222" w:type="dxa"/>
          </w:tcPr>
          <w:p w:rsidR="004D2198" w:rsidRPr="005B3463" w:rsidRDefault="008C3BC9" w:rsidP="008C3BC9">
            <w:r w:rsidRPr="005B3463">
              <w:t>Sunum</w:t>
            </w:r>
          </w:p>
        </w:tc>
      </w:tr>
      <w:tr w:rsidR="008C3BC9" w:rsidRPr="00474DF0" w:rsidTr="00BD4177">
        <w:tc>
          <w:tcPr>
            <w:tcW w:w="8222" w:type="dxa"/>
          </w:tcPr>
          <w:p w:rsidR="008C3BC9" w:rsidRPr="005B3463" w:rsidRDefault="00E74A43" w:rsidP="008C3BC9">
            <w:r w:rsidRPr="005B3463">
              <w:t xml:space="preserve">01 </w:t>
            </w:r>
            <w:r w:rsidRPr="005B3463">
              <w:rPr>
                <w:bCs/>
                <w:lang w:val="tr-TR"/>
              </w:rPr>
              <w:t>Entegre Çevre İzni Analizi</w:t>
            </w:r>
          </w:p>
        </w:tc>
      </w:tr>
      <w:tr w:rsidR="008C3BC9" w:rsidRPr="00E74A43" w:rsidTr="00BD4177">
        <w:tc>
          <w:tcPr>
            <w:tcW w:w="8222" w:type="dxa"/>
            <w:shd w:val="clear" w:color="auto" w:fill="auto"/>
          </w:tcPr>
          <w:p w:rsidR="008C3BC9" w:rsidRPr="005B3463" w:rsidRDefault="00E74A43" w:rsidP="008C3BC9">
            <w:pPr>
              <w:rPr>
                <w:bCs/>
                <w:lang w:val="tr-TR"/>
              </w:rPr>
            </w:pPr>
            <w:r w:rsidRPr="005B3463">
              <w:t xml:space="preserve">02 </w:t>
            </w:r>
            <w:r w:rsidRPr="005B3463">
              <w:rPr>
                <w:bCs/>
                <w:lang w:val="tr-TR"/>
              </w:rPr>
              <w:t>İzin koşullarının nasıl  oluşturulacağına ilişkin tavsiyeler</w:t>
            </w:r>
          </w:p>
          <w:p w:rsidR="00E74A43" w:rsidRPr="005B3463" w:rsidRDefault="00E74A43" w:rsidP="008C3BC9">
            <w:pPr>
              <w:rPr>
                <w:lang w:val="tr-TR"/>
              </w:rPr>
            </w:pPr>
            <w:r w:rsidRPr="005B3463">
              <w:rPr>
                <w:bCs/>
                <w:lang w:val="tr-TR"/>
              </w:rPr>
              <w:t xml:space="preserve">      İzin şartlarının oluşturulmasına dair öneriler</w:t>
            </w:r>
          </w:p>
        </w:tc>
      </w:tr>
      <w:tr w:rsidR="001F6EE6" w:rsidRPr="00E74A43" w:rsidTr="00BD4177">
        <w:tc>
          <w:tcPr>
            <w:tcW w:w="8222" w:type="dxa"/>
            <w:shd w:val="clear" w:color="auto" w:fill="auto"/>
          </w:tcPr>
          <w:p w:rsidR="001F6EE6" w:rsidRPr="005B3463" w:rsidRDefault="005B3463" w:rsidP="008C3BC9">
            <w:pPr>
              <w:pStyle w:val="Default"/>
              <w:rPr>
                <w:rFonts w:asciiTheme="minorHAnsi" w:hAnsiTheme="minorHAnsi"/>
                <w:sz w:val="22"/>
                <w:szCs w:val="22"/>
                <w:lang w:val="tr-TR"/>
              </w:rPr>
            </w:pPr>
            <w:r w:rsidRPr="005B3463">
              <w:rPr>
                <w:rFonts w:asciiTheme="minorHAnsi" w:hAnsiTheme="minorHAnsi"/>
                <w:sz w:val="22"/>
                <w:szCs w:val="22"/>
                <w:lang w:val="tr-TR"/>
              </w:rPr>
              <w:t>03 Entegre çevre izinlerinin verilmesi ve denetimiyle ilişkili farklı makamlar arasındaki güçlükler ve karmaşık etkileşimler</w:t>
            </w:r>
          </w:p>
        </w:tc>
      </w:tr>
      <w:tr w:rsidR="008C3BC9" w:rsidRPr="00E74A43" w:rsidTr="00BD4177">
        <w:tc>
          <w:tcPr>
            <w:tcW w:w="8222" w:type="dxa"/>
            <w:shd w:val="clear" w:color="auto" w:fill="auto"/>
          </w:tcPr>
          <w:p w:rsidR="008C3BC9" w:rsidRPr="005B3463" w:rsidRDefault="005B3463" w:rsidP="008C3BC9">
            <w:pPr>
              <w:rPr>
                <w:lang w:val="tr-TR"/>
              </w:rPr>
            </w:pPr>
            <w:r w:rsidRPr="005B3463">
              <w:rPr>
                <w:lang w:val="tr-TR"/>
              </w:rPr>
              <w:t>04 Diğer makamlarca öne sürülen anlamsız ve uygunsuz şartlar</w:t>
            </w:r>
          </w:p>
        </w:tc>
      </w:tr>
      <w:tr w:rsidR="008C3BC9" w:rsidRPr="00E74A43" w:rsidTr="00BD4177">
        <w:tc>
          <w:tcPr>
            <w:tcW w:w="8222" w:type="dxa"/>
          </w:tcPr>
          <w:p w:rsidR="008C3BC9" w:rsidRPr="005B3463" w:rsidRDefault="005B3463" w:rsidP="008C3BC9">
            <w:pPr>
              <w:rPr>
                <w:lang w:val="tr-TR"/>
              </w:rPr>
            </w:pPr>
            <w:r w:rsidRPr="005B3463">
              <w:t>05 HALKIN BİLGİLENDİRİLMESİ: GENEL YORUMLAR</w:t>
            </w:r>
          </w:p>
        </w:tc>
      </w:tr>
      <w:tr w:rsidR="008C3BC9" w:rsidRPr="00E74A43" w:rsidTr="00BD4177">
        <w:tc>
          <w:tcPr>
            <w:tcW w:w="8222" w:type="dxa"/>
          </w:tcPr>
          <w:p w:rsidR="008C3BC9" w:rsidRPr="005B3463" w:rsidRDefault="005B3463" w:rsidP="008C3BC9">
            <w:pPr>
              <w:rPr>
                <w:lang w:val="tr-TR"/>
              </w:rPr>
            </w:pPr>
            <w:r w:rsidRPr="005B3463">
              <w:rPr>
                <w:lang w:val="tr-TR"/>
              </w:rPr>
              <w:t>06 ÇED'de belirtilen koşulların Uyumsuzluğu ve Entegre Çevre İzni (IEP)</w:t>
            </w:r>
          </w:p>
        </w:tc>
      </w:tr>
      <w:tr w:rsidR="008C3BC9" w:rsidRPr="00E74A43" w:rsidTr="00BD4177">
        <w:tc>
          <w:tcPr>
            <w:tcW w:w="8222" w:type="dxa"/>
          </w:tcPr>
          <w:p w:rsidR="008C3BC9" w:rsidRPr="005B3463" w:rsidRDefault="005B3463" w:rsidP="008C3BC9">
            <w:pPr>
              <w:rPr>
                <w:lang w:val="tr-TR"/>
              </w:rPr>
            </w:pPr>
            <w:r w:rsidRPr="005B3463">
              <w:rPr>
                <w:lang w:val="tr-TR"/>
              </w:rPr>
              <w:t xml:space="preserve">07 </w:t>
            </w:r>
            <w:r w:rsidRPr="005B3463">
              <w:t>BAT</w:t>
            </w:r>
            <w:r w:rsidRPr="005B3463">
              <w:rPr>
                <w:lang w:val="tr-TR"/>
              </w:rPr>
              <w:t>’ların izinlere dahil edilme süreci</w:t>
            </w:r>
          </w:p>
        </w:tc>
      </w:tr>
      <w:tr w:rsidR="008C3BC9" w:rsidRPr="00E74A43" w:rsidTr="00BD4177">
        <w:tc>
          <w:tcPr>
            <w:tcW w:w="8222" w:type="dxa"/>
          </w:tcPr>
          <w:p w:rsidR="008C3BC9" w:rsidRPr="005B3463" w:rsidRDefault="005B3463" w:rsidP="008C3BC9">
            <w:pPr>
              <w:rPr>
                <w:lang w:val="tr-TR"/>
              </w:rPr>
            </w:pPr>
            <w:r w:rsidRPr="005B3463">
              <w:rPr>
                <w:lang w:val="tr-TR"/>
              </w:rPr>
              <w:t>08 Hava kalitesi ve emisyon sınır değerleri ile uyum</w:t>
            </w:r>
          </w:p>
        </w:tc>
      </w:tr>
      <w:tr w:rsidR="008C3BC9" w:rsidRPr="00E74A43" w:rsidTr="00BD4177">
        <w:tc>
          <w:tcPr>
            <w:tcW w:w="8222" w:type="dxa"/>
          </w:tcPr>
          <w:p w:rsidR="008C3BC9" w:rsidRPr="005B3463" w:rsidRDefault="005B3463" w:rsidP="008C3BC9">
            <w:pPr>
              <w:rPr>
                <w:lang w:val="tr-TR"/>
              </w:rPr>
            </w:pPr>
            <w:r w:rsidRPr="005B3463">
              <w:rPr>
                <w:lang w:val="tr-TR"/>
              </w:rPr>
              <w:t>09 Solvent Yönetim Planı</w:t>
            </w:r>
          </w:p>
        </w:tc>
      </w:tr>
      <w:tr w:rsidR="008C3BC9" w:rsidRPr="00E74A43" w:rsidTr="00BD4177">
        <w:tc>
          <w:tcPr>
            <w:tcW w:w="8222" w:type="dxa"/>
          </w:tcPr>
          <w:p w:rsidR="008C3BC9" w:rsidRPr="005B3463" w:rsidRDefault="005B3463" w:rsidP="008C3BC9">
            <w:pPr>
              <w:rPr>
                <w:lang w:val="tr-TR"/>
              </w:rPr>
            </w:pPr>
            <w:r w:rsidRPr="005B3463">
              <w:rPr>
                <w:lang w:val="tr-TR"/>
              </w:rPr>
              <w:t xml:space="preserve">10 </w:t>
            </w:r>
            <w:r w:rsidRPr="005B3463">
              <w:rPr>
                <w:bCs/>
                <w:lang w:val="tr-TR"/>
              </w:rPr>
              <w:t>Bİr İşletmecİ tarafından ÖNERİLEN emİsyon sınır değerlerİ</w:t>
            </w:r>
          </w:p>
        </w:tc>
      </w:tr>
      <w:tr w:rsidR="008C3BC9" w:rsidRPr="00E74A43" w:rsidTr="00BD4177">
        <w:tc>
          <w:tcPr>
            <w:tcW w:w="8222" w:type="dxa"/>
          </w:tcPr>
          <w:p w:rsidR="008C3BC9" w:rsidRPr="005B3463" w:rsidRDefault="005B3463" w:rsidP="005B3463">
            <w:pPr>
              <w:rPr>
                <w:lang w:val="tr-TR"/>
              </w:rPr>
            </w:pPr>
            <w:r w:rsidRPr="005B3463">
              <w:rPr>
                <w:lang w:val="tr-TR"/>
              </w:rPr>
              <w:t>11 TEHLİKELİ ATIKLARIN TEHLİKESİZ ATIK KONTEYNERİNE , ATILMASININ SONUÇLARI</w:t>
            </w:r>
          </w:p>
        </w:tc>
      </w:tr>
      <w:tr w:rsidR="008C3BC9" w:rsidRPr="00E74A43" w:rsidTr="00BD4177">
        <w:tc>
          <w:tcPr>
            <w:tcW w:w="8222" w:type="dxa"/>
          </w:tcPr>
          <w:p w:rsidR="008C3BC9" w:rsidRPr="005B3463" w:rsidRDefault="005B3463" w:rsidP="008C3BC9">
            <w:pPr>
              <w:rPr>
                <w:lang w:val="tr-TR"/>
              </w:rPr>
            </w:pPr>
            <w:r w:rsidRPr="005B3463">
              <w:t>12 ATIĞIN PERİYODİK OLMAYAN ÜRETİMİ</w:t>
            </w:r>
          </w:p>
        </w:tc>
      </w:tr>
      <w:tr w:rsidR="008C3BC9" w:rsidRPr="00E74A43" w:rsidTr="00BD4177">
        <w:tc>
          <w:tcPr>
            <w:tcW w:w="8222" w:type="dxa"/>
          </w:tcPr>
          <w:p w:rsidR="008C3BC9" w:rsidRPr="005B3463" w:rsidRDefault="005B3463" w:rsidP="008C3BC9">
            <w:pPr>
              <w:rPr>
                <w:lang w:val="tr-TR"/>
              </w:rPr>
            </w:pPr>
            <w:r w:rsidRPr="005B3463">
              <w:rPr>
                <w:lang w:val="tr-TR"/>
              </w:rPr>
              <w:t>13 Farklı atık yönetim örneklerini gösteren fotoğraflar</w:t>
            </w:r>
          </w:p>
        </w:tc>
      </w:tr>
      <w:tr w:rsidR="008C3BC9" w:rsidRPr="00E74A43" w:rsidTr="00BD4177">
        <w:tc>
          <w:tcPr>
            <w:tcW w:w="8222" w:type="dxa"/>
          </w:tcPr>
          <w:p w:rsidR="008C3BC9" w:rsidRPr="005B3463" w:rsidRDefault="005B3463" w:rsidP="008C3BC9">
            <w:pPr>
              <w:rPr>
                <w:lang w:val="tr-TR"/>
              </w:rPr>
            </w:pPr>
            <w:r w:rsidRPr="005B3463">
              <w:rPr>
                <w:lang w:val="tr-TR"/>
              </w:rPr>
              <w:t xml:space="preserve">14 </w:t>
            </w:r>
            <w:r w:rsidRPr="005B3463">
              <w:rPr>
                <w:bCs/>
                <w:lang w:val="tr-TR"/>
              </w:rPr>
              <w:t>Atık yönetimi</w:t>
            </w:r>
          </w:p>
        </w:tc>
      </w:tr>
      <w:tr w:rsidR="00BD4177" w:rsidRPr="00E74A43" w:rsidTr="00BD4177">
        <w:tc>
          <w:tcPr>
            <w:tcW w:w="8222" w:type="dxa"/>
          </w:tcPr>
          <w:p w:rsidR="00BD4177" w:rsidRPr="005B3463" w:rsidRDefault="005B3463" w:rsidP="001D4461">
            <w:pPr>
              <w:rPr>
                <w:lang w:val="tr-TR"/>
              </w:rPr>
            </w:pPr>
            <w:r w:rsidRPr="005B3463">
              <w:rPr>
                <w:lang w:val="tr-TR"/>
              </w:rPr>
              <w:t>15 Toprak ve Yeraltı suyu. Mevcut durum raporunun minimum içeriği</w:t>
            </w:r>
          </w:p>
          <w:p w:rsidR="005B3463" w:rsidRPr="005B3463" w:rsidRDefault="005B3463" w:rsidP="001D4461">
            <w:pPr>
              <w:rPr>
                <w:lang w:val="tr-TR"/>
              </w:rPr>
            </w:pPr>
            <w:r w:rsidRPr="005B3463">
              <w:rPr>
                <w:lang w:val="tr-TR"/>
              </w:rPr>
              <w:t xml:space="preserve">     </w:t>
            </w:r>
            <w:r w:rsidRPr="005B3463">
              <w:rPr>
                <w:rFonts w:ascii="Calibri" w:eastAsia="Times New Roman" w:hAnsi="Calibri" w:cs="Times New Roman"/>
                <w:lang w:val="tr-TR"/>
              </w:rPr>
              <w:t>Toprak &amp; Yeraltısuları. Mevcut durum raporunun asgari içeriği</w:t>
            </w:r>
          </w:p>
        </w:tc>
      </w:tr>
      <w:tr w:rsidR="00BD4177" w:rsidRPr="00E74A43" w:rsidTr="00BD4177">
        <w:tc>
          <w:tcPr>
            <w:tcW w:w="8222" w:type="dxa"/>
          </w:tcPr>
          <w:p w:rsidR="00BD4177" w:rsidRPr="005B3463" w:rsidRDefault="005B3463" w:rsidP="001D4461">
            <w:pPr>
              <w:rPr>
                <w:bCs/>
                <w:lang w:val="tr-TR"/>
              </w:rPr>
            </w:pPr>
            <w:r w:rsidRPr="005B3463">
              <w:rPr>
                <w:lang w:val="tr-TR"/>
              </w:rPr>
              <w:t xml:space="preserve">16 </w:t>
            </w:r>
            <w:r w:rsidRPr="005B3463">
              <w:rPr>
                <w:bCs/>
                <w:lang w:val="tr-TR"/>
              </w:rPr>
              <w:t>Kirli toprakların bulunduğu yerlerde faaliyet gösteren işletmelerde düzeltici önlemlerin uygulanması</w:t>
            </w:r>
          </w:p>
          <w:p w:rsidR="005B3463" w:rsidRPr="005B3463" w:rsidRDefault="005B3463" w:rsidP="001D4461">
            <w:pPr>
              <w:rPr>
                <w:lang w:val="tr-TR"/>
              </w:rPr>
            </w:pPr>
            <w:r w:rsidRPr="005B3463">
              <w:rPr>
                <w:bCs/>
                <w:lang w:val="tr-TR"/>
              </w:rPr>
              <w:t xml:space="preserve">     </w:t>
            </w:r>
            <w:r w:rsidRPr="005B3463">
              <w:rPr>
                <w:rFonts w:eastAsia="Times New Roman" w:cs="Calibri"/>
                <w:bCs/>
                <w:lang w:val="tr-TR"/>
              </w:rPr>
              <w:t>Kirli toprakların bulunduğu yerlerde faaliyet gösteren işletmelerde düzeltici faaliyetlerin uygulanması</w:t>
            </w:r>
          </w:p>
        </w:tc>
      </w:tr>
      <w:tr w:rsidR="00BD4177" w:rsidRPr="00E74A43" w:rsidTr="00BD4177">
        <w:tc>
          <w:tcPr>
            <w:tcW w:w="8222" w:type="dxa"/>
          </w:tcPr>
          <w:p w:rsidR="00BD4177" w:rsidRPr="005B3463" w:rsidRDefault="005B3463" w:rsidP="001D4461">
            <w:pPr>
              <w:rPr>
                <w:lang w:val="tr-TR"/>
              </w:rPr>
            </w:pPr>
            <w:r w:rsidRPr="005B3463">
              <w:rPr>
                <w:lang w:val="tr-TR"/>
              </w:rPr>
              <w:t>17 Toprak denetim planı</w:t>
            </w:r>
          </w:p>
        </w:tc>
      </w:tr>
      <w:tr w:rsidR="00BD4177" w:rsidRPr="00E74A43" w:rsidTr="00BD4177">
        <w:tc>
          <w:tcPr>
            <w:tcW w:w="8222" w:type="dxa"/>
          </w:tcPr>
          <w:p w:rsidR="00BD4177" w:rsidRPr="005B3463" w:rsidRDefault="005B3463" w:rsidP="001D4461">
            <w:pPr>
              <w:rPr>
                <w:lang w:val="tr-TR"/>
              </w:rPr>
            </w:pPr>
            <w:r w:rsidRPr="005B3463">
              <w:t>18 - SAHANIN KAPATILMASI: YÜKÜMLÜLÜKLER</w:t>
            </w:r>
          </w:p>
        </w:tc>
      </w:tr>
      <w:tr w:rsidR="00BD4177" w:rsidRPr="00E74A43" w:rsidTr="00BD4177">
        <w:tc>
          <w:tcPr>
            <w:tcW w:w="8222" w:type="dxa"/>
          </w:tcPr>
          <w:p w:rsidR="00BD4177" w:rsidRPr="005B3463" w:rsidRDefault="005B3463" w:rsidP="001D4461">
            <w:pPr>
              <w:rPr>
                <w:lang w:val="tr-TR"/>
              </w:rPr>
            </w:pPr>
            <w:r w:rsidRPr="005B3463">
              <w:rPr>
                <w:lang w:val="tr-TR"/>
              </w:rPr>
              <w:t>19 Faaliyete başlama ve faaliyeti kapatma şartları</w:t>
            </w:r>
          </w:p>
        </w:tc>
      </w:tr>
      <w:tr w:rsidR="00BD4177" w:rsidRPr="00E74A43" w:rsidTr="00BD4177">
        <w:tc>
          <w:tcPr>
            <w:tcW w:w="8222" w:type="dxa"/>
          </w:tcPr>
          <w:p w:rsidR="00BD4177" w:rsidRPr="005B3463" w:rsidRDefault="005B3463" w:rsidP="001D4461">
            <w:pPr>
              <w:rPr>
                <w:lang w:val="tr-TR"/>
              </w:rPr>
            </w:pPr>
            <w:r w:rsidRPr="005B3463">
              <w:rPr>
                <w:lang w:val="tr-TR"/>
              </w:rPr>
              <w:t>20 REACH Kuralları</w:t>
            </w:r>
          </w:p>
          <w:p w:rsidR="005B3463" w:rsidRPr="005B3463" w:rsidRDefault="005B3463" w:rsidP="001D4461">
            <w:pPr>
              <w:rPr>
                <w:lang w:val="tr-TR"/>
              </w:rPr>
            </w:pPr>
            <w:r w:rsidRPr="005B3463">
              <w:rPr>
                <w:lang w:val="tr-TR"/>
              </w:rPr>
              <w:t xml:space="preserve">      REACH Sunum</w:t>
            </w:r>
          </w:p>
        </w:tc>
      </w:tr>
      <w:tr w:rsidR="00BD4177" w:rsidRPr="00E74A43" w:rsidTr="00BD4177">
        <w:tc>
          <w:tcPr>
            <w:tcW w:w="8222" w:type="dxa"/>
          </w:tcPr>
          <w:p w:rsidR="00BD4177" w:rsidRPr="005B3463" w:rsidRDefault="005B3463" w:rsidP="001D4461">
            <w:pPr>
              <w:rPr>
                <w:lang w:val="tr-TR"/>
              </w:rPr>
            </w:pPr>
            <w:r w:rsidRPr="005B3463">
              <w:t>21 - SIZINTI ÖNLEYİCİ TESTLER</w:t>
            </w:r>
          </w:p>
        </w:tc>
      </w:tr>
      <w:tr w:rsidR="00BD4177" w:rsidRPr="00E74A43" w:rsidTr="00BD4177">
        <w:tc>
          <w:tcPr>
            <w:tcW w:w="8222" w:type="dxa"/>
          </w:tcPr>
          <w:p w:rsidR="00BD4177" w:rsidRPr="005B3463" w:rsidRDefault="005B3463" w:rsidP="001D4461">
            <w:pPr>
              <w:rPr>
                <w:lang w:val="tr-TR"/>
              </w:rPr>
            </w:pPr>
            <w:r w:rsidRPr="005B3463">
              <w:t>22 OLAYLAR, KAZALAR VE DİĞER ANORMAL DURUMLAR</w:t>
            </w:r>
          </w:p>
        </w:tc>
      </w:tr>
      <w:tr w:rsidR="005B3463" w:rsidRPr="00E74A43" w:rsidTr="00BD4177">
        <w:tc>
          <w:tcPr>
            <w:tcW w:w="8222" w:type="dxa"/>
          </w:tcPr>
          <w:p w:rsidR="005B3463" w:rsidRPr="005B3463" w:rsidRDefault="005B3463" w:rsidP="001D4461">
            <w:pPr>
              <w:rPr>
                <w:rStyle w:val="Fuentedeprrafopredeter1"/>
                <w:lang w:val="en-US"/>
              </w:rPr>
            </w:pPr>
            <w:r w:rsidRPr="005B3463">
              <w:rPr>
                <w:rStyle w:val="Fuentedeprrafopredeter1"/>
                <w:lang w:val="en-US"/>
              </w:rPr>
              <w:t>23 Çevresel sorumluluk: Sigorta</w:t>
            </w:r>
          </w:p>
          <w:p w:rsidR="005B3463" w:rsidRPr="005B3463" w:rsidRDefault="005B3463" w:rsidP="001D4461">
            <w:pPr>
              <w:rPr>
                <w:lang w:val="tr-TR"/>
              </w:rPr>
            </w:pPr>
            <w:r w:rsidRPr="005B3463">
              <w:rPr>
                <w:rStyle w:val="Fuentedeprrafopredeter1"/>
                <w:lang w:val="en-US"/>
              </w:rPr>
              <w:t xml:space="preserve">     Sunum</w:t>
            </w:r>
          </w:p>
        </w:tc>
      </w:tr>
      <w:tr w:rsidR="005B3463" w:rsidRPr="00E74A43" w:rsidTr="00BD4177">
        <w:tc>
          <w:tcPr>
            <w:tcW w:w="8222" w:type="dxa"/>
          </w:tcPr>
          <w:p w:rsidR="005B3463" w:rsidRPr="005B3463" w:rsidRDefault="005B3463" w:rsidP="001D4461">
            <w:pPr>
              <w:rPr>
                <w:lang w:val="tr-TR"/>
              </w:rPr>
            </w:pPr>
            <w:r w:rsidRPr="005B3463">
              <w:rPr>
                <w:lang w:val="tr-TR"/>
              </w:rPr>
              <w:t xml:space="preserve">24 </w:t>
            </w:r>
            <w:r w:rsidRPr="005B3463">
              <w:rPr>
                <w:bCs/>
                <w:lang w:val="tr-TR"/>
              </w:rPr>
              <w:t>Bir iznin ne zaman gözden geçirilmesi gerekir</w:t>
            </w:r>
          </w:p>
        </w:tc>
      </w:tr>
    </w:tbl>
    <w:p w:rsidR="00CD14EF" w:rsidRPr="00E74A43" w:rsidRDefault="00CD14EF">
      <w:pPr>
        <w:rPr>
          <w:lang w:val="tr-TR"/>
        </w:rPr>
      </w:pPr>
    </w:p>
    <w:sectPr w:rsidR="00CD14EF" w:rsidRPr="00E74A43" w:rsidSect="00FC47FF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7168" w:rsidRDefault="001E7168" w:rsidP="001A4FFD">
      <w:pPr>
        <w:spacing w:after="0" w:line="240" w:lineRule="auto"/>
      </w:pPr>
      <w:r>
        <w:separator/>
      </w:r>
    </w:p>
  </w:endnote>
  <w:endnote w:type="continuationSeparator" w:id="1">
    <w:p w:rsidR="001E7168" w:rsidRDefault="001E7168" w:rsidP="001A4F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4FFD" w:rsidRPr="000B18A4" w:rsidRDefault="001A4FFD" w:rsidP="001A4FFD">
    <w:pPr>
      <w:pStyle w:val="Piedepgina"/>
      <w:rPr>
        <w:sz w:val="16"/>
        <w:szCs w:val="16"/>
      </w:rPr>
    </w:pPr>
    <w:r w:rsidRPr="00A14F8C">
      <w:rPr>
        <w:sz w:val="16"/>
        <w:szCs w:val="16"/>
      </w:rPr>
      <w:t>Vekaletler Caddesi No:1 06650 Kızılay</w:t>
    </w:r>
    <w:r>
      <w:rPr>
        <w:sz w:val="16"/>
        <w:szCs w:val="16"/>
      </w:rPr>
      <w:t xml:space="preserve"> ANKARA</w:t>
    </w:r>
    <w:r w:rsidRPr="000B18A4">
      <w:rPr>
        <w:sz w:val="16"/>
        <w:szCs w:val="16"/>
      </w:rPr>
      <w:t xml:space="preserve">       </w:t>
    </w:r>
    <w:r>
      <w:rPr>
        <w:sz w:val="16"/>
        <w:szCs w:val="16"/>
      </w:rPr>
      <w:t xml:space="preserve">                                       </w:t>
    </w:r>
    <w:r w:rsidRPr="000B18A4">
      <w:rPr>
        <w:sz w:val="16"/>
        <w:szCs w:val="16"/>
      </w:rPr>
      <w:t xml:space="preserve">                                                  </w:t>
    </w:r>
    <w:hyperlink r:id="rId1" w:history="1">
      <w:r w:rsidRPr="005B17A1">
        <w:rPr>
          <w:rStyle w:val="Hipervnculo"/>
          <w:sz w:val="16"/>
          <w:szCs w:val="16"/>
        </w:rPr>
        <w:t>http://www.csb.gov.tr/</w:t>
      </w:r>
    </w:hyperlink>
    <w:r w:rsidRPr="000B18A4">
      <w:rPr>
        <w:sz w:val="16"/>
        <w:szCs w:val="16"/>
      </w:rPr>
      <w:t xml:space="preserve"> </w:t>
    </w:r>
  </w:p>
  <w:p w:rsidR="001A4FFD" w:rsidRDefault="001A4FFD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7168" w:rsidRDefault="001E7168" w:rsidP="001A4FFD">
      <w:pPr>
        <w:spacing w:after="0" w:line="240" w:lineRule="auto"/>
      </w:pPr>
      <w:r>
        <w:separator/>
      </w:r>
    </w:p>
  </w:footnote>
  <w:footnote w:type="continuationSeparator" w:id="1">
    <w:p w:rsidR="001E7168" w:rsidRDefault="001E7168" w:rsidP="001A4F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1341" w:type="dxa"/>
      <w:tblInd w:w="-1412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/>
    </w:tblPr>
    <w:tblGrid>
      <w:gridCol w:w="2552"/>
      <w:gridCol w:w="6804"/>
      <w:gridCol w:w="1985"/>
    </w:tblGrid>
    <w:tr w:rsidR="001A4FFD" w:rsidRPr="00927994" w:rsidTr="001A4FFD">
      <w:tc>
        <w:tcPr>
          <w:tcW w:w="2552" w:type="dxa"/>
          <w:tcBorders>
            <w:top w:val="nil"/>
            <w:left w:val="nil"/>
            <w:bottom w:val="nil"/>
            <w:right w:val="nil"/>
          </w:tcBorders>
        </w:tcPr>
        <w:p w:rsidR="001A4FFD" w:rsidRPr="00927994" w:rsidRDefault="001A4FFD" w:rsidP="00FB2403">
          <w:pPr>
            <w:pStyle w:val="Piedepgina"/>
            <w:tabs>
              <w:tab w:val="right" w:pos="9639"/>
            </w:tabs>
            <w:jc w:val="center"/>
            <w:rPr>
              <w:lang w:val="en-US"/>
            </w:rPr>
          </w:pPr>
          <w:r>
            <w:rPr>
              <w:noProof/>
            </w:rPr>
            <w:drawing>
              <wp:inline distT="0" distB="0" distL="0" distR="0">
                <wp:extent cx="1621790" cy="739775"/>
                <wp:effectExtent l="19050" t="0" r="0" b="0"/>
                <wp:docPr id="1" name="Resim 1" descr="ab_tr_en_colo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ab_tr_en_colo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21790" cy="7397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04" w:type="dxa"/>
          <w:tcBorders>
            <w:top w:val="nil"/>
            <w:left w:val="nil"/>
            <w:bottom w:val="nil"/>
            <w:right w:val="nil"/>
          </w:tcBorders>
        </w:tcPr>
        <w:p w:rsidR="001A4FFD" w:rsidRPr="00927994" w:rsidRDefault="001A4FFD" w:rsidP="00FB2403">
          <w:pPr>
            <w:pStyle w:val="Piedepgina"/>
            <w:tabs>
              <w:tab w:val="right" w:pos="9639"/>
            </w:tabs>
            <w:jc w:val="center"/>
            <w:rPr>
              <w:rFonts w:ascii="Arial" w:hAnsi="Arial" w:cs="Arial"/>
              <w:b/>
              <w:sz w:val="20"/>
              <w:szCs w:val="20"/>
            </w:rPr>
          </w:pPr>
          <w:r w:rsidRPr="00927994">
            <w:rPr>
              <w:rFonts w:ascii="Arial" w:hAnsi="Arial" w:cs="Arial"/>
              <w:b/>
              <w:sz w:val="20"/>
              <w:szCs w:val="20"/>
            </w:rPr>
            <w:t>E</w:t>
          </w:r>
          <w:r w:rsidRPr="00927994">
            <w:rPr>
              <w:rFonts w:ascii="Arial" w:hAnsi="Arial" w:cs="Arial"/>
              <w:b/>
              <w:sz w:val="20"/>
              <w:szCs w:val="20"/>
              <w:lang w:val="tr-TR"/>
            </w:rPr>
            <w:t>şleştirme</w:t>
          </w:r>
          <w:r w:rsidRPr="00927994">
            <w:rPr>
              <w:rFonts w:ascii="Arial" w:hAnsi="Arial" w:cs="Arial"/>
              <w:b/>
              <w:sz w:val="20"/>
              <w:szCs w:val="20"/>
            </w:rPr>
            <w:t xml:space="preserve"> Projesi TR 08 IB EN 03</w:t>
          </w:r>
        </w:p>
        <w:p w:rsidR="001A4FFD" w:rsidRPr="00352B9B" w:rsidRDefault="001A4FFD" w:rsidP="00FB2403">
          <w:pPr>
            <w:pStyle w:val="Piedepgina"/>
            <w:tabs>
              <w:tab w:val="right" w:pos="9639"/>
            </w:tabs>
            <w:jc w:val="center"/>
            <w:rPr>
              <w:rFonts w:ascii="Arial" w:hAnsi="Arial" w:cs="Arial"/>
              <w:sz w:val="20"/>
              <w:szCs w:val="20"/>
            </w:rPr>
          </w:pPr>
          <w:r w:rsidRPr="00352B9B">
            <w:rPr>
              <w:rFonts w:ascii="Arial" w:hAnsi="Arial" w:cs="Arial"/>
              <w:sz w:val="20"/>
              <w:szCs w:val="20"/>
            </w:rPr>
            <w:t>IPPC – Entegre Kirlilik Önleme ve Kontrol</w:t>
          </w:r>
        </w:p>
        <w:p w:rsidR="001A4FFD" w:rsidRPr="00352B9B" w:rsidRDefault="001A4FFD" w:rsidP="00FB2403">
          <w:pPr>
            <w:pStyle w:val="Piedepgina"/>
            <w:tabs>
              <w:tab w:val="right" w:pos="9639"/>
            </w:tabs>
            <w:jc w:val="center"/>
            <w:rPr>
              <w:rFonts w:ascii="Arial" w:hAnsi="Arial" w:cs="Arial"/>
              <w:sz w:val="18"/>
              <w:szCs w:val="18"/>
            </w:rPr>
          </w:pPr>
          <w:r w:rsidRPr="00352B9B">
            <w:rPr>
              <w:rFonts w:ascii="Arial" w:hAnsi="Arial" w:cs="Arial"/>
              <w:sz w:val="20"/>
              <w:szCs w:val="20"/>
            </w:rPr>
            <w:t xml:space="preserve">T.C. Çevre ve </w:t>
          </w:r>
          <w:r>
            <w:rPr>
              <w:rFonts w:ascii="Arial" w:hAnsi="Arial" w:cs="Arial"/>
              <w:sz w:val="20"/>
              <w:szCs w:val="20"/>
              <w:lang w:val="tr-TR"/>
            </w:rPr>
            <w:t xml:space="preserve">Şehircilik </w:t>
          </w:r>
          <w:r w:rsidRPr="00352B9B">
            <w:rPr>
              <w:rFonts w:ascii="Arial" w:hAnsi="Arial" w:cs="Arial"/>
              <w:sz w:val="20"/>
              <w:szCs w:val="20"/>
            </w:rPr>
            <w:t>Bakanlığı</w:t>
          </w:r>
        </w:p>
        <w:p w:rsidR="001A4FFD" w:rsidRPr="00976A09" w:rsidRDefault="001A4FFD" w:rsidP="001A4FFD">
          <w:pPr>
            <w:pStyle w:val="Piedepgina"/>
            <w:tabs>
              <w:tab w:val="right" w:pos="9639"/>
            </w:tabs>
          </w:pPr>
        </w:p>
      </w:tc>
      <w:tc>
        <w:tcPr>
          <w:tcW w:w="1985" w:type="dxa"/>
          <w:tcBorders>
            <w:top w:val="nil"/>
            <w:left w:val="nil"/>
            <w:bottom w:val="nil"/>
            <w:right w:val="nil"/>
          </w:tcBorders>
        </w:tcPr>
        <w:p w:rsidR="001A4FFD" w:rsidRPr="00927994" w:rsidRDefault="001A4FFD" w:rsidP="00FB2403">
          <w:pPr>
            <w:pStyle w:val="Piedepgina"/>
            <w:tabs>
              <w:tab w:val="right" w:pos="9639"/>
            </w:tabs>
            <w:jc w:val="center"/>
            <w:rPr>
              <w:lang w:val="en-US"/>
            </w:rPr>
          </w:pPr>
          <w:r>
            <w:rPr>
              <w:noProof/>
            </w:rPr>
            <w:drawing>
              <wp:inline distT="0" distB="0" distL="0" distR="0">
                <wp:extent cx="1121410" cy="803275"/>
                <wp:effectExtent l="19050" t="0" r="2540" b="0"/>
                <wp:docPr id="2" name="Resim 2" descr="Cevre_ve_Sehircilik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evre_ve_Sehircilik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1410" cy="8032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1A4FFD" w:rsidRDefault="001A4FFD">
    <w:pPr>
      <w:pStyle w:val="Encabezad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hyphenationZone w:val="425"/>
  <w:characterSpacingControl w:val="doNotCompress"/>
  <w:hdrShapeDefaults>
    <o:shapedefaults v:ext="edit" spidmax="24578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CD14EF"/>
    <w:rsid w:val="000A3E29"/>
    <w:rsid w:val="000E5CC1"/>
    <w:rsid w:val="000E7F28"/>
    <w:rsid w:val="001A4FFD"/>
    <w:rsid w:val="001B67AA"/>
    <w:rsid w:val="001E7168"/>
    <w:rsid w:val="001F6EE6"/>
    <w:rsid w:val="00290DDC"/>
    <w:rsid w:val="003D2DB1"/>
    <w:rsid w:val="00421EB2"/>
    <w:rsid w:val="00447322"/>
    <w:rsid w:val="004523E9"/>
    <w:rsid w:val="00474DF0"/>
    <w:rsid w:val="004D2198"/>
    <w:rsid w:val="004D57BF"/>
    <w:rsid w:val="005B0E82"/>
    <w:rsid w:val="005B3463"/>
    <w:rsid w:val="00643EE8"/>
    <w:rsid w:val="00692E79"/>
    <w:rsid w:val="006A40BB"/>
    <w:rsid w:val="006D1322"/>
    <w:rsid w:val="006F3573"/>
    <w:rsid w:val="00762AEE"/>
    <w:rsid w:val="007F1534"/>
    <w:rsid w:val="007F65E4"/>
    <w:rsid w:val="00840DA5"/>
    <w:rsid w:val="008708ED"/>
    <w:rsid w:val="0088790E"/>
    <w:rsid w:val="008C3BC9"/>
    <w:rsid w:val="008E1BF6"/>
    <w:rsid w:val="009A2EFE"/>
    <w:rsid w:val="009E3CD4"/>
    <w:rsid w:val="00A824CD"/>
    <w:rsid w:val="00AA5560"/>
    <w:rsid w:val="00B44475"/>
    <w:rsid w:val="00B46215"/>
    <w:rsid w:val="00B52FBB"/>
    <w:rsid w:val="00BB36E6"/>
    <w:rsid w:val="00BD4177"/>
    <w:rsid w:val="00C2032D"/>
    <w:rsid w:val="00C23B5A"/>
    <w:rsid w:val="00C67042"/>
    <w:rsid w:val="00C932D1"/>
    <w:rsid w:val="00CB73C7"/>
    <w:rsid w:val="00CD14EF"/>
    <w:rsid w:val="00DA5959"/>
    <w:rsid w:val="00E74A43"/>
    <w:rsid w:val="00EE4089"/>
    <w:rsid w:val="00F2144C"/>
    <w:rsid w:val="00F763E0"/>
    <w:rsid w:val="00F81D4F"/>
    <w:rsid w:val="00FC47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7FF"/>
  </w:style>
  <w:style w:type="paragraph" w:styleId="Ttulo1">
    <w:name w:val="heading 1"/>
    <w:basedOn w:val="Normal"/>
    <w:next w:val="Normal"/>
    <w:link w:val="Ttulo1Car"/>
    <w:uiPriority w:val="9"/>
    <w:qFormat/>
    <w:rsid w:val="00CD14E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CD14E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ar">
    <w:name w:val="Título 1 Car"/>
    <w:basedOn w:val="Fuentedeprrafopredeter"/>
    <w:link w:val="Ttulo1"/>
    <w:uiPriority w:val="9"/>
    <w:rsid w:val="00CD14E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Encabezado">
    <w:name w:val="header"/>
    <w:basedOn w:val="Normal"/>
    <w:link w:val="EncabezadoCar"/>
    <w:uiPriority w:val="99"/>
    <w:semiHidden/>
    <w:unhideWhenUsed/>
    <w:rsid w:val="001A4F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A4FFD"/>
  </w:style>
  <w:style w:type="paragraph" w:styleId="Piedepgina">
    <w:name w:val="footer"/>
    <w:basedOn w:val="Normal"/>
    <w:link w:val="PiedepginaCar"/>
    <w:unhideWhenUsed/>
    <w:rsid w:val="001A4F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rsid w:val="001A4FFD"/>
  </w:style>
  <w:style w:type="paragraph" w:styleId="Textodeglobo">
    <w:name w:val="Balloon Text"/>
    <w:basedOn w:val="Normal"/>
    <w:link w:val="TextodegloboCar"/>
    <w:uiPriority w:val="99"/>
    <w:semiHidden/>
    <w:unhideWhenUsed/>
    <w:rsid w:val="001A4F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A4FFD"/>
    <w:rPr>
      <w:rFonts w:ascii="Tahoma" w:hAnsi="Tahoma" w:cs="Tahoma"/>
      <w:sz w:val="16"/>
      <w:szCs w:val="16"/>
    </w:rPr>
  </w:style>
  <w:style w:type="character" w:styleId="Hipervnculo">
    <w:name w:val="Hyperlink"/>
    <w:rsid w:val="001A4FFD"/>
    <w:rPr>
      <w:color w:val="0000FF"/>
      <w:u w:val="single"/>
    </w:rPr>
  </w:style>
  <w:style w:type="character" w:customStyle="1" w:styleId="shorttext">
    <w:name w:val="short_text"/>
    <w:rsid w:val="00EE4089"/>
  </w:style>
  <w:style w:type="character" w:customStyle="1" w:styleId="hps">
    <w:name w:val="hps"/>
    <w:rsid w:val="00EE4089"/>
  </w:style>
  <w:style w:type="paragraph" w:customStyle="1" w:styleId="Default">
    <w:name w:val="Default"/>
    <w:rsid w:val="008C3BC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Fuentedeprrafopredeter1">
    <w:name w:val="Fuente de párrafo predeter.1"/>
    <w:rsid w:val="005B346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sb.gov.tr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245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MARM</Company>
  <LinksUpToDate>false</LinksUpToDate>
  <CharactersWithSpaces>1591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Cesar</dc:creator>
  <cp:keywords/>
  <dc:description/>
  <cp:lastModifiedBy>Cesar</cp:lastModifiedBy>
  <cp:revision>3</cp:revision>
  <cp:lastPrinted>2012-11-19T12:27:00Z</cp:lastPrinted>
  <dcterms:created xsi:type="dcterms:W3CDTF">2013-03-01T10:31:00Z</dcterms:created>
  <dcterms:modified xsi:type="dcterms:W3CDTF">2013-03-14T14:04:00Z</dcterms:modified>
</cp:coreProperties>
</file>