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E2" w:rsidRPr="00D24277" w:rsidRDefault="00234F93" w:rsidP="00D24277">
      <w:pPr>
        <w:widowControl w:val="0"/>
        <w:suppressAutoHyphens/>
        <w:autoSpaceDE w:val="0"/>
        <w:autoSpaceDN w:val="0"/>
        <w:adjustRightInd w:val="0"/>
        <w:spacing w:after="0" w:line="240" w:lineRule="auto"/>
        <w:jc w:val="center"/>
        <w:outlineLvl w:val="0"/>
        <w:rPr>
          <w:rFonts w:ascii="Times New Roman" w:hAnsi="Times New Roman"/>
          <w:b/>
          <w:bCs/>
          <w:lang w:val="tr-TR"/>
        </w:rPr>
      </w:pPr>
      <w:r w:rsidRPr="00D24277">
        <w:rPr>
          <w:rFonts w:ascii="Times New Roman" w:hAnsi="Times New Roman"/>
          <w:b/>
          <w:bCs/>
          <w:lang w:val="tr-TR"/>
        </w:rPr>
        <w:t>ENTEGRE ÇEVRE İZNİ YÖNETMELİ</w:t>
      </w:r>
      <w:bookmarkStart w:id="0" w:name="RCL_2002_1664_EM.1"/>
      <w:bookmarkStart w:id="1" w:name="RCL_2002_1664_TIT.I"/>
      <w:bookmarkEnd w:id="0"/>
      <w:bookmarkEnd w:id="1"/>
      <w:r w:rsidR="00B91E53" w:rsidRPr="00D24277">
        <w:rPr>
          <w:rFonts w:ascii="Times New Roman" w:hAnsi="Times New Roman"/>
          <w:b/>
          <w:bCs/>
          <w:lang w:val="tr-TR"/>
        </w:rPr>
        <w:t>Ğİ</w:t>
      </w:r>
      <w:r w:rsidR="00981900" w:rsidRPr="00D24277">
        <w:rPr>
          <w:rFonts w:ascii="Times New Roman" w:hAnsi="Times New Roman"/>
          <w:b/>
          <w:bCs/>
          <w:lang w:val="tr-TR"/>
        </w:rPr>
        <w:t xml:space="preserve"> TASLAĞI</w:t>
      </w:r>
    </w:p>
    <w:p w:rsidR="00C95530" w:rsidRPr="00D24277" w:rsidRDefault="00C95530" w:rsidP="00D24277">
      <w:pPr>
        <w:widowControl w:val="0"/>
        <w:suppressAutoHyphens/>
        <w:autoSpaceDE w:val="0"/>
        <w:autoSpaceDN w:val="0"/>
        <w:adjustRightInd w:val="0"/>
        <w:spacing w:after="0" w:line="240" w:lineRule="auto"/>
        <w:jc w:val="center"/>
        <w:rPr>
          <w:rFonts w:ascii="Times New Roman" w:hAnsi="Times New Roman"/>
          <w:b/>
          <w:lang w:val="tr-TR"/>
        </w:rPr>
      </w:pPr>
    </w:p>
    <w:p w:rsidR="00DB52E2" w:rsidRPr="00D24277" w:rsidRDefault="00D634F7" w:rsidP="00D24277">
      <w:pPr>
        <w:widowControl w:val="0"/>
        <w:suppressAutoHyphens/>
        <w:autoSpaceDE w:val="0"/>
        <w:autoSpaceDN w:val="0"/>
        <w:adjustRightInd w:val="0"/>
        <w:spacing w:after="0" w:line="240" w:lineRule="auto"/>
        <w:jc w:val="center"/>
        <w:outlineLvl w:val="0"/>
        <w:rPr>
          <w:rFonts w:ascii="Times New Roman" w:hAnsi="Times New Roman"/>
          <w:b/>
          <w:lang w:val="tr-TR"/>
        </w:rPr>
      </w:pPr>
      <w:r w:rsidRPr="00D24277">
        <w:rPr>
          <w:rFonts w:ascii="Times New Roman" w:hAnsi="Times New Roman"/>
          <w:b/>
          <w:lang w:val="tr-TR"/>
        </w:rPr>
        <w:t>BİRİNCİ KISIM</w:t>
      </w:r>
    </w:p>
    <w:p w:rsidR="006F1CE8" w:rsidRPr="00D24277" w:rsidRDefault="00234F93" w:rsidP="00D24277">
      <w:pPr>
        <w:widowControl w:val="0"/>
        <w:suppressAutoHyphens/>
        <w:autoSpaceDE w:val="0"/>
        <w:autoSpaceDN w:val="0"/>
        <w:adjustRightInd w:val="0"/>
        <w:spacing w:after="0" w:line="240" w:lineRule="auto"/>
        <w:jc w:val="center"/>
        <w:rPr>
          <w:rFonts w:ascii="Times New Roman" w:hAnsi="Times New Roman"/>
          <w:b/>
          <w:lang w:val="tr-TR"/>
        </w:rPr>
      </w:pPr>
      <w:r w:rsidRPr="00D24277">
        <w:rPr>
          <w:rFonts w:ascii="Times New Roman" w:hAnsi="Times New Roman"/>
          <w:b/>
          <w:lang w:val="tr-TR"/>
        </w:rPr>
        <w:t>Amaç, Kapsam, Dayanak, Tanımlar</w:t>
      </w:r>
    </w:p>
    <w:p w:rsidR="00A7110D" w:rsidRPr="00D24277" w:rsidRDefault="00A7110D" w:rsidP="00D24277">
      <w:pPr>
        <w:widowControl w:val="0"/>
        <w:suppressAutoHyphens/>
        <w:autoSpaceDE w:val="0"/>
        <w:autoSpaceDN w:val="0"/>
        <w:adjustRightInd w:val="0"/>
        <w:spacing w:after="0" w:line="240" w:lineRule="auto"/>
        <w:jc w:val="center"/>
        <w:rPr>
          <w:rFonts w:ascii="Times New Roman" w:hAnsi="Times New Roman"/>
          <w:b/>
          <w:lang w:val="tr-TR"/>
        </w:rPr>
      </w:pPr>
    </w:p>
    <w:p w:rsidR="00C5753E" w:rsidRPr="00D24277" w:rsidRDefault="00234F93" w:rsidP="00D24277">
      <w:pPr>
        <w:widowControl w:val="0"/>
        <w:suppressAutoHyphens/>
        <w:autoSpaceDE w:val="0"/>
        <w:autoSpaceDN w:val="0"/>
        <w:adjustRightInd w:val="0"/>
        <w:spacing w:after="0" w:line="240" w:lineRule="auto"/>
        <w:ind w:firstLine="567"/>
        <w:outlineLvl w:val="0"/>
        <w:rPr>
          <w:rFonts w:ascii="Times New Roman" w:hAnsi="Times New Roman"/>
          <w:b/>
          <w:bCs/>
          <w:lang w:val="tr-TR"/>
        </w:rPr>
      </w:pPr>
      <w:r w:rsidRPr="00D24277">
        <w:rPr>
          <w:rFonts w:ascii="Times New Roman" w:hAnsi="Times New Roman"/>
          <w:b/>
          <w:lang w:val="tr-TR"/>
        </w:rPr>
        <w:t>Amaç ve Kapsam</w:t>
      </w:r>
    </w:p>
    <w:p w:rsidR="00A7110D"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1-</w:t>
      </w:r>
      <w:r w:rsidRPr="00D24277">
        <w:rPr>
          <w:rFonts w:ascii="Times New Roman" w:hAnsi="Times New Roman"/>
          <w:bCs/>
          <w:lang w:val="tr-TR"/>
        </w:rPr>
        <w:t xml:space="preserve">(1) Bu Yönetmeliğin amacı; çevrenin bir bütün olarak korunması amacıyla </w:t>
      </w:r>
      <w:r w:rsidRPr="00D24277">
        <w:rPr>
          <w:rFonts w:ascii="Times New Roman" w:hAnsi="Times New Roman"/>
          <w:lang w:val="tr-TR"/>
        </w:rPr>
        <w:t>hava, su ve toprak kirliliğine yönelik sanayi kaynaklı emisyonları önlemek veya önlenemediği durumlarda azaltmak ve atık oluşumunu en aza indirmek için entegre kirlilik önleme ve kontrol sistemi oluşturmaya yönelik usul ve esasları düzenlemektir.</w:t>
      </w:r>
    </w:p>
    <w:p w:rsidR="00B1621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(2) Bu Yönetmelik Ek-1 listesinde yer alan faaliyetlerden herhangi birinin gerçekleştirildiği işletmeler hakkında uygulanır.</w:t>
      </w:r>
    </w:p>
    <w:p w:rsidR="00FF748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
          <w:bCs/>
          <w:lang w:val="tr-TR"/>
        </w:rPr>
      </w:pPr>
      <w:r w:rsidRPr="00D24277">
        <w:rPr>
          <w:rFonts w:ascii="Times New Roman" w:hAnsi="Times New Roman"/>
          <w:bCs/>
          <w:lang w:val="tr-TR"/>
        </w:rPr>
        <w:t xml:space="preserve">(3) </w:t>
      </w:r>
      <w:r w:rsidR="00B91E53" w:rsidRPr="00D24277">
        <w:rPr>
          <w:rFonts w:ascii="Times New Roman" w:hAnsi="Times New Roman"/>
          <w:bCs/>
          <w:lang w:val="tr-TR"/>
        </w:rPr>
        <w:t>Bu Yönetmelik, a</w:t>
      </w:r>
      <w:r w:rsidRPr="00D24277">
        <w:rPr>
          <w:rFonts w:ascii="Times New Roman" w:hAnsi="Times New Roman"/>
          <w:bCs/>
          <w:lang w:val="tr-TR"/>
        </w:rPr>
        <w:t xml:space="preserve">raştırma, geliştirme faaliyetleri ve yeni ürün ve süreçlerin test edilmesi için kullanılan işletmeler veya işletme bölümleri ile nükleer santraller </w:t>
      </w:r>
      <w:r w:rsidR="00E27FE2" w:rsidRPr="00D24277">
        <w:rPr>
          <w:rFonts w:ascii="Times New Roman" w:hAnsi="Times New Roman"/>
          <w:bCs/>
          <w:lang w:val="tr-TR"/>
        </w:rPr>
        <w:t>hakkında uygulanmaz</w:t>
      </w:r>
      <w:r w:rsidRPr="00D24277">
        <w:rPr>
          <w:rFonts w:ascii="Times New Roman" w:hAnsi="Times New Roman"/>
          <w:bCs/>
          <w:lang w:val="tr-TR"/>
        </w:rPr>
        <w:t>.</w:t>
      </w:r>
    </w:p>
    <w:p w:rsidR="0085508B" w:rsidRPr="00D24277" w:rsidRDefault="0085508B" w:rsidP="00D24277">
      <w:pPr>
        <w:widowControl w:val="0"/>
        <w:suppressAutoHyphens/>
        <w:autoSpaceDE w:val="0"/>
        <w:autoSpaceDN w:val="0"/>
        <w:adjustRightInd w:val="0"/>
        <w:spacing w:after="0" w:line="240" w:lineRule="auto"/>
        <w:jc w:val="both"/>
        <w:rPr>
          <w:rFonts w:ascii="Times New Roman" w:hAnsi="Times New Roman"/>
          <w:b/>
          <w:bCs/>
          <w:lang w:val="tr-TR"/>
        </w:rPr>
      </w:pPr>
      <w:bookmarkStart w:id="2" w:name="RCL_2002_1664_A.1"/>
      <w:bookmarkStart w:id="3" w:name="RCL_2002_1664_A.2"/>
      <w:bookmarkStart w:id="4" w:name="RCL_2002_1664_A.3"/>
      <w:bookmarkEnd w:id="2"/>
      <w:bookmarkEnd w:id="3"/>
      <w:bookmarkEnd w:id="4"/>
    </w:p>
    <w:p w:rsidR="00866B7B"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Dayanak</w:t>
      </w:r>
    </w:p>
    <w:p w:rsidR="00A01546"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
          <w:bCs/>
          <w:lang w:val="tr-TR"/>
        </w:rPr>
        <w:t>Madde 2-</w:t>
      </w:r>
      <w:r w:rsidRPr="00D24277">
        <w:rPr>
          <w:rFonts w:ascii="Times New Roman" w:hAnsi="Times New Roman"/>
          <w:bCs/>
          <w:lang w:val="tr-TR"/>
        </w:rPr>
        <w:t>(1) Bu Yönetmelik 09/08/1983 tarihli ve 2872</w:t>
      </w:r>
      <w:r w:rsidRPr="00D24277">
        <w:rPr>
          <w:rFonts w:ascii="Times New Roman" w:hAnsi="Times New Roman"/>
          <w:lang w:val="tr-TR"/>
        </w:rPr>
        <w:t xml:space="preserve"> sayılı Çevre Kanunu’nun 11 inci maddesine ve </w:t>
      </w:r>
      <w:r w:rsidRPr="00D24277">
        <w:rPr>
          <w:rFonts w:ascii="Times New Roman" w:hAnsi="Times New Roman"/>
          <w:bCs/>
          <w:lang w:val="tr-TR"/>
        </w:rPr>
        <w:t>644 sayılı Kanun Hükmünde Kararname</w:t>
      </w:r>
      <w:r w:rsidR="00B91E53" w:rsidRPr="00D24277">
        <w:rPr>
          <w:rFonts w:ascii="Times New Roman" w:hAnsi="Times New Roman"/>
          <w:bCs/>
          <w:lang w:val="tr-TR"/>
        </w:rPr>
        <w:t>’</w:t>
      </w:r>
      <w:r w:rsidRPr="00D24277">
        <w:rPr>
          <w:rFonts w:ascii="Times New Roman" w:hAnsi="Times New Roman"/>
          <w:bCs/>
          <w:lang w:val="tr-TR"/>
        </w:rPr>
        <w:t>nin 9 uncu maddesine dayanılarak</w:t>
      </w:r>
      <w:r w:rsidR="00E90AB9" w:rsidRPr="00D24277">
        <w:rPr>
          <w:rFonts w:ascii="Times New Roman" w:hAnsi="Times New Roman"/>
          <w:bCs/>
          <w:lang w:val="tr-TR"/>
        </w:rPr>
        <w:t>,</w:t>
      </w:r>
      <w:r w:rsidRPr="00D24277">
        <w:rPr>
          <w:rFonts w:ascii="Times New Roman" w:hAnsi="Times New Roman"/>
          <w:bCs/>
          <w:lang w:val="tr-TR"/>
        </w:rPr>
        <w:t xml:space="preserve"> Avrupa Birliğinin 2010/75/EC ve 2008/01/EC sayılı direktiflerine paralel olarak hazırlanmıştır.</w:t>
      </w:r>
    </w:p>
    <w:p w:rsidR="00201D95" w:rsidRPr="00D24277" w:rsidRDefault="00201D95" w:rsidP="00D24277">
      <w:pPr>
        <w:widowControl w:val="0"/>
        <w:suppressAutoHyphens/>
        <w:autoSpaceDE w:val="0"/>
        <w:autoSpaceDN w:val="0"/>
        <w:adjustRightInd w:val="0"/>
        <w:spacing w:after="0" w:line="240" w:lineRule="auto"/>
        <w:jc w:val="both"/>
        <w:rPr>
          <w:rFonts w:ascii="Times New Roman" w:hAnsi="Times New Roman"/>
          <w:bCs/>
          <w:lang w:val="tr-TR"/>
        </w:rPr>
      </w:pPr>
    </w:p>
    <w:p w:rsidR="00A41738" w:rsidRPr="00D24277" w:rsidRDefault="00A41738"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Tanımlar</w:t>
      </w:r>
    </w:p>
    <w:p w:rsidR="00A41738" w:rsidRPr="00D24277" w:rsidRDefault="00A41738" w:rsidP="00D24277">
      <w:pPr>
        <w:widowControl w:val="0"/>
        <w:suppressAutoHyphens/>
        <w:autoSpaceDE w:val="0"/>
        <w:autoSpaceDN w:val="0"/>
        <w:adjustRightInd w:val="0"/>
        <w:spacing w:after="0" w:line="240" w:lineRule="auto"/>
        <w:ind w:firstLine="567"/>
        <w:jc w:val="both"/>
        <w:outlineLvl w:val="0"/>
        <w:rPr>
          <w:rFonts w:ascii="Times New Roman" w:hAnsi="Times New Roman"/>
          <w:bCs/>
          <w:lang w:val="tr-TR"/>
        </w:rPr>
      </w:pPr>
      <w:r w:rsidRPr="00D24277">
        <w:rPr>
          <w:rFonts w:ascii="Times New Roman" w:hAnsi="Times New Roman"/>
          <w:b/>
          <w:bCs/>
          <w:lang w:val="tr-TR"/>
        </w:rPr>
        <w:t xml:space="preserve">Madde 3- </w:t>
      </w:r>
      <w:r w:rsidRPr="00D24277">
        <w:rPr>
          <w:rFonts w:ascii="Times New Roman" w:hAnsi="Times New Roman"/>
          <w:bCs/>
          <w:lang w:val="tr-TR"/>
        </w:rPr>
        <w:t>(1) Bu Yönetmelikte geçen;</w:t>
      </w:r>
    </w:p>
    <w:p w:rsidR="000D2137"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lang w:val="sv-SE"/>
        </w:rPr>
      </w:pPr>
      <w:r w:rsidRPr="00021921">
        <w:rPr>
          <w:rFonts w:ascii="Times New Roman" w:hAnsi="Times New Roman"/>
          <w:bCs/>
          <w:lang w:val="sv-SE"/>
        </w:rPr>
        <w:tab/>
      </w:r>
      <w:r w:rsidRPr="00021921">
        <w:rPr>
          <w:rFonts w:ascii="Times New Roman" w:hAnsi="Times New Roman"/>
          <w:bCs/>
          <w:lang w:val="sv-SE"/>
        </w:rPr>
        <w:tab/>
      </w:r>
      <w:r w:rsidR="00A41738" w:rsidRPr="00021921">
        <w:rPr>
          <w:rFonts w:ascii="Times New Roman" w:hAnsi="Times New Roman"/>
          <w:bCs/>
          <w:lang w:val="sv-SE"/>
        </w:rPr>
        <w:t xml:space="preserve">a) </w:t>
      </w:r>
      <w:r w:rsidR="00A41738" w:rsidRPr="00021921">
        <w:rPr>
          <w:rFonts w:ascii="Times New Roman" w:hAnsi="Times New Roman"/>
          <w:lang w:val="sv-SE"/>
        </w:rPr>
        <w:t>Bakanlık: Çevre ve Şehircilik Bakanlığı’nı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lang w:val="sv-SE"/>
        </w:rPr>
        <w:tab/>
      </w:r>
      <w:r w:rsidRPr="00021921">
        <w:rPr>
          <w:rFonts w:ascii="Times New Roman" w:hAnsi="Times New Roman"/>
          <w:lang w:val="sv-SE"/>
        </w:rPr>
        <w:tab/>
      </w:r>
      <w:r w:rsidR="00A41738" w:rsidRPr="00021921">
        <w:rPr>
          <w:rFonts w:ascii="Times New Roman" w:hAnsi="Times New Roman"/>
          <w:bCs/>
          <w:lang w:val="sv-SE"/>
        </w:rPr>
        <w:t xml:space="preserve">b) </w:t>
      </w:r>
      <w:r w:rsidR="00A41738" w:rsidRPr="00021921">
        <w:rPr>
          <w:rFonts w:ascii="Times New Roman" w:hAnsi="Times New Roman"/>
          <w:noProof/>
          <w:lang w:val="sv-SE"/>
        </w:rPr>
        <w:t>Başvuru dosyası: Entegre çevre izni başvurusuna esas teşkil etmek üzere hazırlanmış olan ve 15 inci maddede tanımlanan  belgeleri ihtiva eden dosyayı,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Pr="00021921">
        <w:rPr>
          <w:rFonts w:ascii="Times New Roman" w:hAnsi="Times New Roman"/>
          <w:bCs/>
          <w:lang w:val="sv-SE"/>
        </w:rPr>
        <w:tab/>
      </w:r>
      <w:r w:rsidR="00A41738" w:rsidRPr="00021921">
        <w:rPr>
          <w:rFonts w:ascii="Times New Roman" w:hAnsi="Times New Roman"/>
          <w:bCs/>
          <w:lang w:val="sv-SE"/>
        </w:rPr>
        <w:t>c)</w:t>
      </w:r>
      <w:r w:rsidR="008A30F8" w:rsidRPr="00021921">
        <w:rPr>
          <w:rFonts w:ascii="Times New Roman" w:hAnsi="Times New Roman"/>
          <w:bCs/>
          <w:lang w:val="sv-SE"/>
        </w:rPr>
        <w:t xml:space="preserve"> </w:t>
      </w:r>
      <w:r w:rsidR="00A41738" w:rsidRPr="00021921">
        <w:rPr>
          <w:rFonts w:ascii="Times New Roman" w:hAnsi="Times New Roman"/>
          <w:lang w:val="sv-SE"/>
        </w:rPr>
        <w:t xml:space="preserve">Çevre denetimi:İşletme faaliyete geçtikten sonra, </w:t>
      </w:r>
      <w:r w:rsidR="00A41738" w:rsidRPr="00021921">
        <w:rPr>
          <w:rFonts w:ascii="Times New Roman" w:hAnsi="Times New Roman"/>
          <w:noProof/>
          <w:lang w:val="sv-SE"/>
        </w:rPr>
        <w:t>saha ziyaretleri, emisyonlarınizlenmesi, iç raporların ve takip belgelerinin incelenmesi, sürekli izlemenin doğrulanması, kullanılan tekniklerin incelenmesi, tesisteki çevre yönetiminin uygunluğunun incelenmesi gibi, yetkili merci tarafından işletmelerin  izin şartlarıyla uygunluğunu kontrol etmeye  ve uygunluk düzeyini artırmaya, gerekirse işletmenin çevresel etkisini değerlendirmeye yönelik faaliyetleri,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Pr="00021921">
        <w:rPr>
          <w:rFonts w:ascii="Times New Roman" w:hAnsi="Times New Roman"/>
          <w:bCs/>
          <w:lang w:val="sv-SE"/>
        </w:rPr>
        <w:tab/>
      </w:r>
      <w:r w:rsidR="00A41738" w:rsidRPr="00021921">
        <w:rPr>
          <w:rFonts w:ascii="Times New Roman" w:hAnsi="Times New Roman"/>
          <w:bCs/>
          <w:lang w:val="sv-SE"/>
        </w:rPr>
        <w:t xml:space="preserve">ç) </w:t>
      </w:r>
      <w:r w:rsidR="00A41738" w:rsidRPr="00021921">
        <w:rPr>
          <w:rFonts w:ascii="Times New Roman" w:hAnsi="Times New Roman"/>
          <w:lang w:val="sv-SE"/>
        </w:rPr>
        <w:t xml:space="preserve">Çevre kalite standartları (Alıcı ortam standartları): İlgili mevzuatta </w:t>
      </w:r>
      <w:r w:rsidR="00A41738" w:rsidRPr="00021921">
        <w:rPr>
          <w:rFonts w:ascii="Times New Roman" w:hAnsi="Times New Roman"/>
          <w:noProof/>
          <w:lang w:val="sv-SE"/>
        </w:rPr>
        <w:t>belirlenen,  belirli bir alıcı ortamda ya da belirli bir parçasında, belirli bir sürede yerine getirilmesi gereken şartları,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Pr="00021921">
        <w:rPr>
          <w:rFonts w:ascii="Times New Roman" w:hAnsi="Times New Roman"/>
          <w:bCs/>
          <w:lang w:val="sv-SE"/>
        </w:rPr>
        <w:tab/>
      </w:r>
      <w:r w:rsidR="00A41738" w:rsidRPr="00021921">
        <w:rPr>
          <w:rFonts w:ascii="Times New Roman" w:hAnsi="Times New Roman"/>
          <w:bCs/>
          <w:lang w:val="sv-SE"/>
        </w:rPr>
        <w:t xml:space="preserve">d) </w:t>
      </w:r>
      <w:r w:rsidR="00A41738" w:rsidRPr="00021921">
        <w:rPr>
          <w:rFonts w:ascii="Times New Roman" w:hAnsi="Times New Roman"/>
          <w:lang w:val="sv-SE"/>
        </w:rPr>
        <w:t>Çevresel etki değerlendirme raporu: 17/07/2008 tarihli ve 26939 sayılı Resmi Gazete’de yayımlanan Çevresel Etki Değerlendirme Yönetmeliğinin Ek-1 listesinde yer alan projelerle ilgili olarak veya Bakanlıkça  Çevresel Etki Değerlendirme Gereklidir kararı verilen projeler için belirlenen özel formata uygun olarak hazırlanması gereken raporu,</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e) </w:t>
      </w:r>
      <w:r w:rsidR="00A41738" w:rsidRPr="00021921">
        <w:rPr>
          <w:rFonts w:ascii="Times New Roman" w:hAnsi="Times New Roman"/>
          <w:lang w:val="sv-SE"/>
        </w:rPr>
        <w:t xml:space="preserve">Emisyon: </w:t>
      </w:r>
      <w:r w:rsidR="00A41738" w:rsidRPr="00021921">
        <w:rPr>
          <w:rFonts w:ascii="Times New Roman" w:hAnsi="Times New Roman"/>
          <w:noProof/>
          <w:lang w:val="sv-SE"/>
        </w:rPr>
        <w:t>Maddelerin, titreşimin, ısı veya gürültünün işletme veya tesiste yer alan bir veya birden fazla kaynaktan  havaya, suya veya toprağa doğrudan veya dolaylı biçimde bırakılmasını,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f) </w:t>
      </w:r>
      <w:r w:rsidR="00A41738" w:rsidRPr="00021921">
        <w:rPr>
          <w:rFonts w:ascii="Times New Roman" w:hAnsi="Times New Roman"/>
          <w:lang w:val="sv-SE"/>
        </w:rPr>
        <w:t>Emisyon sınır değeri: B</w:t>
      </w:r>
      <w:r w:rsidR="00A41738" w:rsidRPr="00021921">
        <w:rPr>
          <w:rFonts w:ascii="Times New Roman" w:hAnsi="Times New Roman"/>
          <w:noProof/>
          <w:lang w:val="sv-SE"/>
        </w:rPr>
        <w:t>ir salımın  belirli parametrelerle ifade edilen kütlesinin, bir veya daha fazla zaman dilimi içinde aşılmaması gereken konsantrasyonu ve/veya miktarını,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g) </w:t>
      </w:r>
      <w:r w:rsidR="00A41738" w:rsidRPr="00021921">
        <w:rPr>
          <w:rFonts w:ascii="Times New Roman" w:hAnsi="Times New Roman"/>
          <w:lang w:val="sv-SE"/>
        </w:rPr>
        <w:t xml:space="preserve">Entegre çevre izni: Ek-1 listesinde yer alan faaliyetlerin belirli şartlar altında ve bu </w:t>
      </w:r>
      <w:r w:rsidRPr="00021921">
        <w:rPr>
          <w:rFonts w:ascii="Times New Roman" w:hAnsi="Times New Roman"/>
          <w:lang w:val="sv-SE"/>
        </w:rPr>
        <w:t>Y</w:t>
      </w:r>
      <w:r w:rsidR="00A41738" w:rsidRPr="00021921">
        <w:rPr>
          <w:rFonts w:ascii="Times New Roman" w:hAnsi="Times New Roman"/>
          <w:lang w:val="sv-SE"/>
        </w:rPr>
        <w:t>önetmeliğin amaçlarına ve hükümlerine uygun olarak işletilerek çevrenin ve insan sağlığının korunması amacıyla verilen yazılı izni,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ğ) </w:t>
      </w:r>
      <w:r w:rsidR="00A41738" w:rsidRPr="00021921">
        <w:rPr>
          <w:rFonts w:ascii="Times New Roman" w:hAnsi="Times New Roman"/>
          <w:lang w:val="sv-SE"/>
        </w:rPr>
        <w:t>Eşdeğer parametreler veya teknik tedbirler: Mevcut en iyi teknikler sonuç belgesi ve mevcut en iyi teknikler referans dokümanlarında emisyon seviyeleri verilmiş olan kirleticilerin, işletmenin özelliklerine göre tespit edilemediği durumlarda yardımcı ve tamamlayıcı bir şekilde göz önünde bulundurulacak olan referans parametre veya tedbirleri,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h) </w:t>
      </w:r>
      <w:r w:rsidR="00A41738" w:rsidRPr="00021921">
        <w:rPr>
          <w:rFonts w:ascii="Times New Roman" w:hAnsi="Times New Roman"/>
          <w:lang w:val="sv-SE"/>
        </w:rPr>
        <w:t xml:space="preserve">Gelişmekte olan </w:t>
      </w:r>
      <w:r w:rsidR="00A41738" w:rsidRPr="00021921">
        <w:rPr>
          <w:rFonts w:ascii="Times New Roman" w:hAnsi="Times New Roman"/>
          <w:noProof/>
          <w:lang w:val="sv-SE"/>
        </w:rPr>
        <w:t>teknik: Ticari olarak geliştirilmesi halinde daha yüksek seviyede  çevre korumasını sağlayacak veya mevcut tekniklerin uygulanma  maliyetinden daha düşük maliyetli ve  en azından mevcut çevre koruma düzeyinin muhafaza edilmesine imkan sağlayacak  endüstriyel faaliyetlere yönelik tekniği,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ı) </w:t>
      </w:r>
      <w:r w:rsidR="00A41738" w:rsidRPr="00021921">
        <w:rPr>
          <w:rFonts w:ascii="Times New Roman" w:hAnsi="Times New Roman"/>
          <w:lang w:val="sv-SE"/>
        </w:rPr>
        <w:t xml:space="preserve">Genel bağlayıcı kurallar: Tüm sektörler veya bir sektör için </w:t>
      </w:r>
      <w:r w:rsidR="00A41738" w:rsidRPr="00021921">
        <w:rPr>
          <w:rFonts w:ascii="Times New Roman" w:hAnsi="Times New Roman"/>
          <w:noProof/>
          <w:lang w:val="sv-SE"/>
        </w:rPr>
        <w:t>geçerli ve izin şartlarını belirlemek için getirilmiş emisyon sınır değerlerini ve diğer şartlarını,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i) </w:t>
      </w:r>
      <w:r w:rsidR="00A41738" w:rsidRPr="00021921">
        <w:rPr>
          <w:rFonts w:ascii="Times New Roman" w:hAnsi="Times New Roman"/>
          <w:lang w:val="sv-SE"/>
        </w:rPr>
        <w:t>Halk: Türkiye Cumhuriyeti vatandaşları, Türkiye’de ikamet eden yabancılar ile ulusal mevzuat çerçevesinde bir veya daha fazla tüzel kişi veya bu tüzel kişilerin birlik, organizasyon veya gruplarını,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lastRenderedPageBreak/>
        <w:tab/>
      </w:r>
      <w:r w:rsidR="00A41738" w:rsidRPr="00021921">
        <w:rPr>
          <w:rFonts w:ascii="Times New Roman" w:hAnsi="Times New Roman"/>
          <w:bCs/>
          <w:lang w:val="sv-SE"/>
        </w:rPr>
        <w:t xml:space="preserve">j) </w:t>
      </w:r>
      <w:r w:rsidR="00A41738" w:rsidRPr="00021921">
        <w:rPr>
          <w:rFonts w:ascii="Times New Roman" w:hAnsi="Times New Roman"/>
          <w:lang w:val="sv-SE"/>
        </w:rPr>
        <w:t>İlgili gerçek ve/veya tüzel kişiler:</w:t>
      </w:r>
      <w:r w:rsidR="00A41738" w:rsidRPr="00021921">
        <w:rPr>
          <w:rFonts w:ascii="Times New Roman" w:hAnsi="Times New Roman"/>
          <w:noProof/>
          <w:color w:val="000000"/>
          <w:lang w:val="sv-SE"/>
        </w:rPr>
        <w:t xml:space="preserve"> Entegre çevre izni verilmesi veya yenilenmesi ya da izin şartlarının belirlenmesi hususlarında alınan kararlardan etkilenen veya etkilenmesi muhtemel olan halk  ile çevre korumasını destekleyen ve ulusal hukuktaki koşulları karşılayan sivil toplum kuruluşlarını,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k) </w:t>
      </w:r>
      <w:r w:rsidR="00A41738" w:rsidRPr="00021921">
        <w:rPr>
          <w:rFonts w:ascii="Times New Roman" w:hAnsi="Times New Roman"/>
          <w:lang w:val="sv-SE"/>
        </w:rPr>
        <w:t>İşletme:  Tesis/tesisler ve faaliyetlerin hukuki varlığını,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l) </w:t>
      </w:r>
      <w:r w:rsidR="00A41738" w:rsidRPr="00021921">
        <w:rPr>
          <w:rFonts w:ascii="Times New Roman" w:hAnsi="Times New Roman"/>
          <w:lang w:val="sv-SE"/>
        </w:rPr>
        <w:t>İşletmeci: Entegre çevre iznine tabi olan faaliyet veya işletmenin tamamını veya bir kısmını işleten ve mülkiyet hakkı, kiralama veya diğer kanuni yetkilerle kullanma hakkına sahip gerçek veya tüzel kişiyi,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m) </w:t>
      </w:r>
      <w:r w:rsidR="00A41738" w:rsidRPr="00021921">
        <w:rPr>
          <w:rFonts w:ascii="Times New Roman" w:hAnsi="Times New Roman"/>
          <w:lang w:val="sv-SE"/>
        </w:rPr>
        <w:t xml:space="preserve">Kirlilik: </w:t>
      </w:r>
      <w:r w:rsidR="00A41738" w:rsidRPr="00021921">
        <w:rPr>
          <w:rFonts w:ascii="Times New Roman" w:hAnsi="Times New Roman"/>
          <w:noProof/>
          <w:lang w:val="sv-SE"/>
        </w:rPr>
        <w:t>İnsan faaliyetlerinin doğrudan veya dolaylı neticesi olan maddelerin, titreşimlerin, ısınınve sesin, insan sağlığına, çevre kalitesine, malvarlığına zararlı olabilecek veya çevrenin kalitesini bozacak ve meşru amaçlarla kullanılmasına engel olabilecek şekilde havaya, suya veya toprağa bırakılmasını,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n) </w:t>
      </w:r>
      <w:r w:rsidR="00A41738" w:rsidRPr="00021921">
        <w:rPr>
          <w:rFonts w:ascii="Times New Roman" w:hAnsi="Times New Roman"/>
          <w:lang w:val="sv-SE"/>
        </w:rPr>
        <w:t>Madde: 07/09/1985 tarihli ve 18861 sayılı Resmi Gazete’de yayımlanan Radyasyon Güvenliği Tüzüğünün 2 nci maddesinde tanımlanan radyoaktif maddeler, 13/08/2010 tarihli ve 27671 sayılı Resmi Gazete’de yayımlanan “Genetik Yapısı Değiştirilmiş Organizmalar ve Ürünlerine Dair Yönetmeliğin” 4 üncü maddesinde tanımlanan genetiği değiştirilmiş mikroorganizmalar ve  18/03/2010 tarihli ve 5977 sayılı Biyogüvenlik Kanunu’nun 2 nci  maddesinde tanımlanan genetik yapısı değiştirilmiş organizmalar tanımına giren maddeler hariç olmak üzere katı, sıvı ve gaz halindeki kimyasal element ve bileşikleri,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o) </w:t>
      </w:r>
      <w:r w:rsidR="00A41738" w:rsidRPr="00021921">
        <w:rPr>
          <w:rFonts w:ascii="Times New Roman" w:hAnsi="Times New Roman"/>
          <w:lang w:val="sv-SE"/>
        </w:rPr>
        <w:t>Mevcut durum raporu: Toprak ve yer altı suyunun kirlilik durumu hakkındaki raporu,</w:t>
      </w:r>
    </w:p>
    <w:p w:rsidR="000D2137"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noProof/>
          <w:lang w:val="sv-SE"/>
        </w:rPr>
      </w:pPr>
      <w:r w:rsidRPr="00021921">
        <w:rPr>
          <w:rFonts w:ascii="Times New Roman" w:hAnsi="Times New Roman"/>
          <w:bCs/>
          <w:lang w:val="sv-SE"/>
        </w:rPr>
        <w:tab/>
      </w:r>
      <w:r w:rsidR="00A41738" w:rsidRPr="00021921">
        <w:rPr>
          <w:rFonts w:ascii="Times New Roman" w:hAnsi="Times New Roman"/>
          <w:bCs/>
          <w:lang w:val="sv-SE"/>
        </w:rPr>
        <w:t xml:space="preserve">ö) </w:t>
      </w:r>
      <w:r w:rsidR="00A41738" w:rsidRPr="00021921">
        <w:rPr>
          <w:rFonts w:ascii="Times New Roman" w:hAnsi="Times New Roman"/>
          <w:lang w:val="sv-SE"/>
        </w:rPr>
        <w:t xml:space="preserve">Mevcut en iyi teknikler (MET: Emisyonların çevre üzerindeki etkilerinin bütün olarak önlenmesi,  bunun mümkün olmadığı durumlarda en aza indirilmesi amacıyla tasarlanmış </w:t>
      </w:r>
      <w:r w:rsidR="00A41738" w:rsidRPr="00021921">
        <w:rPr>
          <w:rFonts w:ascii="Times New Roman" w:hAnsi="Times New Roman"/>
          <w:noProof/>
          <w:lang w:val="sv-SE"/>
        </w:rPr>
        <w:t xml:space="preserve">emisyon sınır değerleri ve iznin diğer şartlarına temel oluşturmak için belirli tekniklerin uygulanabilirliğini gösteren faaliyetlerin ve işletim yöntemlerinin geliştirilmesi sırasındaki en etkin </w:t>
      </w:r>
      <w:r w:rsidRPr="00021921">
        <w:rPr>
          <w:rFonts w:ascii="Times New Roman" w:hAnsi="Times New Roman"/>
          <w:noProof/>
          <w:lang w:val="sv-SE"/>
        </w:rPr>
        <w:t>ve ileri aşamayı,</w:t>
      </w:r>
    </w:p>
    <w:p w:rsidR="00A41738" w:rsidRPr="00021921" w:rsidRDefault="000D2137" w:rsidP="00DA0C7A">
      <w:pPr>
        <w:widowControl w:val="0"/>
        <w:tabs>
          <w:tab w:val="left" w:pos="426"/>
        </w:tabs>
        <w:suppressAutoHyphens/>
        <w:autoSpaceDE w:val="0"/>
        <w:autoSpaceDN w:val="0"/>
        <w:adjustRightInd w:val="0"/>
        <w:spacing w:after="0" w:line="240" w:lineRule="auto"/>
        <w:jc w:val="both"/>
        <w:rPr>
          <w:rFonts w:ascii="Times New Roman" w:hAnsi="Times New Roman"/>
          <w:noProof/>
          <w:lang w:val="sv-SE"/>
        </w:rPr>
      </w:pPr>
      <w:r w:rsidRPr="00021921">
        <w:rPr>
          <w:rFonts w:ascii="Times New Roman" w:hAnsi="Times New Roman"/>
          <w:lang w:val="sv-SE"/>
        </w:rPr>
        <w:tab/>
        <w:t xml:space="preserve">1) </w:t>
      </w:r>
      <w:r w:rsidR="00A41738" w:rsidRPr="00021921">
        <w:rPr>
          <w:rFonts w:ascii="Times New Roman" w:hAnsi="Times New Roman"/>
          <w:lang w:val="sv-SE"/>
        </w:rPr>
        <w:t xml:space="preserve">Teknikler: </w:t>
      </w:r>
      <w:r w:rsidR="00A41738" w:rsidRPr="00021921">
        <w:rPr>
          <w:rFonts w:ascii="Times New Roman" w:hAnsi="Times New Roman"/>
          <w:noProof/>
          <w:lang w:val="sv-SE"/>
        </w:rPr>
        <w:t xml:space="preserve">Kullanılan teknolojiyi ve tesisin tasarlanma, inşa, bakım, işletme ve devreden çıkarma yöntemlerini. </w:t>
      </w:r>
    </w:p>
    <w:p w:rsidR="00A41738" w:rsidRPr="00021921" w:rsidRDefault="000D2137" w:rsidP="00DA0C7A">
      <w:pPr>
        <w:tabs>
          <w:tab w:val="left" w:pos="426"/>
        </w:tabs>
        <w:spacing w:after="0" w:line="240" w:lineRule="auto"/>
        <w:rPr>
          <w:rFonts w:ascii="Times New Roman" w:hAnsi="Times New Roman"/>
          <w:noProof/>
          <w:lang w:val="sv-SE"/>
        </w:rPr>
      </w:pPr>
      <w:r w:rsidRPr="00021921">
        <w:rPr>
          <w:rFonts w:ascii="Times New Roman" w:hAnsi="Times New Roman"/>
          <w:lang w:val="sv-SE"/>
        </w:rPr>
        <w:t xml:space="preserve">      </w:t>
      </w:r>
      <w:r w:rsidR="00DA0C7A" w:rsidRPr="00021921">
        <w:rPr>
          <w:rFonts w:ascii="Times New Roman" w:hAnsi="Times New Roman"/>
          <w:lang w:val="sv-SE"/>
        </w:rPr>
        <w:tab/>
      </w:r>
      <w:r w:rsidRPr="00021921">
        <w:rPr>
          <w:rFonts w:ascii="Times New Roman" w:hAnsi="Times New Roman"/>
          <w:lang w:val="sv-SE"/>
        </w:rPr>
        <w:t xml:space="preserve">2) </w:t>
      </w:r>
      <w:r w:rsidR="00A41738" w:rsidRPr="00021921">
        <w:rPr>
          <w:rFonts w:ascii="Times New Roman" w:hAnsi="Times New Roman"/>
          <w:lang w:val="sv-SE"/>
        </w:rPr>
        <w:t>Mevcut teknikler</w:t>
      </w:r>
      <w:r w:rsidR="00A41738" w:rsidRPr="00021921">
        <w:rPr>
          <w:rFonts w:ascii="Times New Roman" w:hAnsi="Times New Roman"/>
          <w:i/>
          <w:lang w:val="sv-SE"/>
        </w:rPr>
        <w:t xml:space="preserve">: </w:t>
      </w:r>
      <w:r w:rsidR="00A41738" w:rsidRPr="00021921">
        <w:rPr>
          <w:rFonts w:ascii="Times New Roman" w:hAnsi="Times New Roman"/>
          <w:noProof/>
          <w:lang w:val="sv-SE"/>
        </w:rPr>
        <w:t>İşletmeci tarafından teknik ve ekonomik olarak uygulanabilir olduğu sürece,</w:t>
      </w:r>
      <w:r w:rsidR="00A41738" w:rsidRPr="00021921">
        <w:rPr>
          <w:rFonts w:ascii="Times New Roman" w:hAnsi="Times New Roman"/>
          <w:lang w:val="sv-SE"/>
        </w:rPr>
        <w:t xml:space="preserve"> </w:t>
      </w:r>
      <w:r w:rsidR="00A41738" w:rsidRPr="00021921">
        <w:rPr>
          <w:rFonts w:ascii="Times New Roman" w:hAnsi="Times New Roman"/>
          <w:noProof/>
          <w:lang w:val="sv-SE"/>
        </w:rPr>
        <w:t xml:space="preserve">Ülkemizde üretilmesine veya kullanılıyor olmasına bakılmaksızın, sektörde ekonomik ve teknik olarak sürdürülebilir koşullar ve maliyetler ile avantajlar dikkate alınarak uygulanan teknikleri, </w:t>
      </w:r>
    </w:p>
    <w:p w:rsidR="00A41738" w:rsidRPr="00021921" w:rsidRDefault="00DA0C7A" w:rsidP="00DA0C7A">
      <w:pPr>
        <w:tabs>
          <w:tab w:val="left" w:pos="426"/>
        </w:tabs>
        <w:spacing w:after="0" w:line="240" w:lineRule="auto"/>
        <w:rPr>
          <w:rFonts w:ascii="Times New Roman" w:hAnsi="Times New Roman"/>
          <w:noProof/>
          <w:lang w:val="sv-SE"/>
        </w:rPr>
      </w:pPr>
      <w:r w:rsidRPr="00021921">
        <w:rPr>
          <w:rFonts w:ascii="Times New Roman" w:hAnsi="Times New Roman"/>
          <w:lang w:val="sv-SE"/>
        </w:rPr>
        <w:tab/>
      </w:r>
      <w:r w:rsidR="000D2137" w:rsidRPr="00021921">
        <w:rPr>
          <w:rFonts w:ascii="Times New Roman" w:hAnsi="Times New Roman"/>
          <w:lang w:val="sv-SE"/>
        </w:rPr>
        <w:t xml:space="preserve">3) </w:t>
      </w:r>
      <w:r w:rsidR="00A41738" w:rsidRPr="00021921">
        <w:rPr>
          <w:rFonts w:ascii="Times New Roman" w:hAnsi="Times New Roman"/>
          <w:lang w:val="sv-SE"/>
        </w:rPr>
        <w:t xml:space="preserve">En iyi: </w:t>
      </w:r>
      <w:r w:rsidR="00A41738" w:rsidRPr="00021921">
        <w:rPr>
          <w:rFonts w:ascii="Times New Roman" w:hAnsi="Times New Roman"/>
          <w:noProof/>
          <w:lang w:val="sv-SE"/>
        </w:rPr>
        <w:t>Çevrenin bir bütün olarak en yüksek düzeyde korunmasında en etkili olanı,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p) </w:t>
      </w:r>
      <w:r w:rsidR="00A41738" w:rsidRPr="00021921">
        <w:rPr>
          <w:rFonts w:ascii="Times New Roman" w:hAnsi="Times New Roman"/>
          <w:lang w:val="sv-SE"/>
        </w:rPr>
        <w:t>Mevcut en iyi teknikler referans belgesi: Ek-1 listesinde yer alan faaliyetler için Avrupa Birliği Komisyonu tarafından sektörel olarak hazırlanmış ve yayımlanmış olan,</w:t>
      </w:r>
      <w:r w:rsidR="00A41738" w:rsidRPr="00021921">
        <w:rPr>
          <w:rFonts w:ascii="Times New Roman" w:hAnsi="Times New Roman"/>
          <w:noProof/>
          <w:lang w:val="sv-SE"/>
        </w:rPr>
        <w:t xml:space="preserve"> özel olarak uygulanan teknikleri, mevcut emisyonları, azaltım seviyelerini ve mevcut en iyi teknikleri belirlemek için göz önünde bulundurulan kriterler ile </w:t>
      </w:r>
      <w:r w:rsidR="00A41738" w:rsidRPr="00021921">
        <w:rPr>
          <w:rFonts w:ascii="Times New Roman" w:hAnsi="Times New Roman"/>
          <w:lang w:val="sv-SE"/>
        </w:rPr>
        <w:t xml:space="preserve">mevcut en iyi teknikler  sonuç belgesini </w:t>
      </w:r>
      <w:r w:rsidR="00A41738" w:rsidRPr="00021921">
        <w:rPr>
          <w:rFonts w:ascii="Times New Roman" w:hAnsi="Times New Roman"/>
          <w:noProof/>
          <w:lang w:val="sv-SE"/>
        </w:rPr>
        <w:t>ve yeni ortaya çıkan teknikler için hazırlanmış, Ek III listesinde yer verilen kriterleri  özellikle dikkate alan belgeyi,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r) </w:t>
      </w:r>
      <w:r w:rsidR="00A41738" w:rsidRPr="00021921">
        <w:rPr>
          <w:rFonts w:ascii="Times New Roman" w:hAnsi="Times New Roman"/>
          <w:lang w:val="sv-SE"/>
        </w:rPr>
        <w:t>Mevcut en iyi teknikler sonuç belgesi:, bunların tanımlanması, uygulanabilirliğinin değerlendirilmesi ve bunlara dayalı emisyon sınır değerleri, izleme, tüketim seviyeleri ve uygun durumlarda alanın iyileştirilmesi tedbirleri hakkındaki sonuçları ortaya koyan mevcut en iyi teknikler referans belgesinin ilgili kısımlarını ihtiva eden belgeyi,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s) </w:t>
      </w:r>
      <w:r w:rsidR="00A41738" w:rsidRPr="00021921">
        <w:rPr>
          <w:rFonts w:ascii="Times New Roman" w:hAnsi="Times New Roman"/>
          <w:lang w:val="sv-SE"/>
        </w:rPr>
        <w:t>Mevcut en iyi tekniklere dayalı emisyon sınır değeri: MET sonuç belgelerinde, belli bir zaman dilimi içerisinde, belirli referans koşullar altında ortalama bir değer olarak ifade edilen, MET veya MET kombinasyonu uygulanarak elde edilen, normal işletme koşullarında erişilen emisyon sınır değeri aralığını,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t) </w:t>
      </w:r>
      <w:r w:rsidR="00A41738" w:rsidRPr="00021921">
        <w:rPr>
          <w:rFonts w:ascii="Times New Roman" w:hAnsi="Times New Roman"/>
          <w:lang w:val="sv-SE"/>
        </w:rPr>
        <w:t>Mevcut işletme: Bu Yönetmeliğin yürürlüğe girdiği tarihten önce üretime başlamış olan ve entegre çevre iznine tabi olan işletmeyi,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u) </w:t>
      </w:r>
      <w:r w:rsidR="00A41738" w:rsidRPr="00021921">
        <w:rPr>
          <w:rFonts w:ascii="Times New Roman" w:hAnsi="Times New Roman"/>
          <w:lang w:val="sv-SE"/>
        </w:rPr>
        <w:t>Önemli değişiklik: Bir işletmenin yapısında veya işleyişinde, insan sağlığı ve çevre üzerinde önemli olumsuz etkileri olabilecek olan ve 13 üncü maddenin ikinci fıkrasında tanımlanan değişiklik veya genişletmeyi,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ü) </w:t>
      </w:r>
      <w:r w:rsidR="00A41738" w:rsidRPr="00021921">
        <w:rPr>
          <w:rFonts w:ascii="Times New Roman" w:hAnsi="Times New Roman"/>
          <w:lang w:val="sv-SE"/>
        </w:rPr>
        <w:t>Önemsiz değişiklik: Bu Yönetmeliğin 13 üncü maddesinin ikinci fıkrası kapsamı dışında kalan,  işletmenin özelliklerinde, işleyişinde veya boyutlarındaki diğer değişiklikleri,</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r>
      <w:r w:rsidR="00A41738" w:rsidRPr="00021921">
        <w:rPr>
          <w:rFonts w:ascii="Times New Roman" w:hAnsi="Times New Roman"/>
          <w:bCs/>
          <w:lang w:val="sv-SE"/>
        </w:rPr>
        <w:t xml:space="preserve">v) </w:t>
      </w:r>
      <w:r w:rsidR="00A41738" w:rsidRPr="00021921">
        <w:rPr>
          <w:rFonts w:ascii="Times New Roman" w:hAnsi="Times New Roman"/>
          <w:lang w:val="sv-SE"/>
        </w:rPr>
        <w:t>Tehlikeli maddeler: 18/08/2010 tarihli ve 27676 sayılı Resmi Gazete’de yayımlanan Büyük Endüstriyel Kazaların Kontrolü Hakkında Yönetmelik kapsamında tanımlanan maddeyi, karışımı veya müstahzarı,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t>y</w:t>
      </w:r>
      <w:r w:rsidR="00A41738" w:rsidRPr="00021921">
        <w:rPr>
          <w:rFonts w:ascii="Times New Roman" w:hAnsi="Times New Roman"/>
          <w:bCs/>
          <w:lang w:val="sv-SE"/>
        </w:rPr>
        <w:t xml:space="preserve">) </w:t>
      </w:r>
      <w:r w:rsidR="00A41738" w:rsidRPr="00021921">
        <w:rPr>
          <w:rFonts w:ascii="Times New Roman" w:hAnsi="Times New Roman"/>
          <w:lang w:val="sv-SE"/>
        </w:rPr>
        <w:t>Tesis: Ek-1 listesinde yer alan bir veya birden fazla faaliyetin, bu faaliyetlerle teknik bağlantısı olan ve kirlilik üzerinde etkisi olabilecek,  aynı sahada bulunan ilgili diğer işlemlerin yürütüldüğü sabit bir faaliyeti ve faaliyetlerin bütününü,</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lastRenderedPageBreak/>
        <w:tab/>
        <w:t>z</w:t>
      </w:r>
      <w:r w:rsidR="00A41738" w:rsidRPr="00021921">
        <w:rPr>
          <w:rFonts w:ascii="Times New Roman" w:hAnsi="Times New Roman"/>
          <w:bCs/>
          <w:lang w:val="sv-SE"/>
        </w:rPr>
        <w:t xml:space="preserve">) </w:t>
      </w:r>
      <w:r w:rsidR="00A41738" w:rsidRPr="00021921">
        <w:rPr>
          <w:rFonts w:ascii="Times New Roman" w:hAnsi="Times New Roman"/>
          <w:lang w:val="sv-SE"/>
        </w:rPr>
        <w:t>Toprak: Minerallerin ve organik atıkların ayrışması sonucu oluşan, yeryüzünü ince bir tabaka halinde kaplayan canlı bir doğal kaynağı</w:t>
      </w:r>
      <w:r w:rsidR="00A41738" w:rsidRPr="00021921">
        <w:rPr>
          <w:rFonts w:ascii="Times New Roman" w:hAnsi="Times New Roman"/>
          <w:noProof/>
          <w:lang w:val="sv-SE"/>
        </w:rPr>
        <w:t>,</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t>aa</w:t>
      </w:r>
      <w:r w:rsidR="00A41738" w:rsidRPr="00021921">
        <w:rPr>
          <w:rFonts w:ascii="Times New Roman" w:hAnsi="Times New Roman"/>
          <w:bCs/>
          <w:lang w:val="sv-SE"/>
        </w:rPr>
        <w:t xml:space="preserve">) </w:t>
      </w:r>
      <w:r w:rsidR="00A41738" w:rsidRPr="00021921">
        <w:rPr>
          <w:rFonts w:ascii="Times New Roman" w:hAnsi="Times New Roman"/>
          <w:lang w:val="sv-SE"/>
        </w:rPr>
        <w:t>Uygunluk raporu: Entegre çevre izninde belirtilen şartların yerine getirildiğini belirlemek amacıyla yetkili merci tarafından yapılan uygunluk kontrolü sonrasında verilen raporu,</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t>bb</w:t>
      </w:r>
      <w:r w:rsidR="00A41738" w:rsidRPr="00021921">
        <w:rPr>
          <w:rFonts w:ascii="Times New Roman" w:hAnsi="Times New Roman"/>
          <w:bCs/>
          <w:lang w:val="sv-SE"/>
        </w:rPr>
        <w:t xml:space="preserve">) </w:t>
      </w:r>
      <w:r w:rsidR="00A41738" w:rsidRPr="00021921">
        <w:rPr>
          <w:rFonts w:ascii="Times New Roman" w:hAnsi="Times New Roman"/>
          <w:noProof/>
          <w:lang w:val="sv-SE"/>
        </w:rPr>
        <w:t>Yetkili idare: Entegre çevre iznini veren mercinin dışında kalan ve entegre çevre izni sürecinde görüşleri alınan ilgili kamu kurum ve kuruluşlarını,</w:t>
      </w:r>
    </w:p>
    <w:p w:rsidR="00A41738" w:rsidRPr="00021921" w:rsidRDefault="000D2137" w:rsidP="00D24277">
      <w:pPr>
        <w:widowControl w:val="0"/>
        <w:tabs>
          <w:tab w:val="left" w:pos="426"/>
        </w:tabs>
        <w:suppressAutoHyphens/>
        <w:autoSpaceDE w:val="0"/>
        <w:autoSpaceDN w:val="0"/>
        <w:adjustRightInd w:val="0"/>
        <w:spacing w:after="0" w:line="240" w:lineRule="auto"/>
        <w:jc w:val="both"/>
        <w:rPr>
          <w:rFonts w:ascii="Times New Roman" w:hAnsi="Times New Roman"/>
          <w:bCs/>
          <w:lang w:val="sv-SE"/>
        </w:rPr>
      </w:pPr>
      <w:r w:rsidRPr="00021921">
        <w:rPr>
          <w:rFonts w:ascii="Times New Roman" w:hAnsi="Times New Roman"/>
          <w:bCs/>
          <w:lang w:val="sv-SE"/>
        </w:rPr>
        <w:tab/>
        <w:t>cc</w:t>
      </w:r>
      <w:r w:rsidR="00A41738" w:rsidRPr="00021921">
        <w:rPr>
          <w:rFonts w:ascii="Times New Roman" w:hAnsi="Times New Roman"/>
          <w:bCs/>
          <w:lang w:val="sv-SE"/>
        </w:rPr>
        <w:t xml:space="preserve">) </w:t>
      </w:r>
      <w:r w:rsidR="00A41738" w:rsidRPr="00021921">
        <w:rPr>
          <w:rFonts w:ascii="Times New Roman" w:hAnsi="Times New Roman"/>
          <w:lang w:val="sv-SE"/>
        </w:rPr>
        <w:t>Yetkili merci: Bakanlığın merkez ve taşra teşkilatını,</w:t>
      </w:r>
    </w:p>
    <w:p w:rsidR="00A41738" w:rsidRPr="00D24277" w:rsidRDefault="00A41738" w:rsidP="00D24277">
      <w:pPr>
        <w:widowControl w:val="0"/>
        <w:shd w:val="clear" w:color="auto" w:fill="FFFFFF"/>
        <w:tabs>
          <w:tab w:val="left" w:pos="284"/>
          <w:tab w:val="left" w:pos="540"/>
        </w:tabs>
        <w:autoSpaceDE w:val="0"/>
        <w:autoSpaceDN w:val="0"/>
        <w:adjustRightInd w:val="0"/>
        <w:spacing w:after="0" w:line="240" w:lineRule="auto"/>
        <w:ind w:right="24"/>
        <w:jc w:val="both"/>
        <w:rPr>
          <w:rFonts w:ascii="Times New Roman" w:hAnsi="Times New Roman"/>
          <w:bCs/>
          <w:lang w:val="tr-TR"/>
        </w:rPr>
      </w:pPr>
      <w:r w:rsidRPr="00D24277">
        <w:rPr>
          <w:rFonts w:ascii="Times New Roman" w:hAnsi="Times New Roman"/>
          <w:noProof/>
          <w:lang w:val="tr-TR"/>
        </w:rPr>
        <w:tab/>
      </w:r>
      <w:r w:rsidR="000D2137" w:rsidRPr="00D24277">
        <w:rPr>
          <w:rFonts w:ascii="Times New Roman" w:hAnsi="Times New Roman"/>
          <w:noProof/>
          <w:lang w:val="tr-TR"/>
        </w:rPr>
        <w:tab/>
      </w:r>
      <w:r w:rsidRPr="00D24277">
        <w:rPr>
          <w:rFonts w:ascii="Times New Roman" w:hAnsi="Times New Roman"/>
          <w:noProof/>
          <w:lang w:val="tr-TR"/>
        </w:rPr>
        <w:t>ifade eder.</w:t>
      </w:r>
      <w:r w:rsidRPr="00D24277">
        <w:rPr>
          <w:rFonts w:ascii="Times New Roman" w:hAnsi="Times New Roman"/>
          <w:bCs/>
          <w:lang w:val="tr-TR"/>
        </w:rPr>
        <w:t xml:space="preserve"> </w:t>
      </w:r>
    </w:p>
    <w:p w:rsidR="005F4006" w:rsidRPr="00D24277" w:rsidRDefault="005F4006" w:rsidP="00D24277">
      <w:pPr>
        <w:widowControl w:val="0"/>
        <w:shd w:val="clear" w:color="auto" w:fill="FFFFFF"/>
        <w:tabs>
          <w:tab w:val="left" w:pos="284"/>
          <w:tab w:val="left" w:pos="540"/>
        </w:tabs>
        <w:autoSpaceDE w:val="0"/>
        <w:autoSpaceDN w:val="0"/>
        <w:adjustRightInd w:val="0"/>
        <w:spacing w:after="0" w:line="240" w:lineRule="auto"/>
        <w:ind w:right="24"/>
        <w:jc w:val="both"/>
        <w:rPr>
          <w:rFonts w:ascii="Times New Roman" w:hAnsi="Times New Roman"/>
          <w:bCs/>
          <w:lang w:val="tr-TR"/>
        </w:rPr>
      </w:pPr>
    </w:p>
    <w:p w:rsidR="003F5776" w:rsidRPr="00D24277" w:rsidRDefault="00012E6C" w:rsidP="00D24277">
      <w:pPr>
        <w:pStyle w:val="Default"/>
        <w:jc w:val="center"/>
        <w:rPr>
          <w:rFonts w:ascii="Times New Roman" w:hAnsi="Times New Roman" w:cs="Times New Roman"/>
          <w:b/>
          <w:bCs/>
          <w:color w:val="auto"/>
          <w:sz w:val="22"/>
          <w:szCs w:val="22"/>
          <w:lang w:val="tr-TR"/>
        </w:rPr>
      </w:pPr>
      <w:r w:rsidRPr="00D24277">
        <w:rPr>
          <w:rFonts w:ascii="Times New Roman" w:hAnsi="Times New Roman" w:cs="Times New Roman"/>
          <w:b/>
          <w:bCs/>
          <w:color w:val="auto"/>
          <w:sz w:val="22"/>
          <w:szCs w:val="22"/>
          <w:lang w:val="tr-TR"/>
        </w:rPr>
        <w:t xml:space="preserve">İKİNCİ </w:t>
      </w:r>
      <w:r w:rsidR="00234F93" w:rsidRPr="00D24277">
        <w:rPr>
          <w:rFonts w:ascii="Times New Roman" w:hAnsi="Times New Roman" w:cs="Times New Roman"/>
          <w:b/>
          <w:bCs/>
          <w:color w:val="auto"/>
          <w:sz w:val="22"/>
          <w:szCs w:val="22"/>
          <w:lang w:val="tr-TR"/>
        </w:rPr>
        <w:t>KISIM</w:t>
      </w:r>
    </w:p>
    <w:p w:rsidR="009E620B" w:rsidRPr="00D24277" w:rsidRDefault="00234F93" w:rsidP="00D24277">
      <w:pPr>
        <w:pStyle w:val="Default"/>
        <w:jc w:val="center"/>
        <w:rPr>
          <w:rFonts w:ascii="Times New Roman" w:hAnsi="Times New Roman" w:cs="Times New Roman"/>
          <w:b/>
          <w:bCs/>
          <w:color w:val="auto"/>
          <w:sz w:val="22"/>
          <w:szCs w:val="22"/>
          <w:lang w:val="tr-TR"/>
        </w:rPr>
      </w:pPr>
      <w:r w:rsidRPr="00D24277">
        <w:rPr>
          <w:rFonts w:ascii="Times New Roman" w:hAnsi="Times New Roman" w:cs="Times New Roman"/>
          <w:b/>
          <w:bCs/>
          <w:color w:val="auto"/>
          <w:sz w:val="22"/>
          <w:szCs w:val="22"/>
          <w:lang w:val="tr-TR"/>
        </w:rPr>
        <w:t>Entegre Çevre İznine İlişkin Genel Esaslar</w:t>
      </w:r>
    </w:p>
    <w:p w:rsidR="00012E6C" w:rsidRPr="00D24277" w:rsidRDefault="00012E6C" w:rsidP="00D24277">
      <w:pPr>
        <w:pStyle w:val="Default"/>
        <w:tabs>
          <w:tab w:val="left" w:pos="0"/>
        </w:tabs>
        <w:jc w:val="both"/>
        <w:outlineLvl w:val="0"/>
        <w:rPr>
          <w:rFonts w:ascii="Times New Roman" w:hAnsi="Times New Roman" w:cs="Times New Roman"/>
          <w:b/>
          <w:bCs/>
          <w:color w:val="auto"/>
          <w:sz w:val="22"/>
          <w:szCs w:val="22"/>
          <w:lang w:val="tr-TR"/>
        </w:rPr>
      </w:pPr>
    </w:p>
    <w:p w:rsidR="00A41738" w:rsidRPr="00D24277" w:rsidRDefault="003908DC" w:rsidP="00D24277">
      <w:pPr>
        <w:pStyle w:val="Default"/>
        <w:tabs>
          <w:tab w:val="left" w:pos="0"/>
        </w:tabs>
        <w:jc w:val="both"/>
        <w:outlineLvl w:val="0"/>
        <w:rPr>
          <w:rFonts w:ascii="Times New Roman" w:hAnsi="Times New Roman" w:cs="Times New Roman"/>
          <w:b/>
          <w:bCs/>
          <w:color w:val="auto"/>
          <w:sz w:val="22"/>
          <w:szCs w:val="22"/>
          <w:lang w:val="tr-TR"/>
        </w:rPr>
      </w:pPr>
      <w:r w:rsidRPr="00D24277">
        <w:rPr>
          <w:rFonts w:ascii="Times New Roman" w:hAnsi="Times New Roman" w:cs="Times New Roman"/>
          <w:b/>
          <w:bCs/>
          <w:color w:val="auto"/>
          <w:sz w:val="22"/>
          <w:szCs w:val="22"/>
          <w:lang w:val="tr-TR"/>
        </w:rPr>
        <w:tab/>
      </w:r>
      <w:r w:rsidR="00473661" w:rsidRPr="00D24277">
        <w:rPr>
          <w:rFonts w:ascii="Times New Roman" w:hAnsi="Times New Roman" w:cs="Times New Roman"/>
          <w:b/>
          <w:bCs/>
          <w:color w:val="auto"/>
          <w:sz w:val="22"/>
          <w:szCs w:val="22"/>
          <w:lang w:val="tr-TR"/>
        </w:rPr>
        <w:t xml:space="preserve">Entegre </w:t>
      </w:r>
      <w:r w:rsidR="00314FAC" w:rsidRPr="00D24277">
        <w:rPr>
          <w:rFonts w:ascii="Times New Roman" w:hAnsi="Times New Roman" w:cs="Times New Roman"/>
          <w:b/>
          <w:bCs/>
          <w:color w:val="auto"/>
          <w:sz w:val="22"/>
          <w:szCs w:val="22"/>
          <w:lang w:val="tr-TR"/>
        </w:rPr>
        <w:t>ç</w:t>
      </w:r>
      <w:r w:rsidR="00473661" w:rsidRPr="00D24277">
        <w:rPr>
          <w:rFonts w:ascii="Times New Roman" w:hAnsi="Times New Roman" w:cs="Times New Roman"/>
          <w:b/>
          <w:bCs/>
          <w:color w:val="auto"/>
          <w:sz w:val="22"/>
          <w:szCs w:val="22"/>
          <w:lang w:val="tr-TR"/>
        </w:rPr>
        <w:t xml:space="preserve">evre </w:t>
      </w:r>
      <w:r w:rsidR="00314FAC" w:rsidRPr="00D24277">
        <w:rPr>
          <w:rFonts w:ascii="Times New Roman" w:hAnsi="Times New Roman" w:cs="Times New Roman"/>
          <w:b/>
          <w:bCs/>
          <w:color w:val="auto"/>
          <w:sz w:val="22"/>
          <w:szCs w:val="22"/>
          <w:lang w:val="tr-TR"/>
        </w:rPr>
        <w:t>i</w:t>
      </w:r>
      <w:r w:rsidR="00473661" w:rsidRPr="00D24277">
        <w:rPr>
          <w:rFonts w:ascii="Times New Roman" w:hAnsi="Times New Roman" w:cs="Times New Roman"/>
          <w:b/>
          <w:bCs/>
          <w:color w:val="auto"/>
          <w:sz w:val="22"/>
          <w:szCs w:val="22"/>
          <w:lang w:val="tr-TR"/>
        </w:rPr>
        <w:t>znine tabi tesisler</w:t>
      </w:r>
    </w:p>
    <w:p w:rsidR="00CF3499" w:rsidRPr="00D24277" w:rsidRDefault="003908DC" w:rsidP="00D24277">
      <w:pPr>
        <w:pStyle w:val="Default"/>
        <w:tabs>
          <w:tab w:val="left" w:pos="0"/>
        </w:tabs>
        <w:jc w:val="both"/>
        <w:outlineLvl w:val="0"/>
        <w:rPr>
          <w:rFonts w:ascii="Times New Roman" w:hAnsi="Times New Roman" w:cs="Times New Roman"/>
          <w:sz w:val="22"/>
          <w:szCs w:val="22"/>
          <w:lang w:val="tr-TR"/>
        </w:rPr>
      </w:pPr>
      <w:r w:rsidRPr="00D24277">
        <w:rPr>
          <w:rFonts w:ascii="Times New Roman" w:hAnsi="Times New Roman" w:cs="Times New Roman"/>
          <w:b/>
          <w:bCs/>
          <w:color w:val="auto"/>
          <w:sz w:val="22"/>
          <w:szCs w:val="22"/>
          <w:lang w:val="tr-TR"/>
        </w:rPr>
        <w:tab/>
      </w:r>
      <w:r w:rsidR="00234F93" w:rsidRPr="00D24277">
        <w:rPr>
          <w:rFonts w:ascii="Times New Roman" w:hAnsi="Times New Roman" w:cs="Times New Roman"/>
          <w:b/>
          <w:bCs/>
          <w:color w:val="auto"/>
          <w:sz w:val="22"/>
          <w:szCs w:val="22"/>
          <w:lang w:val="tr-TR"/>
        </w:rPr>
        <w:t>Madde 4-</w:t>
      </w:r>
      <w:r w:rsidR="00234F93" w:rsidRPr="00D24277">
        <w:rPr>
          <w:rFonts w:ascii="Times New Roman" w:hAnsi="Times New Roman" w:cs="Times New Roman"/>
          <w:bCs/>
          <w:color w:val="auto"/>
          <w:sz w:val="22"/>
          <w:szCs w:val="22"/>
          <w:lang w:val="tr-TR"/>
        </w:rPr>
        <w:t>(1) Bu Yönetmeliğin</w:t>
      </w:r>
      <w:r w:rsidR="00234F93" w:rsidRPr="00D24277">
        <w:rPr>
          <w:rFonts w:ascii="Times New Roman" w:hAnsi="Times New Roman" w:cs="Times New Roman"/>
          <w:sz w:val="22"/>
          <w:szCs w:val="22"/>
          <w:lang w:val="tr-TR"/>
        </w:rPr>
        <w:t xml:space="preserve"> </w:t>
      </w:r>
      <w:r w:rsidR="00234F93" w:rsidRPr="00D24277">
        <w:rPr>
          <w:rFonts w:ascii="Times New Roman" w:hAnsi="Times New Roman" w:cs="Times New Roman"/>
          <w:bCs/>
          <w:color w:val="auto"/>
          <w:sz w:val="22"/>
          <w:szCs w:val="22"/>
          <w:lang w:val="tr-TR"/>
        </w:rPr>
        <w:t>Ek-1 Listesinde yer alan</w:t>
      </w:r>
      <w:r w:rsidR="00234F93" w:rsidRPr="00D24277">
        <w:rPr>
          <w:rFonts w:ascii="Times New Roman" w:hAnsi="Times New Roman" w:cs="Times New Roman"/>
          <w:bCs/>
          <w:sz w:val="22"/>
          <w:szCs w:val="22"/>
          <w:lang w:val="tr-TR"/>
        </w:rPr>
        <w:t xml:space="preserve"> </w:t>
      </w:r>
      <w:r w:rsidR="00234F93" w:rsidRPr="00D24277">
        <w:rPr>
          <w:rFonts w:ascii="Times New Roman" w:hAnsi="Times New Roman" w:cs="Times New Roman"/>
          <w:bCs/>
          <w:color w:val="auto"/>
          <w:sz w:val="22"/>
          <w:szCs w:val="22"/>
          <w:lang w:val="tr-TR"/>
        </w:rPr>
        <w:t xml:space="preserve">faaliyetlerin </w:t>
      </w:r>
      <w:r w:rsidR="00473661" w:rsidRPr="00D24277">
        <w:rPr>
          <w:rFonts w:ascii="Times New Roman" w:hAnsi="Times New Roman" w:cs="Times New Roman"/>
          <w:bCs/>
          <w:color w:val="auto"/>
          <w:sz w:val="22"/>
          <w:szCs w:val="22"/>
          <w:lang w:val="tr-TR"/>
        </w:rPr>
        <w:t xml:space="preserve">gerçekleştirildiği </w:t>
      </w:r>
      <w:r w:rsidR="00473661" w:rsidRPr="00D24277">
        <w:rPr>
          <w:rFonts w:ascii="Times New Roman" w:hAnsi="Times New Roman" w:cs="Times New Roman"/>
          <w:bCs/>
          <w:sz w:val="22"/>
          <w:szCs w:val="22"/>
          <w:lang w:val="tr-TR"/>
        </w:rPr>
        <w:t xml:space="preserve">tesislerin </w:t>
      </w:r>
      <w:r w:rsidR="00234F93" w:rsidRPr="00D24277">
        <w:rPr>
          <w:rFonts w:ascii="Times New Roman" w:hAnsi="Times New Roman" w:cs="Times New Roman"/>
          <w:sz w:val="22"/>
          <w:szCs w:val="22"/>
          <w:lang w:val="tr-TR"/>
        </w:rPr>
        <w:t>inşası, kurulması, işletilmesi veya yer değiştirmesi ve bu</w:t>
      </w:r>
      <w:r w:rsidR="00314FAC" w:rsidRPr="00D24277">
        <w:rPr>
          <w:rFonts w:ascii="Times New Roman" w:hAnsi="Times New Roman" w:cs="Times New Roman"/>
          <w:sz w:val="22"/>
          <w:szCs w:val="22"/>
          <w:lang w:val="tr-TR"/>
        </w:rPr>
        <w:t xml:space="preserve"> tesislerde</w:t>
      </w:r>
      <w:r w:rsidR="00234F93" w:rsidRPr="00D24277">
        <w:rPr>
          <w:rFonts w:ascii="Times New Roman" w:hAnsi="Times New Roman" w:cs="Times New Roman"/>
          <w:sz w:val="22"/>
          <w:szCs w:val="22"/>
          <w:lang w:val="tr-TR"/>
        </w:rPr>
        <w:t xml:space="preserve"> her türlü önemli değişikliğin yapılabilmesi için entegre çevre izni alınması zorunludur. </w:t>
      </w:r>
      <w:r w:rsidR="00F21EA7" w:rsidRPr="00D24277">
        <w:rPr>
          <w:rFonts w:ascii="Times New Roman" w:hAnsi="Times New Roman" w:cs="Times New Roman"/>
          <w:sz w:val="22"/>
          <w:szCs w:val="22"/>
          <w:lang w:val="tr-TR"/>
        </w:rPr>
        <w:t>Yapılacak değişiklikle birlikte, tesis Ek-1 listesinde yer alan eşik değerlere ulaşıyorsa entegre çevre izni alınması zorunludur.</w:t>
      </w:r>
    </w:p>
    <w:p w:rsidR="00E24BA9" w:rsidRPr="00D24277" w:rsidRDefault="00234F93" w:rsidP="00D24277">
      <w:pPr>
        <w:pStyle w:val="Default"/>
        <w:ind w:firstLine="567"/>
        <w:jc w:val="both"/>
        <w:rPr>
          <w:rFonts w:ascii="Times New Roman" w:hAnsi="Times New Roman" w:cs="Times New Roman"/>
          <w:bCs/>
          <w:color w:val="auto"/>
          <w:sz w:val="22"/>
          <w:szCs w:val="22"/>
          <w:lang w:val="tr-TR"/>
        </w:rPr>
      </w:pPr>
      <w:r w:rsidRPr="00D24277">
        <w:rPr>
          <w:rFonts w:ascii="Times New Roman" w:hAnsi="Times New Roman" w:cs="Times New Roman"/>
          <w:bCs/>
          <w:color w:val="auto"/>
          <w:sz w:val="22"/>
          <w:szCs w:val="22"/>
          <w:lang w:val="tr-TR"/>
        </w:rPr>
        <w:t>(2) Ç</w:t>
      </w:r>
      <w:r w:rsidR="00314FAC" w:rsidRPr="00D24277">
        <w:rPr>
          <w:rFonts w:ascii="Times New Roman" w:hAnsi="Times New Roman" w:cs="Times New Roman"/>
          <w:bCs/>
          <w:color w:val="auto"/>
          <w:sz w:val="22"/>
          <w:szCs w:val="22"/>
          <w:lang w:val="tr-TR"/>
        </w:rPr>
        <w:t xml:space="preserve">evresel </w:t>
      </w:r>
      <w:r w:rsidRPr="00D24277">
        <w:rPr>
          <w:rFonts w:ascii="Times New Roman" w:hAnsi="Times New Roman" w:cs="Times New Roman"/>
          <w:bCs/>
          <w:color w:val="auto"/>
          <w:sz w:val="22"/>
          <w:szCs w:val="22"/>
          <w:lang w:val="tr-TR"/>
        </w:rPr>
        <w:t>E</w:t>
      </w:r>
      <w:r w:rsidR="00314FAC" w:rsidRPr="00D24277">
        <w:rPr>
          <w:rFonts w:ascii="Times New Roman" w:hAnsi="Times New Roman" w:cs="Times New Roman"/>
          <w:bCs/>
          <w:color w:val="auto"/>
          <w:sz w:val="22"/>
          <w:szCs w:val="22"/>
          <w:lang w:val="tr-TR"/>
        </w:rPr>
        <w:t xml:space="preserve">tki </w:t>
      </w:r>
      <w:r w:rsidRPr="00D24277">
        <w:rPr>
          <w:rFonts w:ascii="Times New Roman" w:hAnsi="Times New Roman" w:cs="Times New Roman"/>
          <w:bCs/>
          <w:color w:val="auto"/>
          <w:sz w:val="22"/>
          <w:szCs w:val="22"/>
          <w:lang w:val="tr-TR"/>
        </w:rPr>
        <w:t>D</w:t>
      </w:r>
      <w:r w:rsidR="00314FAC" w:rsidRPr="00D24277">
        <w:rPr>
          <w:rFonts w:ascii="Times New Roman" w:hAnsi="Times New Roman" w:cs="Times New Roman"/>
          <w:bCs/>
          <w:color w:val="auto"/>
          <w:sz w:val="22"/>
          <w:szCs w:val="22"/>
          <w:lang w:val="tr-TR"/>
        </w:rPr>
        <w:t>eğerlendirmesi</w:t>
      </w:r>
      <w:r w:rsidRPr="00D24277">
        <w:rPr>
          <w:rFonts w:ascii="Times New Roman" w:hAnsi="Times New Roman" w:cs="Times New Roman"/>
          <w:bCs/>
          <w:color w:val="auto"/>
          <w:sz w:val="22"/>
          <w:szCs w:val="22"/>
          <w:lang w:val="tr-TR"/>
        </w:rPr>
        <w:t xml:space="preserve"> Yönetmeliğine tabi faaliyetlerde entegre çevre izni başvurusu Ek-1 </w:t>
      </w:r>
      <w:r w:rsidR="00314FAC" w:rsidRPr="00D24277">
        <w:rPr>
          <w:rFonts w:ascii="Times New Roman" w:hAnsi="Times New Roman" w:cs="Times New Roman"/>
          <w:bCs/>
          <w:color w:val="auto"/>
          <w:sz w:val="22"/>
          <w:szCs w:val="22"/>
          <w:lang w:val="tr-TR"/>
        </w:rPr>
        <w:t>L</w:t>
      </w:r>
      <w:r w:rsidRPr="00D24277">
        <w:rPr>
          <w:rFonts w:ascii="Times New Roman" w:hAnsi="Times New Roman" w:cs="Times New Roman"/>
          <w:bCs/>
          <w:color w:val="auto"/>
          <w:sz w:val="22"/>
          <w:szCs w:val="22"/>
          <w:lang w:val="tr-TR"/>
        </w:rPr>
        <w:t>istesi için özel formata göre hazırlanmış ÇED raporunun sunulması</w:t>
      </w:r>
      <w:r w:rsidR="00314FAC" w:rsidRPr="00D24277">
        <w:rPr>
          <w:rFonts w:ascii="Times New Roman" w:hAnsi="Times New Roman" w:cs="Times New Roman"/>
          <w:bCs/>
          <w:color w:val="auto"/>
          <w:sz w:val="22"/>
          <w:szCs w:val="22"/>
          <w:lang w:val="tr-TR"/>
        </w:rPr>
        <w:t>nı</w:t>
      </w:r>
      <w:r w:rsidRPr="00D24277">
        <w:rPr>
          <w:rFonts w:ascii="Times New Roman" w:hAnsi="Times New Roman" w:cs="Times New Roman"/>
          <w:bCs/>
          <w:color w:val="auto"/>
          <w:sz w:val="22"/>
          <w:szCs w:val="22"/>
          <w:lang w:val="tr-TR"/>
        </w:rPr>
        <w:t xml:space="preserve">, Ek-2 </w:t>
      </w:r>
      <w:r w:rsidR="00314FAC" w:rsidRPr="00D24277">
        <w:rPr>
          <w:rFonts w:ascii="Times New Roman" w:hAnsi="Times New Roman" w:cs="Times New Roman"/>
          <w:bCs/>
          <w:color w:val="auto"/>
          <w:sz w:val="22"/>
          <w:szCs w:val="22"/>
          <w:lang w:val="tr-TR"/>
        </w:rPr>
        <w:t>L</w:t>
      </w:r>
      <w:r w:rsidRPr="00D24277">
        <w:rPr>
          <w:rFonts w:ascii="Times New Roman" w:hAnsi="Times New Roman" w:cs="Times New Roman"/>
          <w:bCs/>
          <w:color w:val="auto"/>
          <w:sz w:val="22"/>
          <w:szCs w:val="22"/>
          <w:lang w:val="tr-TR"/>
        </w:rPr>
        <w:t>istesi için proje tanıtım dosyasının sunulmasını takiben başlar.</w:t>
      </w:r>
    </w:p>
    <w:p w:rsidR="00294BA3" w:rsidRPr="00D24277" w:rsidRDefault="00234F93" w:rsidP="00D24277">
      <w:pPr>
        <w:pStyle w:val="Default"/>
        <w:ind w:firstLine="567"/>
        <w:jc w:val="both"/>
        <w:rPr>
          <w:rFonts w:ascii="Times New Roman" w:hAnsi="Times New Roman" w:cs="Times New Roman"/>
          <w:bCs/>
          <w:color w:val="auto"/>
          <w:sz w:val="22"/>
          <w:szCs w:val="22"/>
          <w:lang w:val="tr-TR"/>
        </w:rPr>
      </w:pPr>
      <w:r w:rsidRPr="00D24277">
        <w:rPr>
          <w:rFonts w:ascii="Times New Roman" w:hAnsi="Times New Roman" w:cs="Times New Roman"/>
          <w:bCs/>
          <w:color w:val="auto"/>
          <w:sz w:val="22"/>
          <w:szCs w:val="22"/>
          <w:lang w:val="tr-TR"/>
        </w:rPr>
        <w:t>(3) Entegre çevre izni Bakanlık merkez teşkilatı tarafından verilir. Bakanlık gerekli gördüğü durumlarda, bu yetkisini sınırlarını belirleyerek Valiliklere devredebilir.</w:t>
      </w:r>
    </w:p>
    <w:p w:rsidR="002F2999" w:rsidRPr="00D24277" w:rsidRDefault="002F2999" w:rsidP="00D24277">
      <w:pPr>
        <w:pStyle w:val="Default"/>
        <w:jc w:val="both"/>
        <w:rPr>
          <w:rFonts w:ascii="Times New Roman" w:hAnsi="Times New Roman" w:cs="Times New Roman"/>
          <w:b/>
          <w:bCs/>
          <w:color w:val="auto"/>
          <w:sz w:val="22"/>
          <w:szCs w:val="22"/>
          <w:lang w:val="tr-TR"/>
        </w:rPr>
      </w:pPr>
    </w:p>
    <w:p w:rsidR="00294BA3" w:rsidRPr="00D24277" w:rsidRDefault="00234F93" w:rsidP="00D24277">
      <w:pPr>
        <w:pStyle w:val="Default"/>
        <w:ind w:firstLine="567"/>
        <w:jc w:val="both"/>
        <w:rPr>
          <w:rFonts w:ascii="Times New Roman" w:hAnsi="Times New Roman" w:cs="Times New Roman"/>
          <w:b/>
          <w:bCs/>
          <w:color w:val="FF0000"/>
          <w:sz w:val="22"/>
          <w:szCs w:val="22"/>
          <w:lang w:val="tr-TR"/>
        </w:rPr>
      </w:pPr>
      <w:r w:rsidRPr="00D24277">
        <w:rPr>
          <w:rFonts w:ascii="Times New Roman" w:hAnsi="Times New Roman" w:cs="Times New Roman"/>
          <w:b/>
          <w:bCs/>
          <w:color w:val="auto"/>
          <w:sz w:val="22"/>
          <w:szCs w:val="22"/>
          <w:lang w:val="tr-TR"/>
        </w:rPr>
        <w:t xml:space="preserve">İşletmecinin yükümlülükleri ve uyulması gereken </w:t>
      </w:r>
      <w:r w:rsidR="00C61C3A" w:rsidRPr="00D24277">
        <w:rPr>
          <w:rFonts w:ascii="Times New Roman" w:hAnsi="Times New Roman" w:cs="Times New Roman"/>
          <w:b/>
          <w:bCs/>
          <w:color w:val="auto"/>
          <w:sz w:val="22"/>
          <w:szCs w:val="22"/>
          <w:lang w:val="tr-TR"/>
        </w:rPr>
        <w:t>genel esaslar</w:t>
      </w:r>
    </w:p>
    <w:p w:rsidR="00C328AC" w:rsidRPr="00D24277" w:rsidRDefault="00234F93" w:rsidP="00D24277">
      <w:pPr>
        <w:widowControl w:val="0"/>
        <w:suppressAutoHyphens/>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b/>
          <w:bCs/>
          <w:lang w:val="tr-TR"/>
        </w:rPr>
        <w:t xml:space="preserve">Madde 5 </w:t>
      </w:r>
      <w:r w:rsidRPr="00D24277">
        <w:rPr>
          <w:rFonts w:ascii="Times New Roman" w:hAnsi="Times New Roman"/>
          <w:bCs/>
          <w:lang w:val="tr-TR"/>
        </w:rPr>
        <w:t>-(1)</w:t>
      </w:r>
      <w:r w:rsidRPr="00D24277">
        <w:rPr>
          <w:rFonts w:ascii="Times New Roman" w:hAnsi="Times New Roman"/>
          <w:b/>
          <w:bCs/>
          <w:lang w:val="tr-TR"/>
        </w:rPr>
        <w:t xml:space="preserve"> </w:t>
      </w:r>
      <w:r w:rsidRPr="00D24277">
        <w:rPr>
          <w:rFonts w:ascii="Times New Roman" w:hAnsi="Times New Roman"/>
          <w:lang w:val="tr-TR"/>
        </w:rPr>
        <w:t>Bu Yönetmeliğin kapsamına giren faaliyetlerin gerçekleştirildiği işletmeler</w:t>
      </w:r>
      <w:r w:rsidR="004F4B84" w:rsidRPr="00D24277">
        <w:rPr>
          <w:rFonts w:ascii="Times New Roman" w:hAnsi="Times New Roman"/>
          <w:lang w:val="tr-TR"/>
        </w:rPr>
        <w:t>;</w:t>
      </w:r>
    </w:p>
    <w:p w:rsidR="00C328AC" w:rsidRPr="00D24277" w:rsidRDefault="003908DC" w:rsidP="00D24277">
      <w:pPr>
        <w:widowControl w:val="0"/>
        <w:tabs>
          <w:tab w:val="left" w:pos="567"/>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 xml:space="preserve">        </w:t>
      </w:r>
      <w:r w:rsidR="00DA0C7A">
        <w:rPr>
          <w:rFonts w:ascii="Times New Roman" w:hAnsi="Times New Roman"/>
          <w:lang w:val="tr-TR"/>
        </w:rPr>
        <w:tab/>
      </w:r>
      <w:r w:rsidRPr="00D24277">
        <w:rPr>
          <w:rFonts w:ascii="Times New Roman" w:hAnsi="Times New Roman"/>
          <w:lang w:val="tr-TR"/>
        </w:rPr>
        <w:t xml:space="preserve">a) </w:t>
      </w:r>
      <w:r w:rsidR="00234F93" w:rsidRPr="00D24277">
        <w:rPr>
          <w:rFonts w:ascii="Times New Roman" w:hAnsi="Times New Roman"/>
          <w:lang w:val="tr-TR"/>
        </w:rPr>
        <w:t>Entegre çevre iznini almak ve izin şartlarını yerine getirmekle,</w:t>
      </w:r>
    </w:p>
    <w:p w:rsidR="001C7D93" w:rsidRPr="00D24277" w:rsidRDefault="00D42599" w:rsidP="00D24277">
      <w:pPr>
        <w:widowControl w:val="0"/>
        <w:tabs>
          <w:tab w:val="left" w:pos="284"/>
          <w:tab w:val="left" w:pos="567"/>
          <w:tab w:val="left" w:pos="1134"/>
        </w:tabs>
        <w:suppressAutoHyphens/>
        <w:autoSpaceDE w:val="0"/>
        <w:autoSpaceDN w:val="0"/>
        <w:adjustRightInd w:val="0"/>
        <w:spacing w:after="0" w:line="240" w:lineRule="auto"/>
        <w:ind w:left="1"/>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CC0D42" w:rsidRPr="00D24277">
        <w:rPr>
          <w:rFonts w:ascii="Times New Roman" w:hAnsi="Times New Roman"/>
          <w:lang w:val="tr-TR"/>
        </w:rPr>
        <w:t>b) İz</w:t>
      </w:r>
      <w:r w:rsidR="00234F93" w:rsidRPr="00D24277">
        <w:rPr>
          <w:rFonts w:ascii="Times New Roman" w:hAnsi="Times New Roman"/>
          <w:lang w:val="tr-TR"/>
        </w:rPr>
        <w:t xml:space="preserve">in şartlarına uygun faaliyet gösterildiğinin kontrol edilmesi amacıyla, çevre mevzuatı kapsamında istenen bilgi ve belgeleri yetkili mercie ibraz etmekle, </w:t>
      </w:r>
    </w:p>
    <w:p w:rsidR="00CF3499" w:rsidRPr="00D24277" w:rsidRDefault="00234F93" w:rsidP="00D24277">
      <w:pPr>
        <w:widowControl w:val="0"/>
        <w:tabs>
          <w:tab w:val="left" w:pos="284"/>
          <w:tab w:val="left" w:pos="567"/>
          <w:tab w:val="left" w:pos="1134"/>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c) İşletmede yapılması planlanan her türlü önemli ya da önemsiz değişiklik konusunda yetkili mercie bilgi vermekle,</w:t>
      </w:r>
    </w:p>
    <w:p w:rsidR="00CF3499" w:rsidRPr="00D24277" w:rsidRDefault="00234F93" w:rsidP="00D24277">
      <w:pPr>
        <w:widowControl w:val="0"/>
        <w:tabs>
          <w:tab w:val="left" w:pos="284"/>
          <w:tab w:val="left" w:pos="567"/>
          <w:tab w:val="left" w:pos="1134"/>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ç)</w:t>
      </w:r>
      <w:r w:rsidR="000A3352" w:rsidRPr="00D24277">
        <w:rPr>
          <w:rFonts w:ascii="Times New Roman" w:hAnsi="Times New Roman"/>
          <w:lang w:val="tr-TR"/>
        </w:rPr>
        <w:t xml:space="preserve"> </w:t>
      </w:r>
      <w:r w:rsidRPr="00D24277">
        <w:rPr>
          <w:rFonts w:ascii="Times New Roman" w:hAnsi="Times New Roman"/>
          <w:lang w:val="tr-TR"/>
        </w:rPr>
        <w:t>İşletmenin sahibinin veya adının değişmesi halinde, yapılan değişikliğin gerçekleştiği tarihten itibaren yirmi iş günü içinde yetkili mercie bilgi vermekle,</w:t>
      </w:r>
    </w:p>
    <w:p w:rsidR="0053207B" w:rsidRPr="00D24277" w:rsidRDefault="00234F93" w:rsidP="00D24277">
      <w:pPr>
        <w:widowControl w:val="0"/>
        <w:tabs>
          <w:tab w:val="left" w:pos="0"/>
          <w:tab w:val="left" w:pos="567"/>
          <w:tab w:val="left" w:pos="1134"/>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d) Meydana gelebilecek kazaların önlenmesi ve insan sağlığına ya da çevrenin kalitesine yönelik sonuçlarını sınırlandırmak amacıyla ilgili mevzuatla belirlenen gerekli tedbirleri almakla,  </w:t>
      </w:r>
    </w:p>
    <w:p w:rsidR="00CF3499" w:rsidRPr="00D24277" w:rsidRDefault="003908DC" w:rsidP="00D24277">
      <w:pPr>
        <w:widowControl w:val="0"/>
        <w:tabs>
          <w:tab w:val="left" w:pos="284"/>
          <w:tab w:val="left" w:pos="567"/>
          <w:tab w:val="left" w:pos="113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 xml:space="preserve">        </w:t>
      </w:r>
      <w:r w:rsidR="00D42599" w:rsidRPr="00D24277">
        <w:rPr>
          <w:rFonts w:ascii="Times New Roman" w:hAnsi="Times New Roman"/>
          <w:lang w:val="tr-TR"/>
        </w:rPr>
        <w:t xml:space="preserve"> </w:t>
      </w:r>
      <w:r w:rsidR="00DA0C7A">
        <w:rPr>
          <w:rFonts w:ascii="Times New Roman" w:hAnsi="Times New Roman"/>
          <w:lang w:val="tr-TR"/>
        </w:rPr>
        <w:tab/>
      </w:r>
      <w:r w:rsidR="00234F93" w:rsidRPr="00D24277">
        <w:rPr>
          <w:rFonts w:ascii="Times New Roman" w:hAnsi="Times New Roman"/>
          <w:lang w:val="tr-TR"/>
        </w:rPr>
        <w:t>e) Çevreyi etkileyebilecek herhangi bir olay veya kaza olması durumunda yetkili mercie derhal bilgi verilmesi, kazaların çevre kalitesi ve insan sağlığına olumsuz etkilerinin önlenmesi ve azaltılması için yetkili merci tarafından gerekli görülen tedbirleri almakla,</w:t>
      </w:r>
    </w:p>
    <w:p w:rsidR="00CF3499" w:rsidRPr="00D24277" w:rsidRDefault="00234F93"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f)</w:t>
      </w:r>
      <w:r w:rsidR="000A3352" w:rsidRPr="00D24277">
        <w:rPr>
          <w:rFonts w:ascii="Times New Roman" w:hAnsi="Times New Roman"/>
          <w:lang w:val="tr-TR"/>
        </w:rPr>
        <w:t xml:space="preserve"> </w:t>
      </w:r>
      <w:r w:rsidRPr="00D24277">
        <w:rPr>
          <w:rFonts w:ascii="Times New Roman" w:hAnsi="Times New Roman"/>
          <w:lang w:val="tr-TR"/>
        </w:rPr>
        <w:t>Saha ziyaretleri, denetleme ve kontrol faaliyetlerinde yardım ve işbirliğini sağlamakla,</w:t>
      </w:r>
    </w:p>
    <w:p w:rsidR="00CC0D42" w:rsidRPr="00D24277" w:rsidRDefault="00C24E23" w:rsidP="00D24277">
      <w:pPr>
        <w:widowControl w:val="0"/>
        <w:tabs>
          <w:tab w:val="left" w:pos="567"/>
        </w:tabs>
        <w:suppressAutoHyphens/>
        <w:autoSpaceDE w:val="0"/>
        <w:autoSpaceDN w:val="0"/>
        <w:adjustRightInd w:val="0"/>
        <w:spacing w:after="0" w:line="240" w:lineRule="auto"/>
        <w:ind w:left="142" w:firstLine="567"/>
        <w:jc w:val="both"/>
        <w:rPr>
          <w:rFonts w:ascii="Times New Roman" w:hAnsi="Times New Roman"/>
          <w:lang w:val="tr-TR"/>
        </w:rPr>
      </w:pPr>
      <w:r w:rsidRPr="00D24277">
        <w:rPr>
          <w:rFonts w:ascii="Times New Roman" w:hAnsi="Times New Roman"/>
          <w:lang w:val="tr-TR"/>
        </w:rPr>
        <w:t>yükümlüdür.</w:t>
      </w:r>
    </w:p>
    <w:p w:rsidR="004C470F" w:rsidRPr="00D24277" w:rsidRDefault="00D42599" w:rsidP="00D24277">
      <w:pPr>
        <w:widowControl w:val="0"/>
        <w:tabs>
          <w:tab w:val="left" w:pos="567"/>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00234F93" w:rsidRPr="00D24277">
        <w:rPr>
          <w:rFonts w:ascii="Times New Roman" w:hAnsi="Times New Roman"/>
          <w:lang w:val="tr-TR"/>
        </w:rPr>
        <w:t>(2) Entegre çevre izni almakla yükümlü işletmelerin kurulması ve işletilmesi</w:t>
      </w:r>
      <w:r w:rsidR="00C61C3A" w:rsidRPr="00D24277">
        <w:rPr>
          <w:rFonts w:ascii="Times New Roman" w:hAnsi="Times New Roman"/>
          <w:lang w:val="tr-TR"/>
        </w:rPr>
        <w:t xml:space="preserve"> </w:t>
      </w:r>
      <w:r w:rsidR="00234F93" w:rsidRPr="00D24277">
        <w:rPr>
          <w:rFonts w:ascii="Times New Roman" w:hAnsi="Times New Roman"/>
          <w:lang w:val="tr-TR"/>
        </w:rPr>
        <w:t>sırasında;</w:t>
      </w:r>
    </w:p>
    <w:p w:rsidR="00CF3499" w:rsidRPr="00D24277" w:rsidRDefault="00D42599"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234F93" w:rsidRPr="00D24277">
        <w:rPr>
          <w:rFonts w:ascii="Times New Roman" w:hAnsi="Times New Roman"/>
          <w:lang w:val="tr-TR"/>
        </w:rPr>
        <w:t xml:space="preserve">a) Özellikle </w:t>
      </w:r>
      <w:r w:rsidR="00CC0D42" w:rsidRPr="00D24277">
        <w:rPr>
          <w:rFonts w:ascii="Times New Roman" w:hAnsi="Times New Roman"/>
          <w:lang w:val="tr-TR"/>
        </w:rPr>
        <w:t xml:space="preserve">MET </w:t>
      </w:r>
      <w:r w:rsidR="00234F93" w:rsidRPr="00D24277">
        <w:rPr>
          <w:rFonts w:ascii="Times New Roman" w:hAnsi="Times New Roman"/>
          <w:lang w:val="tr-TR"/>
        </w:rPr>
        <w:t>uygulanarak kirliliğin önlenmesi ve azaltılması için gerekli önleyici tüm tedbirlerin alınması,</w:t>
      </w:r>
    </w:p>
    <w:p w:rsidR="00CF3358" w:rsidRPr="00D24277" w:rsidRDefault="00D42599"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3908DC" w:rsidRPr="00D24277">
        <w:rPr>
          <w:rFonts w:ascii="Times New Roman" w:hAnsi="Times New Roman"/>
          <w:lang w:val="tr-TR"/>
        </w:rPr>
        <w:t xml:space="preserve">b) </w:t>
      </w:r>
      <w:r w:rsidR="00234F93" w:rsidRPr="00D24277">
        <w:rPr>
          <w:rFonts w:ascii="Times New Roman" w:hAnsi="Times New Roman"/>
          <w:lang w:val="tr-TR"/>
        </w:rPr>
        <w:t xml:space="preserve">Atık </w:t>
      </w:r>
      <w:r w:rsidR="0041343E" w:rsidRPr="00D24277">
        <w:rPr>
          <w:rFonts w:ascii="Times New Roman" w:hAnsi="Times New Roman"/>
          <w:lang w:val="tr-TR"/>
        </w:rPr>
        <w:t xml:space="preserve">oluşumunun </w:t>
      </w:r>
      <w:r w:rsidR="00234F93" w:rsidRPr="00D24277">
        <w:rPr>
          <w:rFonts w:ascii="Times New Roman" w:hAnsi="Times New Roman"/>
          <w:lang w:val="tr-TR"/>
        </w:rPr>
        <w:t xml:space="preserve">önlenmesi, en aza indirilmesi veya atığın </w:t>
      </w:r>
      <w:r w:rsidR="000329FA" w:rsidRPr="00D24277">
        <w:rPr>
          <w:rFonts w:ascii="Times New Roman" w:hAnsi="Times New Roman"/>
          <w:lang w:val="tr-TR"/>
        </w:rPr>
        <w:t>oluştuğu</w:t>
      </w:r>
      <w:r w:rsidR="00234F93" w:rsidRPr="00D24277">
        <w:rPr>
          <w:rFonts w:ascii="Times New Roman" w:hAnsi="Times New Roman"/>
          <w:lang w:val="tr-TR"/>
        </w:rPr>
        <w:t xml:space="preserve"> durumlarda atığın, yeniden kullanım, geri dönüşüm, geri kazanım işlemleri için hazırlanması ya da bunun teknik ve ekonomik olarak mümkün olmadığı durumlarda atığın, çevre üzerindeki her türlü etkiyi önlemek veya azaltmak suretiyle bertaraf edilmesi,</w:t>
      </w:r>
    </w:p>
    <w:p w:rsidR="007F7D7C" w:rsidRPr="00D24277" w:rsidRDefault="00D42599" w:rsidP="00D24277">
      <w:pPr>
        <w:widowControl w:val="0"/>
        <w:tabs>
          <w:tab w:val="left" w:pos="142"/>
          <w:tab w:val="left" w:pos="567"/>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c)</w:t>
      </w:r>
      <w:r w:rsidR="00234F93" w:rsidRPr="00D24277">
        <w:rPr>
          <w:rFonts w:ascii="Times New Roman" w:hAnsi="Times New Roman"/>
          <w:lang w:val="tr-TR"/>
        </w:rPr>
        <w:t>Enerji, su, hammadde ve diğer kaynakların verimli kullanılması,</w:t>
      </w:r>
    </w:p>
    <w:p w:rsidR="00CF3499" w:rsidRPr="00D24277" w:rsidRDefault="00234F93"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noProof/>
          <w:lang w:val="tr-TR"/>
        </w:rPr>
      </w:pPr>
      <w:r w:rsidRPr="00D24277">
        <w:rPr>
          <w:rFonts w:ascii="Times New Roman" w:hAnsi="Times New Roman"/>
          <w:noProof/>
          <w:lang w:val="tr-TR"/>
        </w:rPr>
        <w:t>ç) Faaliyetlerin kesin olarak sona ermesi durumunda kirlilik riskininin önlenmesi ve faaliyet sahasının 29 uncu maddede tanımlan</w:t>
      </w:r>
      <w:r w:rsidR="00C24E23" w:rsidRPr="00D24277">
        <w:rPr>
          <w:rFonts w:ascii="Times New Roman" w:hAnsi="Times New Roman"/>
          <w:noProof/>
          <w:lang w:val="tr-TR"/>
        </w:rPr>
        <w:t>an</w:t>
      </w:r>
      <w:r w:rsidRPr="00D24277">
        <w:rPr>
          <w:rFonts w:ascii="Times New Roman" w:hAnsi="Times New Roman"/>
          <w:noProof/>
          <w:lang w:val="tr-TR"/>
        </w:rPr>
        <w:t xml:space="preserve"> hale getirilebilmesi için gerekli tedbirlerin alınması,</w:t>
      </w:r>
    </w:p>
    <w:p w:rsidR="00CF3499" w:rsidRPr="00D24277" w:rsidRDefault="00234F93" w:rsidP="00D24277">
      <w:pPr>
        <w:widowControl w:val="0"/>
        <w:tabs>
          <w:tab w:val="left" w:pos="567"/>
        </w:tabs>
        <w:suppressAutoHyphens/>
        <w:autoSpaceDE w:val="0"/>
        <w:autoSpaceDN w:val="0"/>
        <w:adjustRightInd w:val="0"/>
        <w:spacing w:after="0" w:line="240" w:lineRule="auto"/>
        <w:ind w:left="426" w:firstLine="141"/>
        <w:jc w:val="both"/>
        <w:rPr>
          <w:rFonts w:ascii="Times New Roman" w:hAnsi="Times New Roman"/>
          <w:lang w:val="tr-TR"/>
        </w:rPr>
      </w:pPr>
      <w:r w:rsidRPr="00D24277">
        <w:rPr>
          <w:rFonts w:ascii="Times New Roman" w:hAnsi="Times New Roman"/>
          <w:noProof/>
          <w:lang w:val="tr-TR"/>
        </w:rPr>
        <w:t>esastır.</w:t>
      </w:r>
    </w:p>
    <w:p w:rsidR="003F0A6F" w:rsidRPr="00D24277" w:rsidRDefault="00234F93" w:rsidP="00D24277">
      <w:pPr>
        <w:widowControl w:val="0"/>
        <w:tabs>
          <w:tab w:val="left" w:pos="567"/>
        </w:tabs>
        <w:suppressAutoHyphens/>
        <w:autoSpaceDE w:val="0"/>
        <w:autoSpaceDN w:val="0"/>
        <w:adjustRightInd w:val="0"/>
        <w:spacing w:after="0" w:line="240" w:lineRule="auto"/>
        <w:ind w:left="142" w:hanging="142"/>
        <w:jc w:val="both"/>
        <w:rPr>
          <w:rFonts w:ascii="Times New Roman" w:hAnsi="Times New Roman"/>
          <w:b/>
          <w:lang w:val="tr-TR"/>
        </w:rPr>
      </w:pPr>
      <w:r w:rsidRPr="00D24277">
        <w:rPr>
          <w:rFonts w:ascii="Times New Roman" w:hAnsi="Times New Roman"/>
          <w:lang w:val="tr-TR"/>
        </w:rPr>
        <w:t xml:space="preserve">    </w:t>
      </w:r>
    </w:p>
    <w:p w:rsidR="00EF126E" w:rsidRPr="00D24277" w:rsidRDefault="00234F93" w:rsidP="00D24277">
      <w:pPr>
        <w:widowControl w:val="0"/>
        <w:suppressAutoHyphens/>
        <w:autoSpaceDE w:val="0"/>
        <w:autoSpaceDN w:val="0"/>
        <w:adjustRightInd w:val="0"/>
        <w:spacing w:after="0" w:line="240" w:lineRule="auto"/>
        <w:ind w:firstLine="426"/>
        <w:jc w:val="both"/>
        <w:outlineLvl w:val="0"/>
        <w:rPr>
          <w:rFonts w:ascii="Times New Roman" w:hAnsi="Times New Roman"/>
          <w:b/>
          <w:lang w:val="tr-TR"/>
        </w:rPr>
      </w:pPr>
      <w:r w:rsidRPr="00D24277">
        <w:rPr>
          <w:rFonts w:ascii="Times New Roman" w:hAnsi="Times New Roman"/>
          <w:b/>
          <w:lang w:val="tr-TR"/>
        </w:rPr>
        <w:t>Genel bağlayıcı kurallar</w:t>
      </w:r>
    </w:p>
    <w:p w:rsidR="0057553D" w:rsidRPr="00D24277" w:rsidRDefault="00234F93" w:rsidP="00D24277">
      <w:pPr>
        <w:widowControl w:val="0"/>
        <w:suppressAutoHyphens/>
        <w:autoSpaceDE w:val="0"/>
        <w:autoSpaceDN w:val="0"/>
        <w:adjustRightInd w:val="0"/>
        <w:spacing w:after="0" w:line="240" w:lineRule="auto"/>
        <w:ind w:firstLine="426"/>
        <w:jc w:val="both"/>
        <w:rPr>
          <w:rFonts w:ascii="Times New Roman" w:hAnsi="Times New Roman"/>
          <w:b/>
          <w:lang w:val="tr-TR"/>
        </w:rPr>
      </w:pPr>
      <w:r w:rsidRPr="00D24277">
        <w:rPr>
          <w:rFonts w:ascii="Times New Roman" w:hAnsi="Times New Roman"/>
          <w:b/>
          <w:lang w:val="tr-TR"/>
        </w:rPr>
        <w:t xml:space="preserve">Madde 6- </w:t>
      </w:r>
      <w:r w:rsidRPr="00D24277">
        <w:rPr>
          <w:rFonts w:ascii="Times New Roman" w:hAnsi="Times New Roman"/>
          <w:lang w:val="tr-TR"/>
        </w:rPr>
        <w:t>(1)</w:t>
      </w:r>
      <w:r w:rsidRPr="00D24277">
        <w:rPr>
          <w:rFonts w:ascii="Times New Roman" w:hAnsi="Times New Roman"/>
          <w:bCs/>
          <w:lang w:val="tr-TR"/>
        </w:rPr>
        <w:t xml:space="preserve">Yetkili merci, entegre çevre izin alma yükümlüğüne ek </w:t>
      </w:r>
      <w:r w:rsidR="00C61C3A" w:rsidRPr="00D24277">
        <w:rPr>
          <w:rFonts w:ascii="Times New Roman" w:hAnsi="Times New Roman"/>
          <w:bCs/>
          <w:lang w:val="tr-TR"/>
        </w:rPr>
        <w:t>olarak, Ek</w:t>
      </w:r>
      <w:r w:rsidRPr="00D24277">
        <w:rPr>
          <w:rFonts w:ascii="Times New Roman" w:hAnsi="Times New Roman"/>
          <w:lang w:val="tr-TR"/>
        </w:rPr>
        <w:t xml:space="preserve"> 1 listesinde yer alan faaliyetlerin bazı kategorileri için genel bağlayıcı kurallar getirebilir.</w:t>
      </w:r>
    </w:p>
    <w:p w:rsidR="004B496E" w:rsidRPr="00D24277" w:rsidRDefault="00234F93" w:rsidP="00D24277">
      <w:pPr>
        <w:widowControl w:val="0"/>
        <w:suppressAutoHyphens/>
        <w:autoSpaceDE w:val="0"/>
        <w:autoSpaceDN w:val="0"/>
        <w:adjustRightInd w:val="0"/>
        <w:spacing w:after="0" w:line="240" w:lineRule="auto"/>
        <w:ind w:firstLine="426"/>
        <w:jc w:val="both"/>
        <w:rPr>
          <w:rFonts w:ascii="Times New Roman" w:hAnsi="Times New Roman"/>
          <w:bCs/>
          <w:lang w:val="tr-TR"/>
        </w:rPr>
      </w:pPr>
      <w:r w:rsidRPr="00D24277">
        <w:rPr>
          <w:rFonts w:ascii="Times New Roman" w:hAnsi="Times New Roman"/>
          <w:bCs/>
          <w:lang w:val="tr-TR"/>
        </w:rPr>
        <w:t xml:space="preserve">(2) Genel bağlayıcı kuralların bulunduğu durumlarda izin bu kuralları da kapsayacak şekilde </w:t>
      </w:r>
      <w:r w:rsidRPr="00D24277">
        <w:rPr>
          <w:rFonts w:ascii="Times New Roman" w:hAnsi="Times New Roman"/>
          <w:bCs/>
          <w:lang w:val="tr-TR"/>
        </w:rPr>
        <w:lastRenderedPageBreak/>
        <w:t xml:space="preserve">hazırlanır. </w:t>
      </w:r>
    </w:p>
    <w:p w:rsidR="00CF3499" w:rsidRPr="00D24277" w:rsidRDefault="00234F93" w:rsidP="00D24277">
      <w:pPr>
        <w:widowControl w:val="0"/>
        <w:suppressAutoHyphens/>
        <w:autoSpaceDE w:val="0"/>
        <w:autoSpaceDN w:val="0"/>
        <w:adjustRightInd w:val="0"/>
        <w:spacing w:after="0" w:line="240" w:lineRule="auto"/>
        <w:ind w:firstLine="426"/>
        <w:jc w:val="both"/>
        <w:rPr>
          <w:rFonts w:ascii="Times New Roman" w:hAnsi="Times New Roman"/>
          <w:lang w:val="tr-TR"/>
        </w:rPr>
      </w:pPr>
      <w:r w:rsidRPr="00D24277">
        <w:rPr>
          <w:rFonts w:ascii="Times New Roman" w:hAnsi="Times New Roman"/>
          <w:lang w:val="tr-TR"/>
        </w:rPr>
        <w:t>(3)</w:t>
      </w:r>
      <w:r w:rsidRPr="00D24277">
        <w:rPr>
          <w:rFonts w:ascii="Times New Roman" w:hAnsi="Times New Roman"/>
          <w:b/>
          <w:lang w:val="tr-TR"/>
        </w:rPr>
        <w:t xml:space="preserve"> </w:t>
      </w:r>
      <w:r w:rsidRPr="00D24277">
        <w:rPr>
          <w:rFonts w:ascii="Times New Roman" w:hAnsi="Times New Roman"/>
          <w:lang w:val="tr-TR"/>
        </w:rPr>
        <w:t>Genel bağlayıcı kurallar, entegre yaklaşıma</w:t>
      </w:r>
      <w:r w:rsidR="00C61C3A" w:rsidRPr="00D24277">
        <w:rPr>
          <w:rFonts w:ascii="Times New Roman" w:hAnsi="Times New Roman"/>
          <w:lang w:val="tr-TR"/>
        </w:rPr>
        <w:t xml:space="preserve"> </w:t>
      </w:r>
      <w:r w:rsidRPr="00D24277">
        <w:rPr>
          <w:rFonts w:ascii="Times New Roman" w:hAnsi="Times New Roman"/>
          <w:lang w:val="tr-TR"/>
        </w:rPr>
        <w:t xml:space="preserve">uygun ve entegre çevre izin koşulları ile ulaşılabilecek seviyede çevre koruması sağlayacak şekilde belirlenir. </w:t>
      </w:r>
    </w:p>
    <w:p w:rsidR="00CF3499" w:rsidRPr="00D24277" w:rsidRDefault="00234F93" w:rsidP="00D24277">
      <w:pPr>
        <w:widowControl w:val="0"/>
        <w:suppressAutoHyphens/>
        <w:autoSpaceDE w:val="0"/>
        <w:autoSpaceDN w:val="0"/>
        <w:adjustRightInd w:val="0"/>
        <w:spacing w:after="0" w:line="240" w:lineRule="auto"/>
        <w:ind w:firstLine="426"/>
        <w:jc w:val="both"/>
        <w:rPr>
          <w:rFonts w:ascii="Times New Roman" w:hAnsi="Times New Roman"/>
          <w:lang w:val="tr-TR"/>
        </w:rPr>
      </w:pPr>
      <w:r w:rsidRPr="00D24277">
        <w:rPr>
          <w:rFonts w:ascii="Times New Roman" w:hAnsi="Times New Roman"/>
          <w:lang w:val="tr-TR"/>
        </w:rPr>
        <w:t xml:space="preserve">(4) Genel bağlayıcı kurallar, </w:t>
      </w:r>
      <w:r w:rsidR="00E00212" w:rsidRPr="00D24277">
        <w:rPr>
          <w:rFonts w:ascii="Times New Roman" w:hAnsi="Times New Roman"/>
          <w:lang w:val="tr-TR"/>
        </w:rPr>
        <w:t>M</w:t>
      </w:r>
      <w:r w:rsidR="00DA0C7A">
        <w:rPr>
          <w:rFonts w:ascii="Times New Roman" w:hAnsi="Times New Roman"/>
          <w:lang w:val="tr-TR"/>
        </w:rPr>
        <w:t>ET</w:t>
      </w:r>
      <w:r w:rsidR="00E00212" w:rsidRPr="00D24277">
        <w:rPr>
          <w:rFonts w:ascii="Times New Roman" w:hAnsi="Times New Roman"/>
          <w:lang w:val="tr-TR"/>
        </w:rPr>
        <w:t>’lerdeki</w:t>
      </w:r>
      <w:r w:rsidRPr="00D24277">
        <w:rPr>
          <w:rFonts w:ascii="Times New Roman" w:hAnsi="Times New Roman"/>
          <w:lang w:val="tr-TR"/>
        </w:rPr>
        <w:t xml:space="preserve"> gelişmeler ve 28 inci maddenin beşinci fıkrasındaki </w:t>
      </w:r>
      <w:r w:rsidR="00C24E23" w:rsidRPr="00D24277">
        <w:rPr>
          <w:rFonts w:ascii="Times New Roman" w:hAnsi="Times New Roman"/>
          <w:lang w:val="tr-TR"/>
        </w:rPr>
        <w:t xml:space="preserve">hususlar dikkate alınarak </w:t>
      </w:r>
      <w:r w:rsidR="00C61C3A" w:rsidRPr="00D24277">
        <w:rPr>
          <w:rFonts w:ascii="Times New Roman" w:hAnsi="Times New Roman"/>
          <w:lang w:val="tr-TR"/>
        </w:rPr>
        <w:t>güncellenir</w:t>
      </w:r>
      <w:r w:rsidRPr="00D24277">
        <w:rPr>
          <w:rFonts w:ascii="Times New Roman" w:hAnsi="Times New Roman"/>
          <w:lang w:val="tr-TR"/>
        </w:rPr>
        <w:t xml:space="preserve">.  </w:t>
      </w:r>
    </w:p>
    <w:p w:rsidR="00217F0C" w:rsidRPr="00D24277" w:rsidRDefault="00217F0C" w:rsidP="00D24277">
      <w:pPr>
        <w:widowControl w:val="0"/>
        <w:suppressAutoHyphens/>
        <w:autoSpaceDE w:val="0"/>
        <w:autoSpaceDN w:val="0"/>
        <w:adjustRightInd w:val="0"/>
        <w:spacing w:after="0" w:line="240" w:lineRule="auto"/>
        <w:jc w:val="both"/>
        <w:outlineLvl w:val="0"/>
        <w:rPr>
          <w:rFonts w:ascii="Times New Roman" w:hAnsi="Times New Roman"/>
          <w:b/>
          <w:bCs/>
          <w:lang w:val="tr-TR"/>
        </w:rPr>
      </w:pPr>
    </w:p>
    <w:p w:rsidR="00231ECD" w:rsidRPr="00D24277" w:rsidRDefault="00234F93" w:rsidP="00D24277">
      <w:pPr>
        <w:widowControl w:val="0"/>
        <w:suppressAutoHyphens/>
        <w:autoSpaceDE w:val="0"/>
        <w:autoSpaceDN w:val="0"/>
        <w:adjustRightInd w:val="0"/>
        <w:spacing w:after="0" w:line="240" w:lineRule="auto"/>
        <w:ind w:firstLine="426"/>
        <w:jc w:val="both"/>
        <w:outlineLvl w:val="0"/>
        <w:rPr>
          <w:rFonts w:ascii="Times New Roman" w:hAnsi="Times New Roman"/>
          <w:b/>
          <w:bCs/>
          <w:lang w:val="tr-TR"/>
        </w:rPr>
      </w:pPr>
      <w:r w:rsidRPr="00D24277">
        <w:rPr>
          <w:rFonts w:ascii="Times New Roman" w:hAnsi="Times New Roman"/>
          <w:b/>
          <w:bCs/>
          <w:lang w:val="tr-TR"/>
        </w:rPr>
        <w:t xml:space="preserve">Yetkili idareler arasında koordinasyon </w:t>
      </w:r>
    </w:p>
    <w:p w:rsidR="0057553D" w:rsidRPr="00D24277" w:rsidRDefault="00234F93" w:rsidP="00D24277">
      <w:pPr>
        <w:widowControl w:val="0"/>
        <w:suppressAutoHyphens/>
        <w:autoSpaceDE w:val="0"/>
        <w:autoSpaceDN w:val="0"/>
        <w:adjustRightInd w:val="0"/>
        <w:spacing w:after="0" w:line="240" w:lineRule="auto"/>
        <w:ind w:firstLine="426"/>
        <w:jc w:val="both"/>
        <w:rPr>
          <w:rFonts w:ascii="Times New Roman" w:hAnsi="Times New Roman"/>
          <w:lang w:val="tr-TR"/>
        </w:rPr>
      </w:pPr>
      <w:r w:rsidRPr="00D24277">
        <w:rPr>
          <w:rFonts w:ascii="Times New Roman" w:hAnsi="Times New Roman"/>
          <w:b/>
          <w:bCs/>
          <w:lang w:val="tr-TR"/>
        </w:rPr>
        <w:t xml:space="preserve">Madde 7- </w:t>
      </w:r>
      <w:r w:rsidRPr="00D24277">
        <w:rPr>
          <w:rFonts w:ascii="Times New Roman" w:hAnsi="Times New Roman"/>
          <w:bCs/>
          <w:lang w:val="tr-TR"/>
        </w:rPr>
        <w:t>(1)</w:t>
      </w:r>
      <w:r w:rsidR="003105CF" w:rsidRPr="00D24277" w:rsidDel="003105CF">
        <w:rPr>
          <w:rFonts w:ascii="Times New Roman" w:hAnsi="Times New Roman"/>
          <w:lang w:val="tr-TR"/>
        </w:rPr>
        <w:t xml:space="preserve"> </w:t>
      </w:r>
      <w:r w:rsidRPr="00D24277">
        <w:rPr>
          <w:rFonts w:ascii="Times New Roman" w:hAnsi="Times New Roman"/>
          <w:lang w:val="tr-TR"/>
        </w:rPr>
        <w:t>Yetkili merci, entegre çevre izin sürecinde yetkili idareler arasında etkin</w:t>
      </w:r>
      <w:r w:rsidR="003105CF" w:rsidRPr="00D24277">
        <w:rPr>
          <w:rFonts w:ascii="Times New Roman" w:hAnsi="Times New Roman"/>
          <w:lang w:val="tr-TR"/>
        </w:rPr>
        <w:t xml:space="preserve"> ve </w:t>
      </w:r>
      <w:r w:rsidR="00C61C3A" w:rsidRPr="00D24277">
        <w:rPr>
          <w:rFonts w:ascii="Times New Roman" w:hAnsi="Times New Roman"/>
          <w:lang w:val="tr-TR"/>
        </w:rPr>
        <w:t>verimli işbirliği</w:t>
      </w:r>
      <w:r w:rsidRPr="00D24277">
        <w:rPr>
          <w:rFonts w:ascii="Times New Roman" w:hAnsi="Times New Roman"/>
          <w:lang w:val="tr-TR"/>
        </w:rPr>
        <w:t xml:space="preserve"> ve koordinasyon sağlanmasından sorumludur.</w:t>
      </w:r>
      <w:bookmarkStart w:id="5" w:name="_GoBack"/>
      <w:bookmarkEnd w:id="5"/>
    </w:p>
    <w:p w:rsidR="005169DA" w:rsidRPr="00D24277" w:rsidRDefault="005169DA" w:rsidP="00D24277">
      <w:pPr>
        <w:widowControl w:val="0"/>
        <w:suppressAutoHyphens/>
        <w:autoSpaceDE w:val="0"/>
        <w:autoSpaceDN w:val="0"/>
        <w:adjustRightInd w:val="0"/>
        <w:spacing w:after="0" w:line="240" w:lineRule="auto"/>
        <w:ind w:left="709"/>
        <w:jc w:val="both"/>
        <w:rPr>
          <w:rFonts w:ascii="Times New Roman" w:hAnsi="Times New Roman"/>
          <w:b/>
          <w:bCs/>
          <w:lang w:val="tr-TR"/>
        </w:rPr>
      </w:pPr>
      <w:bookmarkStart w:id="6" w:name="RCL_2002_1664_TIT.II"/>
      <w:bookmarkEnd w:id="6"/>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Emisyon sınır değerleri, eşdeğer parametreler ve teknik tedbirlerin belirlenmesi esasları</w:t>
      </w:r>
    </w:p>
    <w:p w:rsidR="00317C84"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7" w:name="RCL_2002_1664_A.7"/>
      <w:bookmarkEnd w:id="7"/>
      <w:r w:rsidRPr="00D24277">
        <w:rPr>
          <w:rFonts w:ascii="Times New Roman" w:hAnsi="Times New Roman"/>
          <w:b/>
          <w:bCs/>
          <w:lang w:val="tr-TR"/>
        </w:rPr>
        <w:t xml:space="preserve">Madde 8- </w:t>
      </w:r>
      <w:r w:rsidRPr="00D24277">
        <w:rPr>
          <w:rFonts w:ascii="Times New Roman" w:hAnsi="Times New Roman"/>
          <w:bCs/>
          <w:lang w:val="tr-TR"/>
        </w:rPr>
        <w:t xml:space="preserve">(1) </w:t>
      </w:r>
      <w:r w:rsidRPr="00D24277">
        <w:rPr>
          <w:rFonts w:ascii="Times New Roman" w:hAnsi="Times New Roman"/>
          <w:lang w:val="tr-TR"/>
        </w:rPr>
        <w:t>Kirletici maddelere ilişkin emisyon sınır değerleri, emisyonların alıcı ortama deşarj edildiği nokta için geçerlidir. Sınır değerler belirlenirken, deşarj noktasından önce yapılan seyreltme dikkate alınmaz. Kirletici maddelerin suya dolaylı deşarjı ile ilgili olarak, işletmenin emisyon sınır değerleri belirlenirken alıcı ortama deşarj noktasındaki su arıtma tesisinin etkisi dikkate alınır. Ancak bu durumda da en yüksek seviyede çevre korunması ve kirliliğin önlenmesi zorunludur.</w:t>
      </w:r>
    </w:p>
    <w:p w:rsidR="00017BFC" w:rsidRPr="00D24277" w:rsidRDefault="00E00212" w:rsidP="00D24277">
      <w:pPr>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w:t>
      </w:r>
      <w:r w:rsidR="00234F93" w:rsidRPr="00D24277">
        <w:rPr>
          <w:rFonts w:ascii="Times New Roman" w:hAnsi="Times New Roman"/>
          <w:lang w:val="tr-TR"/>
        </w:rPr>
        <w:t xml:space="preserve">2) Emisyon sınır değerleri ve bunlara eşdeğer parametreler ve teknik tedbirler, herhangi bir tekniğin veya özel bir teknolojinin kullanılması </w:t>
      </w:r>
      <w:r w:rsidR="00C61C3A" w:rsidRPr="00D24277">
        <w:rPr>
          <w:rFonts w:ascii="Times New Roman" w:hAnsi="Times New Roman"/>
          <w:lang w:val="tr-TR"/>
        </w:rPr>
        <w:t>şartı getirilmeden</w:t>
      </w:r>
      <w:r w:rsidR="00234F93" w:rsidRPr="00D24277">
        <w:rPr>
          <w:rFonts w:ascii="Times New Roman" w:hAnsi="Times New Roman"/>
          <w:lang w:val="tr-TR"/>
        </w:rPr>
        <w:t>, Ek</w:t>
      </w:r>
      <w:r w:rsidR="00DA0C7A">
        <w:rPr>
          <w:rFonts w:ascii="Times New Roman" w:hAnsi="Times New Roman"/>
          <w:lang w:val="tr-TR"/>
        </w:rPr>
        <w:t>-</w:t>
      </w:r>
      <w:r w:rsidR="00234F93" w:rsidRPr="00D24277">
        <w:rPr>
          <w:rFonts w:ascii="Times New Roman" w:hAnsi="Times New Roman"/>
          <w:lang w:val="tr-TR"/>
        </w:rPr>
        <w:t xml:space="preserve">I kapsamında yer </w:t>
      </w:r>
      <w:r w:rsidR="00C61C3A" w:rsidRPr="00D24277">
        <w:rPr>
          <w:rFonts w:ascii="Times New Roman" w:hAnsi="Times New Roman"/>
          <w:lang w:val="tr-TR"/>
        </w:rPr>
        <w:t xml:space="preserve">alan </w:t>
      </w:r>
      <w:r w:rsidR="003B6262" w:rsidRPr="00D24277">
        <w:rPr>
          <w:rFonts w:ascii="Times New Roman" w:hAnsi="Times New Roman"/>
          <w:lang w:val="tr-TR"/>
        </w:rPr>
        <w:t>faaliyetlerin</w:t>
      </w:r>
      <w:r w:rsidR="00234F93" w:rsidRPr="00D24277">
        <w:rPr>
          <w:rFonts w:ascii="Times New Roman" w:hAnsi="Times New Roman"/>
          <w:lang w:val="tr-TR"/>
        </w:rPr>
        <w:t xml:space="preserve"> teknik özellikleri, coğrafi konumu ve yerel çevre şartları dikkate alınarak, </w:t>
      </w:r>
      <w:r w:rsidR="00371CE9" w:rsidRPr="00D24277">
        <w:rPr>
          <w:rFonts w:ascii="Times New Roman" w:hAnsi="Times New Roman"/>
          <w:lang w:val="tr-TR"/>
        </w:rPr>
        <w:t>MET’e</w:t>
      </w:r>
      <w:r w:rsidR="00234F93" w:rsidRPr="00D24277">
        <w:rPr>
          <w:rFonts w:ascii="Times New Roman" w:hAnsi="Times New Roman"/>
          <w:lang w:val="tr-TR"/>
        </w:rPr>
        <w:t xml:space="preserve"> dayalı olarak belirlenir.</w:t>
      </w:r>
    </w:p>
    <w:p w:rsidR="0057553D" w:rsidRPr="00D24277" w:rsidRDefault="00234F93" w:rsidP="00D24277">
      <w:pPr>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 Entegre çevre izinlerine esas teşkil eden emisyon sınır değerleri, aşağıdaki şekilde belirlenir:</w:t>
      </w:r>
    </w:p>
    <w:p w:rsidR="00CF3499" w:rsidRPr="00D24277" w:rsidRDefault="00234F93" w:rsidP="00D24277">
      <w:pPr>
        <w:widowControl w:val="0"/>
        <w:suppressAutoHyphens/>
        <w:autoSpaceDE w:val="0"/>
        <w:autoSpaceDN w:val="0"/>
        <w:adjustRightInd w:val="0"/>
        <w:spacing w:after="0" w:line="240" w:lineRule="auto"/>
        <w:ind w:left="1" w:firstLine="567"/>
        <w:jc w:val="both"/>
        <w:rPr>
          <w:rFonts w:ascii="Times New Roman" w:hAnsi="Times New Roman"/>
          <w:lang w:val="tr-TR"/>
        </w:rPr>
      </w:pPr>
      <w:r w:rsidRPr="00D24277">
        <w:rPr>
          <w:rFonts w:ascii="Times New Roman" w:hAnsi="Times New Roman"/>
          <w:lang w:val="tr-TR"/>
        </w:rPr>
        <w:t xml:space="preserve">a) MET referans belgelerinden alınan </w:t>
      </w:r>
      <w:r w:rsidR="003B6262" w:rsidRPr="00D24277">
        <w:rPr>
          <w:rFonts w:ascii="Times New Roman" w:hAnsi="Times New Roman"/>
          <w:lang w:val="tr-TR"/>
        </w:rPr>
        <w:t>MET</w:t>
      </w:r>
      <w:r w:rsidR="003105CF" w:rsidRPr="00D24277">
        <w:rPr>
          <w:rFonts w:ascii="Times New Roman" w:hAnsi="Times New Roman"/>
          <w:lang w:val="tr-TR"/>
        </w:rPr>
        <w:t>’</w:t>
      </w:r>
      <w:r w:rsidR="003B6262" w:rsidRPr="00D24277">
        <w:rPr>
          <w:rFonts w:ascii="Times New Roman" w:hAnsi="Times New Roman"/>
          <w:lang w:val="tr-TR"/>
        </w:rPr>
        <w:t xml:space="preserve">lere </w:t>
      </w:r>
      <w:r w:rsidRPr="00D24277">
        <w:rPr>
          <w:rFonts w:ascii="Times New Roman" w:hAnsi="Times New Roman"/>
          <w:lang w:val="tr-TR"/>
        </w:rPr>
        <w:t xml:space="preserve">ilişkin sonuçlar, bu maddenin dördüncü </w:t>
      </w:r>
      <w:r w:rsidR="00C61C3A" w:rsidRPr="00D24277">
        <w:rPr>
          <w:rFonts w:ascii="Times New Roman" w:hAnsi="Times New Roman"/>
          <w:lang w:val="tr-TR"/>
        </w:rPr>
        <w:t>ve beşinci</w:t>
      </w:r>
      <w:r w:rsidRPr="00D24277">
        <w:rPr>
          <w:rFonts w:ascii="Times New Roman" w:hAnsi="Times New Roman"/>
          <w:lang w:val="tr-TR"/>
        </w:rPr>
        <w:t xml:space="preserve"> fıkraları hariç tutulmak üzere, herhangi bir teknik veya özel teknoloji kullanımı tarif e</w:t>
      </w:r>
      <w:r w:rsidR="00371CE9" w:rsidRPr="00D24277">
        <w:rPr>
          <w:rFonts w:ascii="Times New Roman" w:hAnsi="Times New Roman"/>
          <w:lang w:val="tr-TR"/>
        </w:rPr>
        <w:t>dil</w:t>
      </w:r>
      <w:r w:rsidRPr="00D24277">
        <w:rPr>
          <w:rFonts w:ascii="Times New Roman" w:hAnsi="Times New Roman"/>
          <w:lang w:val="tr-TR"/>
        </w:rPr>
        <w:t>meksizin, MET sonuç belgesi olarak uygulanır.</w:t>
      </w:r>
    </w:p>
    <w:p w:rsidR="00317C84"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3B6262" w:rsidRPr="00D24277">
        <w:rPr>
          <w:rFonts w:ascii="Times New Roman" w:hAnsi="Times New Roman"/>
          <w:lang w:val="tr-TR"/>
        </w:rPr>
        <w:t xml:space="preserve"> </w:t>
      </w:r>
      <w:r w:rsidRPr="00D24277">
        <w:rPr>
          <w:rFonts w:ascii="Times New Roman" w:hAnsi="Times New Roman"/>
          <w:lang w:val="tr-TR"/>
        </w:rPr>
        <w:t>Emisyonların niteliği ve bir çevresel ortamdan diğerine geçme kabiliyetleri dikkate alınır.</w:t>
      </w:r>
    </w:p>
    <w:p w:rsidR="00317C84"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c)</w:t>
      </w:r>
      <w:r w:rsidR="00DA0C7A">
        <w:rPr>
          <w:rFonts w:ascii="Times New Roman" w:hAnsi="Times New Roman"/>
          <w:lang w:val="tr-TR"/>
        </w:rPr>
        <w:t xml:space="preserve"> </w:t>
      </w:r>
      <w:r w:rsidRPr="00D24277">
        <w:rPr>
          <w:rFonts w:ascii="Times New Roman" w:hAnsi="Times New Roman"/>
          <w:lang w:val="tr-TR"/>
        </w:rPr>
        <w:t xml:space="preserve">İznin şartları, taraf olunan uluslararası sözleşmelerde yer alan taahhütleri yerine </w:t>
      </w:r>
      <w:r w:rsidR="00C61C3A" w:rsidRPr="00D24277">
        <w:rPr>
          <w:rFonts w:ascii="Times New Roman" w:hAnsi="Times New Roman"/>
          <w:lang w:val="tr-TR"/>
        </w:rPr>
        <w:t>getirmek için</w:t>
      </w:r>
      <w:r w:rsidRPr="00D24277">
        <w:rPr>
          <w:rFonts w:ascii="Times New Roman" w:hAnsi="Times New Roman"/>
          <w:lang w:val="tr-TR"/>
        </w:rPr>
        <w:t xml:space="preserve"> kurallar içerir ve bir bütün olarak çevrenin yüksek seviyede korunmasını temin edecek şekilde belirlenir. </w:t>
      </w:r>
    </w:p>
    <w:p w:rsidR="00234F93" w:rsidRPr="00D24277" w:rsidRDefault="00202179" w:rsidP="00D24277">
      <w:pPr>
        <w:pStyle w:val="Default"/>
        <w:jc w:val="both"/>
        <w:rPr>
          <w:rFonts w:ascii="Times New Roman" w:hAnsi="Times New Roman" w:cs="Times New Roman"/>
          <w:color w:val="auto"/>
          <w:sz w:val="22"/>
          <w:szCs w:val="22"/>
          <w:lang w:val="tr-TR"/>
        </w:rPr>
      </w:pPr>
      <w:r w:rsidRPr="00D24277" w:rsidDel="00202179">
        <w:rPr>
          <w:rFonts w:ascii="Times New Roman" w:hAnsi="Times New Roman" w:cs="Times New Roman"/>
          <w:sz w:val="22"/>
          <w:szCs w:val="22"/>
          <w:lang w:val="tr-TR"/>
        </w:rPr>
        <w:t xml:space="preserve"> </w:t>
      </w:r>
      <w:r w:rsidR="00E00212" w:rsidRPr="00D24277">
        <w:rPr>
          <w:rFonts w:ascii="Times New Roman" w:hAnsi="Times New Roman" w:cs="Times New Roman"/>
          <w:sz w:val="22"/>
          <w:szCs w:val="22"/>
          <w:lang w:val="tr-TR"/>
        </w:rPr>
        <w:t xml:space="preserve">      </w:t>
      </w:r>
      <w:r w:rsidR="00E00212" w:rsidRPr="00D24277">
        <w:rPr>
          <w:rFonts w:ascii="Times New Roman" w:hAnsi="Times New Roman" w:cs="Times New Roman"/>
          <w:sz w:val="22"/>
          <w:szCs w:val="22"/>
          <w:lang w:val="tr-TR"/>
        </w:rPr>
        <w:tab/>
      </w:r>
      <w:r w:rsidR="00234F93" w:rsidRPr="00D24277">
        <w:rPr>
          <w:rFonts w:ascii="Times New Roman" w:hAnsi="Times New Roman" w:cs="Times New Roman"/>
          <w:sz w:val="22"/>
          <w:szCs w:val="22"/>
          <w:lang w:val="tr-TR"/>
        </w:rPr>
        <w:t xml:space="preserve">ç) Emisyonların insan sağlığına ve bir bütün olarak çevre şartlarına etkisi </w:t>
      </w:r>
      <w:r w:rsidR="00E1443B" w:rsidRPr="00D24277">
        <w:rPr>
          <w:rFonts w:ascii="Times New Roman" w:hAnsi="Times New Roman" w:cs="Times New Roman"/>
          <w:sz w:val="22"/>
          <w:szCs w:val="22"/>
          <w:lang w:val="tr-TR"/>
        </w:rPr>
        <w:t xml:space="preserve">dikkate alınır. </w:t>
      </w:r>
    </w:p>
    <w:p w:rsidR="003E1F62" w:rsidRPr="00D24277" w:rsidRDefault="00234F93" w:rsidP="00D24277">
      <w:pPr>
        <w:pStyle w:val="Default"/>
        <w:ind w:firstLine="567"/>
        <w:jc w:val="both"/>
        <w:rPr>
          <w:rFonts w:ascii="Times New Roman" w:hAnsi="Times New Roman" w:cs="Times New Roman"/>
          <w:color w:val="auto"/>
          <w:sz w:val="22"/>
          <w:szCs w:val="22"/>
          <w:lang w:val="tr-TR"/>
        </w:rPr>
      </w:pPr>
      <w:r w:rsidRPr="00D24277">
        <w:rPr>
          <w:rFonts w:ascii="Times New Roman" w:hAnsi="Times New Roman" w:cs="Times New Roman"/>
          <w:color w:val="auto"/>
          <w:sz w:val="22"/>
          <w:szCs w:val="22"/>
          <w:lang w:val="tr-TR"/>
        </w:rPr>
        <w:t>d)</w:t>
      </w:r>
      <w:r w:rsidR="003B6262" w:rsidRPr="00D24277">
        <w:rPr>
          <w:rFonts w:ascii="Times New Roman" w:hAnsi="Times New Roman" w:cs="Times New Roman"/>
          <w:color w:val="auto"/>
          <w:sz w:val="22"/>
          <w:szCs w:val="22"/>
          <w:lang w:val="tr-TR"/>
        </w:rPr>
        <w:t xml:space="preserve"> </w:t>
      </w:r>
      <w:r w:rsidRPr="00D24277">
        <w:rPr>
          <w:rFonts w:ascii="Times New Roman" w:hAnsi="Times New Roman" w:cs="Times New Roman"/>
          <w:color w:val="auto"/>
          <w:sz w:val="22"/>
          <w:szCs w:val="22"/>
          <w:lang w:val="tr-TR"/>
        </w:rPr>
        <w:t>İznin verildiği tarihte yürürlükte olan mevzuatta belirlenmiş emisyon sınır değerleri aşılamaz.</w:t>
      </w:r>
    </w:p>
    <w:p w:rsidR="00234F93" w:rsidRPr="00D24277" w:rsidRDefault="00234F93" w:rsidP="00D24277">
      <w:pPr>
        <w:pStyle w:val="Default"/>
        <w:ind w:firstLine="567"/>
        <w:jc w:val="both"/>
        <w:rPr>
          <w:rFonts w:ascii="Times New Roman" w:hAnsi="Times New Roman" w:cs="Times New Roman"/>
          <w:color w:val="auto"/>
          <w:sz w:val="22"/>
          <w:szCs w:val="22"/>
          <w:lang w:val="tr-TR"/>
        </w:rPr>
      </w:pPr>
      <w:r w:rsidRPr="00D24277">
        <w:rPr>
          <w:rFonts w:ascii="Times New Roman" w:hAnsi="Times New Roman"/>
          <w:sz w:val="22"/>
          <w:szCs w:val="22"/>
          <w:lang w:val="tr-TR"/>
        </w:rPr>
        <w:t xml:space="preserve">(4) Yetkili merci, normal çalışma şartları altında, aşağıdaki yöntemlerden herhangi birisi aracılığı </w:t>
      </w:r>
      <w:r w:rsidR="00852D2A" w:rsidRPr="00D24277">
        <w:rPr>
          <w:rFonts w:ascii="Times New Roman" w:hAnsi="Times New Roman"/>
          <w:sz w:val="22"/>
          <w:szCs w:val="22"/>
          <w:lang w:val="tr-TR"/>
        </w:rPr>
        <w:t>ile MET</w:t>
      </w:r>
      <w:r w:rsidRPr="00D24277">
        <w:rPr>
          <w:rFonts w:ascii="Times New Roman" w:hAnsi="Times New Roman"/>
          <w:sz w:val="22"/>
          <w:szCs w:val="22"/>
          <w:lang w:val="tr-TR"/>
        </w:rPr>
        <w:t xml:space="preserve"> sonuç belgesinde öngörülen </w:t>
      </w:r>
      <w:r w:rsidR="003B6262" w:rsidRPr="00D24277">
        <w:rPr>
          <w:rFonts w:ascii="Times New Roman" w:hAnsi="Times New Roman"/>
          <w:sz w:val="22"/>
          <w:szCs w:val="22"/>
          <w:lang w:val="tr-TR"/>
        </w:rPr>
        <w:t>MET’</w:t>
      </w:r>
      <w:r w:rsidRPr="00D24277">
        <w:rPr>
          <w:rFonts w:ascii="Times New Roman" w:hAnsi="Times New Roman"/>
          <w:sz w:val="22"/>
          <w:szCs w:val="22"/>
          <w:lang w:val="tr-TR"/>
        </w:rPr>
        <w:t>lere dayalı emisyon seviyelerini aşmayan emisyon sınır değerlerini belirler:</w:t>
      </w:r>
    </w:p>
    <w:p w:rsidR="000C394C" w:rsidRPr="00D24277" w:rsidRDefault="003E1F62" w:rsidP="00D24277">
      <w:pPr>
        <w:widowControl w:val="0"/>
        <w:shd w:val="clear" w:color="auto" w:fill="FFFFFF"/>
        <w:suppressAutoHyphens/>
        <w:autoSpaceDE w:val="0"/>
        <w:autoSpaceDN w:val="0"/>
        <w:adjustRightInd w:val="0"/>
        <w:spacing w:after="0" w:line="240" w:lineRule="auto"/>
        <w:ind w:right="24" w:firstLine="567"/>
        <w:jc w:val="both"/>
        <w:rPr>
          <w:rFonts w:ascii="Times New Roman" w:hAnsi="Times New Roman"/>
          <w:lang w:val="tr-TR"/>
        </w:rPr>
      </w:pPr>
      <w:r w:rsidRPr="00D24277">
        <w:rPr>
          <w:rFonts w:ascii="Times New Roman" w:hAnsi="Times New Roman"/>
          <w:lang w:val="tr-TR"/>
        </w:rPr>
        <w:t xml:space="preserve"> </w:t>
      </w:r>
      <w:r w:rsidR="00234F93" w:rsidRPr="00D24277">
        <w:rPr>
          <w:rFonts w:ascii="Times New Roman" w:hAnsi="Times New Roman"/>
          <w:lang w:val="tr-TR"/>
        </w:rPr>
        <w:t xml:space="preserve">a) </w:t>
      </w:r>
      <w:r w:rsidR="003105CF" w:rsidRPr="00D24277">
        <w:rPr>
          <w:rFonts w:ascii="Times New Roman" w:hAnsi="Times New Roman"/>
          <w:lang w:val="tr-TR"/>
        </w:rPr>
        <w:t>E</w:t>
      </w:r>
      <w:r w:rsidR="00234F93" w:rsidRPr="00D24277">
        <w:rPr>
          <w:rFonts w:ascii="Times New Roman" w:hAnsi="Times New Roman"/>
          <w:noProof/>
          <w:lang w:val="tr-TR"/>
        </w:rPr>
        <w:t xml:space="preserve">misyon sınır değerleri, </w:t>
      </w:r>
      <w:r w:rsidR="003105CF" w:rsidRPr="00D24277">
        <w:rPr>
          <w:rFonts w:ascii="Times New Roman" w:hAnsi="Times New Roman"/>
          <w:noProof/>
          <w:lang w:val="tr-TR"/>
        </w:rPr>
        <w:t>MET’</w:t>
      </w:r>
      <w:r w:rsidR="00234F93" w:rsidRPr="00D24277">
        <w:rPr>
          <w:rFonts w:ascii="Times New Roman" w:hAnsi="Times New Roman"/>
          <w:noProof/>
          <w:lang w:val="tr-TR"/>
        </w:rPr>
        <w:t>lerde belirtilen zaman dilimlerine  eşit veya daha kısa zaman dilimleri için ve MET’deki referans şartlar  esas alınarak belirlenir.</w:t>
      </w:r>
    </w:p>
    <w:p w:rsidR="00196E9B" w:rsidRPr="00D24277" w:rsidRDefault="00E00212" w:rsidP="00D24277">
      <w:pPr>
        <w:widowControl w:val="0"/>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 xml:space="preserve">    </w:t>
      </w:r>
      <w:r w:rsidRPr="00D24277">
        <w:rPr>
          <w:rFonts w:ascii="Times New Roman" w:hAnsi="Times New Roman"/>
          <w:lang w:val="tr-TR"/>
        </w:rPr>
        <w:tab/>
      </w:r>
      <w:r w:rsidR="00234F93" w:rsidRPr="00D24277">
        <w:rPr>
          <w:rFonts w:ascii="Times New Roman" w:hAnsi="Times New Roman"/>
          <w:lang w:val="tr-TR"/>
        </w:rPr>
        <w:t xml:space="preserve">b) Emisyon sınır değerlerinin, (a) bendinde yer alan şartlardan farklı olarak belirlenmesi durumunda, yetkili merci, normal çalışma şartları altında emisyonların </w:t>
      </w:r>
      <w:r w:rsidR="003B6262" w:rsidRPr="00D24277">
        <w:rPr>
          <w:rFonts w:ascii="Times New Roman" w:hAnsi="Times New Roman"/>
          <w:lang w:val="tr-TR"/>
        </w:rPr>
        <w:t>MET’lere</w:t>
      </w:r>
      <w:r w:rsidR="00234F93" w:rsidRPr="00D24277">
        <w:rPr>
          <w:rFonts w:ascii="Times New Roman" w:hAnsi="Times New Roman"/>
          <w:lang w:val="tr-TR"/>
        </w:rPr>
        <w:t xml:space="preserve"> dayalı emisyon sınır değerlerini </w:t>
      </w:r>
      <w:r w:rsidR="003105CF" w:rsidRPr="00D24277">
        <w:rPr>
          <w:rFonts w:ascii="Times New Roman" w:hAnsi="Times New Roman"/>
          <w:lang w:val="tr-TR"/>
        </w:rPr>
        <w:t xml:space="preserve">aşıp </w:t>
      </w:r>
      <w:r w:rsidR="00234F93" w:rsidRPr="00D24277">
        <w:rPr>
          <w:rFonts w:ascii="Times New Roman" w:hAnsi="Times New Roman"/>
          <w:lang w:val="tr-TR"/>
        </w:rPr>
        <w:t xml:space="preserve">aşmadığını kontrol etmek için yılda en az bir kez emisyon izleme sonuçlarını </w:t>
      </w:r>
      <w:r w:rsidR="00852D2A" w:rsidRPr="00D24277">
        <w:rPr>
          <w:rFonts w:ascii="Times New Roman" w:hAnsi="Times New Roman"/>
          <w:lang w:val="tr-TR"/>
        </w:rPr>
        <w:t>değerlendirir. Sınır</w:t>
      </w:r>
      <w:r w:rsidR="00234F93" w:rsidRPr="00D24277">
        <w:rPr>
          <w:rFonts w:ascii="Times New Roman" w:hAnsi="Times New Roman"/>
          <w:lang w:val="tr-TR"/>
        </w:rPr>
        <w:t xml:space="preserve"> değerleri</w:t>
      </w:r>
      <w:r w:rsidR="003105CF" w:rsidRPr="00D24277">
        <w:rPr>
          <w:rFonts w:ascii="Times New Roman" w:hAnsi="Times New Roman"/>
          <w:lang w:val="tr-TR"/>
        </w:rPr>
        <w:t>n</w:t>
      </w:r>
      <w:r w:rsidR="00234F93" w:rsidRPr="00D24277">
        <w:rPr>
          <w:rFonts w:ascii="Times New Roman" w:hAnsi="Times New Roman"/>
          <w:lang w:val="tr-TR"/>
        </w:rPr>
        <w:t xml:space="preserve"> aş</w:t>
      </w:r>
      <w:r w:rsidR="003105CF" w:rsidRPr="00D24277">
        <w:rPr>
          <w:rFonts w:ascii="Times New Roman" w:hAnsi="Times New Roman"/>
          <w:lang w:val="tr-TR"/>
        </w:rPr>
        <w:t>ıl</w:t>
      </w:r>
      <w:r w:rsidR="00234F93" w:rsidRPr="00D24277">
        <w:rPr>
          <w:rFonts w:ascii="Times New Roman" w:hAnsi="Times New Roman"/>
          <w:lang w:val="tr-TR"/>
        </w:rPr>
        <w:t>ması durumunda izin şartları 28 inci madde kapsamında gözden geçirilir.</w:t>
      </w:r>
    </w:p>
    <w:p w:rsidR="00CF3499" w:rsidRPr="00D24277" w:rsidRDefault="00234F93" w:rsidP="00D24277">
      <w:pPr>
        <w:pStyle w:val="Prrafodelista"/>
        <w:widowControl w:val="0"/>
        <w:tabs>
          <w:tab w:val="left" w:pos="0"/>
        </w:tabs>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 </w:t>
      </w:r>
      <w:bookmarkStart w:id="8" w:name="RCL_2002_1664_A.8"/>
      <w:bookmarkEnd w:id="8"/>
      <w:r w:rsidRPr="00D24277">
        <w:rPr>
          <w:rFonts w:ascii="Times New Roman" w:hAnsi="Times New Roman"/>
          <w:lang w:val="tr-TR"/>
        </w:rPr>
        <w:t>(5) Yetkili merci, özel durumlarda 10 uncu maddede yer alan yükümlülüğü</w:t>
      </w:r>
      <w:r w:rsidRPr="00D24277">
        <w:rPr>
          <w:rFonts w:ascii="Times New Roman" w:hAnsi="Times New Roman"/>
          <w:bCs/>
          <w:lang w:val="tr-TR"/>
        </w:rPr>
        <w:t xml:space="preserve"> ortadan kaldırmaksızın</w:t>
      </w:r>
      <w:r w:rsidRPr="00D24277">
        <w:rPr>
          <w:rFonts w:ascii="Times New Roman" w:hAnsi="Times New Roman"/>
          <w:lang w:val="tr-TR"/>
        </w:rPr>
        <w:t xml:space="preserve">, daha esnek emisyon sınır değerleri belirleyebilir. Bu muafiyet yalnızca MET sonuç belgesinde tanımlanan emisyon sınır değerlere ulaşmanın </w:t>
      </w:r>
      <w:r w:rsidR="003105CF" w:rsidRPr="00D24277">
        <w:rPr>
          <w:rFonts w:ascii="Times New Roman" w:hAnsi="Times New Roman"/>
          <w:lang w:val="tr-TR"/>
        </w:rPr>
        <w:t>işletmenin coğrafi konumu ve yerel çevre şartları ile tesisin teknik özellikleri</w:t>
      </w:r>
      <w:r w:rsidR="003105CF" w:rsidRPr="00D24277" w:rsidDel="003105CF">
        <w:rPr>
          <w:rFonts w:ascii="Times New Roman" w:hAnsi="Times New Roman"/>
          <w:lang w:val="tr-TR"/>
        </w:rPr>
        <w:t xml:space="preserve"> </w:t>
      </w:r>
      <w:r w:rsidR="00F61B8C" w:rsidRPr="00D24277">
        <w:rPr>
          <w:rFonts w:ascii="Times New Roman" w:hAnsi="Times New Roman"/>
          <w:lang w:val="tr-TR"/>
        </w:rPr>
        <w:t xml:space="preserve">nedeniyle </w:t>
      </w:r>
      <w:r w:rsidRPr="00D24277">
        <w:rPr>
          <w:rFonts w:ascii="Times New Roman" w:hAnsi="Times New Roman"/>
          <w:lang w:val="tr-TR"/>
        </w:rPr>
        <w:t xml:space="preserve">çevresel kazanımlarla orantısız ölçüde yüksek maliyetlere sebep olması durumunda uygulanır. </w:t>
      </w:r>
    </w:p>
    <w:p w:rsidR="00234F93" w:rsidRPr="00D24277" w:rsidRDefault="003E1F62" w:rsidP="00D24277">
      <w:pPr>
        <w:tabs>
          <w:tab w:val="left" w:pos="0"/>
        </w:tab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852D2A" w:rsidRPr="00D24277">
        <w:rPr>
          <w:rFonts w:ascii="Times New Roman" w:hAnsi="Times New Roman"/>
          <w:lang w:val="tr-TR"/>
        </w:rPr>
        <w:t>(6)</w:t>
      </w:r>
      <w:r w:rsidR="00393F3B" w:rsidRPr="00D24277">
        <w:rPr>
          <w:rFonts w:ascii="Times New Roman" w:hAnsi="Times New Roman"/>
          <w:lang w:val="tr-TR"/>
        </w:rPr>
        <w:t xml:space="preserve"> </w:t>
      </w:r>
      <w:r w:rsidR="00234F93" w:rsidRPr="00D24277">
        <w:rPr>
          <w:rFonts w:ascii="Times New Roman" w:hAnsi="Times New Roman"/>
          <w:lang w:val="tr-TR"/>
        </w:rPr>
        <w:t xml:space="preserve">Beşinci fıkranın uygulanması durumunda yetkili merci, değerlendirme sonucunu ve ortaya konan koşulları gerekçeleri </w:t>
      </w:r>
      <w:r w:rsidR="00393F3B" w:rsidRPr="00D24277">
        <w:rPr>
          <w:rFonts w:ascii="Times New Roman" w:hAnsi="Times New Roman"/>
          <w:lang w:val="tr-TR"/>
        </w:rPr>
        <w:t>ile izin şartlarında belirtir.</w:t>
      </w:r>
      <w:r w:rsidR="00234F93" w:rsidRPr="00D24277">
        <w:rPr>
          <w:rFonts w:ascii="Times New Roman" w:hAnsi="Times New Roman"/>
          <w:lang w:val="tr-TR"/>
        </w:rPr>
        <w:t xml:space="preserve"> </w:t>
      </w:r>
      <w:r w:rsidR="00393F3B" w:rsidRPr="00D24277">
        <w:rPr>
          <w:rFonts w:ascii="Times New Roman" w:hAnsi="Times New Roman"/>
          <w:lang w:val="tr-TR"/>
        </w:rPr>
        <w:t>İzin şartlarında,</w:t>
      </w:r>
    </w:p>
    <w:p w:rsidR="008566FB" w:rsidRPr="00D24277" w:rsidRDefault="00E00212" w:rsidP="00D24277">
      <w:pPr>
        <w:autoSpaceDE w:val="0"/>
        <w:autoSpaceDN w:val="0"/>
        <w:adjustRightInd w:val="0"/>
        <w:spacing w:after="0" w:line="240" w:lineRule="auto"/>
        <w:ind w:firstLine="1"/>
        <w:jc w:val="both"/>
        <w:rPr>
          <w:rFonts w:ascii="Times New Roman" w:hAnsi="Times New Roman"/>
          <w:noProof/>
          <w:lang w:val="tr-TR"/>
        </w:rPr>
      </w:pPr>
      <w:r w:rsidRPr="00D24277">
        <w:rPr>
          <w:rFonts w:ascii="Times New Roman" w:hAnsi="Times New Roman"/>
          <w:lang w:val="tr-TR"/>
        </w:rPr>
        <w:t xml:space="preserve">      </w:t>
      </w:r>
      <w:r w:rsidRPr="00D24277">
        <w:rPr>
          <w:rFonts w:ascii="Times New Roman" w:hAnsi="Times New Roman"/>
          <w:lang w:val="tr-TR"/>
        </w:rPr>
        <w:tab/>
      </w:r>
      <w:r w:rsidR="005D2F4F" w:rsidRPr="00D24277">
        <w:rPr>
          <w:rFonts w:ascii="Times New Roman" w:hAnsi="Times New Roman"/>
          <w:lang w:val="tr-TR"/>
        </w:rPr>
        <w:t>a</w:t>
      </w:r>
      <w:r w:rsidR="00234F93" w:rsidRPr="00D24277">
        <w:rPr>
          <w:rFonts w:ascii="Times New Roman" w:hAnsi="Times New Roman"/>
          <w:lang w:val="tr-TR"/>
        </w:rPr>
        <w:t xml:space="preserve">) Beşinci fıkraya göre belirlenen emisyon sınır değerleri,  yürürlükte olan mevzuatta belirlenen emisyon sınır değerlerini aşamaz. </w:t>
      </w:r>
      <w:r w:rsidR="00234F93" w:rsidRPr="00D24277">
        <w:rPr>
          <w:rFonts w:ascii="Times New Roman" w:hAnsi="Times New Roman"/>
          <w:noProof/>
          <w:lang w:val="tr-TR"/>
        </w:rPr>
        <w:t xml:space="preserve">  </w:t>
      </w:r>
    </w:p>
    <w:p w:rsidR="00CF3499" w:rsidRPr="00D24277" w:rsidRDefault="00E00212" w:rsidP="00D24277">
      <w:pPr>
        <w:autoSpaceDE w:val="0"/>
        <w:autoSpaceDN w:val="0"/>
        <w:adjustRightInd w:val="0"/>
        <w:spacing w:after="0" w:line="240" w:lineRule="auto"/>
        <w:jc w:val="both"/>
        <w:rPr>
          <w:rFonts w:ascii="Times New Roman" w:hAnsi="Times New Roman"/>
          <w:noProof/>
          <w:lang w:val="tr-TR"/>
        </w:rPr>
      </w:pPr>
      <w:r w:rsidRPr="00D24277">
        <w:rPr>
          <w:rFonts w:ascii="Times New Roman" w:hAnsi="Times New Roman"/>
          <w:noProof/>
          <w:lang w:val="tr-TR"/>
        </w:rPr>
        <w:t xml:space="preserve">     </w:t>
      </w:r>
      <w:r w:rsidRPr="00D24277">
        <w:rPr>
          <w:rFonts w:ascii="Times New Roman" w:hAnsi="Times New Roman"/>
          <w:noProof/>
          <w:lang w:val="tr-TR"/>
        </w:rPr>
        <w:tab/>
      </w:r>
      <w:r w:rsidR="005D2F4F" w:rsidRPr="00D24277">
        <w:rPr>
          <w:rFonts w:ascii="Times New Roman" w:hAnsi="Times New Roman"/>
          <w:noProof/>
          <w:lang w:val="tr-TR"/>
        </w:rPr>
        <w:t>b</w:t>
      </w:r>
      <w:r w:rsidR="00234F93" w:rsidRPr="00D24277">
        <w:rPr>
          <w:rFonts w:ascii="Times New Roman" w:hAnsi="Times New Roman"/>
          <w:noProof/>
          <w:lang w:val="tr-TR"/>
        </w:rPr>
        <w:t>) Yetkili merci çevrenin bir bütün olarak yüksek düzeyde korunması için tüm tedbirleri alır.</w:t>
      </w:r>
    </w:p>
    <w:p w:rsidR="000C394C" w:rsidRPr="00D24277" w:rsidRDefault="00E00212" w:rsidP="00D24277">
      <w:pPr>
        <w:widowControl w:val="0"/>
        <w:suppressAutoHyphens/>
        <w:autoSpaceDE w:val="0"/>
        <w:autoSpaceDN w:val="0"/>
        <w:adjustRightInd w:val="0"/>
        <w:spacing w:after="0" w:line="240" w:lineRule="auto"/>
        <w:ind w:firstLine="1"/>
        <w:jc w:val="both"/>
        <w:rPr>
          <w:rFonts w:ascii="Times New Roman" w:hAnsi="Times New Roman"/>
          <w:lang w:val="tr-TR"/>
        </w:rPr>
      </w:pPr>
      <w:r w:rsidRPr="00D24277">
        <w:rPr>
          <w:rFonts w:ascii="Times New Roman" w:hAnsi="Times New Roman"/>
          <w:lang w:val="tr-TR"/>
        </w:rPr>
        <w:t xml:space="preserve">    </w:t>
      </w:r>
      <w:r w:rsidRPr="00D24277">
        <w:rPr>
          <w:rFonts w:ascii="Times New Roman" w:hAnsi="Times New Roman"/>
          <w:lang w:val="tr-TR"/>
        </w:rPr>
        <w:tab/>
      </w:r>
      <w:r w:rsidR="005D2F4F" w:rsidRPr="00D24277">
        <w:rPr>
          <w:rFonts w:ascii="Times New Roman" w:hAnsi="Times New Roman"/>
          <w:lang w:val="tr-TR"/>
        </w:rPr>
        <w:t>c</w:t>
      </w:r>
      <w:r w:rsidR="00234F93" w:rsidRPr="00D24277">
        <w:rPr>
          <w:rFonts w:ascii="Times New Roman" w:hAnsi="Times New Roman"/>
          <w:lang w:val="tr-TR"/>
        </w:rPr>
        <w:t xml:space="preserve">) Yetkili merci, 28 inci madde gereğince izin şartlarının tekrar gözden geçirilmesi sürecinde, </w:t>
      </w:r>
      <w:r w:rsidR="00F61B8C" w:rsidRPr="00D24277">
        <w:rPr>
          <w:rFonts w:ascii="Times New Roman" w:hAnsi="Times New Roman"/>
          <w:lang w:val="tr-TR"/>
        </w:rPr>
        <w:t>dördüncü</w:t>
      </w:r>
      <w:r w:rsidR="00B80FFC" w:rsidRPr="00D24277">
        <w:rPr>
          <w:rFonts w:ascii="Times New Roman" w:hAnsi="Times New Roman"/>
          <w:lang w:val="tr-TR"/>
        </w:rPr>
        <w:t xml:space="preserve"> ve </w:t>
      </w:r>
      <w:r w:rsidR="00F61B8C" w:rsidRPr="00D24277">
        <w:rPr>
          <w:rFonts w:ascii="Times New Roman" w:hAnsi="Times New Roman"/>
          <w:lang w:val="tr-TR"/>
        </w:rPr>
        <w:t xml:space="preserve">beşinci </w:t>
      </w:r>
      <w:r w:rsidR="00393F3B" w:rsidRPr="00D24277">
        <w:rPr>
          <w:rFonts w:ascii="Times New Roman" w:hAnsi="Times New Roman"/>
          <w:lang w:val="tr-TR"/>
        </w:rPr>
        <w:t>fıkra</w:t>
      </w:r>
      <w:r w:rsidR="005D2F4F" w:rsidRPr="00D24277">
        <w:rPr>
          <w:rFonts w:ascii="Times New Roman" w:hAnsi="Times New Roman"/>
          <w:lang w:val="tr-TR"/>
        </w:rPr>
        <w:t xml:space="preserve">nın </w:t>
      </w:r>
      <w:r w:rsidR="00393F3B" w:rsidRPr="00D24277">
        <w:rPr>
          <w:rFonts w:ascii="Times New Roman" w:hAnsi="Times New Roman"/>
          <w:lang w:val="tr-TR"/>
        </w:rPr>
        <w:t>uygulanmasını</w:t>
      </w:r>
      <w:r w:rsidR="00234F93" w:rsidRPr="00D24277">
        <w:rPr>
          <w:rFonts w:ascii="Times New Roman" w:hAnsi="Times New Roman"/>
          <w:lang w:val="tr-TR"/>
        </w:rPr>
        <w:t xml:space="preserve"> yeniden değerlendirir.</w:t>
      </w:r>
      <w:r w:rsidR="00393F3B" w:rsidRPr="00D24277">
        <w:rPr>
          <w:rFonts w:ascii="Times New Roman" w:hAnsi="Times New Roman"/>
          <w:i/>
          <w:highlight w:val="green"/>
          <w:lang w:val="tr-TR"/>
        </w:rPr>
        <w:t xml:space="preserve"> </w:t>
      </w:r>
    </w:p>
    <w:p w:rsidR="00FC263D" w:rsidRPr="00D24277" w:rsidRDefault="00E00212" w:rsidP="00D24277">
      <w:pPr>
        <w:pStyle w:val="Prrafodelista"/>
        <w:widowControl w:val="0"/>
        <w:suppressAutoHyphens/>
        <w:autoSpaceDE w:val="0"/>
        <w:autoSpaceDN w:val="0"/>
        <w:adjustRightInd w:val="0"/>
        <w:spacing w:after="0" w:line="240" w:lineRule="auto"/>
        <w:ind w:left="1"/>
        <w:jc w:val="both"/>
        <w:rPr>
          <w:rFonts w:ascii="Times New Roman" w:hAnsi="Times New Roman"/>
          <w:b/>
          <w:i/>
          <w:color w:val="FF0000"/>
          <w:lang w:val="tr-TR"/>
        </w:rPr>
      </w:pPr>
      <w:r w:rsidRPr="00D24277">
        <w:rPr>
          <w:rFonts w:ascii="Times New Roman" w:hAnsi="Times New Roman"/>
          <w:lang w:val="tr-TR"/>
        </w:rPr>
        <w:t xml:space="preserve">   </w:t>
      </w:r>
      <w:r w:rsidRPr="00D24277">
        <w:rPr>
          <w:rFonts w:ascii="Times New Roman" w:hAnsi="Times New Roman"/>
          <w:lang w:val="tr-TR"/>
        </w:rPr>
        <w:tab/>
        <w:t xml:space="preserve"> </w:t>
      </w:r>
      <w:r w:rsidR="00234F93" w:rsidRPr="00D24277">
        <w:rPr>
          <w:rFonts w:ascii="Times New Roman" w:hAnsi="Times New Roman"/>
          <w:lang w:val="tr-TR"/>
        </w:rPr>
        <w:t xml:space="preserve">(7)Yetkili merci, </w:t>
      </w:r>
      <w:r w:rsidR="00F61B8C" w:rsidRPr="00D24277">
        <w:rPr>
          <w:rFonts w:ascii="Times New Roman" w:hAnsi="Times New Roman"/>
          <w:lang w:val="tr-TR"/>
        </w:rPr>
        <w:t>e</w:t>
      </w:r>
      <w:r w:rsidR="00FE2FDB" w:rsidRPr="00D24277">
        <w:rPr>
          <w:rFonts w:ascii="Times New Roman" w:hAnsi="Times New Roman"/>
          <w:lang w:val="tr-TR"/>
        </w:rPr>
        <w:t xml:space="preserve">ntegre </w:t>
      </w:r>
      <w:r w:rsidR="00F61B8C" w:rsidRPr="00D24277">
        <w:rPr>
          <w:rFonts w:ascii="Times New Roman" w:hAnsi="Times New Roman"/>
          <w:lang w:val="tr-TR"/>
        </w:rPr>
        <w:t>ç</w:t>
      </w:r>
      <w:r w:rsidR="00FE2FDB" w:rsidRPr="00D24277">
        <w:rPr>
          <w:rFonts w:ascii="Times New Roman" w:hAnsi="Times New Roman"/>
          <w:lang w:val="tr-TR"/>
        </w:rPr>
        <w:t xml:space="preserve">evre </w:t>
      </w:r>
      <w:r w:rsidR="00F61B8C" w:rsidRPr="00D24277">
        <w:rPr>
          <w:rFonts w:ascii="Times New Roman" w:hAnsi="Times New Roman"/>
          <w:lang w:val="tr-TR"/>
        </w:rPr>
        <w:t xml:space="preserve">izin </w:t>
      </w:r>
      <w:r w:rsidR="00FE2FDB" w:rsidRPr="00D24277">
        <w:rPr>
          <w:rFonts w:ascii="Times New Roman" w:hAnsi="Times New Roman"/>
          <w:lang w:val="tr-TR"/>
        </w:rPr>
        <w:t xml:space="preserve">koşullarında belirtmek kaydıyla, </w:t>
      </w:r>
      <w:r w:rsidR="00234F93" w:rsidRPr="00D24277">
        <w:rPr>
          <w:rFonts w:ascii="Times New Roman" w:hAnsi="Times New Roman"/>
          <w:lang w:val="tr-TR"/>
        </w:rPr>
        <w:t>toplamda dokuz ayı aşmayan bir süre boyunca MET referans belgesinde belirtilmiş olan gelişen tekniklerin test edilmesi ve kullanılması için üçüncü ve dördüncü fıkraların gereklilikleri</w:t>
      </w:r>
      <w:r w:rsidR="00F61B8C" w:rsidRPr="00D24277">
        <w:rPr>
          <w:rFonts w:ascii="Times New Roman" w:hAnsi="Times New Roman"/>
          <w:lang w:val="tr-TR"/>
        </w:rPr>
        <w:t>nden</w:t>
      </w:r>
      <w:r w:rsidR="00234F93" w:rsidRPr="00D24277">
        <w:rPr>
          <w:rFonts w:ascii="Times New Roman" w:hAnsi="Times New Roman"/>
          <w:lang w:val="tr-TR"/>
        </w:rPr>
        <w:t xml:space="preserve"> ve 5 inci maddenin ikinci </w:t>
      </w:r>
      <w:r w:rsidR="00234F93" w:rsidRPr="00D24277">
        <w:rPr>
          <w:rFonts w:ascii="Times New Roman" w:hAnsi="Times New Roman"/>
          <w:lang w:val="tr-TR"/>
        </w:rPr>
        <w:lastRenderedPageBreak/>
        <w:t>fıkrasının</w:t>
      </w:r>
      <w:r w:rsidR="005D2F4F" w:rsidRPr="00D24277">
        <w:rPr>
          <w:rFonts w:ascii="Times New Roman" w:hAnsi="Times New Roman"/>
          <w:lang w:val="tr-TR"/>
        </w:rPr>
        <w:t xml:space="preserve"> </w:t>
      </w:r>
      <w:r w:rsidR="00FE2FDB" w:rsidRPr="00D24277">
        <w:rPr>
          <w:rFonts w:ascii="Times New Roman" w:hAnsi="Times New Roman"/>
          <w:lang w:val="tr-TR"/>
        </w:rPr>
        <w:t xml:space="preserve">(a) bendinden </w:t>
      </w:r>
      <w:r w:rsidR="00234F93" w:rsidRPr="00D24277">
        <w:rPr>
          <w:rFonts w:ascii="Times New Roman" w:hAnsi="Times New Roman"/>
          <w:lang w:val="tr-TR"/>
        </w:rPr>
        <w:t xml:space="preserve">geçici muafiyetler verebilir. Belirtilen süreden sonra, faaliyetin en azından </w:t>
      </w:r>
      <w:r w:rsidR="00C01396" w:rsidRPr="00D24277">
        <w:rPr>
          <w:rFonts w:ascii="Times New Roman" w:hAnsi="Times New Roman"/>
          <w:lang w:val="tr-TR"/>
        </w:rPr>
        <w:t xml:space="preserve">entegre çevre izin koşullarında da belirtilen </w:t>
      </w:r>
      <w:r w:rsidR="005D2F4F" w:rsidRPr="00D24277">
        <w:rPr>
          <w:rFonts w:ascii="Times New Roman" w:hAnsi="Times New Roman"/>
          <w:lang w:val="tr-TR"/>
        </w:rPr>
        <w:t>MET’</w:t>
      </w:r>
      <w:r w:rsidR="00234F93" w:rsidRPr="00D24277">
        <w:rPr>
          <w:rFonts w:ascii="Times New Roman" w:hAnsi="Times New Roman"/>
          <w:lang w:val="tr-TR"/>
        </w:rPr>
        <w:t xml:space="preserve">lere dayalı emisyon sınır değerlerine </w:t>
      </w:r>
      <w:r w:rsidR="00C01396" w:rsidRPr="00D24277">
        <w:rPr>
          <w:rFonts w:ascii="Times New Roman" w:hAnsi="Times New Roman"/>
          <w:lang w:val="tr-TR"/>
        </w:rPr>
        <w:t xml:space="preserve">uygun faaliyet göstermesi </w:t>
      </w:r>
      <w:r w:rsidR="00234F93" w:rsidRPr="00D24277">
        <w:rPr>
          <w:rFonts w:ascii="Times New Roman" w:hAnsi="Times New Roman"/>
          <w:lang w:val="tr-TR"/>
        </w:rPr>
        <w:t>sağlanır ya</w:t>
      </w:r>
      <w:r w:rsidR="00F61B8C" w:rsidRPr="00D24277">
        <w:rPr>
          <w:rFonts w:ascii="Times New Roman" w:hAnsi="Times New Roman"/>
          <w:lang w:val="tr-TR"/>
        </w:rPr>
        <w:t xml:space="preserve"> </w:t>
      </w:r>
      <w:r w:rsidR="00234F93" w:rsidRPr="00D24277">
        <w:rPr>
          <w:rFonts w:ascii="Times New Roman" w:hAnsi="Times New Roman"/>
          <w:lang w:val="tr-TR"/>
        </w:rPr>
        <w:t xml:space="preserve">da uygulama sonlandırılır. </w:t>
      </w:r>
    </w:p>
    <w:p w:rsidR="00FC263D" w:rsidRPr="00D24277" w:rsidRDefault="00E00212" w:rsidP="00D24277">
      <w:pPr>
        <w:pStyle w:val="Prrafodelista"/>
        <w:widowControl w:val="0"/>
        <w:suppressAutoHyphens/>
        <w:autoSpaceDE w:val="0"/>
        <w:autoSpaceDN w:val="0"/>
        <w:adjustRightInd w:val="0"/>
        <w:spacing w:after="0" w:line="240" w:lineRule="auto"/>
        <w:ind w:left="1"/>
        <w:jc w:val="both"/>
        <w:rPr>
          <w:rFonts w:ascii="Times New Roman" w:hAnsi="Times New Roman"/>
          <w:lang w:val="tr-TR"/>
        </w:rPr>
      </w:pPr>
      <w:r w:rsidRPr="00D24277">
        <w:rPr>
          <w:rFonts w:ascii="Times New Roman" w:hAnsi="Times New Roman"/>
          <w:lang w:val="tr-TR"/>
        </w:rPr>
        <w:t xml:space="preserve">    </w:t>
      </w:r>
      <w:r w:rsidRPr="00D24277">
        <w:rPr>
          <w:rFonts w:ascii="Times New Roman" w:hAnsi="Times New Roman"/>
          <w:lang w:val="tr-TR"/>
        </w:rPr>
        <w:tab/>
        <w:t>(</w:t>
      </w:r>
      <w:r w:rsidR="00234F93" w:rsidRPr="00D24277">
        <w:rPr>
          <w:rFonts w:ascii="Times New Roman" w:hAnsi="Times New Roman"/>
          <w:lang w:val="tr-TR"/>
        </w:rPr>
        <w:t xml:space="preserve">8) Yetkili merci, </w:t>
      </w:r>
      <w:r w:rsidR="00393F3B" w:rsidRPr="00D24277">
        <w:rPr>
          <w:rFonts w:ascii="Times New Roman" w:hAnsi="Times New Roman"/>
          <w:lang w:val="tr-TR"/>
        </w:rPr>
        <w:t>MET</w:t>
      </w:r>
      <w:r w:rsidR="00F61B8C" w:rsidRPr="00D24277">
        <w:rPr>
          <w:rFonts w:ascii="Times New Roman" w:hAnsi="Times New Roman"/>
          <w:lang w:val="tr-TR"/>
        </w:rPr>
        <w:t>’</w:t>
      </w:r>
      <w:r w:rsidR="00393F3B" w:rsidRPr="00D24277">
        <w:rPr>
          <w:rFonts w:ascii="Times New Roman" w:hAnsi="Times New Roman"/>
          <w:lang w:val="tr-TR"/>
        </w:rPr>
        <w:t>deki</w:t>
      </w:r>
      <w:r w:rsidR="00234F93" w:rsidRPr="00D24277">
        <w:rPr>
          <w:rFonts w:ascii="Times New Roman" w:hAnsi="Times New Roman"/>
          <w:lang w:val="tr-TR"/>
        </w:rPr>
        <w:t xml:space="preserve"> gelişmeler ve herhangi</w:t>
      </w:r>
      <w:r w:rsidR="00580B90" w:rsidRPr="00D24277">
        <w:rPr>
          <w:rFonts w:ascii="Times New Roman" w:hAnsi="Times New Roman"/>
          <w:lang w:val="tr-TR"/>
        </w:rPr>
        <w:t xml:space="preserve"> bir</w:t>
      </w:r>
      <w:r w:rsidR="00234F93" w:rsidRPr="00D24277">
        <w:rPr>
          <w:rFonts w:ascii="Times New Roman" w:hAnsi="Times New Roman"/>
          <w:lang w:val="tr-TR"/>
        </w:rPr>
        <w:t xml:space="preserve"> yeni </w:t>
      </w:r>
      <w:r w:rsidR="005D2F4F" w:rsidRPr="00D24277">
        <w:rPr>
          <w:rFonts w:ascii="Times New Roman" w:hAnsi="Times New Roman"/>
          <w:lang w:val="tr-TR"/>
        </w:rPr>
        <w:t>MET</w:t>
      </w:r>
      <w:r w:rsidR="00234F93" w:rsidRPr="00D24277">
        <w:rPr>
          <w:rFonts w:ascii="Times New Roman" w:hAnsi="Times New Roman"/>
          <w:lang w:val="tr-TR"/>
        </w:rPr>
        <w:t xml:space="preserve"> sonuç belgesinin yayınlanması </w:t>
      </w:r>
      <w:r w:rsidR="00393F3B" w:rsidRPr="00D24277">
        <w:rPr>
          <w:rFonts w:ascii="Times New Roman" w:hAnsi="Times New Roman"/>
          <w:lang w:val="tr-TR"/>
        </w:rPr>
        <w:t>ya da</w:t>
      </w:r>
      <w:r w:rsidR="00234F93" w:rsidRPr="00D24277">
        <w:rPr>
          <w:rFonts w:ascii="Times New Roman" w:hAnsi="Times New Roman"/>
          <w:lang w:val="tr-TR"/>
        </w:rPr>
        <w:t xml:space="preserve"> mevcut </w:t>
      </w:r>
      <w:r w:rsidR="00393F3B" w:rsidRPr="00D24277">
        <w:rPr>
          <w:rFonts w:ascii="Times New Roman" w:hAnsi="Times New Roman"/>
          <w:lang w:val="tr-TR"/>
        </w:rPr>
        <w:t xml:space="preserve">MET </w:t>
      </w:r>
      <w:r w:rsidR="00234F93" w:rsidRPr="00D24277">
        <w:rPr>
          <w:rFonts w:ascii="Times New Roman" w:hAnsi="Times New Roman"/>
          <w:lang w:val="tr-TR"/>
        </w:rPr>
        <w:t xml:space="preserve">sonuç belgesinin güncellenmesi hususlarını takip eder ve bu bilgileri ilgili gerçek ve tüzel kişilerin erişimine açar. </w:t>
      </w:r>
    </w:p>
    <w:p w:rsidR="00FC263D" w:rsidRPr="00D24277" w:rsidRDefault="00E00212" w:rsidP="00D24277">
      <w:pPr>
        <w:pStyle w:val="Prrafodelista"/>
        <w:widowControl w:val="0"/>
        <w:suppressAutoHyphens/>
        <w:autoSpaceDE w:val="0"/>
        <w:autoSpaceDN w:val="0"/>
        <w:adjustRightInd w:val="0"/>
        <w:spacing w:after="0" w:line="240" w:lineRule="auto"/>
        <w:ind w:left="1"/>
        <w:jc w:val="both"/>
        <w:rPr>
          <w:rFonts w:ascii="Times New Roman" w:hAnsi="Times New Roman"/>
          <w:lang w:val="tr-TR"/>
        </w:rPr>
      </w:pPr>
      <w:r w:rsidRPr="00D24277">
        <w:rPr>
          <w:rFonts w:ascii="Times New Roman" w:hAnsi="Times New Roman"/>
          <w:lang w:val="tr-TR"/>
        </w:rPr>
        <w:t xml:space="preserve">    </w:t>
      </w:r>
      <w:r w:rsidRPr="00D24277">
        <w:rPr>
          <w:rFonts w:ascii="Times New Roman" w:hAnsi="Times New Roman"/>
          <w:lang w:val="tr-TR"/>
        </w:rPr>
        <w:tab/>
        <w:t>(</w:t>
      </w:r>
      <w:r w:rsidR="00234F93" w:rsidRPr="00D24277">
        <w:rPr>
          <w:rFonts w:ascii="Times New Roman" w:hAnsi="Times New Roman"/>
          <w:lang w:val="tr-TR"/>
        </w:rPr>
        <w:t>9) Yetkili merci, özellikle MET referans belgelerinde belirtilmiş olan geliş</w:t>
      </w:r>
      <w:r w:rsidR="00580B90" w:rsidRPr="00D24277">
        <w:rPr>
          <w:rFonts w:ascii="Times New Roman" w:hAnsi="Times New Roman"/>
          <w:lang w:val="tr-TR"/>
        </w:rPr>
        <w:t>mekte olan</w:t>
      </w:r>
      <w:r w:rsidR="00234F93" w:rsidRPr="00D24277">
        <w:rPr>
          <w:rFonts w:ascii="Times New Roman" w:hAnsi="Times New Roman"/>
          <w:lang w:val="tr-TR"/>
        </w:rPr>
        <w:t xml:space="preserve"> teknikler olmak üzere gelişen tekniklerin </w:t>
      </w:r>
      <w:r w:rsidR="00393F3B" w:rsidRPr="00D24277">
        <w:rPr>
          <w:rFonts w:ascii="Times New Roman" w:hAnsi="Times New Roman"/>
          <w:lang w:val="tr-TR"/>
        </w:rPr>
        <w:t>uygulanmasını destekler</w:t>
      </w:r>
      <w:r w:rsidR="00234F93" w:rsidRPr="00D24277">
        <w:rPr>
          <w:rFonts w:ascii="Times New Roman" w:hAnsi="Times New Roman"/>
          <w:lang w:val="tr-TR"/>
        </w:rPr>
        <w:t xml:space="preserve">.  </w:t>
      </w:r>
    </w:p>
    <w:p w:rsidR="0085508B" w:rsidRPr="00D24277" w:rsidRDefault="0085508B" w:rsidP="00D24277">
      <w:pPr>
        <w:widowControl w:val="0"/>
        <w:suppressAutoHyphens/>
        <w:autoSpaceDE w:val="0"/>
        <w:autoSpaceDN w:val="0"/>
        <w:adjustRightInd w:val="0"/>
        <w:spacing w:after="0" w:line="240" w:lineRule="auto"/>
        <w:jc w:val="both"/>
        <w:rPr>
          <w:rFonts w:ascii="Times New Roman" w:hAnsi="Times New Roman"/>
          <w:b/>
          <w:bCs/>
          <w:lang w:val="tr-TR"/>
        </w:rPr>
      </w:pPr>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İzleme gerekliliklerinin belirlenmesi</w:t>
      </w:r>
    </w:p>
    <w:p w:rsidR="005F1F75"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color w:val="FF0000"/>
          <w:lang w:val="tr-TR"/>
        </w:rPr>
      </w:pPr>
      <w:r w:rsidRPr="00D24277">
        <w:rPr>
          <w:rFonts w:ascii="Times New Roman" w:hAnsi="Times New Roman"/>
          <w:b/>
          <w:bCs/>
          <w:lang w:val="tr-TR"/>
        </w:rPr>
        <w:t>Madde 9-</w:t>
      </w:r>
      <w:r w:rsidRPr="00D24277">
        <w:rPr>
          <w:rFonts w:ascii="Times New Roman" w:hAnsi="Times New Roman"/>
          <w:bCs/>
          <w:lang w:val="tr-TR"/>
        </w:rPr>
        <w:t>(1) Bu Yönetmeliğin</w:t>
      </w:r>
      <w:r w:rsidRPr="00D24277">
        <w:rPr>
          <w:rFonts w:ascii="Times New Roman" w:hAnsi="Times New Roman"/>
          <w:lang w:val="tr-TR"/>
        </w:rPr>
        <w:t xml:space="preserve"> 2</w:t>
      </w:r>
      <w:r w:rsidR="00450C87" w:rsidRPr="00D24277">
        <w:rPr>
          <w:rFonts w:ascii="Times New Roman" w:hAnsi="Times New Roman"/>
          <w:lang w:val="tr-TR"/>
        </w:rPr>
        <w:t>1</w:t>
      </w:r>
      <w:r w:rsidR="005D2F4F" w:rsidRPr="00D24277">
        <w:rPr>
          <w:rFonts w:ascii="Times New Roman" w:hAnsi="Times New Roman"/>
          <w:lang w:val="tr-TR"/>
        </w:rPr>
        <w:t xml:space="preserve"> </w:t>
      </w:r>
      <w:r w:rsidRPr="00D24277">
        <w:rPr>
          <w:rFonts w:ascii="Times New Roman" w:hAnsi="Times New Roman"/>
          <w:lang w:val="tr-TR"/>
        </w:rPr>
        <w:t xml:space="preserve">inci maddesinin birinci fıkrasının (d) bendinde belirtilen izleme şartları,  uygun olduğu takdirde, </w:t>
      </w:r>
      <w:r w:rsidR="009922EB" w:rsidRPr="00D24277">
        <w:rPr>
          <w:rFonts w:ascii="Times New Roman" w:hAnsi="Times New Roman"/>
          <w:lang w:val="tr-TR"/>
        </w:rPr>
        <w:t xml:space="preserve">MET </w:t>
      </w:r>
      <w:r w:rsidRPr="00D24277">
        <w:rPr>
          <w:rFonts w:ascii="Times New Roman" w:hAnsi="Times New Roman"/>
          <w:lang w:val="tr-TR"/>
        </w:rPr>
        <w:t>sonuç belgelerinde yer alan izleme sonuçları esas alınarak belirlenir.</w:t>
      </w:r>
    </w:p>
    <w:p w:rsidR="005F1F75"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(2) 2</w:t>
      </w:r>
      <w:r w:rsidR="00450C87" w:rsidRPr="00D24277">
        <w:rPr>
          <w:rFonts w:ascii="Times New Roman" w:hAnsi="Times New Roman"/>
          <w:lang w:val="tr-TR"/>
        </w:rPr>
        <w:t>1</w:t>
      </w:r>
      <w:r w:rsidRPr="00D24277">
        <w:rPr>
          <w:rFonts w:ascii="Times New Roman" w:hAnsi="Times New Roman"/>
          <w:lang w:val="tr-TR"/>
        </w:rPr>
        <w:t xml:space="preserve"> inci maddenin birinci fıkrasının (ı) bendinde yer alan periyodik izleme sıklığı,  her </w:t>
      </w:r>
      <w:r w:rsidR="00393F3B" w:rsidRPr="00D24277">
        <w:rPr>
          <w:rFonts w:ascii="Times New Roman" w:hAnsi="Times New Roman"/>
          <w:lang w:val="tr-TR"/>
        </w:rPr>
        <w:t>işletme özelinde</w:t>
      </w:r>
      <w:r w:rsidRPr="00D24277">
        <w:rPr>
          <w:rFonts w:ascii="Times New Roman" w:hAnsi="Times New Roman"/>
          <w:lang w:val="tr-TR"/>
        </w:rPr>
        <w:t xml:space="preserve"> veya genel bağlayıcı kurallar olarak yetkili merci tarafından belirlenir.  </w:t>
      </w:r>
    </w:p>
    <w:p w:rsidR="000C394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(3) </w:t>
      </w:r>
      <w:r w:rsidR="005B3113" w:rsidRPr="00D24277">
        <w:rPr>
          <w:rFonts w:ascii="Times New Roman" w:hAnsi="Times New Roman"/>
          <w:lang w:val="tr-TR"/>
        </w:rPr>
        <w:t>P</w:t>
      </w:r>
      <w:r w:rsidR="005B3113" w:rsidRPr="00D24277">
        <w:rPr>
          <w:rFonts w:ascii="Times New Roman" w:hAnsi="Times New Roman"/>
          <w:noProof/>
          <w:lang w:val="tr-TR"/>
        </w:rPr>
        <w:t xml:space="preserve">eriyodik izleme, asgari düzeyde yeraltı suyu için 5 yılda bir, toprak için ise 10 yılda bir gerçekleştirilir.  İşletmeden kaynaklanan kirlilik riski değerlendirme sonuçlarına göre yetkili merci tarafından bu süreler yeniden değerlendirilir. </w:t>
      </w:r>
      <w:r w:rsidR="005B3113" w:rsidRPr="00D24277">
        <w:rPr>
          <w:rFonts w:ascii="Times New Roman" w:hAnsi="Times New Roman"/>
          <w:lang w:val="tr-TR"/>
        </w:rPr>
        <w:t xml:space="preserve"> </w:t>
      </w:r>
      <w:r w:rsidRPr="00D24277">
        <w:rPr>
          <w:rFonts w:ascii="Times New Roman" w:hAnsi="Times New Roman"/>
          <w:noProof/>
          <w:lang w:val="tr-TR"/>
        </w:rPr>
        <w:t xml:space="preserve">   </w:t>
      </w:r>
    </w:p>
    <w:p w:rsidR="00A7110D" w:rsidRPr="00D24277" w:rsidRDefault="00234F93" w:rsidP="00D24277">
      <w:pPr>
        <w:autoSpaceDE w:val="0"/>
        <w:autoSpaceDN w:val="0"/>
        <w:adjustRightInd w:val="0"/>
        <w:spacing w:after="0" w:line="240" w:lineRule="auto"/>
        <w:ind w:firstLine="567"/>
        <w:rPr>
          <w:rFonts w:ascii="Times New Roman" w:hAnsi="Times New Roman"/>
          <w:lang w:val="tr-TR" w:eastAsia="en-US"/>
        </w:rPr>
      </w:pPr>
      <w:r w:rsidRPr="00D24277">
        <w:rPr>
          <w:rFonts w:ascii="Times New Roman" w:hAnsi="Times New Roman"/>
          <w:lang w:val="tr-TR" w:eastAsia="en-US"/>
        </w:rPr>
        <w:t xml:space="preserve">(4) Bu </w:t>
      </w:r>
      <w:r w:rsidR="009324D6" w:rsidRPr="00D24277">
        <w:rPr>
          <w:rFonts w:ascii="Times New Roman" w:hAnsi="Times New Roman"/>
          <w:lang w:val="tr-TR" w:eastAsia="en-US"/>
        </w:rPr>
        <w:t>Y</w:t>
      </w:r>
      <w:r w:rsidRPr="00D24277">
        <w:rPr>
          <w:rFonts w:ascii="Times New Roman" w:hAnsi="Times New Roman"/>
          <w:lang w:val="tr-TR" w:eastAsia="en-US"/>
        </w:rPr>
        <w:t>önetmelik kapsamında yapılacak tüm ölçüm ve analiz faaliyetleri, Bakanlıktan yetki almış laboratuarlarca yürütülür.</w:t>
      </w:r>
    </w:p>
    <w:p w:rsidR="009324D6" w:rsidRPr="00D24277" w:rsidRDefault="009324D6" w:rsidP="00D24277">
      <w:pPr>
        <w:autoSpaceDE w:val="0"/>
        <w:autoSpaceDN w:val="0"/>
        <w:adjustRightInd w:val="0"/>
        <w:spacing w:after="0" w:line="240" w:lineRule="auto"/>
        <w:rPr>
          <w:rFonts w:ascii="Times New Roman" w:hAnsi="Times New Roman"/>
          <w:lang w:val="tr-TR" w:eastAsia="en-US"/>
        </w:rPr>
      </w:pPr>
    </w:p>
    <w:p w:rsidR="00F96777" w:rsidRPr="00D24277" w:rsidRDefault="004814A6" w:rsidP="00D24277">
      <w:pPr>
        <w:widowControl w:val="0"/>
        <w:suppressAutoHyphens/>
        <w:autoSpaceDE w:val="0"/>
        <w:autoSpaceDN w:val="0"/>
        <w:adjustRightInd w:val="0"/>
        <w:spacing w:after="0" w:line="240" w:lineRule="auto"/>
        <w:ind w:firstLine="567"/>
        <w:rPr>
          <w:rFonts w:ascii="Times New Roman" w:hAnsi="Times New Roman"/>
          <w:b/>
          <w:bCs/>
          <w:lang w:val="tr-TR"/>
        </w:rPr>
      </w:pPr>
      <w:r w:rsidRPr="00D24277">
        <w:rPr>
          <w:rFonts w:ascii="Times New Roman" w:hAnsi="Times New Roman"/>
          <w:b/>
          <w:bCs/>
          <w:lang w:val="tr-TR"/>
        </w:rPr>
        <w:t>Alıcı ortam standartları (çevre kalite standartları)</w:t>
      </w:r>
    </w:p>
    <w:p w:rsidR="001C785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
          <w:lang w:val="tr-TR"/>
        </w:rPr>
      </w:pPr>
      <w:r w:rsidRPr="00D24277">
        <w:rPr>
          <w:rFonts w:ascii="Times New Roman" w:hAnsi="Times New Roman"/>
          <w:b/>
          <w:bCs/>
          <w:lang w:val="tr-TR"/>
        </w:rPr>
        <w:t xml:space="preserve">Madde 10- </w:t>
      </w:r>
      <w:r w:rsidRPr="00D24277">
        <w:rPr>
          <w:rFonts w:ascii="Times New Roman" w:hAnsi="Times New Roman"/>
          <w:bCs/>
          <w:lang w:val="tr-TR"/>
        </w:rPr>
        <w:t xml:space="preserve">(1) </w:t>
      </w:r>
      <w:r w:rsidR="00893A16" w:rsidRPr="00D24277">
        <w:rPr>
          <w:rFonts w:ascii="Times New Roman" w:hAnsi="Times New Roman"/>
          <w:bCs/>
          <w:lang w:val="tr-TR"/>
        </w:rPr>
        <w:t>Bir a</w:t>
      </w:r>
      <w:r w:rsidR="00395D17" w:rsidRPr="00D24277">
        <w:rPr>
          <w:rFonts w:ascii="Times New Roman" w:hAnsi="Times New Roman"/>
          <w:noProof/>
          <w:lang w:val="tr-TR"/>
        </w:rPr>
        <w:t>lıcı ortam standardının</w:t>
      </w:r>
      <w:r w:rsidRPr="00D24277">
        <w:rPr>
          <w:rFonts w:ascii="Times New Roman" w:hAnsi="Times New Roman"/>
          <w:noProof/>
          <w:lang w:val="tr-TR"/>
        </w:rPr>
        <w:t xml:space="preserve">, </w:t>
      </w:r>
      <w:r w:rsidR="004814A6" w:rsidRPr="00D24277">
        <w:rPr>
          <w:rFonts w:ascii="Times New Roman" w:hAnsi="Times New Roman"/>
          <w:noProof/>
          <w:lang w:val="tr-TR"/>
        </w:rPr>
        <w:t>MET</w:t>
      </w:r>
      <w:r w:rsidR="009324D6" w:rsidRPr="00D24277">
        <w:rPr>
          <w:rFonts w:ascii="Times New Roman" w:hAnsi="Times New Roman"/>
          <w:noProof/>
          <w:lang w:val="tr-TR"/>
        </w:rPr>
        <w:t>’</w:t>
      </w:r>
      <w:r w:rsidR="004814A6" w:rsidRPr="00D24277">
        <w:rPr>
          <w:rFonts w:ascii="Times New Roman" w:hAnsi="Times New Roman"/>
          <w:noProof/>
          <w:lang w:val="tr-TR"/>
        </w:rPr>
        <w:t>l</w:t>
      </w:r>
      <w:r w:rsidRPr="00D24277">
        <w:rPr>
          <w:rFonts w:ascii="Times New Roman" w:hAnsi="Times New Roman"/>
          <w:noProof/>
          <w:lang w:val="tr-TR"/>
        </w:rPr>
        <w:t xml:space="preserve">erle erişilebilenden daha sıkı şartlar gerektirmesi halinde, </w:t>
      </w:r>
      <w:r w:rsidR="00893A16" w:rsidRPr="00D24277">
        <w:rPr>
          <w:rFonts w:ascii="Times New Roman" w:hAnsi="Times New Roman"/>
          <w:noProof/>
          <w:lang w:val="tr-TR"/>
        </w:rPr>
        <w:t xml:space="preserve">diğer alıcı ortam standartlarına olumsuz etki getirmeksin </w:t>
      </w:r>
      <w:r w:rsidRPr="00D24277">
        <w:rPr>
          <w:rFonts w:ascii="Times New Roman" w:hAnsi="Times New Roman"/>
          <w:noProof/>
          <w:lang w:val="tr-TR"/>
        </w:rPr>
        <w:t>izin kapsamına  ek önlemler dahil edilir.</w:t>
      </w:r>
    </w:p>
    <w:p w:rsidR="00E00212" w:rsidRPr="00D24277" w:rsidRDefault="00E00212" w:rsidP="00D24277">
      <w:pPr>
        <w:widowControl w:val="0"/>
        <w:suppressAutoHyphens/>
        <w:autoSpaceDE w:val="0"/>
        <w:autoSpaceDN w:val="0"/>
        <w:adjustRightInd w:val="0"/>
        <w:spacing w:after="0" w:line="240" w:lineRule="auto"/>
        <w:ind w:firstLine="567"/>
        <w:jc w:val="both"/>
        <w:rPr>
          <w:rFonts w:ascii="Times New Roman" w:hAnsi="Times New Roman"/>
          <w:b/>
          <w:bCs/>
          <w:lang w:val="tr-TR"/>
        </w:rPr>
      </w:pPr>
    </w:p>
    <w:p w:rsidR="00872B16"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
          <w:bCs/>
          <w:lang w:val="tr-TR"/>
        </w:rPr>
      </w:pPr>
      <w:r w:rsidRPr="00D24277">
        <w:rPr>
          <w:rFonts w:ascii="Times New Roman" w:hAnsi="Times New Roman"/>
          <w:b/>
          <w:bCs/>
          <w:lang w:val="tr-TR"/>
        </w:rPr>
        <w:t>Bilgiye erişim ve halkın katılımı esasları</w:t>
      </w:r>
      <w:r w:rsidR="00472A65" w:rsidRPr="00D24277">
        <w:rPr>
          <w:rFonts w:ascii="Times New Roman" w:hAnsi="Times New Roman"/>
          <w:b/>
          <w:bCs/>
          <w:lang w:val="tr-TR"/>
        </w:rPr>
        <w:t xml:space="preserve"> </w:t>
      </w:r>
    </w:p>
    <w:p w:rsidR="0045315C" w:rsidRDefault="00234F93" w:rsidP="0045315C">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 xml:space="preserve">Madde 11- </w:t>
      </w:r>
      <w:r w:rsidRPr="00D24277">
        <w:rPr>
          <w:rFonts w:ascii="Times New Roman" w:hAnsi="Times New Roman"/>
          <w:bCs/>
          <w:lang w:val="tr-TR"/>
        </w:rPr>
        <w:t>(1)Y</w:t>
      </w:r>
      <w:r w:rsidRPr="00D24277">
        <w:rPr>
          <w:rFonts w:ascii="Times New Roman" w:hAnsi="Times New Roman"/>
          <w:lang w:val="tr-TR"/>
        </w:rPr>
        <w:t xml:space="preserve">etkili merci, </w:t>
      </w:r>
      <w:r w:rsidR="009324D6" w:rsidRPr="00D24277">
        <w:rPr>
          <w:rFonts w:ascii="Times New Roman" w:hAnsi="Times New Roman"/>
          <w:lang w:val="tr-TR"/>
        </w:rPr>
        <w:t xml:space="preserve">17 nci </w:t>
      </w:r>
      <w:r w:rsidRPr="00D24277">
        <w:rPr>
          <w:rFonts w:ascii="Times New Roman" w:hAnsi="Times New Roman"/>
          <w:lang w:val="tr-TR"/>
        </w:rPr>
        <w:t xml:space="preserve">madde </w:t>
      </w:r>
      <w:r w:rsidR="00BD5FAD" w:rsidRPr="00D24277">
        <w:rPr>
          <w:rFonts w:ascii="Times New Roman" w:hAnsi="Times New Roman"/>
          <w:lang w:val="tr-TR"/>
        </w:rPr>
        <w:t xml:space="preserve">gereğince </w:t>
      </w:r>
      <w:r w:rsidRPr="00D24277">
        <w:rPr>
          <w:rFonts w:ascii="Times New Roman" w:hAnsi="Times New Roman"/>
          <w:lang w:val="tr-TR"/>
        </w:rPr>
        <w:t>ve Ek IV de yer alan usul ve esaslara göre, halkın aşağıda yer alan işlemlere etkin ve zamanında katılmasını sağlar.</w:t>
      </w:r>
      <w:r w:rsidR="00E00212" w:rsidRPr="00D24277">
        <w:rPr>
          <w:rFonts w:ascii="Times New Roman" w:hAnsi="Times New Roman"/>
          <w:lang w:val="tr-TR"/>
        </w:rPr>
        <w:t xml:space="preserve">  </w:t>
      </w:r>
    </w:p>
    <w:p w:rsidR="003E1F62" w:rsidRPr="00D24277" w:rsidRDefault="00E00212" w:rsidP="0045315C">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w:t>
      </w:r>
      <w:r w:rsidR="00BD5FAD" w:rsidRPr="00D24277">
        <w:rPr>
          <w:rFonts w:ascii="Times New Roman" w:hAnsi="Times New Roman"/>
          <w:lang w:val="tr-TR"/>
        </w:rPr>
        <w:t>Yeni işletmeler</w:t>
      </w:r>
      <w:r w:rsidR="00941C47" w:rsidRPr="00D24277">
        <w:rPr>
          <w:rFonts w:ascii="Times New Roman" w:hAnsi="Times New Roman"/>
          <w:lang w:val="tr-TR"/>
        </w:rPr>
        <w:t>e</w:t>
      </w:r>
      <w:r w:rsidR="00234F93" w:rsidRPr="00D24277">
        <w:rPr>
          <w:rFonts w:ascii="Times New Roman" w:hAnsi="Times New Roman"/>
          <w:lang w:val="tr-TR"/>
        </w:rPr>
        <w:t xml:space="preserve"> izin verilmesi,</w:t>
      </w:r>
    </w:p>
    <w:p w:rsidR="001C785C" w:rsidRPr="00D24277" w:rsidRDefault="003E1F62"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b) </w:t>
      </w:r>
      <w:r w:rsidR="00427E2B" w:rsidRPr="00D24277">
        <w:rPr>
          <w:rFonts w:ascii="Times New Roman" w:hAnsi="Times New Roman"/>
          <w:lang w:val="tr-TR"/>
        </w:rPr>
        <w:t>İ</w:t>
      </w:r>
      <w:r w:rsidR="00234F93" w:rsidRPr="00D24277">
        <w:rPr>
          <w:rFonts w:ascii="Times New Roman" w:hAnsi="Times New Roman"/>
          <w:lang w:val="tr-TR"/>
        </w:rPr>
        <w:t>şletmelere önemli değişiklik için izin verilmesi,</w:t>
      </w:r>
    </w:p>
    <w:p w:rsidR="001C785C" w:rsidRPr="00D24277" w:rsidRDefault="003E1F62" w:rsidP="00D24277">
      <w:pPr>
        <w:widowControl w:val="0"/>
        <w:tabs>
          <w:tab w:val="left" w:pos="426"/>
          <w:tab w:val="left" w:pos="709"/>
          <w:tab w:val="left" w:pos="993"/>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c)</w:t>
      </w:r>
      <w:r w:rsidR="0045315C">
        <w:rPr>
          <w:rFonts w:ascii="Times New Roman" w:hAnsi="Times New Roman"/>
          <w:lang w:val="tr-TR"/>
        </w:rPr>
        <w:t xml:space="preserve"> </w:t>
      </w:r>
      <w:r w:rsidR="00234F93" w:rsidRPr="00D24277">
        <w:rPr>
          <w:rFonts w:ascii="Times New Roman" w:hAnsi="Times New Roman"/>
          <w:lang w:val="tr-TR"/>
        </w:rPr>
        <w:t>İşletme için izin verilmesi veya iznin güncellenmesi sürecinde,  8</w:t>
      </w:r>
      <w:r w:rsidR="00BD5FAD" w:rsidRPr="00D24277">
        <w:rPr>
          <w:rFonts w:ascii="Times New Roman" w:hAnsi="Times New Roman"/>
          <w:lang w:val="tr-TR"/>
        </w:rPr>
        <w:t xml:space="preserve"> </w:t>
      </w:r>
      <w:r w:rsidR="00234F93" w:rsidRPr="00D24277">
        <w:rPr>
          <w:rFonts w:ascii="Times New Roman" w:hAnsi="Times New Roman"/>
          <w:lang w:val="tr-TR"/>
        </w:rPr>
        <w:t xml:space="preserve">inci maddenin beşinci fıkrasının uygulanmasının önerilmesi, </w:t>
      </w:r>
    </w:p>
    <w:p w:rsidR="004D1F91" w:rsidRPr="00D24277" w:rsidRDefault="00234F93"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ç)</w:t>
      </w:r>
      <w:r w:rsidR="005310F1" w:rsidRPr="00D24277">
        <w:rPr>
          <w:rFonts w:ascii="Times New Roman" w:hAnsi="Times New Roman"/>
          <w:lang w:val="tr-TR"/>
        </w:rPr>
        <w:t xml:space="preserve"> </w:t>
      </w:r>
      <w:r w:rsidRPr="00D24277">
        <w:rPr>
          <w:rFonts w:ascii="Times New Roman" w:hAnsi="Times New Roman"/>
          <w:lang w:val="tr-TR"/>
        </w:rPr>
        <w:t xml:space="preserve">Bir işletmeye yönelik iznin veya izin şartlarının, 28 inci maddenin </w:t>
      </w:r>
      <w:r w:rsidR="00F80C45" w:rsidRPr="00D24277">
        <w:rPr>
          <w:rFonts w:ascii="Times New Roman" w:hAnsi="Times New Roman"/>
          <w:lang w:val="tr-TR"/>
        </w:rPr>
        <w:t>beşinci</w:t>
      </w:r>
      <w:r w:rsidRPr="00D24277">
        <w:rPr>
          <w:rFonts w:ascii="Times New Roman" w:hAnsi="Times New Roman"/>
          <w:lang w:val="tr-TR"/>
        </w:rPr>
        <w:t xml:space="preserve"> fıkrasın</w:t>
      </w:r>
      <w:r w:rsidR="00702B2E" w:rsidRPr="00D24277">
        <w:rPr>
          <w:rFonts w:ascii="Times New Roman" w:hAnsi="Times New Roman"/>
          <w:lang w:val="tr-TR"/>
        </w:rPr>
        <w:t>a</w:t>
      </w:r>
      <w:r w:rsidR="005310F1" w:rsidRPr="00D24277">
        <w:rPr>
          <w:rFonts w:ascii="Times New Roman" w:hAnsi="Times New Roman"/>
          <w:lang w:val="tr-TR"/>
        </w:rPr>
        <w:t xml:space="preserve"> </w:t>
      </w:r>
      <w:r w:rsidRPr="00D24277">
        <w:rPr>
          <w:rFonts w:ascii="Times New Roman" w:hAnsi="Times New Roman"/>
          <w:lang w:val="tr-TR"/>
        </w:rPr>
        <w:t>uygun bir şekilde güncellenmesi,</w:t>
      </w:r>
    </w:p>
    <w:p w:rsidR="00317C84" w:rsidRPr="00D24277" w:rsidRDefault="00234F93"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(2) İznin verilmesi, gözden geçirilmesi veya güncellenmesi</w:t>
      </w:r>
      <w:r w:rsidR="009D29DE" w:rsidRPr="00D24277">
        <w:rPr>
          <w:rFonts w:ascii="Times New Roman" w:hAnsi="Times New Roman"/>
          <w:lang w:val="tr-TR"/>
        </w:rPr>
        <w:t>ne</w:t>
      </w:r>
      <w:r w:rsidRPr="00D24277">
        <w:rPr>
          <w:rFonts w:ascii="Times New Roman" w:hAnsi="Times New Roman"/>
          <w:lang w:val="tr-TR"/>
        </w:rPr>
        <w:t xml:space="preserve"> ilişkin karar alındığında yetkili merci aşağıdaki bilgileri halkın erişimine açar</w:t>
      </w:r>
      <w:r w:rsidR="009D29DE" w:rsidRPr="00D24277">
        <w:rPr>
          <w:rFonts w:ascii="Times New Roman" w:hAnsi="Times New Roman"/>
          <w:lang w:val="tr-TR"/>
        </w:rPr>
        <w:t>.</w:t>
      </w:r>
      <w:r w:rsidR="00D9374F" w:rsidRPr="00D24277">
        <w:rPr>
          <w:rFonts w:ascii="Times New Roman" w:hAnsi="Times New Roman"/>
          <w:lang w:val="tr-TR"/>
        </w:rPr>
        <w:t xml:space="preserve"> </w:t>
      </w:r>
      <w:r w:rsidRPr="00D24277">
        <w:rPr>
          <w:rFonts w:ascii="Times New Roman" w:hAnsi="Times New Roman"/>
          <w:lang w:val="tr-TR"/>
        </w:rPr>
        <w:t>(a), (b) ve (e) bentlerinde</w:t>
      </w:r>
      <w:r w:rsidR="00BD5FAD" w:rsidRPr="00D24277">
        <w:rPr>
          <w:rFonts w:ascii="Times New Roman" w:hAnsi="Times New Roman"/>
          <w:lang w:val="tr-TR"/>
        </w:rPr>
        <w:t xml:space="preserve"> yer alan </w:t>
      </w:r>
      <w:r w:rsidRPr="00D24277">
        <w:rPr>
          <w:rFonts w:ascii="Times New Roman" w:hAnsi="Times New Roman"/>
          <w:lang w:val="tr-TR"/>
        </w:rPr>
        <w:t>hususlar Bakanlık resmi web sitesi</w:t>
      </w:r>
      <w:r w:rsidR="00D9374F" w:rsidRPr="00D24277">
        <w:rPr>
          <w:rFonts w:ascii="Times New Roman" w:hAnsi="Times New Roman"/>
          <w:lang w:val="tr-TR"/>
        </w:rPr>
        <w:t>nde</w:t>
      </w:r>
      <w:r w:rsidRPr="00D24277">
        <w:rPr>
          <w:rFonts w:ascii="Times New Roman" w:hAnsi="Times New Roman"/>
          <w:lang w:val="tr-TR"/>
        </w:rPr>
        <w:t>, diğer bentler</w:t>
      </w:r>
      <w:r w:rsidR="009D29DE" w:rsidRPr="00D24277">
        <w:rPr>
          <w:rFonts w:ascii="Times New Roman" w:hAnsi="Times New Roman"/>
          <w:lang w:val="tr-TR"/>
        </w:rPr>
        <w:t>deki</w:t>
      </w:r>
      <w:r w:rsidRPr="00D24277">
        <w:rPr>
          <w:rFonts w:ascii="Times New Roman" w:hAnsi="Times New Roman"/>
          <w:lang w:val="tr-TR"/>
        </w:rPr>
        <w:t xml:space="preserve"> </w:t>
      </w:r>
      <w:r w:rsidR="009D29DE" w:rsidRPr="00D24277">
        <w:rPr>
          <w:rFonts w:ascii="Times New Roman" w:hAnsi="Times New Roman"/>
          <w:lang w:val="tr-TR"/>
        </w:rPr>
        <w:t xml:space="preserve">hususlar ise </w:t>
      </w:r>
      <w:r w:rsidR="00D9374F" w:rsidRPr="00D24277">
        <w:rPr>
          <w:rFonts w:ascii="Times New Roman" w:hAnsi="Times New Roman"/>
          <w:lang w:val="tr-TR"/>
        </w:rPr>
        <w:t>uygun araçlarla (Valiliklerde askı</w:t>
      </w:r>
      <w:r w:rsidR="009D29DE" w:rsidRPr="00D24277">
        <w:rPr>
          <w:rFonts w:ascii="Times New Roman" w:hAnsi="Times New Roman"/>
          <w:lang w:val="tr-TR"/>
        </w:rPr>
        <w:t>da ilan</w:t>
      </w:r>
      <w:r w:rsidR="00D9374F" w:rsidRPr="00D24277">
        <w:rPr>
          <w:rFonts w:ascii="Times New Roman" w:hAnsi="Times New Roman"/>
          <w:lang w:val="tr-TR"/>
        </w:rPr>
        <w:t xml:space="preserve"> ve benzeri</w:t>
      </w:r>
      <w:r w:rsidR="009D29DE" w:rsidRPr="00D24277">
        <w:rPr>
          <w:rFonts w:ascii="Times New Roman" w:hAnsi="Times New Roman"/>
          <w:lang w:val="tr-TR"/>
        </w:rPr>
        <w:t xml:space="preserve"> yöntemlerle</w:t>
      </w:r>
      <w:r w:rsidR="00D9374F" w:rsidRPr="00D24277">
        <w:rPr>
          <w:rFonts w:ascii="Times New Roman" w:hAnsi="Times New Roman"/>
          <w:lang w:val="tr-TR"/>
        </w:rPr>
        <w:t xml:space="preserve">) </w:t>
      </w:r>
      <w:r w:rsidRPr="00D24277">
        <w:rPr>
          <w:rFonts w:ascii="Times New Roman" w:hAnsi="Times New Roman"/>
          <w:lang w:val="tr-TR"/>
        </w:rPr>
        <w:t>duyu</w:t>
      </w:r>
      <w:r w:rsidR="00D9374F" w:rsidRPr="00D24277">
        <w:rPr>
          <w:rFonts w:ascii="Times New Roman" w:hAnsi="Times New Roman"/>
          <w:lang w:val="tr-TR"/>
        </w:rPr>
        <w:t>ru</w:t>
      </w:r>
      <w:r w:rsidR="009D29DE" w:rsidRPr="00D24277">
        <w:rPr>
          <w:rFonts w:ascii="Times New Roman" w:hAnsi="Times New Roman"/>
          <w:lang w:val="tr-TR"/>
        </w:rPr>
        <w:t>lu</w:t>
      </w:r>
      <w:r w:rsidR="00D9374F" w:rsidRPr="00D24277">
        <w:rPr>
          <w:rFonts w:ascii="Times New Roman" w:hAnsi="Times New Roman"/>
          <w:lang w:val="tr-TR"/>
        </w:rPr>
        <w:t>r.</w:t>
      </w:r>
    </w:p>
    <w:p w:rsidR="00317C84" w:rsidRPr="00D24277" w:rsidRDefault="003E1F62" w:rsidP="00D24277">
      <w:pPr>
        <w:widowControl w:val="0"/>
        <w:tabs>
          <w:tab w:val="left"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w:t>
      </w:r>
      <w:r w:rsidR="00234F93" w:rsidRPr="00D24277">
        <w:rPr>
          <w:rFonts w:ascii="Times New Roman" w:hAnsi="Times New Roman"/>
          <w:lang w:val="tr-TR"/>
        </w:rPr>
        <w:t>)</w:t>
      </w:r>
      <w:r w:rsidR="00E82A2F" w:rsidRPr="00D24277">
        <w:rPr>
          <w:rFonts w:ascii="Times New Roman" w:hAnsi="Times New Roman"/>
          <w:lang w:val="tr-TR"/>
        </w:rPr>
        <w:t xml:space="preserve"> </w:t>
      </w:r>
      <w:r w:rsidR="00234F93" w:rsidRPr="00D24277">
        <w:rPr>
          <w:rFonts w:ascii="Times New Roman" w:hAnsi="Times New Roman"/>
          <w:lang w:val="tr-TR"/>
        </w:rPr>
        <w:t>İzinde yapılacak güncellemeler dahil olmak üzere izin kararının içeriği ve iznin bir örneği</w:t>
      </w:r>
      <w:r w:rsidR="009D29DE" w:rsidRPr="00D24277">
        <w:rPr>
          <w:rFonts w:ascii="Times New Roman" w:hAnsi="Times New Roman"/>
          <w:lang w:val="tr-TR"/>
        </w:rPr>
        <w:t>,</w:t>
      </w:r>
    </w:p>
    <w:p w:rsidR="00317C84"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E82A2F" w:rsidRPr="00D24277">
        <w:rPr>
          <w:rFonts w:ascii="Times New Roman" w:hAnsi="Times New Roman"/>
          <w:lang w:val="tr-TR"/>
        </w:rPr>
        <w:t xml:space="preserve"> </w:t>
      </w:r>
      <w:r w:rsidRPr="00D24277">
        <w:rPr>
          <w:rFonts w:ascii="Times New Roman" w:hAnsi="Times New Roman"/>
          <w:lang w:val="tr-TR"/>
        </w:rPr>
        <w:t>İzin kararının temel al</w:t>
      </w:r>
      <w:r w:rsidR="004C01F9" w:rsidRPr="00D24277">
        <w:rPr>
          <w:rFonts w:ascii="Times New Roman" w:hAnsi="Times New Roman"/>
          <w:lang w:val="tr-TR"/>
        </w:rPr>
        <w:t>ın</w:t>
      </w:r>
      <w:r w:rsidRPr="00D24277">
        <w:rPr>
          <w:rFonts w:ascii="Times New Roman" w:hAnsi="Times New Roman"/>
          <w:lang w:val="tr-TR"/>
        </w:rPr>
        <w:t>dığı gerekçeler,</w:t>
      </w:r>
    </w:p>
    <w:p w:rsidR="00317C84"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c)</w:t>
      </w:r>
      <w:r w:rsidR="00E82A2F" w:rsidRPr="00D24277">
        <w:rPr>
          <w:rFonts w:ascii="Times New Roman" w:hAnsi="Times New Roman"/>
          <w:lang w:val="tr-TR"/>
        </w:rPr>
        <w:t xml:space="preserve"> </w:t>
      </w:r>
      <w:r w:rsidRPr="00D24277">
        <w:rPr>
          <w:rFonts w:ascii="Times New Roman" w:hAnsi="Times New Roman"/>
          <w:lang w:val="tr-TR"/>
        </w:rPr>
        <w:t>İzin kararı alınmadan önce yapılan müzakerelerin sonuçları ve izin kararı kapsamında bu hususların ne şekilde dikkate alındıklarına dair açıklama,</w:t>
      </w:r>
    </w:p>
    <w:p w:rsidR="00B955FF" w:rsidRPr="00D24277" w:rsidRDefault="00234F93" w:rsidP="00D24277">
      <w:pPr>
        <w:widowControl w:val="0"/>
        <w:tabs>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ç) </w:t>
      </w:r>
      <w:r w:rsidR="004C01F9" w:rsidRPr="00D24277">
        <w:rPr>
          <w:rFonts w:ascii="Times New Roman" w:hAnsi="Times New Roman"/>
          <w:lang w:val="tr-TR"/>
        </w:rPr>
        <w:t xml:space="preserve">Tesislere </w:t>
      </w:r>
      <w:r w:rsidRPr="00D24277">
        <w:rPr>
          <w:rFonts w:ascii="Times New Roman" w:hAnsi="Times New Roman"/>
          <w:lang w:val="tr-TR"/>
        </w:rPr>
        <w:t>veya ilgili faaliyete ilişkin MET referans belgelerinin başlığı,</w:t>
      </w:r>
    </w:p>
    <w:p w:rsidR="00317C84" w:rsidRPr="00D24277" w:rsidRDefault="00234F93" w:rsidP="00D24277">
      <w:pPr>
        <w:widowControl w:val="0"/>
        <w:tabs>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d)</w:t>
      </w:r>
      <w:r w:rsidR="00E82A2F" w:rsidRPr="00D24277">
        <w:rPr>
          <w:rFonts w:ascii="Times New Roman" w:hAnsi="Times New Roman"/>
          <w:lang w:val="tr-TR"/>
        </w:rPr>
        <w:t xml:space="preserve"> </w:t>
      </w:r>
      <w:r w:rsidR="00D9374F" w:rsidRPr="00D24277">
        <w:rPr>
          <w:rFonts w:ascii="Times New Roman" w:hAnsi="Times New Roman"/>
          <w:lang w:val="tr-TR"/>
        </w:rPr>
        <w:t>MET ve MET</w:t>
      </w:r>
      <w:r w:rsidR="008B4459" w:rsidRPr="00D24277">
        <w:rPr>
          <w:rFonts w:ascii="Times New Roman" w:hAnsi="Times New Roman"/>
          <w:lang w:val="tr-TR"/>
        </w:rPr>
        <w:t>’</w:t>
      </w:r>
      <w:r w:rsidRPr="00D24277">
        <w:rPr>
          <w:rFonts w:ascii="Times New Roman" w:hAnsi="Times New Roman"/>
          <w:lang w:val="tr-TR"/>
        </w:rPr>
        <w:t>lere dayalı emisyon sınır değerleri dikkate alınarak belirlenen emisyon sınır değerleri de dahil olacak şekilde 2</w:t>
      </w:r>
      <w:r w:rsidR="004C01F9" w:rsidRPr="00D24277">
        <w:rPr>
          <w:rFonts w:ascii="Times New Roman" w:hAnsi="Times New Roman"/>
          <w:lang w:val="tr-TR"/>
        </w:rPr>
        <w:t>1</w:t>
      </w:r>
      <w:r w:rsidRPr="00D24277">
        <w:rPr>
          <w:rFonts w:ascii="Times New Roman" w:hAnsi="Times New Roman"/>
          <w:lang w:val="tr-TR"/>
        </w:rPr>
        <w:t xml:space="preserve"> inci maddede yer alan izin şartlarına ilişkin açıklama,</w:t>
      </w:r>
    </w:p>
    <w:p w:rsidR="00317C84" w:rsidRPr="00D24277" w:rsidRDefault="00234F93" w:rsidP="00D24277">
      <w:pPr>
        <w:widowControl w:val="0"/>
        <w:tabs>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e)</w:t>
      </w:r>
      <w:r w:rsidR="00E82A2F" w:rsidRPr="00D24277">
        <w:rPr>
          <w:rFonts w:ascii="Times New Roman" w:hAnsi="Times New Roman"/>
          <w:lang w:val="tr-TR"/>
        </w:rPr>
        <w:t xml:space="preserve"> </w:t>
      </w:r>
      <w:r w:rsidRPr="00D24277">
        <w:rPr>
          <w:rFonts w:ascii="Times New Roman" w:hAnsi="Times New Roman"/>
          <w:lang w:val="tr-TR"/>
        </w:rPr>
        <w:t>Bu Yönetmeliğin 8</w:t>
      </w:r>
      <w:r w:rsidR="00D9374F" w:rsidRPr="00D24277">
        <w:rPr>
          <w:rFonts w:ascii="Times New Roman" w:hAnsi="Times New Roman"/>
          <w:lang w:val="tr-TR"/>
        </w:rPr>
        <w:t xml:space="preserve"> </w:t>
      </w:r>
      <w:r w:rsidRPr="00D24277">
        <w:rPr>
          <w:rFonts w:ascii="Times New Roman" w:hAnsi="Times New Roman"/>
          <w:lang w:val="tr-TR"/>
        </w:rPr>
        <w:t xml:space="preserve">inci maddenin beşinci </w:t>
      </w:r>
      <w:r w:rsidR="005310F1" w:rsidRPr="00D24277">
        <w:rPr>
          <w:rFonts w:ascii="Times New Roman" w:hAnsi="Times New Roman"/>
          <w:lang w:val="tr-TR"/>
        </w:rPr>
        <w:t>fıkrası kapsamında</w:t>
      </w:r>
      <w:r w:rsidRPr="00D24277">
        <w:rPr>
          <w:rFonts w:ascii="Times New Roman" w:hAnsi="Times New Roman"/>
          <w:lang w:val="tr-TR"/>
        </w:rPr>
        <w:t xml:space="preserve"> verilen muafiyetlere ilişkin açıklam</w:t>
      </w:r>
      <w:r w:rsidR="00D9374F" w:rsidRPr="00D24277">
        <w:rPr>
          <w:rFonts w:ascii="Times New Roman" w:hAnsi="Times New Roman"/>
          <w:lang w:val="tr-TR"/>
        </w:rPr>
        <w:t>a</w:t>
      </w:r>
      <w:r w:rsidR="0045315C">
        <w:rPr>
          <w:rFonts w:ascii="Times New Roman" w:hAnsi="Times New Roman"/>
          <w:lang w:val="tr-TR"/>
        </w:rPr>
        <w:t>,</w:t>
      </w:r>
    </w:p>
    <w:p w:rsidR="00D9374F" w:rsidRPr="00D24277" w:rsidRDefault="00234F93" w:rsidP="00D24277">
      <w:pPr>
        <w:widowControl w:val="0"/>
        <w:tabs>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w:t>
      </w:r>
      <w:r w:rsidR="00E82A2F" w:rsidRPr="00D24277">
        <w:rPr>
          <w:rFonts w:ascii="Times New Roman" w:hAnsi="Times New Roman"/>
          <w:lang w:val="tr-TR"/>
        </w:rPr>
        <w:t xml:space="preserve"> </w:t>
      </w:r>
      <w:r w:rsidRPr="00D24277">
        <w:rPr>
          <w:rFonts w:ascii="Times New Roman" w:hAnsi="Times New Roman"/>
          <w:lang w:val="tr-TR"/>
        </w:rPr>
        <w:t>Yetkili merci,</w:t>
      </w:r>
      <w:r w:rsidR="00D9374F" w:rsidRPr="00D24277">
        <w:rPr>
          <w:rFonts w:ascii="Times New Roman" w:hAnsi="Times New Roman"/>
          <w:lang w:val="tr-TR"/>
        </w:rPr>
        <w:t xml:space="preserve"> </w:t>
      </w:r>
    </w:p>
    <w:p w:rsidR="00ED0B7A" w:rsidRPr="00D24277" w:rsidRDefault="00D42599" w:rsidP="00D24277">
      <w:pPr>
        <w:widowControl w:val="0"/>
        <w:tabs>
          <w:tab w:val="left" w:pos="426"/>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5310F1" w:rsidRPr="00D24277">
        <w:rPr>
          <w:rFonts w:ascii="Times New Roman" w:hAnsi="Times New Roman"/>
          <w:lang w:val="tr-TR"/>
        </w:rPr>
        <w:t xml:space="preserve">a) </w:t>
      </w:r>
      <w:r w:rsidR="00234F93" w:rsidRPr="00D24277">
        <w:rPr>
          <w:rFonts w:ascii="Times New Roman" w:hAnsi="Times New Roman"/>
          <w:lang w:val="tr-TR"/>
        </w:rPr>
        <w:t>29 uncu madde gereğince faaliyetlerin kesin olarak sonlandırılması üzerine işletmeci tarafından alınan tedbirlere ilişkin bilgileri Bakanlık resmi web sitesi aracılığı ile,</w:t>
      </w:r>
    </w:p>
    <w:p w:rsidR="00C65824" w:rsidRPr="00D24277" w:rsidRDefault="00D42599" w:rsidP="00D24277">
      <w:pPr>
        <w:widowControl w:val="0"/>
        <w:tabs>
          <w:tab w:val="left" w:pos="426"/>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5310F1" w:rsidRPr="00D24277">
        <w:rPr>
          <w:rFonts w:ascii="Times New Roman" w:hAnsi="Times New Roman"/>
          <w:lang w:val="tr-TR"/>
        </w:rPr>
        <w:t xml:space="preserve">b) </w:t>
      </w:r>
      <w:r w:rsidR="009D29DE" w:rsidRPr="00D24277">
        <w:rPr>
          <w:rFonts w:ascii="Times New Roman" w:hAnsi="Times New Roman"/>
          <w:lang w:val="tr-TR"/>
        </w:rPr>
        <w:t>İ</w:t>
      </w:r>
      <w:r w:rsidR="00234F93" w:rsidRPr="00D24277">
        <w:rPr>
          <w:rFonts w:ascii="Times New Roman" w:hAnsi="Times New Roman"/>
          <w:lang w:val="tr-TR"/>
        </w:rPr>
        <w:t xml:space="preserve">zin şartları kapsamında </w:t>
      </w:r>
      <w:r w:rsidR="00E82A2F" w:rsidRPr="00D24277">
        <w:rPr>
          <w:rFonts w:ascii="Times New Roman" w:hAnsi="Times New Roman"/>
          <w:lang w:val="tr-TR"/>
        </w:rPr>
        <w:t xml:space="preserve">temin edilen </w:t>
      </w:r>
      <w:r w:rsidR="00234F93" w:rsidRPr="00D24277">
        <w:rPr>
          <w:rFonts w:ascii="Times New Roman" w:hAnsi="Times New Roman"/>
          <w:lang w:val="tr-TR"/>
        </w:rPr>
        <w:t>emisyon izleme sonuçlarını</w:t>
      </w:r>
      <w:r w:rsidR="00D9374F" w:rsidRPr="00D24277">
        <w:rPr>
          <w:rFonts w:ascii="Times New Roman" w:hAnsi="Times New Roman"/>
          <w:lang w:val="tr-TR"/>
        </w:rPr>
        <w:t xml:space="preserve"> uygun araçlarla (Valiliklerde askı</w:t>
      </w:r>
      <w:r w:rsidR="00E82A2F" w:rsidRPr="00D24277">
        <w:rPr>
          <w:rFonts w:ascii="Times New Roman" w:hAnsi="Times New Roman"/>
          <w:lang w:val="tr-TR"/>
        </w:rPr>
        <w:t>da ilan</w:t>
      </w:r>
      <w:r w:rsidR="00D9374F" w:rsidRPr="00D24277">
        <w:rPr>
          <w:rFonts w:ascii="Times New Roman" w:hAnsi="Times New Roman"/>
          <w:lang w:val="tr-TR"/>
        </w:rPr>
        <w:t xml:space="preserve"> ve benzeri</w:t>
      </w:r>
      <w:r w:rsidR="00E82A2F" w:rsidRPr="00D24277">
        <w:rPr>
          <w:rFonts w:ascii="Times New Roman" w:hAnsi="Times New Roman"/>
          <w:lang w:val="tr-TR"/>
        </w:rPr>
        <w:t xml:space="preserve"> yöntemlerle</w:t>
      </w:r>
      <w:r w:rsidR="00D9374F" w:rsidRPr="00D24277">
        <w:rPr>
          <w:rFonts w:ascii="Times New Roman" w:hAnsi="Times New Roman"/>
          <w:lang w:val="tr-TR"/>
        </w:rPr>
        <w:t xml:space="preserve">) </w:t>
      </w:r>
      <w:r w:rsidR="00234F93" w:rsidRPr="00D24277">
        <w:rPr>
          <w:rFonts w:ascii="Times New Roman" w:hAnsi="Times New Roman"/>
          <w:lang w:val="tr-TR"/>
        </w:rPr>
        <w:t xml:space="preserve"> </w:t>
      </w:r>
    </w:p>
    <w:p w:rsidR="00ED0B7A" w:rsidRPr="00D24277" w:rsidRDefault="005310F1" w:rsidP="00D24277">
      <w:pPr>
        <w:widowControl w:val="0"/>
        <w:tabs>
          <w:tab w:val="left" w:pos="426"/>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234F93" w:rsidRPr="00D24277">
        <w:rPr>
          <w:rFonts w:ascii="Times New Roman" w:hAnsi="Times New Roman"/>
          <w:lang w:val="tr-TR"/>
        </w:rPr>
        <w:t>halkın erişimine açar.</w:t>
      </w:r>
    </w:p>
    <w:p w:rsidR="00317C84" w:rsidRPr="00D24277" w:rsidRDefault="00234F93" w:rsidP="00D24277">
      <w:pPr>
        <w:widowControl w:val="0"/>
        <w:tabs>
          <w:tab w:val="left" w:pos="284"/>
          <w:tab w:val="num" w:pos="567"/>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(4)</w:t>
      </w:r>
      <w:r w:rsidR="00E82A2F" w:rsidRPr="00D24277">
        <w:rPr>
          <w:rFonts w:ascii="Times New Roman" w:hAnsi="Times New Roman"/>
          <w:lang w:val="tr-TR"/>
        </w:rPr>
        <w:t xml:space="preserve"> </w:t>
      </w:r>
      <w:r w:rsidRPr="00D24277">
        <w:rPr>
          <w:rFonts w:ascii="Times New Roman" w:hAnsi="Times New Roman"/>
          <w:lang w:val="tr-TR"/>
        </w:rPr>
        <w:t xml:space="preserve">Bu maddenin birinci, ikinci ve üçüncü fıkraları bu Yönetmeliğin Ek-4’ünün </w:t>
      </w:r>
      <w:r w:rsidR="005310F1" w:rsidRPr="00D24277">
        <w:rPr>
          <w:rFonts w:ascii="Times New Roman" w:hAnsi="Times New Roman"/>
          <w:lang w:val="tr-TR"/>
        </w:rPr>
        <w:t>altı ve</w:t>
      </w:r>
      <w:r w:rsidR="001A2DBE" w:rsidRPr="00D24277">
        <w:rPr>
          <w:rFonts w:ascii="Times New Roman" w:hAnsi="Times New Roman"/>
          <w:lang w:val="tr-TR"/>
        </w:rPr>
        <w:t xml:space="preserve"> yedinci</w:t>
      </w:r>
      <w:r w:rsidR="00702B2E" w:rsidRPr="00D24277">
        <w:rPr>
          <w:rFonts w:ascii="Times New Roman" w:hAnsi="Times New Roman"/>
          <w:lang w:val="tr-TR"/>
        </w:rPr>
        <w:t xml:space="preserve"> </w:t>
      </w:r>
      <w:r w:rsidRPr="00D24277">
        <w:rPr>
          <w:rFonts w:ascii="Times New Roman" w:hAnsi="Times New Roman"/>
          <w:lang w:val="tr-TR"/>
        </w:rPr>
        <w:lastRenderedPageBreak/>
        <w:t>fıkralarında belirtilen kısıtlamaların olmadığı durumlarda uygulanır.</w:t>
      </w:r>
    </w:p>
    <w:p w:rsidR="00ED0B7A" w:rsidRPr="00D24277" w:rsidRDefault="00ED0B7A" w:rsidP="00D24277">
      <w:pPr>
        <w:widowControl w:val="0"/>
        <w:tabs>
          <w:tab w:val="num" w:pos="567"/>
        </w:tabs>
        <w:suppressAutoHyphens/>
        <w:autoSpaceDE w:val="0"/>
        <w:autoSpaceDN w:val="0"/>
        <w:adjustRightInd w:val="0"/>
        <w:spacing w:after="0" w:line="240" w:lineRule="auto"/>
        <w:ind w:firstLine="567"/>
        <w:jc w:val="both"/>
        <w:rPr>
          <w:rFonts w:ascii="Times New Roman" w:hAnsi="Times New Roman"/>
          <w:lang w:val="tr-TR"/>
        </w:rPr>
      </w:pPr>
    </w:p>
    <w:p w:rsidR="00A7110D" w:rsidRPr="00D24277" w:rsidRDefault="00A7110D" w:rsidP="00D24277">
      <w:pPr>
        <w:widowControl w:val="0"/>
        <w:tabs>
          <w:tab w:val="left" w:pos="3555"/>
        </w:tabs>
        <w:suppressAutoHyphens/>
        <w:autoSpaceDE w:val="0"/>
        <w:autoSpaceDN w:val="0"/>
        <w:adjustRightInd w:val="0"/>
        <w:spacing w:after="0" w:line="240" w:lineRule="auto"/>
        <w:ind w:firstLine="567"/>
        <w:jc w:val="both"/>
        <w:rPr>
          <w:rFonts w:ascii="Times New Roman" w:hAnsi="Times New Roman"/>
          <w:lang w:val="tr-TR"/>
        </w:rPr>
      </w:pPr>
    </w:p>
    <w:p w:rsidR="0075668B" w:rsidRPr="00D24277" w:rsidRDefault="002157C7" w:rsidP="00D24277">
      <w:pPr>
        <w:widowControl w:val="0"/>
        <w:suppressAutoHyphens/>
        <w:autoSpaceDE w:val="0"/>
        <w:autoSpaceDN w:val="0"/>
        <w:adjustRightInd w:val="0"/>
        <w:spacing w:after="0" w:line="240" w:lineRule="auto"/>
        <w:ind w:firstLine="567"/>
        <w:jc w:val="center"/>
        <w:outlineLvl w:val="0"/>
        <w:rPr>
          <w:rFonts w:ascii="Times New Roman" w:hAnsi="Times New Roman"/>
          <w:b/>
          <w:bCs/>
          <w:lang w:val="tr-TR"/>
        </w:rPr>
      </w:pPr>
      <w:bookmarkStart w:id="9" w:name="RCL_2002_1664_TIT.III"/>
      <w:bookmarkEnd w:id="9"/>
      <w:r w:rsidRPr="00D24277">
        <w:rPr>
          <w:rFonts w:ascii="Times New Roman" w:hAnsi="Times New Roman"/>
          <w:b/>
          <w:bCs/>
          <w:lang w:val="tr-TR"/>
        </w:rPr>
        <w:t>ÜÇÜNCÜ</w:t>
      </w:r>
      <w:r w:rsidR="00234F93" w:rsidRPr="00D24277">
        <w:rPr>
          <w:rFonts w:ascii="Times New Roman" w:hAnsi="Times New Roman"/>
          <w:b/>
          <w:bCs/>
          <w:lang w:val="tr-TR"/>
        </w:rPr>
        <w:t xml:space="preserve"> KISIM  </w:t>
      </w:r>
    </w:p>
    <w:p w:rsidR="00C75B05" w:rsidRPr="00D24277" w:rsidRDefault="00234F93" w:rsidP="00D24277">
      <w:pPr>
        <w:widowControl w:val="0"/>
        <w:suppressAutoHyphens/>
        <w:autoSpaceDE w:val="0"/>
        <w:autoSpaceDN w:val="0"/>
        <w:adjustRightInd w:val="0"/>
        <w:spacing w:after="0" w:line="240" w:lineRule="auto"/>
        <w:ind w:firstLine="567"/>
        <w:jc w:val="center"/>
        <w:outlineLvl w:val="0"/>
        <w:rPr>
          <w:rFonts w:ascii="Times New Roman" w:hAnsi="Times New Roman"/>
          <w:b/>
          <w:bCs/>
          <w:lang w:val="tr-TR"/>
        </w:rPr>
      </w:pPr>
      <w:r w:rsidRPr="00D24277">
        <w:rPr>
          <w:rFonts w:ascii="Times New Roman" w:hAnsi="Times New Roman"/>
          <w:b/>
          <w:bCs/>
          <w:lang w:val="tr-TR"/>
        </w:rPr>
        <w:t>Entegre Çevre İznine İlişkin Yasal Prosedür</w:t>
      </w:r>
    </w:p>
    <w:p w:rsidR="00A7110D" w:rsidRPr="00D24277" w:rsidRDefault="00A7110D" w:rsidP="00D24277">
      <w:pPr>
        <w:widowControl w:val="0"/>
        <w:suppressAutoHyphens/>
        <w:autoSpaceDE w:val="0"/>
        <w:autoSpaceDN w:val="0"/>
        <w:adjustRightInd w:val="0"/>
        <w:spacing w:after="0" w:line="240" w:lineRule="auto"/>
        <w:ind w:firstLine="567"/>
        <w:jc w:val="center"/>
        <w:rPr>
          <w:rFonts w:ascii="Times New Roman" w:hAnsi="Times New Roman"/>
          <w:b/>
          <w:bCs/>
          <w:lang w:val="tr-TR"/>
        </w:rPr>
      </w:pPr>
    </w:p>
    <w:p w:rsidR="00C95530" w:rsidRPr="00D24277" w:rsidRDefault="002157C7" w:rsidP="00D24277">
      <w:pPr>
        <w:widowControl w:val="0"/>
        <w:suppressAutoHyphens/>
        <w:autoSpaceDE w:val="0"/>
        <w:autoSpaceDN w:val="0"/>
        <w:adjustRightInd w:val="0"/>
        <w:spacing w:after="0" w:line="240" w:lineRule="auto"/>
        <w:ind w:firstLine="567"/>
        <w:jc w:val="center"/>
        <w:outlineLvl w:val="0"/>
        <w:rPr>
          <w:rFonts w:ascii="Times New Roman" w:hAnsi="Times New Roman"/>
          <w:b/>
          <w:bCs/>
          <w:lang w:val="tr-TR"/>
        </w:rPr>
      </w:pPr>
      <w:bookmarkStart w:id="10" w:name="RCL_2002_1664_C.I/TIT.III"/>
      <w:bookmarkEnd w:id="10"/>
      <w:r w:rsidRPr="00D24277">
        <w:rPr>
          <w:rFonts w:ascii="Times New Roman" w:hAnsi="Times New Roman"/>
          <w:b/>
          <w:bCs/>
          <w:lang w:val="tr-TR"/>
        </w:rPr>
        <w:t xml:space="preserve"> BİRİNCİ </w:t>
      </w:r>
      <w:r w:rsidR="00234F93" w:rsidRPr="00D24277">
        <w:rPr>
          <w:rFonts w:ascii="Times New Roman" w:hAnsi="Times New Roman"/>
          <w:b/>
          <w:bCs/>
          <w:lang w:val="tr-TR"/>
        </w:rPr>
        <w:t>BÖLÜM</w:t>
      </w:r>
    </w:p>
    <w:p w:rsidR="00A7110D" w:rsidRPr="00D24277" w:rsidRDefault="00234F93" w:rsidP="00D24277">
      <w:pPr>
        <w:widowControl w:val="0"/>
        <w:suppressAutoHyphens/>
        <w:autoSpaceDE w:val="0"/>
        <w:autoSpaceDN w:val="0"/>
        <w:adjustRightInd w:val="0"/>
        <w:spacing w:after="0" w:line="240" w:lineRule="auto"/>
        <w:jc w:val="center"/>
        <w:rPr>
          <w:rFonts w:ascii="Times New Roman" w:hAnsi="Times New Roman"/>
          <w:b/>
          <w:bCs/>
          <w:lang w:val="tr-TR"/>
        </w:rPr>
      </w:pPr>
      <w:r w:rsidRPr="00D24277">
        <w:rPr>
          <w:rFonts w:ascii="Times New Roman" w:hAnsi="Times New Roman"/>
          <w:b/>
          <w:bCs/>
          <w:lang w:val="tr-TR"/>
        </w:rPr>
        <w:t>Amaç ve Uygulama</w:t>
      </w:r>
    </w:p>
    <w:p w:rsidR="00077BD4" w:rsidRPr="00D24277" w:rsidRDefault="00077BD4" w:rsidP="00D24277">
      <w:pPr>
        <w:widowControl w:val="0"/>
        <w:suppressAutoHyphens/>
        <w:autoSpaceDE w:val="0"/>
        <w:autoSpaceDN w:val="0"/>
        <w:adjustRightInd w:val="0"/>
        <w:spacing w:after="0" w:line="240" w:lineRule="auto"/>
        <w:jc w:val="both"/>
        <w:rPr>
          <w:rFonts w:ascii="Times New Roman" w:hAnsi="Times New Roman"/>
          <w:b/>
          <w:bCs/>
          <w:lang w:val="tr-TR"/>
        </w:rPr>
      </w:pPr>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Entegre çevre izninin amacı</w:t>
      </w:r>
    </w:p>
    <w:p w:rsidR="001F1C8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11" w:name="RCL_2002_1664_A.9"/>
      <w:bookmarkEnd w:id="11"/>
      <w:r w:rsidRPr="00D24277">
        <w:rPr>
          <w:rFonts w:ascii="Times New Roman" w:hAnsi="Times New Roman"/>
          <w:b/>
          <w:bCs/>
          <w:lang w:val="tr-TR"/>
        </w:rPr>
        <w:t>Madde 12</w:t>
      </w:r>
      <w:r w:rsidRPr="00D24277">
        <w:rPr>
          <w:rFonts w:ascii="Times New Roman" w:hAnsi="Times New Roman"/>
          <w:bCs/>
          <w:lang w:val="tr-TR"/>
        </w:rPr>
        <w:t>–</w:t>
      </w:r>
      <w:bookmarkStart w:id="12" w:name="RCL_2002_1664_A.10"/>
      <w:bookmarkEnd w:id="12"/>
      <w:r w:rsidRPr="00D24277">
        <w:rPr>
          <w:rFonts w:ascii="Times New Roman" w:hAnsi="Times New Roman"/>
          <w:lang w:val="tr-TR"/>
        </w:rPr>
        <w:t xml:space="preserve">(1) </w:t>
      </w:r>
      <w:r w:rsidRPr="00D24277">
        <w:rPr>
          <w:rFonts w:ascii="Times New Roman" w:hAnsi="Times New Roman"/>
          <w:bCs/>
          <w:lang w:val="tr-TR"/>
        </w:rPr>
        <w:t>Entegre çevre izninin amacı,</w:t>
      </w:r>
    </w:p>
    <w:p w:rsidR="003F51F6" w:rsidRPr="00D24277" w:rsidRDefault="001553F5" w:rsidP="00D24277">
      <w:pPr>
        <w:widowControl w:val="0"/>
        <w:tabs>
          <w:tab w:val="left" w:pos="284"/>
        </w:tabs>
        <w:suppressAutoHyphens/>
        <w:autoSpaceDE w:val="0"/>
        <w:autoSpaceDN w:val="0"/>
        <w:adjustRightInd w:val="0"/>
        <w:spacing w:after="0" w:line="240" w:lineRule="auto"/>
        <w:jc w:val="both"/>
        <w:outlineLvl w:val="0"/>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a)</w:t>
      </w:r>
      <w:r w:rsidR="00FF0CD7">
        <w:rPr>
          <w:rFonts w:ascii="Times New Roman" w:hAnsi="Times New Roman"/>
          <w:lang w:val="tr-TR"/>
        </w:rPr>
        <w:t xml:space="preserve">  </w:t>
      </w:r>
      <w:r w:rsidR="00234F93" w:rsidRPr="00D24277">
        <w:rPr>
          <w:rFonts w:ascii="Times New Roman" w:hAnsi="Times New Roman"/>
          <w:lang w:val="tr-TR"/>
        </w:rPr>
        <w:t xml:space="preserve">Atık </w:t>
      </w:r>
      <w:r w:rsidR="00BA56F5" w:rsidRPr="00D24277">
        <w:rPr>
          <w:rFonts w:ascii="Times New Roman" w:hAnsi="Times New Roman"/>
          <w:lang w:val="tr-TR"/>
        </w:rPr>
        <w:t xml:space="preserve">oluşumu </w:t>
      </w:r>
      <w:r w:rsidR="00234F93" w:rsidRPr="00D24277">
        <w:rPr>
          <w:rFonts w:ascii="Times New Roman" w:hAnsi="Times New Roman"/>
          <w:lang w:val="tr-TR"/>
        </w:rPr>
        <w:t>ve yönetimine ilişkin izinler, atık suların deşarjı ve toprağa ilişkin izinler,  hava ve gürültü kirliliğine ilişkin çevresel izinleri tek bir resmi prosedürde birleştiren bir kirlilik önleme ve kontrol sisteminin kurulmasını</w:t>
      </w:r>
      <w:r w:rsidR="002157C7" w:rsidRPr="00D24277">
        <w:rPr>
          <w:rFonts w:ascii="Times New Roman" w:hAnsi="Times New Roman"/>
          <w:lang w:val="tr-TR"/>
        </w:rPr>
        <w:t>,</w:t>
      </w:r>
    </w:p>
    <w:p w:rsidR="003F51F6" w:rsidRPr="00D24277" w:rsidRDefault="001553F5" w:rsidP="00D24277">
      <w:pPr>
        <w:widowControl w:val="0"/>
        <w:tabs>
          <w:tab w:val="left" w:pos="284"/>
        </w:tabs>
        <w:suppressAutoHyphens/>
        <w:autoSpaceDE w:val="0"/>
        <w:autoSpaceDN w:val="0"/>
        <w:adjustRightInd w:val="0"/>
        <w:spacing w:after="0" w:line="240" w:lineRule="auto"/>
        <w:jc w:val="both"/>
        <w:outlineLvl w:val="0"/>
        <w:rPr>
          <w:rFonts w:ascii="Times New Roman" w:hAnsi="Times New Roman"/>
          <w:highlight w:val="cy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b) Bu Yönetmeliğin hüküm ve esaslarına uygun olarak, entegre çevre izin işlemlerini hızlandırmak ve izin başvurusu yapanların idari yükünü azaltmak amacıyla, iznin verilmesi sürecine dahil olan yetkili idareler arasında koordinasyonu</w:t>
      </w:r>
      <w:r w:rsidR="002157C7" w:rsidRPr="00D24277">
        <w:rPr>
          <w:rFonts w:ascii="Times New Roman" w:hAnsi="Times New Roman"/>
          <w:lang w:val="tr-TR"/>
        </w:rPr>
        <w:t>,</w:t>
      </w:r>
    </w:p>
    <w:p w:rsidR="00317C84" w:rsidRPr="00D24277" w:rsidRDefault="002157C7" w:rsidP="00D24277">
      <w:pPr>
        <w:widowControl w:val="0"/>
        <w:tabs>
          <w:tab w:val="left" w:pos="284"/>
        </w:tabs>
        <w:suppressAutoHyphens/>
        <w:autoSpaceDE w:val="0"/>
        <w:autoSpaceDN w:val="0"/>
        <w:adjustRightInd w:val="0"/>
        <w:spacing w:after="0" w:line="240" w:lineRule="auto"/>
        <w:jc w:val="both"/>
        <w:outlineLvl w:val="0"/>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sağlamaktır.</w:t>
      </w:r>
    </w:p>
    <w:p w:rsidR="00CF3499" w:rsidRPr="00D24277" w:rsidRDefault="001553F5" w:rsidP="00D24277">
      <w:pPr>
        <w:pStyle w:val="Prrafodelista"/>
        <w:widowControl w:val="0"/>
        <w:tabs>
          <w:tab w:val="left" w:pos="284"/>
        </w:tabs>
        <w:suppressAutoHyphens/>
        <w:autoSpaceDE w:val="0"/>
        <w:autoSpaceDN w:val="0"/>
        <w:adjustRightInd w:val="0"/>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 xml:space="preserve">(2) Entegre çevre izni ve 28 inci maddede yer alan gözden geçirme süreci ile ilgili işlemlerin, bu Yönetmelik kapsamına giren </w:t>
      </w:r>
      <w:r w:rsidR="00BA56F5" w:rsidRPr="00D24277">
        <w:rPr>
          <w:rFonts w:ascii="Times New Roman" w:hAnsi="Times New Roman"/>
          <w:lang w:val="tr-TR"/>
        </w:rPr>
        <w:t>tesislerin</w:t>
      </w:r>
      <w:r w:rsidR="00234F93" w:rsidRPr="00D24277">
        <w:rPr>
          <w:rFonts w:ascii="Times New Roman" w:hAnsi="Times New Roman"/>
          <w:lang w:val="tr-TR"/>
        </w:rPr>
        <w:t xml:space="preserve"> inşa edilmesi ve faaliyetine başlaması için gerekli olan ve çevre mevzuatı </w:t>
      </w:r>
      <w:r w:rsidR="00FD3C0C" w:rsidRPr="00D24277">
        <w:rPr>
          <w:rFonts w:ascii="Times New Roman" w:hAnsi="Times New Roman"/>
          <w:lang w:val="tr-TR"/>
        </w:rPr>
        <w:t>gereğince alınması</w:t>
      </w:r>
      <w:r w:rsidR="00234F93" w:rsidRPr="00D24277">
        <w:rPr>
          <w:rFonts w:ascii="Times New Roman" w:hAnsi="Times New Roman"/>
          <w:lang w:val="tr-TR"/>
        </w:rPr>
        <w:t xml:space="preserve"> gereken herhangi bir başka izinden önce tamamlanması</w:t>
      </w:r>
      <w:r w:rsidR="00660971" w:rsidRPr="00D24277">
        <w:rPr>
          <w:rFonts w:ascii="Times New Roman" w:hAnsi="Times New Roman"/>
          <w:lang w:val="tr-TR"/>
        </w:rPr>
        <w:t xml:space="preserve"> </w:t>
      </w:r>
      <w:r w:rsidR="002556FD" w:rsidRPr="00D24277">
        <w:rPr>
          <w:rFonts w:ascii="Times New Roman" w:hAnsi="Times New Roman"/>
          <w:lang w:val="tr-TR"/>
        </w:rPr>
        <w:t>zorunludur</w:t>
      </w:r>
      <w:r w:rsidR="00234F93" w:rsidRPr="00D24277">
        <w:rPr>
          <w:rFonts w:ascii="Times New Roman" w:hAnsi="Times New Roman"/>
          <w:lang w:val="tr-TR"/>
        </w:rPr>
        <w:t xml:space="preserve">. </w:t>
      </w:r>
    </w:p>
    <w:p w:rsidR="00CF3499" w:rsidRPr="00D24277" w:rsidRDefault="001553F5" w:rsidP="00D24277">
      <w:pPr>
        <w:widowControl w:val="0"/>
        <w:tabs>
          <w:tab w:val="left"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(3) Yetkili merci, bir iznin, aynı alan üzerinde aynı işletmeci tarafından işletilen bir veya daha fazla işletmeyi veya işletme bölümlerini kapsamasına karar verebilir. İznin bir veya daha fazla işletmeyi kapsadığı durumlarda</w:t>
      </w:r>
      <w:r w:rsidR="002556FD" w:rsidRPr="00D24277">
        <w:rPr>
          <w:rFonts w:ascii="Times New Roman" w:hAnsi="Times New Roman"/>
          <w:lang w:val="tr-TR"/>
        </w:rPr>
        <w:t xml:space="preserve"> </w:t>
      </w:r>
      <w:r w:rsidR="00234F93" w:rsidRPr="00D24277">
        <w:rPr>
          <w:rFonts w:ascii="Times New Roman" w:hAnsi="Times New Roman"/>
          <w:lang w:val="tr-TR"/>
        </w:rPr>
        <w:t xml:space="preserve">izin, her işletmenin bu Yönetmeliğin gerekliliklerine uygun faaliyet göstermesini sağlayacak koşulları içerecek şekilde düzenlenir. </w:t>
      </w:r>
    </w:p>
    <w:p w:rsidR="00E62120" w:rsidRPr="00D24277" w:rsidRDefault="00E62120" w:rsidP="00D24277">
      <w:pPr>
        <w:widowControl w:val="0"/>
        <w:suppressAutoHyphens/>
        <w:autoSpaceDE w:val="0"/>
        <w:autoSpaceDN w:val="0"/>
        <w:adjustRightInd w:val="0"/>
        <w:spacing w:after="0" w:line="240" w:lineRule="auto"/>
        <w:jc w:val="both"/>
        <w:rPr>
          <w:rFonts w:ascii="Times New Roman" w:hAnsi="Times New Roman"/>
          <w:b/>
          <w:bCs/>
          <w:lang w:val="tr-TR"/>
        </w:rPr>
      </w:pPr>
    </w:p>
    <w:p w:rsidR="002E45D2"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İşletmelerde yapılan değişikliklere yönelik hükümler</w:t>
      </w:r>
    </w:p>
    <w:p w:rsidR="00CF3499"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13</w:t>
      </w:r>
      <w:r w:rsidR="00B40345" w:rsidRPr="00D24277">
        <w:rPr>
          <w:rFonts w:ascii="Times New Roman" w:hAnsi="Times New Roman"/>
          <w:b/>
          <w:bCs/>
          <w:lang w:val="tr-TR"/>
        </w:rPr>
        <w:t>-</w:t>
      </w:r>
      <w:r w:rsidRPr="00D24277">
        <w:rPr>
          <w:rFonts w:ascii="Times New Roman" w:hAnsi="Times New Roman"/>
          <w:bCs/>
          <w:lang w:val="tr-TR"/>
        </w:rPr>
        <w:t>(1)</w:t>
      </w:r>
      <w:r w:rsidR="001553F5" w:rsidRPr="00D24277">
        <w:rPr>
          <w:rFonts w:ascii="Times New Roman" w:hAnsi="Times New Roman"/>
          <w:b/>
          <w:bCs/>
          <w:lang w:val="tr-TR"/>
        </w:rPr>
        <w:t xml:space="preserve"> </w:t>
      </w:r>
      <w:r w:rsidRPr="00D24277">
        <w:rPr>
          <w:rFonts w:ascii="Times New Roman" w:hAnsi="Times New Roman"/>
          <w:lang w:val="tr-TR"/>
        </w:rPr>
        <w:t xml:space="preserve">İşletmeci, entegre çevre iznine tabi olan bir </w:t>
      </w:r>
      <w:r w:rsidR="00BA56F5" w:rsidRPr="00D24277">
        <w:rPr>
          <w:rFonts w:ascii="Times New Roman" w:hAnsi="Times New Roman"/>
          <w:lang w:val="tr-TR"/>
        </w:rPr>
        <w:t>tesiste</w:t>
      </w:r>
      <w:r w:rsidRPr="00D24277">
        <w:rPr>
          <w:rFonts w:ascii="Times New Roman" w:hAnsi="Times New Roman"/>
          <w:lang w:val="tr-TR"/>
        </w:rPr>
        <w:t xml:space="preserve"> yapılması planlanan önemli veya önemsiz değişiklileri</w:t>
      </w:r>
      <w:r w:rsidR="006318A0" w:rsidRPr="00D24277">
        <w:rPr>
          <w:rFonts w:ascii="Times New Roman" w:hAnsi="Times New Roman"/>
          <w:lang w:val="tr-TR"/>
        </w:rPr>
        <w:t>,</w:t>
      </w:r>
      <w:r w:rsidRPr="00D24277">
        <w:rPr>
          <w:rFonts w:ascii="Times New Roman" w:hAnsi="Times New Roman"/>
          <w:lang w:val="tr-TR"/>
        </w:rPr>
        <w:t xml:space="preserve"> bu değişiklikler gerçekleştirilmeden önce yetkili </w:t>
      </w:r>
      <w:r w:rsidR="00C06BB7" w:rsidRPr="00D24277">
        <w:rPr>
          <w:rFonts w:ascii="Times New Roman" w:hAnsi="Times New Roman"/>
          <w:lang w:val="tr-TR"/>
        </w:rPr>
        <w:t>mercie bildirmekle yükümlüdür. İ</w:t>
      </w:r>
      <w:r w:rsidRPr="00D24277">
        <w:rPr>
          <w:rFonts w:ascii="Times New Roman" w:hAnsi="Times New Roman"/>
          <w:lang w:val="tr-TR"/>
        </w:rPr>
        <w:t xml:space="preserve">şletmeci yapılması planlanan değişikliğin önemli veya önemsiz </w:t>
      </w:r>
      <w:r w:rsidR="00577C65" w:rsidRPr="00D24277">
        <w:rPr>
          <w:rFonts w:ascii="Times New Roman" w:hAnsi="Times New Roman"/>
          <w:lang w:val="tr-TR"/>
        </w:rPr>
        <w:t xml:space="preserve">değişiklik </w:t>
      </w:r>
      <w:r w:rsidRPr="00D24277">
        <w:rPr>
          <w:rFonts w:ascii="Times New Roman" w:hAnsi="Times New Roman"/>
          <w:lang w:val="tr-TR"/>
        </w:rPr>
        <w:t xml:space="preserve">olarak kabul edilme gerekçesini </w:t>
      </w:r>
      <w:r w:rsidR="00702B2E" w:rsidRPr="00D24277">
        <w:rPr>
          <w:rFonts w:ascii="Times New Roman" w:hAnsi="Times New Roman"/>
          <w:lang w:val="tr-TR"/>
        </w:rPr>
        <w:t>bu maddenin diğer fıkraları ve Ek-</w:t>
      </w:r>
      <w:r w:rsidR="001553F5" w:rsidRPr="00D24277">
        <w:rPr>
          <w:rFonts w:ascii="Times New Roman" w:hAnsi="Times New Roman"/>
          <w:lang w:val="tr-TR"/>
        </w:rPr>
        <w:t>5 kapsamındaki</w:t>
      </w:r>
      <w:r w:rsidR="00702B2E" w:rsidRPr="00D24277">
        <w:rPr>
          <w:rFonts w:ascii="Times New Roman" w:hAnsi="Times New Roman"/>
          <w:lang w:val="tr-TR"/>
        </w:rPr>
        <w:t xml:space="preserve"> hususlara dayanarak belirler ve </w:t>
      </w:r>
      <w:r w:rsidRPr="00D24277">
        <w:rPr>
          <w:rFonts w:ascii="Times New Roman" w:hAnsi="Times New Roman"/>
          <w:lang w:val="tr-TR"/>
        </w:rPr>
        <w:t>yetkili mercie bildirir.  Bu gerekçeleri destekleyen ilgili tüm dokümanlar bilgilendirmeye ek olarak sunulur.</w:t>
      </w:r>
    </w:p>
    <w:p w:rsidR="00234F93" w:rsidRPr="00D24277" w:rsidRDefault="001553F5" w:rsidP="00D24277">
      <w:pPr>
        <w:widowControl w:val="0"/>
        <w:tabs>
          <w:tab w:val="left" w:pos="0"/>
          <w:tab w:val="left"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bCs/>
          <w:lang w:val="tr-TR"/>
        </w:rPr>
        <w:tab/>
      </w:r>
      <w:r w:rsidRPr="00D24277">
        <w:rPr>
          <w:rFonts w:ascii="Times New Roman" w:hAnsi="Times New Roman"/>
          <w:bCs/>
          <w:lang w:val="tr-TR"/>
        </w:rPr>
        <w:tab/>
      </w:r>
      <w:r w:rsidR="00234F93" w:rsidRPr="00D24277">
        <w:rPr>
          <w:rFonts w:ascii="Times New Roman" w:hAnsi="Times New Roman"/>
          <w:bCs/>
          <w:lang w:val="tr-TR"/>
        </w:rPr>
        <w:t xml:space="preserve">(2)Bir </w:t>
      </w:r>
      <w:r w:rsidR="00BA56F5" w:rsidRPr="00D24277">
        <w:rPr>
          <w:rFonts w:ascii="Times New Roman" w:hAnsi="Times New Roman"/>
          <w:bCs/>
          <w:lang w:val="tr-TR"/>
        </w:rPr>
        <w:t>tesiste</w:t>
      </w:r>
      <w:r w:rsidR="00234F93" w:rsidRPr="00D24277">
        <w:rPr>
          <w:rFonts w:ascii="Times New Roman" w:hAnsi="Times New Roman"/>
          <w:lang w:val="tr-TR"/>
        </w:rPr>
        <w:t xml:space="preserve"> veya faaliyette yapılacak değişikliğin önemli kabul edilmesi için, önerilen değişikliğin güvenlik, insan sağlığı ve çevre üzerindeki etkisinin büyüklüğü Ek</w:t>
      </w:r>
      <w:r w:rsidR="00FF0CD7">
        <w:rPr>
          <w:rFonts w:ascii="Times New Roman" w:hAnsi="Times New Roman"/>
          <w:lang w:val="tr-TR"/>
        </w:rPr>
        <w:t>-</w:t>
      </w:r>
      <w:r w:rsidR="00BA56F5" w:rsidRPr="00D24277">
        <w:rPr>
          <w:rFonts w:ascii="Times New Roman" w:hAnsi="Times New Roman"/>
          <w:lang w:val="tr-TR"/>
        </w:rPr>
        <w:t>5</w:t>
      </w:r>
      <w:r w:rsidR="00234F93" w:rsidRPr="00D24277">
        <w:rPr>
          <w:rFonts w:ascii="Times New Roman" w:hAnsi="Times New Roman"/>
          <w:lang w:val="tr-TR"/>
        </w:rPr>
        <w:t xml:space="preserve"> kapsamında değerlendirilir. </w:t>
      </w:r>
    </w:p>
    <w:p w:rsidR="00356EF6" w:rsidRPr="00D24277" w:rsidRDefault="001553F5" w:rsidP="00D24277">
      <w:pPr>
        <w:widowControl w:val="0"/>
        <w:tabs>
          <w:tab w:val="left" w:pos="142"/>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(3) Bu maddenin ikinci fıkrası</w:t>
      </w:r>
      <w:r w:rsidR="00CC1D41" w:rsidRPr="00D24277">
        <w:rPr>
          <w:rFonts w:ascii="Times New Roman" w:hAnsi="Times New Roman"/>
          <w:lang w:val="tr-TR"/>
        </w:rPr>
        <w:t xml:space="preserve"> </w:t>
      </w:r>
      <w:r w:rsidR="00234F93" w:rsidRPr="00D24277">
        <w:rPr>
          <w:rFonts w:ascii="Times New Roman" w:hAnsi="Times New Roman"/>
          <w:lang w:val="tr-TR"/>
        </w:rPr>
        <w:t>kapsamında yapılan değerlendirmeye göre</w:t>
      </w:r>
      <w:r w:rsidR="00577C65" w:rsidRPr="00D24277">
        <w:rPr>
          <w:rFonts w:ascii="Times New Roman" w:hAnsi="Times New Roman"/>
          <w:lang w:val="tr-TR"/>
        </w:rPr>
        <w:t xml:space="preserve">, </w:t>
      </w:r>
      <w:r w:rsidR="00234F93" w:rsidRPr="00D24277">
        <w:rPr>
          <w:rFonts w:ascii="Times New Roman" w:hAnsi="Times New Roman"/>
          <w:lang w:val="tr-TR"/>
        </w:rPr>
        <w:t xml:space="preserve">değişikliğin yetkili merci tarafından </w:t>
      </w:r>
      <w:r w:rsidR="00234F93" w:rsidRPr="00D24277">
        <w:rPr>
          <w:rFonts w:ascii="Times New Roman" w:hAnsi="Times New Roman"/>
          <w:color w:val="000000"/>
          <w:lang w:val="tr-TR"/>
        </w:rPr>
        <w:t>önem</w:t>
      </w:r>
      <w:r w:rsidR="00234F93" w:rsidRPr="00D24277">
        <w:rPr>
          <w:rFonts w:ascii="Times New Roman" w:hAnsi="Times New Roman"/>
          <w:lang w:val="tr-TR"/>
        </w:rPr>
        <w:t xml:space="preserve">li değişiklik olarak kabul edilmesi durumunda entegre çevre izni yenilenir. Değişiklik, yeni entegre çevre izni verilinceye kadar gerçekleştirilemez. </w:t>
      </w:r>
    </w:p>
    <w:p w:rsidR="0063058E" w:rsidRPr="00D24277" w:rsidRDefault="001553F5" w:rsidP="00D24277">
      <w:pPr>
        <w:shd w:val="clear" w:color="auto" w:fill="FFFFFF"/>
        <w:tabs>
          <w:tab w:val="left" w:pos="142"/>
        </w:tabs>
        <w:spacing w:after="0" w:line="240" w:lineRule="auto"/>
        <w:ind w:right="24"/>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(4)</w:t>
      </w:r>
      <w:r w:rsidR="00577C65" w:rsidRPr="00D24277">
        <w:rPr>
          <w:rFonts w:ascii="Times New Roman" w:hAnsi="Times New Roman"/>
          <w:lang w:val="tr-TR"/>
        </w:rPr>
        <w:t xml:space="preserve"> </w:t>
      </w:r>
      <w:r w:rsidR="00234F93" w:rsidRPr="00D24277">
        <w:rPr>
          <w:rFonts w:ascii="Times New Roman" w:hAnsi="Times New Roman"/>
          <w:lang w:val="tr-TR"/>
        </w:rPr>
        <w:t xml:space="preserve">Bir </w:t>
      </w:r>
      <w:r w:rsidR="003D55E1" w:rsidRPr="00D24277">
        <w:rPr>
          <w:rFonts w:ascii="Times New Roman" w:hAnsi="Times New Roman"/>
          <w:lang w:val="tr-TR"/>
        </w:rPr>
        <w:t xml:space="preserve">tesisin </w:t>
      </w:r>
      <w:r w:rsidR="00234F93" w:rsidRPr="00D24277">
        <w:rPr>
          <w:rFonts w:ascii="Times New Roman" w:hAnsi="Times New Roman"/>
          <w:lang w:val="tr-TR"/>
        </w:rPr>
        <w:t>yapısında veya işleyişinde yapıl</w:t>
      </w:r>
      <w:r w:rsidR="003D55E1" w:rsidRPr="00D24277">
        <w:rPr>
          <w:rFonts w:ascii="Times New Roman" w:hAnsi="Times New Roman"/>
          <w:lang w:val="tr-TR"/>
        </w:rPr>
        <w:t>ması planlanan</w:t>
      </w:r>
      <w:r w:rsidR="00234F93" w:rsidRPr="00D24277">
        <w:rPr>
          <w:rFonts w:ascii="Times New Roman" w:hAnsi="Times New Roman"/>
          <w:lang w:val="tr-TR"/>
        </w:rPr>
        <w:t xml:space="preserve"> herhangi bir değişiklik veya genişle</w:t>
      </w:r>
      <w:r w:rsidR="003D55E1" w:rsidRPr="00D24277">
        <w:rPr>
          <w:rFonts w:ascii="Times New Roman" w:hAnsi="Times New Roman"/>
          <w:lang w:val="tr-TR"/>
        </w:rPr>
        <w:t>t</w:t>
      </w:r>
      <w:r w:rsidR="00234F93" w:rsidRPr="00D24277">
        <w:rPr>
          <w:rFonts w:ascii="Times New Roman" w:hAnsi="Times New Roman"/>
          <w:lang w:val="tr-TR"/>
        </w:rPr>
        <w:t xml:space="preserve">menin </w:t>
      </w:r>
      <w:r w:rsidR="003D55E1" w:rsidRPr="00D24277">
        <w:rPr>
          <w:rFonts w:ascii="Times New Roman" w:hAnsi="Times New Roman"/>
          <w:lang w:val="tr-TR"/>
        </w:rPr>
        <w:t xml:space="preserve">en az </w:t>
      </w:r>
      <w:r w:rsidR="00234F93" w:rsidRPr="00D24277">
        <w:rPr>
          <w:rFonts w:ascii="Times New Roman" w:hAnsi="Times New Roman"/>
          <w:lang w:val="tr-TR"/>
        </w:rPr>
        <w:t>Ek</w:t>
      </w:r>
      <w:r w:rsidR="00FF0CD7">
        <w:rPr>
          <w:rFonts w:ascii="Times New Roman" w:hAnsi="Times New Roman"/>
          <w:lang w:val="tr-TR"/>
        </w:rPr>
        <w:t>-1</w:t>
      </w:r>
      <w:r w:rsidR="00234F93" w:rsidRPr="00D24277">
        <w:rPr>
          <w:rFonts w:ascii="Times New Roman" w:hAnsi="Times New Roman"/>
          <w:lang w:val="tr-TR"/>
        </w:rPr>
        <w:t xml:space="preserve"> listesinde belirtilen kapasite eşikleri</w:t>
      </w:r>
      <w:r w:rsidR="003D55E1" w:rsidRPr="00D24277">
        <w:rPr>
          <w:rFonts w:ascii="Times New Roman" w:hAnsi="Times New Roman"/>
          <w:lang w:val="tr-TR"/>
        </w:rPr>
        <w:t xml:space="preserve"> kadar olması durumunda değişiklik </w:t>
      </w:r>
      <w:r w:rsidR="00234F93" w:rsidRPr="00D24277">
        <w:rPr>
          <w:rFonts w:ascii="Times New Roman" w:hAnsi="Times New Roman"/>
          <w:lang w:val="tr-TR"/>
        </w:rPr>
        <w:t>önemli kabul edilir.</w:t>
      </w:r>
      <w:r w:rsidR="00472A65" w:rsidRPr="00D24277">
        <w:rPr>
          <w:rFonts w:ascii="Times New Roman" w:hAnsi="Times New Roman"/>
          <w:lang w:val="tr-TR"/>
        </w:rPr>
        <w:t xml:space="preserve"> </w:t>
      </w:r>
    </w:p>
    <w:p w:rsidR="00356EF6" w:rsidRPr="00D24277" w:rsidRDefault="001553F5" w:rsidP="00D24277">
      <w:pPr>
        <w:shd w:val="clear" w:color="auto" w:fill="FFFFFF"/>
        <w:tabs>
          <w:tab w:val="left" w:pos="142"/>
        </w:tabs>
        <w:spacing w:after="0" w:line="240" w:lineRule="auto"/>
        <w:ind w:right="24"/>
        <w:jc w:val="both"/>
        <w:rPr>
          <w:rFonts w:ascii="Times New Roman" w:hAnsi="Times New Roman"/>
          <w:b/>
          <w:bCs/>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 xml:space="preserve">(5) </w:t>
      </w:r>
      <w:r w:rsidR="00C06BB7" w:rsidRPr="00D24277">
        <w:rPr>
          <w:rFonts w:ascii="Times New Roman" w:hAnsi="Times New Roman"/>
          <w:lang w:val="tr-TR"/>
        </w:rPr>
        <w:t>Değişikliğin önemli veya ö</w:t>
      </w:r>
      <w:r w:rsidR="00234F93" w:rsidRPr="00D24277">
        <w:rPr>
          <w:rFonts w:ascii="Times New Roman" w:hAnsi="Times New Roman"/>
          <w:lang w:val="tr-TR"/>
        </w:rPr>
        <w:t>nemsiz</w:t>
      </w:r>
      <w:r w:rsidR="00C06BB7" w:rsidRPr="00D24277">
        <w:rPr>
          <w:rFonts w:ascii="Times New Roman" w:hAnsi="Times New Roman"/>
          <w:lang w:val="tr-TR"/>
        </w:rPr>
        <w:t xml:space="preserve"> olduğu, önemsiz ise </w:t>
      </w:r>
      <w:r w:rsidR="00234F93" w:rsidRPr="00D24277">
        <w:rPr>
          <w:rFonts w:ascii="Times New Roman" w:hAnsi="Times New Roman"/>
          <w:lang w:val="tr-TR"/>
        </w:rPr>
        <w:t xml:space="preserve">entegre çevre izninin yenilenip </w:t>
      </w:r>
      <w:r w:rsidR="00EE56D1" w:rsidRPr="00D24277">
        <w:rPr>
          <w:rFonts w:ascii="Times New Roman" w:hAnsi="Times New Roman"/>
          <w:lang w:val="tr-TR"/>
        </w:rPr>
        <w:t>yenilenmeyeceği, yetkili</w:t>
      </w:r>
      <w:r w:rsidR="00234F93" w:rsidRPr="00D24277">
        <w:rPr>
          <w:rFonts w:ascii="Times New Roman" w:hAnsi="Times New Roman"/>
          <w:lang w:val="tr-TR"/>
        </w:rPr>
        <w:t xml:space="preserve"> merci tarafından başvurunun yetkili mercie ulaştığı tarihten itibaren kırk iş günü içerisinde değerlendirilerek karara bağlanır.</w:t>
      </w:r>
    </w:p>
    <w:p w:rsidR="00356EF6" w:rsidRPr="00D24277" w:rsidRDefault="00356EF6" w:rsidP="00D24277">
      <w:pPr>
        <w:widowControl w:val="0"/>
        <w:tabs>
          <w:tab w:val="left" w:pos="142"/>
        </w:tabs>
        <w:suppressAutoHyphens/>
        <w:autoSpaceDE w:val="0"/>
        <w:autoSpaceDN w:val="0"/>
        <w:adjustRightInd w:val="0"/>
        <w:spacing w:after="0" w:line="240" w:lineRule="auto"/>
        <w:jc w:val="both"/>
        <w:rPr>
          <w:rFonts w:ascii="Times New Roman" w:hAnsi="Times New Roman"/>
          <w:b/>
          <w:bCs/>
          <w:lang w:val="tr-TR"/>
        </w:rPr>
      </w:pPr>
      <w:bookmarkStart w:id="13" w:name="RCL_2002_1664_A.11"/>
      <w:bookmarkEnd w:id="13"/>
    </w:p>
    <w:p w:rsidR="00C95530" w:rsidRPr="00D24277" w:rsidRDefault="00577C65" w:rsidP="00D24277">
      <w:pPr>
        <w:widowControl w:val="0"/>
        <w:suppressAutoHyphens/>
        <w:autoSpaceDE w:val="0"/>
        <w:autoSpaceDN w:val="0"/>
        <w:adjustRightInd w:val="0"/>
        <w:spacing w:after="0" w:line="240" w:lineRule="auto"/>
        <w:jc w:val="center"/>
        <w:outlineLvl w:val="0"/>
        <w:rPr>
          <w:rFonts w:ascii="Times New Roman" w:hAnsi="Times New Roman"/>
          <w:b/>
          <w:bCs/>
          <w:lang w:val="tr-TR"/>
        </w:rPr>
      </w:pPr>
      <w:r w:rsidRPr="00D24277">
        <w:rPr>
          <w:rFonts w:ascii="Times New Roman" w:hAnsi="Times New Roman"/>
          <w:b/>
          <w:bCs/>
          <w:lang w:val="tr-TR"/>
        </w:rPr>
        <w:t xml:space="preserve">İKİNCİ </w:t>
      </w:r>
      <w:r w:rsidR="00234F93" w:rsidRPr="00D24277">
        <w:rPr>
          <w:rFonts w:ascii="Times New Roman" w:hAnsi="Times New Roman"/>
          <w:b/>
          <w:bCs/>
          <w:lang w:val="tr-TR"/>
        </w:rPr>
        <w:t>BÖLÜM</w:t>
      </w:r>
    </w:p>
    <w:p w:rsidR="00A7110D" w:rsidRPr="00D24277" w:rsidRDefault="00234F93" w:rsidP="00D24277">
      <w:pPr>
        <w:widowControl w:val="0"/>
        <w:suppressAutoHyphens/>
        <w:autoSpaceDE w:val="0"/>
        <w:autoSpaceDN w:val="0"/>
        <w:adjustRightInd w:val="0"/>
        <w:spacing w:after="0" w:line="240" w:lineRule="auto"/>
        <w:jc w:val="center"/>
        <w:rPr>
          <w:rFonts w:ascii="Times New Roman" w:hAnsi="Times New Roman"/>
          <w:b/>
          <w:bCs/>
          <w:lang w:val="tr-TR"/>
        </w:rPr>
      </w:pPr>
      <w:r w:rsidRPr="00D24277">
        <w:rPr>
          <w:rFonts w:ascii="Times New Roman" w:hAnsi="Times New Roman"/>
          <w:b/>
          <w:bCs/>
          <w:lang w:val="tr-TR"/>
        </w:rPr>
        <w:t>Entegre Çevre İzni</w:t>
      </w:r>
      <w:r w:rsidR="00577C65" w:rsidRPr="00D24277">
        <w:rPr>
          <w:rFonts w:ascii="Times New Roman" w:hAnsi="Times New Roman"/>
          <w:b/>
          <w:bCs/>
          <w:lang w:val="tr-TR"/>
        </w:rPr>
        <w:t xml:space="preserve"> </w:t>
      </w:r>
      <w:r w:rsidRPr="00D24277">
        <w:rPr>
          <w:rFonts w:ascii="Times New Roman" w:hAnsi="Times New Roman"/>
          <w:b/>
          <w:bCs/>
          <w:lang w:val="tr-TR"/>
        </w:rPr>
        <w:t>Başvuru</w:t>
      </w:r>
      <w:r w:rsidR="00577C65" w:rsidRPr="00D24277">
        <w:rPr>
          <w:rFonts w:ascii="Times New Roman" w:hAnsi="Times New Roman"/>
          <w:b/>
          <w:bCs/>
          <w:lang w:val="tr-TR"/>
        </w:rPr>
        <w:t>su</w:t>
      </w:r>
      <w:r w:rsidRPr="00D24277">
        <w:rPr>
          <w:rFonts w:ascii="Times New Roman" w:hAnsi="Times New Roman"/>
          <w:b/>
          <w:bCs/>
          <w:lang w:val="tr-TR"/>
        </w:rPr>
        <w:t xml:space="preserve"> ve İznin Verilmesi</w:t>
      </w:r>
    </w:p>
    <w:p w:rsidR="00C95530" w:rsidRPr="00D24277" w:rsidRDefault="00C95530" w:rsidP="00D24277">
      <w:pPr>
        <w:widowControl w:val="0"/>
        <w:suppressAutoHyphens/>
        <w:autoSpaceDE w:val="0"/>
        <w:autoSpaceDN w:val="0"/>
        <w:adjustRightInd w:val="0"/>
        <w:spacing w:after="0" w:line="240" w:lineRule="auto"/>
        <w:jc w:val="both"/>
        <w:rPr>
          <w:rFonts w:ascii="Times New Roman" w:hAnsi="Times New Roman"/>
          <w:b/>
          <w:bCs/>
          <w:lang w:val="tr-TR"/>
        </w:rPr>
      </w:pPr>
    </w:p>
    <w:p w:rsidR="00A7110D" w:rsidRPr="00D24277" w:rsidRDefault="00A7110D" w:rsidP="00D24277">
      <w:pPr>
        <w:widowControl w:val="0"/>
        <w:suppressAutoHyphens/>
        <w:autoSpaceDE w:val="0"/>
        <w:autoSpaceDN w:val="0"/>
        <w:adjustRightInd w:val="0"/>
        <w:spacing w:after="0" w:line="240" w:lineRule="auto"/>
        <w:jc w:val="both"/>
        <w:rPr>
          <w:rFonts w:ascii="Times New Roman" w:hAnsi="Times New Roman"/>
          <w:b/>
          <w:bCs/>
          <w:lang w:val="tr-TR"/>
        </w:rPr>
      </w:pPr>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İzin başvuru esasları</w:t>
      </w:r>
    </w:p>
    <w:p w:rsidR="00266C1B"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14" w:name="RCL_2002_1664_A.12"/>
      <w:bookmarkEnd w:id="14"/>
      <w:r w:rsidRPr="00D24277">
        <w:rPr>
          <w:rFonts w:ascii="Times New Roman" w:hAnsi="Times New Roman"/>
          <w:b/>
          <w:bCs/>
          <w:lang w:val="tr-TR"/>
        </w:rPr>
        <w:t xml:space="preserve">Madde 14- </w:t>
      </w:r>
      <w:r w:rsidRPr="00D24277">
        <w:rPr>
          <w:rFonts w:ascii="Times New Roman" w:hAnsi="Times New Roman"/>
          <w:lang w:val="tr-TR"/>
        </w:rPr>
        <w:t xml:space="preserve">(1) </w:t>
      </w:r>
      <w:r w:rsidR="00577C65" w:rsidRPr="00D24277">
        <w:rPr>
          <w:rFonts w:ascii="Times New Roman" w:hAnsi="Times New Roman"/>
          <w:lang w:val="tr-TR"/>
        </w:rPr>
        <w:t xml:space="preserve">İzin </w:t>
      </w:r>
      <w:r w:rsidRPr="00D24277">
        <w:rPr>
          <w:rFonts w:ascii="Times New Roman" w:hAnsi="Times New Roman"/>
          <w:lang w:val="tr-TR"/>
        </w:rPr>
        <w:t>başvurusu aşağıdaki şekilde yapılır:</w:t>
      </w:r>
    </w:p>
    <w:p w:rsidR="002812E4" w:rsidRPr="00D24277" w:rsidRDefault="001553F5" w:rsidP="00D24277">
      <w:pPr>
        <w:pStyle w:val="Prrafodelista"/>
        <w:widowControl w:val="0"/>
        <w:tabs>
          <w:tab w:val="left" w:pos="284"/>
        </w:tabs>
        <w:suppressAutoHyphens/>
        <w:autoSpaceDE w:val="0"/>
        <w:autoSpaceDN w:val="0"/>
        <w:adjustRightInd w:val="0"/>
        <w:spacing w:after="0" w:line="240" w:lineRule="auto"/>
        <w:ind w:left="142"/>
        <w:jc w:val="both"/>
        <w:rPr>
          <w:rFonts w:ascii="Times New Roman" w:hAnsi="Times New Roman"/>
          <w:lang w:val="tr-TR"/>
        </w:rPr>
      </w:pPr>
      <w:r w:rsidRPr="00D24277">
        <w:rPr>
          <w:rFonts w:ascii="Times New Roman" w:hAnsi="Times New Roman"/>
          <w:lang w:val="tr-TR"/>
        </w:rPr>
        <w:t xml:space="preserve">      </w:t>
      </w:r>
      <w:r w:rsidR="00AB201C" w:rsidRPr="00D24277">
        <w:rPr>
          <w:rFonts w:ascii="Times New Roman" w:hAnsi="Times New Roman"/>
          <w:lang w:val="tr-TR"/>
        </w:rPr>
        <w:tab/>
      </w:r>
      <w:r w:rsidRPr="00D24277">
        <w:rPr>
          <w:rFonts w:ascii="Times New Roman" w:hAnsi="Times New Roman"/>
          <w:lang w:val="tr-TR"/>
        </w:rPr>
        <w:t>a)</w:t>
      </w:r>
      <w:r w:rsidR="00AB201C" w:rsidRPr="00D24277">
        <w:rPr>
          <w:rFonts w:ascii="Times New Roman" w:hAnsi="Times New Roman"/>
          <w:lang w:val="tr-TR"/>
        </w:rPr>
        <w:t xml:space="preserve"> </w:t>
      </w:r>
      <w:r w:rsidR="00F21EA7" w:rsidRPr="00D24277">
        <w:rPr>
          <w:rFonts w:ascii="Times New Roman" w:hAnsi="Times New Roman"/>
          <w:lang w:val="tr-TR"/>
        </w:rPr>
        <w:t>B</w:t>
      </w:r>
      <w:r w:rsidR="00234F93" w:rsidRPr="00D24277">
        <w:rPr>
          <w:rFonts w:ascii="Times New Roman" w:hAnsi="Times New Roman"/>
          <w:lang w:val="tr-TR"/>
        </w:rPr>
        <w:t>aşvuru dosyası aşağıdaki bilgi ve belgeleri içerir:</w:t>
      </w:r>
    </w:p>
    <w:p w:rsidR="00263D1D"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1) </w:t>
      </w:r>
      <w:r w:rsidR="00234F93" w:rsidRPr="00D24277">
        <w:rPr>
          <w:rFonts w:ascii="Times New Roman" w:hAnsi="Times New Roman"/>
          <w:lang w:val="tr-TR"/>
        </w:rPr>
        <w:t>İşletmeyi oluşturan her bir faaliyetin ayrıntılı ve açıklamalı proses iş akım şeması, ürünlerin tanımı</w:t>
      </w:r>
      <w:r w:rsidR="005A7477" w:rsidRPr="00D24277">
        <w:rPr>
          <w:rFonts w:ascii="Times New Roman" w:hAnsi="Times New Roman"/>
          <w:lang w:val="tr-TR"/>
        </w:rPr>
        <w:t>,</w:t>
      </w:r>
      <w:r w:rsidR="00234F93" w:rsidRPr="00D24277">
        <w:rPr>
          <w:rFonts w:ascii="Times New Roman" w:hAnsi="Times New Roman"/>
          <w:lang w:val="tr-TR"/>
        </w:rPr>
        <w:t xml:space="preserve"> </w:t>
      </w:r>
    </w:p>
    <w:p w:rsidR="00AB201C"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lastRenderedPageBreak/>
        <w:t xml:space="preserve">2) </w:t>
      </w:r>
      <w:r w:rsidR="00BA1B2F" w:rsidRPr="00D24277">
        <w:rPr>
          <w:rFonts w:ascii="Times New Roman" w:hAnsi="Times New Roman"/>
          <w:lang w:val="tr-TR"/>
        </w:rPr>
        <w:t>Tesiste</w:t>
      </w:r>
      <w:r w:rsidR="00234F93" w:rsidRPr="00D24277">
        <w:rPr>
          <w:rFonts w:ascii="Times New Roman" w:hAnsi="Times New Roman"/>
          <w:lang w:val="tr-TR"/>
        </w:rPr>
        <w:t xml:space="preserve"> önemli bir değişikliğin yapılması durumunda, değişiklikten etkilenen bölümler</w:t>
      </w:r>
      <w:r w:rsidR="000B4A11" w:rsidRPr="00D24277">
        <w:rPr>
          <w:rFonts w:ascii="Times New Roman" w:hAnsi="Times New Roman"/>
          <w:lang w:val="tr-TR"/>
        </w:rPr>
        <w:t>e ilişkin bilgiler</w:t>
      </w:r>
      <w:r w:rsidR="00234F93" w:rsidRPr="00D24277">
        <w:rPr>
          <w:rFonts w:ascii="Times New Roman" w:hAnsi="Times New Roman"/>
          <w:lang w:val="tr-TR"/>
        </w:rPr>
        <w:t>,</w:t>
      </w:r>
    </w:p>
    <w:p w:rsidR="00AB201C"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3) </w:t>
      </w:r>
      <w:r w:rsidR="00577C65" w:rsidRPr="00D24277">
        <w:rPr>
          <w:rFonts w:ascii="Times New Roman" w:hAnsi="Times New Roman"/>
          <w:lang w:val="tr-TR"/>
        </w:rPr>
        <w:t>İ</w:t>
      </w:r>
      <w:r w:rsidR="00234F93" w:rsidRPr="00D24277">
        <w:rPr>
          <w:rFonts w:ascii="Times New Roman" w:hAnsi="Times New Roman"/>
          <w:lang w:val="tr-TR"/>
        </w:rPr>
        <w:t>şletmede faaliyetlerin kesin olarak durdurulması sonrasında ortaya çıkabilecek her türlü etkiyi de kapsayacak şekilde,  işletmenin kurulacağı alanın çevresel durumu ve öngörülebilecek etkilere ilişkin bilgiler,</w:t>
      </w:r>
    </w:p>
    <w:p w:rsidR="00AB201C"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4) </w:t>
      </w:r>
      <w:r w:rsidR="00361616" w:rsidRPr="00D24277">
        <w:rPr>
          <w:rFonts w:ascii="Times New Roman" w:hAnsi="Times New Roman"/>
          <w:lang w:val="tr-TR"/>
        </w:rPr>
        <w:t>Tesiste</w:t>
      </w:r>
      <w:r w:rsidR="00234F93" w:rsidRPr="00D24277">
        <w:rPr>
          <w:rFonts w:ascii="Times New Roman" w:hAnsi="Times New Roman"/>
          <w:lang w:val="tr-TR"/>
        </w:rPr>
        <w:t xml:space="preserve"> kullanılan doğal kaynaklar, üretilen veya kullanılan ham ve yardımcı maddeler, diğer maddeler ile su ve enerji miktarları,</w:t>
      </w:r>
    </w:p>
    <w:p w:rsidR="00AB201C"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5) </w:t>
      </w:r>
      <w:r w:rsidR="00361616" w:rsidRPr="00D24277">
        <w:rPr>
          <w:rFonts w:ascii="Times New Roman" w:hAnsi="Times New Roman"/>
          <w:lang w:val="tr-TR"/>
        </w:rPr>
        <w:t xml:space="preserve">Tesisin </w:t>
      </w:r>
      <w:r w:rsidR="00234F93" w:rsidRPr="00D24277">
        <w:rPr>
          <w:rFonts w:ascii="Times New Roman" w:hAnsi="Times New Roman"/>
          <w:lang w:val="tr-TR"/>
        </w:rPr>
        <w:t>emisyon kaynakları,</w:t>
      </w:r>
    </w:p>
    <w:p w:rsidR="00AB201C"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6) </w:t>
      </w:r>
      <w:r w:rsidR="00234F93" w:rsidRPr="00D24277">
        <w:rPr>
          <w:rFonts w:ascii="Times New Roman" w:hAnsi="Times New Roman"/>
          <w:lang w:val="tr-TR"/>
        </w:rPr>
        <w:t xml:space="preserve">Emisyonların çevre üzerindeki önemli etkilerinin belirlenmesi için </w:t>
      </w:r>
      <w:r w:rsidR="00361616" w:rsidRPr="00D24277">
        <w:rPr>
          <w:rFonts w:ascii="Times New Roman" w:hAnsi="Times New Roman"/>
          <w:lang w:val="tr-TR"/>
        </w:rPr>
        <w:t xml:space="preserve">tesisten </w:t>
      </w:r>
      <w:r w:rsidR="00234F93" w:rsidRPr="00D24277">
        <w:rPr>
          <w:rFonts w:ascii="Times New Roman" w:hAnsi="Times New Roman"/>
          <w:lang w:val="tr-TR"/>
        </w:rPr>
        <w:t>kaynaklanan ve her bir alıcı ortama verilmesi öngörülen emis</w:t>
      </w:r>
      <w:r w:rsidRPr="00D24277">
        <w:rPr>
          <w:rFonts w:ascii="Times New Roman" w:hAnsi="Times New Roman"/>
          <w:lang w:val="tr-TR"/>
        </w:rPr>
        <w:t>yonların nitelik ve miktarları,</w:t>
      </w:r>
    </w:p>
    <w:p w:rsidR="00234F93"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7) </w:t>
      </w:r>
      <w:r w:rsidR="00361616" w:rsidRPr="00D24277">
        <w:rPr>
          <w:rFonts w:ascii="Times New Roman" w:hAnsi="Times New Roman"/>
          <w:lang w:val="tr-TR"/>
        </w:rPr>
        <w:t xml:space="preserve">Tesisten </w:t>
      </w:r>
      <w:r w:rsidR="00234F93" w:rsidRPr="00D24277">
        <w:rPr>
          <w:rFonts w:ascii="Times New Roman" w:hAnsi="Times New Roman"/>
          <w:lang w:val="tr-TR"/>
        </w:rPr>
        <w:t>kaynaklanan emisyonların önlenmesine veya bunun mümkün olmadığı durumlarda azaltılmasına yönelik olarak önerilen teknolojiler ve tekniklere ilişkin bilgiler,</w:t>
      </w:r>
    </w:p>
    <w:p w:rsidR="00234F93"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8) </w:t>
      </w:r>
      <w:r w:rsidR="00F37262" w:rsidRPr="00D24277">
        <w:rPr>
          <w:rFonts w:ascii="Times New Roman" w:hAnsi="Times New Roman"/>
          <w:lang w:val="tr-TR"/>
        </w:rPr>
        <w:t>İ</w:t>
      </w:r>
      <w:r w:rsidR="00234F93" w:rsidRPr="00D24277">
        <w:rPr>
          <w:rFonts w:ascii="Times New Roman" w:hAnsi="Times New Roman"/>
          <w:lang w:val="tr-TR"/>
        </w:rPr>
        <w:t>şletmeci tarafından alınan tedbirler, teknikler ve önerilen teknolojiler ve alternatiflere ilişkin bilgiler,</w:t>
      </w:r>
    </w:p>
    <w:p w:rsidR="00234F93"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9) </w:t>
      </w:r>
      <w:r w:rsidR="00BA1B2F" w:rsidRPr="00D24277">
        <w:rPr>
          <w:rFonts w:ascii="Times New Roman" w:hAnsi="Times New Roman"/>
          <w:lang w:val="tr-TR"/>
        </w:rPr>
        <w:t xml:space="preserve">Tesisten kaynaklanan </w:t>
      </w:r>
      <w:r w:rsidR="00234F93" w:rsidRPr="00D24277">
        <w:rPr>
          <w:rFonts w:ascii="Times New Roman" w:hAnsi="Times New Roman"/>
          <w:lang w:val="tr-TR"/>
        </w:rPr>
        <w:t>atıkların önlenmesi ve yeniden kullanılması, geri dönüşüme ve atığın geri kazanımına ilişkin tedbirler ile ilgili bilgiler,</w:t>
      </w:r>
    </w:p>
    <w:p w:rsidR="00234F93"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10)</w:t>
      </w:r>
      <w:r w:rsidR="00234F93" w:rsidRPr="00D24277">
        <w:rPr>
          <w:rFonts w:ascii="Times New Roman" w:hAnsi="Times New Roman"/>
          <w:lang w:val="tr-TR"/>
        </w:rPr>
        <w:t>Emisyonların izlenmesine için planlanan tedbirler</w:t>
      </w:r>
      <w:r w:rsidR="004D338A" w:rsidRPr="00D24277">
        <w:rPr>
          <w:rFonts w:ascii="Times New Roman" w:hAnsi="Times New Roman"/>
          <w:lang w:val="tr-TR"/>
        </w:rPr>
        <w:t>,</w:t>
      </w:r>
    </w:p>
    <w:p w:rsidR="00234F93" w:rsidRPr="00D24277" w:rsidRDefault="00AB201C" w:rsidP="00D24277">
      <w:pPr>
        <w:autoSpaceDE w:val="0"/>
        <w:autoSpaceDN w:val="0"/>
        <w:adjustRightInd w:val="0"/>
        <w:spacing w:after="0" w:line="240" w:lineRule="auto"/>
        <w:ind w:left="142" w:firstLine="425"/>
        <w:jc w:val="both"/>
        <w:rPr>
          <w:rFonts w:ascii="Times New Roman" w:hAnsi="Times New Roman"/>
          <w:lang w:val="tr-TR"/>
        </w:rPr>
      </w:pPr>
      <w:r w:rsidRPr="00D24277">
        <w:rPr>
          <w:rFonts w:ascii="Times New Roman" w:hAnsi="Times New Roman"/>
          <w:lang w:val="tr-TR"/>
        </w:rPr>
        <w:t xml:space="preserve">11) </w:t>
      </w:r>
      <w:r w:rsidR="00A41738" w:rsidRPr="00D24277">
        <w:rPr>
          <w:rFonts w:ascii="Times New Roman" w:hAnsi="Times New Roman"/>
          <w:lang w:val="tr-TR"/>
        </w:rPr>
        <w:t>Bu Yönetmeliğin</w:t>
      </w:r>
      <w:r w:rsidR="00234F93" w:rsidRPr="00D24277">
        <w:rPr>
          <w:rFonts w:ascii="Times New Roman" w:hAnsi="Times New Roman"/>
          <w:lang w:val="tr-TR"/>
        </w:rPr>
        <w:t xml:space="preserve"> 5 inci maddesinin ikinci fıkrası kapsamında planlanan ilave tedbirlere ilişkin bilgiler</w:t>
      </w:r>
      <w:r w:rsidR="005A7477" w:rsidRPr="00D24277">
        <w:rPr>
          <w:rFonts w:ascii="Times New Roman" w:hAnsi="Times New Roman"/>
          <w:lang w:val="tr-TR"/>
        </w:rPr>
        <w:t>,</w:t>
      </w:r>
    </w:p>
    <w:p w:rsidR="00AB201C" w:rsidRPr="00D24277" w:rsidRDefault="00AB201C" w:rsidP="00D24277">
      <w:pPr>
        <w:pStyle w:val="Prrafodelista"/>
        <w:widowControl w:val="0"/>
        <w:tabs>
          <w:tab w:val="left" w:pos="284"/>
        </w:tabs>
        <w:suppressAutoHyphens/>
        <w:autoSpaceDE w:val="0"/>
        <w:autoSpaceDN w:val="0"/>
        <w:adjustRightInd w:val="0"/>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9E6B9E" w:rsidRPr="00D24277">
        <w:rPr>
          <w:rFonts w:ascii="Times New Roman" w:hAnsi="Times New Roman"/>
          <w:lang w:val="tr-TR"/>
        </w:rPr>
        <w:t>12)</w:t>
      </w:r>
      <w:r w:rsidR="00234F93" w:rsidRPr="00D24277">
        <w:rPr>
          <w:rFonts w:ascii="Times New Roman" w:hAnsi="Times New Roman"/>
          <w:lang w:val="tr-TR"/>
        </w:rPr>
        <w:t xml:space="preserve">Çevresel etki değerlendirmesi özel formatına uygun olarak hazırlanan çevresel etki değerlendirme raporunun ÇED Yönetmeliği uyarınca yetkili mercie sunulması ve ÇED raporunun formata uygunluğunun tespit edilmesini müteakip hazırlanan ÇED raporu veya Proje Tanıtım </w:t>
      </w:r>
      <w:r w:rsidR="004D338A" w:rsidRPr="00D24277">
        <w:rPr>
          <w:rFonts w:ascii="Times New Roman" w:hAnsi="Times New Roman"/>
          <w:lang w:val="tr-TR"/>
        </w:rPr>
        <w:t>D</w:t>
      </w:r>
      <w:r w:rsidR="00234F93" w:rsidRPr="00D24277">
        <w:rPr>
          <w:rFonts w:ascii="Times New Roman" w:hAnsi="Times New Roman"/>
          <w:lang w:val="tr-TR"/>
        </w:rPr>
        <w:t>osyası,</w:t>
      </w:r>
    </w:p>
    <w:p w:rsidR="00FB7D67" w:rsidRPr="00D24277" w:rsidRDefault="00AB201C" w:rsidP="00D24277">
      <w:pPr>
        <w:pStyle w:val="Prrafodelista"/>
        <w:widowControl w:val="0"/>
        <w:tabs>
          <w:tab w:val="left" w:pos="284"/>
        </w:tabs>
        <w:suppressAutoHyphens/>
        <w:autoSpaceDE w:val="0"/>
        <w:autoSpaceDN w:val="0"/>
        <w:adjustRightInd w:val="0"/>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9E6B9E" w:rsidRPr="00D24277">
        <w:rPr>
          <w:rFonts w:ascii="Times New Roman" w:hAnsi="Times New Roman"/>
          <w:lang w:val="tr-TR"/>
        </w:rPr>
        <w:t>13)</w:t>
      </w:r>
      <w:r w:rsidR="00385B5A" w:rsidRPr="00D24277">
        <w:rPr>
          <w:rFonts w:ascii="Times New Roman" w:hAnsi="Times New Roman"/>
          <w:lang w:val="tr-TR"/>
        </w:rPr>
        <w:t xml:space="preserve"> Mevcut işletmeler hariç olmak üzere, </w:t>
      </w:r>
      <w:r w:rsidR="00234F93" w:rsidRPr="00D24277">
        <w:rPr>
          <w:rFonts w:ascii="Times New Roman" w:hAnsi="Times New Roman"/>
          <w:lang w:val="tr-TR"/>
        </w:rPr>
        <w:t>İşletmenin kurulduğu alanın planlama ile ilgili hükümlere uygunluğunu göster</w:t>
      </w:r>
      <w:r w:rsidR="008F1D5B" w:rsidRPr="00D24277">
        <w:rPr>
          <w:rFonts w:ascii="Times New Roman" w:hAnsi="Times New Roman"/>
          <w:lang w:val="tr-TR"/>
        </w:rPr>
        <w:t>mek üzere</w:t>
      </w:r>
      <w:r w:rsidR="00234F93" w:rsidRPr="00D24277">
        <w:rPr>
          <w:rFonts w:ascii="Times New Roman" w:hAnsi="Times New Roman"/>
          <w:lang w:val="tr-TR"/>
        </w:rPr>
        <w:t>, imar planı veya varsa çevre düzeni planlarını hazırlayan yetkili idareden alınacak</w:t>
      </w:r>
      <w:r w:rsidR="001553F5" w:rsidRPr="00D24277">
        <w:rPr>
          <w:rFonts w:ascii="Times New Roman" w:hAnsi="Times New Roman"/>
          <w:lang w:val="tr-TR"/>
        </w:rPr>
        <w:t xml:space="preserve"> </w:t>
      </w:r>
      <w:r w:rsidR="009E6B9E" w:rsidRPr="00D24277">
        <w:rPr>
          <w:rFonts w:ascii="Times New Roman" w:hAnsi="Times New Roman"/>
          <w:lang w:val="tr-TR"/>
        </w:rPr>
        <w:t>belge</w:t>
      </w:r>
      <w:r w:rsidR="00234F93" w:rsidRPr="00D24277">
        <w:rPr>
          <w:rFonts w:ascii="Times New Roman" w:hAnsi="Times New Roman"/>
          <w:lang w:val="tr-TR"/>
        </w:rPr>
        <w:t>,</w:t>
      </w:r>
      <w:r w:rsidR="00415004" w:rsidRPr="00D24277">
        <w:rPr>
          <w:rFonts w:ascii="Times New Roman" w:hAnsi="Times New Roman"/>
          <w:lang w:val="tr-TR"/>
        </w:rPr>
        <w:t xml:space="preserve"> </w:t>
      </w:r>
    </w:p>
    <w:p w:rsidR="00CF3499" w:rsidRPr="00D24277" w:rsidRDefault="00AB201C" w:rsidP="00D24277">
      <w:pPr>
        <w:widowControl w:val="0"/>
        <w:tabs>
          <w:tab w:val="left" w:pos="426"/>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9E6B9E" w:rsidRPr="00D24277">
        <w:rPr>
          <w:rFonts w:ascii="Times New Roman" w:hAnsi="Times New Roman"/>
          <w:lang w:val="tr-TR"/>
        </w:rPr>
        <w:t>14)</w:t>
      </w:r>
      <w:r w:rsidR="00385B5A" w:rsidRPr="00D24277">
        <w:rPr>
          <w:rFonts w:ascii="Times New Roman" w:hAnsi="Times New Roman"/>
          <w:lang w:val="tr-TR"/>
        </w:rPr>
        <w:t xml:space="preserve"> </w:t>
      </w:r>
      <w:r w:rsidR="009F46B4" w:rsidRPr="00D24277">
        <w:rPr>
          <w:rFonts w:ascii="Times New Roman" w:hAnsi="Times New Roman"/>
          <w:lang w:val="tr-TR"/>
        </w:rPr>
        <w:t xml:space="preserve">Büyük Endüstriyel Kazaların Kontrolü Hakkında </w:t>
      </w:r>
      <w:r w:rsidR="001553F5" w:rsidRPr="00D24277">
        <w:rPr>
          <w:rFonts w:ascii="Times New Roman" w:hAnsi="Times New Roman"/>
          <w:lang w:val="tr-TR"/>
        </w:rPr>
        <w:t>Yönetmelik kapsamında</w:t>
      </w:r>
      <w:r w:rsidR="00234F93" w:rsidRPr="00D24277">
        <w:rPr>
          <w:rFonts w:ascii="Times New Roman" w:hAnsi="Times New Roman"/>
          <w:lang w:val="tr-TR"/>
        </w:rPr>
        <w:t xml:space="preserve"> yetkili idareden alınacak ve faaliyeti mevzuata göre sınıflandıran belge,</w:t>
      </w:r>
      <w:r w:rsidR="00472A65" w:rsidRPr="00D24277">
        <w:rPr>
          <w:rFonts w:ascii="Times New Roman" w:hAnsi="Times New Roman"/>
          <w:lang w:val="tr-TR"/>
        </w:rPr>
        <w:t xml:space="preserve"> </w:t>
      </w:r>
    </w:p>
    <w:p w:rsidR="00CF3499" w:rsidRPr="00D24277" w:rsidRDefault="009E6B9E" w:rsidP="00D24277">
      <w:pPr>
        <w:widowControl w:val="0"/>
        <w:suppressAutoHyphens/>
        <w:autoSpaceDE w:val="0"/>
        <w:autoSpaceDN w:val="0"/>
        <w:adjustRightInd w:val="0"/>
        <w:spacing w:after="0" w:line="240" w:lineRule="auto"/>
        <w:ind w:left="567"/>
        <w:jc w:val="both"/>
        <w:rPr>
          <w:rFonts w:ascii="Times New Roman" w:hAnsi="Times New Roman"/>
          <w:lang w:val="tr-TR"/>
        </w:rPr>
      </w:pPr>
      <w:r w:rsidRPr="00D24277">
        <w:rPr>
          <w:rFonts w:ascii="Times New Roman" w:hAnsi="Times New Roman"/>
          <w:lang w:val="tr-TR"/>
        </w:rPr>
        <w:t>15</w:t>
      </w:r>
      <w:r w:rsidR="00234F93" w:rsidRPr="00D24277">
        <w:rPr>
          <w:rFonts w:ascii="Times New Roman" w:hAnsi="Times New Roman"/>
          <w:lang w:val="tr-TR"/>
        </w:rPr>
        <w:t>) İşletmecinin gizli tutulmasını talep ettiği bilgilerin tanımı</w:t>
      </w:r>
      <w:r w:rsidRPr="00D24277">
        <w:rPr>
          <w:rFonts w:ascii="Times New Roman" w:hAnsi="Times New Roman"/>
          <w:lang w:val="tr-TR"/>
        </w:rPr>
        <w:t>,</w:t>
      </w:r>
    </w:p>
    <w:p w:rsidR="006D3359" w:rsidRPr="00D24277" w:rsidRDefault="00AB201C" w:rsidP="00D24277">
      <w:pPr>
        <w:widowControl w:val="0"/>
        <w:tabs>
          <w:tab w:val="left" w:pos="426"/>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9E6B9E" w:rsidRPr="00D24277">
        <w:rPr>
          <w:rFonts w:ascii="Times New Roman" w:hAnsi="Times New Roman"/>
          <w:lang w:val="tr-TR"/>
        </w:rPr>
        <w:t>16</w:t>
      </w:r>
      <w:r w:rsidR="00234F93" w:rsidRPr="00D24277">
        <w:rPr>
          <w:rFonts w:ascii="Times New Roman" w:hAnsi="Times New Roman"/>
          <w:lang w:val="tr-TR"/>
        </w:rPr>
        <w:t>) Mevcut işletmelerde zorunlu sigorta hakkındaki mevzuat kapsamındaki belgeler</w:t>
      </w:r>
      <w:r w:rsidR="009E6B9E" w:rsidRPr="00D24277">
        <w:rPr>
          <w:rFonts w:ascii="Times New Roman" w:hAnsi="Times New Roman"/>
          <w:lang w:val="tr-TR"/>
        </w:rPr>
        <w:t>,</w:t>
      </w:r>
    </w:p>
    <w:p w:rsidR="00A579A9" w:rsidRPr="00D24277" w:rsidRDefault="009E6B9E"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17</w:t>
      </w:r>
      <w:r w:rsidR="00AE15B4" w:rsidRPr="00D24277">
        <w:rPr>
          <w:rFonts w:ascii="Times New Roman" w:hAnsi="Times New Roman"/>
          <w:lang w:val="tr-TR"/>
        </w:rPr>
        <w:t>)</w:t>
      </w:r>
      <w:r w:rsidR="00234F93" w:rsidRPr="00D24277">
        <w:rPr>
          <w:rFonts w:ascii="Times New Roman" w:hAnsi="Times New Roman"/>
          <w:lang w:val="tr-TR"/>
        </w:rPr>
        <w:t xml:space="preserve"> Çevre mevzuatı kapsamındaki gerekliliklere uygunluğu gösteren belgeler</w:t>
      </w:r>
      <w:r w:rsidRPr="00D24277">
        <w:rPr>
          <w:rFonts w:ascii="Times New Roman" w:hAnsi="Times New Roman"/>
          <w:lang w:val="tr-TR"/>
        </w:rPr>
        <w:t>,</w:t>
      </w:r>
    </w:p>
    <w:p w:rsidR="009E6B9E" w:rsidRPr="00D24277" w:rsidRDefault="009E6B9E"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18) Yetkili merci tarafından istenecek diğer belgeler.</w:t>
      </w:r>
    </w:p>
    <w:p w:rsidR="00F941BB" w:rsidRPr="00D24277" w:rsidRDefault="009E6B9E"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234F93" w:rsidRPr="00D24277">
        <w:rPr>
          <w:rFonts w:ascii="Times New Roman" w:hAnsi="Times New Roman"/>
          <w:lang w:val="tr-TR"/>
        </w:rPr>
        <w:t xml:space="preserve"> Faaliyetin tehlikeli maddelerin kullanımını, üretimini veya salı</w:t>
      </w:r>
      <w:r w:rsidR="00660971" w:rsidRPr="00D24277">
        <w:rPr>
          <w:rFonts w:ascii="Times New Roman" w:hAnsi="Times New Roman"/>
          <w:lang w:val="tr-TR"/>
        </w:rPr>
        <w:t>nı</w:t>
      </w:r>
      <w:r w:rsidR="00234F93" w:rsidRPr="00D24277">
        <w:rPr>
          <w:rFonts w:ascii="Times New Roman" w:hAnsi="Times New Roman"/>
          <w:lang w:val="tr-TR"/>
        </w:rPr>
        <w:t>mını kapsadığı durumlarda,  işletme alanında toprak ve yer altı suyu kirliliği olasılığına ilişkin olarak işletmeci, faaliyete başlamadan önce mevcut durum raporu hazırlar ve başvuruyla birlikte yetkili mercie sunar. İznin geçerliliğinin ilk defa gözden geçirildiği durumlarda da mevcut durum raporu hazırla</w:t>
      </w:r>
      <w:r w:rsidR="00BF0BD4" w:rsidRPr="00D24277">
        <w:rPr>
          <w:rFonts w:ascii="Times New Roman" w:hAnsi="Times New Roman"/>
          <w:lang w:val="tr-TR"/>
        </w:rPr>
        <w:t>nır ve yetkili mercie sunulur. M</w:t>
      </w:r>
      <w:r w:rsidR="00234F93" w:rsidRPr="00D24277">
        <w:rPr>
          <w:rFonts w:ascii="Times New Roman" w:hAnsi="Times New Roman"/>
          <w:lang w:val="tr-TR"/>
        </w:rPr>
        <w:t>evcut durum raporu, 29 uncu maddenin ikinci fıkrası kapsamında faaliyetlerin</w:t>
      </w:r>
      <w:r w:rsidR="00885FE2" w:rsidRPr="00D24277">
        <w:rPr>
          <w:rFonts w:ascii="Times New Roman" w:hAnsi="Times New Roman"/>
          <w:lang w:val="tr-TR"/>
        </w:rPr>
        <w:t xml:space="preserve"> </w:t>
      </w:r>
      <w:r w:rsidR="00234F93" w:rsidRPr="00D24277">
        <w:rPr>
          <w:rFonts w:ascii="Times New Roman" w:hAnsi="Times New Roman"/>
          <w:lang w:val="tr-TR"/>
        </w:rPr>
        <w:t xml:space="preserve">kesin olarak durdurulması üzerine toprak ve yer altı suyunun kirlilik durumu ile nicel bir karşılaştırma yapmak amacıyla toprak ve yer altı suyunun kirliliğini belirlemek için gerekli bilgileri içerir. Mevcut durum </w:t>
      </w:r>
      <w:r w:rsidR="008A30F8" w:rsidRPr="00D24277">
        <w:rPr>
          <w:rFonts w:ascii="Times New Roman" w:hAnsi="Times New Roman"/>
          <w:lang w:val="tr-TR"/>
        </w:rPr>
        <w:t>raporu;</w:t>
      </w:r>
    </w:p>
    <w:p w:rsidR="00F06262"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1)</w:t>
      </w:r>
      <w:r w:rsidR="006B74A2" w:rsidRPr="00D24277">
        <w:rPr>
          <w:rFonts w:ascii="Times New Roman" w:hAnsi="Times New Roman"/>
          <w:lang w:val="tr-TR"/>
        </w:rPr>
        <w:t xml:space="preserve"> </w:t>
      </w:r>
      <w:r w:rsidRPr="00D24277">
        <w:rPr>
          <w:rFonts w:ascii="Times New Roman" w:hAnsi="Times New Roman"/>
          <w:lang w:val="tr-TR"/>
        </w:rPr>
        <w:t>İşletmenin kurulacağı alanın mevcut ve geçmişteki kullanımı ile ilgili bilgileri,</w:t>
      </w:r>
    </w:p>
    <w:p w:rsidR="00885FE2"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2) </w:t>
      </w:r>
      <w:r w:rsidR="00437F14" w:rsidRPr="00D24277">
        <w:rPr>
          <w:rFonts w:ascii="Times New Roman" w:hAnsi="Times New Roman"/>
          <w:lang w:val="tr-TR"/>
        </w:rPr>
        <w:t>Tesis</w:t>
      </w:r>
      <w:r w:rsidRPr="00D24277">
        <w:rPr>
          <w:rFonts w:ascii="Times New Roman" w:hAnsi="Times New Roman"/>
          <w:lang w:val="tr-TR"/>
        </w:rPr>
        <w:t xml:space="preserve"> tarafından kullanılan, üretilen veya salınan tehlikeli maddelerin toprak ve yer altı suyu kirliğine yol açma olasılığına karş</w:t>
      </w:r>
      <w:r w:rsidR="00885FE2" w:rsidRPr="00D24277">
        <w:rPr>
          <w:rFonts w:ascii="Times New Roman" w:hAnsi="Times New Roman"/>
          <w:lang w:val="tr-TR"/>
        </w:rPr>
        <w:t>ı</w:t>
      </w:r>
      <w:r w:rsidRPr="00D24277">
        <w:rPr>
          <w:rFonts w:ascii="Times New Roman" w:hAnsi="Times New Roman"/>
          <w:lang w:val="tr-TR"/>
        </w:rPr>
        <w:t xml:space="preserve"> </w:t>
      </w:r>
      <w:r w:rsidR="00885FE2" w:rsidRPr="00D24277">
        <w:rPr>
          <w:rFonts w:ascii="Times New Roman" w:hAnsi="Times New Roman"/>
          <w:lang w:val="tr-TR"/>
        </w:rPr>
        <w:t xml:space="preserve">başvurunun yapıldığı tarihteki durumunu yansıtan </w:t>
      </w:r>
      <w:r w:rsidRPr="00D24277">
        <w:rPr>
          <w:rFonts w:ascii="Times New Roman" w:hAnsi="Times New Roman"/>
          <w:lang w:val="tr-TR"/>
        </w:rPr>
        <w:t>toprak ve yer altı suyu ölçüm sonuçları</w:t>
      </w:r>
      <w:r w:rsidR="009E6B9E" w:rsidRPr="00D24277">
        <w:rPr>
          <w:rFonts w:ascii="Times New Roman" w:hAnsi="Times New Roman"/>
          <w:lang w:val="tr-TR"/>
        </w:rPr>
        <w:t>nı</w:t>
      </w:r>
      <w:r w:rsidRPr="00D24277">
        <w:rPr>
          <w:rFonts w:ascii="Times New Roman" w:hAnsi="Times New Roman"/>
          <w:lang w:val="tr-TR"/>
        </w:rPr>
        <w:t>,</w:t>
      </w:r>
      <w:r w:rsidR="00472A65" w:rsidRPr="00D24277">
        <w:rPr>
          <w:rFonts w:ascii="Times New Roman" w:hAnsi="Times New Roman"/>
          <w:lang w:val="tr-TR"/>
        </w:rPr>
        <w:t xml:space="preserve"> </w:t>
      </w:r>
    </w:p>
    <w:p w:rsidR="00885FE2" w:rsidRPr="00D24277" w:rsidRDefault="00885FE2"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kapsar.</w:t>
      </w:r>
    </w:p>
    <w:p w:rsidR="00266C1B"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3) Mevcut durum </w:t>
      </w:r>
      <w:r w:rsidR="009E6B9E" w:rsidRPr="00D24277">
        <w:rPr>
          <w:rFonts w:ascii="Times New Roman" w:hAnsi="Times New Roman"/>
          <w:lang w:val="tr-TR"/>
        </w:rPr>
        <w:t>r</w:t>
      </w:r>
      <w:r w:rsidRPr="00D24277">
        <w:rPr>
          <w:rFonts w:ascii="Times New Roman" w:hAnsi="Times New Roman"/>
          <w:lang w:val="tr-TR"/>
        </w:rPr>
        <w:t xml:space="preserve">aporunun teknik olmayan ve anlaşılır bir özeti, halkın bilgilendirilmesi amacıyla entegre çevre izni başvurusuna ilave edilir. </w:t>
      </w:r>
    </w:p>
    <w:p w:rsidR="00266C1B" w:rsidRPr="00D24277" w:rsidRDefault="00266C1B" w:rsidP="00D24277">
      <w:pPr>
        <w:widowControl w:val="0"/>
        <w:suppressAutoHyphens/>
        <w:autoSpaceDE w:val="0"/>
        <w:autoSpaceDN w:val="0"/>
        <w:adjustRightInd w:val="0"/>
        <w:spacing w:after="0" w:line="240" w:lineRule="auto"/>
        <w:jc w:val="both"/>
        <w:rPr>
          <w:rFonts w:ascii="Times New Roman" w:hAnsi="Times New Roman"/>
          <w:lang w:val="tr-TR"/>
        </w:rPr>
      </w:pPr>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Entegre izin başvuru dosyasının sunulması</w:t>
      </w:r>
    </w:p>
    <w:p w:rsidR="00C56401" w:rsidRPr="00D24277" w:rsidRDefault="00CB7A54"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15" w:name="RCL_2002_1664_A.13"/>
      <w:bookmarkEnd w:id="15"/>
      <w:r w:rsidRPr="00D24277">
        <w:rPr>
          <w:rFonts w:ascii="Times New Roman" w:hAnsi="Times New Roman"/>
          <w:b/>
          <w:bCs/>
          <w:lang w:val="tr-TR"/>
        </w:rPr>
        <w:t>Madde 15</w:t>
      </w:r>
      <w:r w:rsidR="00234F93" w:rsidRPr="00D24277">
        <w:rPr>
          <w:rFonts w:ascii="Times New Roman" w:hAnsi="Times New Roman"/>
          <w:b/>
          <w:bCs/>
          <w:lang w:val="tr-TR"/>
        </w:rPr>
        <w:t xml:space="preserve"> </w:t>
      </w:r>
      <w:r w:rsidR="00234F93" w:rsidRPr="00D24277">
        <w:rPr>
          <w:rFonts w:ascii="Times New Roman" w:hAnsi="Times New Roman"/>
          <w:lang w:val="tr-TR"/>
        </w:rPr>
        <w:t>(1) Entegre çevre izni başvurusu, yetkili merci tarafında</w:t>
      </w:r>
      <w:r w:rsidR="00BF0BD4" w:rsidRPr="00D24277">
        <w:rPr>
          <w:rFonts w:ascii="Times New Roman" w:hAnsi="Times New Roman"/>
          <w:lang w:val="tr-TR"/>
        </w:rPr>
        <w:t xml:space="preserve">n on iş günü içinde incelenir. </w:t>
      </w:r>
    </w:p>
    <w:p w:rsidR="00C56401"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(2) Entegre çevre izni başvurusunun bu Yönetmeliğin 1</w:t>
      </w:r>
      <w:r w:rsidR="001211F1" w:rsidRPr="00D24277">
        <w:rPr>
          <w:rFonts w:ascii="Times New Roman" w:hAnsi="Times New Roman"/>
          <w:lang w:val="tr-TR"/>
        </w:rPr>
        <w:t>4</w:t>
      </w:r>
      <w:r w:rsidRPr="00D24277">
        <w:rPr>
          <w:rFonts w:ascii="Times New Roman" w:hAnsi="Times New Roman"/>
          <w:lang w:val="tr-TR"/>
        </w:rPr>
        <w:t xml:space="preserve"> </w:t>
      </w:r>
      <w:r w:rsidR="001211F1" w:rsidRPr="00D24277">
        <w:rPr>
          <w:rFonts w:ascii="Times New Roman" w:hAnsi="Times New Roman"/>
          <w:lang w:val="tr-TR"/>
        </w:rPr>
        <w:t>ü</w:t>
      </w:r>
      <w:r w:rsidRPr="00D24277">
        <w:rPr>
          <w:rFonts w:ascii="Times New Roman" w:hAnsi="Times New Roman"/>
          <w:lang w:val="tr-TR"/>
        </w:rPr>
        <w:t>nc</w:t>
      </w:r>
      <w:r w:rsidR="001211F1" w:rsidRPr="00D24277">
        <w:rPr>
          <w:rFonts w:ascii="Times New Roman" w:hAnsi="Times New Roman"/>
          <w:lang w:val="tr-TR"/>
        </w:rPr>
        <w:t>ü</w:t>
      </w:r>
      <w:r w:rsidRPr="00D24277">
        <w:rPr>
          <w:rFonts w:ascii="Times New Roman" w:hAnsi="Times New Roman"/>
          <w:lang w:val="tr-TR"/>
        </w:rPr>
        <w:t xml:space="preserve"> maddesinde belirtilen gereklilikleri karşılamaması durumunda başvuru sahibinden on iş günü içinde hatalı </w:t>
      </w:r>
      <w:r w:rsidR="001211F1" w:rsidRPr="00D24277">
        <w:rPr>
          <w:rFonts w:ascii="Times New Roman" w:hAnsi="Times New Roman"/>
          <w:lang w:val="tr-TR"/>
        </w:rPr>
        <w:t xml:space="preserve">ve eksik </w:t>
      </w:r>
      <w:r w:rsidRPr="00D24277">
        <w:rPr>
          <w:rFonts w:ascii="Times New Roman" w:hAnsi="Times New Roman"/>
          <w:lang w:val="tr-TR"/>
        </w:rPr>
        <w:t>bilgilerin düzeltilmesi ve tamamla</w:t>
      </w:r>
      <w:r w:rsidR="001211F1" w:rsidRPr="00D24277">
        <w:rPr>
          <w:rFonts w:ascii="Times New Roman" w:hAnsi="Times New Roman"/>
          <w:lang w:val="tr-TR"/>
        </w:rPr>
        <w:t>n</w:t>
      </w:r>
      <w:r w:rsidRPr="00D24277">
        <w:rPr>
          <w:rFonts w:ascii="Times New Roman" w:hAnsi="Times New Roman"/>
          <w:lang w:val="tr-TR"/>
        </w:rPr>
        <w:t>ması talep edilir. Bu tale</w:t>
      </w:r>
      <w:r w:rsidR="001211F1" w:rsidRPr="00D24277">
        <w:rPr>
          <w:rFonts w:ascii="Times New Roman" w:hAnsi="Times New Roman"/>
          <w:lang w:val="tr-TR"/>
        </w:rPr>
        <w:t xml:space="preserve">bin </w:t>
      </w:r>
      <w:r w:rsidRPr="00D24277">
        <w:rPr>
          <w:rFonts w:ascii="Times New Roman" w:hAnsi="Times New Roman"/>
          <w:lang w:val="tr-TR"/>
        </w:rPr>
        <w:t>belirtilen sürede gerçekleştir</w:t>
      </w:r>
      <w:r w:rsidR="001211F1" w:rsidRPr="00D24277">
        <w:rPr>
          <w:rFonts w:ascii="Times New Roman" w:hAnsi="Times New Roman"/>
          <w:lang w:val="tr-TR"/>
        </w:rPr>
        <w:t>il</w:t>
      </w:r>
      <w:r w:rsidRPr="00D24277">
        <w:rPr>
          <w:rFonts w:ascii="Times New Roman" w:hAnsi="Times New Roman"/>
          <w:lang w:val="tr-TR"/>
        </w:rPr>
        <w:t xml:space="preserve">memesi durumunda izin başvurusunun geri çekilmiş olduğu kabul edilir ve bu </w:t>
      </w:r>
      <w:r w:rsidR="00436207" w:rsidRPr="00D24277">
        <w:rPr>
          <w:rFonts w:ascii="Times New Roman" w:hAnsi="Times New Roman"/>
          <w:lang w:val="tr-TR"/>
        </w:rPr>
        <w:t xml:space="preserve">yönde alınan </w:t>
      </w:r>
      <w:r w:rsidRPr="00D24277">
        <w:rPr>
          <w:rFonts w:ascii="Times New Roman" w:hAnsi="Times New Roman"/>
          <w:lang w:val="tr-TR"/>
        </w:rPr>
        <w:t>karar ilgilisine tebliğ edilir.</w:t>
      </w:r>
    </w:p>
    <w:p w:rsidR="00200B61"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 Belge ve bilgilerin tamamlanması durumunda izin başvurusu kabul edilir.</w:t>
      </w:r>
    </w:p>
    <w:p w:rsidR="00A26732" w:rsidRPr="00D24277" w:rsidRDefault="00A26732" w:rsidP="00D24277">
      <w:pPr>
        <w:widowControl w:val="0"/>
        <w:suppressAutoHyphens/>
        <w:autoSpaceDE w:val="0"/>
        <w:autoSpaceDN w:val="0"/>
        <w:adjustRightInd w:val="0"/>
        <w:spacing w:after="0" w:line="240" w:lineRule="auto"/>
        <w:jc w:val="both"/>
        <w:rPr>
          <w:rFonts w:ascii="Times New Roman" w:hAnsi="Times New Roman"/>
          <w:b/>
          <w:bCs/>
          <w:lang w:val="tr-TR"/>
        </w:rPr>
      </w:pPr>
      <w:bookmarkStart w:id="16" w:name="RCL_2002_1664_A.15"/>
      <w:bookmarkEnd w:id="16"/>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 xml:space="preserve">Halkın katılımı </w:t>
      </w:r>
    </w:p>
    <w:p w:rsidR="009C44E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17" w:name="RCL_2002_1664_A.16"/>
      <w:bookmarkEnd w:id="17"/>
      <w:r w:rsidRPr="00D24277">
        <w:rPr>
          <w:rFonts w:ascii="Times New Roman" w:hAnsi="Times New Roman"/>
          <w:b/>
          <w:bCs/>
          <w:lang w:val="tr-TR"/>
        </w:rPr>
        <w:t>Madde 1</w:t>
      </w:r>
      <w:r w:rsidR="00CB7A54" w:rsidRPr="00D24277">
        <w:rPr>
          <w:rFonts w:ascii="Times New Roman" w:hAnsi="Times New Roman"/>
          <w:b/>
          <w:bCs/>
          <w:lang w:val="tr-TR"/>
        </w:rPr>
        <w:t>6</w:t>
      </w:r>
      <w:r w:rsidRPr="00D24277">
        <w:rPr>
          <w:rFonts w:ascii="Times New Roman" w:hAnsi="Times New Roman"/>
          <w:b/>
          <w:bCs/>
          <w:lang w:val="tr-TR"/>
        </w:rPr>
        <w:t xml:space="preserve">- </w:t>
      </w:r>
      <w:r w:rsidRPr="00D24277">
        <w:rPr>
          <w:rFonts w:ascii="Times New Roman" w:hAnsi="Times New Roman"/>
          <w:lang w:val="tr-TR"/>
        </w:rPr>
        <w:t>(1) Yetkili merci, yeni veya önemli değişiklik yapan işletmeler için entegre çevre izninin verilmesi sürecinde ve</w:t>
      </w:r>
      <w:r w:rsidR="002E0AE0" w:rsidRPr="00D24277">
        <w:rPr>
          <w:rFonts w:ascii="Times New Roman" w:hAnsi="Times New Roman"/>
          <w:lang w:val="tr-TR"/>
        </w:rPr>
        <w:t xml:space="preserve"> </w:t>
      </w:r>
      <w:r w:rsidRPr="00D24277">
        <w:rPr>
          <w:rFonts w:ascii="Times New Roman" w:hAnsi="Times New Roman"/>
          <w:lang w:val="tr-TR"/>
        </w:rPr>
        <w:t xml:space="preserve">28 inci ve 29 uncu maddelerdeki hükümler kapsamında entegre çevre izninin verilmesi, gözden </w:t>
      </w:r>
      <w:r w:rsidR="008A30F8" w:rsidRPr="00D24277">
        <w:rPr>
          <w:rFonts w:ascii="Times New Roman" w:hAnsi="Times New Roman"/>
          <w:lang w:val="tr-TR"/>
        </w:rPr>
        <w:t>geçirilmesi, yenilenmesi</w:t>
      </w:r>
      <w:r w:rsidR="009922A0" w:rsidRPr="00D24277">
        <w:rPr>
          <w:rFonts w:ascii="Times New Roman" w:hAnsi="Times New Roman"/>
          <w:lang w:val="tr-TR"/>
        </w:rPr>
        <w:t xml:space="preserve"> ve kapatılmasına </w:t>
      </w:r>
      <w:r w:rsidRPr="00D24277">
        <w:rPr>
          <w:rFonts w:ascii="Times New Roman" w:hAnsi="Times New Roman"/>
          <w:lang w:val="tr-TR"/>
        </w:rPr>
        <w:t>ilişkin süreçlerde koordinasyonu ve halkın etkin katılımını sağlar.</w:t>
      </w:r>
    </w:p>
    <w:p w:rsidR="00317C84" w:rsidRPr="00D24277" w:rsidRDefault="00234F93" w:rsidP="00FF0CD7">
      <w:pPr>
        <w:pStyle w:val="Prrafodelista"/>
        <w:widowControl w:val="0"/>
        <w:numPr>
          <w:ilvl w:val="0"/>
          <w:numId w:val="13"/>
        </w:numPr>
        <w:tabs>
          <w:tab w:val="left" w:pos="993"/>
        </w:tabs>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Yetkili merci halkın katılımını, </w:t>
      </w:r>
      <w:r w:rsidR="00436207" w:rsidRPr="00D24277">
        <w:rPr>
          <w:rFonts w:ascii="Times New Roman" w:hAnsi="Times New Roman"/>
          <w:lang w:val="tr-TR"/>
        </w:rPr>
        <w:t xml:space="preserve">izin </w:t>
      </w:r>
      <w:r w:rsidRPr="00D24277">
        <w:rPr>
          <w:rFonts w:ascii="Times New Roman" w:hAnsi="Times New Roman"/>
          <w:lang w:val="tr-TR"/>
        </w:rPr>
        <w:t>sürecin</w:t>
      </w:r>
      <w:r w:rsidR="00436207" w:rsidRPr="00D24277">
        <w:rPr>
          <w:rFonts w:ascii="Times New Roman" w:hAnsi="Times New Roman"/>
          <w:lang w:val="tr-TR"/>
        </w:rPr>
        <w:t>in</w:t>
      </w:r>
      <w:r w:rsidRPr="00D24277">
        <w:rPr>
          <w:rFonts w:ascii="Times New Roman" w:hAnsi="Times New Roman"/>
          <w:lang w:val="tr-TR"/>
        </w:rPr>
        <w:t xml:space="preserve"> başlangıç aşamasından itibaren Ek</w:t>
      </w:r>
      <w:r w:rsidR="00FF0CD7">
        <w:rPr>
          <w:rFonts w:ascii="Times New Roman" w:hAnsi="Times New Roman"/>
          <w:lang w:val="tr-TR"/>
        </w:rPr>
        <w:t>-4</w:t>
      </w:r>
      <w:r w:rsidRPr="00D24277">
        <w:rPr>
          <w:rFonts w:ascii="Times New Roman" w:hAnsi="Times New Roman"/>
          <w:lang w:val="tr-TR"/>
        </w:rPr>
        <w:t>’te belirtilen katılıma ilişkin hükümler kapsamında gerçekleştirir</w:t>
      </w:r>
      <w:r w:rsidR="009922A0" w:rsidRPr="00D24277">
        <w:rPr>
          <w:rFonts w:ascii="Times New Roman" w:hAnsi="Times New Roman"/>
          <w:lang w:val="tr-TR"/>
        </w:rPr>
        <w:t>.</w:t>
      </w:r>
    </w:p>
    <w:p w:rsidR="002A09B5"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(3) Entegre çevre izni başvurusunun kabulünden sonra, halkın bilgilendirilmesi süreci başlatılır. Halkın bilgilendirilmesi süreci en az on beş iş günüdür. </w:t>
      </w:r>
    </w:p>
    <w:p w:rsidR="009E186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w:t>
      </w:r>
      <w:r w:rsidR="003626B6" w:rsidRPr="00D24277">
        <w:rPr>
          <w:rFonts w:ascii="Times New Roman" w:hAnsi="Times New Roman"/>
          <w:lang w:val="tr-TR"/>
        </w:rPr>
        <w:t xml:space="preserve"> </w:t>
      </w:r>
      <w:r w:rsidRPr="00D24277">
        <w:rPr>
          <w:rFonts w:ascii="Times New Roman" w:hAnsi="Times New Roman"/>
          <w:lang w:val="tr-TR"/>
        </w:rPr>
        <w:t xml:space="preserve">Halkın bilgilendirilmesi süreci,  yetkili merciin resmi web sitesinde ve en yüksek tiraja sahip ulusal düzeyde yayınlanan gazetelerden biri ile işletmenin kurulması planlanan yörede yayınlanan en yüksek tiraja sahip yerel gazetelerden birinde en az iki gün süre ile </w:t>
      </w:r>
      <w:r w:rsidR="00436207" w:rsidRPr="00D24277">
        <w:rPr>
          <w:rFonts w:ascii="Times New Roman" w:hAnsi="Times New Roman"/>
          <w:lang w:val="tr-TR"/>
        </w:rPr>
        <w:t xml:space="preserve">yapılan </w:t>
      </w:r>
      <w:r w:rsidR="008B4459" w:rsidRPr="00D24277">
        <w:rPr>
          <w:rFonts w:ascii="Times New Roman" w:hAnsi="Times New Roman"/>
          <w:lang w:val="tr-TR"/>
        </w:rPr>
        <w:t>duyuruyla başlar</w:t>
      </w:r>
      <w:r w:rsidRPr="00D24277">
        <w:rPr>
          <w:rFonts w:ascii="Times New Roman" w:hAnsi="Times New Roman"/>
          <w:lang w:val="tr-TR"/>
        </w:rPr>
        <w:t>.</w:t>
      </w:r>
    </w:p>
    <w:p w:rsidR="009E186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436207" w:rsidRPr="00D24277">
        <w:rPr>
          <w:rFonts w:ascii="Times New Roman" w:hAnsi="Times New Roman"/>
          <w:lang w:val="tr-TR"/>
        </w:rPr>
        <w:t xml:space="preserve"> </w:t>
      </w:r>
      <w:r w:rsidRPr="00D24277">
        <w:rPr>
          <w:rFonts w:ascii="Times New Roman" w:hAnsi="Times New Roman"/>
          <w:lang w:val="tr-TR"/>
        </w:rPr>
        <w:t>Halkın bilgilendirilmesi sürecinde, yürürlükteki hükümler kapsamında gizli nitelikte olan bilgiler dışında başvuru dosyasındaki bilgilerin tamamı, halkın erişimine sunulur.</w:t>
      </w:r>
    </w:p>
    <w:p w:rsidR="009737C5" w:rsidRPr="00D24277" w:rsidRDefault="00234F93" w:rsidP="00D24277">
      <w:pPr>
        <w:widowControl w:val="0"/>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 xml:space="preserve"> </w:t>
      </w:r>
      <w:r w:rsidR="00436207" w:rsidRPr="00D24277">
        <w:rPr>
          <w:rFonts w:ascii="Times New Roman" w:hAnsi="Times New Roman"/>
          <w:lang w:val="tr-TR"/>
        </w:rPr>
        <w:tab/>
      </w:r>
      <w:r w:rsidRPr="00D24277">
        <w:rPr>
          <w:rFonts w:ascii="Times New Roman" w:hAnsi="Times New Roman"/>
          <w:lang w:val="tr-TR"/>
        </w:rPr>
        <w:t>(3)Halkın bilgilendirilmesi sürecinin başlangıcından, bu Yönetmeliğin 1</w:t>
      </w:r>
      <w:r w:rsidR="009922A0" w:rsidRPr="00D24277">
        <w:rPr>
          <w:rFonts w:ascii="Times New Roman" w:hAnsi="Times New Roman"/>
          <w:lang w:val="tr-TR"/>
        </w:rPr>
        <w:t>8</w:t>
      </w:r>
      <w:r w:rsidRPr="00D24277">
        <w:rPr>
          <w:rFonts w:ascii="Times New Roman" w:hAnsi="Times New Roman"/>
          <w:lang w:val="tr-TR"/>
        </w:rPr>
        <w:t xml:space="preserve"> </w:t>
      </w:r>
      <w:r w:rsidR="009922A0" w:rsidRPr="00D24277">
        <w:rPr>
          <w:rFonts w:ascii="Times New Roman" w:hAnsi="Times New Roman"/>
          <w:lang w:val="tr-TR"/>
        </w:rPr>
        <w:t>i</w:t>
      </w:r>
      <w:r w:rsidRPr="00D24277">
        <w:rPr>
          <w:rFonts w:ascii="Times New Roman" w:hAnsi="Times New Roman"/>
          <w:lang w:val="tr-TR"/>
        </w:rPr>
        <w:t>nc</w:t>
      </w:r>
      <w:r w:rsidR="009922A0" w:rsidRPr="00D24277">
        <w:rPr>
          <w:rFonts w:ascii="Times New Roman" w:hAnsi="Times New Roman"/>
          <w:lang w:val="tr-TR"/>
        </w:rPr>
        <w:t>i</w:t>
      </w:r>
      <w:r w:rsidRPr="00D24277">
        <w:rPr>
          <w:rFonts w:ascii="Times New Roman" w:hAnsi="Times New Roman"/>
          <w:lang w:val="tr-TR"/>
        </w:rPr>
        <w:t xml:space="preserve"> maddesi kapsamında entegre çevre iznine ilişkin karar taslağının düzenlenmesine kadar geçen sürede halk, proje ile ilgili itiraz dilekçelerini yetkili mercie sunabilir.</w:t>
      </w:r>
    </w:p>
    <w:p w:rsidR="00597586" w:rsidRPr="00D24277" w:rsidRDefault="00597586" w:rsidP="00D24277">
      <w:pPr>
        <w:widowControl w:val="0"/>
        <w:tabs>
          <w:tab w:val="left" w:pos="0"/>
        </w:tabs>
        <w:suppressAutoHyphens/>
        <w:autoSpaceDE w:val="0"/>
        <w:autoSpaceDN w:val="0"/>
        <w:adjustRightInd w:val="0"/>
        <w:spacing w:after="0" w:line="240" w:lineRule="auto"/>
        <w:jc w:val="both"/>
        <w:rPr>
          <w:rFonts w:ascii="Times New Roman" w:hAnsi="Times New Roman"/>
          <w:b/>
          <w:bCs/>
          <w:lang w:val="tr-TR"/>
        </w:rPr>
      </w:pPr>
      <w:bookmarkStart w:id="18" w:name="RCL_2002_1664_A.17"/>
      <w:bookmarkEnd w:id="18"/>
    </w:p>
    <w:p w:rsidR="00A7110D"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Entegre çevre izni sürecinde yetkili idarelerden raporların alınması</w:t>
      </w:r>
    </w:p>
    <w:p w:rsidR="0087235C" w:rsidRPr="00D24277" w:rsidRDefault="00CB7A54"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17</w:t>
      </w:r>
      <w:r w:rsidR="00234F93" w:rsidRPr="00D24277">
        <w:rPr>
          <w:rFonts w:ascii="Times New Roman" w:hAnsi="Times New Roman"/>
          <w:b/>
          <w:bCs/>
          <w:lang w:val="tr-TR"/>
        </w:rPr>
        <w:t xml:space="preserve">- </w:t>
      </w:r>
      <w:r w:rsidR="00234F93" w:rsidRPr="00D24277">
        <w:rPr>
          <w:rFonts w:ascii="Times New Roman" w:hAnsi="Times New Roman"/>
          <w:lang w:val="tr-TR"/>
        </w:rPr>
        <w:t xml:space="preserve">(1) Halkın bilgilendirilmesi sürecinin tamamlanmasından sonra on iş günü içerisinde yetkili merci, alınan itiraz dilekçeleri ve görüşler ile birlikte başvuru dosyasının bir örneğini, yetki alanlarına giren konularda nihai görüşlerini almak üzere yetkili merciin ilgili birimlerine ve yetkili idarelere gönderir. İlgili birimler ve </w:t>
      </w:r>
      <w:r w:rsidR="00265455" w:rsidRPr="00D24277">
        <w:rPr>
          <w:rFonts w:ascii="Times New Roman" w:hAnsi="Times New Roman"/>
          <w:lang w:val="tr-TR"/>
        </w:rPr>
        <w:t>y</w:t>
      </w:r>
      <w:r w:rsidR="00234F93" w:rsidRPr="00D24277">
        <w:rPr>
          <w:rFonts w:ascii="Times New Roman" w:hAnsi="Times New Roman"/>
          <w:lang w:val="tr-TR"/>
        </w:rPr>
        <w:t>etkili idarelerce, entegre izin süreci kapsamında aşağıdaki raporlar düzenlenerek yetkili mercie gönderilir</w:t>
      </w:r>
      <w:r w:rsidR="00265455" w:rsidRPr="00D24277">
        <w:rPr>
          <w:rFonts w:ascii="Times New Roman" w:hAnsi="Times New Roman"/>
          <w:lang w:val="tr-TR"/>
        </w:rPr>
        <w:t xml:space="preserve">: </w:t>
      </w:r>
    </w:p>
    <w:p w:rsidR="0087235C"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a) </w:t>
      </w:r>
      <w:r w:rsidR="00234F93" w:rsidRPr="00D24277">
        <w:rPr>
          <w:rFonts w:ascii="Times New Roman" w:hAnsi="Times New Roman"/>
          <w:lang w:val="tr-TR"/>
        </w:rPr>
        <w:t xml:space="preserve">ÇED </w:t>
      </w:r>
      <w:r w:rsidR="00265455" w:rsidRPr="00D24277">
        <w:rPr>
          <w:rFonts w:ascii="Times New Roman" w:hAnsi="Times New Roman"/>
          <w:lang w:val="tr-TR"/>
        </w:rPr>
        <w:t>O</w:t>
      </w:r>
      <w:r w:rsidR="00234F93" w:rsidRPr="00D24277">
        <w:rPr>
          <w:rFonts w:ascii="Times New Roman" w:hAnsi="Times New Roman"/>
          <w:lang w:val="tr-TR"/>
        </w:rPr>
        <w:t xml:space="preserve">lumlu Kararına esas Nihai ÇED Raporu veya ÇED </w:t>
      </w:r>
      <w:r w:rsidR="00265455" w:rsidRPr="00D24277">
        <w:rPr>
          <w:rFonts w:ascii="Times New Roman" w:hAnsi="Times New Roman"/>
          <w:lang w:val="tr-TR"/>
        </w:rPr>
        <w:t>G</w:t>
      </w:r>
      <w:r w:rsidR="00234F93" w:rsidRPr="00D24277">
        <w:rPr>
          <w:rFonts w:ascii="Times New Roman" w:hAnsi="Times New Roman"/>
          <w:lang w:val="tr-TR"/>
        </w:rPr>
        <w:t xml:space="preserve">erekli </w:t>
      </w:r>
      <w:r w:rsidR="00265455" w:rsidRPr="00D24277">
        <w:rPr>
          <w:rFonts w:ascii="Times New Roman" w:hAnsi="Times New Roman"/>
          <w:lang w:val="tr-TR"/>
        </w:rPr>
        <w:t>D</w:t>
      </w:r>
      <w:r w:rsidR="00234F93" w:rsidRPr="00D24277">
        <w:rPr>
          <w:rFonts w:ascii="Times New Roman" w:hAnsi="Times New Roman"/>
          <w:lang w:val="tr-TR"/>
        </w:rPr>
        <w:t xml:space="preserve">eğildir </w:t>
      </w:r>
      <w:r w:rsidR="00265455" w:rsidRPr="00D24277">
        <w:rPr>
          <w:rFonts w:ascii="Times New Roman" w:hAnsi="Times New Roman"/>
          <w:lang w:val="tr-TR"/>
        </w:rPr>
        <w:t>K</w:t>
      </w:r>
      <w:r w:rsidR="00234F93" w:rsidRPr="00D24277">
        <w:rPr>
          <w:rFonts w:ascii="Times New Roman" w:hAnsi="Times New Roman"/>
          <w:lang w:val="tr-TR"/>
        </w:rPr>
        <w:t>ararına esas proje dosyası veya ÇED muafiyet yazısı,</w:t>
      </w:r>
    </w:p>
    <w:p w:rsidR="0087235C"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8B4459" w:rsidRPr="00D24277">
        <w:rPr>
          <w:rFonts w:ascii="Times New Roman" w:hAnsi="Times New Roman"/>
          <w:lang w:val="tr-TR"/>
        </w:rPr>
        <w:t xml:space="preserve"> </w:t>
      </w:r>
      <w:r w:rsidR="00234F93" w:rsidRPr="00D24277">
        <w:rPr>
          <w:rFonts w:ascii="Times New Roman" w:hAnsi="Times New Roman"/>
          <w:lang w:val="tr-TR"/>
        </w:rPr>
        <w:t>Atık hakkında rapor,</w:t>
      </w:r>
    </w:p>
    <w:p w:rsidR="0087235C"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c) </w:t>
      </w:r>
      <w:r w:rsidR="00234F93" w:rsidRPr="00D24277">
        <w:rPr>
          <w:rFonts w:ascii="Times New Roman" w:hAnsi="Times New Roman"/>
          <w:lang w:val="tr-TR"/>
        </w:rPr>
        <w:t>Su deşarjı hakkında rapor,</w:t>
      </w:r>
    </w:p>
    <w:p w:rsidR="003626B6" w:rsidRPr="00D24277" w:rsidRDefault="003626B6" w:rsidP="00D24277">
      <w:pPr>
        <w:widowControl w:val="0"/>
        <w:tabs>
          <w:tab w:val="num"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ç)</w:t>
      </w:r>
      <w:r w:rsidR="008B4459" w:rsidRPr="00D24277">
        <w:rPr>
          <w:rFonts w:ascii="Times New Roman" w:hAnsi="Times New Roman"/>
          <w:lang w:val="tr-TR"/>
        </w:rPr>
        <w:t xml:space="preserve"> </w:t>
      </w:r>
      <w:r w:rsidR="00234F93" w:rsidRPr="00D24277">
        <w:rPr>
          <w:rFonts w:ascii="Times New Roman" w:hAnsi="Times New Roman"/>
          <w:lang w:val="tr-TR"/>
        </w:rPr>
        <w:t>Hava emisyonları ve gürültü hakkında rapor,</w:t>
      </w:r>
    </w:p>
    <w:p w:rsidR="0087235C" w:rsidRPr="00D24277" w:rsidRDefault="003626B6" w:rsidP="00D24277">
      <w:pPr>
        <w:widowControl w:val="0"/>
        <w:tabs>
          <w:tab w:val="num"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d)</w:t>
      </w:r>
      <w:r w:rsidR="008B4459" w:rsidRPr="00D24277">
        <w:rPr>
          <w:rFonts w:ascii="Times New Roman" w:hAnsi="Times New Roman"/>
          <w:lang w:val="tr-TR"/>
        </w:rPr>
        <w:t xml:space="preserve"> </w:t>
      </w:r>
      <w:r w:rsidR="00234F93" w:rsidRPr="00D24277">
        <w:rPr>
          <w:rFonts w:ascii="Times New Roman" w:hAnsi="Times New Roman"/>
          <w:lang w:val="tr-TR"/>
        </w:rPr>
        <w:t>Yer altı suyu ve toprak kirliliği hakkında rapor,</w:t>
      </w:r>
    </w:p>
    <w:p w:rsidR="00EE2F4D"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e)</w:t>
      </w:r>
      <w:r w:rsidR="008B4459" w:rsidRPr="00D24277">
        <w:rPr>
          <w:rFonts w:ascii="Times New Roman" w:hAnsi="Times New Roman"/>
          <w:lang w:val="tr-TR"/>
        </w:rPr>
        <w:t xml:space="preserve"> </w:t>
      </w:r>
      <w:r w:rsidR="00234F93" w:rsidRPr="00D24277">
        <w:rPr>
          <w:rFonts w:ascii="Times New Roman" w:hAnsi="Times New Roman"/>
          <w:lang w:val="tr-TR"/>
        </w:rPr>
        <w:t>Mevzuat kapsamında istenen ilgili diğer raporlar</w:t>
      </w:r>
      <w:r w:rsidR="00265455" w:rsidRPr="00D24277">
        <w:rPr>
          <w:rFonts w:ascii="Times New Roman" w:hAnsi="Times New Roman"/>
          <w:lang w:val="tr-TR"/>
        </w:rPr>
        <w:t>.</w:t>
      </w:r>
    </w:p>
    <w:p w:rsidR="0087235C" w:rsidRPr="00D24277" w:rsidRDefault="003626B6" w:rsidP="00D24277">
      <w:pPr>
        <w:widowControl w:val="0"/>
        <w:tabs>
          <w:tab w:val="num"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 xml:space="preserve">(2) Birinci fıkrada belirtilen raporlar MET ve çevre mevzuatı kapsamında hazırlanır. </w:t>
      </w:r>
    </w:p>
    <w:p w:rsidR="005D132E" w:rsidRPr="00D24277" w:rsidRDefault="003626B6" w:rsidP="00D24277">
      <w:pPr>
        <w:widowControl w:val="0"/>
        <w:tabs>
          <w:tab w:val="num"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8B3120" w:rsidRPr="00D24277">
        <w:rPr>
          <w:rFonts w:ascii="Times New Roman" w:hAnsi="Times New Roman"/>
          <w:lang w:val="tr-TR"/>
        </w:rPr>
        <w:t xml:space="preserve">(3) </w:t>
      </w:r>
      <w:r w:rsidR="00FC79DA" w:rsidRPr="00D24277">
        <w:rPr>
          <w:rFonts w:ascii="Times New Roman" w:hAnsi="Times New Roman"/>
          <w:lang w:val="tr-TR"/>
        </w:rPr>
        <w:t xml:space="preserve">İlgili </w:t>
      </w:r>
      <w:r w:rsidR="00234F93" w:rsidRPr="00D24277">
        <w:rPr>
          <w:rFonts w:ascii="Times New Roman" w:hAnsi="Times New Roman"/>
          <w:lang w:val="tr-TR"/>
        </w:rPr>
        <w:t>Belediye</w:t>
      </w:r>
      <w:r w:rsidR="00FC79DA" w:rsidRPr="00D24277">
        <w:rPr>
          <w:rFonts w:ascii="Times New Roman" w:hAnsi="Times New Roman"/>
          <w:lang w:val="tr-TR"/>
        </w:rPr>
        <w:t>,</w:t>
      </w:r>
      <w:r w:rsidR="00234F93" w:rsidRPr="00D24277">
        <w:rPr>
          <w:rFonts w:ascii="Times New Roman" w:hAnsi="Times New Roman"/>
          <w:lang w:val="tr-TR"/>
        </w:rPr>
        <w:t xml:space="preserve"> çevre ile ilgili yetki alanına giren konularda izne başvuran işletmenin uygunluğunu değerlendiren bir rapor düzenler. Söz konusu rapor 4 ncü fıkrada belirtilen süre içinde düzenlenmezse izin işlemleri devam eder</w:t>
      </w:r>
      <w:r w:rsidR="00FC79DA" w:rsidRPr="00D24277">
        <w:rPr>
          <w:rFonts w:ascii="Times New Roman" w:hAnsi="Times New Roman"/>
          <w:lang w:val="tr-TR"/>
        </w:rPr>
        <w:t>.</w:t>
      </w:r>
    </w:p>
    <w:p w:rsidR="001231C7" w:rsidRPr="00D24277" w:rsidRDefault="003626B6" w:rsidP="00D24277">
      <w:pPr>
        <w:widowControl w:val="0"/>
        <w:tabs>
          <w:tab w:val="num" w:pos="284"/>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(4) Bu madde kapsamında talep edilen</w:t>
      </w:r>
      <w:r w:rsidRPr="00D24277">
        <w:rPr>
          <w:rFonts w:ascii="Times New Roman" w:hAnsi="Times New Roman"/>
          <w:lang w:val="tr-TR"/>
        </w:rPr>
        <w:t xml:space="preserve"> </w:t>
      </w:r>
      <w:r w:rsidR="00FC79DA" w:rsidRPr="00D24277">
        <w:rPr>
          <w:rFonts w:ascii="Times New Roman" w:hAnsi="Times New Roman"/>
          <w:lang w:val="tr-TR"/>
        </w:rPr>
        <w:t>belgeler,</w:t>
      </w:r>
      <w:r w:rsidR="00234F93" w:rsidRPr="00D24277">
        <w:rPr>
          <w:rFonts w:ascii="Times New Roman" w:hAnsi="Times New Roman"/>
          <w:lang w:val="tr-TR"/>
        </w:rPr>
        <w:t xml:space="preserve"> başvuru dosyasının gönderilmesinden itibaren en geç 120 iş günü içinde yetkili mercie iletilir.  Birinci fıkrada belirtilen </w:t>
      </w:r>
      <w:r w:rsidR="00FC79DA" w:rsidRPr="00D24277">
        <w:rPr>
          <w:rFonts w:ascii="Times New Roman" w:hAnsi="Times New Roman"/>
          <w:lang w:val="tr-TR"/>
        </w:rPr>
        <w:t>belgelerin</w:t>
      </w:r>
      <w:r w:rsidR="00234F93" w:rsidRPr="00D24277">
        <w:rPr>
          <w:rFonts w:ascii="Times New Roman" w:hAnsi="Times New Roman"/>
          <w:lang w:val="tr-TR"/>
        </w:rPr>
        <w:t xml:space="preserve"> belirtilen süre içinde temin edi</w:t>
      </w:r>
      <w:r w:rsidR="00CB7A54" w:rsidRPr="00D24277">
        <w:rPr>
          <w:rFonts w:ascii="Times New Roman" w:hAnsi="Times New Roman"/>
          <w:lang w:val="tr-TR"/>
        </w:rPr>
        <w:t xml:space="preserve">lememesi ve işletmeciden ilave </w:t>
      </w:r>
      <w:r w:rsidR="00234F93" w:rsidRPr="00D24277">
        <w:rPr>
          <w:rFonts w:ascii="Times New Roman" w:hAnsi="Times New Roman"/>
          <w:lang w:val="tr-TR"/>
        </w:rPr>
        <w:t>bilgi ve belge talep edilmesi durumunda, görüş gelme</w:t>
      </w:r>
      <w:r w:rsidR="00FC79DA" w:rsidRPr="00D24277">
        <w:rPr>
          <w:rFonts w:ascii="Times New Roman" w:hAnsi="Times New Roman"/>
          <w:lang w:val="tr-TR"/>
        </w:rPr>
        <w:t>mesi</w:t>
      </w:r>
      <w:r w:rsidR="00234F93" w:rsidRPr="00D24277">
        <w:rPr>
          <w:rFonts w:ascii="Times New Roman" w:hAnsi="Times New Roman"/>
          <w:lang w:val="tr-TR"/>
        </w:rPr>
        <w:t xml:space="preserve"> veya olumsuz görüş gelmesi durumunda süreç durdurulur. Ara verilen zaman dilimi entegre çevre izni prosedürüne dahil edilmez. İşletmecinin belirtilen </w:t>
      </w:r>
      <w:r w:rsidR="00FC79DA" w:rsidRPr="00D24277">
        <w:rPr>
          <w:rFonts w:ascii="Times New Roman" w:hAnsi="Times New Roman"/>
          <w:lang w:val="tr-TR"/>
        </w:rPr>
        <w:t xml:space="preserve">belgeleri </w:t>
      </w:r>
      <w:r w:rsidR="00234F93" w:rsidRPr="00D24277">
        <w:rPr>
          <w:rFonts w:ascii="Times New Roman" w:hAnsi="Times New Roman"/>
          <w:lang w:val="tr-TR"/>
        </w:rPr>
        <w:t xml:space="preserve">temin edip Bakanlığa sunmasından sonra süreç kaldığı yerden işlemeye başlar. </w:t>
      </w:r>
    </w:p>
    <w:p w:rsidR="00A7110D" w:rsidRPr="00D24277" w:rsidRDefault="00A7110D" w:rsidP="00D24277">
      <w:pPr>
        <w:widowControl w:val="0"/>
        <w:suppressAutoHyphens/>
        <w:autoSpaceDE w:val="0"/>
        <w:autoSpaceDN w:val="0"/>
        <w:adjustRightInd w:val="0"/>
        <w:spacing w:after="0" w:line="240" w:lineRule="auto"/>
        <w:ind w:firstLine="180"/>
        <w:jc w:val="both"/>
        <w:rPr>
          <w:rFonts w:ascii="Times New Roman" w:hAnsi="Times New Roman"/>
          <w:lang w:val="tr-TR"/>
        </w:rPr>
      </w:pPr>
    </w:p>
    <w:p w:rsidR="00302E42"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bookmarkStart w:id="19" w:name="RCL_2002_1664_A.18"/>
      <w:bookmarkStart w:id="20" w:name="RCL_2002_1664_A.19"/>
      <w:bookmarkEnd w:id="19"/>
      <w:bookmarkEnd w:id="20"/>
      <w:r w:rsidRPr="00D24277">
        <w:rPr>
          <w:rFonts w:ascii="Times New Roman" w:hAnsi="Times New Roman"/>
          <w:b/>
          <w:bCs/>
          <w:lang w:val="tr-TR"/>
        </w:rPr>
        <w:t>Genel değerlendirme ve taslak entegre çevre izni</w:t>
      </w:r>
    </w:p>
    <w:p w:rsidR="001231C7"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1</w:t>
      </w:r>
      <w:r w:rsidR="00CB7A54" w:rsidRPr="00D24277">
        <w:rPr>
          <w:rFonts w:ascii="Times New Roman" w:hAnsi="Times New Roman"/>
          <w:b/>
          <w:bCs/>
          <w:lang w:val="tr-TR"/>
        </w:rPr>
        <w:t>8</w:t>
      </w:r>
      <w:r w:rsidRPr="00D24277">
        <w:rPr>
          <w:rFonts w:ascii="Times New Roman" w:hAnsi="Times New Roman"/>
          <w:bCs/>
          <w:lang w:val="tr-TR"/>
        </w:rPr>
        <w:t xml:space="preserve">- (1) </w:t>
      </w:r>
      <w:r w:rsidRPr="00D24277">
        <w:rPr>
          <w:rFonts w:ascii="Times New Roman" w:hAnsi="Times New Roman"/>
          <w:lang w:val="tr-TR"/>
        </w:rPr>
        <w:t xml:space="preserve">Tüm raporların intikalinden sonra yetkili merci </w:t>
      </w:r>
      <w:r w:rsidR="00FC79DA" w:rsidRPr="00D24277">
        <w:rPr>
          <w:rFonts w:ascii="Times New Roman" w:hAnsi="Times New Roman"/>
          <w:bCs/>
          <w:lang w:val="tr-TR"/>
        </w:rPr>
        <w:t>p</w:t>
      </w:r>
      <w:r w:rsidRPr="00D24277">
        <w:rPr>
          <w:rFonts w:ascii="Times New Roman" w:hAnsi="Times New Roman"/>
          <w:bCs/>
          <w:lang w:val="tr-TR"/>
        </w:rPr>
        <w:t xml:space="preserve">roje için çevresel değerlendirmeyi bir bütün olarak tamamlar ve </w:t>
      </w:r>
      <w:r w:rsidRPr="00D24277">
        <w:rPr>
          <w:rFonts w:ascii="Times New Roman" w:hAnsi="Times New Roman"/>
          <w:lang w:val="tr-TR"/>
        </w:rPr>
        <w:t>20 iş günü içerisinde taslak entegre çevre iznini hazırlar. Taslak entegre çevre izni</w:t>
      </w:r>
      <w:r w:rsidR="00FC79DA" w:rsidRPr="00D24277">
        <w:rPr>
          <w:rFonts w:ascii="Times New Roman" w:hAnsi="Times New Roman"/>
          <w:lang w:val="tr-TR"/>
        </w:rPr>
        <w:t xml:space="preserve"> 17 </w:t>
      </w:r>
      <w:r w:rsidRPr="00D24277">
        <w:rPr>
          <w:rFonts w:ascii="Times New Roman" w:hAnsi="Times New Roman"/>
          <w:lang w:val="tr-TR"/>
        </w:rPr>
        <w:t xml:space="preserve">nci maddede yer alan raporlar da dikkate alınarak yetkili merciin değerlendirmeleri doğrultusunda düzenlenir.  </w:t>
      </w:r>
    </w:p>
    <w:p w:rsidR="00701D45" w:rsidRPr="00D24277" w:rsidRDefault="00701D45" w:rsidP="00D24277">
      <w:pPr>
        <w:widowControl w:val="0"/>
        <w:suppressAutoHyphens/>
        <w:autoSpaceDE w:val="0"/>
        <w:autoSpaceDN w:val="0"/>
        <w:adjustRightInd w:val="0"/>
        <w:spacing w:after="0" w:line="240" w:lineRule="auto"/>
        <w:jc w:val="both"/>
        <w:outlineLvl w:val="0"/>
        <w:rPr>
          <w:rFonts w:ascii="Times New Roman" w:hAnsi="Times New Roman"/>
          <w:b/>
          <w:bCs/>
          <w:lang w:val="tr-TR"/>
        </w:rPr>
      </w:pPr>
    </w:p>
    <w:p w:rsidR="00675864"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Taslak entegre çevre iznine ilişkin itirazların değerlendirilmesi</w:t>
      </w:r>
    </w:p>
    <w:p w:rsidR="0012353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 xml:space="preserve">Madde </w:t>
      </w:r>
      <w:r w:rsidR="00CB7A54" w:rsidRPr="00D24277">
        <w:rPr>
          <w:rFonts w:ascii="Times New Roman" w:hAnsi="Times New Roman"/>
          <w:b/>
          <w:bCs/>
          <w:lang w:val="tr-TR"/>
        </w:rPr>
        <w:t>19</w:t>
      </w:r>
      <w:r w:rsidRPr="00D24277">
        <w:rPr>
          <w:rFonts w:ascii="Times New Roman" w:hAnsi="Times New Roman"/>
          <w:bCs/>
          <w:lang w:val="tr-TR"/>
        </w:rPr>
        <w:t>- (1)</w:t>
      </w:r>
      <w:r w:rsidRPr="00D24277">
        <w:rPr>
          <w:rFonts w:ascii="Times New Roman" w:hAnsi="Times New Roman"/>
          <w:lang w:val="tr-TR"/>
        </w:rPr>
        <w:t xml:space="preserve"> Taslak entegre çevre izninin yetkili merci tarafından hazırlanmasından sonra,   itirazların alınması amacıyla taslak entegre çevre izni işletmeciye ve yetkili idarelere yazılı olarak gönderilir</w:t>
      </w:r>
      <w:r w:rsidR="002D3A65" w:rsidRPr="00D24277">
        <w:rPr>
          <w:rFonts w:ascii="Times New Roman" w:hAnsi="Times New Roman"/>
          <w:lang w:val="tr-TR"/>
        </w:rPr>
        <w:t xml:space="preserve"> ve </w:t>
      </w:r>
      <w:r w:rsidRPr="00D24277">
        <w:rPr>
          <w:rFonts w:ascii="Times New Roman" w:hAnsi="Times New Roman"/>
          <w:lang w:val="tr-TR"/>
        </w:rPr>
        <w:t>ilgili gerçek ve/veya tüzel kişilere 11 inci maddede belirtilen usullerle duyurulur. İşletmeci, yetkili idareler ve ilgili gerçek ve tüzel kişiler</w:t>
      </w:r>
      <w:r w:rsidR="002E6C12" w:rsidRPr="00D24277">
        <w:rPr>
          <w:rFonts w:ascii="Times New Roman" w:hAnsi="Times New Roman"/>
          <w:lang w:val="tr-TR"/>
        </w:rPr>
        <w:t>,</w:t>
      </w:r>
      <w:r w:rsidRPr="00D24277">
        <w:rPr>
          <w:rFonts w:ascii="Times New Roman" w:hAnsi="Times New Roman"/>
          <w:lang w:val="tr-TR"/>
        </w:rPr>
        <w:t xml:space="preserve"> itirazlarını duyuru tarihinden itibaren on</w:t>
      </w:r>
      <w:r w:rsidR="00CB7A54" w:rsidRPr="00D24277">
        <w:rPr>
          <w:rFonts w:ascii="Times New Roman" w:hAnsi="Times New Roman"/>
          <w:lang w:val="tr-TR"/>
        </w:rPr>
        <w:t xml:space="preserve"> </w:t>
      </w:r>
      <w:r w:rsidRPr="00D24277">
        <w:rPr>
          <w:rFonts w:ascii="Times New Roman" w:hAnsi="Times New Roman"/>
          <w:lang w:val="tr-TR"/>
        </w:rPr>
        <w:t xml:space="preserve">beş iş günü içinde bildirirler. </w:t>
      </w:r>
    </w:p>
    <w:p w:rsidR="00C32E01"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lastRenderedPageBreak/>
        <w:t>(2) Birinci fıkrada belirtilen sürenin bitimini müteakip beş iş günü içerisinde</w:t>
      </w:r>
      <w:r w:rsidR="002D3A65" w:rsidRPr="00D24277">
        <w:rPr>
          <w:rFonts w:ascii="Times New Roman" w:hAnsi="Times New Roman"/>
          <w:lang w:val="tr-TR"/>
        </w:rPr>
        <w:t>,</w:t>
      </w:r>
      <w:r w:rsidRPr="00D24277">
        <w:rPr>
          <w:rFonts w:ascii="Times New Roman" w:hAnsi="Times New Roman"/>
          <w:lang w:val="tr-TR"/>
        </w:rPr>
        <w:t xml:space="preserve"> süresinde yapılan itirazlar yetkili merci tarafından ilgili raporları düzenleyen </w:t>
      </w:r>
      <w:r w:rsidR="001E08C3" w:rsidRPr="00D24277">
        <w:rPr>
          <w:rFonts w:ascii="Times New Roman" w:hAnsi="Times New Roman"/>
          <w:lang w:val="tr-TR"/>
        </w:rPr>
        <w:t xml:space="preserve">birimlere ve </w:t>
      </w:r>
      <w:r w:rsidRPr="00D24277">
        <w:rPr>
          <w:rFonts w:ascii="Times New Roman" w:hAnsi="Times New Roman"/>
          <w:lang w:val="tr-TR"/>
        </w:rPr>
        <w:t xml:space="preserve">yetkili idarelere bildirilir. </w:t>
      </w:r>
      <w:r w:rsidR="001E08C3" w:rsidRPr="00D24277">
        <w:rPr>
          <w:rFonts w:ascii="Times New Roman" w:hAnsi="Times New Roman"/>
          <w:lang w:val="tr-TR"/>
        </w:rPr>
        <w:t xml:space="preserve">İlgili birimler ve yetkili </w:t>
      </w:r>
      <w:r w:rsidRPr="00D24277">
        <w:rPr>
          <w:rFonts w:ascii="Times New Roman" w:hAnsi="Times New Roman"/>
          <w:lang w:val="tr-TR"/>
        </w:rPr>
        <w:t>idareler on beş iş günü içerisinde itirazlara ilişkin yetkili mercie bildirir.</w:t>
      </w:r>
    </w:p>
    <w:p w:rsidR="00CF5ECD" w:rsidRPr="00D24277" w:rsidRDefault="00CF5ECD" w:rsidP="00D24277">
      <w:pPr>
        <w:widowControl w:val="0"/>
        <w:suppressAutoHyphens/>
        <w:autoSpaceDE w:val="0"/>
        <w:autoSpaceDN w:val="0"/>
        <w:adjustRightInd w:val="0"/>
        <w:spacing w:after="0" w:line="240" w:lineRule="auto"/>
        <w:ind w:firstLine="360"/>
        <w:jc w:val="both"/>
        <w:rPr>
          <w:rFonts w:ascii="Times New Roman" w:hAnsi="Times New Roman"/>
          <w:b/>
          <w:bCs/>
          <w:lang w:val="tr-TR"/>
        </w:rPr>
      </w:pPr>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Entegre çevre izni</w:t>
      </w:r>
    </w:p>
    <w:p w:rsidR="003349C6"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bookmarkStart w:id="21" w:name="RCL_2002_1664_A.21"/>
      <w:bookmarkEnd w:id="21"/>
      <w:r w:rsidRPr="00D24277">
        <w:rPr>
          <w:rFonts w:ascii="Times New Roman" w:hAnsi="Times New Roman"/>
          <w:b/>
          <w:bCs/>
          <w:lang w:val="tr-TR"/>
        </w:rPr>
        <w:t>Madde 2</w:t>
      </w:r>
      <w:r w:rsidR="00CB7A54" w:rsidRPr="00D24277">
        <w:rPr>
          <w:rFonts w:ascii="Times New Roman" w:hAnsi="Times New Roman"/>
          <w:b/>
          <w:bCs/>
          <w:lang w:val="tr-TR"/>
        </w:rPr>
        <w:t>0</w:t>
      </w:r>
      <w:r w:rsidRPr="00D24277">
        <w:rPr>
          <w:rFonts w:ascii="Times New Roman" w:hAnsi="Times New Roman"/>
          <w:bCs/>
          <w:lang w:val="tr-TR"/>
        </w:rPr>
        <w:t>- (1)</w:t>
      </w:r>
      <w:r w:rsidRPr="00D24277">
        <w:rPr>
          <w:rFonts w:ascii="Times New Roman" w:hAnsi="Times New Roman"/>
          <w:lang w:val="tr-TR"/>
        </w:rPr>
        <w:t xml:space="preserve">Yetkili merci, </w:t>
      </w:r>
    </w:p>
    <w:p w:rsidR="003F3961"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w:t>
      </w:r>
      <w:r w:rsidR="002D3A65" w:rsidRPr="00D24277">
        <w:rPr>
          <w:rFonts w:ascii="Times New Roman" w:hAnsi="Times New Roman"/>
          <w:lang w:val="tr-TR"/>
        </w:rPr>
        <w:t xml:space="preserve"> </w:t>
      </w:r>
      <w:r w:rsidRPr="00D24277">
        <w:rPr>
          <w:rFonts w:ascii="Times New Roman" w:hAnsi="Times New Roman"/>
          <w:lang w:val="tr-TR"/>
        </w:rPr>
        <w:t xml:space="preserve">20 nci maddenin ikinci fıkrasında belirtilen sürenin sona erdiği tarihten itibaren yirmi iş günü içinde entegre çevre iznini verebilir </w:t>
      </w:r>
      <w:r w:rsidR="003626B6" w:rsidRPr="00D24277">
        <w:rPr>
          <w:rFonts w:ascii="Times New Roman" w:hAnsi="Times New Roman"/>
          <w:lang w:val="tr-TR"/>
        </w:rPr>
        <w:t>veya ilgili</w:t>
      </w:r>
      <w:r w:rsidRPr="00D24277">
        <w:rPr>
          <w:rFonts w:ascii="Times New Roman" w:hAnsi="Times New Roman"/>
          <w:lang w:val="tr-TR"/>
        </w:rPr>
        <w:t xml:space="preserve"> birimlerin ya da yetkili idarelerin görüşlerini dikkate alarak entegre çevre izni talebini reddedebilir.</w:t>
      </w:r>
    </w:p>
    <w:p w:rsidR="008D52DE"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(2) Yetkili merci tarafından entegre çevre izninin verilmesi ya</w:t>
      </w:r>
      <w:r w:rsidR="001E08C3" w:rsidRPr="00D24277">
        <w:rPr>
          <w:rFonts w:ascii="Times New Roman" w:hAnsi="Times New Roman"/>
          <w:lang w:val="tr-TR"/>
        </w:rPr>
        <w:t xml:space="preserve"> </w:t>
      </w:r>
      <w:r w:rsidRPr="00D24277">
        <w:rPr>
          <w:rFonts w:ascii="Times New Roman" w:hAnsi="Times New Roman"/>
          <w:lang w:val="tr-TR"/>
        </w:rPr>
        <w:t>da reddedilmesine ilişkin karar, izin başvurusunun yapıldığı tarihten itibaren ikiyüzkırk iş günü içerisinde verilir.</w:t>
      </w:r>
    </w:p>
    <w:p w:rsidR="00CF5ECD" w:rsidRPr="00D24277" w:rsidRDefault="00CF5ECD" w:rsidP="00D24277">
      <w:pPr>
        <w:widowControl w:val="0"/>
        <w:suppressAutoHyphens/>
        <w:autoSpaceDE w:val="0"/>
        <w:autoSpaceDN w:val="0"/>
        <w:adjustRightInd w:val="0"/>
        <w:spacing w:after="0" w:line="240" w:lineRule="auto"/>
        <w:jc w:val="both"/>
        <w:rPr>
          <w:rFonts w:ascii="Times New Roman" w:hAnsi="Times New Roman"/>
          <w:b/>
          <w:bCs/>
          <w:lang w:val="tr-TR"/>
        </w:rPr>
      </w:pPr>
      <w:bookmarkStart w:id="22" w:name="RCL_2002_1664_A.22"/>
      <w:bookmarkEnd w:id="22"/>
    </w:p>
    <w:p w:rsidR="00A7110D"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Entegre çevre izni koşulları</w:t>
      </w:r>
    </w:p>
    <w:p w:rsidR="00816132"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2</w:t>
      </w:r>
      <w:r w:rsidR="00CB7A54" w:rsidRPr="00D24277">
        <w:rPr>
          <w:rFonts w:ascii="Times New Roman" w:hAnsi="Times New Roman"/>
          <w:b/>
          <w:bCs/>
          <w:lang w:val="tr-TR"/>
        </w:rPr>
        <w:t>1</w:t>
      </w:r>
      <w:r w:rsidRPr="00D24277">
        <w:rPr>
          <w:rFonts w:ascii="Times New Roman" w:hAnsi="Times New Roman"/>
          <w:bCs/>
          <w:lang w:val="tr-TR"/>
        </w:rPr>
        <w:t>- (1)</w:t>
      </w:r>
      <w:r w:rsidR="001E08C3" w:rsidRPr="00D24277">
        <w:rPr>
          <w:rFonts w:ascii="Times New Roman" w:hAnsi="Times New Roman"/>
          <w:bCs/>
          <w:lang w:val="tr-TR"/>
        </w:rPr>
        <w:t xml:space="preserve"> </w:t>
      </w:r>
      <w:r w:rsidRPr="00D24277">
        <w:rPr>
          <w:rFonts w:ascii="Times New Roman" w:hAnsi="Times New Roman"/>
          <w:bCs/>
          <w:lang w:val="tr-TR"/>
        </w:rPr>
        <w:t>E</w:t>
      </w:r>
      <w:r w:rsidRPr="00D24277">
        <w:rPr>
          <w:rFonts w:ascii="Times New Roman" w:hAnsi="Times New Roman"/>
          <w:lang w:val="tr-TR"/>
        </w:rPr>
        <w:t>ntegre çevre izni</w:t>
      </w:r>
      <w:r w:rsidR="001E08C3" w:rsidRPr="00D24277">
        <w:rPr>
          <w:rFonts w:ascii="Times New Roman" w:hAnsi="Times New Roman"/>
          <w:lang w:val="tr-TR"/>
        </w:rPr>
        <w:t>;</w:t>
      </w:r>
    </w:p>
    <w:p w:rsidR="00816132"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a) </w:t>
      </w:r>
      <w:r w:rsidR="00234F93" w:rsidRPr="00D24277">
        <w:rPr>
          <w:rFonts w:ascii="Times New Roman" w:hAnsi="Times New Roman"/>
          <w:lang w:val="tr-TR"/>
        </w:rPr>
        <w:t>Bu Yönetmeliğin Ek</w:t>
      </w:r>
      <w:r w:rsidR="00FF0CD7">
        <w:rPr>
          <w:rFonts w:ascii="Times New Roman" w:hAnsi="Times New Roman"/>
          <w:lang w:val="tr-TR"/>
        </w:rPr>
        <w:t>-2</w:t>
      </w:r>
      <w:r w:rsidR="00234F93" w:rsidRPr="00D24277">
        <w:rPr>
          <w:rFonts w:ascii="Times New Roman" w:hAnsi="Times New Roman"/>
          <w:lang w:val="tr-TR"/>
        </w:rPr>
        <w:t xml:space="preserve"> listesinde yer alan kirletici maddeler ve işletmeden kaynaklanabilecek diğer kirletici maddelerin niteliği ve bir alıcı ortamdan diğerine kirlilik taşınma ihtimalleri göz önüne alınarak çevre mevzuatında belirlenen emisyon sınır değerlerini,</w:t>
      </w:r>
    </w:p>
    <w:p w:rsidR="003626B6"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w:t>
      </w:r>
      <w:r w:rsidR="00234F93" w:rsidRPr="00D24277">
        <w:rPr>
          <w:rFonts w:ascii="Times New Roman" w:hAnsi="Times New Roman"/>
          <w:lang w:val="tr-TR"/>
        </w:rPr>
        <w:t>Toprak ve yer altı sularının korunmasını sağlayacak uygun tedbirleri,</w:t>
      </w:r>
    </w:p>
    <w:p w:rsidR="00B52885"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c) </w:t>
      </w:r>
      <w:r w:rsidR="00234F93" w:rsidRPr="00D24277">
        <w:rPr>
          <w:rFonts w:ascii="Times New Roman" w:hAnsi="Times New Roman"/>
          <w:lang w:val="tr-TR"/>
        </w:rPr>
        <w:t xml:space="preserve">Bu Yönetmeliğin 5 nci maddesinin ikinci fıkrasının (b) bendinde belirtilen öncelik sırası dikkate alınarak </w:t>
      </w:r>
      <w:r w:rsidR="00317357" w:rsidRPr="00D24277">
        <w:rPr>
          <w:rFonts w:ascii="Times New Roman" w:hAnsi="Times New Roman"/>
          <w:lang w:val="tr-TR"/>
        </w:rPr>
        <w:t>tesisten kaynaklanan</w:t>
      </w:r>
      <w:r w:rsidR="00234F93" w:rsidRPr="00D24277">
        <w:rPr>
          <w:rFonts w:ascii="Times New Roman" w:hAnsi="Times New Roman"/>
          <w:lang w:val="tr-TR"/>
        </w:rPr>
        <w:t xml:space="preserve"> atıkların izlenmesi ve yönetimine ilişkin tedbirleri,</w:t>
      </w:r>
    </w:p>
    <w:p w:rsidR="00B52885" w:rsidRPr="00D24277" w:rsidRDefault="003626B6" w:rsidP="00D24277">
      <w:pPr>
        <w:widowControl w:val="0"/>
        <w:tabs>
          <w:tab w:val="num" w:pos="426"/>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 xml:space="preserve">ç) </w:t>
      </w:r>
      <w:r w:rsidR="00234F93" w:rsidRPr="00D24277">
        <w:rPr>
          <w:rFonts w:ascii="Times New Roman" w:hAnsi="Times New Roman"/>
          <w:lang w:val="tr-TR"/>
        </w:rPr>
        <w:t>Uzun mesafe veya sınır ötesi kirliliğin en aza indirilmesine ilişkin tedbirleri,</w:t>
      </w:r>
    </w:p>
    <w:p w:rsidR="00234F93"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d) </w:t>
      </w:r>
      <w:r w:rsidR="00234F93" w:rsidRPr="00D24277">
        <w:rPr>
          <w:rFonts w:ascii="Times New Roman" w:hAnsi="Times New Roman"/>
          <w:lang w:val="tr-TR"/>
        </w:rPr>
        <w:t>Uygun emisyon izleme gerekliliklerinin belirlenmesi için ölçüm metodolojisi, sıklığı ve değerlendirme prosedürü,</w:t>
      </w:r>
    </w:p>
    <w:p w:rsidR="00F64092" w:rsidRPr="00D24277" w:rsidRDefault="003626B6"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e) </w:t>
      </w:r>
      <w:r w:rsidR="00317357" w:rsidRPr="00D24277">
        <w:rPr>
          <w:rFonts w:ascii="Times New Roman" w:hAnsi="Times New Roman"/>
          <w:lang w:val="tr-TR"/>
        </w:rPr>
        <w:t>Tesiste</w:t>
      </w:r>
      <w:r w:rsidR="00234F93" w:rsidRPr="00D24277">
        <w:rPr>
          <w:rFonts w:ascii="Times New Roman" w:hAnsi="Times New Roman"/>
          <w:lang w:val="tr-TR"/>
        </w:rPr>
        <w:t xml:space="preserve"> normal çalışma koşullarının dışında kalan başlatma ve kapatma işlemleri, kaçaklar, arızalar, anlık kesintiler ve faaliyetin kesin olarak durdurulması gibi durumlarla ilgili tedbirleri,</w:t>
      </w:r>
    </w:p>
    <w:p w:rsidR="00F64092"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f) </w:t>
      </w:r>
      <w:r w:rsidR="00234F93" w:rsidRPr="00D24277">
        <w:rPr>
          <w:rFonts w:ascii="Times New Roman" w:hAnsi="Times New Roman"/>
          <w:lang w:val="tr-TR"/>
        </w:rPr>
        <w:t>Çevre mevzuatı kapsamındaki diğer tedbir veya şartları,</w:t>
      </w:r>
    </w:p>
    <w:p w:rsidR="00E627BA" w:rsidRPr="00D24277" w:rsidRDefault="00981285" w:rsidP="00D24277">
      <w:pPr>
        <w:widowControl w:val="0"/>
        <w:tabs>
          <w:tab w:val="num" w:pos="426"/>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g)</w:t>
      </w:r>
      <w:r w:rsidR="001E08C3" w:rsidRPr="00D24277">
        <w:rPr>
          <w:rFonts w:ascii="Times New Roman" w:hAnsi="Times New Roman"/>
          <w:lang w:val="tr-TR"/>
        </w:rPr>
        <w:t>F</w:t>
      </w:r>
      <w:r w:rsidR="00234F93" w:rsidRPr="00D24277">
        <w:rPr>
          <w:rFonts w:ascii="Times New Roman" w:hAnsi="Times New Roman"/>
          <w:lang w:val="tr-TR"/>
        </w:rPr>
        <w:t>aaliyetin durdurulması veya işletmenin kapatılmasını gerektiren şartları,</w:t>
      </w:r>
    </w:p>
    <w:p w:rsidR="00446C9C" w:rsidRPr="00D24277" w:rsidRDefault="00981285" w:rsidP="00D24277">
      <w:pPr>
        <w:widowControl w:val="0"/>
        <w:tabs>
          <w:tab w:val="num" w:pos="426"/>
        </w:tabs>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 xml:space="preserve">ğ) </w:t>
      </w:r>
      <w:r w:rsidR="00234F93" w:rsidRPr="00D24277">
        <w:rPr>
          <w:rFonts w:ascii="Times New Roman" w:hAnsi="Times New Roman"/>
          <w:lang w:val="tr-TR"/>
        </w:rPr>
        <w:t>(b)</w:t>
      </w:r>
      <w:r w:rsidR="001E08C3" w:rsidRPr="00D24277">
        <w:rPr>
          <w:rFonts w:ascii="Times New Roman" w:hAnsi="Times New Roman"/>
          <w:lang w:val="tr-TR"/>
        </w:rPr>
        <w:t xml:space="preserve"> </w:t>
      </w:r>
      <w:r w:rsidR="00234F93" w:rsidRPr="00D24277">
        <w:rPr>
          <w:rFonts w:ascii="Times New Roman" w:hAnsi="Times New Roman"/>
          <w:lang w:val="tr-TR"/>
        </w:rPr>
        <w:t>bendi gereğince toprak ve yer altı sularına yönelik emisyonları önlemek için alınan tedbirlerin sürdürülmesi ve izlenmesi ve faaliyet alanında bulunma ihtimali olan tehlikeli maddelere ilişkin toprak ve yer altı sularının düzenli izlenmesine ilişkin bilgileri</w:t>
      </w:r>
      <w:r w:rsidR="001E08C3" w:rsidRPr="00D24277">
        <w:rPr>
          <w:rFonts w:ascii="Times New Roman" w:hAnsi="Times New Roman"/>
          <w:lang w:val="tr-TR"/>
        </w:rPr>
        <w:t>,</w:t>
      </w:r>
    </w:p>
    <w:p w:rsidR="00FB09A1"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h)</w:t>
      </w:r>
      <w:r w:rsidR="00234F93" w:rsidRPr="00D24277">
        <w:rPr>
          <w:rFonts w:ascii="Times New Roman" w:hAnsi="Times New Roman"/>
          <w:lang w:val="tr-TR"/>
        </w:rPr>
        <w:t xml:space="preserve">İzin belgesinde belirtilen emisyon sınır değerlerine veya </w:t>
      </w:r>
      <w:r w:rsidR="00234F93" w:rsidRPr="00D24277">
        <w:rPr>
          <w:rFonts w:ascii="Times New Roman" w:hAnsi="Times New Roman"/>
          <w:color w:val="000000"/>
          <w:lang w:val="tr-TR"/>
        </w:rPr>
        <w:t xml:space="preserve">ilgili diğer mevzuatta </w:t>
      </w:r>
      <w:r w:rsidR="00234F93" w:rsidRPr="00D24277">
        <w:rPr>
          <w:rFonts w:ascii="Times New Roman" w:hAnsi="Times New Roman"/>
          <w:lang w:val="tr-TR"/>
        </w:rPr>
        <w:t xml:space="preserve">belirtilen şartlara ve genel bağlayıcı kurallara uygunluğa ilişkin şartları,  </w:t>
      </w:r>
      <w:r w:rsidR="00234F93" w:rsidRPr="00D24277">
        <w:rPr>
          <w:rFonts w:ascii="Times New Roman" w:hAnsi="Times New Roman"/>
          <w:color w:val="000000"/>
          <w:lang w:val="tr-TR"/>
        </w:rPr>
        <w:t xml:space="preserve"> </w:t>
      </w:r>
    </w:p>
    <w:p w:rsidR="00CF3499"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ı) </w:t>
      </w:r>
      <w:r w:rsidR="00306D20" w:rsidRPr="00D24277">
        <w:rPr>
          <w:rFonts w:ascii="Times New Roman" w:hAnsi="Times New Roman"/>
          <w:lang w:val="tr-TR"/>
        </w:rPr>
        <w:t xml:space="preserve">Tesiste </w:t>
      </w:r>
      <w:r w:rsidR="00234F93" w:rsidRPr="00D24277">
        <w:rPr>
          <w:rFonts w:ascii="Times New Roman" w:hAnsi="Times New Roman"/>
          <w:lang w:val="tr-TR"/>
        </w:rPr>
        <w:t>uygulanabilecek diğer şartları</w:t>
      </w:r>
      <w:r w:rsidR="001E08C3" w:rsidRPr="00D24277">
        <w:rPr>
          <w:rFonts w:ascii="Times New Roman" w:hAnsi="Times New Roman"/>
          <w:lang w:val="tr-TR"/>
        </w:rPr>
        <w:t>,</w:t>
      </w:r>
    </w:p>
    <w:p w:rsidR="0086688D" w:rsidRPr="00D24277" w:rsidRDefault="00234F93" w:rsidP="00D24277">
      <w:pPr>
        <w:widowControl w:val="0"/>
        <w:suppressAutoHyphens/>
        <w:autoSpaceDE w:val="0"/>
        <w:autoSpaceDN w:val="0"/>
        <w:adjustRightInd w:val="0"/>
        <w:spacing w:after="0" w:line="240" w:lineRule="auto"/>
        <w:jc w:val="both"/>
        <w:rPr>
          <w:rFonts w:ascii="Times New Roman" w:hAnsi="Times New Roman"/>
          <w:lang w:val="tr-TR"/>
        </w:rPr>
      </w:pPr>
      <w:r w:rsidRPr="00D24277">
        <w:rPr>
          <w:rFonts w:ascii="Times New Roman" w:hAnsi="Times New Roman"/>
          <w:lang w:val="tr-TR"/>
        </w:rPr>
        <w:t>kapsar.</w:t>
      </w:r>
    </w:p>
    <w:p w:rsidR="00A22EB3"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(2) </w:t>
      </w:r>
      <w:r w:rsidR="00234F93" w:rsidRPr="00D24277">
        <w:rPr>
          <w:rFonts w:ascii="Times New Roman" w:hAnsi="Times New Roman"/>
          <w:lang w:val="tr-TR"/>
        </w:rPr>
        <w:t>Birinci fıkranın (a) bendinde belirtilen emisyon sınır değerleri, eşdeğer bir çevre koruma seviyesi sağlaması şartıyla,</w:t>
      </w:r>
      <w:r w:rsidR="001E08C3" w:rsidRPr="00D24277">
        <w:rPr>
          <w:rFonts w:ascii="Times New Roman" w:hAnsi="Times New Roman"/>
          <w:lang w:val="tr-TR"/>
        </w:rPr>
        <w:t xml:space="preserve"> </w:t>
      </w:r>
      <w:r w:rsidR="00234F93" w:rsidRPr="00D24277">
        <w:rPr>
          <w:rFonts w:ascii="Times New Roman" w:hAnsi="Times New Roman"/>
          <w:lang w:val="tr-TR"/>
        </w:rPr>
        <w:t>eşdeğer parametreler veya teknik tedbirlerle desteklenebilir veya yer değiştirebilir.</w:t>
      </w:r>
    </w:p>
    <w:p w:rsidR="00CF5ECD"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w:t>
      </w:r>
      <w:r w:rsidR="00234F93" w:rsidRPr="00D24277">
        <w:rPr>
          <w:rFonts w:ascii="Times New Roman" w:hAnsi="Times New Roman"/>
          <w:lang w:val="tr-TR"/>
        </w:rPr>
        <w:t xml:space="preserve">Yetkili merci, MET sonuç belgesinde tanımlanan </w:t>
      </w:r>
      <w:r w:rsidR="00306D20" w:rsidRPr="00D24277">
        <w:rPr>
          <w:rFonts w:ascii="Times New Roman" w:hAnsi="Times New Roman"/>
          <w:lang w:val="tr-TR"/>
        </w:rPr>
        <w:t>MET</w:t>
      </w:r>
      <w:r w:rsidR="008B4459" w:rsidRPr="00D24277">
        <w:rPr>
          <w:rFonts w:ascii="Times New Roman" w:hAnsi="Times New Roman"/>
          <w:lang w:val="tr-TR"/>
        </w:rPr>
        <w:t>’</w:t>
      </w:r>
      <w:r w:rsidR="00234F93" w:rsidRPr="00D24277">
        <w:rPr>
          <w:rFonts w:ascii="Times New Roman" w:hAnsi="Times New Roman"/>
          <w:lang w:val="tr-TR"/>
        </w:rPr>
        <w:t>lerin kullanımıyla gerçekleştirilebilir olan koşullardan daha sıkı izin koşullarını bu Yönetmeliğin 10 uncu maddesinde yer alan yükümlülükleri ortadan kaldırmaksızın ilgili mevzuat kapsamında belirleyebilir.</w:t>
      </w:r>
    </w:p>
    <w:p w:rsidR="00FB09A1"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(4) </w:t>
      </w:r>
      <w:r w:rsidR="00234F93" w:rsidRPr="00D24277">
        <w:rPr>
          <w:rFonts w:ascii="Times New Roman" w:hAnsi="Times New Roman"/>
          <w:lang w:val="tr-TR"/>
        </w:rPr>
        <w:t>Entegre çevre izni, yerel seviyede hiçbir önemli kirliliğe sebep olmadığı takdirde sera gazı emisyonu için doğrudan emisyon sınır değerlerini kapsamaz.</w:t>
      </w:r>
    </w:p>
    <w:p w:rsidR="0086688D" w:rsidRPr="00D24277" w:rsidRDefault="00981285" w:rsidP="00D24277">
      <w:pPr>
        <w:autoSpaceDE w:val="0"/>
        <w:autoSpaceDN w:val="0"/>
        <w:adjustRightInd w:val="0"/>
        <w:spacing w:after="0" w:line="240" w:lineRule="auto"/>
        <w:ind w:firstLine="567"/>
        <w:jc w:val="both"/>
        <w:rPr>
          <w:rFonts w:ascii="Times New Roman" w:hAnsi="Times New Roman"/>
          <w:lang w:val="tr-TR" w:eastAsia="en-US"/>
        </w:rPr>
      </w:pPr>
      <w:r w:rsidRPr="00D24277">
        <w:rPr>
          <w:rFonts w:ascii="Times New Roman" w:hAnsi="Times New Roman"/>
          <w:lang w:val="tr-TR"/>
        </w:rPr>
        <w:t>(5)</w:t>
      </w:r>
      <w:r w:rsidR="00234F93" w:rsidRPr="00D24277">
        <w:rPr>
          <w:rFonts w:ascii="Times New Roman" w:hAnsi="Times New Roman"/>
          <w:lang w:val="tr-TR"/>
        </w:rPr>
        <w:t xml:space="preserve">8 inci maddenin dördüncü fıkrasının </w:t>
      </w:r>
      <w:r w:rsidR="00317357" w:rsidRPr="00D24277">
        <w:rPr>
          <w:rFonts w:ascii="Times New Roman" w:hAnsi="Times New Roman"/>
          <w:lang w:val="tr-TR"/>
        </w:rPr>
        <w:t>(</w:t>
      </w:r>
      <w:r w:rsidR="00234F93" w:rsidRPr="00D24277">
        <w:rPr>
          <w:rFonts w:ascii="Times New Roman" w:hAnsi="Times New Roman"/>
          <w:lang w:val="tr-TR"/>
        </w:rPr>
        <w:t>b</w:t>
      </w:r>
      <w:r w:rsidR="00317357" w:rsidRPr="00D24277">
        <w:rPr>
          <w:rFonts w:ascii="Times New Roman" w:hAnsi="Times New Roman"/>
          <w:lang w:val="tr-TR"/>
        </w:rPr>
        <w:t>)</w:t>
      </w:r>
      <w:r w:rsidR="00234F93" w:rsidRPr="00D24277">
        <w:rPr>
          <w:rFonts w:ascii="Times New Roman" w:hAnsi="Times New Roman"/>
          <w:lang w:val="tr-TR"/>
        </w:rPr>
        <w:t xml:space="preserve"> bendinin uygulandığı durumlarda, emisyon izleme sonuçlarının değerlendirilmesinde, </w:t>
      </w:r>
      <w:r w:rsidR="00306D20" w:rsidRPr="00D24277">
        <w:rPr>
          <w:rFonts w:ascii="Times New Roman" w:hAnsi="Times New Roman"/>
          <w:lang w:val="tr-TR"/>
        </w:rPr>
        <w:t>MET</w:t>
      </w:r>
      <w:r w:rsidR="008B4459" w:rsidRPr="00D24277">
        <w:rPr>
          <w:rFonts w:ascii="Times New Roman" w:hAnsi="Times New Roman"/>
          <w:lang w:val="tr-TR"/>
        </w:rPr>
        <w:t>’</w:t>
      </w:r>
      <w:r w:rsidR="00234F93" w:rsidRPr="00D24277">
        <w:rPr>
          <w:rFonts w:ascii="Times New Roman" w:hAnsi="Times New Roman"/>
          <w:lang w:val="tr-TR"/>
        </w:rPr>
        <w:t xml:space="preserve">lerle dayalı emisyon değerleri ile uyumlu referans koşulları ve süreleri esas alınır. </w:t>
      </w:r>
    </w:p>
    <w:p w:rsidR="0086688D"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(6) </w:t>
      </w:r>
      <w:r w:rsidR="00234F93" w:rsidRPr="00D24277">
        <w:rPr>
          <w:rFonts w:ascii="Times New Roman" w:hAnsi="Times New Roman"/>
          <w:lang w:val="tr-TR"/>
        </w:rPr>
        <w:t>İşletmeci yılda en az bir kere aşağıdaki bilgileri çevre mevzuatında yer alan kriterlere göre yetkili mercie sunmak zorundadır</w:t>
      </w:r>
      <w:r w:rsidR="001819D2" w:rsidRPr="00D24277">
        <w:rPr>
          <w:rFonts w:ascii="Times New Roman" w:hAnsi="Times New Roman"/>
          <w:lang w:val="tr-TR"/>
        </w:rPr>
        <w:t>;</w:t>
      </w:r>
    </w:p>
    <w:p w:rsidR="00981285"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1) Birinci fıkranın (d) bendi kapsamındaki emisyon izleme sonuçlarına dayanan bilgiler ve yetkili merciin izin şartlarıyla uyumlu çalışıldığını teyit etmesini sağlayan diğer veriler, </w:t>
      </w:r>
    </w:p>
    <w:p w:rsidR="00234F9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2) M</w:t>
      </w:r>
      <w:r w:rsidR="00306D20" w:rsidRPr="00D24277">
        <w:rPr>
          <w:rFonts w:ascii="Times New Roman" w:hAnsi="Times New Roman"/>
          <w:lang w:val="tr-TR"/>
        </w:rPr>
        <w:t xml:space="preserve">ET </w:t>
      </w:r>
      <w:r w:rsidRPr="00D24277">
        <w:rPr>
          <w:rFonts w:ascii="Times New Roman" w:hAnsi="Times New Roman"/>
          <w:lang w:val="tr-TR"/>
        </w:rPr>
        <w:t>lere dayalı emisyon sınır değerlerinin aşılması durumunda, söz konusu sınır değerler ile karşılaştırma yapmaya imkan veren emisyon izleme sonuçlarının bir özeti</w:t>
      </w:r>
      <w:r w:rsidR="00981285" w:rsidRPr="00D24277">
        <w:rPr>
          <w:rFonts w:ascii="Times New Roman" w:hAnsi="Times New Roman"/>
          <w:lang w:val="tr-TR"/>
        </w:rPr>
        <w:t>,</w:t>
      </w:r>
      <w:r w:rsidRPr="00D24277">
        <w:rPr>
          <w:rFonts w:ascii="Times New Roman" w:hAnsi="Times New Roman"/>
          <w:lang w:val="tr-TR"/>
        </w:rPr>
        <w:t xml:space="preserve"> </w:t>
      </w:r>
    </w:p>
    <w:p w:rsidR="00A45831" w:rsidRPr="00D24277" w:rsidRDefault="00097C31"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(7</w:t>
      </w:r>
      <w:r w:rsidR="00981285" w:rsidRPr="00D24277">
        <w:rPr>
          <w:rFonts w:ascii="Times New Roman" w:hAnsi="Times New Roman"/>
          <w:lang w:val="tr-TR"/>
        </w:rPr>
        <w:t>)</w:t>
      </w:r>
      <w:r w:rsidRPr="00D24277">
        <w:rPr>
          <w:rFonts w:ascii="Times New Roman" w:hAnsi="Times New Roman"/>
          <w:lang w:val="tr-TR"/>
        </w:rPr>
        <w:t xml:space="preserve"> </w:t>
      </w:r>
      <w:r w:rsidR="00234F93" w:rsidRPr="00D24277">
        <w:rPr>
          <w:rFonts w:ascii="Times New Roman" w:hAnsi="Times New Roman"/>
          <w:lang w:val="tr-TR"/>
        </w:rPr>
        <w:t>Bu Yönetmeliğin Ek</w:t>
      </w:r>
      <w:r w:rsidR="00FF0CD7">
        <w:rPr>
          <w:rFonts w:ascii="Times New Roman" w:hAnsi="Times New Roman"/>
          <w:lang w:val="tr-TR"/>
        </w:rPr>
        <w:t>-1</w:t>
      </w:r>
      <w:r w:rsidR="00234F93" w:rsidRPr="00D24277">
        <w:rPr>
          <w:rFonts w:ascii="Times New Roman" w:hAnsi="Times New Roman"/>
          <w:lang w:val="tr-TR"/>
        </w:rPr>
        <w:t xml:space="preserve">listesinde yer alan kümes hayvanları ve domuz üretimi yapılan işletmeler için, bu maddenin bir ila altıncı fıkrası, hayvan sağlığı ile ilgili mevzuattaki yükümlülükleri ortadan kaldırmaksızın uygulanır. </w:t>
      </w:r>
    </w:p>
    <w:p w:rsidR="000A22D3"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w:t>
      </w:r>
      <w:r w:rsidR="00097C31" w:rsidRPr="00D24277">
        <w:rPr>
          <w:rFonts w:ascii="Times New Roman" w:hAnsi="Times New Roman"/>
          <w:lang w:val="tr-TR"/>
        </w:rPr>
        <w:t>8</w:t>
      </w:r>
      <w:r w:rsidRPr="00D24277">
        <w:rPr>
          <w:rFonts w:ascii="Times New Roman" w:hAnsi="Times New Roman"/>
          <w:lang w:val="tr-TR"/>
        </w:rPr>
        <w:t xml:space="preserve">) </w:t>
      </w:r>
      <w:r w:rsidR="00234F93" w:rsidRPr="00D24277">
        <w:rPr>
          <w:rFonts w:ascii="Times New Roman" w:hAnsi="Times New Roman"/>
          <w:lang w:val="tr-TR"/>
        </w:rPr>
        <w:t>Çevresel Etki Değerlendirmesi Yönetmeliği</w:t>
      </w:r>
      <w:r w:rsidR="001819D2" w:rsidRPr="00D24277">
        <w:rPr>
          <w:rFonts w:ascii="Times New Roman" w:hAnsi="Times New Roman"/>
          <w:lang w:val="tr-TR"/>
        </w:rPr>
        <w:t>ne</w:t>
      </w:r>
      <w:r w:rsidR="00234F93" w:rsidRPr="00D24277">
        <w:rPr>
          <w:rFonts w:ascii="Times New Roman" w:hAnsi="Times New Roman"/>
          <w:lang w:val="tr-TR"/>
        </w:rPr>
        <w:t xml:space="preserve"> tabi olan işletmeler için entegre çevre izni, </w:t>
      </w:r>
      <w:r w:rsidR="00234F93" w:rsidRPr="00D24277">
        <w:rPr>
          <w:rFonts w:ascii="Times New Roman" w:hAnsi="Times New Roman"/>
          <w:lang w:val="tr-TR"/>
        </w:rPr>
        <w:lastRenderedPageBreak/>
        <w:t>“</w:t>
      </w:r>
      <w:r w:rsidR="001819D2" w:rsidRPr="00D24277">
        <w:rPr>
          <w:rFonts w:ascii="Times New Roman" w:hAnsi="Times New Roman"/>
          <w:lang w:val="tr-TR"/>
        </w:rPr>
        <w:t>Ç</w:t>
      </w:r>
      <w:r w:rsidR="00234F93" w:rsidRPr="00D24277">
        <w:rPr>
          <w:rFonts w:ascii="Times New Roman" w:hAnsi="Times New Roman"/>
          <w:lang w:val="tr-TR"/>
        </w:rPr>
        <w:t xml:space="preserve">evresel </w:t>
      </w:r>
      <w:r w:rsidR="001819D2" w:rsidRPr="00D24277">
        <w:rPr>
          <w:rFonts w:ascii="Times New Roman" w:hAnsi="Times New Roman"/>
          <w:lang w:val="tr-TR"/>
        </w:rPr>
        <w:t>E</w:t>
      </w:r>
      <w:r w:rsidR="00234F93" w:rsidRPr="00D24277">
        <w:rPr>
          <w:rFonts w:ascii="Times New Roman" w:hAnsi="Times New Roman"/>
          <w:lang w:val="tr-TR"/>
        </w:rPr>
        <w:t xml:space="preserve">tki </w:t>
      </w:r>
      <w:r w:rsidR="001819D2" w:rsidRPr="00D24277">
        <w:rPr>
          <w:rFonts w:ascii="Times New Roman" w:hAnsi="Times New Roman"/>
          <w:lang w:val="tr-TR"/>
        </w:rPr>
        <w:t>D</w:t>
      </w:r>
      <w:r w:rsidR="00234F93" w:rsidRPr="00D24277">
        <w:rPr>
          <w:rFonts w:ascii="Times New Roman" w:hAnsi="Times New Roman"/>
          <w:lang w:val="tr-TR"/>
        </w:rPr>
        <w:t xml:space="preserve">eğerlendirmesi </w:t>
      </w:r>
      <w:r w:rsidR="001819D2" w:rsidRPr="00D24277">
        <w:rPr>
          <w:rFonts w:ascii="Times New Roman" w:hAnsi="Times New Roman"/>
          <w:lang w:val="tr-TR"/>
        </w:rPr>
        <w:t>O</w:t>
      </w:r>
      <w:r w:rsidR="00234F93" w:rsidRPr="00D24277">
        <w:rPr>
          <w:rFonts w:ascii="Times New Roman" w:hAnsi="Times New Roman"/>
          <w:lang w:val="tr-TR"/>
        </w:rPr>
        <w:t xml:space="preserve">lumlu </w:t>
      </w:r>
      <w:r w:rsidR="001819D2" w:rsidRPr="00D24277">
        <w:rPr>
          <w:rFonts w:ascii="Times New Roman" w:hAnsi="Times New Roman"/>
          <w:lang w:val="tr-TR"/>
        </w:rPr>
        <w:t>K</w:t>
      </w:r>
      <w:r w:rsidR="00234F93" w:rsidRPr="00D24277">
        <w:rPr>
          <w:rFonts w:ascii="Times New Roman" w:hAnsi="Times New Roman"/>
          <w:lang w:val="tr-TR"/>
        </w:rPr>
        <w:t>ararı”, “</w:t>
      </w:r>
      <w:r w:rsidR="001819D2" w:rsidRPr="00D24277">
        <w:rPr>
          <w:rFonts w:ascii="Times New Roman" w:hAnsi="Times New Roman"/>
          <w:lang w:val="tr-TR"/>
        </w:rPr>
        <w:t>Ç</w:t>
      </w:r>
      <w:r w:rsidR="00234F93" w:rsidRPr="00D24277">
        <w:rPr>
          <w:rFonts w:ascii="Times New Roman" w:hAnsi="Times New Roman"/>
          <w:lang w:val="tr-TR"/>
        </w:rPr>
        <w:t xml:space="preserve">evresel </w:t>
      </w:r>
      <w:r w:rsidR="001819D2" w:rsidRPr="00D24277">
        <w:rPr>
          <w:rFonts w:ascii="Times New Roman" w:hAnsi="Times New Roman"/>
          <w:lang w:val="tr-TR"/>
        </w:rPr>
        <w:t>E</w:t>
      </w:r>
      <w:r w:rsidR="00234F93" w:rsidRPr="00D24277">
        <w:rPr>
          <w:rFonts w:ascii="Times New Roman" w:hAnsi="Times New Roman"/>
          <w:lang w:val="tr-TR"/>
        </w:rPr>
        <w:t xml:space="preserve">tki </w:t>
      </w:r>
      <w:r w:rsidR="001819D2" w:rsidRPr="00D24277">
        <w:rPr>
          <w:rFonts w:ascii="Times New Roman" w:hAnsi="Times New Roman"/>
          <w:lang w:val="tr-TR"/>
        </w:rPr>
        <w:t>D</w:t>
      </w:r>
      <w:r w:rsidR="00234F93" w:rsidRPr="00D24277">
        <w:rPr>
          <w:rFonts w:ascii="Times New Roman" w:hAnsi="Times New Roman"/>
          <w:lang w:val="tr-TR"/>
        </w:rPr>
        <w:t xml:space="preserve">eğerlendirmesi </w:t>
      </w:r>
      <w:r w:rsidR="001819D2" w:rsidRPr="00D24277">
        <w:rPr>
          <w:rFonts w:ascii="Times New Roman" w:hAnsi="Times New Roman"/>
          <w:lang w:val="tr-TR"/>
        </w:rPr>
        <w:t>G</w:t>
      </w:r>
      <w:r w:rsidR="00234F93" w:rsidRPr="00D24277">
        <w:rPr>
          <w:rFonts w:ascii="Times New Roman" w:hAnsi="Times New Roman"/>
          <w:lang w:val="tr-TR"/>
        </w:rPr>
        <w:t xml:space="preserve">erekli </w:t>
      </w:r>
      <w:r w:rsidR="001819D2" w:rsidRPr="00D24277">
        <w:rPr>
          <w:rFonts w:ascii="Times New Roman" w:hAnsi="Times New Roman"/>
          <w:lang w:val="tr-TR"/>
        </w:rPr>
        <w:t>D</w:t>
      </w:r>
      <w:r w:rsidR="00234F93" w:rsidRPr="00D24277">
        <w:rPr>
          <w:rFonts w:ascii="Times New Roman" w:hAnsi="Times New Roman"/>
          <w:lang w:val="tr-TR"/>
        </w:rPr>
        <w:t xml:space="preserve">eğildir </w:t>
      </w:r>
      <w:r w:rsidR="001819D2" w:rsidRPr="00D24277">
        <w:rPr>
          <w:rFonts w:ascii="Times New Roman" w:hAnsi="Times New Roman"/>
          <w:lang w:val="tr-TR"/>
        </w:rPr>
        <w:t>K</w:t>
      </w:r>
      <w:r w:rsidR="00234F93" w:rsidRPr="00D24277">
        <w:rPr>
          <w:rFonts w:ascii="Times New Roman" w:hAnsi="Times New Roman"/>
          <w:lang w:val="tr-TR"/>
        </w:rPr>
        <w:t xml:space="preserve">ararı” ile nihai ÇED raporunun ve proje tanıtım dosyasının şartlarının bir özetini içerir.  </w:t>
      </w:r>
    </w:p>
    <w:p w:rsidR="007808FD"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w:t>
      </w:r>
      <w:r w:rsidR="00097C31" w:rsidRPr="00D24277">
        <w:rPr>
          <w:rFonts w:ascii="Times New Roman" w:hAnsi="Times New Roman"/>
          <w:lang w:val="tr-TR"/>
        </w:rPr>
        <w:t>9</w:t>
      </w:r>
      <w:r w:rsidRPr="00D24277">
        <w:rPr>
          <w:rFonts w:ascii="Times New Roman" w:hAnsi="Times New Roman"/>
          <w:lang w:val="tr-TR"/>
        </w:rPr>
        <w:t xml:space="preserve">) </w:t>
      </w:r>
      <w:r w:rsidR="00234F93" w:rsidRPr="00D24277">
        <w:rPr>
          <w:rFonts w:ascii="Times New Roman" w:hAnsi="Times New Roman"/>
          <w:lang w:val="tr-TR"/>
        </w:rPr>
        <w:t xml:space="preserve">MET sonuç belgesi, entegre çevre izni için </w:t>
      </w:r>
      <w:r w:rsidR="002F0670" w:rsidRPr="00D24277">
        <w:rPr>
          <w:rFonts w:ascii="Times New Roman" w:hAnsi="Times New Roman"/>
          <w:lang w:val="tr-TR"/>
        </w:rPr>
        <w:t>esas</w:t>
      </w:r>
      <w:r w:rsidR="00234F93" w:rsidRPr="00D24277">
        <w:rPr>
          <w:rFonts w:ascii="Times New Roman" w:hAnsi="Times New Roman"/>
          <w:lang w:val="tr-TR"/>
        </w:rPr>
        <w:t xml:space="preserve"> alınır.</w:t>
      </w:r>
    </w:p>
    <w:p w:rsidR="00CF5ECD" w:rsidRPr="00D24277" w:rsidRDefault="0098128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w:t>
      </w:r>
      <w:r w:rsidR="00097C31" w:rsidRPr="00D24277">
        <w:rPr>
          <w:rFonts w:ascii="Times New Roman" w:hAnsi="Times New Roman"/>
          <w:lang w:val="tr-TR"/>
        </w:rPr>
        <w:t>10</w:t>
      </w:r>
      <w:r w:rsidRPr="00D24277">
        <w:rPr>
          <w:rFonts w:ascii="Times New Roman" w:hAnsi="Times New Roman"/>
          <w:lang w:val="tr-TR"/>
        </w:rPr>
        <w:t xml:space="preserve">) </w:t>
      </w:r>
      <w:r w:rsidR="00234F93" w:rsidRPr="00D24277">
        <w:rPr>
          <w:rFonts w:ascii="Times New Roman" w:hAnsi="Times New Roman"/>
          <w:lang w:val="tr-TR"/>
        </w:rPr>
        <w:t>Yetkili merci tarafından, MET sonuç belgesinde açıklanmamış mevcut en iyi tekniklerden birini temel alınarak izin koşullarının belirlendiği durumlarda</w:t>
      </w:r>
      <w:r w:rsidR="001819D2" w:rsidRPr="00D24277">
        <w:rPr>
          <w:rFonts w:ascii="Times New Roman" w:hAnsi="Times New Roman"/>
          <w:lang w:val="tr-TR"/>
        </w:rPr>
        <w:t>,</w:t>
      </w:r>
      <w:r w:rsidR="00234F93" w:rsidRPr="00D24277">
        <w:rPr>
          <w:rFonts w:ascii="Times New Roman" w:hAnsi="Times New Roman"/>
          <w:lang w:val="tr-TR"/>
        </w:rPr>
        <w:t xml:space="preserve"> temel alınan teknik</w:t>
      </w:r>
      <w:r w:rsidR="001819D2" w:rsidRPr="00D24277">
        <w:rPr>
          <w:rFonts w:ascii="Times New Roman" w:hAnsi="Times New Roman"/>
          <w:lang w:val="tr-TR"/>
        </w:rPr>
        <w:t>,</w:t>
      </w:r>
      <w:r w:rsidR="00234F93" w:rsidRPr="00D24277">
        <w:rPr>
          <w:rFonts w:ascii="Times New Roman" w:hAnsi="Times New Roman"/>
          <w:lang w:val="tr-TR"/>
        </w:rPr>
        <w:t xml:space="preserve"> Ek III listesinde sıralanan kriterler ve 8 inci maddenin gerekliliklerine uygun olarak belirlenir. MET sonuç belgesinin mevcut en iyi tekniklere dayalı emisyon sınır değerlerini içermediği durumlarda, temel alınan tekni</w:t>
      </w:r>
      <w:r w:rsidR="001819D2" w:rsidRPr="00D24277">
        <w:rPr>
          <w:rFonts w:ascii="Times New Roman" w:hAnsi="Times New Roman"/>
          <w:lang w:val="tr-TR"/>
        </w:rPr>
        <w:t>ğin</w:t>
      </w:r>
      <w:r w:rsidR="00234F93" w:rsidRPr="00D24277">
        <w:rPr>
          <w:rFonts w:ascii="Times New Roman" w:hAnsi="Times New Roman"/>
          <w:lang w:val="tr-TR"/>
        </w:rPr>
        <w:t>, MET sonuç belgesinde tanımlanan tekniklere eşdeğer bir çevre koruma seviyesi sağlama</w:t>
      </w:r>
      <w:r w:rsidR="001819D2" w:rsidRPr="00D24277">
        <w:rPr>
          <w:rFonts w:ascii="Times New Roman" w:hAnsi="Times New Roman"/>
          <w:lang w:val="tr-TR"/>
        </w:rPr>
        <w:t>sı zorunludur.</w:t>
      </w:r>
    </w:p>
    <w:p w:rsidR="00CF5ECD" w:rsidRPr="00D24277" w:rsidRDefault="00097C31"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(11) </w:t>
      </w:r>
      <w:r w:rsidR="00234F93" w:rsidRPr="00D24277">
        <w:rPr>
          <w:rFonts w:ascii="Times New Roman" w:hAnsi="Times New Roman"/>
          <w:lang w:val="tr-TR"/>
        </w:rPr>
        <w:t xml:space="preserve">Bir </w:t>
      </w:r>
      <w:r w:rsidR="002F0670" w:rsidRPr="00D24277">
        <w:rPr>
          <w:rFonts w:ascii="Times New Roman" w:hAnsi="Times New Roman"/>
          <w:lang w:val="tr-TR"/>
        </w:rPr>
        <w:t>tesiste</w:t>
      </w:r>
      <w:r w:rsidR="00234F93" w:rsidRPr="00D24277">
        <w:rPr>
          <w:rFonts w:ascii="Times New Roman" w:hAnsi="Times New Roman"/>
          <w:lang w:val="tr-TR"/>
        </w:rPr>
        <w:t xml:space="preserve"> üretim prosesi veya yürütülen faaliyetin, MET sonuç belgelerinden herhangi birinin kapsamına girmediği veya bu sonuç belgelerinin faaliyet veya prosesin olası bütün çevresel etkilerini ele almadığı durumlarda yetkili merci, işletmecilerle yapılan ön müzakereler sonrasında Ek</w:t>
      </w:r>
      <w:r w:rsidR="00B329F2">
        <w:rPr>
          <w:rFonts w:ascii="Times New Roman" w:hAnsi="Times New Roman"/>
          <w:lang w:val="tr-TR"/>
        </w:rPr>
        <w:t>-3</w:t>
      </w:r>
      <w:r w:rsidR="00234F93" w:rsidRPr="00D24277">
        <w:rPr>
          <w:rFonts w:ascii="Times New Roman" w:hAnsi="Times New Roman"/>
          <w:lang w:val="tr-TR"/>
        </w:rPr>
        <w:t xml:space="preserve"> listesinde yer alan kriterlere göre </w:t>
      </w:r>
      <w:r w:rsidR="002F0670" w:rsidRPr="00D24277">
        <w:rPr>
          <w:rFonts w:ascii="Times New Roman" w:hAnsi="Times New Roman"/>
          <w:lang w:val="tr-TR"/>
        </w:rPr>
        <w:t>MET’leri</w:t>
      </w:r>
      <w:r w:rsidR="00234F93" w:rsidRPr="00D24277">
        <w:rPr>
          <w:rFonts w:ascii="Times New Roman" w:hAnsi="Times New Roman"/>
          <w:lang w:val="tr-TR"/>
        </w:rPr>
        <w:t xml:space="preserve"> temel alan entegre çevre izni şartlarını belirler.</w:t>
      </w:r>
    </w:p>
    <w:p w:rsidR="00CF5ECD" w:rsidRPr="00D24277" w:rsidRDefault="00CF5ECD"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 xml:space="preserve">Entegre çevre izninin bildirimi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2</w:t>
      </w:r>
      <w:r w:rsidR="00CB7A54" w:rsidRPr="00D24277">
        <w:rPr>
          <w:rFonts w:ascii="Times New Roman" w:hAnsi="Times New Roman"/>
          <w:b/>
          <w:bCs/>
          <w:lang w:val="tr-TR"/>
        </w:rPr>
        <w:t>2</w:t>
      </w:r>
      <w:r w:rsidRPr="00D24277">
        <w:rPr>
          <w:rFonts w:ascii="Times New Roman" w:hAnsi="Times New Roman"/>
          <w:bCs/>
          <w:lang w:val="tr-TR"/>
        </w:rPr>
        <w:t>-(1)</w:t>
      </w:r>
      <w:r w:rsidRPr="00D24277">
        <w:rPr>
          <w:rFonts w:ascii="Times New Roman" w:hAnsi="Times New Roman"/>
          <w:lang w:val="tr-TR"/>
        </w:rPr>
        <w:t>Yetkili merci tarafından işletmeye, işletmenin kurulacağı/kurulu bulunduğu yerel idareye ve 1</w:t>
      </w:r>
      <w:r w:rsidR="001819D2" w:rsidRPr="00D24277">
        <w:rPr>
          <w:rFonts w:ascii="Times New Roman" w:hAnsi="Times New Roman"/>
          <w:lang w:val="tr-TR"/>
        </w:rPr>
        <w:t>7</w:t>
      </w:r>
      <w:r w:rsidRPr="00D24277">
        <w:rPr>
          <w:rFonts w:ascii="Times New Roman" w:hAnsi="Times New Roman"/>
          <w:lang w:val="tr-TR"/>
        </w:rPr>
        <w:t xml:space="preserve"> inci madde kapsamında rapor düzenlemiş olan diğer yetkili idarelere izin kararı yazılı olarak bildirilir. </w:t>
      </w:r>
    </w:p>
    <w:p w:rsidR="007443C3" w:rsidRPr="00D24277" w:rsidRDefault="00234F93" w:rsidP="00D24277">
      <w:pPr>
        <w:pStyle w:val="Prrafodelista"/>
        <w:widowControl w:val="0"/>
        <w:tabs>
          <w:tab w:val="left" w:pos="284"/>
        </w:tabs>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(2) Bir iznin verilmesi, gözden geçirilmesi veya yenilenmesine karar verildiğinde yetkili merci aşağıdaki bilgileri uygun araçlarla halka duyurur</w:t>
      </w:r>
      <w:r w:rsidR="001819D2" w:rsidRPr="00D24277">
        <w:rPr>
          <w:rFonts w:ascii="Times New Roman" w:hAnsi="Times New Roman"/>
          <w:lang w:val="tr-TR"/>
        </w:rPr>
        <w:t xml:space="preserve">;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 İznin bir örneği ve her türlü güncelleme de dahil olmak üzere izin kararının içeriği,</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b) İzin kararının gerekçesi,</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c) İzin kararı alınmadan önce yürütülen müzakerelerin sonuçları ve kararda nasıl dikkate alındığına ilişkin açıklama</w:t>
      </w:r>
      <w:r w:rsidR="001819D2" w:rsidRPr="00D24277">
        <w:rPr>
          <w:rFonts w:ascii="Times New Roman" w:hAnsi="Times New Roman"/>
          <w:lang w:val="tr-TR"/>
        </w:rPr>
        <w:t>,</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ç) İşletmeyle veya faaliyetle ilgili MET referans belgelerinin başlığı,</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d) 2</w:t>
      </w:r>
      <w:r w:rsidR="001819D2" w:rsidRPr="00D24277">
        <w:rPr>
          <w:rFonts w:ascii="Times New Roman" w:hAnsi="Times New Roman"/>
          <w:lang w:val="tr-TR"/>
        </w:rPr>
        <w:t>1</w:t>
      </w:r>
      <w:r w:rsidRPr="00D24277">
        <w:rPr>
          <w:rFonts w:ascii="Times New Roman" w:hAnsi="Times New Roman"/>
          <w:lang w:val="tr-TR"/>
        </w:rPr>
        <w:t xml:space="preserve"> nci maddede yer alan izin şartlarının, </w:t>
      </w:r>
      <w:r w:rsidR="003A7DC4" w:rsidRPr="00D24277">
        <w:rPr>
          <w:rFonts w:ascii="Times New Roman" w:hAnsi="Times New Roman"/>
          <w:lang w:val="tr-TR"/>
        </w:rPr>
        <w:t>MET</w:t>
      </w:r>
      <w:r w:rsidR="008B4459" w:rsidRPr="00D24277">
        <w:rPr>
          <w:rFonts w:ascii="Times New Roman" w:hAnsi="Times New Roman"/>
          <w:lang w:val="tr-TR"/>
        </w:rPr>
        <w:t>’</w:t>
      </w:r>
      <w:r w:rsidRPr="00D24277">
        <w:rPr>
          <w:rFonts w:ascii="Times New Roman" w:hAnsi="Times New Roman"/>
          <w:lang w:val="tr-TR"/>
        </w:rPr>
        <w:t xml:space="preserve">lere ve </w:t>
      </w:r>
      <w:r w:rsidR="003A7DC4" w:rsidRPr="00D24277">
        <w:rPr>
          <w:rFonts w:ascii="Times New Roman" w:hAnsi="Times New Roman"/>
          <w:lang w:val="tr-TR"/>
        </w:rPr>
        <w:t>MET</w:t>
      </w:r>
      <w:r w:rsidR="008B4459" w:rsidRPr="00D24277">
        <w:rPr>
          <w:rFonts w:ascii="Times New Roman" w:hAnsi="Times New Roman"/>
          <w:lang w:val="tr-TR"/>
        </w:rPr>
        <w:t>’l</w:t>
      </w:r>
      <w:r w:rsidRPr="00D24277">
        <w:rPr>
          <w:rFonts w:ascii="Times New Roman" w:hAnsi="Times New Roman"/>
          <w:lang w:val="tr-TR"/>
        </w:rPr>
        <w:t>ere dayalı emisyon sınır değerlerine göre belirlenme kriterleri</w:t>
      </w:r>
      <w:r w:rsidR="00D33362" w:rsidRPr="00D24277">
        <w:rPr>
          <w:rFonts w:ascii="Times New Roman" w:hAnsi="Times New Roman"/>
          <w:lang w:val="tr-TR"/>
        </w:rPr>
        <w:t>,</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e) 8 nci maddenin beşinci fıkrası gereğince muafiyet verilmesi durumunda, muafiyete ilişkin gerekçeli açıklamalar</w:t>
      </w:r>
      <w:r w:rsidR="00D33362" w:rsidRPr="00D24277">
        <w:rPr>
          <w:rFonts w:ascii="Times New Roman" w:hAnsi="Times New Roman"/>
          <w:lang w:val="tr-TR"/>
        </w:rPr>
        <w:t>,</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f) 29 uncu maddeye göre faaliyetlerin kesin olarak durdurulması üzerine işletmeci tarafından alınan tedbirler hakkında bilgiler,</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g)</w:t>
      </w:r>
      <w:r w:rsidR="00D33362" w:rsidRPr="00D24277">
        <w:rPr>
          <w:rFonts w:ascii="Times New Roman" w:hAnsi="Times New Roman"/>
          <w:lang w:val="tr-TR"/>
        </w:rPr>
        <w:t xml:space="preserve"> </w:t>
      </w:r>
      <w:r w:rsidRPr="00D24277">
        <w:rPr>
          <w:rFonts w:ascii="Times New Roman" w:hAnsi="Times New Roman"/>
          <w:lang w:val="tr-TR"/>
        </w:rPr>
        <w:t>İzin koşulları kapsamında yetkili merci tarafından gerçekleştirilen emisyon izleme sonuçları.</w:t>
      </w:r>
    </w:p>
    <w:p w:rsidR="00CB7BF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 </w:t>
      </w:r>
      <w:r w:rsidR="00D33362" w:rsidRPr="00D24277">
        <w:rPr>
          <w:rFonts w:ascii="Times New Roman" w:hAnsi="Times New Roman"/>
          <w:lang w:val="tr-TR"/>
        </w:rPr>
        <w:t xml:space="preserve">Bu maddenin ikinci fıkrasının </w:t>
      </w:r>
      <w:r w:rsidRPr="00D24277">
        <w:rPr>
          <w:rFonts w:ascii="Times New Roman" w:hAnsi="Times New Roman"/>
          <w:lang w:val="tr-TR"/>
        </w:rPr>
        <w:t xml:space="preserve">(a), (b), (e) ve (f) bentlerinde yer alan bilgiler Bakanlık web sitesinde de yayınlanır. </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 xml:space="preserve">Yeni veya önemli değişikliğe tabi tutulmuş işletmeler için entegre çevre izni uygunluk incelemesi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2</w:t>
      </w:r>
      <w:r w:rsidR="00CB7A54" w:rsidRPr="00D24277">
        <w:rPr>
          <w:rFonts w:ascii="Times New Roman" w:hAnsi="Times New Roman"/>
          <w:b/>
          <w:bCs/>
          <w:lang w:val="tr-TR"/>
        </w:rPr>
        <w:t>3</w:t>
      </w:r>
      <w:r w:rsidRPr="00D24277">
        <w:rPr>
          <w:rFonts w:ascii="Times New Roman" w:hAnsi="Times New Roman"/>
          <w:bCs/>
          <w:lang w:val="tr-TR"/>
        </w:rPr>
        <w:t>-(1)</w:t>
      </w:r>
      <w:r w:rsidRPr="00D24277">
        <w:rPr>
          <w:rFonts w:ascii="Times New Roman" w:hAnsi="Times New Roman"/>
          <w:lang w:val="tr-TR"/>
        </w:rPr>
        <w:t>Entegre çevre izni verildikten sonra, yeni veya önemli değişikliğe tabi tutulmuş işletmeler, entegre çevre izninde belirlenen koşullara uygunluğunun tespiti için incelenir</w:t>
      </w:r>
      <w:r w:rsidR="00D05773" w:rsidRPr="00D24277">
        <w:rPr>
          <w:rFonts w:ascii="Times New Roman" w:hAnsi="Times New Roman"/>
          <w:lang w:val="tr-TR"/>
        </w:rPr>
        <w:t>.</w:t>
      </w:r>
      <w:r w:rsidRPr="00D24277">
        <w:rPr>
          <w:rFonts w:ascii="Times New Roman" w:hAnsi="Times New Roman"/>
          <w:lang w:val="tr-TR"/>
        </w:rPr>
        <w:t xml:space="preserve"> Bu inceleme olumlu ibareli uygunluk raporu ile tamamlanmadan faaliyetin işletmeye geçmesi için gereken diğer izinler için başvuru yapılamaz. </w:t>
      </w:r>
    </w:p>
    <w:p w:rsidR="007443C3"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(2) İnşaat tamamlanıp, faaliyete geçmeye hazır hale geldiğinde, işletmeci, yetkili mercie entegre çevre izni uygunluk incelemesinin yapılması için başvuruda bulunur. İnceleme başvuru tarihinden itibaren otuz iş günü içinde yetkili merci tarafından gerçekleştirilir. </w:t>
      </w:r>
    </w:p>
    <w:p w:rsidR="007443C3"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(3) İncelemede izin şartlarına uygunluğun belirlenmesi halinde olumlu ibareli uygunluk raporu düzenlenir ve incelemenin tamamlandığı tarihten itibaren beş iş günü içinde entegre çevre izni uygunluk yazısı ekinde işletmeciye bildirilir.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(4)</w:t>
      </w:r>
      <w:r w:rsidR="00B329F2">
        <w:rPr>
          <w:rFonts w:ascii="Times New Roman" w:hAnsi="Times New Roman"/>
          <w:lang w:val="tr-TR"/>
        </w:rPr>
        <w:t xml:space="preserve"> </w:t>
      </w:r>
      <w:r w:rsidRPr="00D24277">
        <w:rPr>
          <w:rFonts w:ascii="Times New Roman" w:hAnsi="Times New Roman"/>
          <w:lang w:val="tr-TR"/>
        </w:rPr>
        <w:t>İnceleme sırasında işletmede entegre çevre izni koşullarının yerine getirilmediğinin tespit edilmesi halinde, yetkili merci işletmenin entegre çevre izniyle uyumlu olmasını sağlamak amacıyla gerekli değişiklikleri yapması için işletmeciye</w:t>
      </w:r>
      <w:r w:rsidR="00D05773" w:rsidRPr="00D24277">
        <w:rPr>
          <w:rFonts w:ascii="Times New Roman" w:hAnsi="Times New Roman"/>
          <w:lang w:val="tr-TR"/>
        </w:rPr>
        <w:t>,</w:t>
      </w:r>
      <w:r w:rsidRPr="00D24277">
        <w:rPr>
          <w:rFonts w:ascii="Times New Roman" w:hAnsi="Times New Roman"/>
          <w:lang w:val="tr-TR"/>
        </w:rPr>
        <w:t xml:space="preserve"> yapılacak değişikliklerin özelliklerine ve yapısına göre gerekçesini belirterek dört aya kadar süre verilir. Bu süre sonunda yetkili merci tarafından işletmede tekrar inceleme yapılır. İncelemede;</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a)</w:t>
      </w:r>
      <w:r w:rsidR="00B329F2">
        <w:rPr>
          <w:rFonts w:ascii="Times New Roman" w:hAnsi="Times New Roman"/>
          <w:lang w:val="tr-TR"/>
        </w:rPr>
        <w:t xml:space="preserve"> </w:t>
      </w:r>
      <w:r w:rsidRPr="00D24277">
        <w:rPr>
          <w:rFonts w:ascii="Times New Roman" w:hAnsi="Times New Roman"/>
          <w:lang w:val="tr-TR"/>
        </w:rPr>
        <w:t xml:space="preserve">İşletmenin entegre çevre izni şartlarını sağladığının tespit edilmesi durumunda olumlu ibareli uygunluk raporu düzenlenir ve incelemenin yapıldığı tarihten itibaren beş iş günü içinde entegre çevre izni uygunluk yazısı ekinde işletmeciye bildirilir.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b) İşletmede entegre çevre izni koşullarının yerine getirilmediğinin tespit edilmesi durumunda </w:t>
      </w:r>
      <w:r w:rsidRPr="00D24277">
        <w:rPr>
          <w:rFonts w:ascii="Times New Roman" w:hAnsi="Times New Roman"/>
          <w:lang w:val="tr-TR"/>
        </w:rPr>
        <w:lastRenderedPageBreak/>
        <w:t xml:space="preserve">olumsuz ibareli bir uygunluk raporu düzenlenir ve işletmeciye bildirilir. Bu durumda işletmenin faaliyete geçmesi için gereken diğer izinler için başvuru yapılamaz.   </w:t>
      </w:r>
    </w:p>
    <w:p w:rsidR="007443C3"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c) Yetkili merci inceleme sırasında mevzuatta yapılan değişiklikten dolayı işletmede değişiklik yapılması gerektiğini tespit ederse işletmeciye bir yıla kadar süre verebilir.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(5) </w:t>
      </w:r>
      <w:r w:rsidR="00D05773" w:rsidRPr="00D24277">
        <w:rPr>
          <w:rFonts w:ascii="Times New Roman" w:hAnsi="Times New Roman"/>
          <w:lang w:val="tr-TR"/>
        </w:rPr>
        <w:t>Dördüncü</w:t>
      </w:r>
      <w:r w:rsidRPr="00D24277">
        <w:rPr>
          <w:rFonts w:ascii="Times New Roman" w:hAnsi="Times New Roman"/>
          <w:lang w:val="tr-TR"/>
        </w:rPr>
        <w:t xml:space="preserve"> fıkrada belirtilen sürelerin sonunda işletmenin entegre çevre izni şartlarını sağlamaması halinde, yetkili merci tarafından entegre </w:t>
      </w:r>
      <w:r w:rsidRPr="00D24277">
        <w:rPr>
          <w:rFonts w:ascii="Times New Roman" w:hAnsi="Times New Roman"/>
          <w:bCs/>
          <w:lang w:val="tr-TR"/>
        </w:rPr>
        <w:t xml:space="preserve">çevre izni uygunluk tespiti için yapılmış olan başvuru süresiz olarak iptal edilir. Bu durumda işletme faaliyete geçemez ve </w:t>
      </w:r>
      <w:r w:rsidRPr="00D24277">
        <w:rPr>
          <w:rFonts w:ascii="Times New Roman" w:hAnsi="Times New Roman"/>
          <w:lang w:val="tr-TR"/>
        </w:rPr>
        <w:t xml:space="preserve">işletmeci tarafından entegre çevre izni süreci yeniden başlatılır.  </w:t>
      </w:r>
    </w:p>
    <w:p w:rsidR="00F80DFC" w:rsidRPr="00D24277" w:rsidRDefault="00F80DFC" w:rsidP="00D24277">
      <w:pPr>
        <w:widowControl w:val="0"/>
        <w:suppressAutoHyphens/>
        <w:autoSpaceDE w:val="0"/>
        <w:autoSpaceDN w:val="0"/>
        <w:adjustRightInd w:val="0"/>
        <w:spacing w:after="0" w:line="240" w:lineRule="auto"/>
        <w:jc w:val="both"/>
        <w:rPr>
          <w:rFonts w:ascii="Times New Roman" w:hAnsi="Times New Roman"/>
          <w:lang w:val="tr-TR"/>
        </w:rPr>
      </w:pPr>
    </w:p>
    <w:p w:rsidR="00F80DFC"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
          <w:lang w:val="tr-TR"/>
        </w:rPr>
      </w:pPr>
      <w:r w:rsidRPr="00D24277">
        <w:rPr>
          <w:rFonts w:ascii="Times New Roman" w:hAnsi="Times New Roman"/>
          <w:b/>
          <w:lang w:val="tr-TR"/>
        </w:rPr>
        <w:t>Mevcut işletmeler için entegre çevre izni uygunluk incelemesi</w:t>
      </w:r>
    </w:p>
    <w:p w:rsidR="00265ACF"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lang w:val="tr-TR"/>
        </w:rPr>
        <w:t>Madde 2</w:t>
      </w:r>
      <w:r w:rsidR="00CB7A54" w:rsidRPr="00D24277">
        <w:rPr>
          <w:rFonts w:ascii="Times New Roman" w:hAnsi="Times New Roman"/>
          <w:b/>
          <w:lang w:val="tr-TR"/>
        </w:rPr>
        <w:t>4</w:t>
      </w:r>
      <w:r w:rsidRPr="00D24277">
        <w:rPr>
          <w:rFonts w:ascii="Times New Roman" w:hAnsi="Times New Roman"/>
          <w:lang w:val="tr-TR"/>
        </w:rPr>
        <w:t>-(1)</w:t>
      </w:r>
      <w:r w:rsidR="002F2853" w:rsidRPr="00D24277" w:rsidDel="002F2853">
        <w:rPr>
          <w:rFonts w:ascii="Times New Roman" w:hAnsi="Times New Roman"/>
          <w:lang w:val="tr-TR"/>
        </w:rPr>
        <w:t xml:space="preserve"> </w:t>
      </w:r>
      <w:r w:rsidR="002F2853" w:rsidRPr="00D24277">
        <w:rPr>
          <w:rFonts w:ascii="Times New Roman" w:hAnsi="Times New Roman"/>
          <w:lang w:val="tr-TR"/>
        </w:rPr>
        <w:t>İ</w:t>
      </w:r>
      <w:r w:rsidRPr="00D24277">
        <w:rPr>
          <w:rFonts w:ascii="Times New Roman" w:hAnsi="Times New Roman"/>
          <w:lang w:val="tr-TR"/>
        </w:rPr>
        <w:t>şletmeci entegre çevre izni koşullarını sağladıktan sonra uygunluk incelemesi için yetkili mercie başvurur. İnceleme</w:t>
      </w:r>
      <w:r w:rsidR="002F2853" w:rsidRPr="00D24277">
        <w:rPr>
          <w:rFonts w:ascii="Times New Roman" w:hAnsi="Times New Roman"/>
          <w:lang w:val="tr-TR"/>
        </w:rPr>
        <w:t>,</w:t>
      </w:r>
      <w:r w:rsidRPr="00D24277">
        <w:rPr>
          <w:rFonts w:ascii="Times New Roman" w:hAnsi="Times New Roman"/>
          <w:lang w:val="tr-TR"/>
        </w:rPr>
        <w:t xml:space="preserve"> başvuru tarihinden itibaren otuz iş günü içinde gerçekleştirilir.</w:t>
      </w:r>
    </w:p>
    <w:p w:rsidR="00265ACF" w:rsidRPr="00D24277" w:rsidRDefault="00234F93" w:rsidP="00B329F2">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(2) İncelemede izin şartlarına uygunluğun belirlenmesi halinde olumlu ibareli uygunluk raporu düzenlenir ve incelemenin tamamlandığı tarihten itibaren beş iş günü içinde entegre çevre izni uygunluk yazısı ekinde işletmeciye bildirilir. </w:t>
      </w:r>
    </w:p>
    <w:p w:rsidR="00265ACF" w:rsidRPr="00D24277" w:rsidRDefault="00234F93" w:rsidP="00B329F2">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 İnceleme sırasında işletmede entegre çevre izni koşullarının yerine getirilmediğinin tespit edilmesi halinde, işletmeciye taahhütname ve iş termin planını sunması için bir aylık süre verilir. Yetkili mercinin iş termin planının entegre çevre izninin gerekliliklerini karşılayacağını onaylaması durumunda işletmeciye bir yıla kadar ek bir süre verilir. Bu süre sonunda yetkili merci tarafından işletmede tekrar inceleme yapılır.</w:t>
      </w:r>
      <w:r w:rsidR="002F2853" w:rsidRPr="00D24277">
        <w:rPr>
          <w:rFonts w:ascii="Times New Roman" w:hAnsi="Times New Roman"/>
          <w:lang w:val="tr-TR"/>
        </w:rPr>
        <w:t xml:space="preserve"> </w:t>
      </w:r>
      <w:r w:rsidRPr="00D24277">
        <w:rPr>
          <w:rFonts w:ascii="Times New Roman" w:hAnsi="Times New Roman"/>
          <w:lang w:val="tr-TR"/>
        </w:rPr>
        <w:t>Bu incelemede</w:t>
      </w:r>
      <w:r w:rsidR="002F2853" w:rsidRPr="00D24277">
        <w:rPr>
          <w:rFonts w:ascii="Times New Roman" w:hAnsi="Times New Roman"/>
          <w:lang w:val="tr-TR"/>
        </w:rPr>
        <w:t>;</w:t>
      </w:r>
    </w:p>
    <w:p w:rsidR="00265ACF" w:rsidRPr="00D24277" w:rsidRDefault="00234F93" w:rsidP="00B329F2">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a)İşletmenin entegre çevre izni şartlarını sağladığının tespit edilmesi durumunda olumlu ibareli uygunluk raporu düzenlenir ve incelemenin yapıldığı tarihten itibaren beş iş günü içinde entegre çevre izni uygunluk yazısı ekinde işletmeciye bildirilir. </w:t>
      </w:r>
    </w:p>
    <w:p w:rsidR="00C200D1" w:rsidRPr="00D24277" w:rsidRDefault="00234F93" w:rsidP="00B329F2">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b) İşletmede entegre çevre izni koşullarının yerine getirilmediğinin tespit edilmesi durumunda olumsuz ibareli bir uygunluk raporu düzenlenir ve işletmeciye bildirilir. Bu durumda işletmecinin faaliyeti durdurulur. İşletmeci tarafından entegre çevre izni süreci yeniden başlatılır.  </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Cs/>
          <w:lang w:val="tr-TR"/>
        </w:rPr>
      </w:pPr>
      <w:r w:rsidRPr="00D24277">
        <w:rPr>
          <w:rFonts w:ascii="Times New Roman" w:hAnsi="Times New Roman"/>
          <w:b/>
          <w:bCs/>
          <w:lang w:val="tr-TR"/>
        </w:rPr>
        <w:t>İşletmenin faaliyete geçmesi</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25</w:t>
      </w:r>
      <w:r w:rsidR="00097C31" w:rsidRPr="00D24277">
        <w:rPr>
          <w:rFonts w:ascii="Times New Roman" w:hAnsi="Times New Roman"/>
          <w:b/>
          <w:bCs/>
          <w:lang w:val="tr-TR"/>
        </w:rPr>
        <w:t xml:space="preserve"> </w:t>
      </w:r>
      <w:r w:rsidRPr="00D24277">
        <w:rPr>
          <w:rFonts w:ascii="Times New Roman" w:hAnsi="Times New Roman"/>
          <w:bCs/>
          <w:lang w:val="tr-TR"/>
        </w:rPr>
        <w:t>(1)-</w:t>
      </w:r>
      <w:r w:rsidRPr="00D24277">
        <w:rPr>
          <w:rFonts w:ascii="Times New Roman" w:hAnsi="Times New Roman"/>
          <w:lang w:val="tr-TR"/>
        </w:rPr>
        <w:t xml:space="preserve">Entegre </w:t>
      </w:r>
      <w:r w:rsidRPr="00D24277">
        <w:rPr>
          <w:rFonts w:ascii="Times New Roman" w:hAnsi="Times New Roman"/>
          <w:bCs/>
          <w:lang w:val="tr-TR"/>
        </w:rPr>
        <w:t xml:space="preserve">çevre izni uygunluk yazısı </w:t>
      </w:r>
      <w:r w:rsidRPr="00D24277">
        <w:rPr>
          <w:rFonts w:ascii="Times New Roman" w:hAnsi="Times New Roman"/>
          <w:lang w:val="tr-TR"/>
        </w:rPr>
        <w:t>alındıktan sonra, işletmecinin faaliyete başlayabilmesi için alınması gereken diğer izinler ile ilgili yetkili idarelere başvuruda bulunması gerekir.</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Faaliyete geçiş sonrasında numune alma ve emisyonların hesaplanması</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
          <w:bCs/>
          <w:lang w:val="tr-TR"/>
        </w:rPr>
        <w:t>Madde 26</w:t>
      </w:r>
      <w:r w:rsidR="00036188" w:rsidRPr="00D24277">
        <w:rPr>
          <w:rFonts w:ascii="Times New Roman" w:hAnsi="Times New Roman"/>
          <w:b/>
          <w:bCs/>
          <w:lang w:val="tr-TR"/>
        </w:rPr>
        <w:t>-</w:t>
      </w:r>
      <w:r w:rsidRPr="00D24277">
        <w:rPr>
          <w:rFonts w:ascii="Times New Roman" w:hAnsi="Times New Roman"/>
          <w:bCs/>
          <w:lang w:val="tr-TR"/>
        </w:rPr>
        <w:t>(1) İzleme ve denetim ile ilgili mevzuat kapsamındaki yükümlülüklerini ortadan kaldırmaksızın, entegre çevre izninde belirtilen emisyon sınır değerlerine uyulduğunun tes</w:t>
      </w:r>
      <w:r w:rsidR="002F2853" w:rsidRPr="00D24277">
        <w:rPr>
          <w:rFonts w:ascii="Times New Roman" w:hAnsi="Times New Roman"/>
          <w:bCs/>
          <w:lang w:val="tr-TR"/>
        </w:rPr>
        <w:t>p</w:t>
      </w:r>
      <w:r w:rsidRPr="00D24277">
        <w:rPr>
          <w:rFonts w:ascii="Times New Roman" w:hAnsi="Times New Roman"/>
          <w:bCs/>
          <w:lang w:val="tr-TR"/>
        </w:rPr>
        <w:t>iti amacıyla, entegre çevre izni uygunluk yazısını</w:t>
      </w:r>
      <w:r w:rsidR="002F2853" w:rsidRPr="00D24277">
        <w:rPr>
          <w:rFonts w:ascii="Times New Roman" w:hAnsi="Times New Roman"/>
          <w:bCs/>
          <w:lang w:val="tr-TR"/>
        </w:rPr>
        <w:t>n</w:t>
      </w:r>
      <w:r w:rsidRPr="00D24277">
        <w:rPr>
          <w:rFonts w:ascii="Times New Roman" w:hAnsi="Times New Roman"/>
          <w:bCs/>
          <w:lang w:val="tr-TR"/>
        </w:rPr>
        <w:t xml:space="preserve"> al</w:t>
      </w:r>
      <w:r w:rsidR="002F2853" w:rsidRPr="00D24277">
        <w:rPr>
          <w:rFonts w:ascii="Times New Roman" w:hAnsi="Times New Roman"/>
          <w:bCs/>
          <w:lang w:val="tr-TR"/>
        </w:rPr>
        <w:t>ın</w:t>
      </w:r>
      <w:r w:rsidRPr="00D24277">
        <w:rPr>
          <w:rFonts w:ascii="Times New Roman" w:hAnsi="Times New Roman"/>
          <w:bCs/>
          <w:lang w:val="tr-TR"/>
        </w:rPr>
        <w:t xml:space="preserve">masını müteakip </w:t>
      </w:r>
      <w:r w:rsidR="00B93EDB" w:rsidRPr="00D24277">
        <w:rPr>
          <w:rFonts w:ascii="Times New Roman" w:hAnsi="Times New Roman"/>
          <w:bCs/>
          <w:lang w:val="tr-TR"/>
        </w:rPr>
        <w:t xml:space="preserve">25 </w:t>
      </w:r>
      <w:r w:rsidR="00097C31" w:rsidRPr="00D24277">
        <w:rPr>
          <w:rFonts w:ascii="Times New Roman" w:hAnsi="Times New Roman"/>
          <w:bCs/>
          <w:lang w:val="tr-TR"/>
        </w:rPr>
        <w:t>inci madde</w:t>
      </w:r>
      <w:r w:rsidRPr="00D24277">
        <w:rPr>
          <w:rFonts w:ascii="Times New Roman" w:hAnsi="Times New Roman"/>
          <w:bCs/>
          <w:lang w:val="tr-TR"/>
        </w:rPr>
        <w:t xml:space="preserve"> uyarınca faaliyete geçtiği tarihten itibaren altmış iş günü içinde</w:t>
      </w:r>
      <w:r w:rsidR="002F2853" w:rsidRPr="00D24277">
        <w:rPr>
          <w:rFonts w:ascii="Times New Roman" w:hAnsi="Times New Roman"/>
          <w:bCs/>
          <w:lang w:val="tr-TR"/>
        </w:rPr>
        <w:t xml:space="preserve"> </w:t>
      </w:r>
      <w:r w:rsidR="008B4459" w:rsidRPr="00D24277">
        <w:rPr>
          <w:rFonts w:ascii="Times New Roman" w:hAnsi="Times New Roman"/>
          <w:bCs/>
          <w:lang w:val="tr-TR"/>
        </w:rPr>
        <w:t>işletmeci ilgili</w:t>
      </w:r>
      <w:r w:rsidRPr="00D24277">
        <w:rPr>
          <w:rFonts w:ascii="Times New Roman" w:hAnsi="Times New Roman"/>
          <w:bCs/>
          <w:lang w:val="tr-TR"/>
        </w:rPr>
        <w:t xml:space="preserve"> parametrelere ilişkin ölçülen ve/veya hesaplanan emisyonların raporlarını yetkili mercie gönderir. </w:t>
      </w:r>
    </w:p>
    <w:p w:rsidR="007443C3" w:rsidRPr="00D24277" w:rsidRDefault="00234F93" w:rsidP="00B329F2">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(2) Yetkili merci, </w:t>
      </w:r>
      <w:r w:rsidR="00097C31" w:rsidRPr="00D24277">
        <w:rPr>
          <w:rFonts w:ascii="Times New Roman" w:hAnsi="Times New Roman"/>
          <w:bCs/>
          <w:lang w:val="tr-TR"/>
        </w:rPr>
        <w:t>tesislerin büyüklüğü</w:t>
      </w:r>
      <w:r w:rsidRPr="00D24277">
        <w:rPr>
          <w:rFonts w:ascii="Times New Roman" w:hAnsi="Times New Roman"/>
          <w:bCs/>
          <w:lang w:val="tr-TR"/>
        </w:rPr>
        <w:t>, konumu, çalışma şartları, çalışma gün sayısı, mevsimsel değişiklikler, prosesi gibi hususları</w:t>
      </w:r>
      <w:r w:rsidR="002F2853" w:rsidRPr="00D24277">
        <w:rPr>
          <w:rFonts w:ascii="Times New Roman" w:hAnsi="Times New Roman"/>
          <w:bCs/>
          <w:lang w:val="tr-TR"/>
        </w:rPr>
        <w:t xml:space="preserve"> </w:t>
      </w:r>
      <w:r w:rsidRPr="00D24277">
        <w:rPr>
          <w:rFonts w:ascii="Times New Roman" w:hAnsi="Times New Roman"/>
          <w:bCs/>
          <w:lang w:val="tr-TR"/>
        </w:rPr>
        <w:t xml:space="preserve">dikkate alarak birinci fıkrada belirtilen süreyi entegre çevre izninde, entegre çevre izni uygunluk yazısında veya gerekçeli bir kararla uzatabilir. </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Cs/>
          <w:lang w:val="tr-TR"/>
        </w:rPr>
      </w:pPr>
      <w:r w:rsidRPr="00D24277">
        <w:rPr>
          <w:rFonts w:ascii="Times New Roman" w:hAnsi="Times New Roman"/>
          <w:b/>
          <w:bCs/>
          <w:lang w:val="tr-TR"/>
        </w:rPr>
        <w:t xml:space="preserve">Entegre çevre izin kararına itiraz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27</w:t>
      </w:r>
      <w:r w:rsidR="00036188" w:rsidRPr="00D24277">
        <w:rPr>
          <w:rFonts w:ascii="Times New Roman" w:hAnsi="Times New Roman"/>
          <w:b/>
          <w:bCs/>
          <w:lang w:val="tr-TR"/>
        </w:rPr>
        <w:t>-</w:t>
      </w:r>
      <w:r w:rsidR="002F2853" w:rsidRPr="00D24277">
        <w:rPr>
          <w:rFonts w:ascii="Times New Roman" w:hAnsi="Times New Roman"/>
          <w:b/>
          <w:bCs/>
          <w:lang w:val="tr-TR"/>
        </w:rPr>
        <w:t xml:space="preserve"> </w:t>
      </w:r>
      <w:r w:rsidRPr="00D24277">
        <w:rPr>
          <w:rFonts w:ascii="Times New Roman" w:hAnsi="Times New Roman"/>
          <w:bCs/>
          <w:lang w:val="tr-TR"/>
        </w:rPr>
        <w:t>(1)</w:t>
      </w:r>
      <w:r w:rsidR="008B4459" w:rsidRPr="00D24277">
        <w:rPr>
          <w:rFonts w:ascii="Times New Roman" w:hAnsi="Times New Roman"/>
          <w:bCs/>
          <w:lang w:val="tr-TR"/>
        </w:rPr>
        <w:t xml:space="preserve"> </w:t>
      </w:r>
      <w:r w:rsidRPr="00D24277">
        <w:rPr>
          <w:rFonts w:ascii="Times New Roman" w:hAnsi="Times New Roman"/>
          <w:bCs/>
          <w:lang w:val="tr-TR"/>
        </w:rPr>
        <w:t>İşletmeci, ilgili gerçek veya tüzel kişiler ve diğer yetkili idareler</w:t>
      </w:r>
      <w:r w:rsidR="00A520C9" w:rsidRPr="00D24277">
        <w:rPr>
          <w:rFonts w:ascii="Times New Roman" w:hAnsi="Times New Roman"/>
          <w:bCs/>
          <w:lang w:val="tr-TR"/>
        </w:rPr>
        <w:t>,</w:t>
      </w:r>
      <w:r w:rsidRPr="00D24277">
        <w:rPr>
          <w:rFonts w:ascii="Times New Roman" w:hAnsi="Times New Roman"/>
          <w:lang w:val="tr-TR"/>
        </w:rPr>
        <w:t xml:space="preserve"> yargıya başvurmadan önce</w:t>
      </w:r>
      <w:r w:rsidR="002F2853" w:rsidRPr="00D24277">
        <w:rPr>
          <w:rFonts w:ascii="Times New Roman" w:hAnsi="Times New Roman"/>
          <w:lang w:val="tr-TR"/>
        </w:rPr>
        <w:t xml:space="preserve"> 2577 sayılı İdari Yargılama Usulü Kanunu</w:t>
      </w:r>
      <w:r w:rsidR="00753042" w:rsidRPr="00D24277">
        <w:rPr>
          <w:rFonts w:ascii="Times New Roman" w:hAnsi="Times New Roman"/>
          <w:lang w:val="tr-TR"/>
        </w:rPr>
        <w:t xml:space="preserve"> hükümleri</w:t>
      </w:r>
      <w:r w:rsidR="002F2853" w:rsidRPr="00D24277">
        <w:rPr>
          <w:rFonts w:ascii="Times New Roman" w:hAnsi="Times New Roman"/>
          <w:lang w:val="tr-TR"/>
        </w:rPr>
        <w:t xml:space="preserve"> uyarınca </w:t>
      </w:r>
      <w:r w:rsidRPr="00D24277">
        <w:rPr>
          <w:rFonts w:ascii="Times New Roman" w:hAnsi="Times New Roman"/>
          <w:bCs/>
          <w:lang w:val="tr-TR"/>
        </w:rPr>
        <w:t>entegre</w:t>
      </w:r>
      <w:r w:rsidRPr="00D24277">
        <w:rPr>
          <w:rFonts w:ascii="Times New Roman" w:hAnsi="Times New Roman"/>
          <w:lang w:val="tr-TR"/>
        </w:rPr>
        <w:t xml:space="preserve"> çevre izni kararına itiraz edebilir.</w:t>
      </w:r>
    </w:p>
    <w:p w:rsidR="00075DF1" w:rsidRPr="00D24277" w:rsidRDefault="00234F93" w:rsidP="00D24277">
      <w:pPr>
        <w:pStyle w:val="Textocomentario"/>
        <w:spacing w:after="0" w:line="240" w:lineRule="auto"/>
        <w:ind w:firstLine="567"/>
        <w:jc w:val="both"/>
        <w:rPr>
          <w:rFonts w:ascii="Times New Roman" w:hAnsi="Times New Roman"/>
          <w:sz w:val="22"/>
          <w:szCs w:val="22"/>
          <w:lang w:val="tr-TR"/>
        </w:rPr>
      </w:pPr>
      <w:r w:rsidRPr="00D24277">
        <w:rPr>
          <w:rFonts w:ascii="Times New Roman" w:hAnsi="Times New Roman"/>
          <w:sz w:val="22"/>
          <w:szCs w:val="22"/>
          <w:lang w:val="tr-TR"/>
        </w:rPr>
        <w:t>(2)</w:t>
      </w:r>
      <w:r w:rsidR="008B4459" w:rsidRPr="00D24277">
        <w:rPr>
          <w:rFonts w:ascii="Times New Roman" w:hAnsi="Times New Roman"/>
          <w:sz w:val="22"/>
          <w:szCs w:val="22"/>
          <w:lang w:val="tr-TR"/>
        </w:rPr>
        <w:t xml:space="preserve"> </w:t>
      </w:r>
      <w:r w:rsidR="00097C31" w:rsidRPr="00D24277">
        <w:rPr>
          <w:rFonts w:ascii="Times New Roman" w:hAnsi="Times New Roman"/>
          <w:sz w:val="22"/>
          <w:szCs w:val="22"/>
          <w:lang w:val="tr-TR"/>
        </w:rPr>
        <w:t>İtirazlar bu</w:t>
      </w:r>
      <w:r w:rsidR="002F2853" w:rsidRPr="00D24277">
        <w:rPr>
          <w:rFonts w:ascii="Times New Roman" w:hAnsi="Times New Roman"/>
          <w:sz w:val="22"/>
          <w:szCs w:val="22"/>
          <w:lang w:val="tr-TR"/>
        </w:rPr>
        <w:t xml:space="preserve"> Yönetmeliğin 17 nci </w:t>
      </w:r>
      <w:r w:rsidR="00097C31" w:rsidRPr="00D24277">
        <w:rPr>
          <w:rFonts w:ascii="Times New Roman" w:hAnsi="Times New Roman"/>
          <w:sz w:val="22"/>
          <w:szCs w:val="22"/>
          <w:lang w:val="tr-TR"/>
        </w:rPr>
        <w:t>maddesi kapsamında</w:t>
      </w:r>
      <w:r w:rsidRPr="00D24277">
        <w:rPr>
          <w:rFonts w:ascii="Times New Roman" w:hAnsi="Times New Roman"/>
          <w:sz w:val="22"/>
          <w:szCs w:val="22"/>
          <w:lang w:val="tr-TR"/>
        </w:rPr>
        <w:t xml:space="preserve"> diğer yetkili idarelerce düzenlenen rapor veya görüşler ile ilgili ise, yetkili merci bu itirazları,  rapor veya görüşleri düzenleyen yetkili idareye gönderir. </w:t>
      </w:r>
      <w:r w:rsidR="002F2853" w:rsidRPr="00D24277">
        <w:rPr>
          <w:rFonts w:ascii="Times New Roman" w:hAnsi="Times New Roman"/>
          <w:sz w:val="22"/>
          <w:szCs w:val="22"/>
          <w:lang w:val="tr-TR"/>
        </w:rPr>
        <w:t>B</w:t>
      </w:r>
      <w:r w:rsidRPr="00D24277">
        <w:rPr>
          <w:rFonts w:ascii="Times New Roman" w:hAnsi="Times New Roman"/>
          <w:sz w:val="22"/>
          <w:szCs w:val="22"/>
          <w:lang w:val="tr-TR"/>
        </w:rPr>
        <w:t>u itiraz</w:t>
      </w:r>
      <w:r w:rsidR="00A520C9" w:rsidRPr="00D24277">
        <w:rPr>
          <w:rFonts w:ascii="Times New Roman" w:hAnsi="Times New Roman"/>
          <w:sz w:val="22"/>
          <w:szCs w:val="22"/>
          <w:lang w:val="tr-TR"/>
        </w:rPr>
        <w:t>lar</w:t>
      </w:r>
      <w:r w:rsidRPr="00D24277">
        <w:rPr>
          <w:rFonts w:ascii="Times New Roman" w:hAnsi="Times New Roman"/>
          <w:sz w:val="22"/>
          <w:szCs w:val="22"/>
          <w:lang w:val="tr-TR"/>
        </w:rPr>
        <w:t xml:space="preserve"> </w:t>
      </w:r>
      <w:r w:rsidR="002F2853" w:rsidRPr="00D24277">
        <w:rPr>
          <w:rFonts w:ascii="Times New Roman" w:hAnsi="Times New Roman"/>
          <w:sz w:val="22"/>
          <w:szCs w:val="22"/>
          <w:lang w:val="tr-TR"/>
        </w:rPr>
        <w:t>yetkili idarelerce cevaplandırılır</w:t>
      </w:r>
      <w:r w:rsidRPr="00D24277">
        <w:rPr>
          <w:rFonts w:ascii="Times New Roman" w:hAnsi="Times New Roman"/>
          <w:sz w:val="22"/>
          <w:szCs w:val="22"/>
          <w:lang w:val="tr-TR"/>
        </w:rPr>
        <w:t xml:space="preserve">. </w:t>
      </w:r>
    </w:p>
    <w:p w:rsidR="00660971" w:rsidRPr="00D24277" w:rsidRDefault="00234F93" w:rsidP="00D24277">
      <w:pPr>
        <w:pStyle w:val="Textocomentario"/>
        <w:spacing w:after="0" w:line="240" w:lineRule="auto"/>
        <w:ind w:firstLine="567"/>
        <w:jc w:val="both"/>
        <w:rPr>
          <w:rFonts w:ascii="Times New Roman" w:hAnsi="Times New Roman"/>
          <w:sz w:val="22"/>
          <w:szCs w:val="22"/>
          <w:lang w:val="tr-TR"/>
        </w:rPr>
      </w:pPr>
      <w:r w:rsidRPr="00D24277">
        <w:rPr>
          <w:rFonts w:ascii="Times New Roman" w:hAnsi="Times New Roman"/>
          <w:sz w:val="22"/>
          <w:szCs w:val="22"/>
          <w:lang w:val="tr-TR"/>
        </w:rPr>
        <w:t>(3) Entegre çevre izninde</w:t>
      </w:r>
      <w:r w:rsidR="002F2853" w:rsidRPr="00D24277">
        <w:rPr>
          <w:rFonts w:ascii="Times New Roman" w:hAnsi="Times New Roman"/>
          <w:sz w:val="22"/>
          <w:szCs w:val="22"/>
          <w:lang w:val="tr-TR"/>
        </w:rPr>
        <w:t>,</w:t>
      </w:r>
      <w:r w:rsidRPr="00D24277">
        <w:rPr>
          <w:rFonts w:ascii="Times New Roman" w:hAnsi="Times New Roman"/>
          <w:sz w:val="22"/>
          <w:szCs w:val="22"/>
          <w:lang w:val="tr-TR"/>
        </w:rPr>
        <w:t xml:space="preserve"> izin kararına </w:t>
      </w:r>
      <w:r w:rsidR="002F2853" w:rsidRPr="00D24277">
        <w:rPr>
          <w:rFonts w:ascii="Times New Roman" w:hAnsi="Times New Roman"/>
          <w:sz w:val="22"/>
          <w:szCs w:val="22"/>
          <w:lang w:val="tr-TR"/>
        </w:rPr>
        <w:t>karşı başvurulabilecek itiraz</w:t>
      </w:r>
      <w:r w:rsidR="00A520C9" w:rsidRPr="00D24277">
        <w:rPr>
          <w:rFonts w:ascii="Times New Roman" w:hAnsi="Times New Roman"/>
          <w:sz w:val="22"/>
          <w:szCs w:val="22"/>
          <w:lang w:val="tr-TR"/>
        </w:rPr>
        <w:t>ın</w:t>
      </w:r>
      <w:r w:rsidR="002F2853" w:rsidRPr="00D24277">
        <w:rPr>
          <w:rFonts w:ascii="Times New Roman" w:hAnsi="Times New Roman"/>
          <w:sz w:val="22"/>
          <w:szCs w:val="22"/>
          <w:lang w:val="tr-TR"/>
        </w:rPr>
        <w:t xml:space="preserve"> usulü ve dava açma süresi ile ilgili bilgilerin bulunması zorunludur.  </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i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iCs/>
          <w:lang w:val="tr-TR"/>
        </w:rPr>
        <w:t xml:space="preserve">Yetkili merci tarafından izin şartlarının gözden geçirilmesi ve güncellenmesi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w:t>
      </w:r>
      <w:r w:rsidRPr="00D24277">
        <w:rPr>
          <w:rFonts w:ascii="Times New Roman" w:hAnsi="Times New Roman"/>
          <w:b/>
          <w:lang w:val="tr-TR"/>
        </w:rPr>
        <w:t xml:space="preserve"> 28</w:t>
      </w:r>
      <w:r w:rsidR="00097C31" w:rsidRPr="00D24277">
        <w:rPr>
          <w:rFonts w:ascii="Times New Roman" w:hAnsi="Times New Roman"/>
          <w:b/>
          <w:lang w:val="tr-TR"/>
        </w:rPr>
        <w:t>-</w:t>
      </w:r>
      <w:r w:rsidRPr="00D24277">
        <w:rPr>
          <w:rFonts w:ascii="Times New Roman" w:hAnsi="Times New Roman"/>
          <w:lang w:val="tr-TR"/>
        </w:rPr>
        <w:t>(1)</w:t>
      </w:r>
      <w:r w:rsidR="00097C31" w:rsidRPr="00D24277">
        <w:rPr>
          <w:rFonts w:ascii="Times New Roman" w:hAnsi="Times New Roman"/>
          <w:lang w:val="tr-TR"/>
        </w:rPr>
        <w:t xml:space="preserve"> </w:t>
      </w:r>
      <w:r w:rsidRPr="00D24277">
        <w:rPr>
          <w:rFonts w:ascii="Times New Roman" w:hAnsi="Times New Roman"/>
          <w:lang w:val="tr-TR"/>
        </w:rPr>
        <w:t>Yetkili merci aşağıdaki fıkralar uyarınca tüm izin şartlarını tekrar gözden geçirir ve gerekli olduğu durumlarda izin şartlarını günceller.</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lastRenderedPageBreak/>
        <w:t>(2) Yetkili merci gerekli gördüğü takdirde gerekçesini belirtmek kaydıyla entegre çevre izni şartlarının tekrar gözden geçirilmesi amacıyla işletmeciden, emisyon izleme sonuçlarını ve işletme faaliyeti için geçerli MET sonuç belgesinde tanımlanan mevcut en iyi teknikler ve mevcut en iyi tekniklere dayalı emisyon sınır değerlerinin karşılaştırılmasını mümkün kılan diğer verileri talep eder. İzin şartları gözden geçirilirken, yetkili mercii izleme veya denetimlerden edinilen her türlü bilgiyi kullanır.</w:t>
      </w:r>
    </w:p>
    <w:p w:rsidR="007443C3" w:rsidRPr="00D24277" w:rsidRDefault="00234F93" w:rsidP="00D24277">
      <w:pPr>
        <w:widowControl w:val="0"/>
        <w:tabs>
          <w:tab w:val="center" w:pos="284"/>
        </w:tabs>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(3)</w:t>
      </w:r>
      <w:r w:rsidR="00097C31" w:rsidRPr="00D24277">
        <w:rPr>
          <w:rFonts w:ascii="Times New Roman" w:hAnsi="Times New Roman"/>
          <w:lang w:val="tr-TR"/>
        </w:rPr>
        <w:t xml:space="preserve"> </w:t>
      </w:r>
      <w:r w:rsidRPr="00D24277">
        <w:rPr>
          <w:rFonts w:ascii="Times New Roman" w:hAnsi="Times New Roman"/>
          <w:lang w:val="tr-TR"/>
        </w:rPr>
        <w:t xml:space="preserve">Bir işletmenin faaliyeti ile ilgili MET sonuç belgesine ilişkin kararların yayınlanmasından itibaren dört yıl içinde yetkili merci; </w:t>
      </w:r>
    </w:p>
    <w:p w:rsidR="007443C3" w:rsidRPr="00D24277" w:rsidRDefault="00097C31" w:rsidP="00D24277">
      <w:pPr>
        <w:widowControl w:val="0"/>
        <w:tabs>
          <w:tab w:val="num" w:pos="720"/>
        </w:tabs>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 a)</w:t>
      </w:r>
      <w:r w:rsidR="008B4459" w:rsidRPr="00D24277">
        <w:rPr>
          <w:rFonts w:ascii="Times New Roman" w:hAnsi="Times New Roman"/>
          <w:bCs/>
          <w:lang w:val="tr-TR"/>
        </w:rPr>
        <w:t xml:space="preserve"> </w:t>
      </w:r>
      <w:r w:rsidR="00234F93" w:rsidRPr="00D24277">
        <w:rPr>
          <w:rFonts w:ascii="Times New Roman" w:hAnsi="Times New Roman"/>
          <w:bCs/>
          <w:lang w:val="tr-TR"/>
        </w:rPr>
        <w:t>İşletmeye ilişkin izin şartlarını gözden geçirir ve uygulanabilir olduğu durumlarda, özellikle 8 inci maddenin dördüncü ve beşinci fıkraları dikkate alınarak güncellenmesini sağlar.</w:t>
      </w:r>
    </w:p>
    <w:p w:rsidR="007443C3" w:rsidRPr="00D24277" w:rsidRDefault="00097C31" w:rsidP="00D24277">
      <w:pPr>
        <w:pStyle w:val="Prrafodelista"/>
        <w:widowControl w:val="0"/>
        <w:tabs>
          <w:tab w:val="num" w:pos="720"/>
        </w:tabs>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 xml:space="preserve"> </w:t>
      </w:r>
      <w:r w:rsidR="00234F93" w:rsidRPr="00D24277">
        <w:rPr>
          <w:rFonts w:ascii="Times New Roman" w:hAnsi="Times New Roman"/>
          <w:lang w:val="tr-TR"/>
        </w:rPr>
        <w:t>b) İzin şartları gözden geçirilirken işletme ile ilgili yeni veya güncellenmiş MET sonuç belgesini dikkate alır.</w:t>
      </w:r>
    </w:p>
    <w:p w:rsidR="007443C3" w:rsidRPr="00D24277" w:rsidRDefault="00234F93" w:rsidP="00D24277">
      <w:pPr>
        <w:pStyle w:val="Prrafodelista"/>
        <w:widowControl w:val="0"/>
        <w:tabs>
          <w:tab w:val="num" w:pos="0"/>
        </w:tabs>
        <w:suppressAutoHyphens/>
        <w:autoSpaceDE w:val="0"/>
        <w:autoSpaceDN w:val="0"/>
        <w:adjustRightInd w:val="0"/>
        <w:spacing w:after="0" w:line="240" w:lineRule="auto"/>
        <w:ind w:left="0" w:firstLine="567"/>
        <w:jc w:val="both"/>
        <w:rPr>
          <w:rFonts w:ascii="Times New Roman" w:hAnsi="Times New Roman"/>
          <w:bCs/>
          <w:lang w:val="tr-TR"/>
        </w:rPr>
      </w:pPr>
      <w:r w:rsidRPr="00D24277">
        <w:rPr>
          <w:rFonts w:ascii="Times New Roman" w:hAnsi="Times New Roman"/>
          <w:bCs/>
          <w:lang w:val="tr-TR"/>
        </w:rPr>
        <w:t xml:space="preserve">c) İşletmenin güncellenmiş izin şartlarına uygun faaliyet göstermesini sağlar. </w:t>
      </w:r>
    </w:p>
    <w:p w:rsidR="007443C3" w:rsidRPr="00D24277" w:rsidRDefault="00234F93" w:rsidP="00D24277">
      <w:pPr>
        <w:pStyle w:val="Prrafodelista"/>
        <w:widowControl w:val="0"/>
        <w:suppressAutoHyphens/>
        <w:autoSpaceDE w:val="0"/>
        <w:autoSpaceDN w:val="0"/>
        <w:adjustRightInd w:val="0"/>
        <w:spacing w:after="0" w:line="240" w:lineRule="auto"/>
        <w:ind w:left="0" w:firstLine="567"/>
        <w:jc w:val="both"/>
        <w:rPr>
          <w:rFonts w:ascii="Times New Roman" w:hAnsi="Times New Roman"/>
          <w:lang w:val="tr-TR"/>
        </w:rPr>
      </w:pPr>
      <w:r w:rsidRPr="00D24277">
        <w:rPr>
          <w:rFonts w:ascii="Times New Roman" w:hAnsi="Times New Roman"/>
          <w:lang w:val="tr-TR"/>
        </w:rPr>
        <w:t>(4)</w:t>
      </w:r>
      <w:r w:rsidR="00753042" w:rsidRPr="00D24277">
        <w:rPr>
          <w:rFonts w:ascii="Times New Roman" w:hAnsi="Times New Roman"/>
          <w:lang w:val="tr-TR"/>
        </w:rPr>
        <w:t xml:space="preserve"> </w:t>
      </w:r>
      <w:r w:rsidRPr="00D24277">
        <w:rPr>
          <w:rFonts w:ascii="Times New Roman" w:hAnsi="Times New Roman"/>
          <w:lang w:val="tr-TR"/>
        </w:rPr>
        <w:t xml:space="preserve">Bir işletmenin, MET sonuç belgelerinin kapsamına girmediği durumlarda, mevcut en iyi tekniklerdeki gelişmelerin, emisyonların önemli oranda azaltılmasına imkan verdiği hallerde, izin şartları gözden geçirilir ve gerekli durumlarda güncellenir.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(5)</w:t>
      </w:r>
      <w:r w:rsidR="00753042" w:rsidRPr="00D24277">
        <w:rPr>
          <w:rFonts w:ascii="Times New Roman" w:hAnsi="Times New Roman"/>
          <w:lang w:val="tr-TR"/>
        </w:rPr>
        <w:t xml:space="preserve"> </w:t>
      </w:r>
      <w:r w:rsidRPr="00D24277">
        <w:rPr>
          <w:rFonts w:ascii="Times New Roman" w:hAnsi="Times New Roman"/>
          <w:lang w:val="tr-TR"/>
        </w:rPr>
        <w:t xml:space="preserve">İzin aşağıdaki durumlarda da gözden geçirilir ve gerekli olması halinde güncellenir: </w:t>
      </w:r>
    </w:p>
    <w:p w:rsidR="007443C3" w:rsidRPr="00D24277" w:rsidRDefault="00036188"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 </w:t>
      </w:r>
      <w:r w:rsidR="00234F93" w:rsidRPr="00D24277">
        <w:rPr>
          <w:rFonts w:ascii="Times New Roman" w:hAnsi="Times New Roman"/>
          <w:bCs/>
          <w:lang w:val="tr-TR"/>
        </w:rPr>
        <w:t>a)</w:t>
      </w:r>
      <w:r w:rsidR="00753042" w:rsidRPr="00D24277">
        <w:rPr>
          <w:rFonts w:ascii="Times New Roman" w:hAnsi="Times New Roman"/>
          <w:bCs/>
          <w:lang w:val="tr-TR"/>
        </w:rPr>
        <w:t xml:space="preserve"> </w:t>
      </w:r>
      <w:r w:rsidR="00234F93" w:rsidRPr="00D24277">
        <w:rPr>
          <w:rFonts w:ascii="Times New Roman" w:hAnsi="Times New Roman"/>
          <w:bCs/>
          <w:lang w:val="tr-TR"/>
        </w:rPr>
        <w:t>İşletmeden kaynaklanan kirlilik, izne ilişkin mevcut emisyon sınır değerlerinin gözden geçirilmesi veya bu gibi yeni değerlerin izin kapsamına alınmasını gerektirecek kadar önemli ise,</w:t>
      </w:r>
    </w:p>
    <w:p w:rsidR="007443C3" w:rsidRPr="00D24277" w:rsidRDefault="00036188"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 </w:t>
      </w:r>
      <w:r w:rsidR="00234F93" w:rsidRPr="00D24277">
        <w:rPr>
          <w:rFonts w:ascii="Times New Roman" w:hAnsi="Times New Roman"/>
          <w:bCs/>
          <w:lang w:val="tr-TR"/>
        </w:rPr>
        <w:t>b) Faaliyetin güvenliği, başka tekniklerin kullanılmasını gerektiriyor ise,</w:t>
      </w:r>
    </w:p>
    <w:p w:rsidR="007443C3" w:rsidRPr="00D24277" w:rsidRDefault="00036188"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 </w:t>
      </w:r>
      <w:r w:rsidR="00234F93" w:rsidRPr="00D24277">
        <w:rPr>
          <w:rFonts w:ascii="Times New Roman" w:hAnsi="Times New Roman"/>
          <w:bCs/>
          <w:lang w:val="tr-TR"/>
        </w:rPr>
        <w:t>c) İzin şartlarının 10uncu maddeye göre yeni veya gözden geçirilmiş çevre kalite standardıyla uyumlu olması gerekli ise,</w:t>
      </w:r>
    </w:p>
    <w:p w:rsidR="007443C3" w:rsidRPr="00D24277" w:rsidRDefault="00036188"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Cs/>
          <w:lang w:val="tr-TR"/>
        </w:rPr>
        <w:t xml:space="preserve"> </w:t>
      </w:r>
      <w:r w:rsidR="00234F93" w:rsidRPr="00D24277">
        <w:rPr>
          <w:rFonts w:ascii="Times New Roman" w:hAnsi="Times New Roman"/>
          <w:bCs/>
          <w:lang w:val="tr-TR"/>
        </w:rPr>
        <w:t>d) Çevre mevzuatında değişiklik olması halinde.</w:t>
      </w:r>
    </w:p>
    <w:p w:rsidR="00036188" w:rsidRPr="00D24277" w:rsidRDefault="00036188" w:rsidP="00D24277">
      <w:pPr>
        <w:widowControl w:val="0"/>
        <w:suppressAutoHyphens/>
        <w:autoSpaceDE w:val="0"/>
        <w:autoSpaceDN w:val="0"/>
        <w:adjustRightInd w:val="0"/>
        <w:spacing w:after="0" w:line="240" w:lineRule="auto"/>
        <w:jc w:val="both"/>
        <w:outlineLvl w:val="0"/>
        <w:rPr>
          <w:rFonts w:ascii="Times New Roman" w:hAnsi="Times New Roman"/>
          <w:b/>
          <w:iCs/>
          <w:lang w:val="tr-TR"/>
        </w:rPr>
      </w:pPr>
      <w:bookmarkStart w:id="23" w:name="RCL_2002_1664_A.26"/>
      <w:bookmarkEnd w:id="23"/>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iCs/>
          <w:lang w:val="tr-TR"/>
        </w:rPr>
        <w:t xml:space="preserve">Alanın kapatılması </w:t>
      </w:r>
    </w:p>
    <w:p w:rsidR="007443C3" w:rsidRPr="00D24277" w:rsidRDefault="00234F93" w:rsidP="00D24277">
      <w:pPr>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lang w:val="tr-TR"/>
        </w:rPr>
        <w:t>Madde 29</w:t>
      </w:r>
      <w:r w:rsidRPr="00D24277">
        <w:rPr>
          <w:rFonts w:ascii="Times New Roman" w:hAnsi="Times New Roman"/>
          <w:lang w:val="tr-TR"/>
        </w:rPr>
        <w:t>-(1) Yetkili mercii, entegre çevre izninin verilmesi sırasında</w:t>
      </w:r>
      <w:r w:rsidR="00753042" w:rsidRPr="00D24277">
        <w:rPr>
          <w:rFonts w:ascii="Times New Roman" w:hAnsi="Times New Roman"/>
          <w:lang w:val="tr-TR"/>
        </w:rPr>
        <w:t>,</w:t>
      </w:r>
      <w:r w:rsidRPr="00D24277">
        <w:rPr>
          <w:rFonts w:ascii="Times New Roman" w:hAnsi="Times New Roman"/>
          <w:lang w:val="tr-TR"/>
        </w:rPr>
        <w:t xml:space="preserve"> işletmenin çevre mevzuatında yer altı suyu ve toprağın korunmasına ilişkin olarak belirtilen yükümlülüklerini ortadan kaldırmaksızın, faaliyetlerin kesin olarak sonlandırıldığı durumlarda ikinci, üçüncü ve dördüncü fıkralara uyumluluğu sağlayacak şekilde entegre çevre izni şartlarını belirler. </w:t>
      </w:r>
    </w:p>
    <w:p w:rsidR="007443C3" w:rsidRPr="00D24277" w:rsidRDefault="00A41738"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(2) </w:t>
      </w:r>
      <w:r w:rsidR="00234F93" w:rsidRPr="00D24277">
        <w:rPr>
          <w:rFonts w:ascii="Times New Roman" w:hAnsi="Times New Roman"/>
          <w:lang w:val="tr-TR"/>
        </w:rPr>
        <w:t>Faaliyetin kesin olarak durdurulması üzerine işletmeci altmış iş günü içinde, işletme tarafından kullanılan, üretilen veya salınan tehlikeli maddelerin yol açtığı toprak ve yer altı suyu kirlilik durumunu değerlendirir ve yetkili mercie bu değerlendirme sonuçlarını bildirir.1</w:t>
      </w:r>
      <w:r w:rsidR="00853F1E" w:rsidRPr="00D24277">
        <w:rPr>
          <w:rFonts w:ascii="Times New Roman" w:hAnsi="Times New Roman"/>
          <w:lang w:val="tr-TR"/>
        </w:rPr>
        <w:t>4</w:t>
      </w:r>
      <w:r w:rsidR="00234F93" w:rsidRPr="00D24277">
        <w:rPr>
          <w:rFonts w:ascii="Times New Roman" w:hAnsi="Times New Roman"/>
          <w:lang w:val="tr-TR"/>
        </w:rPr>
        <w:t xml:space="preserve"> </w:t>
      </w:r>
      <w:r w:rsidR="00853F1E" w:rsidRPr="00D24277">
        <w:rPr>
          <w:rFonts w:ascii="Times New Roman" w:hAnsi="Times New Roman"/>
          <w:lang w:val="tr-TR"/>
        </w:rPr>
        <w:t>ü</w:t>
      </w:r>
      <w:r w:rsidR="00234F93" w:rsidRPr="00D24277">
        <w:rPr>
          <w:rFonts w:ascii="Times New Roman" w:hAnsi="Times New Roman"/>
          <w:lang w:val="tr-TR"/>
        </w:rPr>
        <w:t>nc</w:t>
      </w:r>
      <w:r w:rsidR="00853F1E" w:rsidRPr="00D24277">
        <w:rPr>
          <w:rFonts w:ascii="Times New Roman" w:hAnsi="Times New Roman"/>
          <w:lang w:val="tr-TR"/>
        </w:rPr>
        <w:t>ü</w:t>
      </w:r>
      <w:r w:rsidR="00381611" w:rsidRPr="00D24277">
        <w:rPr>
          <w:rFonts w:ascii="Times New Roman" w:hAnsi="Times New Roman"/>
          <w:lang w:val="tr-TR"/>
        </w:rPr>
        <w:t xml:space="preserve"> maddenin birinci fıkrasının (</w:t>
      </w:r>
      <w:r w:rsidR="006351DD" w:rsidRPr="00D24277">
        <w:rPr>
          <w:rFonts w:ascii="Times New Roman" w:hAnsi="Times New Roman"/>
          <w:lang w:val="tr-TR"/>
        </w:rPr>
        <w:t>b</w:t>
      </w:r>
      <w:r w:rsidR="00234F93" w:rsidRPr="00D24277">
        <w:rPr>
          <w:rFonts w:ascii="Times New Roman" w:hAnsi="Times New Roman"/>
          <w:lang w:val="tr-TR"/>
        </w:rPr>
        <w:t>) bendi uyarınca hazırlanan mevcut durum raporunda belirtilen duruma göre işletmenin tehlikeli maddelerle önemli toprak veya yer altı suyu kirliliğine yol açtığı durumlarda işletmeci, alanın mevcut durum raporunda belirtilen haline getirilmesi amacıyla gerekli tedbirleri almakla yükümlüdür. Yetkili merci, bu tedbirlerin teknik olarak yapılabilirliği</w:t>
      </w:r>
      <w:r w:rsidR="001918E5" w:rsidRPr="00D24277">
        <w:rPr>
          <w:rFonts w:ascii="Times New Roman" w:hAnsi="Times New Roman"/>
          <w:lang w:val="tr-TR"/>
        </w:rPr>
        <w:t>ni</w:t>
      </w:r>
      <w:r w:rsidR="00234F93" w:rsidRPr="00D24277">
        <w:rPr>
          <w:rFonts w:ascii="Times New Roman" w:hAnsi="Times New Roman"/>
          <w:lang w:val="tr-TR"/>
        </w:rPr>
        <w:t xml:space="preserve"> değerlendirir. </w:t>
      </w:r>
    </w:p>
    <w:p w:rsidR="004C091D" w:rsidRPr="00D24277" w:rsidRDefault="004C091D" w:rsidP="00D24277">
      <w:pPr>
        <w:spacing w:after="0" w:line="240" w:lineRule="auto"/>
        <w:ind w:firstLine="567"/>
        <w:jc w:val="both"/>
        <w:rPr>
          <w:rFonts w:ascii="Times New Roman" w:hAnsi="Times New Roman"/>
          <w:lang w:val="tr-TR"/>
        </w:rPr>
      </w:pPr>
      <w:r w:rsidRPr="00D24277">
        <w:rPr>
          <w:rFonts w:ascii="Times New Roman" w:hAnsi="Times New Roman"/>
          <w:lang w:val="tr-TR"/>
        </w:rPr>
        <w:t xml:space="preserve">(3) Mevcut tesisler için, faaliyetlerin kesin olarak durdurulmasından sonra, bu Yönetmeliğe uygun olarak ilk defa </w:t>
      </w:r>
      <w:r w:rsidR="006C4A56" w:rsidRPr="00D24277">
        <w:rPr>
          <w:rFonts w:ascii="Times New Roman" w:hAnsi="Times New Roman"/>
          <w:lang w:val="tr-TR"/>
        </w:rPr>
        <w:t>e</w:t>
      </w:r>
      <w:r w:rsidRPr="00D24277">
        <w:rPr>
          <w:rFonts w:ascii="Times New Roman" w:hAnsi="Times New Roman"/>
          <w:lang w:val="tr-TR"/>
        </w:rPr>
        <w:t>ntegre çevre izni alınmasından önceki süreçte gerçekleştirilen faaliyetlerin bir sonucu olarak, toprak ve yeraltı sularında, insan sağlığı veya çevre üzerinde önemli risk oluşturacak ölçüde kirliliğe sebep olunduğunun tespit edilmesi durumunda, işletmecinin bu riski ortadan kaldırmak amacıyla birtakım önlemler alması gerekebilir.  Bu Yönetmeliğin 14 ncü maddesinin birinci fıkrasının (b) bendi de yer alan mevcut durum raporu ve tesisin entegre çevre izninin alınmasından önce sahip olduğu çevre izin ve lisans belgelerine göre faaliyet gösterdiği süre boyunca sahadaki toprak ve yeraltı suları kirliliğini gösteren mevcut bilgiler arasında bir karşılaştırma yapılmalıdır. Karşılaştırma sonucunda, sahanın mevcut veya gelecekteki izin verilen kullanımı göz önünde bulundurularak, faaliyetlerin kesin olarak durdurulmasından sonra, sahadaki toprak ve yeraltı sularının insan sağlığı veya çevre üzerinde önemli risk oluşturacak ölçüde kirletildiğinin tespit edilmesi durumunda, işletmeci, sahadaki risk durumunun giderilmesi amacıyla, ilgili tehlikeli maddelerin ortadan kaldırılması, kontrolü, önlenmesi veya azaltılmasını amaçlayan gerekli ek önlemleri alır.</w:t>
      </w:r>
    </w:p>
    <w:p w:rsidR="002E48B8" w:rsidRPr="00D24277" w:rsidRDefault="004C091D" w:rsidP="00D24277">
      <w:pPr>
        <w:spacing w:after="0" w:line="240" w:lineRule="auto"/>
        <w:jc w:val="both"/>
        <w:rPr>
          <w:rFonts w:ascii="Times New Roman" w:hAnsi="Times New Roman"/>
          <w:b/>
          <w:bCs/>
          <w:lang w:val="tr-TR"/>
        </w:rPr>
      </w:pPr>
      <w:r w:rsidRPr="00D24277">
        <w:rPr>
          <w:rFonts w:ascii="Times New Roman" w:hAnsi="Times New Roman"/>
          <w:lang w:val="tr-TR"/>
        </w:rPr>
        <w:t xml:space="preserve"> </w:t>
      </w:r>
      <w:r w:rsidRPr="00D24277">
        <w:rPr>
          <w:rFonts w:ascii="Times New Roman" w:hAnsi="Times New Roman"/>
          <w:lang w:val="tr-TR"/>
        </w:rPr>
        <w:tab/>
        <w:t xml:space="preserve">(4) İşletmecinin ikinci fıkrada belirtilen mevcut durum raporu hazırlamasının gerekmediği durumlarda, faaliyetin kesin olarak durdurulmasından sonra ve toprak ve yer altı suyunun insan sağlığı veya çevreye önemli riskin oluştuğu durumlarda, bu Yönetmeliğin 14 ncü maddesinin birinci fıkrasının (b) bendi  kapsamında işletmenin kurulu bulunduğu alana ilişkin şartlar göz önünde bulundurularak, işletmeci alanın mevcut veya gelecekteki kullanımında risk oluşturmasının </w:t>
      </w:r>
      <w:r w:rsidRPr="00D24277">
        <w:rPr>
          <w:rFonts w:ascii="Times New Roman" w:hAnsi="Times New Roman"/>
          <w:lang w:val="tr-TR"/>
        </w:rPr>
        <w:lastRenderedPageBreak/>
        <w:t>engellenmesi amacıyla, ilgili tehlikeli maddelerin ortadan kaldırılması, kontrolü, önlenmesi veya azaltılmasını amaçlayan gerekli önlemleri alır</w:t>
      </w:r>
    </w:p>
    <w:p w:rsidR="007443C3" w:rsidRPr="00D24277" w:rsidRDefault="00660971" w:rsidP="00D24277">
      <w:pPr>
        <w:widowControl w:val="0"/>
        <w:suppressAutoHyphens/>
        <w:autoSpaceDE w:val="0"/>
        <w:autoSpaceDN w:val="0"/>
        <w:adjustRightInd w:val="0"/>
        <w:spacing w:after="0" w:line="240" w:lineRule="auto"/>
        <w:ind w:firstLine="567"/>
        <w:jc w:val="both"/>
        <w:outlineLvl w:val="0"/>
        <w:rPr>
          <w:rFonts w:ascii="Times New Roman" w:hAnsi="Times New Roman"/>
          <w:lang w:val="tr-TR"/>
        </w:rPr>
      </w:pPr>
      <w:r w:rsidRPr="00D24277">
        <w:rPr>
          <w:rFonts w:ascii="Times New Roman" w:hAnsi="Times New Roman"/>
          <w:b/>
          <w:bCs/>
          <w:lang w:val="tr-TR"/>
        </w:rPr>
        <w:t xml:space="preserve">Bölgelerarası veya </w:t>
      </w:r>
      <w:r w:rsidR="00201870" w:rsidRPr="00D24277">
        <w:rPr>
          <w:rFonts w:ascii="Times New Roman" w:hAnsi="Times New Roman"/>
          <w:b/>
          <w:bCs/>
          <w:lang w:val="tr-TR"/>
        </w:rPr>
        <w:t>s</w:t>
      </w:r>
      <w:r w:rsidR="00234F93" w:rsidRPr="00D24277">
        <w:rPr>
          <w:rFonts w:ascii="Times New Roman" w:hAnsi="Times New Roman"/>
          <w:b/>
          <w:bCs/>
          <w:lang w:val="tr-TR"/>
        </w:rPr>
        <w:t>ınır ötesi etkileri olan faaliyetler</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30</w:t>
      </w:r>
      <w:r w:rsidRPr="00D24277">
        <w:rPr>
          <w:rFonts w:ascii="Times New Roman" w:hAnsi="Times New Roman"/>
          <w:bCs/>
          <w:lang w:val="tr-TR"/>
        </w:rPr>
        <w:t>-(1)</w:t>
      </w:r>
      <w:r w:rsidRPr="00D24277">
        <w:rPr>
          <w:rFonts w:ascii="Times New Roman" w:hAnsi="Times New Roman"/>
          <w:lang w:val="tr-TR"/>
        </w:rPr>
        <w:t>Yetkili merciin entegre çevre izni başvuru</w:t>
      </w:r>
      <w:r w:rsidR="00C30D6B" w:rsidRPr="00D24277">
        <w:rPr>
          <w:rFonts w:ascii="Times New Roman" w:hAnsi="Times New Roman"/>
          <w:lang w:val="tr-TR"/>
        </w:rPr>
        <w:t>sun</w:t>
      </w:r>
      <w:r w:rsidRPr="00D24277">
        <w:rPr>
          <w:rFonts w:ascii="Times New Roman" w:hAnsi="Times New Roman"/>
          <w:lang w:val="tr-TR"/>
        </w:rPr>
        <w:t xml:space="preserve">da bulunulan bir işletmenin faaliyetinin başka bir </w:t>
      </w:r>
      <w:r w:rsidR="00201870" w:rsidRPr="00D24277">
        <w:rPr>
          <w:rFonts w:ascii="Times New Roman" w:hAnsi="Times New Roman"/>
          <w:lang w:val="tr-TR"/>
        </w:rPr>
        <w:t xml:space="preserve">ilde </w:t>
      </w:r>
      <w:r w:rsidRPr="00D24277">
        <w:rPr>
          <w:rFonts w:ascii="Times New Roman" w:hAnsi="Times New Roman"/>
          <w:lang w:val="tr-TR"/>
        </w:rPr>
        <w:t>olumsuz ve önemli çevresel etkilerinin olabileceğini öngördüğü durumlarda</w:t>
      </w:r>
      <w:r w:rsidR="00C30D6B" w:rsidRPr="00D24277">
        <w:rPr>
          <w:rFonts w:ascii="Times New Roman" w:hAnsi="Times New Roman"/>
          <w:lang w:val="tr-TR"/>
        </w:rPr>
        <w:t xml:space="preserve"> </w:t>
      </w:r>
      <w:r w:rsidRPr="00D24277">
        <w:rPr>
          <w:rFonts w:ascii="Times New Roman" w:hAnsi="Times New Roman"/>
          <w:lang w:val="tr-TR"/>
        </w:rPr>
        <w:t xml:space="preserve">veya diğer ilin </w:t>
      </w:r>
      <w:r w:rsidR="00BF0280" w:rsidRPr="00D24277">
        <w:rPr>
          <w:rFonts w:ascii="Times New Roman" w:hAnsi="Times New Roman"/>
          <w:lang w:val="tr-TR"/>
        </w:rPr>
        <w:t>V</w:t>
      </w:r>
      <w:r w:rsidR="00C30D6B" w:rsidRPr="00D24277">
        <w:rPr>
          <w:rFonts w:ascii="Times New Roman" w:hAnsi="Times New Roman"/>
          <w:lang w:val="tr-TR"/>
        </w:rPr>
        <w:t>aliliğinin</w:t>
      </w:r>
      <w:r w:rsidRPr="00D24277">
        <w:rPr>
          <w:rFonts w:ascii="Times New Roman" w:hAnsi="Times New Roman"/>
          <w:lang w:val="tr-TR"/>
        </w:rPr>
        <w:t xml:space="preserve"> bu doğrultuda bir görüşü olduğu takdirde, nihai izin kararı alınmadan önce </w:t>
      </w:r>
      <w:r w:rsidR="00C30D6B" w:rsidRPr="00D24277">
        <w:rPr>
          <w:rFonts w:ascii="Times New Roman" w:hAnsi="Times New Roman"/>
          <w:lang w:val="tr-TR"/>
        </w:rPr>
        <w:t xml:space="preserve">diğer yetkili idarelerin ve ilgili gerçek ve tüzel kişilerin </w:t>
      </w:r>
      <w:r w:rsidRPr="00D24277">
        <w:rPr>
          <w:rFonts w:ascii="Times New Roman" w:hAnsi="Times New Roman"/>
          <w:lang w:val="tr-TR"/>
        </w:rPr>
        <w:t>görüşlerin</w:t>
      </w:r>
      <w:r w:rsidR="00C30D6B" w:rsidRPr="00D24277">
        <w:rPr>
          <w:rFonts w:ascii="Times New Roman" w:hAnsi="Times New Roman"/>
          <w:lang w:val="tr-TR"/>
        </w:rPr>
        <w:t>in</w:t>
      </w:r>
      <w:r w:rsidRPr="00D24277">
        <w:rPr>
          <w:rFonts w:ascii="Times New Roman" w:hAnsi="Times New Roman"/>
          <w:lang w:val="tr-TR"/>
        </w:rPr>
        <w:t xml:space="preserve"> alınması için başvurunun bir örneği </w:t>
      </w:r>
      <w:r w:rsidR="00BF0280" w:rsidRPr="00D24277">
        <w:rPr>
          <w:rFonts w:ascii="Times New Roman" w:hAnsi="Times New Roman"/>
          <w:lang w:val="tr-TR"/>
        </w:rPr>
        <w:t>ilin Valiliğine</w:t>
      </w:r>
      <w:r w:rsidRPr="00D24277">
        <w:rPr>
          <w:rFonts w:ascii="Times New Roman" w:hAnsi="Times New Roman"/>
          <w:lang w:val="tr-TR"/>
        </w:rPr>
        <w:t xml:space="preserve"> gönderilir.</w:t>
      </w:r>
    </w:p>
    <w:p w:rsidR="007443C3" w:rsidRPr="00D24277" w:rsidRDefault="00036188" w:rsidP="00D24277">
      <w:pPr>
        <w:pStyle w:val="Prrafodelista"/>
        <w:tabs>
          <w:tab w:val="center" w:pos="426"/>
        </w:tabs>
        <w:suppressAutoHyphens/>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234F93" w:rsidRPr="00D24277">
        <w:rPr>
          <w:rFonts w:ascii="Times New Roman" w:hAnsi="Times New Roman"/>
          <w:lang w:val="tr-TR"/>
        </w:rPr>
        <w:t>(2)</w:t>
      </w:r>
      <w:r w:rsidR="00D57323" w:rsidRPr="00D24277">
        <w:rPr>
          <w:rFonts w:ascii="Times New Roman" w:hAnsi="Times New Roman"/>
          <w:lang w:val="tr-TR"/>
        </w:rPr>
        <w:t xml:space="preserve"> </w:t>
      </w:r>
      <w:r w:rsidR="00234F93" w:rsidRPr="00D24277">
        <w:rPr>
          <w:rFonts w:ascii="Times New Roman" w:hAnsi="Times New Roman"/>
          <w:lang w:val="tr-TR"/>
        </w:rPr>
        <w:t>Entegre çevre izni için başvuruda bulunan bir işletme</w:t>
      </w:r>
      <w:r w:rsidR="00762AFC" w:rsidRPr="00D24277">
        <w:rPr>
          <w:rFonts w:ascii="Times New Roman" w:hAnsi="Times New Roman"/>
          <w:lang w:val="tr-TR"/>
        </w:rPr>
        <w:t>nin</w:t>
      </w:r>
      <w:r w:rsidR="00234F93" w:rsidRPr="00D24277">
        <w:rPr>
          <w:rFonts w:ascii="Times New Roman" w:hAnsi="Times New Roman"/>
          <w:lang w:val="tr-TR"/>
        </w:rPr>
        <w:t xml:space="preserve"> faaliyetinin </w:t>
      </w:r>
      <w:r w:rsidR="00617E4B" w:rsidRPr="00D24277">
        <w:rPr>
          <w:rFonts w:ascii="Times New Roman" w:hAnsi="Times New Roman"/>
          <w:lang w:val="tr-TR"/>
        </w:rPr>
        <w:t xml:space="preserve">başka bir </w:t>
      </w:r>
      <w:r w:rsidR="00234F93" w:rsidRPr="00D24277">
        <w:rPr>
          <w:rFonts w:ascii="Times New Roman" w:hAnsi="Times New Roman"/>
          <w:lang w:val="tr-TR"/>
        </w:rPr>
        <w:t xml:space="preserve">Avrupa Birliği Üye Devletinde olumsuz ve önemli çevresel etkilerinin olabileceği öngörüldüğünde veya </w:t>
      </w:r>
      <w:r w:rsidR="00617E4B" w:rsidRPr="00D24277">
        <w:rPr>
          <w:rFonts w:ascii="Times New Roman" w:hAnsi="Times New Roman"/>
          <w:lang w:val="tr-TR"/>
        </w:rPr>
        <w:t xml:space="preserve">diğer </w:t>
      </w:r>
      <w:r w:rsidR="00234F93" w:rsidRPr="00D24277">
        <w:rPr>
          <w:rFonts w:ascii="Times New Roman" w:hAnsi="Times New Roman"/>
          <w:lang w:val="tr-TR"/>
        </w:rPr>
        <w:t xml:space="preserve">Avrupa Birliği </w:t>
      </w:r>
      <w:r w:rsidR="00762AFC" w:rsidRPr="00D24277">
        <w:rPr>
          <w:rFonts w:ascii="Times New Roman" w:hAnsi="Times New Roman"/>
          <w:lang w:val="tr-TR"/>
        </w:rPr>
        <w:t xml:space="preserve">Üye </w:t>
      </w:r>
      <w:r w:rsidR="00234F93" w:rsidRPr="00D24277">
        <w:rPr>
          <w:rFonts w:ascii="Times New Roman" w:hAnsi="Times New Roman"/>
          <w:lang w:val="tr-TR"/>
        </w:rPr>
        <w:t>Devlet</w:t>
      </w:r>
      <w:r w:rsidR="000214D9" w:rsidRPr="00D24277">
        <w:rPr>
          <w:rFonts w:ascii="Times New Roman" w:hAnsi="Times New Roman"/>
          <w:lang w:val="tr-TR"/>
        </w:rPr>
        <w:t>i</w:t>
      </w:r>
      <w:r w:rsidR="00234F93" w:rsidRPr="00D24277">
        <w:rPr>
          <w:rFonts w:ascii="Times New Roman" w:hAnsi="Times New Roman"/>
          <w:lang w:val="tr-TR"/>
        </w:rPr>
        <w:t xml:space="preserve"> </w:t>
      </w:r>
      <w:r w:rsidR="000214D9" w:rsidRPr="00D24277">
        <w:rPr>
          <w:rFonts w:ascii="Times New Roman" w:hAnsi="Times New Roman"/>
          <w:lang w:val="tr-TR"/>
        </w:rPr>
        <w:t>bu doğrultuda bir görüş bildirdiğinde,</w:t>
      </w:r>
      <w:r w:rsidR="00234F93" w:rsidRPr="00D24277">
        <w:rPr>
          <w:rFonts w:ascii="Times New Roman" w:hAnsi="Times New Roman"/>
          <w:lang w:val="tr-TR"/>
        </w:rPr>
        <w:t xml:space="preserve"> yetkili merci, söz konusu etkileri değerlendirmek üzere ikili istişare dönemi</w:t>
      </w:r>
      <w:r w:rsidR="000214D9" w:rsidRPr="00D24277">
        <w:rPr>
          <w:rFonts w:ascii="Times New Roman" w:hAnsi="Times New Roman"/>
          <w:lang w:val="tr-TR"/>
        </w:rPr>
        <w:t>nin</w:t>
      </w:r>
      <w:r w:rsidR="00234F93" w:rsidRPr="00D24277">
        <w:rPr>
          <w:rFonts w:ascii="Times New Roman" w:hAnsi="Times New Roman"/>
          <w:lang w:val="tr-TR"/>
        </w:rPr>
        <w:t xml:space="preserve"> aç</w:t>
      </w:r>
      <w:r w:rsidR="000214D9" w:rsidRPr="00D24277">
        <w:rPr>
          <w:rFonts w:ascii="Times New Roman" w:hAnsi="Times New Roman"/>
          <w:lang w:val="tr-TR"/>
        </w:rPr>
        <w:t xml:space="preserve">ılabileceğini ve </w:t>
      </w:r>
      <w:r w:rsidR="00234F93" w:rsidRPr="00D24277">
        <w:rPr>
          <w:rFonts w:ascii="Times New Roman" w:hAnsi="Times New Roman"/>
          <w:lang w:val="tr-TR"/>
        </w:rPr>
        <w:t xml:space="preserve">bu etkileri ortadan kaldırmak veya azaltmak amacıyla alınabilecek uygun tedbirleri Dışişleri Bakanlığı aracılığıyla </w:t>
      </w:r>
      <w:r w:rsidR="00617E4B" w:rsidRPr="00D24277">
        <w:rPr>
          <w:rFonts w:ascii="Times New Roman" w:hAnsi="Times New Roman"/>
          <w:lang w:val="tr-TR"/>
        </w:rPr>
        <w:t xml:space="preserve">diğer </w:t>
      </w:r>
      <w:r w:rsidR="00234F93" w:rsidRPr="00D24277">
        <w:rPr>
          <w:rFonts w:ascii="Times New Roman" w:hAnsi="Times New Roman"/>
          <w:lang w:val="tr-TR"/>
        </w:rPr>
        <w:t xml:space="preserve">Avrupa Birliği Üye Devletine iletir. Bu amaçla, </w:t>
      </w:r>
      <w:r w:rsidR="00713991" w:rsidRPr="00D24277">
        <w:rPr>
          <w:rFonts w:ascii="Times New Roman" w:hAnsi="Times New Roman"/>
          <w:lang w:val="tr-TR"/>
        </w:rPr>
        <w:t>entegre izin başvurusunun kabulünden sonra</w:t>
      </w:r>
      <w:r w:rsidR="00234F93" w:rsidRPr="00D24277">
        <w:rPr>
          <w:rFonts w:ascii="Times New Roman" w:hAnsi="Times New Roman"/>
          <w:lang w:val="tr-TR"/>
        </w:rPr>
        <w:t xml:space="preserve">, başvurunun bir örneğinin yanı sıra halkın katılım prosedürü ile  ilgili bütün bilgileri </w:t>
      </w:r>
      <w:r w:rsidR="00617E4B" w:rsidRPr="00D24277">
        <w:rPr>
          <w:rFonts w:ascii="Times New Roman" w:hAnsi="Times New Roman"/>
          <w:lang w:val="tr-TR"/>
        </w:rPr>
        <w:t xml:space="preserve">diğer </w:t>
      </w:r>
      <w:r w:rsidR="00234F93" w:rsidRPr="00D24277">
        <w:rPr>
          <w:rFonts w:ascii="Times New Roman" w:hAnsi="Times New Roman"/>
          <w:lang w:val="tr-TR"/>
        </w:rPr>
        <w:t>üye devlete gönderilir.</w:t>
      </w:r>
    </w:p>
    <w:p w:rsidR="007443C3" w:rsidRPr="00D24277" w:rsidRDefault="00036188" w:rsidP="00D24277">
      <w:pPr>
        <w:tabs>
          <w:tab w:val="center" w:pos="142"/>
          <w:tab w:val="center" w:pos="284"/>
        </w:tabs>
        <w:suppressAutoHyphens/>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Pr="00D24277">
        <w:rPr>
          <w:rFonts w:ascii="Times New Roman" w:hAnsi="Times New Roman"/>
          <w:lang w:val="tr-TR"/>
        </w:rPr>
        <w:tab/>
        <w:t xml:space="preserve">(3) </w:t>
      </w:r>
      <w:r w:rsidR="00617E4B" w:rsidRPr="00D24277">
        <w:rPr>
          <w:rFonts w:ascii="Times New Roman" w:hAnsi="Times New Roman"/>
          <w:lang w:val="tr-TR"/>
        </w:rPr>
        <w:t xml:space="preserve">İlgili </w:t>
      </w:r>
      <w:r w:rsidR="00234F93" w:rsidRPr="00D24277">
        <w:rPr>
          <w:rFonts w:ascii="Times New Roman" w:hAnsi="Times New Roman"/>
          <w:lang w:val="tr-TR"/>
        </w:rPr>
        <w:t xml:space="preserve">Avrupa Birliği Üye Devleti </w:t>
      </w:r>
      <w:r w:rsidR="000214D9" w:rsidRPr="00D24277">
        <w:rPr>
          <w:rFonts w:ascii="Times New Roman" w:hAnsi="Times New Roman"/>
          <w:lang w:val="tr-TR"/>
        </w:rPr>
        <w:t xml:space="preserve">ile </w:t>
      </w:r>
      <w:r w:rsidR="00234F93" w:rsidRPr="00D24277">
        <w:rPr>
          <w:rFonts w:ascii="Times New Roman" w:hAnsi="Times New Roman"/>
          <w:lang w:val="tr-TR"/>
        </w:rPr>
        <w:t>istişare döneminin açılması konusunda görüş birliğine var</w:t>
      </w:r>
      <w:r w:rsidR="000214D9" w:rsidRPr="00D24277">
        <w:rPr>
          <w:rFonts w:ascii="Times New Roman" w:hAnsi="Times New Roman"/>
          <w:lang w:val="tr-TR"/>
        </w:rPr>
        <w:t>ıl</w:t>
      </w:r>
      <w:r w:rsidR="00234F93" w:rsidRPr="00D24277">
        <w:rPr>
          <w:rFonts w:ascii="Times New Roman" w:hAnsi="Times New Roman"/>
          <w:lang w:val="tr-TR"/>
        </w:rPr>
        <w:t>ması halinde, Dışişleri Bakanlığı, etkile</w:t>
      </w:r>
      <w:r w:rsidR="000214D9" w:rsidRPr="00D24277">
        <w:rPr>
          <w:rFonts w:ascii="Times New Roman" w:hAnsi="Times New Roman"/>
          <w:lang w:val="tr-TR"/>
        </w:rPr>
        <w:t>n</w:t>
      </w:r>
      <w:r w:rsidR="00234F93" w:rsidRPr="00D24277">
        <w:rPr>
          <w:rFonts w:ascii="Times New Roman" w:hAnsi="Times New Roman"/>
          <w:lang w:val="tr-TR"/>
        </w:rPr>
        <w:t>menin kapsamını göz önünde bulundurmak suretiyle yetkili mercilerin ve söz konusu Avrupa Birliği Üye Devleti halkının</w:t>
      </w:r>
      <w:r w:rsidR="000214D9" w:rsidRPr="00D24277">
        <w:rPr>
          <w:rFonts w:ascii="Times New Roman" w:hAnsi="Times New Roman"/>
          <w:lang w:val="tr-TR"/>
        </w:rPr>
        <w:t>,</w:t>
      </w:r>
      <w:r w:rsidR="00234F93" w:rsidRPr="00D24277">
        <w:rPr>
          <w:rFonts w:ascii="Times New Roman" w:hAnsi="Times New Roman"/>
          <w:lang w:val="tr-TR"/>
        </w:rPr>
        <w:t xml:space="preserve"> entegre çevre iznine başvuran işletme hakkındaki görüşlerini bildirmesi için yapılacak istişarenin ve alınacak tedbirlerin görüşüleceği toplantı ve aşamalardan oluşan uygun bir zaman çizelgesini </w:t>
      </w:r>
      <w:r w:rsidR="00617E4B" w:rsidRPr="00D24277">
        <w:rPr>
          <w:rFonts w:ascii="Times New Roman" w:hAnsi="Times New Roman"/>
          <w:lang w:val="tr-TR"/>
        </w:rPr>
        <w:t xml:space="preserve">ilgili </w:t>
      </w:r>
      <w:r w:rsidR="00234F93" w:rsidRPr="00D24277">
        <w:rPr>
          <w:rFonts w:ascii="Times New Roman" w:hAnsi="Times New Roman"/>
          <w:lang w:val="tr-TR"/>
        </w:rPr>
        <w:t>Avrupa Birliği Üye Devleti ile müzakere eder.</w:t>
      </w:r>
    </w:p>
    <w:p w:rsidR="007443C3" w:rsidRPr="00D24277" w:rsidRDefault="00036188" w:rsidP="00D24277">
      <w:pPr>
        <w:tabs>
          <w:tab w:val="center" w:pos="284"/>
        </w:tabs>
        <w:suppressAutoHyphens/>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(4)</w:t>
      </w:r>
      <w:r w:rsidR="00B329F2">
        <w:rPr>
          <w:rFonts w:ascii="Times New Roman" w:hAnsi="Times New Roman"/>
          <w:lang w:val="tr-TR"/>
        </w:rPr>
        <w:t xml:space="preserve"> </w:t>
      </w:r>
      <w:r w:rsidR="00234F93" w:rsidRPr="00D24277">
        <w:rPr>
          <w:rFonts w:ascii="Times New Roman" w:hAnsi="Times New Roman"/>
          <w:lang w:val="tr-TR"/>
        </w:rPr>
        <w:t>Müzakereden sorumlu delegasyona, yetkili merci</w:t>
      </w:r>
      <w:r w:rsidR="00617E4B" w:rsidRPr="00D24277">
        <w:rPr>
          <w:rFonts w:ascii="Times New Roman" w:hAnsi="Times New Roman"/>
          <w:lang w:val="tr-TR"/>
        </w:rPr>
        <w:t>nin</w:t>
      </w:r>
      <w:r w:rsidR="00234F93" w:rsidRPr="00D24277">
        <w:rPr>
          <w:rFonts w:ascii="Times New Roman" w:hAnsi="Times New Roman"/>
          <w:lang w:val="tr-TR"/>
        </w:rPr>
        <w:t xml:space="preserve"> en az bir temsilcisi dâhil ed</w:t>
      </w:r>
      <w:r w:rsidR="00D57323" w:rsidRPr="00D24277">
        <w:rPr>
          <w:rFonts w:ascii="Times New Roman" w:hAnsi="Times New Roman"/>
          <w:lang w:val="tr-TR"/>
        </w:rPr>
        <w:t>ili</w:t>
      </w:r>
      <w:r w:rsidR="00234F93" w:rsidRPr="00D24277">
        <w:rPr>
          <w:rFonts w:ascii="Times New Roman" w:hAnsi="Times New Roman"/>
          <w:lang w:val="tr-TR"/>
        </w:rPr>
        <w:t xml:space="preserve">r. </w:t>
      </w:r>
    </w:p>
    <w:p w:rsidR="007443C3" w:rsidRPr="00D24277" w:rsidRDefault="00304DEC" w:rsidP="00D24277">
      <w:pPr>
        <w:pStyle w:val="Prrafodelista"/>
        <w:tabs>
          <w:tab w:val="center" w:pos="284"/>
        </w:tabs>
        <w:suppressAutoHyphens/>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00036188" w:rsidRPr="00D24277">
        <w:rPr>
          <w:rFonts w:ascii="Times New Roman" w:hAnsi="Times New Roman"/>
          <w:lang w:val="tr-TR"/>
        </w:rPr>
        <w:t>(5)</w:t>
      </w:r>
      <w:r w:rsidR="00B329F2">
        <w:rPr>
          <w:rFonts w:ascii="Times New Roman" w:hAnsi="Times New Roman"/>
          <w:lang w:val="tr-TR"/>
        </w:rPr>
        <w:t xml:space="preserve"> </w:t>
      </w:r>
      <w:r w:rsidR="00234F93" w:rsidRPr="00D24277">
        <w:rPr>
          <w:rFonts w:ascii="Times New Roman" w:hAnsi="Times New Roman"/>
          <w:lang w:val="tr-TR"/>
        </w:rPr>
        <w:t>Sınır ötesi istişare prosedürü</w:t>
      </w:r>
      <w:r w:rsidR="00D57323" w:rsidRPr="00D24277">
        <w:rPr>
          <w:rFonts w:ascii="Times New Roman" w:hAnsi="Times New Roman"/>
          <w:lang w:val="tr-TR"/>
        </w:rPr>
        <w:t>,</w:t>
      </w:r>
      <w:r w:rsidR="00234F93" w:rsidRPr="00D24277">
        <w:rPr>
          <w:rFonts w:ascii="Times New Roman" w:hAnsi="Times New Roman"/>
          <w:lang w:val="tr-TR"/>
        </w:rPr>
        <w:t xml:space="preserve"> entegre çevre izin başvurusunun </w:t>
      </w:r>
      <w:r w:rsidR="00617E4B" w:rsidRPr="00D24277">
        <w:rPr>
          <w:rFonts w:ascii="Times New Roman" w:hAnsi="Times New Roman"/>
          <w:lang w:val="tr-TR"/>
        </w:rPr>
        <w:t xml:space="preserve">diğer </w:t>
      </w:r>
      <w:r w:rsidR="00234F93" w:rsidRPr="00D24277">
        <w:rPr>
          <w:rFonts w:ascii="Times New Roman" w:hAnsi="Times New Roman"/>
          <w:lang w:val="tr-TR"/>
        </w:rPr>
        <w:t>Avrupa Birliği Üye Devletine iletilmesini gerektiren kanuni dayana</w:t>
      </w:r>
      <w:r w:rsidR="00617E4B" w:rsidRPr="00D24277">
        <w:rPr>
          <w:rFonts w:ascii="Times New Roman" w:hAnsi="Times New Roman"/>
          <w:lang w:val="tr-TR"/>
        </w:rPr>
        <w:t>ğın</w:t>
      </w:r>
      <w:r w:rsidR="00D57323" w:rsidRPr="00D24277">
        <w:rPr>
          <w:rFonts w:ascii="Times New Roman" w:hAnsi="Times New Roman"/>
          <w:lang w:val="tr-TR"/>
        </w:rPr>
        <w:t>,</w:t>
      </w:r>
      <w:r w:rsidR="00234F93" w:rsidRPr="00D24277">
        <w:rPr>
          <w:rFonts w:ascii="Times New Roman" w:hAnsi="Times New Roman"/>
          <w:lang w:val="tr-TR"/>
        </w:rPr>
        <w:t xml:space="preserve"> delegasyona katıl</w:t>
      </w:r>
      <w:r w:rsidR="00617E4B" w:rsidRPr="00D24277">
        <w:rPr>
          <w:rFonts w:ascii="Times New Roman" w:hAnsi="Times New Roman"/>
          <w:lang w:val="tr-TR"/>
        </w:rPr>
        <w:t>acak</w:t>
      </w:r>
      <w:r w:rsidR="00234F93" w:rsidRPr="00D24277">
        <w:rPr>
          <w:rFonts w:ascii="Times New Roman" w:hAnsi="Times New Roman"/>
          <w:lang w:val="tr-TR"/>
        </w:rPr>
        <w:t xml:space="preserve"> </w:t>
      </w:r>
      <w:r w:rsidR="00D57323" w:rsidRPr="00D24277">
        <w:rPr>
          <w:rFonts w:ascii="Times New Roman" w:hAnsi="Times New Roman"/>
          <w:lang w:val="tr-TR"/>
        </w:rPr>
        <w:t xml:space="preserve">yetkili merci </w:t>
      </w:r>
      <w:r w:rsidR="00234F93" w:rsidRPr="00D24277">
        <w:rPr>
          <w:rFonts w:ascii="Times New Roman" w:hAnsi="Times New Roman"/>
          <w:lang w:val="tr-TR"/>
        </w:rPr>
        <w:t>temsilcisi</w:t>
      </w:r>
      <w:r w:rsidR="00617E4B" w:rsidRPr="00D24277">
        <w:rPr>
          <w:rFonts w:ascii="Times New Roman" w:hAnsi="Times New Roman"/>
          <w:lang w:val="tr-TR"/>
        </w:rPr>
        <w:t>nin isminin ve</w:t>
      </w:r>
      <w:r w:rsidR="00234F93" w:rsidRPr="00D24277">
        <w:rPr>
          <w:rFonts w:ascii="Times New Roman" w:hAnsi="Times New Roman"/>
          <w:lang w:val="tr-TR"/>
        </w:rPr>
        <w:t xml:space="preserve"> </w:t>
      </w:r>
      <w:r w:rsidR="00617E4B" w:rsidRPr="00D24277">
        <w:rPr>
          <w:rFonts w:ascii="Times New Roman" w:hAnsi="Times New Roman"/>
          <w:lang w:val="tr-TR"/>
        </w:rPr>
        <w:t>ik</w:t>
      </w:r>
      <w:r w:rsidR="00234F93" w:rsidRPr="00D24277">
        <w:rPr>
          <w:rFonts w:ascii="Times New Roman" w:hAnsi="Times New Roman"/>
          <w:lang w:val="tr-TR"/>
        </w:rPr>
        <w:t>inci fıkrada bahsedilen bilgilerin Dışişleri Bakanlığına resmi yazı ile gönderilmesi ile başlar</w:t>
      </w:r>
      <w:r w:rsidR="00617E4B" w:rsidRPr="00D24277">
        <w:rPr>
          <w:rFonts w:ascii="Times New Roman" w:hAnsi="Times New Roman"/>
          <w:lang w:val="tr-TR"/>
        </w:rPr>
        <w:t>.</w:t>
      </w:r>
      <w:r w:rsidR="00234F93" w:rsidRPr="00D24277">
        <w:rPr>
          <w:rFonts w:ascii="Times New Roman" w:hAnsi="Times New Roman"/>
          <w:lang w:val="tr-TR"/>
        </w:rPr>
        <w:t xml:space="preserve"> </w:t>
      </w:r>
    </w:p>
    <w:p w:rsidR="007443C3" w:rsidRPr="00D24277" w:rsidRDefault="00304DEC" w:rsidP="00D24277">
      <w:pPr>
        <w:tabs>
          <w:tab w:val="center" w:pos="142"/>
          <w:tab w:val="center" w:pos="284"/>
        </w:tabs>
        <w:suppressAutoHyphens/>
        <w:spacing w:after="0" w:line="240" w:lineRule="auto"/>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r>
      <w:r w:rsidRPr="00D24277">
        <w:rPr>
          <w:rFonts w:ascii="Times New Roman" w:hAnsi="Times New Roman"/>
          <w:lang w:val="tr-TR"/>
        </w:rPr>
        <w:tab/>
        <w:t>(6)</w:t>
      </w:r>
      <w:r w:rsidR="00B329F2">
        <w:rPr>
          <w:rFonts w:ascii="Times New Roman" w:hAnsi="Times New Roman"/>
          <w:lang w:val="tr-TR"/>
        </w:rPr>
        <w:t xml:space="preserve"> </w:t>
      </w:r>
      <w:r w:rsidR="00234F93" w:rsidRPr="00D24277">
        <w:rPr>
          <w:rFonts w:ascii="Times New Roman" w:hAnsi="Times New Roman"/>
          <w:lang w:val="tr-TR"/>
        </w:rPr>
        <w:t xml:space="preserve">Sınır ötesi istişare dönemi açılışının, izin başvurusu yapan işletmenin faaliyetinden en çok etkilenecek </w:t>
      </w:r>
      <w:r w:rsidR="00B3405D" w:rsidRPr="00D24277">
        <w:rPr>
          <w:rFonts w:ascii="Times New Roman" w:hAnsi="Times New Roman"/>
          <w:lang w:val="tr-TR"/>
        </w:rPr>
        <w:t xml:space="preserve">diğer </w:t>
      </w:r>
      <w:r w:rsidR="00234F93" w:rsidRPr="00D24277">
        <w:rPr>
          <w:rFonts w:ascii="Times New Roman" w:hAnsi="Times New Roman"/>
          <w:lang w:val="tr-TR"/>
        </w:rPr>
        <w:t>Avrupa Birliği Üye Devleti tarafından talep edilmesi halinde</w:t>
      </w:r>
      <w:r w:rsidR="00B3405D" w:rsidRPr="00D24277">
        <w:rPr>
          <w:rFonts w:ascii="Times New Roman" w:hAnsi="Times New Roman"/>
          <w:lang w:val="tr-TR"/>
        </w:rPr>
        <w:t>,</w:t>
      </w:r>
      <w:r w:rsidR="00234F93" w:rsidRPr="00D24277">
        <w:rPr>
          <w:rFonts w:ascii="Times New Roman" w:hAnsi="Times New Roman"/>
          <w:lang w:val="tr-TR"/>
        </w:rPr>
        <w:t xml:space="preserve"> </w:t>
      </w:r>
      <w:r w:rsidRPr="00D24277">
        <w:rPr>
          <w:rFonts w:ascii="Times New Roman" w:hAnsi="Times New Roman"/>
          <w:lang w:val="tr-TR"/>
        </w:rPr>
        <w:t>Dışişleri</w:t>
      </w:r>
      <w:r w:rsidR="00234F93" w:rsidRPr="00D24277">
        <w:rPr>
          <w:rFonts w:ascii="Times New Roman" w:hAnsi="Times New Roman"/>
          <w:lang w:val="tr-TR"/>
        </w:rPr>
        <w:t xml:space="preserve"> Bakanlığı bunu yetkili merci</w:t>
      </w:r>
      <w:r w:rsidR="00B3405D" w:rsidRPr="00D24277">
        <w:rPr>
          <w:rFonts w:ascii="Times New Roman" w:hAnsi="Times New Roman"/>
          <w:lang w:val="tr-TR"/>
        </w:rPr>
        <w:t>y</w:t>
      </w:r>
      <w:r w:rsidR="00234F93" w:rsidRPr="00D24277">
        <w:rPr>
          <w:rFonts w:ascii="Times New Roman" w:hAnsi="Times New Roman"/>
          <w:lang w:val="tr-TR"/>
        </w:rPr>
        <w:t xml:space="preserve">e iletir </w:t>
      </w:r>
      <w:r w:rsidRPr="00D24277">
        <w:rPr>
          <w:rFonts w:ascii="Times New Roman" w:hAnsi="Times New Roman"/>
          <w:lang w:val="tr-TR"/>
        </w:rPr>
        <w:t>ve sınır</w:t>
      </w:r>
      <w:r w:rsidR="00234F93" w:rsidRPr="00D24277">
        <w:rPr>
          <w:rFonts w:ascii="Times New Roman" w:hAnsi="Times New Roman"/>
          <w:lang w:val="tr-TR"/>
        </w:rPr>
        <w:t xml:space="preserve"> ötesi istişare prosedürünün başlatılması için beşinci fıkrada bahsedilen belgelerin gönderilmesini talep eder.</w:t>
      </w:r>
    </w:p>
    <w:p w:rsidR="007443C3" w:rsidRPr="00D24277" w:rsidRDefault="00304DEC" w:rsidP="00D24277">
      <w:pPr>
        <w:pStyle w:val="Prrafodelista"/>
        <w:tabs>
          <w:tab w:val="center" w:pos="284"/>
        </w:tabs>
        <w:suppressAutoHyphens/>
        <w:spacing w:after="0" w:line="240" w:lineRule="auto"/>
        <w:ind w:left="0"/>
        <w:jc w:val="both"/>
        <w:rPr>
          <w:rFonts w:ascii="Times New Roman" w:hAnsi="Times New Roman"/>
          <w:lang w:val="tr-TR"/>
        </w:rPr>
      </w:pPr>
      <w:r w:rsidRPr="00D24277">
        <w:rPr>
          <w:rFonts w:ascii="Times New Roman" w:hAnsi="Times New Roman"/>
          <w:lang w:val="tr-TR"/>
        </w:rPr>
        <w:tab/>
      </w:r>
      <w:r w:rsidRPr="00D24277">
        <w:rPr>
          <w:rFonts w:ascii="Times New Roman" w:hAnsi="Times New Roman"/>
          <w:lang w:val="tr-TR"/>
        </w:rPr>
        <w:tab/>
        <w:t>(7)</w:t>
      </w:r>
      <w:r w:rsidR="00B329F2">
        <w:rPr>
          <w:rFonts w:ascii="Times New Roman" w:hAnsi="Times New Roman"/>
          <w:lang w:val="tr-TR"/>
        </w:rPr>
        <w:t xml:space="preserve"> </w:t>
      </w:r>
      <w:r w:rsidR="00234F93" w:rsidRPr="00D24277">
        <w:rPr>
          <w:rFonts w:ascii="Times New Roman" w:hAnsi="Times New Roman"/>
          <w:lang w:val="tr-TR"/>
        </w:rPr>
        <w:t xml:space="preserve">Entegre çevre izni prosedürüne ilişkin </w:t>
      </w:r>
      <w:r w:rsidR="00FA5BAF" w:rsidRPr="00D24277">
        <w:rPr>
          <w:rFonts w:ascii="Times New Roman" w:hAnsi="Times New Roman"/>
          <w:lang w:val="tr-TR"/>
        </w:rPr>
        <w:t xml:space="preserve">olarak bu </w:t>
      </w:r>
      <w:r w:rsidR="00D57323" w:rsidRPr="00D24277">
        <w:rPr>
          <w:rFonts w:ascii="Times New Roman" w:hAnsi="Times New Roman"/>
          <w:lang w:val="tr-TR"/>
        </w:rPr>
        <w:t>Y</w:t>
      </w:r>
      <w:r w:rsidR="00FA5BAF" w:rsidRPr="00D24277">
        <w:rPr>
          <w:rFonts w:ascii="Times New Roman" w:hAnsi="Times New Roman"/>
          <w:lang w:val="tr-TR"/>
        </w:rPr>
        <w:t xml:space="preserve">önetmelikte </w:t>
      </w:r>
      <w:r w:rsidR="00234F93" w:rsidRPr="00D24277">
        <w:rPr>
          <w:rFonts w:ascii="Times New Roman" w:hAnsi="Times New Roman"/>
          <w:lang w:val="tr-TR"/>
        </w:rPr>
        <w:t>öngörülen zaman sınırları, istişare dönemi sona erinceye kadar askıya alın</w:t>
      </w:r>
      <w:r w:rsidR="00FA5BAF" w:rsidRPr="00D24277">
        <w:rPr>
          <w:rFonts w:ascii="Times New Roman" w:hAnsi="Times New Roman"/>
          <w:lang w:val="tr-TR"/>
        </w:rPr>
        <w:t>ır</w:t>
      </w:r>
      <w:r w:rsidR="00234F93" w:rsidRPr="00D24277">
        <w:rPr>
          <w:rFonts w:ascii="Times New Roman" w:hAnsi="Times New Roman"/>
          <w:lang w:val="tr-TR"/>
        </w:rPr>
        <w:t xml:space="preserve">. </w:t>
      </w:r>
      <w:r w:rsidR="00FA5BAF" w:rsidRPr="00D24277">
        <w:rPr>
          <w:rFonts w:ascii="Times New Roman" w:hAnsi="Times New Roman"/>
          <w:lang w:val="tr-TR"/>
        </w:rPr>
        <w:t>İ</w:t>
      </w:r>
      <w:r w:rsidR="00234F93" w:rsidRPr="00D24277">
        <w:rPr>
          <w:rFonts w:ascii="Times New Roman" w:hAnsi="Times New Roman"/>
          <w:lang w:val="tr-TR"/>
        </w:rPr>
        <w:t xml:space="preserve">stişare sonuçları, başvuru hakkında bir karar alırken </w:t>
      </w:r>
      <w:r w:rsidR="00D57323" w:rsidRPr="00D24277">
        <w:rPr>
          <w:rFonts w:ascii="Times New Roman" w:hAnsi="Times New Roman"/>
          <w:lang w:val="tr-TR"/>
        </w:rPr>
        <w:t>y</w:t>
      </w:r>
      <w:r w:rsidR="00234F93" w:rsidRPr="00D24277">
        <w:rPr>
          <w:rFonts w:ascii="Times New Roman" w:hAnsi="Times New Roman"/>
          <w:lang w:val="tr-TR"/>
        </w:rPr>
        <w:t>etkili merci tarafından uygun şekilde dikkate alın</w:t>
      </w:r>
      <w:r w:rsidR="000E1C3C" w:rsidRPr="00D24277">
        <w:rPr>
          <w:rFonts w:ascii="Times New Roman" w:hAnsi="Times New Roman"/>
          <w:lang w:val="tr-TR"/>
        </w:rPr>
        <w:t>ır</w:t>
      </w:r>
      <w:r w:rsidR="00234F93" w:rsidRPr="00D24277">
        <w:rPr>
          <w:rFonts w:ascii="Times New Roman" w:hAnsi="Times New Roman"/>
          <w:lang w:val="tr-TR"/>
        </w:rPr>
        <w:t xml:space="preserve"> ve bu karar Dışişleri Bakanlığı tarafından istişare dönemine katılmış olan </w:t>
      </w:r>
      <w:r w:rsidR="000E1C3C" w:rsidRPr="00D24277">
        <w:rPr>
          <w:rFonts w:ascii="Times New Roman" w:hAnsi="Times New Roman"/>
          <w:lang w:val="tr-TR"/>
        </w:rPr>
        <w:t xml:space="preserve">Üye Devletlere </w:t>
      </w:r>
      <w:r w:rsidR="00234F93" w:rsidRPr="00D24277">
        <w:rPr>
          <w:rFonts w:ascii="Times New Roman" w:hAnsi="Times New Roman"/>
          <w:lang w:val="tr-TR"/>
        </w:rPr>
        <w:t xml:space="preserve">iletilmesi gerekir. </w:t>
      </w:r>
    </w:p>
    <w:p w:rsidR="00AF71EA" w:rsidRPr="00D24277" w:rsidRDefault="006C4A56" w:rsidP="00D24277">
      <w:pPr>
        <w:spacing w:after="0" w:line="240" w:lineRule="auto"/>
        <w:ind w:firstLine="567"/>
        <w:jc w:val="both"/>
        <w:rPr>
          <w:rFonts w:ascii="Times New Roman" w:hAnsi="Times New Roman"/>
          <w:lang w:val="tr-TR"/>
        </w:rPr>
      </w:pPr>
      <w:r w:rsidRPr="00D24277">
        <w:rPr>
          <w:rFonts w:ascii="Times New Roman" w:hAnsi="Times New Roman"/>
          <w:bCs/>
          <w:iCs/>
          <w:lang w:val="tr-TR"/>
        </w:rPr>
        <w:t>(8)</w:t>
      </w:r>
      <w:r w:rsidR="00B329F2">
        <w:rPr>
          <w:rFonts w:ascii="Times New Roman" w:hAnsi="Times New Roman"/>
          <w:bCs/>
          <w:iCs/>
          <w:lang w:val="tr-TR"/>
        </w:rPr>
        <w:t xml:space="preserve"> </w:t>
      </w:r>
      <w:r w:rsidR="00AF71EA" w:rsidRPr="00D24277">
        <w:rPr>
          <w:rFonts w:ascii="Times New Roman" w:hAnsi="Times New Roman"/>
          <w:bCs/>
          <w:iCs/>
          <w:lang w:val="tr-TR"/>
        </w:rPr>
        <w:t>Bir Avrupa Birliği Üye Devleti, kendi bölgesi içinde, Türkiye’nin çevre kalitesi üzerinde önemli derecede olumsuz etkileri olabilecek bir işletme için entegre çevre izni almak üzere başvuruda bulunulduğunu ilettiğinde, Dışişleri Bakanlığı, söz konusu etkilerin, ve bu etkilerin ortadan kaldırılması veya azaltılması için alınabilecek uygun tedbirlerin  incelenmesi amacıyla yapılacak olan ikili istişare sırasında yetkili merci sıfatıyla hareket edecek olan Çevre ve Şehircilik Bakanlığı’nı söz konusu başvuru ile ilgili bilgilendirir. Çevre ve Şehircilik Bakanlığı, durumdan etkilenen kamu idarelerinin ve halkın, izin süreci ve halkın katılımı ile ilgili olarak belirlenen prosedürlere uygun olarak sürece dahil edilmelerini garanti eder. Bu amaçlarla, entegre çevre izni için başka bir üye devlette başvuruda bulunulmuş olan işletmenin etkilediği illerin yetkili makamları ile işbirliği içinde, istişare sürecinin geliştirileceği şartları tanımlayacaktır.</w:t>
      </w:r>
    </w:p>
    <w:p w:rsidR="00AF71EA" w:rsidRPr="00D24277" w:rsidRDefault="00AF71EA" w:rsidP="00D24277">
      <w:pPr>
        <w:pStyle w:val="Prrafodelista"/>
        <w:tabs>
          <w:tab w:val="center" w:pos="284"/>
        </w:tabs>
        <w:suppressAutoHyphens/>
        <w:spacing w:after="0" w:line="240" w:lineRule="auto"/>
        <w:ind w:left="0"/>
        <w:jc w:val="both"/>
        <w:rPr>
          <w:rFonts w:ascii="Times New Roman" w:hAnsi="Times New Roman"/>
          <w:lang w:val="tr-TR"/>
        </w:rPr>
      </w:pPr>
    </w:p>
    <w:p w:rsidR="007443C3" w:rsidRPr="00D24277" w:rsidRDefault="00234F93" w:rsidP="00D24277">
      <w:pPr>
        <w:suppressAutoHyphens/>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 xml:space="preserve">Entegre çevre izin belgesi bedeli </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b/>
          <w:bCs/>
          <w:lang w:val="tr-TR"/>
        </w:rPr>
        <w:t>Madde 31</w:t>
      </w:r>
      <w:r w:rsidRPr="00D24277">
        <w:rPr>
          <w:rFonts w:ascii="Times New Roman" w:hAnsi="Times New Roman"/>
          <w:bCs/>
          <w:lang w:val="tr-TR"/>
        </w:rPr>
        <w:t>-(1) E</w:t>
      </w:r>
      <w:r w:rsidRPr="00D24277">
        <w:rPr>
          <w:rFonts w:ascii="Times New Roman" w:hAnsi="Times New Roman"/>
          <w:lang w:val="tr-TR"/>
        </w:rPr>
        <w:t xml:space="preserve">ntegre çevre izin belgesinin verilmesi, </w:t>
      </w:r>
      <w:r w:rsidR="00656415" w:rsidRPr="00D24277">
        <w:rPr>
          <w:rFonts w:ascii="Times New Roman" w:hAnsi="Times New Roman"/>
          <w:lang w:val="tr-TR"/>
        </w:rPr>
        <w:t>güncellenmesi</w:t>
      </w:r>
      <w:r w:rsidR="00656415" w:rsidRPr="00D24277" w:rsidDel="00656415">
        <w:rPr>
          <w:rFonts w:ascii="Times New Roman" w:hAnsi="Times New Roman"/>
          <w:lang w:val="tr-TR"/>
        </w:rPr>
        <w:t xml:space="preserve"> </w:t>
      </w:r>
      <w:r w:rsidRPr="00D24277">
        <w:rPr>
          <w:rFonts w:ascii="Times New Roman" w:hAnsi="Times New Roman"/>
          <w:lang w:val="tr-TR"/>
        </w:rPr>
        <w:t xml:space="preserve">ve </w:t>
      </w:r>
      <w:r w:rsidR="00656415" w:rsidRPr="00D24277">
        <w:rPr>
          <w:rFonts w:ascii="Times New Roman" w:hAnsi="Times New Roman"/>
          <w:lang w:val="tr-TR"/>
        </w:rPr>
        <w:t>yenilenmesi</w:t>
      </w:r>
      <w:r w:rsidRPr="00D24277">
        <w:rPr>
          <w:rFonts w:ascii="Times New Roman" w:hAnsi="Times New Roman"/>
          <w:lang w:val="tr-TR"/>
        </w:rPr>
        <w:t xml:space="preserve"> için ödenecek bedel ve tarifeler her yıl Bakanlık tarafından belirlenir ve Bakanlığın </w:t>
      </w:r>
      <w:r w:rsidR="00656415" w:rsidRPr="00D24277">
        <w:rPr>
          <w:rFonts w:ascii="Times New Roman" w:hAnsi="Times New Roman"/>
          <w:lang w:val="tr-TR"/>
        </w:rPr>
        <w:t xml:space="preserve">web </w:t>
      </w:r>
      <w:r w:rsidRPr="00D24277">
        <w:rPr>
          <w:rFonts w:ascii="Times New Roman" w:hAnsi="Times New Roman"/>
          <w:lang w:val="tr-TR"/>
        </w:rPr>
        <w:t>sayfasında yayınlanır.</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(2) Entegre çevre izin belgesi verilmesi için ödenmesi gereken ücretler yetkili merciin Döner Sermaye İşletmesi Müdürlüklerine ödenir.</w:t>
      </w:r>
    </w:p>
    <w:p w:rsidR="007443C3" w:rsidRPr="00D24277" w:rsidRDefault="007443C3" w:rsidP="00D24277">
      <w:pPr>
        <w:widowControl w:val="0"/>
        <w:suppressAutoHyphens/>
        <w:autoSpaceDE w:val="0"/>
        <w:autoSpaceDN w:val="0"/>
        <w:adjustRightInd w:val="0"/>
        <w:spacing w:after="0" w:line="240" w:lineRule="auto"/>
        <w:jc w:val="center"/>
        <w:rPr>
          <w:rFonts w:ascii="Times New Roman" w:hAnsi="Times New Roman"/>
          <w:b/>
          <w:bCs/>
          <w:lang w:val="tr-TR"/>
        </w:rPr>
      </w:pPr>
    </w:p>
    <w:p w:rsidR="00656415" w:rsidRPr="00D24277" w:rsidRDefault="00D57323" w:rsidP="00D24277">
      <w:pPr>
        <w:widowControl w:val="0"/>
        <w:suppressAutoHyphens/>
        <w:autoSpaceDE w:val="0"/>
        <w:autoSpaceDN w:val="0"/>
        <w:adjustRightInd w:val="0"/>
        <w:spacing w:after="0" w:line="240" w:lineRule="auto"/>
        <w:jc w:val="center"/>
        <w:outlineLvl w:val="0"/>
        <w:rPr>
          <w:rFonts w:ascii="Times New Roman" w:hAnsi="Times New Roman"/>
          <w:b/>
          <w:bCs/>
          <w:lang w:val="tr-TR"/>
        </w:rPr>
      </w:pPr>
      <w:r w:rsidRPr="00D24277">
        <w:rPr>
          <w:rFonts w:ascii="Times New Roman" w:hAnsi="Times New Roman"/>
          <w:b/>
          <w:bCs/>
          <w:lang w:val="tr-TR"/>
        </w:rPr>
        <w:t xml:space="preserve">DÖRDÜNCÜ </w:t>
      </w:r>
      <w:r w:rsidR="00234F93" w:rsidRPr="00D24277">
        <w:rPr>
          <w:rFonts w:ascii="Times New Roman" w:hAnsi="Times New Roman"/>
          <w:b/>
          <w:bCs/>
          <w:lang w:val="tr-TR"/>
        </w:rPr>
        <w:t>K</w:t>
      </w:r>
      <w:r w:rsidR="00656415" w:rsidRPr="00D24277">
        <w:rPr>
          <w:rFonts w:ascii="Times New Roman" w:hAnsi="Times New Roman"/>
          <w:b/>
          <w:bCs/>
          <w:lang w:val="tr-TR"/>
        </w:rPr>
        <w:t>ISIM</w:t>
      </w:r>
      <w:r w:rsidR="00234F93" w:rsidRPr="00D24277">
        <w:rPr>
          <w:rFonts w:ascii="Times New Roman" w:hAnsi="Times New Roman"/>
          <w:b/>
          <w:bCs/>
          <w:lang w:val="tr-TR"/>
        </w:rPr>
        <w:t xml:space="preserve"> </w:t>
      </w:r>
    </w:p>
    <w:p w:rsidR="007443C3" w:rsidRPr="00D24277" w:rsidRDefault="00656415" w:rsidP="00D24277">
      <w:pPr>
        <w:widowControl w:val="0"/>
        <w:suppressAutoHyphens/>
        <w:autoSpaceDE w:val="0"/>
        <w:autoSpaceDN w:val="0"/>
        <w:adjustRightInd w:val="0"/>
        <w:spacing w:after="0" w:line="240" w:lineRule="auto"/>
        <w:jc w:val="center"/>
        <w:outlineLvl w:val="0"/>
        <w:rPr>
          <w:rFonts w:ascii="Times New Roman" w:hAnsi="Times New Roman"/>
          <w:b/>
          <w:bCs/>
          <w:lang w:val="tr-TR"/>
        </w:rPr>
      </w:pPr>
      <w:r w:rsidRPr="00D24277">
        <w:rPr>
          <w:rFonts w:ascii="Times New Roman" w:hAnsi="Times New Roman"/>
          <w:b/>
          <w:bCs/>
          <w:lang w:val="tr-TR"/>
        </w:rPr>
        <w:t>Denetim</w:t>
      </w:r>
      <w:r w:rsidR="00234F93" w:rsidRPr="00D24277">
        <w:rPr>
          <w:rFonts w:ascii="Times New Roman" w:hAnsi="Times New Roman"/>
          <w:b/>
          <w:bCs/>
          <w:lang w:val="tr-TR"/>
        </w:rPr>
        <w:t xml:space="preserve"> ve </w:t>
      </w:r>
      <w:r w:rsidRPr="00D24277">
        <w:rPr>
          <w:rFonts w:ascii="Times New Roman" w:hAnsi="Times New Roman"/>
          <w:b/>
          <w:bCs/>
          <w:lang w:val="tr-TR"/>
        </w:rPr>
        <w:t>yaptırımlar</w:t>
      </w:r>
    </w:p>
    <w:p w:rsidR="007443C3" w:rsidRPr="00D24277" w:rsidRDefault="007443C3" w:rsidP="00D24277">
      <w:pPr>
        <w:widowControl w:val="0"/>
        <w:suppressAutoHyphens/>
        <w:autoSpaceDE w:val="0"/>
        <w:autoSpaceDN w:val="0"/>
        <w:adjustRightInd w:val="0"/>
        <w:spacing w:after="0" w:line="240" w:lineRule="auto"/>
        <w:jc w:val="center"/>
        <w:outlineLvl w:val="0"/>
        <w:rPr>
          <w:rFonts w:ascii="Times New Roman" w:hAnsi="Times New Roman"/>
          <w:b/>
          <w:bCs/>
          <w:lang w:val="tr-TR"/>
        </w:rPr>
      </w:pPr>
    </w:p>
    <w:p w:rsidR="00656415" w:rsidRPr="00D24277" w:rsidRDefault="00656415" w:rsidP="00D24277">
      <w:pPr>
        <w:pStyle w:val="3-normalyaz"/>
        <w:spacing w:before="0" w:beforeAutospacing="0" w:after="0" w:afterAutospacing="0"/>
        <w:jc w:val="both"/>
        <w:outlineLvl w:val="0"/>
        <w:rPr>
          <w:b/>
          <w:bCs/>
          <w:sz w:val="22"/>
          <w:szCs w:val="22"/>
          <w:lang w:eastAsia="es-ES"/>
        </w:rPr>
      </w:pPr>
    </w:p>
    <w:p w:rsidR="007443C3" w:rsidRPr="00D24277" w:rsidRDefault="00234F93" w:rsidP="00D24277">
      <w:pPr>
        <w:pStyle w:val="3-normalyaz"/>
        <w:spacing w:before="0" w:beforeAutospacing="0" w:after="0" w:afterAutospacing="0"/>
        <w:ind w:firstLine="567"/>
        <w:jc w:val="both"/>
        <w:outlineLvl w:val="0"/>
        <w:rPr>
          <w:b/>
          <w:bCs/>
          <w:sz w:val="22"/>
          <w:szCs w:val="22"/>
        </w:rPr>
      </w:pPr>
      <w:r w:rsidRPr="00D24277">
        <w:rPr>
          <w:b/>
          <w:bCs/>
          <w:sz w:val="22"/>
          <w:szCs w:val="22"/>
          <w:lang w:eastAsia="es-ES"/>
        </w:rPr>
        <w:t>Çevre Görevlisi, Çevre Yönetim Birimi ve Çevre Danışmanlık Firmaları</w:t>
      </w:r>
      <w:r w:rsidR="00873A23" w:rsidRPr="00D24277">
        <w:rPr>
          <w:b/>
          <w:bCs/>
          <w:sz w:val="22"/>
          <w:szCs w:val="22"/>
          <w:lang w:eastAsia="es-ES"/>
        </w:rPr>
        <w:t xml:space="preserve">nın </w:t>
      </w:r>
      <w:r w:rsidRPr="00D24277">
        <w:rPr>
          <w:b/>
          <w:bCs/>
          <w:sz w:val="22"/>
          <w:szCs w:val="22"/>
          <w:lang w:eastAsia="es-ES"/>
        </w:rPr>
        <w:t>Yükümlülükler</w:t>
      </w:r>
      <w:r w:rsidR="00873A23" w:rsidRPr="00D24277">
        <w:rPr>
          <w:b/>
          <w:bCs/>
          <w:sz w:val="22"/>
          <w:szCs w:val="22"/>
          <w:lang w:eastAsia="es-ES"/>
        </w:rPr>
        <w:t>i</w:t>
      </w:r>
    </w:p>
    <w:p w:rsidR="00C61F10" w:rsidRPr="00D24277" w:rsidRDefault="00234F93" w:rsidP="00D24277">
      <w:pPr>
        <w:pStyle w:val="3-normalyaz"/>
        <w:spacing w:before="0" w:beforeAutospacing="0" w:after="0" w:afterAutospacing="0"/>
        <w:ind w:firstLine="567"/>
        <w:jc w:val="both"/>
        <w:rPr>
          <w:sz w:val="22"/>
          <w:szCs w:val="22"/>
        </w:rPr>
      </w:pPr>
      <w:r w:rsidRPr="00D24277">
        <w:rPr>
          <w:b/>
          <w:bCs/>
          <w:sz w:val="22"/>
          <w:szCs w:val="22"/>
          <w:lang w:eastAsia="es-ES"/>
        </w:rPr>
        <w:t>Madde 32</w:t>
      </w:r>
      <w:r w:rsidRPr="00D24277">
        <w:rPr>
          <w:bCs/>
          <w:sz w:val="22"/>
          <w:szCs w:val="22"/>
          <w:lang w:eastAsia="es-ES"/>
        </w:rPr>
        <w:t>-</w:t>
      </w:r>
      <w:r w:rsidRPr="00D24277">
        <w:rPr>
          <w:sz w:val="22"/>
          <w:szCs w:val="22"/>
        </w:rPr>
        <w:t xml:space="preserve"> </w:t>
      </w:r>
      <w:r w:rsidR="00C61F10" w:rsidRPr="00D24277">
        <w:rPr>
          <w:sz w:val="22"/>
          <w:szCs w:val="22"/>
        </w:rPr>
        <w:t>(1)</w:t>
      </w:r>
      <w:r w:rsidRPr="00D24277">
        <w:rPr>
          <w:sz w:val="22"/>
          <w:szCs w:val="22"/>
        </w:rPr>
        <w:t xml:space="preserve">Entegre çevre izni </w:t>
      </w:r>
      <w:r w:rsidR="00C61F10" w:rsidRPr="00D24277">
        <w:rPr>
          <w:sz w:val="22"/>
          <w:szCs w:val="22"/>
        </w:rPr>
        <w:t xml:space="preserve">başvuru </w:t>
      </w:r>
      <w:r w:rsidRPr="00D24277">
        <w:rPr>
          <w:sz w:val="22"/>
          <w:szCs w:val="22"/>
        </w:rPr>
        <w:t xml:space="preserve">sürecinde </w:t>
      </w:r>
      <w:r w:rsidR="008B364E" w:rsidRPr="00D24277">
        <w:rPr>
          <w:sz w:val="22"/>
          <w:szCs w:val="22"/>
        </w:rPr>
        <w:t>12/11</w:t>
      </w:r>
      <w:r w:rsidR="00713991" w:rsidRPr="00D24277">
        <w:rPr>
          <w:sz w:val="22"/>
          <w:szCs w:val="22"/>
        </w:rPr>
        <w:t>/</w:t>
      </w:r>
      <w:r w:rsidR="008B364E" w:rsidRPr="00D24277">
        <w:rPr>
          <w:sz w:val="22"/>
          <w:szCs w:val="22"/>
        </w:rPr>
        <w:t xml:space="preserve">2010 </w:t>
      </w:r>
      <w:r w:rsidR="00656415" w:rsidRPr="00D24277">
        <w:rPr>
          <w:sz w:val="22"/>
          <w:szCs w:val="22"/>
        </w:rPr>
        <w:t>tarih</w:t>
      </w:r>
      <w:r w:rsidR="008B364E" w:rsidRPr="00D24277">
        <w:rPr>
          <w:sz w:val="22"/>
          <w:szCs w:val="22"/>
        </w:rPr>
        <w:t>li</w:t>
      </w:r>
      <w:r w:rsidR="00656415" w:rsidRPr="00D24277">
        <w:rPr>
          <w:sz w:val="22"/>
          <w:szCs w:val="22"/>
        </w:rPr>
        <w:t xml:space="preserve"> ve </w:t>
      </w:r>
      <w:r w:rsidR="008B364E" w:rsidRPr="00D24277">
        <w:rPr>
          <w:sz w:val="22"/>
          <w:szCs w:val="22"/>
        </w:rPr>
        <w:t xml:space="preserve">27757 </w:t>
      </w:r>
      <w:r w:rsidR="00656415" w:rsidRPr="00D24277">
        <w:rPr>
          <w:sz w:val="22"/>
          <w:szCs w:val="22"/>
        </w:rPr>
        <w:t xml:space="preserve">sayılı </w:t>
      </w:r>
      <w:r w:rsidR="00D57323" w:rsidRPr="00D24277">
        <w:rPr>
          <w:sz w:val="22"/>
          <w:szCs w:val="22"/>
        </w:rPr>
        <w:t>Resmi G</w:t>
      </w:r>
      <w:r w:rsidR="00656415" w:rsidRPr="00D24277">
        <w:rPr>
          <w:sz w:val="22"/>
          <w:szCs w:val="22"/>
        </w:rPr>
        <w:t>azete</w:t>
      </w:r>
      <w:r w:rsidR="00D57323" w:rsidRPr="00D24277">
        <w:rPr>
          <w:sz w:val="22"/>
          <w:szCs w:val="22"/>
        </w:rPr>
        <w:t>’</w:t>
      </w:r>
      <w:r w:rsidR="00656415" w:rsidRPr="00D24277">
        <w:rPr>
          <w:sz w:val="22"/>
          <w:szCs w:val="22"/>
        </w:rPr>
        <w:t>d</w:t>
      </w:r>
      <w:r w:rsidR="00C61F10" w:rsidRPr="00D24277">
        <w:rPr>
          <w:sz w:val="22"/>
          <w:szCs w:val="22"/>
        </w:rPr>
        <w:t xml:space="preserve">e yayımlanan </w:t>
      </w:r>
      <w:r w:rsidR="008B364E" w:rsidRPr="00D24277">
        <w:rPr>
          <w:sz w:val="22"/>
          <w:szCs w:val="22"/>
        </w:rPr>
        <w:t>Çevre Görevlisi ve Çevre Danışmanlık Firmaları Hakkında Y</w:t>
      </w:r>
      <w:r w:rsidR="00C61F10" w:rsidRPr="00D24277">
        <w:rPr>
          <w:sz w:val="22"/>
          <w:szCs w:val="22"/>
        </w:rPr>
        <w:t>önetmelik çerçevesinde</w:t>
      </w:r>
      <w:r w:rsidR="00656415" w:rsidRPr="00D24277">
        <w:rPr>
          <w:sz w:val="22"/>
          <w:szCs w:val="22"/>
        </w:rPr>
        <w:t xml:space="preserve"> </w:t>
      </w:r>
      <w:r w:rsidRPr="00D24277">
        <w:rPr>
          <w:sz w:val="22"/>
          <w:szCs w:val="22"/>
        </w:rPr>
        <w:t>hizmet verecek olan Çevre Görevlisi, Çevre Yönetim Birimi ve Çevre Danışmanlık Firmaları</w:t>
      </w:r>
      <w:r w:rsidR="00C61F10" w:rsidRPr="00D24277">
        <w:rPr>
          <w:sz w:val="22"/>
          <w:szCs w:val="22"/>
        </w:rPr>
        <w:t>;</w:t>
      </w:r>
    </w:p>
    <w:p w:rsidR="00234F93" w:rsidRPr="00D24277" w:rsidRDefault="006778EC" w:rsidP="00D24277">
      <w:pPr>
        <w:pStyle w:val="3-normalyaz"/>
        <w:spacing w:before="0" w:beforeAutospacing="0" w:after="0" w:afterAutospacing="0"/>
        <w:jc w:val="both"/>
        <w:rPr>
          <w:sz w:val="22"/>
          <w:szCs w:val="22"/>
        </w:rPr>
      </w:pPr>
      <w:r w:rsidRPr="00D24277">
        <w:rPr>
          <w:sz w:val="22"/>
          <w:szCs w:val="22"/>
        </w:rPr>
        <w:t xml:space="preserve"> </w:t>
      </w:r>
      <w:r w:rsidR="00304DEC" w:rsidRPr="00D24277">
        <w:rPr>
          <w:sz w:val="22"/>
          <w:szCs w:val="22"/>
        </w:rPr>
        <w:tab/>
      </w:r>
      <w:r w:rsidR="00C61F10" w:rsidRPr="00D24277">
        <w:rPr>
          <w:sz w:val="22"/>
          <w:szCs w:val="22"/>
        </w:rPr>
        <w:t>a</w:t>
      </w:r>
      <w:r w:rsidR="00234F93" w:rsidRPr="00D24277">
        <w:rPr>
          <w:sz w:val="22"/>
          <w:szCs w:val="22"/>
        </w:rPr>
        <w:t xml:space="preserve">) </w:t>
      </w:r>
      <w:r w:rsidR="009F2336" w:rsidRPr="00D24277">
        <w:rPr>
          <w:sz w:val="22"/>
          <w:szCs w:val="22"/>
        </w:rPr>
        <w:t>B</w:t>
      </w:r>
      <w:r w:rsidR="00234F93" w:rsidRPr="00D24277">
        <w:rPr>
          <w:sz w:val="22"/>
          <w:szCs w:val="22"/>
        </w:rPr>
        <w:t>aşvuru dosyasını, gerekli bilgileri, belgeleri ve raporları eksiksiz bir şekilde hazırlamak veya hazırlatmak ve başvuru yapmak</w:t>
      </w:r>
      <w:r w:rsidR="00C61F10" w:rsidRPr="00D24277">
        <w:rPr>
          <w:sz w:val="22"/>
          <w:szCs w:val="22"/>
        </w:rPr>
        <w:t>la</w:t>
      </w:r>
      <w:r w:rsidR="00234F93" w:rsidRPr="00D24277">
        <w:rPr>
          <w:sz w:val="22"/>
          <w:szCs w:val="22"/>
        </w:rPr>
        <w:t>,</w:t>
      </w:r>
    </w:p>
    <w:p w:rsidR="00234F93" w:rsidRPr="00D24277" w:rsidRDefault="00234F93" w:rsidP="00B329F2">
      <w:pPr>
        <w:tabs>
          <w:tab w:val="left" w:pos="709"/>
          <w:tab w:val="left" w:pos="851"/>
        </w:tabs>
        <w:suppressAutoHyphens/>
        <w:spacing w:after="0" w:line="240" w:lineRule="auto"/>
        <w:ind w:firstLine="567"/>
        <w:jc w:val="both"/>
        <w:rPr>
          <w:rFonts w:ascii="Times New Roman" w:hAnsi="Times New Roman"/>
          <w:lang w:val="tr-TR"/>
        </w:rPr>
      </w:pPr>
      <w:r w:rsidRPr="00D24277">
        <w:rPr>
          <w:rFonts w:ascii="Times New Roman" w:hAnsi="Times New Roman"/>
          <w:lang w:val="tr-TR"/>
        </w:rPr>
        <w:t>b)</w:t>
      </w:r>
      <w:r w:rsidR="00B329F2">
        <w:rPr>
          <w:rFonts w:ascii="Times New Roman" w:hAnsi="Times New Roman"/>
          <w:lang w:val="tr-TR"/>
        </w:rPr>
        <w:t xml:space="preserve"> </w:t>
      </w:r>
      <w:r w:rsidRPr="00D24277">
        <w:rPr>
          <w:rFonts w:ascii="Times New Roman" w:hAnsi="Times New Roman"/>
          <w:lang w:val="tr-TR"/>
        </w:rPr>
        <w:t>Eksiksiz bir alan denetimiyle elde edilen bilgilerin, belgelerin ve raporların değerlendirilmesini ve dosyada bulunan bilgilerin, belgelerin ve raporların teknik içeriklerinin ilgili mevzuata uygunluğunu ve doğruluğunu sağlamakla,</w:t>
      </w:r>
    </w:p>
    <w:p w:rsidR="00234F9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c)</w:t>
      </w:r>
      <w:r w:rsidR="00304DEC" w:rsidRPr="00D24277">
        <w:rPr>
          <w:rFonts w:ascii="Times New Roman" w:hAnsi="Times New Roman"/>
          <w:lang w:val="tr-TR"/>
        </w:rPr>
        <w:t xml:space="preserve"> </w:t>
      </w:r>
      <w:r w:rsidRPr="00D24277">
        <w:rPr>
          <w:rFonts w:ascii="Times New Roman" w:hAnsi="Times New Roman"/>
          <w:lang w:val="tr-TR"/>
        </w:rPr>
        <w:t>Gerekli tüm bilgileri, belgeleri ve raporları, belirtilen formatta, zamanında ve eksiksiz bir şekilde temin ve ibraz etmekle,</w:t>
      </w:r>
    </w:p>
    <w:p w:rsidR="00234F9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d)</w:t>
      </w:r>
      <w:r w:rsidR="00304DEC" w:rsidRPr="00D24277">
        <w:rPr>
          <w:rFonts w:ascii="Times New Roman" w:hAnsi="Times New Roman"/>
          <w:lang w:val="tr-TR"/>
        </w:rPr>
        <w:t xml:space="preserve"> </w:t>
      </w:r>
      <w:r w:rsidR="00AA10C1" w:rsidRPr="00D24277">
        <w:rPr>
          <w:rFonts w:ascii="Times New Roman" w:hAnsi="Times New Roman"/>
          <w:lang w:val="tr-TR"/>
        </w:rPr>
        <w:t>Yetkili merci,</w:t>
      </w:r>
      <w:r w:rsidRPr="00D24277">
        <w:rPr>
          <w:rFonts w:ascii="Times New Roman" w:hAnsi="Times New Roman"/>
          <w:lang w:val="tr-TR"/>
        </w:rPr>
        <w:t xml:space="preserve"> yerel yönetimler ve ilgili idareler ile hizmet verdiği faaliyet adına gerekli işlemler konusunda yazışmalar ve görüşmeler yapmakla,</w:t>
      </w:r>
    </w:p>
    <w:p w:rsidR="00234F9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e)</w:t>
      </w:r>
      <w:r w:rsidR="00B329F2">
        <w:rPr>
          <w:rFonts w:ascii="Times New Roman" w:hAnsi="Times New Roman"/>
          <w:lang w:val="tr-TR"/>
        </w:rPr>
        <w:t xml:space="preserve"> </w:t>
      </w:r>
      <w:r w:rsidRPr="00D24277">
        <w:rPr>
          <w:rFonts w:ascii="Times New Roman" w:hAnsi="Times New Roman"/>
          <w:lang w:val="tr-TR"/>
        </w:rPr>
        <w:t>Yetkili merci tarafından bu Yönetmelik çerçevesinde yapılacak olan alan yerinde incelemeler esnasında tesiste en az bir çevre görevlisi bulundurmakla,</w:t>
      </w:r>
    </w:p>
    <w:p w:rsidR="00234F9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f)</w:t>
      </w:r>
      <w:r w:rsidR="00304DEC" w:rsidRPr="00D24277">
        <w:rPr>
          <w:rFonts w:ascii="Times New Roman" w:hAnsi="Times New Roman"/>
          <w:lang w:val="tr-TR"/>
        </w:rPr>
        <w:t xml:space="preserve"> </w:t>
      </w:r>
      <w:r w:rsidRPr="00D24277">
        <w:rPr>
          <w:rFonts w:ascii="Times New Roman" w:hAnsi="Times New Roman"/>
          <w:lang w:val="tr-TR"/>
        </w:rPr>
        <w:t>Hizmet verdiği süre içinde, işletim faaliyetleri sırasında edinilen ticari sır niteliğindeki bilgileri korumakla,</w:t>
      </w:r>
    </w:p>
    <w:p w:rsidR="00234F9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yükümlüdür.</w:t>
      </w:r>
    </w:p>
    <w:p w:rsidR="007443C3" w:rsidRPr="00D24277" w:rsidRDefault="007443C3" w:rsidP="00D24277">
      <w:pPr>
        <w:pStyle w:val="Prrafodelista"/>
        <w:suppressAutoHyphens/>
        <w:spacing w:after="0" w:line="240" w:lineRule="auto"/>
        <w:ind w:left="426"/>
        <w:jc w:val="both"/>
        <w:outlineLvl w:val="0"/>
        <w:rPr>
          <w:rFonts w:ascii="Times New Roman" w:hAnsi="Times New Roman"/>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
          <w:bCs/>
          <w:lang w:val="tr-TR"/>
        </w:rPr>
      </w:pPr>
      <w:r w:rsidRPr="00D24277">
        <w:rPr>
          <w:rFonts w:ascii="Times New Roman" w:hAnsi="Times New Roman"/>
          <w:b/>
          <w:bCs/>
          <w:lang w:val="tr-TR"/>
        </w:rPr>
        <w:t>İdari Yaptırımlar</w:t>
      </w:r>
    </w:p>
    <w:p w:rsidR="007443C3" w:rsidRPr="00D24277" w:rsidRDefault="00234F93" w:rsidP="00D24277">
      <w:pPr>
        <w:widowControl w:val="0"/>
        <w:suppressAutoHyphens/>
        <w:autoSpaceDE w:val="0"/>
        <w:autoSpaceDN w:val="0"/>
        <w:adjustRightInd w:val="0"/>
        <w:spacing w:after="0" w:line="240" w:lineRule="auto"/>
        <w:ind w:firstLine="567"/>
        <w:rPr>
          <w:rFonts w:ascii="Times New Roman" w:hAnsi="Times New Roman"/>
          <w:lang w:val="tr-TR"/>
        </w:rPr>
      </w:pPr>
      <w:r w:rsidRPr="00D24277">
        <w:rPr>
          <w:rFonts w:ascii="Times New Roman" w:hAnsi="Times New Roman"/>
          <w:b/>
          <w:bCs/>
          <w:lang w:val="tr-TR"/>
        </w:rPr>
        <w:t>Madde 33</w:t>
      </w:r>
      <w:r w:rsidRPr="00D24277">
        <w:rPr>
          <w:rFonts w:ascii="Times New Roman" w:hAnsi="Times New Roman"/>
          <w:bCs/>
          <w:lang w:val="tr-TR"/>
        </w:rPr>
        <w:t>- (1) Bu Yönetmelik hüküm</w:t>
      </w:r>
      <w:r w:rsidR="00873A23" w:rsidRPr="00D24277">
        <w:rPr>
          <w:rFonts w:ascii="Times New Roman" w:hAnsi="Times New Roman"/>
          <w:bCs/>
          <w:lang w:val="tr-TR"/>
        </w:rPr>
        <w:t xml:space="preserve">lerine aykırı hareket eden </w:t>
      </w:r>
      <w:r w:rsidRPr="00D24277">
        <w:rPr>
          <w:rFonts w:ascii="Times New Roman" w:hAnsi="Times New Roman"/>
          <w:bCs/>
          <w:lang w:val="tr-TR"/>
        </w:rPr>
        <w:t>işletme</w:t>
      </w:r>
      <w:r w:rsidR="00873A23" w:rsidRPr="00D24277">
        <w:rPr>
          <w:rFonts w:ascii="Times New Roman" w:hAnsi="Times New Roman"/>
          <w:bCs/>
          <w:lang w:val="tr-TR"/>
        </w:rPr>
        <w:t xml:space="preserve">ler hakkında </w:t>
      </w:r>
      <w:r w:rsidRPr="00D24277">
        <w:rPr>
          <w:rFonts w:ascii="Times New Roman" w:hAnsi="Times New Roman"/>
          <w:bCs/>
          <w:lang w:val="tr-TR"/>
        </w:rPr>
        <w:t xml:space="preserve">2872 sayılı </w:t>
      </w:r>
      <w:r w:rsidRPr="00D24277">
        <w:rPr>
          <w:rFonts w:ascii="Times New Roman" w:hAnsi="Times New Roman"/>
          <w:lang w:val="tr-TR"/>
        </w:rPr>
        <w:t xml:space="preserve">Çevre Kanununun ilgili maddeleri uyarınca idari yaptırım uygulanır. </w:t>
      </w:r>
    </w:p>
    <w:p w:rsidR="007443C3" w:rsidRPr="00D24277" w:rsidRDefault="007443C3" w:rsidP="00D24277">
      <w:pPr>
        <w:widowControl w:val="0"/>
        <w:suppressAutoHyphens/>
        <w:autoSpaceDE w:val="0"/>
        <w:autoSpaceDN w:val="0"/>
        <w:adjustRightInd w:val="0"/>
        <w:spacing w:after="0" w:line="240" w:lineRule="auto"/>
        <w:outlineLvl w:val="0"/>
        <w:rPr>
          <w:rFonts w:ascii="Times New Roman" w:hAnsi="Times New Roman"/>
          <w:lang w:val="tr-TR"/>
        </w:rPr>
      </w:pPr>
    </w:p>
    <w:p w:rsidR="003C0E6D" w:rsidRPr="00D24277" w:rsidRDefault="00234F93" w:rsidP="00D24277">
      <w:pPr>
        <w:widowControl w:val="0"/>
        <w:suppressAutoHyphens/>
        <w:autoSpaceDE w:val="0"/>
        <w:autoSpaceDN w:val="0"/>
        <w:adjustRightInd w:val="0"/>
        <w:spacing w:after="0" w:line="240" w:lineRule="auto"/>
        <w:ind w:firstLine="567"/>
        <w:rPr>
          <w:rFonts w:ascii="Times New Roman" w:hAnsi="Times New Roman"/>
          <w:b/>
          <w:lang w:val="tr-TR"/>
        </w:rPr>
      </w:pPr>
      <w:r w:rsidRPr="00D24277">
        <w:rPr>
          <w:rFonts w:ascii="Times New Roman" w:hAnsi="Times New Roman"/>
          <w:b/>
          <w:lang w:val="tr-TR"/>
        </w:rPr>
        <w:t xml:space="preserve">İzin şartlarının ihlal edilmesi </w:t>
      </w:r>
    </w:p>
    <w:p w:rsidR="007443C3" w:rsidRPr="00D24277" w:rsidRDefault="00234F93" w:rsidP="00D24277">
      <w:pPr>
        <w:widowControl w:val="0"/>
        <w:suppressAutoHyphens/>
        <w:autoSpaceDE w:val="0"/>
        <w:autoSpaceDN w:val="0"/>
        <w:adjustRightInd w:val="0"/>
        <w:spacing w:after="0" w:line="240" w:lineRule="auto"/>
        <w:ind w:firstLine="567"/>
        <w:rPr>
          <w:rFonts w:ascii="Times New Roman" w:hAnsi="Times New Roman"/>
          <w:lang w:val="tr-TR"/>
        </w:rPr>
      </w:pPr>
      <w:r w:rsidRPr="00D24277">
        <w:rPr>
          <w:rFonts w:ascii="Times New Roman" w:hAnsi="Times New Roman"/>
          <w:b/>
          <w:lang w:val="tr-TR"/>
        </w:rPr>
        <w:t>Madde 34 -</w:t>
      </w:r>
      <w:r w:rsidRPr="00D24277">
        <w:rPr>
          <w:rFonts w:ascii="Times New Roman" w:hAnsi="Times New Roman"/>
          <w:bCs/>
          <w:lang w:val="tr-TR"/>
        </w:rPr>
        <w:t xml:space="preserve"> </w:t>
      </w:r>
      <w:r w:rsidRPr="00D24277">
        <w:rPr>
          <w:rFonts w:ascii="Times New Roman" w:hAnsi="Times New Roman"/>
          <w:lang w:val="tr-TR"/>
        </w:rPr>
        <w:t>(1) İzin şartlarının ihlal edilmesi durumunda işletmeci aşağıdaki yükümlülükleri yerine getirir;</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a)Yetkili merci</w:t>
      </w:r>
      <w:r w:rsidR="008B364E" w:rsidRPr="00D24277">
        <w:rPr>
          <w:rFonts w:ascii="Times New Roman" w:hAnsi="Times New Roman"/>
          <w:lang w:val="tr-TR"/>
        </w:rPr>
        <w:t>yi</w:t>
      </w:r>
      <w:r w:rsidRPr="00D24277">
        <w:rPr>
          <w:rFonts w:ascii="Times New Roman" w:hAnsi="Times New Roman"/>
          <w:lang w:val="tr-TR"/>
        </w:rPr>
        <w:t xml:space="preserve"> derhal bilgilendirir.</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b) Mümkün olan en kısa zamanda izin şartları ile uygunluğun tekrar sağlanması için gerekli önlemleri alır</w:t>
      </w:r>
      <w:r w:rsidR="00873A23" w:rsidRPr="00D24277">
        <w:rPr>
          <w:rFonts w:ascii="Times New Roman" w:hAnsi="Times New Roman"/>
          <w:lang w:val="tr-TR"/>
        </w:rPr>
        <w:t>.</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c)</w:t>
      </w:r>
      <w:r w:rsidR="00873A23" w:rsidRPr="00D24277">
        <w:rPr>
          <w:rFonts w:ascii="Times New Roman" w:hAnsi="Times New Roman"/>
          <w:lang w:val="tr-TR"/>
        </w:rPr>
        <w:t>İ</w:t>
      </w:r>
      <w:r w:rsidRPr="00D24277">
        <w:rPr>
          <w:rFonts w:ascii="Times New Roman" w:hAnsi="Times New Roman"/>
          <w:lang w:val="tr-TR"/>
        </w:rPr>
        <w:t>zin koşullarına uygunluğun sağlanması için yetkili merci tarafından belirlenen tamamlayıcı önlemleri alır.</w:t>
      </w:r>
    </w:p>
    <w:p w:rsidR="007443C3" w:rsidRPr="00D24277" w:rsidRDefault="00234F93" w:rsidP="00D24277">
      <w:pPr>
        <w:suppressAutoHyphens/>
        <w:spacing w:after="0" w:line="240" w:lineRule="auto"/>
        <w:ind w:firstLine="567"/>
        <w:jc w:val="both"/>
        <w:rPr>
          <w:rFonts w:ascii="Times New Roman" w:hAnsi="Times New Roman"/>
          <w:lang w:val="tr-TR"/>
        </w:rPr>
      </w:pPr>
      <w:r w:rsidRPr="00D24277">
        <w:rPr>
          <w:rFonts w:ascii="Times New Roman" w:hAnsi="Times New Roman"/>
          <w:lang w:val="tr-TR"/>
        </w:rPr>
        <w:t xml:space="preserve">(2) </w:t>
      </w:r>
      <w:r w:rsidR="00873A23" w:rsidRPr="00D24277">
        <w:rPr>
          <w:rFonts w:ascii="Times New Roman" w:hAnsi="Times New Roman"/>
          <w:lang w:val="tr-TR"/>
        </w:rPr>
        <w:t>E</w:t>
      </w:r>
      <w:r w:rsidRPr="00D24277">
        <w:rPr>
          <w:rFonts w:ascii="Times New Roman" w:hAnsi="Times New Roman"/>
          <w:lang w:val="tr-TR"/>
        </w:rPr>
        <w:t xml:space="preserve">ntegre çevre izninin şartlarının insan sağlığına doğrudan zarar verecek veya çevre üzerinde doğrudan olumsuz etkiye sebep olacak şekilde ihlal edilmesi durumunda, birinci </w:t>
      </w:r>
      <w:r w:rsidR="00873A23" w:rsidRPr="00D24277">
        <w:rPr>
          <w:rFonts w:ascii="Times New Roman" w:hAnsi="Times New Roman"/>
          <w:lang w:val="tr-TR"/>
        </w:rPr>
        <w:t>fıkranı</w:t>
      </w:r>
      <w:r w:rsidRPr="00D24277">
        <w:rPr>
          <w:rFonts w:ascii="Times New Roman" w:hAnsi="Times New Roman"/>
          <w:lang w:val="tr-TR"/>
        </w:rPr>
        <w:t xml:space="preserve">n (b) ve (c) bentlerine uygun olarak </w:t>
      </w:r>
      <w:r w:rsidR="00873A23" w:rsidRPr="00D24277">
        <w:rPr>
          <w:rFonts w:ascii="Times New Roman" w:hAnsi="Times New Roman"/>
          <w:lang w:val="tr-TR"/>
        </w:rPr>
        <w:t>izin koşullarına</w:t>
      </w:r>
      <w:r w:rsidRPr="00D24277">
        <w:rPr>
          <w:rFonts w:ascii="Times New Roman" w:hAnsi="Times New Roman"/>
          <w:lang w:val="tr-TR"/>
        </w:rPr>
        <w:t xml:space="preserve"> uyum sağlanıncaya kadar, tesis</w:t>
      </w:r>
      <w:r w:rsidR="00873A23" w:rsidRPr="00D24277">
        <w:rPr>
          <w:rFonts w:ascii="Times New Roman" w:hAnsi="Times New Roman"/>
          <w:lang w:val="tr-TR"/>
        </w:rPr>
        <w:t>in</w:t>
      </w:r>
      <w:r w:rsidRPr="00D24277">
        <w:rPr>
          <w:rFonts w:ascii="Times New Roman" w:hAnsi="Times New Roman"/>
          <w:lang w:val="tr-TR"/>
        </w:rPr>
        <w:t xml:space="preserve"> faaliyet</w:t>
      </w:r>
      <w:r w:rsidR="00873A23" w:rsidRPr="00D24277">
        <w:rPr>
          <w:rFonts w:ascii="Times New Roman" w:hAnsi="Times New Roman"/>
          <w:lang w:val="tr-TR"/>
        </w:rPr>
        <w:t>i</w:t>
      </w:r>
      <w:r w:rsidRPr="00D24277">
        <w:rPr>
          <w:rFonts w:ascii="Times New Roman" w:hAnsi="Times New Roman"/>
          <w:lang w:val="tr-TR"/>
        </w:rPr>
        <w:t xml:space="preserve"> durdurulabilir.</w:t>
      </w:r>
      <w:r w:rsidR="00873A23" w:rsidRPr="00D24277">
        <w:rPr>
          <w:rFonts w:ascii="Times New Roman" w:hAnsi="Times New Roman"/>
          <w:lang w:val="tr-TR"/>
        </w:rPr>
        <w:t xml:space="preserve"> Faaliyetin durdurulması,</w:t>
      </w:r>
      <w:r w:rsidRPr="00D24277">
        <w:rPr>
          <w:rFonts w:ascii="Times New Roman" w:hAnsi="Times New Roman"/>
          <w:lang w:val="tr-TR"/>
        </w:rPr>
        <w:t xml:space="preserve"> </w:t>
      </w:r>
      <w:r w:rsidR="00873A23" w:rsidRPr="00D24277">
        <w:rPr>
          <w:rFonts w:ascii="Times New Roman" w:hAnsi="Times New Roman"/>
          <w:lang w:val="tr-TR"/>
        </w:rPr>
        <w:t>Çevre Kanun</w:t>
      </w:r>
      <w:r w:rsidR="00304DEC" w:rsidRPr="00D24277">
        <w:rPr>
          <w:rFonts w:ascii="Times New Roman" w:hAnsi="Times New Roman"/>
          <w:lang w:val="tr-TR"/>
        </w:rPr>
        <w:t>un</w:t>
      </w:r>
      <w:r w:rsidR="00873A23" w:rsidRPr="00D24277">
        <w:rPr>
          <w:rFonts w:ascii="Times New Roman" w:hAnsi="Times New Roman"/>
          <w:lang w:val="tr-TR"/>
        </w:rPr>
        <w:t>da yer alan cezaların uygulanmasına engel teşkil etmez.</w:t>
      </w:r>
    </w:p>
    <w:p w:rsidR="007443C3" w:rsidRPr="00D24277" w:rsidRDefault="00234F93" w:rsidP="00D24277">
      <w:pPr>
        <w:suppressAutoHyphens/>
        <w:spacing w:after="0" w:line="240" w:lineRule="auto"/>
        <w:jc w:val="both"/>
        <w:rPr>
          <w:rFonts w:ascii="Times New Roman" w:hAnsi="Times New Roman"/>
          <w:lang w:val="tr-TR"/>
        </w:rPr>
      </w:pPr>
      <w:r w:rsidRPr="00D24277">
        <w:rPr>
          <w:rFonts w:ascii="Times New Roman" w:hAnsi="Times New Roman"/>
          <w:highlight w:val="yellow"/>
          <w:lang w:val="tr-TR"/>
        </w:rPr>
        <w:t xml:space="preserve"> </w:t>
      </w: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 xml:space="preserve">İzleme ve denetim </w:t>
      </w:r>
    </w:p>
    <w:p w:rsidR="007443C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bCs/>
          <w:lang w:val="tr-TR"/>
        </w:rPr>
        <w:t>Madde 35</w:t>
      </w:r>
      <w:r w:rsidRPr="00D24277">
        <w:rPr>
          <w:rFonts w:ascii="Times New Roman" w:hAnsi="Times New Roman"/>
          <w:bCs/>
          <w:lang w:val="tr-TR"/>
        </w:rPr>
        <w:t xml:space="preserve">-(1) </w:t>
      </w:r>
      <w:r w:rsidR="003D31E4" w:rsidRPr="00D24277">
        <w:rPr>
          <w:rFonts w:ascii="Times New Roman" w:hAnsi="Times New Roman"/>
          <w:bCs/>
          <w:lang w:val="tr-TR"/>
        </w:rPr>
        <w:t xml:space="preserve">Entegre </w:t>
      </w:r>
      <w:r w:rsidR="008B364E" w:rsidRPr="00D24277">
        <w:rPr>
          <w:rFonts w:ascii="Times New Roman" w:hAnsi="Times New Roman"/>
          <w:bCs/>
          <w:lang w:val="tr-TR"/>
        </w:rPr>
        <w:t>ç</w:t>
      </w:r>
      <w:r w:rsidR="003D31E4" w:rsidRPr="00D24277">
        <w:rPr>
          <w:rFonts w:ascii="Times New Roman" w:hAnsi="Times New Roman"/>
          <w:bCs/>
          <w:lang w:val="tr-TR"/>
        </w:rPr>
        <w:t xml:space="preserve">evre </w:t>
      </w:r>
      <w:r w:rsidR="008B364E" w:rsidRPr="00D24277">
        <w:rPr>
          <w:rFonts w:ascii="Times New Roman" w:hAnsi="Times New Roman"/>
          <w:bCs/>
          <w:lang w:val="tr-TR"/>
        </w:rPr>
        <w:t xml:space="preserve">izninin </w:t>
      </w:r>
      <w:r w:rsidR="003D31E4" w:rsidRPr="00D24277">
        <w:rPr>
          <w:rFonts w:ascii="Times New Roman" w:hAnsi="Times New Roman"/>
          <w:bCs/>
          <w:lang w:val="tr-TR"/>
        </w:rPr>
        <w:t>verilmesi sonrasında</w:t>
      </w:r>
      <w:r w:rsidR="003D31E4" w:rsidRPr="00D24277">
        <w:rPr>
          <w:rFonts w:ascii="Times New Roman" w:hAnsi="Times New Roman"/>
          <w:lang w:val="tr-TR"/>
        </w:rPr>
        <w:t xml:space="preserve"> i</w:t>
      </w:r>
      <w:r w:rsidRPr="00D24277">
        <w:rPr>
          <w:rFonts w:ascii="Times New Roman" w:hAnsi="Times New Roman"/>
          <w:lang w:val="tr-TR"/>
        </w:rPr>
        <w:t xml:space="preserve">zleme ve denetleme faaliyetleri yürürlükteki çevre mevzuatı </w:t>
      </w:r>
      <w:r w:rsidR="003D31E4" w:rsidRPr="00D24277">
        <w:rPr>
          <w:rFonts w:ascii="Times New Roman" w:hAnsi="Times New Roman"/>
          <w:lang w:val="tr-TR"/>
        </w:rPr>
        <w:t>kapsamında</w:t>
      </w:r>
      <w:r w:rsidRPr="00D24277">
        <w:rPr>
          <w:rFonts w:ascii="Times New Roman" w:hAnsi="Times New Roman"/>
          <w:lang w:val="tr-TR"/>
        </w:rPr>
        <w:t xml:space="preserve"> gerçekleştirilir.</w:t>
      </w:r>
    </w:p>
    <w:p w:rsidR="00660971" w:rsidRPr="00D24277" w:rsidRDefault="00660971" w:rsidP="00D24277">
      <w:pPr>
        <w:widowControl w:val="0"/>
        <w:suppressAutoHyphens/>
        <w:autoSpaceDE w:val="0"/>
        <w:autoSpaceDN w:val="0"/>
        <w:adjustRightInd w:val="0"/>
        <w:spacing w:after="0" w:line="240" w:lineRule="auto"/>
        <w:jc w:val="both"/>
        <w:outlineLvl w:val="0"/>
        <w:rPr>
          <w:rFonts w:ascii="Times New Roman" w:hAnsi="Times New Roman"/>
          <w:b/>
          <w:lang w:val="tr-TR"/>
        </w:rPr>
      </w:pPr>
    </w:p>
    <w:p w:rsidR="00106141" w:rsidRPr="00D24277" w:rsidRDefault="00106141" w:rsidP="00D24277">
      <w:pPr>
        <w:widowControl w:val="0"/>
        <w:suppressAutoHyphens/>
        <w:autoSpaceDE w:val="0"/>
        <w:autoSpaceDN w:val="0"/>
        <w:adjustRightInd w:val="0"/>
        <w:spacing w:after="0" w:line="240" w:lineRule="auto"/>
        <w:ind w:firstLine="567"/>
        <w:jc w:val="both"/>
        <w:outlineLvl w:val="0"/>
        <w:rPr>
          <w:rFonts w:ascii="Times New Roman" w:hAnsi="Times New Roman"/>
          <w:b/>
          <w:lang w:val="tr-TR"/>
        </w:rPr>
      </w:pPr>
      <w:r w:rsidRPr="00D24277">
        <w:rPr>
          <w:rFonts w:ascii="Times New Roman" w:hAnsi="Times New Roman"/>
          <w:b/>
          <w:lang w:val="tr-TR"/>
        </w:rPr>
        <w:t xml:space="preserve">Uygulanmayacak hükümler  </w:t>
      </w:r>
    </w:p>
    <w:p w:rsidR="00234F93" w:rsidRPr="00D24277" w:rsidRDefault="00106141" w:rsidP="00D24277">
      <w:pPr>
        <w:widowControl w:val="0"/>
        <w:suppressAutoHyphens/>
        <w:autoSpaceDE w:val="0"/>
        <w:autoSpaceDN w:val="0"/>
        <w:adjustRightInd w:val="0"/>
        <w:spacing w:after="0" w:line="240" w:lineRule="auto"/>
        <w:ind w:firstLine="567"/>
        <w:jc w:val="both"/>
        <w:outlineLvl w:val="0"/>
        <w:rPr>
          <w:rFonts w:ascii="Times New Roman" w:hAnsi="Times New Roman"/>
          <w:b/>
          <w:lang w:val="tr-TR"/>
        </w:rPr>
      </w:pPr>
      <w:r w:rsidRPr="00D24277">
        <w:rPr>
          <w:rFonts w:ascii="Times New Roman" w:hAnsi="Times New Roman"/>
          <w:b/>
          <w:lang w:val="tr-TR"/>
        </w:rPr>
        <w:t xml:space="preserve">Madde 36- </w:t>
      </w:r>
      <w:r w:rsidRPr="00D24277">
        <w:rPr>
          <w:rFonts w:ascii="Times New Roman" w:hAnsi="Times New Roman"/>
          <w:lang w:val="tr-TR"/>
        </w:rPr>
        <w:t>(1)</w:t>
      </w:r>
      <w:r w:rsidRPr="00D24277">
        <w:rPr>
          <w:rFonts w:ascii="Times New Roman" w:hAnsi="Times New Roman"/>
          <w:b/>
          <w:lang w:val="tr-TR"/>
        </w:rPr>
        <w:t xml:space="preserve"> </w:t>
      </w:r>
      <w:r w:rsidRPr="00D24277">
        <w:rPr>
          <w:rFonts w:ascii="Times New Roman" w:hAnsi="Times New Roman"/>
          <w:lang w:val="tr-TR"/>
        </w:rPr>
        <w:t xml:space="preserve">Bu Yönetmeliğin yürürlüğe girdiği tarihten itibaren, </w:t>
      </w:r>
      <w:r w:rsidR="008B364E" w:rsidRPr="00D24277">
        <w:rPr>
          <w:rFonts w:ascii="Times New Roman" w:hAnsi="Times New Roman"/>
          <w:lang w:val="tr-TR"/>
        </w:rPr>
        <w:t>b</w:t>
      </w:r>
      <w:r w:rsidR="009B1D65" w:rsidRPr="00D24277">
        <w:rPr>
          <w:rFonts w:ascii="Times New Roman" w:hAnsi="Times New Roman"/>
          <w:lang w:val="tr-TR"/>
        </w:rPr>
        <w:t xml:space="preserve">u </w:t>
      </w:r>
      <w:r w:rsidRPr="00D24277">
        <w:rPr>
          <w:rFonts w:ascii="Times New Roman" w:hAnsi="Times New Roman"/>
          <w:lang w:val="tr-TR"/>
        </w:rPr>
        <w:t xml:space="preserve">Yönetmeliğe tabi </w:t>
      </w:r>
      <w:r w:rsidRPr="00D24277">
        <w:rPr>
          <w:rFonts w:ascii="Times New Roman" w:hAnsi="Times New Roman"/>
          <w:bCs/>
          <w:lang w:val="tr-TR"/>
        </w:rPr>
        <w:t>i</w:t>
      </w:r>
      <w:r w:rsidRPr="00D24277">
        <w:rPr>
          <w:rFonts w:ascii="Times New Roman" w:hAnsi="Times New Roman"/>
          <w:lang w:val="tr-TR"/>
        </w:rPr>
        <w:t>şletme veya faaliyetler için 29/04/2009 tarih ve 27214 sayılı Resmi Gazete’de yayımlanan Çevre Kanununca Alınması Gereken İzin ve Lisanslar Hakkında Yönetmelik uygulanmaz.</w:t>
      </w:r>
    </w:p>
    <w:p w:rsidR="007443C3" w:rsidRPr="00D24277" w:rsidRDefault="007443C3" w:rsidP="00D24277">
      <w:pPr>
        <w:widowControl w:val="0"/>
        <w:suppressAutoHyphens/>
        <w:autoSpaceDE w:val="0"/>
        <w:autoSpaceDN w:val="0"/>
        <w:adjustRightInd w:val="0"/>
        <w:spacing w:after="0" w:line="240" w:lineRule="auto"/>
        <w:jc w:val="both"/>
        <w:outlineLvl w:val="0"/>
        <w:rPr>
          <w:rFonts w:ascii="Times New Roman" w:hAnsi="Times New Roman"/>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Cs/>
          <w:lang w:val="tr-TR"/>
        </w:rPr>
      </w:pPr>
      <w:r w:rsidRPr="00D24277">
        <w:rPr>
          <w:rFonts w:ascii="Times New Roman" w:hAnsi="Times New Roman"/>
          <w:b/>
          <w:bCs/>
          <w:lang w:val="tr-TR"/>
        </w:rPr>
        <w:t>Mevcut tesisler için geçi</w:t>
      </w:r>
      <w:r w:rsidR="004257AA" w:rsidRPr="00D24277">
        <w:rPr>
          <w:rFonts w:ascii="Times New Roman" w:hAnsi="Times New Roman"/>
          <w:b/>
          <w:bCs/>
          <w:lang w:val="tr-TR"/>
        </w:rPr>
        <w:t>ş dönemi</w:t>
      </w:r>
      <w:r w:rsidRPr="00D24277">
        <w:rPr>
          <w:rFonts w:ascii="Times New Roman" w:hAnsi="Times New Roman"/>
          <w:bCs/>
          <w:lang w:val="tr-TR"/>
        </w:rPr>
        <w:t xml:space="preserve"> </w:t>
      </w:r>
    </w:p>
    <w:p w:rsidR="00234F93" w:rsidRPr="00D24277" w:rsidRDefault="00234F93" w:rsidP="00D24277">
      <w:pPr>
        <w:widowControl w:val="0"/>
        <w:suppressAutoHyphens/>
        <w:autoSpaceDE w:val="0"/>
        <w:autoSpaceDN w:val="0"/>
        <w:adjustRightInd w:val="0"/>
        <w:spacing w:after="0" w:line="240" w:lineRule="auto"/>
        <w:ind w:firstLine="567"/>
        <w:jc w:val="both"/>
        <w:rPr>
          <w:rFonts w:ascii="Times New Roman" w:hAnsi="Times New Roman"/>
          <w:bCs/>
          <w:lang w:val="tr-TR"/>
        </w:rPr>
      </w:pPr>
      <w:r w:rsidRPr="00D24277">
        <w:rPr>
          <w:rFonts w:ascii="Times New Roman" w:hAnsi="Times New Roman"/>
          <w:b/>
          <w:bCs/>
          <w:lang w:val="tr-TR"/>
        </w:rPr>
        <w:t>Geçici Madde 1</w:t>
      </w:r>
      <w:r w:rsidR="00F939C7" w:rsidRPr="00D24277">
        <w:rPr>
          <w:rFonts w:ascii="Times New Roman" w:hAnsi="Times New Roman"/>
          <w:b/>
          <w:bCs/>
          <w:lang w:val="tr-TR"/>
        </w:rPr>
        <w:t xml:space="preserve">- </w:t>
      </w:r>
      <w:r w:rsidR="00C44F68" w:rsidRPr="00D24277">
        <w:rPr>
          <w:rFonts w:ascii="Times New Roman" w:hAnsi="Times New Roman"/>
          <w:bCs/>
          <w:lang w:val="tr-TR"/>
        </w:rPr>
        <w:t>(1)</w:t>
      </w:r>
      <w:r w:rsidR="00C44F68" w:rsidRPr="00D24277">
        <w:rPr>
          <w:rFonts w:ascii="Times New Roman" w:hAnsi="Times New Roman"/>
          <w:b/>
          <w:bCs/>
          <w:lang w:val="tr-TR"/>
        </w:rPr>
        <w:t xml:space="preserve"> </w:t>
      </w:r>
      <w:r w:rsidRPr="00D24277">
        <w:rPr>
          <w:rFonts w:ascii="Times New Roman" w:hAnsi="Times New Roman"/>
          <w:bCs/>
          <w:lang w:val="tr-TR"/>
        </w:rPr>
        <w:t xml:space="preserve">Bu </w:t>
      </w:r>
      <w:r w:rsidR="008B364E" w:rsidRPr="00D24277">
        <w:rPr>
          <w:rFonts w:ascii="Times New Roman" w:hAnsi="Times New Roman"/>
          <w:bCs/>
          <w:lang w:val="tr-TR"/>
        </w:rPr>
        <w:t>Y</w:t>
      </w:r>
      <w:r w:rsidRPr="00D24277">
        <w:rPr>
          <w:rFonts w:ascii="Times New Roman" w:hAnsi="Times New Roman"/>
          <w:bCs/>
          <w:lang w:val="tr-TR"/>
        </w:rPr>
        <w:t>önetmeliğin 3 üncü maddesinin birinci fıkrasının (</w:t>
      </w:r>
      <w:r w:rsidR="00AA10C1" w:rsidRPr="00D24277">
        <w:rPr>
          <w:rFonts w:ascii="Times New Roman" w:hAnsi="Times New Roman"/>
          <w:bCs/>
          <w:lang w:val="tr-TR"/>
        </w:rPr>
        <w:t>ş</w:t>
      </w:r>
      <w:r w:rsidRPr="00D24277">
        <w:rPr>
          <w:rFonts w:ascii="Times New Roman" w:hAnsi="Times New Roman"/>
          <w:bCs/>
          <w:lang w:val="tr-TR"/>
        </w:rPr>
        <w:t>) bendinde tanımlanmış olan mevcut tesisler</w:t>
      </w:r>
      <w:r w:rsidR="008B364E" w:rsidRPr="00D24277">
        <w:rPr>
          <w:rFonts w:ascii="Times New Roman" w:hAnsi="Times New Roman"/>
          <w:bCs/>
          <w:lang w:val="tr-TR"/>
        </w:rPr>
        <w:t>,</w:t>
      </w:r>
      <w:r w:rsidRPr="00D24277">
        <w:rPr>
          <w:rFonts w:ascii="Times New Roman" w:hAnsi="Times New Roman"/>
          <w:bCs/>
          <w:lang w:val="tr-TR"/>
        </w:rPr>
        <w:t xml:space="preserve"> </w:t>
      </w:r>
      <w:r w:rsidR="00E45E96" w:rsidRPr="00D24277">
        <w:rPr>
          <w:rFonts w:ascii="Times New Roman" w:hAnsi="Times New Roman"/>
          <w:bCs/>
          <w:lang w:val="tr-TR"/>
        </w:rPr>
        <w:t>bu Yönetmeliğin yürürlük</w:t>
      </w:r>
      <w:r w:rsidR="00F939C7" w:rsidRPr="00D24277">
        <w:rPr>
          <w:rFonts w:ascii="Times New Roman" w:hAnsi="Times New Roman"/>
          <w:bCs/>
          <w:lang w:val="tr-TR"/>
        </w:rPr>
        <w:t xml:space="preserve"> tarihinden itibaren en geç 10 yıl içinde</w:t>
      </w:r>
      <w:r w:rsidR="0033470A" w:rsidRPr="00D24277">
        <w:rPr>
          <w:rFonts w:ascii="Times New Roman" w:hAnsi="Times New Roman"/>
          <w:bCs/>
          <w:lang w:val="tr-TR"/>
        </w:rPr>
        <w:t xml:space="preserve">, bu Yönetmelik hükümlerine göre </w:t>
      </w:r>
      <w:r w:rsidR="008B364E" w:rsidRPr="00D24277">
        <w:rPr>
          <w:rFonts w:ascii="Times New Roman" w:hAnsi="Times New Roman"/>
          <w:bCs/>
          <w:lang w:val="tr-TR"/>
        </w:rPr>
        <w:t>e</w:t>
      </w:r>
      <w:r w:rsidR="0033470A" w:rsidRPr="00D24277">
        <w:rPr>
          <w:rFonts w:ascii="Times New Roman" w:hAnsi="Times New Roman"/>
          <w:bCs/>
          <w:lang w:val="tr-TR"/>
        </w:rPr>
        <w:t xml:space="preserve">ntegre </w:t>
      </w:r>
      <w:r w:rsidR="008B364E" w:rsidRPr="00D24277">
        <w:rPr>
          <w:rFonts w:ascii="Times New Roman" w:hAnsi="Times New Roman"/>
          <w:bCs/>
          <w:lang w:val="tr-TR"/>
        </w:rPr>
        <w:t>ç</w:t>
      </w:r>
      <w:r w:rsidR="0033470A" w:rsidRPr="00D24277">
        <w:rPr>
          <w:rFonts w:ascii="Times New Roman" w:hAnsi="Times New Roman"/>
          <w:bCs/>
          <w:lang w:val="tr-TR"/>
        </w:rPr>
        <w:t xml:space="preserve">evre </w:t>
      </w:r>
      <w:r w:rsidR="008B364E" w:rsidRPr="00D24277">
        <w:rPr>
          <w:rFonts w:ascii="Times New Roman" w:hAnsi="Times New Roman"/>
          <w:bCs/>
          <w:lang w:val="tr-TR"/>
        </w:rPr>
        <w:t>i</w:t>
      </w:r>
      <w:r w:rsidR="0033470A" w:rsidRPr="00D24277">
        <w:rPr>
          <w:rFonts w:ascii="Times New Roman" w:hAnsi="Times New Roman"/>
          <w:bCs/>
          <w:lang w:val="tr-TR"/>
        </w:rPr>
        <w:t>zni almakla</w:t>
      </w:r>
      <w:r w:rsidR="00F939C7" w:rsidRPr="00D24277">
        <w:rPr>
          <w:rFonts w:ascii="Times New Roman" w:hAnsi="Times New Roman"/>
          <w:bCs/>
          <w:lang w:val="tr-TR"/>
        </w:rPr>
        <w:t xml:space="preserve"> yükümlüdürler</w:t>
      </w:r>
      <w:r w:rsidR="0033470A" w:rsidRPr="00D24277">
        <w:rPr>
          <w:rFonts w:ascii="Times New Roman" w:hAnsi="Times New Roman"/>
          <w:bCs/>
          <w:lang w:val="tr-TR"/>
        </w:rPr>
        <w:t>.</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660971" w:rsidRPr="00D24277" w:rsidRDefault="00C44F68" w:rsidP="00D24277">
      <w:pPr>
        <w:widowControl w:val="0"/>
        <w:suppressAutoHyphens/>
        <w:autoSpaceDE w:val="0"/>
        <w:autoSpaceDN w:val="0"/>
        <w:adjustRightInd w:val="0"/>
        <w:spacing w:after="0" w:line="240" w:lineRule="auto"/>
        <w:ind w:firstLine="567"/>
        <w:jc w:val="both"/>
        <w:rPr>
          <w:rFonts w:ascii="Times New Roman" w:hAnsi="Times New Roman"/>
          <w:b/>
          <w:lang w:val="tr-TR"/>
        </w:rPr>
      </w:pPr>
      <w:r w:rsidRPr="00D24277">
        <w:rPr>
          <w:rFonts w:ascii="Times New Roman" w:hAnsi="Times New Roman"/>
          <w:b/>
          <w:lang w:val="tr-TR"/>
        </w:rPr>
        <w:t>ÇED Yönetmeliğine tabi projeler için geçiş dönemi uygulaması</w:t>
      </w:r>
    </w:p>
    <w:p w:rsidR="00F500DA" w:rsidRPr="00D24277" w:rsidRDefault="009B1D65"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b/>
          <w:lang w:val="tr-TR"/>
        </w:rPr>
        <w:t xml:space="preserve">Geçici </w:t>
      </w:r>
      <w:r w:rsidR="00C44F68" w:rsidRPr="00D24277">
        <w:rPr>
          <w:rFonts w:ascii="Times New Roman" w:hAnsi="Times New Roman"/>
          <w:b/>
          <w:lang w:val="tr-TR"/>
        </w:rPr>
        <w:t>M</w:t>
      </w:r>
      <w:r w:rsidRPr="00D24277">
        <w:rPr>
          <w:rFonts w:ascii="Times New Roman" w:hAnsi="Times New Roman"/>
          <w:b/>
          <w:lang w:val="tr-TR"/>
        </w:rPr>
        <w:t>adde 2</w:t>
      </w:r>
      <w:r w:rsidR="00F500DA" w:rsidRPr="00D24277">
        <w:rPr>
          <w:rFonts w:ascii="Times New Roman" w:hAnsi="Times New Roman"/>
          <w:b/>
          <w:lang w:val="tr-TR"/>
        </w:rPr>
        <w:t xml:space="preserve">- </w:t>
      </w:r>
      <w:r w:rsidR="003F788B" w:rsidRPr="00D24277">
        <w:rPr>
          <w:rFonts w:ascii="Times New Roman" w:hAnsi="Times New Roman"/>
          <w:lang w:val="tr-TR"/>
        </w:rPr>
        <w:t>(1)</w:t>
      </w:r>
      <w:r w:rsidR="003F788B" w:rsidRPr="00D24277">
        <w:rPr>
          <w:rFonts w:ascii="Times New Roman" w:hAnsi="Times New Roman"/>
          <w:b/>
          <w:lang w:val="tr-TR"/>
        </w:rPr>
        <w:t xml:space="preserve"> </w:t>
      </w:r>
      <w:r w:rsidR="00234F93" w:rsidRPr="00D24277">
        <w:rPr>
          <w:rFonts w:ascii="Times New Roman" w:hAnsi="Times New Roman"/>
          <w:lang w:val="tr-TR"/>
        </w:rPr>
        <w:t xml:space="preserve">Bu Yönetmeliğin yürürlüğe girdiği tarihten önce ÇED Yönetmeliği </w:t>
      </w:r>
      <w:r w:rsidR="00234F93" w:rsidRPr="00D24277">
        <w:rPr>
          <w:rFonts w:ascii="Times New Roman" w:hAnsi="Times New Roman"/>
          <w:lang w:val="tr-TR"/>
        </w:rPr>
        <w:lastRenderedPageBreak/>
        <w:t xml:space="preserve">kapsamında “ÇED Olumlu” veya  “ÇED Gerekli Değildir” kararı almış veya </w:t>
      </w:r>
      <w:r w:rsidR="00C44F68" w:rsidRPr="00D24277">
        <w:rPr>
          <w:rFonts w:ascii="Times New Roman" w:hAnsi="Times New Roman"/>
          <w:lang w:val="tr-TR"/>
        </w:rPr>
        <w:t xml:space="preserve">raporları </w:t>
      </w:r>
      <w:r w:rsidR="00234F93" w:rsidRPr="00D24277">
        <w:rPr>
          <w:rFonts w:ascii="Times New Roman" w:hAnsi="Times New Roman"/>
          <w:lang w:val="tr-TR"/>
        </w:rPr>
        <w:t>komisyonca nihai edilmiş</w:t>
      </w:r>
      <w:r w:rsidR="003F788B" w:rsidRPr="00D24277">
        <w:rPr>
          <w:rFonts w:ascii="Times New Roman" w:hAnsi="Times New Roman"/>
          <w:lang w:val="tr-TR"/>
        </w:rPr>
        <w:t xml:space="preserve"> projeler</w:t>
      </w:r>
      <w:r w:rsidR="00660971" w:rsidRPr="00D24277">
        <w:rPr>
          <w:rFonts w:ascii="Times New Roman" w:hAnsi="Times New Roman"/>
          <w:lang w:val="tr-TR"/>
        </w:rPr>
        <w:t xml:space="preserve"> ile b</w:t>
      </w:r>
      <w:r w:rsidR="00234F93" w:rsidRPr="00D24277">
        <w:rPr>
          <w:rFonts w:ascii="Times New Roman" w:hAnsi="Times New Roman"/>
          <w:lang w:val="tr-TR"/>
        </w:rPr>
        <w:t>u Yönetmeliğin yürürlüğe girdiği tarihte ÇED Yönetmeliği’nin 14</w:t>
      </w:r>
      <w:r w:rsidR="00C44F68" w:rsidRPr="00D24277">
        <w:rPr>
          <w:rFonts w:ascii="Times New Roman" w:hAnsi="Times New Roman"/>
          <w:lang w:val="tr-TR"/>
        </w:rPr>
        <w:t>/</w:t>
      </w:r>
      <w:r w:rsidR="00234F93" w:rsidRPr="00D24277">
        <w:rPr>
          <w:rFonts w:ascii="Times New Roman" w:hAnsi="Times New Roman"/>
          <w:lang w:val="tr-TR"/>
        </w:rPr>
        <w:t>3 ve 17</w:t>
      </w:r>
      <w:r w:rsidR="00C44F68" w:rsidRPr="00D24277">
        <w:rPr>
          <w:rFonts w:ascii="Times New Roman" w:hAnsi="Times New Roman"/>
          <w:lang w:val="tr-TR"/>
        </w:rPr>
        <w:t>/</w:t>
      </w:r>
      <w:r w:rsidR="00234F93" w:rsidRPr="00D24277">
        <w:rPr>
          <w:rFonts w:ascii="Times New Roman" w:hAnsi="Times New Roman"/>
          <w:lang w:val="tr-TR"/>
        </w:rPr>
        <w:t>3 maddeleri kapsamında “ÇED Olumlu” veya  “ÇED Gerekli Değildir” kararının geçerlilik sürelerini doldurmamış</w:t>
      </w:r>
      <w:r w:rsidR="003F788B" w:rsidRPr="00D24277">
        <w:rPr>
          <w:rFonts w:ascii="Times New Roman" w:hAnsi="Times New Roman"/>
          <w:lang w:val="tr-TR"/>
        </w:rPr>
        <w:t xml:space="preserve"> projeler</w:t>
      </w:r>
      <w:r w:rsidR="00660971" w:rsidRPr="00D24277">
        <w:rPr>
          <w:rFonts w:ascii="Times New Roman" w:hAnsi="Times New Roman"/>
          <w:lang w:val="tr-TR"/>
        </w:rPr>
        <w:t xml:space="preserve"> ve b</w:t>
      </w:r>
      <w:r w:rsidR="00234F93" w:rsidRPr="00D24277">
        <w:rPr>
          <w:rFonts w:ascii="Times New Roman" w:hAnsi="Times New Roman"/>
          <w:lang w:val="tr-TR"/>
        </w:rPr>
        <w:t>u Yönetmeliğin yürürlüğe girdiği tarihte üretim faaliyetlerine başlamamış</w:t>
      </w:r>
      <w:r w:rsidR="003F788B" w:rsidRPr="00D24277">
        <w:rPr>
          <w:rFonts w:ascii="Times New Roman" w:hAnsi="Times New Roman"/>
          <w:lang w:val="tr-TR"/>
        </w:rPr>
        <w:t xml:space="preserve"> projeler</w:t>
      </w:r>
      <w:r w:rsidR="00660971" w:rsidRPr="00D24277">
        <w:rPr>
          <w:rFonts w:ascii="Times New Roman" w:hAnsi="Times New Roman"/>
          <w:lang w:val="tr-TR"/>
        </w:rPr>
        <w:t xml:space="preserve"> </w:t>
      </w:r>
      <w:r w:rsidR="00C44F68" w:rsidRPr="00D24277">
        <w:rPr>
          <w:rFonts w:ascii="Times New Roman" w:hAnsi="Times New Roman"/>
          <w:lang w:val="tr-TR"/>
        </w:rPr>
        <w:t>için entegre çevre izinin verilmesini müteakip, proje sahibi veya yetkili temsilcisi</w:t>
      </w:r>
      <w:r w:rsidR="00C12F0C" w:rsidRPr="00D24277">
        <w:rPr>
          <w:rFonts w:ascii="Times New Roman" w:hAnsi="Times New Roman"/>
          <w:lang w:val="tr-TR"/>
        </w:rPr>
        <w:t>nin</w:t>
      </w:r>
      <w:r w:rsidR="00C44F68" w:rsidRPr="00D24277">
        <w:rPr>
          <w:rFonts w:ascii="Times New Roman" w:hAnsi="Times New Roman"/>
          <w:lang w:val="tr-TR"/>
        </w:rPr>
        <w:t xml:space="preserve"> projede yapılacak değişiklikleri Bakanlığa bildirme</w:t>
      </w:r>
      <w:r w:rsidR="00C12F0C" w:rsidRPr="00D24277">
        <w:rPr>
          <w:rFonts w:ascii="Times New Roman" w:hAnsi="Times New Roman"/>
          <w:lang w:val="tr-TR"/>
        </w:rPr>
        <w:t xml:space="preserve">si zorunludur. </w:t>
      </w:r>
    </w:p>
    <w:p w:rsidR="00F500DA" w:rsidRPr="00D24277" w:rsidRDefault="003F788B" w:rsidP="00D24277">
      <w:pPr>
        <w:widowControl w:val="0"/>
        <w:suppressAutoHyphens/>
        <w:autoSpaceDE w:val="0"/>
        <w:autoSpaceDN w:val="0"/>
        <w:adjustRightInd w:val="0"/>
        <w:spacing w:after="0" w:line="240" w:lineRule="auto"/>
        <w:ind w:firstLine="567"/>
        <w:jc w:val="both"/>
        <w:rPr>
          <w:rFonts w:ascii="Times New Roman" w:hAnsi="Times New Roman"/>
          <w:lang w:val="tr-TR"/>
        </w:rPr>
      </w:pPr>
      <w:r w:rsidRPr="00D24277">
        <w:rPr>
          <w:rFonts w:ascii="Times New Roman" w:hAnsi="Times New Roman"/>
          <w:lang w:val="tr-TR"/>
        </w:rPr>
        <w:t xml:space="preserve">(2) </w:t>
      </w:r>
      <w:r w:rsidR="00C12F0C" w:rsidRPr="00D24277">
        <w:rPr>
          <w:rFonts w:ascii="Times New Roman" w:hAnsi="Times New Roman"/>
          <w:lang w:val="tr-TR"/>
        </w:rPr>
        <w:t>Projede entegre çevre izni kapsamında y</w:t>
      </w:r>
      <w:r w:rsidR="00234F93" w:rsidRPr="00D24277">
        <w:rPr>
          <w:rFonts w:ascii="Times New Roman" w:hAnsi="Times New Roman"/>
          <w:lang w:val="tr-TR"/>
        </w:rPr>
        <w:t>apılacak değişiklikler</w:t>
      </w:r>
      <w:r w:rsidR="00C12F0C" w:rsidRPr="00D24277">
        <w:rPr>
          <w:rFonts w:ascii="Times New Roman" w:hAnsi="Times New Roman"/>
          <w:lang w:val="tr-TR"/>
        </w:rPr>
        <w:t>e</w:t>
      </w:r>
      <w:r w:rsidR="00234F93" w:rsidRPr="00D24277">
        <w:rPr>
          <w:rFonts w:ascii="Times New Roman" w:hAnsi="Times New Roman"/>
          <w:lang w:val="tr-TR"/>
        </w:rPr>
        <w:t xml:space="preserve">, ÇED Yönetmeliği hükümleri uygulanmaz. </w:t>
      </w:r>
      <w:r w:rsidR="00C44F68" w:rsidRPr="00D24277">
        <w:rPr>
          <w:rFonts w:ascii="Times New Roman" w:hAnsi="Times New Roman"/>
          <w:lang w:val="tr-TR"/>
        </w:rPr>
        <w:t>Y</w:t>
      </w:r>
      <w:r w:rsidR="00234F93" w:rsidRPr="00D24277">
        <w:rPr>
          <w:rFonts w:ascii="Times New Roman" w:hAnsi="Times New Roman"/>
          <w:lang w:val="tr-TR"/>
        </w:rPr>
        <w:t xml:space="preserve">apılacak değişiklikler, kapasite artışı olması durumunda Bakanlıkça </w:t>
      </w:r>
      <w:r w:rsidR="00C44F68" w:rsidRPr="00D24277">
        <w:rPr>
          <w:rFonts w:ascii="Times New Roman" w:hAnsi="Times New Roman"/>
          <w:lang w:val="tr-TR"/>
        </w:rPr>
        <w:t xml:space="preserve">ÇED Yönetmeliği kapsamında yeniden </w:t>
      </w:r>
      <w:r w:rsidR="00234F93" w:rsidRPr="00D24277">
        <w:rPr>
          <w:rFonts w:ascii="Times New Roman" w:hAnsi="Times New Roman"/>
          <w:lang w:val="tr-TR"/>
        </w:rPr>
        <w:t>değerlendirilir.</w:t>
      </w:r>
    </w:p>
    <w:p w:rsidR="007443C3" w:rsidRPr="00D24277" w:rsidRDefault="007443C3" w:rsidP="00D24277">
      <w:pPr>
        <w:widowControl w:val="0"/>
        <w:suppressAutoHyphens/>
        <w:autoSpaceDE w:val="0"/>
        <w:autoSpaceDN w:val="0"/>
        <w:adjustRightInd w:val="0"/>
        <w:spacing w:after="0" w:line="240" w:lineRule="auto"/>
        <w:jc w:val="both"/>
        <w:rPr>
          <w:rFonts w:ascii="Times New Roman" w:hAnsi="Times New Roman"/>
          <w:b/>
          <w:bCs/>
          <w:lang w:val="tr-TR"/>
        </w:rPr>
      </w:pPr>
    </w:p>
    <w:p w:rsidR="007443C3" w:rsidRPr="00D24277" w:rsidRDefault="00234F93" w:rsidP="00D24277">
      <w:pPr>
        <w:widowControl w:val="0"/>
        <w:suppressAutoHyphens/>
        <w:autoSpaceDE w:val="0"/>
        <w:autoSpaceDN w:val="0"/>
        <w:adjustRightInd w:val="0"/>
        <w:spacing w:after="0" w:line="240" w:lineRule="auto"/>
        <w:ind w:firstLine="567"/>
        <w:jc w:val="both"/>
        <w:outlineLvl w:val="0"/>
        <w:rPr>
          <w:rFonts w:ascii="Times New Roman" w:hAnsi="Times New Roman"/>
          <w:b/>
          <w:bCs/>
          <w:lang w:val="tr-TR"/>
        </w:rPr>
      </w:pPr>
      <w:r w:rsidRPr="00D24277">
        <w:rPr>
          <w:rFonts w:ascii="Times New Roman" w:hAnsi="Times New Roman"/>
          <w:b/>
          <w:bCs/>
          <w:lang w:val="tr-TR"/>
        </w:rPr>
        <w:t>Yürürlük</w:t>
      </w:r>
    </w:p>
    <w:p w:rsidR="00234F93" w:rsidRPr="00D24277" w:rsidRDefault="0036182F" w:rsidP="00D24277">
      <w:pPr>
        <w:pStyle w:val="3-normalyaz"/>
        <w:spacing w:before="0" w:beforeAutospacing="0" w:after="0" w:afterAutospacing="0"/>
        <w:ind w:firstLine="567"/>
        <w:jc w:val="both"/>
        <w:outlineLvl w:val="0"/>
        <w:rPr>
          <w:sz w:val="22"/>
          <w:szCs w:val="22"/>
        </w:rPr>
      </w:pPr>
      <w:r w:rsidRPr="00D24277">
        <w:rPr>
          <w:b/>
          <w:bCs/>
          <w:sz w:val="22"/>
          <w:szCs w:val="22"/>
        </w:rPr>
        <w:t>Madde 37</w:t>
      </w:r>
      <w:r w:rsidRPr="00D24277">
        <w:rPr>
          <w:bCs/>
          <w:sz w:val="22"/>
          <w:szCs w:val="22"/>
        </w:rPr>
        <w:t>-(1)</w:t>
      </w:r>
      <w:r w:rsidRPr="00D24277">
        <w:rPr>
          <w:b/>
          <w:bCs/>
          <w:sz w:val="22"/>
          <w:szCs w:val="22"/>
        </w:rPr>
        <w:t xml:space="preserve"> </w:t>
      </w:r>
      <w:r w:rsidR="00234F93" w:rsidRPr="00D24277">
        <w:rPr>
          <w:bCs/>
          <w:sz w:val="22"/>
          <w:szCs w:val="22"/>
        </w:rPr>
        <w:t xml:space="preserve">Bu Yönetmeliğin 30 uncu maddesinin </w:t>
      </w:r>
      <w:r w:rsidR="00CD4B6E" w:rsidRPr="00D24277">
        <w:rPr>
          <w:bCs/>
          <w:sz w:val="22"/>
          <w:szCs w:val="22"/>
        </w:rPr>
        <w:t xml:space="preserve">ikinci, </w:t>
      </w:r>
      <w:r w:rsidR="00234F93" w:rsidRPr="00D24277">
        <w:rPr>
          <w:bCs/>
          <w:sz w:val="22"/>
          <w:szCs w:val="22"/>
        </w:rPr>
        <w:t>üçüncü, dördüncü, beşinci, altıncı</w:t>
      </w:r>
      <w:r w:rsidR="00CD4B6E" w:rsidRPr="00D24277">
        <w:rPr>
          <w:bCs/>
          <w:sz w:val="22"/>
          <w:szCs w:val="22"/>
        </w:rPr>
        <w:t xml:space="preserve"> ve</w:t>
      </w:r>
      <w:r w:rsidR="00234F93" w:rsidRPr="00D24277">
        <w:rPr>
          <w:bCs/>
          <w:sz w:val="22"/>
          <w:szCs w:val="22"/>
        </w:rPr>
        <w:t xml:space="preserve"> yedinci fıkraları Türkiye’nin A</w:t>
      </w:r>
      <w:r w:rsidR="00CD4B6E" w:rsidRPr="00D24277">
        <w:rPr>
          <w:bCs/>
          <w:sz w:val="22"/>
          <w:szCs w:val="22"/>
        </w:rPr>
        <w:t xml:space="preserve">vrupa Birliğine üye olduğu tarihte, </w:t>
      </w:r>
      <w:r w:rsidR="004257AA" w:rsidRPr="00D24277">
        <w:rPr>
          <w:bCs/>
          <w:sz w:val="22"/>
          <w:szCs w:val="22"/>
        </w:rPr>
        <w:t xml:space="preserve">diğer maddeleri </w:t>
      </w:r>
      <w:r w:rsidR="00CD4B6E" w:rsidRPr="00D24277">
        <w:rPr>
          <w:bCs/>
          <w:sz w:val="22"/>
          <w:szCs w:val="22"/>
        </w:rPr>
        <w:t xml:space="preserve">bu Yönetmeliğin </w:t>
      </w:r>
      <w:r w:rsidR="004257AA" w:rsidRPr="00D24277">
        <w:rPr>
          <w:bCs/>
          <w:sz w:val="22"/>
          <w:szCs w:val="22"/>
        </w:rPr>
        <w:t>yayımı tarihinden itibaren 3 yıl sonra</w:t>
      </w:r>
      <w:r w:rsidR="00234F93" w:rsidRPr="00D24277">
        <w:rPr>
          <w:bCs/>
          <w:sz w:val="22"/>
          <w:szCs w:val="22"/>
        </w:rPr>
        <w:t xml:space="preserve"> yürürlüğe girer.    </w:t>
      </w:r>
    </w:p>
    <w:p w:rsidR="003F788B" w:rsidRPr="00D24277" w:rsidRDefault="003F788B" w:rsidP="00D24277">
      <w:pPr>
        <w:pStyle w:val="3-normalyaz"/>
        <w:spacing w:before="0" w:beforeAutospacing="0" w:after="0" w:afterAutospacing="0"/>
        <w:ind w:left="420"/>
        <w:jc w:val="both"/>
        <w:rPr>
          <w:sz w:val="22"/>
          <w:szCs w:val="22"/>
        </w:rPr>
      </w:pPr>
    </w:p>
    <w:p w:rsidR="007443C3" w:rsidRPr="00D24277" w:rsidRDefault="00234F93" w:rsidP="00D24277">
      <w:pPr>
        <w:pStyle w:val="3-normalyaz"/>
        <w:spacing w:before="0" w:beforeAutospacing="0" w:after="0" w:afterAutospacing="0"/>
        <w:ind w:firstLine="567"/>
        <w:jc w:val="both"/>
        <w:outlineLvl w:val="0"/>
        <w:rPr>
          <w:b/>
          <w:bCs/>
          <w:sz w:val="22"/>
          <w:szCs w:val="22"/>
        </w:rPr>
      </w:pPr>
      <w:r w:rsidRPr="00D24277">
        <w:rPr>
          <w:b/>
          <w:bCs/>
          <w:sz w:val="22"/>
          <w:szCs w:val="22"/>
        </w:rPr>
        <w:t>Yürütme</w:t>
      </w:r>
    </w:p>
    <w:p w:rsidR="002F72EF" w:rsidRDefault="00234F93" w:rsidP="00D24277">
      <w:pPr>
        <w:pStyle w:val="3-normalyaz"/>
        <w:spacing w:before="0" w:beforeAutospacing="0" w:after="0" w:afterAutospacing="0"/>
        <w:ind w:firstLine="567"/>
        <w:jc w:val="both"/>
        <w:rPr>
          <w:sz w:val="22"/>
          <w:szCs w:val="22"/>
        </w:rPr>
      </w:pPr>
      <w:r w:rsidRPr="00D24277">
        <w:rPr>
          <w:b/>
          <w:bCs/>
          <w:sz w:val="22"/>
          <w:szCs w:val="22"/>
        </w:rPr>
        <w:t xml:space="preserve">Madde 38- </w:t>
      </w:r>
      <w:r w:rsidRPr="00D24277">
        <w:rPr>
          <w:bCs/>
          <w:sz w:val="22"/>
          <w:szCs w:val="22"/>
        </w:rPr>
        <w:t>(1)</w:t>
      </w:r>
      <w:r w:rsidRPr="00D24277">
        <w:rPr>
          <w:b/>
          <w:bCs/>
          <w:sz w:val="22"/>
          <w:szCs w:val="22"/>
        </w:rPr>
        <w:t xml:space="preserve"> </w:t>
      </w:r>
      <w:r w:rsidRPr="00D24277">
        <w:rPr>
          <w:bCs/>
          <w:sz w:val="22"/>
          <w:szCs w:val="22"/>
        </w:rPr>
        <w:t xml:space="preserve">Bu Yönetmelik hükümlerini </w:t>
      </w:r>
      <w:r w:rsidRPr="00D24277">
        <w:rPr>
          <w:sz w:val="22"/>
          <w:szCs w:val="22"/>
        </w:rPr>
        <w:t>Çevre ve Şehircilik Bakan</w:t>
      </w:r>
      <w:r w:rsidR="00CD4B6E" w:rsidRPr="00D24277">
        <w:rPr>
          <w:sz w:val="22"/>
          <w:szCs w:val="22"/>
        </w:rPr>
        <w:t>ı</w:t>
      </w:r>
      <w:r w:rsidRPr="00D24277">
        <w:rPr>
          <w:sz w:val="22"/>
          <w:szCs w:val="22"/>
        </w:rPr>
        <w:t xml:space="preserve"> yürütür.</w:t>
      </w: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7931FB" w:rsidRDefault="007931FB" w:rsidP="00D24277">
      <w:pPr>
        <w:pStyle w:val="3-normalyaz"/>
        <w:spacing w:before="0" w:beforeAutospacing="0" w:after="0" w:afterAutospacing="0"/>
        <w:ind w:firstLine="567"/>
        <w:jc w:val="both"/>
        <w:rPr>
          <w:sz w:val="22"/>
          <w:szCs w:val="22"/>
        </w:rPr>
      </w:pPr>
    </w:p>
    <w:p w:rsidR="005C73F4" w:rsidRPr="00132927" w:rsidRDefault="005C73F4" w:rsidP="005C73F4">
      <w:pPr>
        <w:pStyle w:val="3-normalyaz"/>
        <w:spacing w:before="0" w:beforeAutospacing="0" w:after="0" w:afterAutospacing="0"/>
        <w:jc w:val="right"/>
        <w:rPr>
          <w:sz w:val="22"/>
          <w:szCs w:val="22"/>
        </w:rPr>
      </w:pPr>
      <w:r w:rsidRPr="00132927">
        <w:rPr>
          <w:b/>
          <w:sz w:val="22"/>
          <w:szCs w:val="22"/>
        </w:rPr>
        <w:lastRenderedPageBreak/>
        <w:t>EK</w:t>
      </w:r>
      <w:r w:rsidR="00465A6D">
        <w:rPr>
          <w:b/>
          <w:sz w:val="22"/>
          <w:szCs w:val="22"/>
        </w:rPr>
        <w:t>-1</w:t>
      </w:r>
    </w:p>
    <w:p w:rsidR="005C73F4" w:rsidRPr="00132927" w:rsidRDefault="005C73F4" w:rsidP="005C73F4">
      <w:pPr>
        <w:pStyle w:val="Default"/>
        <w:jc w:val="both"/>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t>BU YÖNETMELİK KAPSAMINDAKİ FAALİYETLERİN KATEGORİLERİ</w:t>
      </w:r>
    </w:p>
    <w:p w:rsidR="005C73F4" w:rsidRPr="00132927" w:rsidRDefault="005C73F4" w:rsidP="005C73F4">
      <w:pPr>
        <w:pStyle w:val="Default"/>
        <w:jc w:val="both"/>
        <w:rPr>
          <w:rFonts w:ascii="Times New Roman" w:hAnsi="Times New Roman" w:cs="Times New Roman"/>
          <w:b/>
          <w:bCs/>
          <w:color w:val="auto"/>
          <w:sz w:val="22"/>
          <w:szCs w:val="22"/>
          <w:highlight w:val="yellow"/>
          <w:lang w:val="tr-TR"/>
        </w:rPr>
      </w:pPr>
    </w:p>
    <w:p w:rsidR="005C73F4" w:rsidRPr="00132927" w:rsidRDefault="005C73F4" w:rsidP="005C73F4">
      <w:pPr>
        <w:spacing w:after="0" w:line="240" w:lineRule="auto"/>
        <w:jc w:val="both"/>
        <w:rPr>
          <w:rFonts w:ascii="Times New Roman" w:hAnsi="Times New Roman"/>
          <w:lang w:val="tr-TR"/>
        </w:rPr>
      </w:pPr>
      <w:r w:rsidRPr="00132927">
        <w:rPr>
          <w:rFonts w:ascii="Times New Roman" w:hAnsi="Times New Roman"/>
          <w:lang w:val="tr-TR"/>
        </w:rPr>
        <w:t>Aşağıda verilen eşik değerler genel olarak üretim kapasiteleri veya üretim miktarlarını göstermektedir. Aynı tesis içinde aynı alt başlık kapsamında birkaç faaliyet birden yürütülmesi halinde bu faaliyetlerin kapasiteleri toplanır.</w:t>
      </w:r>
      <w:r w:rsidRPr="00132927">
        <w:rPr>
          <w:rFonts w:ascii="Times New Roman" w:hAnsi="Times New Roman"/>
          <w:noProof/>
          <w:color w:val="000000"/>
          <w:lang w:val="tr-TR"/>
        </w:rPr>
        <w:t>Atık yönetimi faaliyetlerinde bu hesaplama  5.1, 5.3(a) ve 5.3(b) faaliyetleri düzeyinde geçerlidir</w:t>
      </w:r>
      <w:r w:rsidRPr="00132927">
        <w:rPr>
          <w:rFonts w:ascii="Times New Roman" w:hAnsi="Times New Roman"/>
          <w:lang w:val="tr-TR"/>
        </w:rPr>
        <w:t>.</w:t>
      </w:r>
    </w:p>
    <w:p w:rsidR="005C73F4" w:rsidRPr="00132927" w:rsidRDefault="005C73F4" w:rsidP="005C73F4">
      <w:pPr>
        <w:shd w:val="clear" w:color="auto" w:fill="FFFFFF"/>
        <w:spacing w:after="0" w:line="240" w:lineRule="auto"/>
        <w:jc w:val="both"/>
        <w:rPr>
          <w:rFonts w:ascii="Times New Roman" w:hAnsi="Times New Roman"/>
          <w:lang w:val="tr-TR"/>
        </w:rPr>
      </w:pPr>
    </w:p>
    <w:p w:rsidR="005C73F4" w:rsidRPr="00132927" w:rsidRDefault="005C73F4" w:rsidP="005C73F4">
      <w:pPr>
        <w:shd w:val="clear" w:color="auto" w:fill="FFFFFF"/>
        <w:tabs>
          <w:tab w:val="left" w:pos="480"/>
        </w:tabs>
        <w:spacing w:after="0" w:line="240" w:lineRule="auto"/>
        <w:jc w:val="both"/>
        <w:outlineLvl w:val="0"/>
        <w:rPr>
          <w:rFonts w:ascii="Times New Roman" w:hAnsi="Times New Roman"/>
          <w:lang w:val="tr-TR"/>
        </w:rPr>
      </w:pPr>
      <w:r w:rsidRPr="00132927">
        <w:rPr>
          <w:rFonts w:ascii="Times New Roman" w:hAnsi="Times New Roman"/>
          <w:color w:val="000000"/>
          <w:spacing w:val="-12"/>
          <w:lang w:val="tr-TR"/>
        </w:rPr>
        <w:t>1.</w:t>
      </w:r>
      <w:r w:rsidRPr="00132927">
        <w:rPr>
          <w:rFonts w:ascii="Times New Roman" w:hAnsi="Times New Roman"/>
          <w:color w:val="000000"/>
          <w:lang w:val="tr-TR"/>
        </w:rPr>
        <w:tab/>
      </w:r>
      <w:r w:rsidRPr="00132927">
        <w:rPr>
          <w:rFonts w:ascii="Times New Roman" w:hAnsi="Times New Roman"/>
          <w:noProof/>
          <w:color w:val="000000"/>
          <w:lang w:val="tr-TR"/>
        </w:rPr>
        <w:t>Enerji üretimi</w:t>
      </w:r>
    </w:p>
    <w:p w:rsidR="005C73F4" w:rsidRPr="00132927" w:rsidRDefault="005C73F4" w:rsidP="00093311">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lang w:val="tr-TR"/>
        </w:rPr>
        <w:t xml:space="preserve"> Yakma sistemi anma ısıl gücü 50 MW ve üzerinde olan tesisler </w:t>
      </w:r>
    </w:p>
    <w:p w:rsidR="005C73F4" w:rsidRPr="00132927" w:rsidRDefault="005C73F4" w:rsidP="00093311">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lang w:val="tr-TR"/>
        </w:rPr>
        <w:t>Petrol ve petrol ürünlerinin ve gazların rafine edildiği tesisler</w:t>
      </w:r>
    </w:p>
    <w:p w:rsidR="005C73F4" w:rsidRPr="00132927" w:rsidRDefault="005C73F4" w:rsidP="00093311">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lang w:val="tr-TR"/>
        </w:rPr>
        <w:t>Kok  üretimi</w:t>
      </w:r>
      <w:bookmarkStart w:id="24" w:name="_msoanchor_4"/>
      <w:r w:rsidRPr="00132927">
        <w:rPr>
          <w:rFonts w:ascii="Times New Roman" w:hAnsi="Times New Roman"/>
          <w:noProof/>
          <w:color w:val="000000"/>
          <w:lang w:val="tr-TR"/>
        </w:rPr>
        <w:t xml:space="preserve"> tesisi</w:t>
      </w:r>
      <w:bookmarkEnd w:id="24"/>
      <w:r w:rsidRPr="00132927">
        <w:rPr>
          <w:rFonts w:ascii="Times New Roman" w:hAnsi="Times New Roman"/>
          <w:color w:val="000000"/>
          <w:spacing w:val="-5"/>
          <w:lang w:val="tr-TR"/>
        </w:rPr>
        <w:t xml:space="preserve"> </w:t>
      </w:r>
    </w:p>
    <w:p w:rsidR="005C73F4" w:rsidRPr="00132927" w:rsidRDefault="005C73F4" w:rsidP="00093311">
      <w:pPr>
        <w:widowControl w:val="0"/>
        <w:numPr>
          <w:ilvl w:val="0"/>
          <w:numId w:val="14"/>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spacing w:val="-5"/>
          <w:lang w:val="tr-TR"/>
        </w:rPr>
        <w:t>Gazlaştırma veya sıvılaştırma tesisi</w:t>
      </w:r>
    </w:p>
    <w:p w:rsidR="005C73F4" w:rsidRPr="00132927" w:rsidRDefault="005C73F4" w:rsidP="00093311">
      <w:pPr>
        <w:pStyle w:val="Prrafodelista"/>
        <w:widowControl w:val="0"/>
        <w:numPr>
          <w:ilvl w:val="0"/>
          <w:numId w:val="15"/>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spacing w:val="-4"/>
          <w:lang w:val="tr-TR"/>
        </w:rPr>
        <w:t xml:space="preserve">Kömür </w:t>
      </w:r>
    </w:p>
    <w:p w:rsidR="005C73F4" w:rsidRPr="00132927" w:rsidRDefault="005C73F4" w:rsidP="00093311">
      <w:pPr>
        <w:pStyle w:val="Prrafodelista"/>
        <w:widowControl w:val="0"/>
        <w:numPr>
          <w:ilvl w:val="0"/>
          <w:numId w:val="15"/>
        </w:numPr>
        <w:shd w:val="clear" w:color="auto" w:fill="FFFFFF"/>
        <w:tabs>
          <w:tab w:val="left" w:pos="480"/>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lang w:val="tr-TR"/>
        </w:rPr>
        <w:t>Yakma sistemi anma ısıl gücü 20 MW ve üzerinde olan tesislerde kullanılan  diğer yakıtlar</w:t>
      </w:r>
    </w:p>
    <w:p w:rsidR="005C73F4" w:rsidRPr="00132927" w:rsidRDefault="005C73F4" w:rsidP="005C73F4">
      <w:pPr>
        <w:shd w:val="clear" w:color="auto" w:fill="FFFFFF"/>
        <w:tabs>
          <w:tab w:val="left" w:pos="480"/>
        </w:tabs>
        <w:spacing w:after="0" w:line="240" w:lineRule="auto"/>
        <w:jc w:val="both"/>
        <w:outlineLvl w:val="0"/>
        <w:rPr>
          <w:rFonts w:ascii="Times New Roman" w:hAnsi="Times New Roman"/>
          <w:lang w:val="tr-TR"/>
        </w:rPr>
      </w:pPr>
      <w:r w:rsidRPr="00132927">
        <w:rPr>
          <w:rFonts w:ascii="Times New Roman" w:hAnsi="Times New Roman"/>
          <w:color w:val="000000"/>
          <w:spacing w:val="-11"/>
          <w:lang w:val="tr-TR"/>
        </w:rPr>
        <w:t>2.</w:t>
      </w:r>
      <w:r w:rsidRPr="00132927">
        <w:rPr>
          <w:rFonts w:ascii="Times New Roman" w:hAnsi="Times New Roman"/>
          <w:color w:val="000000"/>
          <w:lang w:val="tr-TR"/>
        </w:rPr>
        <w:tab/>
      </w:r>
      <w:r w:rsidRPr="00132927">
        <w:rPr>
          <w:rFonts w:ascii="Times New Roman" w:hAnsi="Times New Roman"/>
          <w:noProof/>
          <w:color w:val="000000"/>
          <w:lang w:val="tr-TR"/>
        </w:rPr>
        <w:t>Metal üretimi ve işlenmesi</w:t>
      </w:r>
    </w:p>
    <w:p w:rsidR="005C73F4" w:rsidRPr="00132927" w:rsidRDefault="005C73F4" w:rsidP="00093311">
      <w:pPr>
        <w:widowControl w:val="0"/>
        <w:numPr>
          <w:ilvl w:val="0"/>
          <w:numId w:val="16"/>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 xml:space="preserve">Metal cevheri (sülfit cevheri dâhil) kavurma ve </w:t>
      </w:r>
      <w:bookmarkStart w:id="25" w:name="_msoanchor_6"/>
      <w:r w:rsidRPr="00132927">
        <w:rPr>
          <w:rFonts w:ascii="Times New Roman" w:hAnsi="Times New Roman"/>
          <w:noProof/>
          <w:color w:val="000000"/>
          <w:lang w:val="tr-TR"/>
        </w:rPr>
        <w:t>sinterleme</w:t>
      </w:r>
      <w:bookmarkEnd w:id="25"/>
    </w:p>
    <w:p w:rsidR="005C73F4" w:rsidRPr="00132927" w:rsidRDefault="005C73F4" w:rsidP="00093311">
      <w:pPr>
        <w:widowControl w:val="0"/>
        <w:numPr>
          <w:ilvl w:val="0"/>
          <w:numId w:val="16"/>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Sürekli döküm dahil pik demir ve çelik üretimi (birinci veya ikinci ergitme) saat başına 2,5 ton üzeri kapasiteyle</w:t>
      </w:r>
    </w:p>
    <w:p w:rsidR="005C73F4" w:rsidRPr="00132927" w:rsidRDefault="005C73F4" w:rsidP="00093311">
      <w:pPr>
        <w:widowControl w:val="0"/>
        <w:numPr>
          <w:ilvl w:val="0"/>
          <w:numId w:val="16"/>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Demir metallerinin işlenmesi:</w:t>
      </w:r>
    </w:p>
    <w:p w:rsidR="005C73F4" w:rsidRPr="00132927" w:rsidRDefault="005C73F4" w:rsidP="00093311">
      <w:pPr>
        <w:pStyle w:val="Prrafodelista"/>
        <w:widowControl w:val="0"/>
        <w:numPr>
          <w:ilvl w:val="0"/>
          <w:numId w:val="17"/>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Saat başına 20 tondan fazla ham çelik kapasiteli sıcak haddeleme tesislerinin işletilmesi;</w:t>
      </w:r>
    </w:p>
    <w:p w:rsidR="005C73F4" w:rsidRPr="00132927" w:rsidRDefault="005C73F4" w:rsidP="00093311">
      <w:pPr>
        <w:pStyle w:val="Prrafodelista"/>
        <w:widowControl w:val="0"/>
        <w:numPr>
          <w:ilvl w:val="0"/>
          <w:numId w:val="17"/>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Çekiç başına 50 kilojul üzerinde enerjisi bulunan çekiçlerin olduğu ve kalorifik gücün 20 MW üzerinde olduğu demirhanelerin işletilmesi,</w:t>
      </w:r>
    </w:p>
    <w:p w:rsidR="005C73F4" w:rsidRPr="00132927" w:rsidRDefault="005C73F4" w:rsidP="00093311">
      <w:pPr>
        <w:pStyle w:val="Prrafodelista"/>
        <w:widowControl w:val="0"/>
        <w:numPr>
          <w:ilvl w:val="0"/>
          <w:numId w:val="17"/>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 xml:space="preserve">2 ton/saat  ham çelikten daha yüksek girdiyle erimiş </w:t>
      </w:r>
      <w:bookmarkStart w:id="26" w:name="_msoanchor_11"/>
      <w:r w:rsidR="002417FB" w:rsidRPr="00132927">
        <w:rPr>
          <w:rStyle w:val="Refdecomentario"/>
          <w:rFonts w:ascii="Times New Roman" w:hAnsi="Times New Roman"/>
          <w:sz w:val="22"/>
          <w:szCs w:val="22"/>
          <w:lang w:val="tr-TR"/>
        </w:rPr>
        <w:fldChar w:fldCharType="begin"/>
      </w:r>
      <w:r w:rsidRPr="00132927">
        <w:rPr>
          <w:rStyle w:val="Refdecomentario"/>
          <w:rFonts w:ascii="Times New Roman" w:hAnsi="Times New Roman"/>
          <w:sz w:val="22"/>
          <w:szCs w:val="22"/>
          <w:lang w:val="tr-TR"/>
        </w:rPr>
        <w:instrText xml:space="preserve"> HYPERLINK "file:///C:\\Users\\TOSHIBA\\Desktop\\taslak_EÇİ_temmuz_2012\\Yönetmelik_Taslak_23072012_ekler%20çalışıldı.docx" \l "_msocom_11" </w:instrText>
      </w:r>
      <w:r w:rsidR="002417FB" w:rsidRPr="00132927">
        <w:rPr>
          <w:rStyle w:val="Refdecomentario"/>
          <w:rFonts w:ascii="Times New Roman" w:hAnsi="Times New Roman"/>
          <w:sz w:val="22"/>
          <w:szCs w:val="22"/>
          <w:lang w:val="tr-TR"/>
        </w:rPr>
        <w:fldChar w:fldCharType="end"/>
      </w:r>
      <w:bookmarkEnd w:id="26"/>
      <w:r w:rsidRPr="00132927">
        <w:rPr>
          <w:rFonts w:ascii="Times New Roman" w:hAnsi="Times New Roman"/>
          <w:noProof/>
          <w:color w:val="000000"/>
          <w:lang w:val="tr-TR"/>
        </w:rPr>
        <w:t>koruyucu metal kaplamaların tatbiki.</w:t>
      </w:r>
    </w:p>
    <w:p w:rsidR="005C73F4" w:rsidRPr="00132927" w:rsidRDefault="005C73F4" w:rsidP="00093311">
      <w:pPr>
        <w:widowControl w:val="0"/>
        <w:numPr>
          <w:ilvl w:val="0"/>
          <w:numId w:val="18"/>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Üretim kapasitesi günlük 20 ton üzerinde olan demir çelik dökümhaneleri işletilmesi</w:t>
      </w:r>
    </w:p>
    <w:p w:rsidR="005C73F4" w:rsidRPr="00132927" w:rsidRDefault="00626254" w:rsidP="00093311">
      <w:pPr>
        <w:widowControl w:val="0"/>
        <w:numPr>
          <w:ilvl w:val="0"/>
          <w:numId w:val="18"/>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Pr>
          <w:rFonts w:ascii="Times New Roman" w:hAnsi="Times New Roman"/>
          <w:noProof/>
          <w:color w:val="000000"/>
          <w:lang w:val="tr-TR"/>
        </w:rPr>
        <w:t>Demir</w:t>
      </w:r>
      <w:r w:rsidR="005C73F4" w:rsidRPr="00132927">
        <w:rPr>
          <w:rFonts w:ascii="Times New Roman" w:hAnsi="Times New Roman"/>
          <w:noProof/>
          <w:color w:val="000000"/>
          <w:lang w:val="tr-TR"/>
        </w:rPr>
        <w:t xml:space="preserve"> dışı metallerin işlenmesi:</w:t>
      </w:r>
    </w:p>
    <w:p w:rsidR="005C73F4" w:rsidRPr="00132927" w:rsidRDefault="005C73F4" w:rsidP="00093311">
      <w:pPr>
        <w:pStyle w:val="Prrafodelista"/>
        <w:widowControl w:val="0"/>
        <w:numPr>
          <w:ilvl w:val="0"/>
          <w:numId w:val="1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Cevherden, konsantrelerden ve ikincil hammaddelerden  kaynaklardan metalürjik, kimyasal veya elektrolitik işlemlerle demirli dışı metal elde edilmesi,</w:t>
      </w:r>
    </w:p>
    <w:p w:rsidR="005C73F4" w:rsidRPr="00132927" w:rsidRDefault="005C73F4" w:rsidP="00093311">
      <w:pPr>
        <w:pStyle w:val="Prrafodelista"/>
        <w:widowControl w:val="0"/>
        <w:numPr>
          <w:ilvl w:val="0"/>
          <w:numId w:val="19"/>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 xml:space="preserve">Demir dışı  metallerin, geri dönüştürülmüş </w:t>
      </w:r>
      <w:bookmarkStart w:id="27" w:name="_msoanchor_14"/>
      <w:r w:rsidRPr="00132927">
        <w:rPr>
          <w:rFonts w:ascii="Times New Roman" w:hAnsi="Times New Roman"/>
          <w:noProof/>
          <w:color w:val="000000"/>
          <w:lang w:val="tr-TR"/>
        </w:rPr>
        <w:t xml:space="preserve">ürünlerin </w:t>
      </w:r>
      <w:bookmarkEnd w:id="27"/>
      <w:r w:rsidRPr="00132927">
        <w:rPr>
          <w:rFonts w:ascii="Times New Roman" w:hAnsi="Times New Roman"/>
          <w:noProof/>
          <w:color w:val="000000"/>
          <w:lang w:val="tr-TR"/>
        </w:rPr>
        <w:t>eritilmesi, alaşımlanması ve demir dışı  metal  dökümhane kurşun ve kadmiyum için günlük 4 tonu aşan, diğer metaller için günlük 20 tonu aşan  eritme kapasitesiyle işletilmesi.</w:t>
      </w:r>
      <w:r w:rsidRPr="00132927">
        <w:rPr>
          <w:rFonts w:ascii="Times New Roman" w:hAnsi="Times New Roman"/>
          <w:color w:val="000000"/>
          <w:lang w:val="tr-TR"/>
        </w:rPr>
        <w:t xml:space="preserve"> </w:t>
      </w:r>
    </w:p>
    <w:p w:rsidR="005C73F4" w:rsidRPr="00132927" w:rsidRDefault="005C73F4" w:rsidP="005C73F4">
      <w:pPr>
        <w:shd w:val="clear" w:color="auto" w:fill="FFFFFF"/>
        <w:tabs>
          <w:tab w:val="left" w:pos="475"/>
        </w:tabs>
        <w:spacing w:after="0" w:line="240" w:lineRule="auto"/>
        <w:jc w:val="both"/>
        <w:rPr>
          <w:rFonts w:ascii="Times New Roman" w:hAnsi="Times New Roman"/>
          <w:lang w:val="tr-TR"/>
        </w:rPr>
      </w:pPr>
      <w:r w:rsidRPr="00132927">
        <w:rPr>
          <w:rFonts w:ascii="Times New Roman" w:hAnsi="Times New Roman"/>
          <w:noProof/>
          <w:color w:val="000000"/>
          <w:lang w:val="tr-TR"/>
        </w:rPr>
        <w:t>2.6   İşlem teknesi hacmi 30 m</w:t>
      </w:r>
      <w:r w:rsidRPr="00132927">
        <w:rPr>
          <w:rFonts w:ascii="Times New Roman" w:hAnsi="Times New Roman"/>
          <w:noProof/>
          <w:color w:val="000000"/>
          <w:vertAlign w:val="superscript"/>
          <w:lang w:val="tr-TR"/>
        </w:rPr>
        <w:t xml:space="preserve">3 </w:t>
      </w:r>
      <w:r w:rsidRPr="00132927">
        <w:rPr>
          <w:rFonts w:ascii="Times New Roman" w:hAnsi="Times New Roman"/>
          <w:noProof/>
          <w:color w:val="000000"/>
          <w:lang w:val="tr-TR"/>
        </w:rPr>
        <w:t>üzeri olan  metallerin veya plastik malzemelerin elektrolitik veya kimyasal işlemlerle yüzey  işlemesinin  yapılması</w:t>
      </w:r>
      <w:r w:rsidRPr="00132927">
        <w:rPr>
          <w:rFonts w:ascii="Times New Roman" w:hAnsi="Times New Roman"/>
          <w:color w:val="000000"/>
          <w:lang w:val="tr-TR"/>
        </w:rPr>
        <w:t xml:space="preserve"> </w:t>
      </w:r>
    </w:p>
    <w:p w:rsidR="005C73F4" w:rsidRPr="00132927" w:rsidRDefault="005C73F4" w:rsidP="005C73F4">
      <w:pPr>
        <w:shd w:val="clear" w:color="auto" w:fill="FFFFFF"/>
        <w:tabs>
          <w:tab w:val="left" w:pos="470"/>
        </w:tabs>
        <w:spacing w:after="0" w:line="240" w:lineRule="auto"/>
        <w:jc w:val="both"/>
        <w:outlineLvl w:val="0"/>
        <w:rPr>
          <w:rFonts w:ascii="Times New Roman" w:hAnsi="Times New Roman"/>
          <w:lang w:val="tr-TR"/>
        </w:rPr>
      </w:pPr>
      <w:r w:rsidRPr="00132927">
        <w:rPr>
          <w:rFonts w:ascii="Times New Roman" w:hAnsi="Times New Roman"/>
          <w:color w:val="000000"/>
          <w:spacing w:val="-12"/>
          <w:lang w:val="tr-TR"/>
        </w:rPr>
        <w:t>3.</w:t>
      </w:r>
      <w:r w:rsidRPr="00132927">
        <w:rPr>
          <w:rFonts w:ascii="Times New Roman" w:hAnsi="Times New Roman"/>
          <w:color w:val="000000"/>
          <w:lang w:val="tr-TR"/>
        </w:rPr>
        <w:tab/>
      </w:r>
      <w:r w:rsidRPr="00132927">
        <w:rPr>
          <w:rFonts w:ascii="Times New Roman" w:hAnsi="Times New Roman"/>
          <w:noProof/>
          <w:color w:val="000000"/>
          <w:lang w:val="tr-TR"/>
        </w:rPr>
        <w:t>Mineral endüstrisi</w:t>
      </w:r>
    </w:p>
    <w:p w:rsidR="005C73F4" w:rsidRPr="00132927" w:rsidRDefault="005C73F4" w:rsidP="005C73F4">
      <w:pPr>
        <w:shd w:val="clear" w:color="auto" w:fill="FFFFFF"/>
        <w:tabs>
          <w:tab w:val="left" w:pos="466"/>
        </w:tabs>
        <w:spacing w:after="0" w:line="240" w:lineRule="auto"/>
        <w:jc w:val="both"/>
        <w:rPr>
          <w:rFonts w:ascii="Times New Roman" w:hAnsi="Times New Roman"/>
          <w:lang w:val="tr-TR"/>
        </w:rPr>
      </w:pPr>
      <w:r w:rsidRPr="00132927">
        <w:rPr>
          <w:rFonts w:ascii="Times New Roman" w:hAnsi="Times New Roman"/>
          <w:color w:val="000000"/>
          <w:spacing w:val="-6"/>
          <w:lang w:val="tr-TR"/>
        </w:rPr>
        <w:t>3.1.</w:t>
      </w:r>
      <w:r w:rsidRPr="00132927">
        <w:rPr>
          <w:rFonts w:ascii="Times New Roman" w:hAnsi="Times New Roman"/>
          <w:color w:val="000000"/>
          <w:lang w:val="tr-TR"/>
        </w:rPr>
        <w:tab/>
      </w:r>
      <w:r w:rsidRPr="00132927">
        <w:rPr>
          <w:rFonts w:ascii="Times New Roman" w:hAnsi="Times New Roman"/>
          <w:noProof/>
          <w:color w:val="000000"/>
          <w:lang w:val="tr-TR"/>
        </w:rPr>
        <w:t>Çimento, kireç ve magnezyum oksit üretimi:</w:t>
      </w:r>
    </w:p>
    <w:p w:rsidR="005C73F4" w:rsidRPr="00132927" w:rsidRDefault="008A30F8" w:rsidP="008A30F8">
      <w:pPr>
        <w:pStyle w:val="Prrafodelista"/>
        <w:widowControl w:val="0"/>
        <w:numPr>
          <w:ilvl w:val="0"/>
          <w:numId w:val="20"/>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Günlük üretim kapasitesi 500 ton üzerinde olan  döner  fırınlarda veya günlük üretim kapasitesi 50 ton üzerinde olan  diğer  fırınlarda çimento klinkeri üretilmesi,</w:t>
      </w:r>
    </w:p>
    <w:p w:rsidR="005C73F4" w:rsidRPr="00132927" w:rsidRDefault="008A30F8" w:rsidP="008A30F8">
      <w:pPr>
        <w:pStyle w:val="Prrafodelista"/>
        <w:widowControl w:val="0"/>
        <w:numPr>
          <w:ilvl w:val="0"/>
          <w:numId w:val="20"/>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Günlük üretim kapasitesi 50 ton üzerinde  olan   fırınlarda  kireç üretilmesi,</w:t>
      </w:r>
    </w:p>
    <w:p w:rsidR="005C73F4" w:rsidRPr="00132927" w:rsidRDefault="008A30F8" w:rsidP="008A30F8">
      <w:pPr>
        <w:pStyle w:val="Prrafodelista"/>
        <w:widowControl w:val="0"/>
        <w:numPr>
          <w:ilvl w:val="0"/>
          <w:numId w:val="20"/>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Günlük üretim kapasitesi 50 ton üzerinde olan   fırınlarda  magnezyum oksit üretilmesi.</w:t>
      </w:r>
    </w:p>
    <w:p w:rsidR="005C73F4" w:rsidRPr="00132927" w:rsidRDefault="005C73F4" w:rsidP="00093311">
      <w:pPr>
        <w:widowControl w:val="0"/>
        <w:numPr>
          <w:ilvl w:val="0"/>
          <w:numId w:val="21"/>
        </w:numPr>
        <w:shd w:val="clear" w:color="auto" w:fill="FFFFFF"/>
        <w:tabs>
          <w:tab w:val="left" w:pos="466"/>
        </w:tabs>
        <w:autoSpaceDE w:val="0"/>
        <w:autoSpaceDN w:val="0"/>
        <w:adjustRightInd w:val="0"/>
        <w:spacing w:after="0" w:line="240" w:lineRule="auto"/>
        <w:jc w:val="both"/>
        <w:rPr>
          <w:rFonts w:ascii="Times New Roman" w:hAnsi="Times New Roman"/>
          <w:color w:val="000000"/>
          <w:spacing w:val="-6"/>
          <w:lang w:val="tr-TR"/>
        </w:rPr>
      </w:pPr>
      <w:r w:rsidRPr="00132927">
        <w:rPr>
          <w:rFonts w:ascii="Times New Roman" w:hAnsi="Times New Roman"/>
          <w:noProof/>
          <w:color w:val="000000"/>
          <w:lang w:val="tr-TR"/>
        </w:rPr>
        <w:t>Asbest veya asbest bazlı ürünler imalatı</w:t>
      </w:r>
    </w:p>
    <w:p w:rsidR="005C73F4" w:rsidRPr="00132927" w:rsidRDefault="005C73F4" w:rsidP="00093311">
      <w:pPr>
        <w:widowControl w:val="0"/>
        <w:numPr>
          <w:ilvl w:val="0"/>
          <w:numId w:val="21"/>
        </w:numPr>
        <w:shd w:val="clear" w:color="auto" w:fill="FFFFFF"/>
        <w:tabs>
          <w:tab w:val="left" w:pos="466"/>
        </w:tabs>
        <w:autoSpaceDE w:val="0"/>
        <w:autoSpaceDN w:val="0"/>
        <w:adjustRightInd w:val="0"/>
        <w:spacing w:after="0" w:line="240" w:lineRule="auto"/>
        <w:jc w:val="both"/>
        <w:rPr>
          <w:rFonts w:ascii="Times New Roman" w:hAnsi="Times New Roman"/>
          <w:color w:val="000000"/>
          <w:spacing w:val="-6"/>
          <w:lang w:val="tr-TR"/>
        </w:rPr>
      </w:pPr>
      <w:r w:rsidRPr="00132927">
        <w:rPr>
          <w:rFonts w:ascii="Times New Roman" w:hAnsi="Times New Roman"/>
          <w:noProof/>
          <w:color w:val="000000"/>
          <w:lang w:val="tr-TR"/>
        </w:rPr>
        <w:t>Günlük 20 ton üzerinde ergitme kapasitesiyle cam ve fiberglas üretimi</w:t>
      </w:r>
    </w:p>
    <w:p w:rsidR="005C73F4" w:rsidRPr="00132927" w:rsidRDefault="005C73F4" w:rsidP="00093311">
      <w:pPr>
        <w:widowControl w:val="0"/>
        <w:numPr>
          <w:ilvl w:val="0"/>
          <w:numId w:val="21"/>
        </w:numPr>
        <w:shd w:val="clear" w:color="auto" w:fill="FFFFFF"/>
        <w:tabs>
          <w:tab w:val="left" w:pos="466"/>
        </w:tabs>
        <w:autoSpaceDE w:val="0"/>
        <w:autoSpaceDN w:val="0"/>
        <w:adjustRightInd w:val="0"/>
        <w:spacing w:after="0" w:line="240" w:lineRule="auto"/>
        <w:jc w:val="both"/>
        <w:rPr>
          <w:rFonts w:ascii="Times New Roman" w:hAnsi="Times New Roman"/>
          <w:color w:val="000000"/>
          <w:spacing w:val="-6"/>
          <w:lang w:val="tr-TR"/>
        </w:rPr>
      </w:pPr>
      <w:r w:rsidRPr="00132927">
        <w:rPr>
          <w:rFonts w:ascii="Times New Roman" w:hAnsi="Times New Roman"/>
          <w:noProof/>
          <w:color w:val="000000"/>
          <w:lang w:val="tr-TR"/>
        </w:rPr>
        <w:t>Günlük 20 ton üzeri ergitme kapasitesiyle minerallerin eritilmesi ve mineral liflerinin üretimi</w:t>
      </w:r>
    </w:p>
    <w:p w:rsidR="005C73F4" w:rsidRPr="00132927" w:rsidRDefault="005C73F4" w:rsidP="00093311">
      <w:pPr>
        <w:widowControl w:val="0"/>
        <w:numPr>
          <w:ilvl w:val="0"/>
          <w:numId w:val="21"/>
        </w:numPr>
        <w:shd w:val="clear" w:color="auto" w:fill="FFFFFF"/>
        <w:tabs>
          <w:tab w:val="left" w:pos="466"/>
        </w:tabs>
        <w:autoSpaceDE w:val="0"/>
        <w:autoSpaceDN w:val="0"/>
        <w:adjustRightInd w:val="0"/>
        <w:spacing w:after="0" w:line="240" w:lineRule="auto"/>
        <w:jc w:val="both"/>
        <w:rPr>
          <w:rFonts w:ascii="Times New Roman" w:hAnsi="Times New Roman"/>
          <w:color w:val="000000"/>
          <w:spacing w:val="-6"/>
          <w:lang w:val="tr-TR"/>
        </w:rPr>
      </w:pPr>
      <w:r w:rsidRPr="00132927">
        <w:rPr>
          <w:rFonts w:ascii="Times New Roman" w:hAnsi="Times New Roman"/>
          <w:noProof/>
          <w:color w:val="000000"/>
          <w:lang w:val="tr-TR"/>
        </w:rPr>
        <w:t>Seramik ürünlerinin, özellikle kiremit, tuğla, refrakter tuğla, dayanıklı çanak, çömlek</w:t>
      </w:r>
      <w:bookmarkStart w:id="28" w:name="_msoanchor_17"/>
      <w:r w:rsidR="002417FB" w:rsidRPr="00132927">
        <w:rPr>
          <w:rStyle w:val="Refdecomentario"/>
          <w:rFonts w:ascii="Times New Roman" w:hAnsi="Times New Roman"/>
          <w:sz w:val="22"/>
          <w:szCs w:val="22"/>
          <w:lang w:val="tr-TR"/>
        </w:rPr>
        <w:fldChar w:fldCharType="begin"/>
      </w:r>
      <w:r w:rsidRPr="00132927">
        <w:rPr>
          <w:rStyle w:val="Refdecomentario"/>
          <w:rFonts w:ascii="Times New Roman" w:hAnsi="Times New Roman"/>
          <w:sz w:val="22"/>
          <w:szCs w:val="22"/>
          <w:lang w:val="tr-TR"/>
        </w:rPr>
        <w:instrText xml:space="preserve"> HYPERLINK "file:///C:\\Users\\TOSHIBA\\Desktop\\taslak_EÇİ_temmuz_2012\\Yönetmelik_Taslak_23072012_ekler%20çalışıldı.docx" \l "_msocom_17" </w:instrText>
      </w:r>
      <w:r w:rsidR="002417FB" w:rsidRPr="00132927">
        <w:rPr>
          <w:rStyle w:val="Refdecomentario"/>
          <w:rFonts w:ascii="Times New Roman" w:hAnsi="Times New Roman"/>
          <w:sz w:val="22"/>
          <w:szCs w:val="22"/>
          <w:lang w:val="tr-TR"/>
        </w:rPr>
        <w:fldChar w:fldCharType="end"/>
      </w:r>
      <w:bookmarkEnd w:id="28"/>
      <w:r w:rsidRPr="00132927">
        <w:rPr>
          <w:rFonts w:ascii="Times New Roman" w:hAnsi="Times New Roman"/>
          <w:noProof/>
          <w:color w:val="000000"/>
          <w:lang w:val="tr-TR"/>
        </w:rPr>
        <w:t>, fayans veya  porselenin pişirme yöntemiyle günlük 75 ton üzerinde üretim kapasitesiyle ve/veya 4 m</w:t>
      </w:r>
      <w:r w:rsidRPr="00132927">
        <w:rPr>
          <w:rFonts w:ascii="Times New Roman" w:hAnsi="Times New Roman"/>
          <w:noProof/>
          <w:color w:val="000000"/>
          <w:vertAlign w:val="superscript"/>
          <w:lang w:val="tr-TR"/>
        </w:rPr>
        <w:t>3</w:t>
      </w:r>
      <w:r w:rsidRPr="00132927">
        <w:rPr>
          <w:rFonts w:ascii="Times New Roman" w:hAnsi="Times New Roman"/>
          <w:noProof/>
          <w:color w:val="000000"/>
          <w:lang w:val="tr-TR"/>
        </w:rPr>
        <w:t xml:space="preserve">  ü aşan  fırın  kapasitesi ve  fırın  başına 300 kg/m</w:t>
      </w:r>
      <w:r w:rsidRPr="00132927">
        <w:rPr>
          <w:rFonts w:ascii="Times New Roman" w:hAnsi="Times New Roman"/>
          <w:noProof/>
          <w:color w:val="000000"/>
          <w:vertAlign w:val="superscript"/>
          <w:lang w:val="tr-TR"/>
        </w:rPr>
        <w:t xml:space="preserve">3 </w:t>
      </w:r>
      <w:r w:rsidRPr="00132927">
        <w:rPr>
          <w:rFonts w:ascii="Times New Roman" w:hAnsi="Times New Roman"/>
          <w:noProof/>
          <w:color w:val="000000"/>
          <w:lang w:val="tr-TR"/>
        </w:rPr>
        <w:t>üzeri yoğunlukla üretilmesi</w:t>
      </w:r>
      <w:r w:rsidRPr="00132927">
        <w:rPr>
          <w:rFonts w:ascii="Times New Roman" w:hAnsi="Times New Roman"/>
          <w:color w:val="000000"/>
          <w:lang w:val="tr-TR"/>
        </w:rPr>
        <w:t xml:space="preserve"> </w:t>
      </w:r>
    </w:p>
    <w:p w:rsidR="005C73F4" w:rsidRPr="00132927" w:rsidRDefault="005C73F4" w:rsidP="005C73F4">
      <w:pPr>
        <w:shd w:val="clear" w:color="auto" w:fill="FFFFFF"/>
        <w:tabs>
          <w:tab w:val="left" w:pos="470"/>
        </w:tabs>
        <w:spacing w:after="0" w:line="240" w:lineRule="auto"/>
        <w:jc w:val="both"/>
        <w:outlineLvl w:val="0"/>
        <w:rPr>
          <w:rFonts w:ascii="Times New Roman" w:hAnsi="Times New Roman"/>
          <w:lang w:val="tr-TR"/>
        </w:rPr>
      </w:pPr>
      <w:r w:rsidRPr="00132927">
        <w:rPr>
          <w:rFonts w:ascii="Times New Roman" w:hAnsi="Times New Roman"/>
          <w:color w:val="000000"/>
          <w:spacing w:val="-6"/>
          <w:lang w:val="tr-TR"/>
        </w:rPr>
        <w:t>4.</w:t>
      </w:r>
      <w:r w:rsidRPr="00132927">
        <w:rPr>
          <w:rFonts w:ascii="Times New Roman" w:hAnsi="Times New Roman"/>
          <w:color w:val="000000"/>
          <w:lang w:val="tr-TR"/>
        </w:rPr>
        <w:tab/>
      </w:r>
      <w:r w:rsidRPr="00132927">
        <w:rPr>
          <w:rFonts w:ascii="Times New Roman" w:hAnsi="Times New Roman"/>
          <w:noProof/>
          <w:color w:val="000000"/>
          <w:lang w:val="tr-TR"/>
        </w:rPr>
        <w:t>Kimya endüstrisi</w:t>
      </w:r>
      <w:r w:rsidRPr="00132927">
        <w:rPr>
          <w:rFonts w:ascii="Times New Roman" w:hAnsi="Times New Roman"/>
          <w:color w:val="000000"/>
          <w:lang w:val="tr-TR"/>
        </w:rPr>
        <w:t xml:space="preserve"> </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Bu faaliyet kategorisi içinde yer alan üretimler, 4.1 ila 4.6 bentlerinde belirtilen maddelerin veya madde gruplarının kimyasal veya biyolojik işlemlerle endüstriyel ölçekte üretimi anlamındadır.</w:t>
      </w:r>
      <w:r w:rsidRPr="00132927">
        <w:rPr>
          <w:rFonts w:ascii="Times New Roman" w:hAnsi="Times New Roman"/>
          <w:color w:val="000000"/>
          <w:lang w:val="tr-TR"/>
        </w:rPr>
        <w:t xml:space="preserve">  </w:t>
      </w:r>
    </w:p>
    <w:p w:rsidR="005C73F4" w:rsidRPr="00132927" w:rsidRDefault="005C73F4" w:rsidP="005C73F4">
      <w:pPr>
        <w:shd w:val="clear" w:color="auto" w:fill="FFFFFF"/>
        <w:tabs>
          <w:tab w:val="left" w:pos="475"/>
        </w:tabs>
        <w:spacing w:after="0" w:line="240" w:lineRule="auto"/>
        <w:jc w:val="both"/>
        <w:rPr>
          <w:rFonts w:ascii="Times New Roman" w:hAnsi="Times New Roman"/>
          <w:lang w:val="tr-TR"/>
        </w:rPr>
      </w:pPr>
      <w:r w:rsidRPr="00132927">
        <w:rPr>
          <w:rFonts w:ascii="Times New Roman" w:hAnsi="Times New Roman"/>
          <w:color w:val="000000"/>
          <w:spacing w:val="-2"/>
          <w:lang w:val="tr-TR"/>
        </w:rPr>
        <w:t>4.1.</w:t>
      </w:r>
      <w:r w:rsidRPr="00132927">
        <w:rPr>
          <w:rFonts w:ascii="Times New Roman" w:hAnsi="Times New Roman"/>
          <w:color w:val="000000"/>
          <w:lang w:val="tr-TR"/>
        </w:rPr>
        <w:tab/>
      </w:r>
      <w:r w:rsidRPr="00132927">
        <w:rPr>
          <w:rFonts w:ascii="Times New Roman" w:hAnsi="Times New Roman"/>
          <w:noProof/>
          <w:color w:val="000000"/>
          <w:lang w:val="tr-TR"/>
        </w:rPr>
        <w:t>Organik kimyasalların üretimi, örneğin:</w:t>
      </w:r>
    </w:p>
    <w:p w:rsidR="005C73F4" w:rsidRPr="00132927" w:rsidRDefault="008A30F8"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Basit hidrokarbonlar (düz zincirli</w:t>
      </w:r>
      <w:bookmarkStart w:id="29" w:name="_msoanchor_20"/>
      <w:r w:rsidR="005C73F4" w:rsidRPr="00132927">
        <w:rPr>
          <w:rStyle w:val="Refdecomentario"/>
          <w:rFonts w:ascii="Times New Roman" w:hAnsi="Times New Roman"/>
          <w:sz w:val="22"/>
          <w:szCs w:val="22"/>
          <w:lang w:val="tr-TR"/>
        </w:rPr>
        <w:t>[o20]</w:t>
      </w:r>
      <w:bookmarkEnd w:id="29"/>
      <w:r w:rsidR="005C73F4" w:rsidRPr="00132927">
        <w:rPr>
          <w:rFonts w:ascii="Times New Roman" w:hAnsi="Times New Roman"/>
          <w:noProof/>
          <w:color w:val="000000"/>
          <w:lang w:val="tr-TR"/>
        </w:rPr>
        <w:t xml:space="preserve">, </w:t>
      </w:r>
      <w:bookmarkStart w:id="30" w:name="_msoanchor_21"/>
      <w:r w:rsidR="005C73F4" w:rsidRPr="00132927">
        <w:rPr>
          <w:rFonts w:ascii="Times New Roman" w:hAnsi="Times New Roman"/>
          <w:noProof/>
          <w:color w:val="000000"/>
          <w:lang w:val="tr-TR"/>
        </w:rPr>
        <w:t>halkalı</w:t>
      </w:r>
      <w:bookmarkEnd w:id="30"/>
      <w:r w:rsidR="005C73F4" w:rsidRPr="00132927">
        <w:rPr>
          <w:rFonts w:ascii="Times New Roman" w:hAnsi="Times New Roman"/>
          <w:noProof/>
          <w:color w:val="000000"/>
          <w:lang w:val="tr-TR"/>
        </w:rPr>
        <w:t>, doymuş, doymamış, alifatik veya aromatik);</w:t>
      </w:r>
    </w:p>
    <w:p w:rsidR="005C73F4" w:rsidRPr="00132927" w:rsidRDefault="008A30F8"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Alkoller, aldehitler, ketonlar, karboksilik asit, esterler ve ester, asetat, eter, peroksit, epoksi reçineleri karışımları gibi oksijen içeren hidrokarbonlar,</w:t>
      </w:r>
    </w:p>
    <w:p w:rsidR="005C73F4" w:rsidRPr="00132927" w:rsidRDefault="008A30F8"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Sülfürlü hidrokarbonlar,</w:t>
      </w:r>
    </w:p>
    <w:p w:rsidR="005C73F4" w:rsidRPr="00132927" w:rsidRDefault="008A30F8"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 </w:t>
      </w:r>
      <w:r w:rsidR="005C73F4" w:rsidRPr="00132927">
        <w:rPr>
          <w:rFonts w:ascii="Times New Roman" w:hAnsi="Times New Roman"/>
          <w:noProof/>
          <w:color w:val="000000"/>
          <w:lang w:val="tr-TR"/>
        </w:rPr>
        <w:t>Aminler, amitler, azot bileşikleri, nitro bileşikler, nitrat bileşikleri, nitriller, siyanatlar, izosiyanatlar gibi nitrojenli hidrokarbonlar,</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lastRenderedPageBreak/>
        <w:t>Fosfor içeren hidrokarbonlar,</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Halojenli hidrokarbonlar,</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Organometalik bileşikler,</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Plastik materyaller (polimer, sentetik elyaf ve selüloz bazlı elyaf),</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Sentetik kauçuk,</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Boyalar ve pigmentler,</w:t>
      </w:r>
    </w:p>
    <w:p w:rsidR="005C73F4" w:rsidRPr="00132927" w:rsidRDefault="005C73F4" w:rsidP="008A30F8">
      <w:pPr>
        <w:pStyle w:val="Prrafodelista"/>
        <w:widowControl w:val="0"/>
        <w:numPr>
          <w:ilvl w:val="0"/>
          <w:numId w:val="22"/>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 xml:space="preserve">Yüzey aktif ve sürfaktif </w:t>
      </w:r>
      <w:bookmarkStart w:id="31" w:name="_msoanchor_22"/>
      <w:r w:rsidR="002417FB" w:rsidRPr="00132927">
        <w:rPr>
          <w:rStyle w:val="Refdecomentario"/>
          <w:rFonts w:ascii="Times New Roman" w:hAnsi="Times New Roman"/>
          <w:sz w:val="22"/>
          <w:szCs w:val="22"/>
          <w:lang w:val="tr-TR"/>
        </w:rPr>
        <w:fldChar w:fldCharType="begin"/>
      </w:r>
      <w:r w:rsidRPr="00132927">
        <w:rPr>
          <w:rStyle w:val="Refdecomentario"/>
          <w:rFonts w:ascii="Times New Roman" w:hAnsi="Times New Roman"/>
          <w:sz w:val="22"/>
          <w:szCs w:val="22"/>
          <w:lang w:val="tr-TR"/>
        </w:rPr>
        <w:instrText xml:space="preserve"> HYPERLINK "file:///C:\\Users\\TOSHIBA\\Desktop\\taslak_EÇİ_temmuz_2012\\Yönetmelik_Taslak_23072012_ekler%20çalışıldı.docx" \l "_msocom_22" </w:instrText>
      </w:r>
      <w:r w:rsidR="002417FB" w:rsidRPr="00132927">
        <w:rPr>
          <w:rStyle w:val="Refdecomentario"/>
          <w:rFonts w:ascii="Times New Roman" w:hAnsi="Times New Roman"/>
          <w:sz w:val="22"/>
          <w:szCs w:val="22"/>
          <w:lang w:val="tr-TR"/>
        </w:rPr>
        <w:fldChar w:fldCharType="end"/>
      </w:r>
      <w:bookmarkEnd w:id="31"/>
      <w:r w:rsidRPr="00132927">
        <w:rPr>
          <w:rFonts w:ascii="Times New Roman" w:hAnsi="Times New Roman"/>
          <w:noProof/>
          <w:color w:val="000000"/>
          <w:lang w:val="tr-TR"/>
        </w:rPr>
        <w:t>maddeler.</w:t>
      </w:r>
    </w:p>
    <w:p w:rsidR="005C73F4" w:rsidRPr="00132927" w:rsidRDefault="005C73F4" w:rsidP="005C73F4">
      <w:pPr>
        <w:shd w:val="clear" w:color="auto" w:fill="FFFFFF"/>
        <w:tabs>
          <w:tab w:val="left" w:pos="475"/>
        </w:tabs>
        <w:spacing w:after="0" w:line="240" w:lineRule="auto"/>
        <w:jc w:val="both"/>
        <w:rPr>
          <w:rFonts w:ascii="Times New Roman" w:hAnsi="Times New Roman"/>
          <w:lang w:val="tr-TR"/>
        </w:rPr>
      </w:pPr>
      <w:r w:rsidRPr="00132927">
        <w:rPr>
          <w:rFonts w:ascii="Times New Roman" w:hAnsi="Times New Roman"/>
          <w:color w:val="000000"/>
          <w:spacing w:val="-2"/>
          <w:lang w:val="tr-TR"/>
        </w:rPr>
        <w:t>4.2.</w:t>
      </w:r>
      <w:r w:rsidRPr="00132927">
        <w:rPr>
          <w:rFonts w:ascii="Times New Roman" w:hAnsi="Times New Roman"/>
          <w:color w:val="000000"/>
          <w:lang w:val="tr-TR"/>
        </w:rPr>
        <w:tab/>
      </w:r>
      <w:r w:rsidRPr="00132927">
        <w:rPr>
          <w:rFonts w:ascii="Times New Roman" w:hAnsi="Times New Roman"/>
          <w:noProof/>
          <w:color w:val="000000"/>
          <w:lang w:val="tr-TR"/>
        </w:rPr>
        <w:t>İnorganik kimyasalların üretimi, örneğin:</w:t>
      </w:r>
    </w:p>
    <w:p w:rsidR="005C73F4" w:rsidRPr="00132927" w:rsidRDefault="005C73F4" w:rsidP="008A30F8">
      <w:pPr>
        <w:pStyle w:val="Prrafodelista"/>
        <w:widowControl w:val="0"/>
        <w:numPr>
          <w:ilvl w:val="0"/>
          <w:numId w:val="23"/>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Amonyak, klor veya hidrojen klorür, florür veya hidrojen florür, karbon oksitler, sülfür bileşikleri, nitrojen oksitler, hidrojen, sülfür diosit, karbonil klorür gibi gazlar,</w:t>
      </w:r>
    </w:p>
    <w:p w:rsidR="005C73F4" w:rsidRPr="00132927" w:rsidRDefault="005C73F4" w:rsidP="008A30F8">
      <w:pPr>
        <w:pStyle w:val="Prrafodelista"/>
        <w:widowControl w:val="0"/>
        <w:numPr>
          <w:ilvl w:val="0"/>
          <w:numId w:val="23"/>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Kromik asit, hidrofluorik asit, fosforik asit, nitrik asit, hidroklorik asit, sülfürik asit, oleum, sülfürlü  asitler gibi asitler,</w:t>
      </w:r>
    </w:p>
    <w:p w:rsidR="005C73F4" w:rsidRPr="00132927" w:rsidRDefault="005C73F4" w:rsidP="008A30F8">
      <w:pPr>
        <w:pStyle w:val="Prrafodelista"/>
        <w:widowControl w:val="0"/>
        <w:numPr>
          <w:ilvl w:val="0"/>
          <w:numId w:val="23"/>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Amonyum hidroksit, potasyum hidroksit, sodium hidroksit gibi bazlar,</w:t>
      </w:r>
    </w:p>
    <w:p w:rsidR="005C73F4" w:rsidRPr="00132927" w:rsidRDefault="005C73F4" w:rsidP="008A30F8">
      <w:pPr>
        <w:pStyle w:val="Prrafodelista"/>
        <w:widowControl w:val="0"/>
        <w:numPr>
          <w:ilvl w:val="0"/>
          <w:numId w:val="23"/>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Amonyumklorür, potasyum klorat, potasyum karbonat, sodyum karbonat, perborat, gümüş nitrat gibi tuzlar,</w:t>
      </w:r>
    </w:p>
    <w:p w:rsidR="005C73F4" w:rsidRPr="00132927" w:rsidRDefault="005C73F4" w:rsidP="008A30F8">
      <w:pPr>
        <w:pStyle w:val="Prrafodelista"/>
        <w:widowControl w:val="0"/>
        <w:numPr>
          <w:ilvl w:val="0"/>
          <w:numId w:val="23"/>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Non-metaller, metal oksitler ve kalsiyum karpit silikon, silikon karpit gibi, diğer inorganik bileşikler.</w:t>
      </w:r>
    </w:p>
    <w:p w:rsidR="005C73F4" w:rsidRPr="00132927" w:rsidRDefault="005C73F4" w:rsidP="00093311">
      <w:pPr>
        <w:widowControl w:val="0"/>
        <w:numPr>
          <w:ilvl w:val="0"/>
          <w:numId w:val="24"/>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Fosfor, nitrojen veya potasyum bazlı gübrelerin üretimi (basit veya kompleks gübreler)</w:t>
      </w:r>
    </w:p>
    <w:p w:rsidR="005C73F4" w:rsidRPr="00132927" w:rsidRDefault="005C73F4" w:rsidP="00093311">
      <w:pPr>
        <w:widowControl w:val="0"/>
        <w:numPr>
          <w:ilvl w:val="0"/>
          <w:numId w:val="24"/>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Bitki koruma ürünleri veya biyosit üretimi</w:t>
      </w:r>
    </w:p>
    <w:p w:rsidR="005C73F4" w:rsidRPr="00132927" w:rsidRDefault="005C73F4" w:rsidP="00093311">
      <w:pPr>
        <w:widowControl w:val="0"/>
        <w:numPr>
          <w:ilvl w:val="0"/>
          <w:numId w:val="24"/>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Ara ürünler dâhil farmasötik ürünlerin üretimi</w:t>
      </w:r>
    </w:p>
    <w:p w:rsidR="005C73F4" w:rsidRPr="00132927" w:rsidRDefault="005C73F4" w:rsidP="00093311">
      <w:pPr>
        <w:widowControl w:val="0"/>
        <w:numPr>
          <w:ilvl w:val="0"/>
          <w:numId w:val="24"/>
        </w:numPr>
        <w:shd w:val="clear" w:color="auto" w:fill="FFFFFF"/>
        <w:tabs>
          <w:tab w:val="left" w:pos="475"/>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Patlayıcı üretimi</w:t>
      </w:r>
    </w:p>
    <w:p w:rsidR="005C73F4" w:rsidRPr="00132927" w:rsidRDefault="005C73F4" w:rsidP="008A30F8">
      <w:pPr>
        <w:shd w:val="clear" w:color="auto" w:fill="FFFFFF"/>
        <w:tabs>
          <w:tab w:val="left" w:pos="426"/>
        </w:tabs>
        <w:spacing w:after="0" w:line="240" w:lineRule="auto"/>
        <w:jc w:val="both"/>
        <w:outlineLvl w:val="0"/>
        <w:rPr>
          <w:rFonts w:ascii="Times New Roman" w:hAnsi="Times New Roman"/>
          <w:lang w:val="tr-TR"/>
        </w:rPr>
      </w:pPr>
      <w:r w:rsidRPr="00132927">
        <w:rPr>
          <w:rFonts w:ascii="Times New Roman" w:hAnsi="Times New Roman"/>
          <w:color w:val="000000"/>
          <w:lang w:val="tr-TR"/>
        </w:rPr>
        <w:t xml:space="preserve">5.      </w:t>
      </w:r>
      <w:r w:rsidRPr="00132927">
        <w:rPr>
          <w:rFonts w:ascii="Times New Roman" w:hAnsi="Times New Roman"/>
          <w:noProof/>
          <w:color w:val="000000"/>
          <w:lang w:val="tr-TR"/>
        </w:rPr>
        <w:t>Atık yönetimi</w:t>
      </w:r>
    </w:p>
    <w:p w:rsidR="005C73F4" w:rsidRPr="00132927" w:rsidRDefault="005C73F4" w:rsidP="005C73F4">
      <w:pPr>
        <w:shd w:val="clear" w:color="auto" w:fill="FFFFFF"/>
        <w:spacing w:after="0" w:line="240" w:lineRule="auto"/>
        <w:jc w:val="both"/>
        <w:outlineLvl w:val="0"/>
        <w:rPr>
          <w:rFonts w:ascii="Times New Roman" w:hAnsi="Times New Roman"/>
          <w:lang w:val="tr-TR"/>
        </w:rPr>
      </w:pPr>
      <w:r w:rsidRPr="00132927">
        <w:rPr>
          <w:rFonts w:ascii="Times New Roman" w:hAnsi="Times New Roman"/>
          <w:lang w:val="tr-TR"/>
        </w:rPr>
        <w:t xml:space="preserve">5.1   </w:t>
      </w:r>
      <w:r w:rsidRPr="00132927">
        <w:rPr>
          <w:rFonts w:ascii="Times New Roman" w:hAnsi="Times New Roman"/>
          <w:noProof/>
          <w:color w:val="000000"/>
          <w:lang w:val="tr-TR"/>
        </w:rPr>
        <w:t>Aşağıdaki faaliyetlerden birini veya daha fazlasını kapsayacak şekilde Günlük 10 ton üzerinde kapasite ile tehlikeli atığın bertarafı veya yeniden kazanımı:</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Biyolojik işleme,</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Fiziksel-kimyasal işleme,</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5.1 ile 5.2’de belirtilen faaliyetlerin herhangi birinden önce harmanlama veya karıştırma,</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5.1 ile 5.2’de belirtilen faaliyetlerin herhangi birinden önce tekrar paketleme,</w:t>
      </w:r>
      <w:r w:rsidRPr="00132927">
        <w:rPr>
          <w:rFonts w:ascii="Times New Roman" w:hAnsi="Times New Roman"/>
          <w:color w:val="000000"/>
          <w:spacing w:val="-15"/>
          <w:lang w:val="tr-TR"/>
        </w:rPr>
        <w:t xml:space="preserve"> </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Solvent yeniden kazanma / yeniden üretme;</w:t>
      </w:r>
    </w:p>
    <w:p w:rsidR="005C73F4" w:rsidRPr="008A30F8"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8A30F8">
        <w:rPr>
          <w:rFonts w:ascii="Times New Roman" w:hAnsi="Times New Roman"/>
          <w:noProof/>
          <w:color w:val="000000"/>
          <w:lang w:val="tr-TR"/>
        </w:rPr>
        <w:t xml:space="preserve">Metaller ve metal bileşikleri dışında inorganik materyallerin geri dönüşümü / iyileştirilmesi </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Asitler veya bazların yeniden üretimi,</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Kirliliğin  azaltılması için kullanılan  bileşenlerin geri kazanılması,</w:t>
      </w:r>
      <w:r w:rsidRPr="00132927">
        <w:rPr>
          <w:rFonts w:ascii="Times New Roman" w:hAnsi="Times New Roman"/>
          <w:color w:val="000000"/>
          <w:spacing w:val="-15"/>
          <w:lang w:val="tr-TR"/>
        </w:rPr>
        <w:t xml:space="preserve"> </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Bileşinlerin katalizörlerden geri kazanılması,</w:t>
      </w:r>
      <w:r w:rsidRPr="00132927">
        <w:rPr>
          <w:rFonts w:ascii="Times New Roman" w:hAnsi="Times New Roman"/>
          <w:color w:val="000000"/>
          <w:lang w:val="tr-TR"/>
        </w:rPr>
        <w:t xml:space="preserve"> </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Petrolün tekrar rafine edilmesi ve diğer amaçlarla yeniden kullanılması,</w:t>
      </w:r>
      <w:r w:rsidRPr="00132927">
        <w:rPr>
          <w:rFonts w:ascii="Times New Roman" w:hAnsi="Times New Roman"/>
          <w:color w:val="000000"/>
          <w:lang w:val="tr-TR"/>
        </w:rPr>
        <w:t xml:space="preserve"> </w:t>
      </w:r>
    </w:p>
    <w:p w:rsidR="005C73F4" w:rsidRPr="00132927" w:rsidRDefault="005C73F4" w:rsidP="008A30F8">
      <w:pPr>
        <w:pStyle w:val="Prrafodelista"/>
        <w:widowControl w:val="0"/>
        <w:numPr>
          <w:ilvl w:val="0"/>
          <w:numId w:val="25"/>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Yüzeyde toplama</w:t>
      </w:r>
      <w:r w:rsidR="008A30F8">
        <w:rPr>
          <w:rFonts w:ascii="Times New Roman" w:hAnsi="Times New Roman"/>
          <w:noProof/>
          <w:color w:val="000000"/>
          <w:lang w:val="tr-TR"/>
        </w:rPr>
        <w:t>,</w:t>
      </w:r>
    </w:p>
    <w:p w:rsidR="005C73F4" w:rsidRPr="00132927" w:rsidRDefault="005C73F4" w:rsidP="005C73F4">
      <w:pPr>
        <w:shd w:val="clear" w:color="auto" w:fill="FFFFFF"/>
        <w:tabs>
          <w:tab w:val="left" w:pos="475"/>
        </w:tabs>
        <w:spacing w:after="0" w:line="240" w:lineRule="auto"/>
        <w:jc w:val="both"/>
        <w:rPr>
          <w:rFonts w:ascii="Times New Roman" w:hAnsi="Times New Roman"/>
          <w:lang w:val="tr-TR"/>
        </w:rPr>
      </w:pPr>
      <w:r w:rsidRPr="00132927">
        <w:rPr>
          <w:rFonts w:ascii="Times New Roman" w:hAnsi="Times New Roman"/>
          <w:color w:val="000000"/>
          <w:spacing w:val="-5"/>
          <w:lang w:val="tr-TR"/>
        </w:rPr>
        <w:t>5.2.</w:t>
      </w:r>
      <w:r w:rsidRPr="00132927">
        <w:rPr>
          <w:rFonts w:ascii="Times New Roman" w:hAnsi="Times New Roman"/>
          <w:color w:val="000000"/>
          <w:lang w:val="tr-TR"/>
        </w:rPr>
        <w:tab/>
      </w:r>
      <w:r w:rsidRPr="00132927">
        <w:rPr>
          <w:rFonts w:ascii="Times New Roman" w:hAnsi="Times New Roman"/>
          <w:noProof/>
          <w:color w:val="000000"/>
          <w:lang w:val="tr-TR"/>
        </w:rPr>
        <w:t>Atık yakma veya birlikte atık yakma tesislerindeatıkların bertarafı veya geri kazanılması:</w:t>
      </w:r>
    </w:p>
    <w:p w:rsidR="005C73F4" w:rsidRPr="00132927" w:rsidRDefault="005C73F4" w:rsidP="008A30F8">
      <w:pPr>
        <w:pStyle w:val="Prrafodelista"/>
        <w:widowControl w:val="0"/>
        <w:numPr>
          <w:ilvl w:val="0"/>
          <w:numId w:val="26"/>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Saatte 3 ton üzeri kapasite ile tehlikeli olmayan atıkların bertarafı veya yeniden kazanılması,</w:t>
      </w:r>
    </w:p>
    <w:p w:rsidR="005C73F4" w:rsidRPr="00132927" w:rsidRDefault="005C73F4" w:rsidP="008A30F8">
      <w:pPr>
        <w:pStyle w:val="Prrafodelista"/>
        <w:widowControl w:val="0"/>
        <w:numPr>
          <w:ilvl w:val="0"/>
          <w:numId w:val="26"/>
        </w:numPr>
        <w:shd w:val="clear" w:color="auto" w:fill="FFFFFF"/>
        <w:tabs>
          <w:tab w:val="left" w:pos="567"/>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Günlük 10 ton üzeri kapasite ile tehlikeli atıkların bertarafı veya yeniden kazanılması.</w:t>
      </w:r>
    </w:p>
    <w:p w:rsidR="008A30F8" w:rsidRDefault="005C73F4" w:rsidP="008A30F8">
      <w:pPr>
        <w:shd w:val="clear" w:color="auto" w:fill="FFFFFF"/>
        <w:tabs>
          <w:tab w:val="left" w:pos="475"/>
        </w:tabs>
        <w:spacing w:after="0" w:line="240" w:lineRule="auto"/>
        <w:jc w:val="both"/>
        <w:rPr>
          <w:rFonts w:ascii="Times New Roman" w:hAnsi="Times New Roman"/>
          <w:color w:val="000000"/>
          <w:spacing w:val="-5"/>
          <w:lang w:val="tr-TR"/>
        </w:rPr>
      </w:pPr>
      <w:r w:rsidRPr="00132927">
        <w:rPr>
          <w:rFonts w:ascii="Times New Roman" w:hAnsi="Times New Roman"/>
          <w:color w:val="000000"/>
          <w:spacing w:val="-5"/>
          <w:lang w:val="tr-TR"/>
        </w:rPr>
        <w:t xml:space="preserve">5.3  </w:t>
      </w:r>
      <w:r w:rsidR="008A30F8">
        <w:rPr>
          <w:rFonts w:ascii="Times New Roman" w:hAnsi="Times New Roman"/>
          <w:color w:val="000000"/>
          <w:spacing w:val="-5"/>
          <w:lang w:val="tr-TR"/>
        </w:rPr>
        <w:t xml:space="preserve"> </w:t>
      </w:r>
    </w:p>
    <w:p w:rsidR="005C73F4" w:rsidRPr="00132927" w:rsidRDefault="008A30F8" w:rsidP="008A30F8">
      <w:pPr>
        <w:shd w:val="clear" w:color="auto" w:fill="FFFFFF"/>
        <w:tabs>
          <w:tab w:val="left" w:pos="567"/>
        </w:tabs>
        <w:spacing w:after="0" w:line="240" w:lineRule="auto"/>
        <w:jc w:val="both"/>
        <w:rPr>
          <w:rFonts w:ascii="Times New Roman" w:hAnsi="Times New Roman"/>
          <w:color w:val="000000"/>
          <w:spacing w:val="-15"/>
          <w:lang w:val="tr-TR"/>
        </w:rPr>
      </w:pPr>
      <w:r>
        <w:rPr>
          <w:rFonts w:ascii="Times New Roman" w:hAnsi="Times New Roman"/>
          <w:color w:val="000000"/>
          <w:spacing w:val="-5"/>
          <w:lang w:val="tr-TR"/>
        </w:rPr>
        <w:t xml:space="preserve">(a)   </w:t>
      </w:r>
      <w:r w:rsidR="005C73F4" w:rsidRPr="00132927">
        <w:rPr>
          <w:rFonts w:ascii="Times New Roman" w:hAnsi="Times New Roman"/>
          <w:noProof/>
          <w:color w:val="000000"/>
          <w:lang w:val="tr-TR"/>
        </w:rPr>
        <w:t>Günlük kapasitesi 50 ton’un üzerinde olan, aşağıdaki faaliyetlerden birini veya birkaçını kapsayan, kentsel atık su arıtma tesisleri ile ilgili 8 Ocak 2006 tarihli 26047 sayılı yönetmelik (91/271/EEC) kapsamında yer alan faaliyetleri hariç tutan, tehlikeli olmayan atıkların bertarafı:</w:t>
      </w:r>
    </w:p>
    <w:p w:rsidR="005C73F4" w:rsidRPr="00132927" w:rsidRDefault="005C73F4" w:rsidP="00093311">
      <w:pPr>
        <w:pStyle w:val="Prrafodelista"/>
        <w:numPr>
          <w:ilvl w:val="0"/>
          <w:numId w:val="28"/>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Biyolojik işleme,</w:t>
      </w:r>
      <w:r w:rsidRPr="00132927">
        <w:rPr>
          <w:rFonts w:ascii="Times New Roman" w:hAnsi="Times New Roman"/>
          <w:lang w:val="tr-TR"/>
        </w:rPr>
        <w:t xml:space="preserve"> </w:t>
      </w:r>
    </w:p>
    <w:p w:rsidR="005C73F4" w:rsidRPr="00132927" w:rsidRDefault="005C73F4" w:rsidP="00093311">
      <w:pPr>
        <w:pStyle w:val="Prrafodelista"/>
        <w:numPr>
          <w:ilvl w:val="0"/>
          <w:numId w:val="28"/>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Fiziksel-kimyasal işleme,</w:t>
      </w:r>
      <w:r w:rsidRPr="00132927">
        <w:rPr>
          <w:rFonts w:ascii="Times New Roman" w:hAnsi="Times New Roman"/>
          <w:lang w:val="tr-TR"/>
        </w:rPr>
        <w:t xml:space="preserve"> </w:t>
      </w:r>
    </w:p>
    <w:p w:rsidR="005C73F4" w:rsidRPr="00132927" w:rsidRDefault="005C73F4" w:rsidP="00093311">
      <w:pPr>
        <w:pStyle w:val="Prrafodelista"/>
        <w:numPr>
          <w:ilvl w:val="0"/>
          <w:numId w:val="28"/>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Atık yakma veya birlikte atık yakma için atığın  ön arıtması,</w:t>
      </w:r>
    </w:p>
    <w:p w:rsidR="005C73F4" w:rsidRPr="00132927" w:rsidRDefault="005C73F4" w:rsidP="00093311">
      <w:pPr>
        <w:pStyle w:val="Prrafodelista"/>
        <w:numPr>
          <w:ilvl w:val="0"/>
          <w:numId w:val="28"/>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Cüruf ve küllerin işlenmesi,</w:t>
      </w:r>
    </w:p>
    <w:p w:rsidR="005C73F4" w:rsidRPr="00132927" w:rsidRDefault="005C73F4" w:rsidP="00093311">
      <w:pPr>
        <w:pStyle w:val="Prrafodelista"/>
        <w:numPr>
          <w:ilvl w:val="0"/>
          <w:numId w:val="28"/>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Metal atıkların öğütücülerde işlemden geçirilmesi (Atık elektrik ve elektronik gereçler, hurda araçlar ve parçaları dâhil).</w:t>
      </w:r>
    </w:p>
    <w:p w:rsidR="005C73F4" w:rsidRPr="00132927" w:rsidRDefault="005C73F4" w:rsidP="005C73F4">
      <w:pPr>
        <w:shd w:val="clear" w:color="auto" w:fill="FFFFFF"/>
        <w:spacing w:after="0" w:line="240" w:lineRule="auto"/>
        <w:jc w:val="both"/>
        <w:rPr>
          <w:rFonts w:ascii="Times New Roman" w:hAnsi="Times New Roman"/>
          <w:noProof/>
          <w:color w:val="000000"/>
          <w:lang w:val="tr-TR"/>
        </w:rPr>
      </w:pPr>
    </w:p>
    <w:p w:rsidR="005C73F4" w:rsidRPr="008A30F8" w:rsidRDefault="008A30F8" w:rsidP="008A30F8">
      <w:pPr>
        <w:widowControl w:val="0"/>
        <w:shd w:val="clear" w:color="auto" w:fill="FFFFFF"/>
        <w:tabs>
          <w:tab w:val="left" w:pos="811"/>
        </w:tabs>
        <w:autoSpaceDE w:val="0"/>
        <w:autoSpaceDN w:val="0"/>
        <w:adjustRightInd w:val="0"/>
        <w:spacing w:after="0" w:line="240" w:lineRule="auto"/>
        <w:jc w:val="both"/>
        <w:rPr>
          <w:rFonts w:ascii="Times New Roman" w:hAnsi="Times New Roman"/>
          <w:color w:val="000000"/>
          <w:spacing w:val="-15"/>
          <w:lang w:val="tr-TR"/>
        </w:rPr>
      </w:pPr>
      <w:r>
        <w:rPr>
          <w:rFonts w:ascii="Times New Roman" w:hAnsi="Times New Roman"/>
          <w:noProof/>
          <w:color w:val="000000"/>
          <w:lang w:val="tr-TR"/>
        </w:rPr>
        <w:t xml:space="preserve">(b)    </w:t>
      </w:r>
      <w:r w:rsidR="005C73F4" w:rsidRPr="008A30F8">
        <w:rPr>
          <w:rFonts w:ascii="Times New Roman" w:hAnsi="Times New Roman"/>
          <w:noProof/>
          <w:color w:val="000000"/>
          <w:lang w:val="tr-TR"/>
        </w:rPr>
        <w:t>Günlük kapasitesi 75 ton’un üzerinde olan aşağıdaki faaliyetlerden birini veya birkaçını kapsayan, 8 Ocak 2006 tarihli 26047 (91/271/EEC)sayılı yönetmelik kapsamında yer alan faaliyetleri hariç tutan tehlikeli olmayan atıkların geri kazanımı ya da geri kazanımı ile bertarafı karışımı işlem:</w:t>
      </w:r>
    </w:p>
    <w:p w:rsidR="005C73F4" w:rsidRPr="00132927" w:rsidRDefault="005C73F4" w:rsidP="00093311">
      <w:pPr>
        <w:pStyle w:val="Prrafodelista"/>
        <w:numPr>
          <w:ilvl w:val="0"/>
          <w:numId w:val="29"/>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Biyolojik işleme,</w:t>
      </w:r>
    </w:p>
    <w:p w:rsidR="005C73F4" w:rsidRPr="00132927" w:rsidRDefault="005C73F4" w:rsidP="00093311">
      <w:pPr>
        <w:pStyle w:val="Prrafodelista"/>
        <w:numPr>
          <w:ilvl w:val="0"/>
          <w:numId w:val="29"/>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Atıkları yakma veya birlikte yakma öncesinde ön işleme,</w:t>
      </w:r>
    </w:p>
    <w:p w:rsidR="005C73F4" w:rsidRPr="00132927" w:rsidRDefault="005C73F4" w:rsidP="00093311">
      <w:pPr>
        <w:pStyle w:val="Prrafodelista"/>
        <w:numPr>
          <w:ilvl w:val="0"/>
          <w:numId w:val="29"/>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t>Cüruf ve küllerin işlenmesi,</w:t>
      </w:r>
    </w:p>
    <w:p w:rsidR="005C73F4" w:rsidRPr="00132927" w:rsidRDefault="005C73F4" w:rsidP="00093311">
      <w:pPr>
        <w:pStyle w:val="Prrafodelista"/>
        <w:numPr>
          <w:ilvl w:val="0"/>
          <w:numId w:val="29"/>
        </w:numPr>
        <w:shd w:val="clear" w:color="auto" w:fill="FFFFFF"/>
        <w:tabs>
          <w:tab w:val="left" w:pos="1099"/>
        </w:tabs>
        <w:spacing w:after="0" w:line="240" w:lineRule="auto"/>
        <w:jc w:val="both"/>
        <w:rPr>
          <w:rFonts w:ascii="Times New Roman" w:hAnsi="Times New Roman"/>
          <w:lang w:val="tr-TR"/>
        </w:rPr>
      </w:pPr>
      <w:r w:rsidRPr="00132927">
        <w:rPr>
          <w:rFonts w:ascii="Times New Roman" w:hAnsi="Times New Roman"/>
          <w:noProof/>
          <w:color w:val="000000"/>
          <w:lang w:val="tr-TR"/>
        </w:rPr>
        <w:lastRenderedPageBreak/>
        <w:t>Metal atıkların öğütücülerde işlemden geçirilmesi (Atık elektrik ve elektronik gereçler, hurda motorlu taşıtlar ve parçaları dâhil).</w:t>
      </w:r>
    </w:p>
    <w:p w:rsidR="005C73F4" w:rsidRPr="00132927" w:rsidRDefault="005C73F4" w:rsidP="005C73F4">
      <w:pPr>
        <w:shd w:val="clear" w:color="auto" w:fill="FFFFFF"/>
        <w:spacing w:after="0" w:line="240" w:lineRule="auto"/>
        <w:jc w:val="both"/>
        <w:rPr>
          <w:rFonts w:ascii="Times New Roman" w:hAnsi="Times New Roman"/>
          <w:noProof/>
          <w:color w:val="000000"/>
          <w:lang w:val="tr-TR"/>
        </w:rPr>
      </w:pPr>
    </w:p>
    <w:p w:rsidR="005C73F4" w:rsidRPr="00132927" w:rsidRDefault="005C73F4" w:rsidP="005C73F4">
      <w:pPr>
        <w:shd w:val="clear" w:color="auto" w:fill="FFFFFF"/>
        <w:spacing w:after="0" w:line="240" w:lineRule="auto"/>
        <w:jc w:val="both"/>
        <w:rPr>
          <w:rFonts w:ascii="Times New Roman" w:hAnsi="Times New Roman"/>
          <w:color w:val="000000"/>
          <w:lang w:val="tr-TR"/>
        </w:rPr>
      </w:pPr>
      <w:r w:rsidRPr="00132927">
        <w:rPr>
          <w:rFonts w:ascii="Times New Roman" w:hAnsi="Times New Roman"/>
          <w:noProof/>
          <w:color w:val="000000"/>
          <w:lang w:val="tr-TR"/>
        </w:rPr>
        <w:t>sadece anaerobik arıtma ile atık arıtma işlemi gerçekleştirilmesi durumunda bu faaliyet için kapasite sınırı günlük 100 ton olacaktır.</w:t>
      </w:r>
    </w:p>
    <w:p w:rsidR="005C73F4" w:rsidRPr="00132927" w:rsidRDefault="008A30F8" w:rsidP="00093311">
      <w:pPr>
        <w:pStyle w:val="Prrafodelista"/>
        <w:numPr>
          <w:ilvl w:val="1"/>
          <w:numId w:val="30"/>
        </w:numPr>
        <w:shd w:val="clear" w:color="auto" w:fill="FFFFFF"/>
        <w:spacing w:after="0" w:line="240" w:lineRule="auto"/>
        <w:jc w:val="both"/>
        <w:rPr>
          <w:rFonts w:ascii="Times New Roman" w:hAnsi="Times New Roman"/>
          <w:lang w:val="tr-TR"/>
        </w:rPr>
      </w:pPr>
      <w:r>
        <w:rPr>
          <w:rFonts w:ascii="Times New Roman" w:hAnsi="Times New Roman"/>
          <w:lang w:val="tr-TR"/>
        </w:rPr>
        <w:t xml:space="preserve">     </w:t>
      </w:r>
      <w:r w:rsidR="005C73F4" w:rsidRPr="00132927">
        <w:rPr>
          <w:rFonts w:ascii="Times New Roman" w:hAnsi="Times New Roman"/>
          <w:lang w:val="tr-TR"/>
        </w:rPr>
        <w:t xml:space="preserve">Günlük 10 ton’un üzerinde atık kabul eden veya toplam kapasitesi 25000 ton’un üzerinde olan, kimyasal tepkimeye girmeyen atıkların depolama sahaları hariç, düzenli atık depolama sahaları. </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xml:space="preserve">“Depolama sahası” atıkların yerüstünde veya yeraltında depolanmaları suretiyle atık bertarafının gerçekleştirildiği saha anlamında kullanılmaktadır.  Şu durumlar da </w:t>
      </w:r>
      <w:r w:rsidR="008A30F8" w:rsidRPr="00132927">
        <w:rPr>
          <w:rFonts w:ascii="Times New Roman" w:hAnsi="Times New Roman"/>
          <w:lang w:val="tr-TR"/>
        </w:rPr>
        <w:t>dahildir:</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dahili atık depolama sahaları (örneğin atık üreticisinin kendi atığını üretim sahasında bertaraf etmesi), ve</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atıkların geçici olarak depolanması için kalıcı depolama sahası (bir yıldan fazla),</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Şu durumlar hariç:</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xml:space="preserve">- atıkların geri kazanım, arıtma veya başka bir yerde bertaraf edilmek üzere tekrar  taşınmadan </w:t>
      </w:r>
      <w:r w:rsidR="00465A6D">
        <w:rPr>
          <w:rFonts w:ascii="Times New Roman" w:hAnsi="Times New Roman"/>
          <w:lang w:val="tr-TR"/>
        </w:rPr>
        <w:t>ö</w:t>
      </w:r>
      <w:r w:rsidRPr="00132927">
        <w:rPr>
          <w:rFonts w:ascii="Times New Roman" w:hAnsi="Times New Roman"/>
          <w:lang w:val="tr-TR"/>
        </w:rPr>
        <w:t>nce hazırlanması için geçici olarak depolandıkları tesisler, ve</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xml:space="preserve">- genel bir kural olarak atıkların geri kazanım veya arıtma öncesinde üç yıldan daha kısa bir süre </w:t>
      </w:r>
      <w:r w:rsidR="00465A6D" w:rsidRPr="00132927">
        <w:rPr>
          <w:rFonts w:ascii="Times New Roman" w:hAnsi="Times New Roman"/>
          <w:lang w:val="tr-TR"/>
        </w:rPr>
        <w:t>için depolanması</w:t>
      </w:r>
      <w:r w:rsidRPr="00132927">
        <w:rPr>
          <w:rFonts w:ascii="Times New Roman" w:hAnsi="Times New Roman"/>
          <w:lang w:val="tr-TR"/>
        </w:rPr>
        <w:t>, veya</w:t>
      </w: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lang w:val="tr-TR"/>
        </w:rPr>
        <w:t>- bertaraf öncesinde bir yıldan daha kısa süre için atığın depolanması</w:t>
      </w:r>
    </w:p>
    <w:p w:rsidR="005C73F4" w:rsidRPr="00132927" w:rsidRDefault="005C73F4" w:rsidP="00093311">
      <w:pPr>
        <w:pStyle w:val="Prrafodelista"/>
        <w:numPr>
          <w:ilvl w:val="1"/>
          <w:numId w:val="30"/>
        </w:num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5.4 kapsamında olmayan tehlikeli atıkların 5.1, 5.2, 5.4 ve 5.6 hükümlerinde belirtilen faaliyetlerden herhangi biri öncesinde ve 50 ton toplam kapasite üzerinde geçici depolanması (atığın üretildiği sahada toplanmayı beklerken geçici olarak depolanması hariç )</w:t>
      </w:r>
    </w:p>
    <w:p w:rsidR="005C73F4" w:rsidRPr="00132927" w:rsidRDefault="005C73F4" w:rsidP="00093311">
      <w:pPr>
        <w:pStyle w:val="Prrafodelista"/>
        <w:numPr>
          <w:ilvl w:val="1"/>
          <w:numId w:val="30"/>
        </w:num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Toplam kapasitesi 50 ton üzeri  tehlikeli atıkların yeraltında depolanması</w:t>
      </w:r>
    </w:p>
    <w:p w:rsidR="005C73F4" w:rsidRPr="00132927" w:rsidRDefault="005C73F4" w:rsidP="005C73F4">
      <w:pPr>
        <w:shd w:val="clear" w:color="auto" w:fill="FFFFFF"/>
        <w:spacing w:after="0" w:line="240" w:lineRule="auto"/>
        <w:jc w:val="both"/>
        <w:outlineLvl w:val="0"/>
        <w:rPr>
          <w:rFonts w:ascii="Times New Roman" w:hAnsi="Times New Roman"/>
          <w:lang w:val="tr-TR"/>
        </w:rPr>
      </w:pPr>
      <w:r w:rsidRPr="00132927">
        <w:rPr>
          <w:rFonts w:ascii="Times New Roman" w:hAnsi="Times New Roman"/>
          <w:color w:val="000000"/>
          <w:lang w:val="tr-TR"/>
        </w:rPr>
        <w:t xml:space="preserve">6.        </w:t>
      </w:r>
      <w:r w:rsidRPr="00132927">
        <w:rPr>
          <w:rFonts w:ascii="Times New Roman" w:hAnsi="Times New Roman"/>
          <w:noProof/>
          <w:color w:val="000000"/>
          <w:lang w:val="tr-TR"/>
        </w:rPr>
        <w:t>Diğer faaliyetler</w:t>
      </w:r>
    </w:p>
    <w:p w:rsidR="005C73F4" w:rsidRPr="00132927" w:rsidRDefault="005C73F4" w:rsidP="005C73F4">
      <w:pPr>
        <w:shd w:val="clear" w:color="auto" w:fill="FFFFFF"/>
        <w:tabs>
          <w:tab w:val="left" w:pos="456"/>
        </w:tabs>
        <w:spacing w:after="0" w:line="240" w:lineRule="auto"/>
        <w:jc w:val="both"/>
        <w:rPr>
          <w:rFonts w:ascii="Times New Roman" w:hAnsi="Times New Roman"/>
          <w:lang w:val="tr-TR"/>
        </w:rPr>
      </w:pPr>
      <w:r w:rsidRPr="00132927">
        <w:rPr>
          <w:rFonts w:ascii="Times New Roman" w:hAnsi="Times New Roman"/>
          <w:color w:val="000000"/>
          <w:spacing w:val="-5"/>
          <w:lang w:val="tr-TR"/>
        </w:rPr>
        <w:t>6.1.</w:t>
      </w:r>
      <w:r w:rsidRPr="00132927">
        <w:rPr>
          <w:rFonts w:ascii="Times New Roman" w:hAnsi="Times New Roman"/>
          <w:color w:val="000000"/>
          <w:lang w:val="tr-TR"/>
        </w:rPr>
        <w:tab/>
      </w:r>
      <w:r w:rsidRPr="00132927">
        <w:rPr>
          <w:rFonts w:ascii="Times New Roman" w:hAnsi="Times New Roman"/>
          <w:noProof/>
          <w:color w:val="000000"/>
          <w:lang w:val="tr-TR"/>
        </w:rPr>
        <w:t>Aşağıdaki sınaî faaliyetleri yürüten tesislerde üretim:</w:t>
      </w:r>
    </w:p>
    <w:p w:rsidR="005C73F4" w:rsidRPr="00132927" w:rsidRDefault="005C73F4" w:rsidP="008A30F8">
      <w:pPr>
        <w:pStyle w:val="Prrafodelista"/>
        <w:widowControl w:val="0"/>
        <w:numPr>
          <w:ilvl w:val="0"/>
          <w:numId w:val="31"/>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Kereste ve diğer lifli materyallerden kâğıt hamuru üretimi,</w:t>
      </w:r>
    </w:p>
    <w:p w:rsidR="005C73F4" w:rsidRPr="00132927" w:rsidRDefault="005C73F4" w:rsidP="008A30F8">
      <w:pPr>
        <w:pStyle w:val="Prrafodelista"/>
        <w:widowControl w:val="0"/>
        <w:numPr>
          <w:ilvl w:val="0"/>
          <w:numId w:val="31"/>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Üretim kapasitesi 20 ton üzeri olmak üzere kâğıt veya karton üretimi,</w:t>
      </w:r>
    </w:p>
    <w:p w:rsidR="005C73F4" w:rsidRPr="00132927" w:rsidRDefault="005C73F4" w:rsidP="008A30F8">
      <w:pPr>
        <w:pStyle w:val="Prrafodelista"/>
        <w:widowControl w:val="0"/>
        <w:numPr>
          <w:ilvl w:val="0"/>
          <w:numId w:val="31"/>
        </w:numPr>
        <w:shd w:val="clear" w:color="auto" w:fill="FFFFFF"/>
        <w:tabs>
          <w:tab w:val="left" w:pos="426"/>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Üretim kapasitesi günlük 600 m</w:t>
      </w:r>
      <w:r w:rsidRPr="00132927">
        <w:rPr>
          <w:rFonts w:ascii="Times New Roman" w:hAnsi="Times New Roman"/>
          <w:noProof/>
          <w:color w:val="000000"/>
          <w:vertAlign w:val="superscript"/>
          <w:lang w:val="tr-TR"/>
        </w:rPr>
        <w:t>3</w:t>
      </w:r>
      <w:r w:rsidRPr="00132927">
        <w:rPr>
          <w:rFonts w:ascii="Times New Roman" w:hAnsi="Times New Roman"/>
          <w:noProof/>
          <w:color w:val="000000"/>
          <w:lang w:val="tr-TR"/>
        </w:rPr>
        <w:t xml:space="preserve"> üzerinde üretim kapasitesiyle aşağıdaki ahşap levhalardan birinin veya birkaçının üretilmesi:</w:t>
      </w:r>
      <w:r w:rsidRPr="00132927">
        <w:rPr>
          <w:rFonts w:ascii="Times New Roman" w:hAnsi="Times New Roman"/>
          <w:color w:val="000000"/>
          <w:lang w:val="tr-TR"/>
        </w:rPr>
        <w:t xml:space="preserve"> </w:t>
      </w:r>
      <w:r w:rsidRPr="00132927">
        <w:rPr>
          <w:rFonts w:ascii="Times New Roman" w:hAnsi="Times New Roman"/>
          <w:noProof/>
          <w:color w:val="000000"/>
          <w:lang w:val="tr-TR"/>
        </w:rPr>
        <w:t>yönlendirilmiş lif levha, yonga levha veya fiber levha.</w:t>
      </w:r>
    </w:p>
    <w:p w:rsidR="005C73F4" w:rsidRPr="00132927" w:rsidRDefault="005C73F4" w:rsidP="005C73F4">
      <w:pPr>
        <w:widowControl w:val="0"/>
        <w:shd w:val="clear" w:color="auto" w:fill="FFFFFF"/>
        <w:tabs>
          <w:tab w:val="left" w:pos="456"/>
        </w:tabs>
        <w:autoSpaceDE w:val="0"/>
        <w:autoSpaceDN w:val="0"/>
        <w:adjustRightInd w:val="0"/>
        <w:spacing w:after="0" w:line="240" w:lineRule="auto"/>
        <w:jc w:val="both"/>
        <w:rPr>
          <w:rFonts w:ascii="Times New Roman" w:hAnsi="Times New Roman"/>
          <w:color w:val="000000"/>
          <w:spacing w:val="-5"/>
          <w:lang w:val="tr-TR"/>
        </w:rPr>
      </w:pPr>
      <w:r w:rsidRPr="00132927">
        <w:rPr>
          <w:rFonts w:ascii="Times New Roman" w:hAnsi="Times New Roman"/>
          <w:noProof/>
          <w:color w:val="000000"/>
          <w:lang w:val="tr-TR"/>
        </w:rPr>
        <w:t>6.2  Günlük 10 ton üzerinde Kumaş liflerinin veya kumaşların ön işlemlerden geçirilmesi (yıkama, ağartma, parlatma gibi) veya boyanması işlemleri.</w:t>
      </w:r>
    </w:p>
    <w:p w:rsidR="005C73F4" w:rsidRPr="00132927" w:rsidRDefault="00AA545E" w:rsidP="00093311">
      <w:pPr>
        <w:pStyle w:val="Prrafodelista"/>
        <w:widowControl w:val="0"/>
        <w:numPr>
          <w:ilvl w:val="1"/>
          <w:numId w:val="32"/>
        </w:numPr>
        <w:shd w:val="clear" w:color="auto" w:fill="FFFFFF"/>
        <w:tabs>
          <w:tab w:val="left" w:pos="456"/>
        </w:tabs>
        <w:autoSpaceDE w:val="0"/>
        <w:autoSpaceDN w:val="0"/>
        <w:adjustRightInd w:val="0"/>
        <w:spacing w:after="0" w:line="240" w:lineRule="auto"/>
        <w:jc w:val="both"/>
        <w:rPr>
          <w:rFonts w:ascii="Times New Roman" w:hAnsi="Times New Roman"/>
          <w:color w:val="000000"/>
          <w:spacing w:val="-5"/>
          <w:lang w:val="tr-TR"/>
        </w:rPr>
      </w:pPr>
      <w:r w:rsidRPr="00AA545E">
        <w:rPr>
          <w:rFonts w:ascii="Times New Roman" w:hAnsi="Times New Roman"/>
          <w:noProof/>
          <w:color w:val="000000"/>
          <w:lang w:val="tr-TR"/>
        </w:rPr>
        <w:t>Nihai ürün işleme kapasitesi 12 ton/gün ve daha fazla olan hayvan derisi ve postu tabaklama tesisleri</w:t>
      </w:r>
      <w:r>
        <w:rPr>
          <w:rFonts w:ascii="Times New Roman" w:hAnsi="Times New Roman"/>
          <w:noProof/>
          <w:color w:val="000000"/>
          <w:lang w:val="tr-TR"/>
        </w:rPr>
        <w:t>.</w:t>
      </w:r>
    </w:p>
    <w:p w:rsidR="005C73F4" w:rsidRPr="00132927" w:rsidRDefault="005C73F4" w:rsidP="00093311">
      <w:pPr>
        <w:pStyle w:val="Prrafodelista"/>
        <w:widowControl w:val="0"/>
        <w:numPr>
          <w:ilvl w:val="1"/>
          <w:numId w:val="32"/>
        </w:numPr>
        <w:shd w:val="clear" w:color="auto" w:fill="FFFFFF"/>
        <w:tabs>
          <w:tab w:val="left" w:pos="456"/>
        </w:tabs>
        <w:autoSpaceDE w:val="0"/>
        <w:autoSpaceDN w:val="0"/>
        <w:adjustRightInd w:val="0"/>
        <w:spacing w:after="0" w:line="240" w:lineRule="auto"/>
        <w:jc w:val="both"/>
        <w:rPr>
          <w:rFonts w:ascii="Times New Roman" w:hAnsi="Times New Roman"/>
          <w:color w:val="000000"/>
          <w:spacing w:val="-5"/>
          <w:lang w:val="tr-TR"/>
        </w:rPr>
      </w:pPr>
    </w:p>
    <w:p w:rsidR="005C73F4" w:rsidRPr="00132927" w:rsidRDefault="005C73F4" w:rsidP="00093311">
      <w:pPr>
        <w:pStyle w:val="Prrafodelista"/>
        <w:widowControl w:val="0"/>
        <w:numPr>
          <w:ilvl w:val="0"/>
          <w:numId w:val="33"/>
        </w:numPr>
        <w:shd w:val="clear" w:color="auto" w:fill="FFFFFF"/>
        <w:tabs>
          <w:tab w:val="left" w:pos="802"/>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Günlük karkas üretimi kapasitesi 50 ton üzeri mezbahaların işletilmesi,</w:t>
      </w:r>
    </w:p>
    <w:p w:rsidR="005C73F4" w:rsidRPr="00132927" w:rsidRDefault="005C73F4" w:rsidP="00093311">
      <w:pPr>
        <w:pStyle w:val="Prrafodelista"/>
        <w:widowControl w:val="0"/>
        <w:numPr>
          <w:ilvl w:val="0"/>
          <w:numId w:val="33"/>
        </w:numPr>
        <w:shd w:val="clear" w:color="auto" w:fill="FFFFFF"/>
        <w:tabs>
          <w:tab w:val="left" w:pos="802"/>
        </w:tabs>
        <w:autoSpaceDE w:val="0"/>
        <w:autoSpaceDN w:val="0"/>
        <w:adjustRightInd w:val="0"/>
        <w:spacing w:after="0" w:line="240" w:lineRule="auto"/>
        <w:jc w:val="both"/>
        <w:rPr>
          <w:rFonts w:ascii="Times New Roman" w:hAnsi="Times New Roman"/>
          <w:color w:val="000000"/>
          <w:spacing w:val="-15"/>
          <w:lang w:val="tr-TR"/>
        </w:rPr>
      </w:pPr>
      <w:r w:rsidRPr="00132927">
        <w:rPr>
          <w:rFonts w:ascii="Times New Roman" w:hAnsi="Times New Roman"/>
          <w:noProof/>
          <w:color w:val="000000"/>
          <w:lang w:val="tr-TR"/>
        </w:rPr>
        <w:t>Hammaddelerin önceden işlenmiş olup olmadığına bakılmaksızın</w:t>
      </w:r>
      <w:r w:rsidRPr="00132927">
        <w:rPr>
          <w:rStyle w:val="Refdecomentario"/>
          <w:rFonts w:ascii="Times New Roman" w:hAnsi="Times New Roman"/>
          <w:sz w:val="22"/>
          <w:szCs w:val="22"/>
          <w:lang w:val="tr-TR"/>
        </w:rPr>
        <w:t xml:space="preserve"> </w:t>
      </w:r>
      <w:r w:rsidRPr="00132927">
        <w:rPr>
          <w:rFonts w:ascii="Times New Roman" w:hAnsi="Times New Roman"/>
          <w:noProof/>
          <w:color w:val="000000"/>
          <w:lang w:val="tr-TR"/>
        </w:rPr>
        <w:t>gıda veya hayvan yemi üretimi için işlemden geçirilmesi (yalnızca ambalajlama yapılması hariç):</w:t>
      </w:r>
    </w:p>
    <w:p w:rsidR="005C73F4" w:rsidRPr="00132927" w:rsidRDefault="005C73F4" w:rsidP="00093311">
      <w:pPr>
        <w:pStyle w:val="Prrafodelista"/>
        <w:numPr>
          <w:ilvl w:val="0"/>
          <w:numId w:val="34"/>
        </w:num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Günlük üretim kapasitesi 75 ton üzerinde yalnızca hayvansal hammaddelerin (sadece sütten yapılan üretim hariç) işlenmesi,</w:t>
      </w:r>
    </w:p>
    <w:p w:rsidR="005C73F4" w:rsidRPr="00132927" w:rsidRDefault="005C73F4" w:rsidP="00093311">
      <w:pPr>
        <w:pStyle w:val="Prrafodelista"/>
        <w:numPr>
          <w:ilvl w:val="0"/>
          <w:numId w:val="34"/>
        </w:num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Günlük bitmiş/nihai ürün kapasitesi 300 ton üzerinde yada tesisin bir yıl içinde art arda 90 günden fazla faaliyet göstermediği hallerde günlük bitmiş/nihai ürün kapasitesi 600 ton üzerinde  yalnızca bitkisel hammaddelerin   işlenmesi,</w:t>
      </w:r>
    </w:p>
    <w:p w:rsidR="005C73F4" w:rsidRPr="00132927" w:rsidRDefault="005C73F4" w:rsidP="00093311">
      <w:pPr>
        <w:pStyle w:val="Prrafodelista"/>
        <w:numPr>
          <w:ilvl w:val="0"/>
          <w:numId w:val="34"/>
        </w:num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Hayvansal ve bitkisel hammaddelerin günlük bitmiş/nihai ürün kapasitesi ton cinsinden aşağıdaki değerlerden fazla olmak üzere, aynı üründe veya ayrı ayrı işlenmesi:</w:t>
      </w:r>
    </w:p>
    <w:p w:rsidR="005C73F4" w:rsidRPr="00132927" w:rsidRDefault="005C73F4" w:rsidP="00093311">
      <w:pPr>
        <w:widowControl w:val="0"/>
        <w:numPr>
          <w:ilvl w:val="0"/>
          <w:numId w:val="35"/>
        </w:numPr>
        <w:shd w:val="clear" w:color="auto" w:fill="FFFFFF"/>
        <w:tabs>
          <w:tab w:val="left" w:pos="1493"/>
        </w:tabs>
        <w:autoSpaceDE w:val="0"/>
        <w:autoSpaceDN w:val="0"/>
        <w:adjustRightInd w:val="0"/>
        <w:spacing w:after="0" w:line="240" w:lineRule="auto"/>
        <w:ind w:left="2421"/>
        <w:jc w:val="both"/>
        <w:rPr>
          <w:rFonts w:ascii="Times New Roman" w:hAnsi="Times New Roman"/>
          <w:color w:val="000000"/>
          <w:lang w:val="tr-TR"/>
        </w:rPr>
      </w:pPr>
      <w:r w:rsidRPr="00132927">
        <w:rPr>
          <w:rFonts w:ascii="Times New Roman" w:hAnsi="Times New Roman"/>
          <w:noProof/>
          <w:color w:val="000000"/>
          <w:lang w:val="tr-TR"/>
        </w:rPr>
        <w:t>A 10’a eşitse veya 10’dan büyükse 75, ya da</w:t>
      </w:r>
    </w:p>
    <w:p w:rsidR="005C73F4" w:rsidRPr="00132927" w:rsidRDefault="005C73F4" w:rsidP="00093311">
      <w:pPr>
        <w:widowControl w:val="0"/>
        <w:numPr>
          <w:ilvl w:val="0"/>
          <w:numId w:val="35"/>
        </w:numPr>
        <w:shd w:val="clear" w:color="auto" w:fill="FFFFFF"/>
        <w:tabs>
          <w:tab w:val="left" w:pos="1493"/>
        </w:tabs>
        <w:autoSpaceDE w:val="0"/>
        <w:autoSpaceDN w:val="0"/>
        <w:adjustRightInd w:val="0"/>
        <w:spacing w:after="0" w:line="240" w:lineRule="auto"/>
        <w:ind w:left="2421"/>
        <w:jc w:val="both"/>
        <w:rPr>
          <w:rFonts w:ascii="Times New Roman" w:hAnsi="Times New Roman"/>
          <w:color w:val="000000"/>
          <w:lang w:val="tr-TR"/>
        </w:rPr>
      </w:pPr>
      <w:r w:rsidRPr="00132927">
        <w:rPr>
          <w:rFonts w:ascii="Times New Roman" w:hAnsi="Times New Roman"/>
          <w:noProof/>
          <w:color w:val="000000"/>
          <w:lang w:val="tr-TR"/>
        </w:rPr>
        <w:t>Diğer durumlarda [300- (22,5 x A)]</w:t>
      </w:r>
      <w:r w:rsidRPr="00132927">
        <w:rPr>
          <w:rFonts w:ascii="Times New Roman" w:hAnsi="Times New Roman"/>
          <w:color w:val="000000"/>
          <w:lang w:val="tr-TR"/>
        </w:rPr>
        <w:t xml:space="preserve"> </w:t>
      </w:r>
    </w:p>
    <w:p w:rsidR="005C73F4" w:rsidRPr="00132927" w:rsidRDefault="005C73F4" w:rsidP="005C73F4">
      <w:pPr>
        <w:shd w:val="clear" w:color="auto" w:fill="FFFFFF"/>
        <w:spacing w:after="0" w:line="240" w:lineRule="auto"/>
        <w:ind w:left="2421"/>
        <w:jc w:val="both"/>
        <w:rPr>
          <w:rFonts w:ascii="Times New Roman" w:hAnsi="Times New Roman"/>
          <w:color w:val="000000"/>
          <w:lang w:val="tr-TR"/>
        </w:rPr>
      </w:pPr>
      <w:r w:rsidRPr="00132927">
        <w:rPr>
          <w:rFonts w:ascii="Times New Roman" w:hAnsi="Times New Roman"/>
          <w:noProof/>
          <w:color w:val="000000"/>
          <w:lang w:val="tr-TR"/>
        </w:rPr>
        <w:t>A, bitmiş/nihai ürün kapasitesindeki hayvansal hammaddelerin ağırlık üzerinden yüzde olarak payıdır.</w:t>
      </w:r>
      <w:r w:rsidRPr="00132927">
        <w:rPr>
          <w:rFonts w:ascii="Times New Roman" w:hAnsi="Times New Roman"/>
          <w:color w:val="000000"/>
          <w:lang w:val="tr-TR"/>
        </w:rPr>
        <w:t xml:space="preserve"> </w:t>
      </w:r>
      <w:r w:rsidRPr="00132927">
        <w:rPr>
          <w:rFonts w:ascii="Times New Roman" w:hAnsi="Times New Roman"/>
          <w:noProof/>
          <w:color w:val="000000"/>
          <w:lang w:val="tr-TR"/>
        </w:rPr>
        <w:t>Ambalaj ağırlığı ürünün nihai ağırlığına dâhil edilmeyecektir.</w:t>
      </w:r>
      <w:r w:rsidRPr="00132927">
        <w:rPr>
          <w:rFonts w:ascii="Times New Roman" w:hAnsi="Times New Roman"/>
          <w:color w:val="000000"/>
          <w:lang w:val="tr-TR"/>
        </w:rPr>
        <w:t xml:space="preserve"> </w:t>
      </w:r>
    </w:p>
    <w:p w:rsidR="005C73F4" w:rsidRPr="00132927" w:rsidRDefault="005C73F4" w:rsidP="005C73F4">
      <w:pPr>
        <w:shd w:val="clear" w:color="auto" w:fill="FFFFFF"/>
        <w:spacing w:after="0" w:line="240" w:lineRule="auto"/>
        <w:jc w:val="both"/>
        <w:rPr>
          <w:rFonts w:ascii="Times New Roman" w:hAnsi="Times New Roman"/>
          <w:lang w:val="tr-TR"/>
        </w:rPr>
      </w:pPr>
    </w:p>
    <w:p w:rsidR="005C73F4" w:rsidRPr="00132927" w:rsidRDefault="005C73F4" w:rsidP="005C73F4">
      <w:pPr>
        <w:shd w:val="clear" w:color="auto" w:fill="FFFFFF"/>
        <w:spacing w:after="0" w:line="240" w:lineRule="auto"/>
        <w:jc w:val="both"/>
        <w:outlineLvl w:val="0"/>
        <w:rPr>
          <w:rFonts w:ascii="Times New Roman" w:hAnsi="Times New Roman"/>
          <w:color w:val="000000"/>
          <w:lang w:val="tr-TR"/>
        </w:rPr>
      </w:pPr>
      <w:r w:rsidRPr="00132927">
        <w:rPr>
          <w:rFonts w:ascii="Times New Roman" w:hAnsi="Times New Roman"/>
          <w:noProof/>
          <w:color w:val="000000"/>
          <w:lang w:val="tr-TR"/>
        </w:rPr>
        <w:t>Bu alt bölüm kullanılan hammaddenin sadece süt olduğu durumlarda uygulanmayacaktır.</w:t>
      </w:r>
    </w:p>
    <w:p w:rsidR="005C73F4" w:rsidRPr="00132927" w:rsidRDefault="005C73F4" w:rsidP="005C73F4">
      <w:pPr>
        <w:shd w:val="clear" w:color="auto" w:fill="FFFFFF"/>
        <w:spacing w:after="0" w:line="240" w:lineRule="auto"/>
        <w:jc w:val="both"/>
        <w:rPr>
          <w:rFonts w:ascii="Times New Roman" w:hAnsi="Times New Roman"/>
          <w:color w:val="000000"/>
          <w:lang w:val="tr-TR"/>
        </w:rPr>
      </w:pPr>
    </w:p>
    <w:tbl>
      <w:tblPr>
        <w:tblW w:w="0" w:type="auto"/>
        <w:tblInd w:w="580" w:type="dxa"/>
        <w:tblLayout w:type="fixed"/>
        <w:tblCellMar>
          <w:left w:w="40" w:type="dxa"/>
          <w:right w:w="40" w:type="dxa"/>
        </w:tblCellMar>
        <w:tblLook w:val="04A0"/>
      </w:tblPr>
      <w:tblGrid>
        <w:gridCol w:w="542"/>
        <w:gridCol w:w="7541"/>
      </w:tblGrid>
      <w:tr w:rsidR="005C73F4" w:rsidRPr="00132927" w:rsidTr="00FF0CD7">
        <w:trPr>
          <w:trHeight w:hRule="exact" w:val="4358"/>
        </w:trPr>
        <w:tc>
          <w:tcPr>
            <w:tcW w:w="542" w:type="dxa"/>
            <w:shd w:val="clear" w:color="auto" w:fill="FFFFFF"/>
            <w:textDirection w:val="btLr"/>
            <w:hideMark/>
          </w:tcPr>
          <w:p w:rsidR="005C73F4" w:rsidRPr="00132927" w:rsidRDefault="005C73F4" w:rsidP="00FF0CD7">
            <w:p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lastRenderedPageBreak/>
              <w:t>(Sınır (ton / gün)</w:t>
            </w:r>
          </w:p>
        </w:tc>
        <w:tc>
          <w:tcPr>
            <w:tcW w:w="7541" w:type="dxa"/>
            <w:shd w:val="clear" w:color="auto" w:fill="FFFFFF"/>
            <w:hideMark/>
          </w:tcPr>
          <w:p w:rsidR="005C73F4" w:rsidRPr="00132927" w:rsidRDefault="005C73F4" w:rsidP="00FF0CD7">
            <w:pPr>
              <w:shd w:val="clear" w:color="auto" w:fill="FFFFFF"/>
              <w:spacing w:after="0" w:line="240" w:lineRule="auto"/>
              <w:jc w:val="both"/>
              <w:rPr>
                <w:rFonts w:ascii="Times New Roman" w:hAnsi="Times New Roman"/>
                <w:lang w:val="tr-TR"/>
              </w:rPr>
            </w:pPr>
            <w:r w:rsidRPr="00132927">
              <w:rPr>
                <w:rFonts w:ascii="Times New Roman" w:hAnsi="Times New Roman"/>
                <w:noProof/>
              </w:rPr>
              <w:drawing>
                <wp:inline distT="0" distB="0" distL="0" distR="0">
                  <wp:extent cx="4779010" cy="2760345"/>
                  <wp:effectExtent l="19050" t="0" r="254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srcRect/>
                          <a:stretch>
                            <a:fillRect/>
                          </a:stretch>
                        </pic:blipFill>
                        <pic:spPr bwMode="auto">
                          <a:xfrm>
                            <a:off x="0" y="0"/>
                            <a:ext cx="4779010" cy="2760345"/>
                          </a:xfrm>
                          <a:prstGeom prst="rect">
                            <a:avLst/>
                          </a:prstGeom>
                          <a:noFill/>
                          <a:ln w="9525">
                            <a:noFill/>
                            <a:miter lim="800000"/>
                            <a:headEnd/>
                            <a:tailEnd/>
                          </a:ln>
                        </pic:spPr>
                      </pic:pic>
                    </a:graphicData>
                  </a:graphic>
                </wp:inline>
              </w:drawing>
            </w:r>
          </w:p>
        </w:tc>
      </w:tr>
      <w:tr w:rsidR="005C73F4" w:rsidRPr="00AA545E" w:rsidTr="00FF0CD7">
        <w:trPr>
          <w:trHeight w:hRule="exact" w:val="278"/>
        </w:trPr>
        <w:tc>
          <w:tcPr>
            <w:tcW w:w="542" w:type="dxa"/>
            <w:shd w:val="clear" w:color="auto" w:fill="FFFFFF"/>
          </w:tcPr>
          <w:p w:rsidR="005C73F4" w:rsidRPr="00132927" w:rsidRDefault="005C73F4" w:rsidP="00FF0CD7">
            <w:pPr>
              <w:shd w:val="clear" w:color="auto" w:fill="FFFFFF"/>
              <w:spacing w:after="0" w:line="240" w:lineRule="auto"/>
              <w:jc w:val="both"/>
              <w:rPr>
                <w:rFonts w:ascii="Times New Roman" w:hAnsi="Times New Roman"/>
                <w:lang w:val="tr-TR"/>
              </w:rPr>
            </w:pPr>
          </w:p>
        </w:tc>
        <w:tc>
          <w:tcPr>
            <w:tcW w:w="7541" w:type="dxa"/>
            <w:shd w:val="clear" w:color="auto" w:fill="FFFFFF"/>
            <w:hideMark/>
          </w:tcPr>
          <w:p w:rsidR="005C73F4" w:rsidRPr="00132927" w:rsidRDefault="005C73F4" w:rsidP="00FF0CD7">
            <w:p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 xml:space="preserve">Hayvansal madde </w:t>
            </w:r>
            <w:r w:rsidRPr="00132927">
              <w:rPr>
                <w:rFonts w:ascii="Times New Roman" w:hAnsi="Times New Roman"/>
                <w:i/>
                <w:noProof/>
                <w:color w:val="000000"/>
                <w:lang w:val="tr-TR"/>
              </w:rPr>
              <w:t>(işlenmiş ürün kapasitesinin yüzdesi olarak</w:t>
            </w:r>
            <w:r w:rsidRPr="00132927">
              <w:rPr>
                <w:rFonts w:ascii="Times New Roman" w:hAnsi="Times New Roman"/>
                <w:noProof/>
                <w:color w:val="000000"/>
                <w:lang w:val="tr-TR"/>
              </w:rPr>
              <w:t>)</w:t>
            </w:r>
          </w:p>
        </w:tc>
      </w:tr>
    </w:tbl>
    <w:p w:rsidR="005C73F4" w:rsidRPr="00132927" w:rsidRDefault="005C73F4" w:rsidP="005C73F4">
      <w:pPr>
        <w:shd w:val="clear" w:color="auto" w:fill="FFFFFF"/>
        <w:spacing w:after="0" w:line="240" w:lineRule="auto"/>
        <w:ind w:left="802"/>
        <w:jc w:val="both"/>
        <w:rPr>
          <w:rFonts w:ascii="Times New Roman" w:hAnsi="Times New Roman"/>
          <w:lang w:val="tr-TR"/>
        </w:rPr>
      </w:pPr>
    </w:p>
    <w:p w:rsidR="005C73F4" w:rsidRPr="00132927" w:rsidRDefault="005C73F4" w:rsidP="005C73F4">
      <w:pPr>
        <w:shd w:val="clear" w:color="auto" w:fill="FFFFFF"/>
        <w:spacing w:after="0" w:line="240" w:lineRule="auto"/>
        <w:jc w:val="both"/>
        <w:rPr>
          <w:rFonts w:ascii="Times New Roman" w:hAnsi="Times New Roman"/>
          <w:lang w:val="tr-TR"/>
        </w:rPr>
      </w:pPr>
      <w:r w:rsidRPr="00132927">
        <w:rPr>
          <w:rFonts w:ascii="Times New Roman" w:hAnsi="Times New Roman"/>
          <w:noProof/>
          <w:color w:val="000000"/>
          <w:lang w:val="tr-TR"/>
        </w:rPr>
        <w:t>c) Alınan süt miktarının günlük 200 ton üzerinde (yıllık bazda ortalama değer) olduğu hallerde yalnızca sütün işlenmesi.</w:t>
      </w:r>
    </w:p>
    <w:p w:rsidR="005C73F4" w:rsidRPr="00132927" w:rsidRDefault="005C73F4" w:rsidP="00093311">
      <w:pPr>
        <w:widowControl w:val="0"/>
        <w:numPr>
          <w:ilvl w:val="0"/>
          <w:numId w:val="36"/>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Hayvan gövdelerinin veya hayvansal atıkların günlük 10 ton üzeri işleme kapasitesiyle bertarafı veya geri dönüştürülmesi.</w:t>
      </w:r>
    </w:p>
    <w:p w:rsidR="005C73F4" w:rsidRPr="00132927" w:rsidRDefault="005C73F4" w:rsidP="00093311">
      <w:pPr>
        <w:widowControl w:val="0"/>
        <w:numPr>
          <w:ilvl w:val="0"/>
          <w:numId w:val="36"/>
        </w:numPr>
        <w:shd w:val="clear" w:color="auto" w:fill="FFFFFF"/>
        <w:tabs>
          <w:tab w:val="left" w:pos="461"/>
        </w:tabs>
        <w:autoSpaceDE w:val="0"/>
        <w:autoSpaceDN w:val="0"/>
        <w:adjustRightInd w:val="0"/>
        <w:spacing w:after="0" w:line="240" w:lineRule="auto"/>
        <w:jc w:val="both"/>
        <w:rPr>
          <w:rFonts w:ascii="Times New Roman" w:hAnsi="Times New Roman"/>
          <w:lang w:val="tr-TR"/>
        </w:rPr>
      </w:pPr>
      <w:r w:rsidRPr="00132927">
        <w:rPr>
          <w:rFonts w:ascii="Times New Roman" w:hAnsi="Times New Roman"/>
          <w:noProof/>
          <w:color w:val="000000"/>
          <w:lang w:val="tr-TR"/>
        </w:rPr>
        <w:t>Entansif kümes hayvanı ve domuz besiciliği:</w:t>
      </w:r>
    </w:p>
    <w:p w:rsidR="005C73F4" w:rsidRPr="00132927" w:rsidRDefault="005C73F4" w:rsidP="00093311">
      <w:pPr>
        <w:pStyle w:val="Prrafodelista"/>
        <w:widowControl w:val="0"/>
        <w:numPr>
          <w:ilvl w:val="0"/>
          <w:numId w:val="37"/>
        </w:numPr>
        <w:shd w:val="clear" w:color="auto" w:fill="FFFFFF"/>
        <w:tabs>
          <w:tab w:val="left" w:pos="461"/>
        </w:tabs>
        <w:autoSpaceDE w:val="0"/>
        <w:autoSpaceDN w:val="0"/>
        <w:adjustRightInd w:val="0"/>
        <w:spacing w:after="0" w:line="240" w:lineRule="auto"/>
        <w:jc w:val="both"/>
        <w:rPr>
          <w:rFonts w:ascii="Times New Roman" w:hAnsi="Times New Roman"/>
          <w:lang w:val="tr-TR"/>
        </w:rPr>
      </w:pPr>
      <w:r w:rsidRPr="00132927">
        <w:rPr>
          <w:rFonts w:ascii="Times New Roman" w:hAnsi="Times New Roman"/>
          <w:noProof/>
          <w:color w:val="000000"/>
          <w:lang w:val="tr-TR"/>
        </w:rPr>
        <w:t>40000’den fazla kümes hayvanı kapasiteli tesisler</w:t>
      </w:r>
      <w:r w:rsidRPr="00132927">
        <w:rPr>
          <w:rFonts w:ascii="Times New Roman" w:hAnsi="Times New Roman"/>
          <w:lang w:val="tr-TR"/>
        </w:rPr>
        <w:t xml:space="preserve"> </w:t>
      </w:r>
    </w:p>
    <w:p w:rsidR="005C73F4" w:rsidRPr="00132927" w:rsidRDefault="005C73F4" w:rsidP="00093311">
      <w:pPr>
        <w:pStyle w:val="Prrafodelista"/>
        <w:widowControl w:val="0"/>
        <w:numPr>
          <w:ilvl w:val="0"/>
          <w:numId w:val="37"/>
        </w:numPr>
        <w:shd w:val="clear" w:color="auto" w:fill="FFFFFF"/>
        <w:tabs>
          <w:tab w:val="left" w:pos="461"/>
        </w:tabs>
        <w:autoSpaceDE w:val="0"/>
        <w:autoSpaceDN w:val="0"/>
        <w:adjustRightInd w:val="0"/>
        <w:spacing w:after="0" w:line="240" w:lineRule="auto"/>
        <w:jc w:val="both"/>
        <w:rPr>
          <w:rFonts w:ascii="Times New Roman" w:hAnsi="Times New Roman"/>
          <w:lang w:val="tr-TR"/>
        </w:rPr>
      </w:pPr>
      <w:r w:rsidRPr="00132927">
        <w:rPr>
          <w:rFonts w:ascii="Times New Roman" w:hAnsi="Times New Roman"/>
          <w:noProof/>
          <w:color w:val="000000"/>
          <w:lang w:val="tr-TR"/>
        </w:rPr>
        <w:t>2000’den fazla domuz üretimi (30 kg üzeri) kapasiteli tesisler  veya</w:t>
      </w:r>
    </w:p>
    <w:p w:rsidR="005C73F4" w:rsidRPr="00132927" w:rsidRDefault="005C73F4" w:rsidP="00093311">
      <w:pPr>
        <w:pStyle w:val="Prrafodelista"/>
        <w:widowControl w:val="0"/>
        <w:numPr>
          <w:ilvl w:val="0"/>
          <w:numId w:val="37"/>
        </w:numPr>
        <w:shd w:val="clear" w:color="auto" w:fill="FFFFFF"/>
        <w:tabs>
          <w:tab w:val="left" w:pos="461"/>
        </w:tabs>
        <w:autoSpaceDE w:val="0"/>
        <w:autoSpaceDN w:val="0"/>
        <w:adjustRightInd w:val="0"/>
        <w:spacing w:after="0" w:line="240" w:lineRule="auto"/>
        <w:jc w:val="both"/>
        <w:rPr>
          <w:rFonts w:ascii="Times New Roman" w:hAnsi="Times New Roman"/>
          <w:lang w:val="tr-TR"/>
        </w:rPr>
      </w:pPr>
      <w:r w:rsidRPr="00132927">
        <w:rPr>
          <w:rFonts w:ascii="Times New Roman" w:hAnsi="Times New Roman"/>
          <w:noProof/>
          <w:color w:val="000000"/>
          <w:lang w:val="tr-TR"/>
        </w:rPr>
        <w:t xml:space="preserve">750’den fazla dişi domuz kapasiteli tesisler </w:t>
      </w:r>
    </w:p>
    <w:p w:rsidR="005C73F4" w:rsidRPr="00132927" w:rsidRDefault="005C73F4" w:rsidP="00093311">
      <w:pPr>
        <w:pStyle w:val="Prrafodelista"/>
        <w:widowControl w:val="0"/>
        <w:numPr>
          <w:ilvl w:val="1"/>
          <w:numId w:val="38"/>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Organik solvent tüketim kapasitesi saatte 150 kg veya yıllık 200 ton üzeri maddelerin veya ürünlerin özellikle haşıl, basma, kaplama, yağ temizleme, su geçirmez hale getirme, apreleme, boyama, temizleme, emdirme gibi yüzey işlemlerinden geçirilmesi</w:t>
      </w:r>
    </w:p>
    <w:p w:rsidR="005C73F4" w:rsidRPr="00132927" w:rsidRDefault="005C73F4" w:rsidP="00093311">
      <w:pPr>
        <w:pStyle w:val="Prrafodelista"/>
        <w:widowControl w:val="0"/>
        <w:numPr>
          <w:ilvl w:val="1"/>
          <w:numId w:val="38"/>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noProof/>
          <w:color w:val="000000"/>
          <w:lang w:val="tr-TR"/>
        </w:rPr>
        <w:t>Yakma veya grafitizasyon yöntemiyle karbon (hard-burnt coal/ yüksek ısıda pişirilmiş kömür) veya elektrografit üretimi</w:t>
      </w:r>
    </w:p>
    <w:p w:rsidR="005C73F4" w:rsidRPr="00132927" w:rsidRDefault="005C73F4" w:rsidP="00093311">
      <w:pPr>
        <w:pStyle w:val="Prrafodelista"/>
        <w:widowControl w:val="0"/>
        <w:numPr>
          <w:ilvl w:val="1"/>
          <w:numId w:val="38"/>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3"/>
          <w:lang w:val="tr-TR"/>
        </w:rPr>
      </w:pPr>
      <w:r w:rsidRPr="00132927">
        <w:rPr>
          <w:rFonts w:ascii="Times New Roman" w:hAnsi="Times New Roman"/>
          <w:color w:val="000000"/>
          <w:lang w:val="tr-TR"/>
        </w:rPr>
        <w:t xml:space="preserve"> Tesislerden CO</w:t>
      </w:r>
      <w:r w:rsidRPr="008A30F8">
        <w:rPr>
          <w:rFonts w:ascii="Times New Roman" w:hAnsi="Times New Roman"/>
          <w:color w:val="000000"/>
          <w:vertAlign w:val="subscript"/>
          <w:lang w:val="tr-TR"/>
        </w:rPr>
        <w:t>2</w:t>
      </w:r>
      <w:r w:rsidRPr="00132927">
        <w:rPr>
          <w:rFonts w:ascii="Times New Roman" w:hAnsi="Times New Roman"/>
          <w:color w:val="000000"/>
          <w:lang w:val="tr-TR"/>
        </w:rPr>
        <w:t xml:space="preserve"> tutularak Jeolojik depolama yapılması  </w:t>
      </w:r>
    </w:p>
    <w:p w:rsidR="005C73F4" w:rsidRPr="00132927" w:rsidRDefault="005C73F4" w:rsidP="005C73F4">
      <w:pPr>
        <w:widowControl w:val="0"/>
        <w:shd w:val="clear" w:color="auto" w:fill="FFFFFF"/>
        <w:tabs>
          <w:tab w:val="left" w:pos="461"/>
        </w:tabs>
        <w:autoSpaceDE w:val="0"/>
        <w:autoSpaceDN w:val="0"/>
        <w:adjustRightInd w:val="0"/>
        <w:spacing w:after="0" w:line="240" w:lineRule="auto"/>
        <w:ind w:left="360"/>
        <w:jc w:val="both"/>
        <w:rPr>
          <w:rFonts w:ascii="Times New Roman" w:hAnsi="Times New Roman"/>
          <w:color w:val="000000"/>
          <w:lang w:val="tr-TR"/>
        </w:rPr>
      </w:pPr>
      <w:r w:rsidRPr="00132927">
        <w:rPr>
          <w:rFonts w:ascii="Times New Roman" w:hAnsi="Times New Roman"/>
          <w:color w:val="000000"/>
          <w:lang w:val="tr-TR"/>
        </w:rPr>
        <w:t xml:space="preserve"> </w:t>
      </w:r>
      <w:r w:rsidRPr="00132927">
        <w:rPr>
          <w:rFonts w:ascii="Times New Roman" w:hAnsi="Times New Roman"/>
          <w:color w:val="000000"/>
          <w:lang w:val="tr-TR"/>
        </w:rPr>
        <w:tab/>
        <w:t>Bu yönetmelik çerçevesinde, "CO</w:t>
      </w:r>
      <w:r w:rsidRPr="008C382C">
        <w:rPr>
          <w:rFonts w:ascii="Times New Roman" w:hAnsi="Times New Roman"/>
          <w:color w:val="000000"/>
          <w:vertAlign w:val="subscript"/>
          <w:lang w:val="tr-TR"/>
        </w:rPr>
        <w:t>2</w:t>
      </w:r>
      <w:r w:rsidRPr="00132927">
        <w:rPr>
          <w:rFonts w:ascii="Times New Roman" w:hAnsi="Times New Roman"/>
          <w:color w:val="000000"/>
          <w:lang w:val="tr-TR"/>
        </w:rPr>
        <w:t>’in jeolojik depolanması", yeraltı jeolojik formasyonlarında/oluşum CO</w:t>
      </w:r>
      <w:r w:rsidRPr="008A30F8">
        <w:rPr>
          <w:rFonts w:ascii="Times New Roman" w:hAnsi="Times New Roman"/>
          <w:color w:val="000000"/>
          <w:vertAlign w:val="subscript"/>
          <w:lang w:val="tr-TR"/>
        </w:rPr>
        <w:t>2</w:t>
      </w:r>
      <w:r w:rsidRPr="00132927">
        <w:rPr>
          <w:rFonts w:ascii="Times New Roman" w:hAnsi="Times New Roman"/>
          <w:color w:val="000000"/>
          <w:lang w:val="tr-TR"/>
        </w:rPr>
        <w:t xml:space="preserve"> ’in depolanması ile birlikte gerçekleşen enjeksiyon;</w:t>
      </w:r>
    </w:p>
    <w:p w:rsidR="005C73F4" w:rsidRPr="00132927" w:rsidRDefault="005C73F4" w:rsidP="005C73F4">
      <w:pPr>
        <w:widowControl w:val="0"/>
        <w:shd w:val="clear" w:color="auto" w:fill="FFFFFF"/>
        <w:tabs>
          <w:tab w:val="left" w:pos="461"/>
        </w:tabs>
        <w:autoSpaceDE w:val="0"/>
        <w:autoSpaceDN w:val="0"/>
        <w:adjustRightInd w:val="0"/>
        <w:spacing w:after="0" w:line="240" w:lineRule="auto"/>
        <w:ind w:left="360"/>
        <w:jc w:val="both"/>
        <w:rPr>
          <w:rFonts w:ascii="Times New Roman" w:hAnsi="Times New Roman"/>
          <w:color w:val="000000"/>
          <w:spacing w:val="-3"/>
          <w:lang w:val="tr-TR"/>
        </w:rPr>
      </w:pPr>
      <w:r w:rsidRPr="00132927">
        <w:rPr>
          <w:rFonts w:ascii="Times New Roman" w:hAnsi="Times New Roman"/>
          <w:color w:val="000000"/>
          <w:lang w:val="tr-TR"/>
        </w:rPr>
        <w:tab/>
        <w:t xml:space="preserve">"jeolojik formasyon/ oluşum?", içerisinde farklı kaya </w:t>
      </w:r>
      <w:r w:rsidR="008C382C" w:rsidRPr="00132927">
        <w:rPr>
          <w:rFonts w:ascii="Times New Roman" w:hAnsi="Times New Roman"/>
          <w:color w:val="000000"/>
          <w:lang w:val="tr-TR"/>
        </w:rPr>
        <w:t>katmanlarının bulunduğu</w:t>
      </w:r>
      <w:r w:rsidRPr="00132927">
        <w:rPr>
          <w:rFonts w:ascii="Times New Roman" w:hAnsi="Times New Roman"/>
          <w:color w:val="000000"/>
          <w:lang w:val="tr-TR"/>
        </w:rPr>
        <w:t xml:space="preserve"> ve haritalandığı bir litostratigrafik kısım anlamında kullanılmaktadır. </w:t>
      </w:r>
    </w:p>
    <w:p w:rsidR="005C73F4" w:rsidRPr="00132927" w:rsidRDefault="005C73F4" w:rsidP="00093311">
      <w:pPr>
        <w:pStyle w:val="Prrafodelista"/>
        <w:widowControl w:val="0"/>
        <w:numPr>
          <w:ilvl w:val="1"/>
          <w:numId w:val="38"/>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Yalnızca mavi çürükle işlem yapılan haller dışında, ahşabın ve ahşap ürünlerinin günlük 75 m</w:t>
      </w:r>
      <w:r w:rsidRPr="00132927">
        <w:rPr>
          <w:rFonts w:ascii="Times New Roman" w:hAnsi="Times New Roman"/>
          <w:noProof/>
          <w:color w:val="000000"/>
          <w:vertAlign w:val="superscript"/>
          <w:lang w:val="tr-TR"/>
        </w:rPr>
        <w:t>3</w:t>
      </w:r>
      <w:r w:rsidRPr="00132927">
        <w:rPr>
          <w:rFonts w:ascii="Times New Roman" w:hAnsi="Times New Roman"/>
          <w:noProof/>
          <w:color w:val="000000"/>
          <w:lang w:val="tr-TR"/>
        </w:rPr>
        <w:t xml:space="preserve"> üzeri üretim kapasitesiyle kimyasal maddeler kullanılarak işlenmesi</w:t>
      </w:r>
    </w:p>
    <w:p w:rsidR="005C73F4" w:rsidRPr="00132927" w:rsidRDefault="005C73F4" w:rsidP="00093311">
      <w:pPr>
        <w:pStyle w:val="Prrafodelista"/>
        <w:widowControl w:val="0"/>
        <w:numPr>
          <w:ilvl w:val="1"/>
          <w:numId w:val="38"/>
        </w:numPr>
        <w:shd w:val="clear" w:color="auto" w:fill="FFFFFF"/>
        <w:tabs>
          <w:tab w:val="left" w:pos="461"/>
        </w:tabs>
        <w:autoSpaceDE w:val="0"/>
        <w:autoSpaceDN w:val="0"/>
        <w:adjustRightInd w:val="0"/>
        <w:spacing w:after="0" w:line="240" w:lineRule="auto"/>
        <w:jc w:val="both"/>
        <w:rPr>
          <w:rFonts w:ascii="Times New Roman" w:hAnsi="Times New Roman"/>
          <w:color w:val="000000"/>
          <w:spacing w:val="-1"/>
          <w:lang w:val="tr-TR"/>
        </w:rPr>
      </w:pPr>
      <w:r w:rsidRPr="00132927">
        <w:rPr>
          <w:rFonts w:ascii="Times New Roman" w:hAnsi="Times New Roman"/>
          <w:noProof/>
          <w:color w:val="000000"/>
          <w:lang w:val="tr-TR"/>
        </w:rPr>
        <w:t xml:space="preserve">Bu yönetmelik kapsamında olan bir tesis arafından deşarj edilen, 8 Ocak 2006 tarihli 26047 sayılı yönetmelik kapsamında bulunmayan bağımsız işletilen atık su arıtma tesisleri  </w:t>
      </w:r>
    </w:p>
    <w:p w:rsidR="005C73F4" w:rsidRPr="00132927" w:rsidRDefault="005C73F4" w:rsidP="005C73F4">
      <w:pPr>
        <w:widowControl w:val="0"/>
        <w:suppressAutoHyphens/>
        <w:autoSpaceDE w:val="0"/>
        <w:autoSpaceDN w:val="0"/>
        <w:adjustRightInd w:val="0"/>
        <w:spacing w:after="0" w:line="240" w:lineRule="auto"/>
        <w:jc w:val="both"/>
        <w:rPr>
          <w:rFonts w:ascii="Times New Roman" w:hAnsi="Times New Roman"/>
          <w:b/>
          <w:bCs/>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right"/>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lastRenderedPageBreak/>
        <w:t>EK</w:t>
      </w:r>
      <w:r w:rsidR="00465A6D">
        <w:rPr>
          <w:rFonts w:ascii="Times New Roman" w:hAnsi="Times New Roman" w:cs="Times New Roman"/>
          <w:b/>
          <w:color w:val="auto"/>
          <w:sz w:val="22"/>
          <w:szCs w:val="22"/>
          <w:lang w:val="tr-TR"/>
        </w:rPr>
        <w:t>-2</w:t>
      </w:r>
    </w:p>
    <w:p w:rsidR="005C73F4" w:rsidRPr="00132927" w:rsidRDefault="005C73F4" w:rsidP="005C73F4">
      <w:pPr>
        <w:pStyle w:val="Default"/>
        <w:jc w:val="both"/>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t>KİRLETİCİ MADDELER LİSTESİ</w:t>
      </w:r>
    </w:p>
    <w:p w:rsidR="005C73F4" w:rsidRPr="00132927" w:rsidRDefault="005C73F4" w:rsidP="005C73F4">
      <w:pPr>
        <w:autoSpaceDE w:val="0"/>
        <w:autoSpaceDN w:val="0"/>
        <w:adjustRightInd w:val="0"/>
        <w:spacing w:after="0" w:line="240" w:lineRule="auto"/>
        <w:jc w:val="both"/>
        <w:rPr>
          <w:rFonts w:ascii="Times New Roman" w:hAnsi="Times New Roman"/>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b/>
          <w:lang w:val="tr-TR"/>
        </w:rPr>
      </w:pPr>
      <w:r w:rsidRPr="00132927">
        <w:rPr>
          <w:rFonts w:ascii="Times New Roman" w:hAnsi="Times New Roman"/>
          <w:b/>
          <w:lang w:val="tr-TR"/>
        </w:rPr>
        <w:t>HAVA</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Kükürt dioksit ve diğer kükürt bileşikleri.</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Azot oksitler ve diğer azot bileşikleri.</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Karbon monoksit.</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Uçucu organik bileşikler.</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Metaller ve metal bileşikleri.</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Toz emisyonu</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Asbest (havada asılı partiküller, lifler ).</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Klor ve klor bileşikleri. </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Flor ve flor bileşikleri.</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Arsenik ve arsenik bileşikleri.</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Siyanür.</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Hava yoluyla üremeye etki edebilecek özelliklere ya da kanserojenik veya mutajenik özelliklere sahip olduğu kanıtlanmış madde ve karışımlar. </w:t>
      </w:r>
    </w:p>
    <w:p w:rsidR="005C73F4" w:rsidRPr="00132927" w:rsidRDefault="005C73F4" w:rsidP="00093311">
      <w:pPr>
        <w:numPr>
          <w:ilvl w:val="0"/>
          <w:numId w:val="39"/>
        </w:numPr>
        <w:suppressAutoHyphens/>
        <w:spacing w:after="0" w:line="240" w:lineRule="auto"/>
        <w:jc w:val="both"/>
        <w:rPr>
          <w:rFonts w:ascii="Times New Roman" w:hAnsi="Times New Roman"/>
          <w:lang w:val="tr-TR"/>
        </w:rPr>
      </w:pPr>
      <w:r w:rsidRPr="00132927">
        <w:rPr>
          <w:rFonts w:ascii="Times New Roman" w:hAnsi="Times New Roman"/>
          <w:lang w:val="tr-TR"/>
        </w:rPr>
        <w:t>Poliklorlu dibenzodioksin ve poliklorlu dibenzofuran.</w:t>
      </w:r>
    </w:p>
    <w:p w:rsidR="005C73F4" w:rsidRPr="00132927" w:rsidRDefault="005C73F4" w:rsidP="005C73F4">
      <w:pPr>
        <w:widowControl w:val="0"/>
        <w:suppressAutoHyphens/>
        <w:autoSpaceDE w:val="0"/>
        <w:autoSpaceDN w:val="0"/>
        <w:adjustRightInd w:val="0"/>
        <w:spacing w:after="0" w:line="240" w:lineRule="auto"/>
        <w:jc w:val="both"/>
        <w:rPr>
          <w:rFonts w:ascii="Times New Roman" w:hAnsi="Times New Roman"/>
          <w:b/>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lang w:val="tr-TR"/>
        </w:rPr>
      </w:pPr>
      <w:r w:rsidRPr="00132927">
        <w:rPr>
          <w:rFonts w:ascii="Times New Roman" w:hAnsi="Times New Roman"/>
          <w:b/>
          <w:lang w:val="tr-TR"/>
        </w:rPr>
        <w:t xml:space="preserve">SU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Su ortamında çeşitli bileşikler oluşturabilecek organohalojen madde ve bileşikler.</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Organikfosforlu bileşikler.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Organotin bileşikler.</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Su ortamında veya  su yoluyla aracılığıyla üremeye etki edebilecek özelliklere ya da kanserojenik veya mutajenik özelliklere sahip olduğu kanıtlanmış madde ve karışımlar.</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Kalıcı hidrokarbonlar, kalıcı ve biyolojik olarak birikebilen organik zehirli/toksik  maddeler.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Siyanürler.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Metaller ve metal bileşikleri.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Arsenik ve arsenik bileşikleri.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Biyositler ve bitki koruyucu ürünler.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Askıda katı maddeler.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Ötrofikasyona katkıda bulunan maddeler (özellikle nitrat ve fosfatlar).</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Oksijen dengesi üzerinde olumsuz etki yaratan (ve BOD (Biyokimyasal oksijen ihtiyacı (ve COD (kimyasal oksijen ihtiyacı ) vb. değişkenler kullanılarak ölçülebilen) maddeler. </w:t>
      </w:r>
    </w:p>
    <w:p w:rsidR="005C73F4" w:rsidRPr="00132927" w:rsidRDefault="005C73F4" w:rsidP="00093311">
      <w:pPr>
        <w:numPr>
          <w:ilvl w:val="0"/>
          <w:numId w:val="40"/>
        </w:numPr>
        <w:suppressAutoHyphens/>
        <w:spacing w:after="0" w:line="240" w:lineRule="auto"/>
        <w:jc w:val="both"/>
        <w:rPr>
          <w:rFonts w:ascii="Times New Roman" w:hAnsi="Times New Roman"/>
          <w:lang w:val="tr-TR"/>
        </w:rPr>
      </w:pPr>
      <w:r w:rsidRPr="00132927">
        <w:rPr>
          <w:rFonts w:ascii="Times New Roman" w:hAnsi="Times New Roman"/>
          <w:lang w:val="tr-TR"/>
        </w:rPr>
        <w:t>Su politikası konusunda topluluk hareketinin/eylem çerçevesini belirleyen, 23 Ekim 2000 tarihli ve 2000/60/EC sayılı Avrupa Parlamentosu ve Konseyi Direktifi’ne ait Ek X’te listelenen maddeler.</w:t>
      </w: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tabs>
          <w:tab w:val="left" w:pos="4048"/>
        </w:tabs>
        <w:suppressAutoHyphens/>
        <w:spacing w:after="0" w:line="240" w:lineRule="auto"/>
        <w:jc w:val="both"/>
        <w:rPr>
          <w:rFonts w:ascii="Times New Roman" w:hAnsi="Times New Roman"/>
          <w:lang w:val="tr-TR"/>
        </w:rPr>
      </w:pPr>
      <w:r w:rsidRPr="00132927">
        <w:rPr>
          <w:rFonts w:ascii="Times New Roman" w:hAnsi="Times New Roman"/>
          <w:lang w:val="tr-TR"/>
        </w:rPr>
        <w:t>Ek X</w:t>
      </w:r>
      <w:r w:rsidRPr="00132927">
        <w:rPr>
          <w:rFonts w:ascii="Times New Roman" w:hAnsi="Times New Roman"/>
          <w:lang w:val="tr-TR"/>
        </w:rPr>
        <w:tab/>
      </w:r>
    </w:p>
    <w:p w:rsidR="005C73F4" w:rsidRPr="00132927" w:rsidRDefault="005C73F4" w:rsidP="005C73F4">
      <w:pPr>
        <w:suppressAutoHyphens/>
        <w:spacing w:after="0" w:line="240" w:lineRule="auto"/>
        <w:jc w:val="both"/>
        <w:rPr>
          <w:rFonts w:ascii="Times New Roman" w:hAnsi="Times New Roman"/>
          <w:lang w:val="tr-TR"/>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3420"/>
      </w:tblGrid>
      <w:tr w:rsidR="00021921" w:rsidRPr="00021921" w:rsidTr="006F26D7">
        <w:trPr>
          <w:trHeight w:val="274"/>
        </w:trPr>
        <w:tc>
          <w:tcPr>
            <w:tcW w:w="7020" w:type="dxa"/>
            <w:gridSpan w:val="2"/>
            <w:vAlign w:val="center"/>
          </w:tcPr>
          <w:p w:rsidR="00021921" w:rsidRPr="00021921" w:rsidRDefault="00021921" w:rsidP="00021921">
            <w:pPr>
              <w:spacing w:after="0" w:line="240" w:lineRule="auto"/>
              <w:jc w:val="center"/>
              <w:rPr>
                <w:rFonts w:ascii="Times New Roman" w:hAnsi="Times New Roman"/>
                <w:b/>
              </w:rPr>
            </w:pPr>
            <w:r w:rsidRPr="00021921">
              <w:rPr>
                <w:rFonts w:ascii="Times New Roman" w:hAnsi="Times New Roman"/>
                <w:b/>
              </w:rPr>
              <w:t>Öncelikli kirletici maddeler listesi</w:t>
            </w:r>
          </w:p>
        </w:tc>
      </w:tr>
      <w:tr w:rsidR="00021921" w:rsidRPr="00021921" w:rsidTr="006F26D7">
        <w:trPr>
          <w:trHeight w:val="259"/>
        </w:trPr>
        <w:tc>
          <w:tcPr>
            <w:tcW w:w="3600" w:type="dxa"/>
            <w:vAlign w:val="center"/>
          </w:tcPr>
          <w:p w:rsidR="00021921" w:rsidRPr="00021921" w:rsidRDefault="00021921" w:rsidP="00021921">
            <w:pPr>
              <w:spacing w:after="0" w:line="240" w:lineRule="auto"/>
              <w:jc w:val="center"/>
              <w:rPr>
                <w:rFonts w:ascii="Times New Roman" w:hAnsi="Times New Roman"/>
                <w:b/>
              </w:rPr>
            </w:pPr>
            <w:r w:rsidRPr="00021921">
              <w:rPr>
                <w:rFonts w:ascii="Times New Roman" w:hAnsi="Times New Roman"/>
                <w:b/>
              </w:rPr>
              <w:t>Madde</w:t>
            </w:r>
          </w:p>
        </w:tc>
        <w:tc>
          <w:tcPr>
            <w:tcW w:w="3420" w:type="dxa"/>
            <w:vAlign w:val="center"/>
          </w:tcPr>
          <w:p w:rsidR="00021921" w:rsidRPr="00021921" w:rsidRDefault="00021921" w:rsidP="00021921">
            <w:pPr>
              <w:spacing w:after="0" w:line="240" w:lineRule="auto"/>
              <w:jc w:val="center"/>
              <w:rPr>
                <w:rFonts w:ascii="Times New Roman" w:hAnsi="Times New Roman"/>
                <w:b/>
              </w:rPr>
            </w:pPr>
            <w:r w:rsidRPr="00021921">
              <w:rPr>
                <w:rFonts w:ascii="Times New Roman" w:hAnsi="Times New Roman"/>
                <w:b/>
              </w:rPr>
              <w:t>CAS Numarası</w:t>
            </w:r>
          </w:p>
        </w:tc>
      </w:tr>
      <w:tr w:rsidR="00021921" w:rsidRPr="00021921" w:rsidTr="006F26D7">
        <w:tc>
          <w:tcPr>
            <w:tcW w:w="3600" w:type="dxa"/>
          </w:tcPr>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Alachlor</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Antrasen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Atrazin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Benzen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Bromlanmış difenileter</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Kadmiyum ve bileşikleri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C10- 13 –kloralkanlar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Klorfenvinfos</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Kloropirifos</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1,2- Dikloroetan (EDC)</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Diklorometan</w:t>
            </w:r>
          </w:p>
          <w:p w:rsidR="00021921" w:rsidRPr="00021921" w:rsidRDefault="00021921" w:rsidP="00021921">
            <w:pPr>
              <w:spacing w:after="0" w:line="240" w:lineRule="auto"/>
              <w:jc w:val="both"/>
              <w:rPr>
                <w:rFonts w:ascii="Times New Roman" w:hAnsi="Times New Roman"/>
                <w:highlight w:val="green"/>
                <w:lang w:val="pt-BR"/>
              </w:rPr>
            </w:pPr>
            <w:r w:rsidRPr="00021921">
              <w:rPr>
                <w:rFonts w:ascii="Times New Roman" w:hAnsi="Times New Roman"/>
                <w:lang w:val="pt-BR"/>
              </w:rPr>
              <w:t xml:space="preserve">Bis(2-etilhekzil)fitalat (DEHP)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Diuron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lastRenderedPageBreak/>
              <w:t>Endosulfan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 (alfa-endosulfan)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 Floranten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Hekzaklorbenzen (HCB)</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Hekzaklorbutadin (HCBD)</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Hekzaklorosiklohekzan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 (γ-HCH (Lindan))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İzoproturon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Kurşun ve bileşikleri</w:t>
            </w:r>
          </w:p>
          <w:p w:rsidR="00021921" w:rsidRPr="00021921" w:rsidRDefault="00021921" w:rsidP="00021921">
            <w:pPr>
              <w:spacing w:after="0" w:line="240" w:lineRule="auto"/>
              <w:jc w:val="both"/>
              <w:rPr>
                <w:rFonts w:ascii="Times New Roman" w:hAnsi="Times New Roman"/>
                <w:lang w:val="sv-SE"/>
              </w:rPr>
            </w:pPr>
            <w:r w:rsidRPr="00021921">
              <w:rPr>
                <w:rFonts w:ascii="Times New Roman" w:hAnsi="Times New Roman"/>
                <w:lang w:val="sv-SE"/>
              </w:rPr>
              <w:t>Civa ve bileşikleri</w:t>
            </w:r>
          </w:p>
          <w:p w:rsidR="00021921" w:rsidRPr="00021921" w:rsidRDefault="00021921" w:rsidP="00021921">
            <w:pPr>
              <w:spacing w:after="0" w:line="240" w:lineRule="auto"/>
              <w:jc w:val="both"/>
              <w:rPr>
                <w:rFonts w:ascii="Times New Roman" w:hAnsi="Times New Roman"/>
                <w:lang w:val="sv-SE"/>
              </w:rPr>
            </w:pPr>
            <w:r w:rsidRPr="00021921">
              <w:rPr>
                <w:rFonts w:ascii="Times New Roman" w:hAnsi="Times New Roman"/>
                <w:lang w:val="sv-SE"/>
              </w:rPr>
              <w:t>Naftalin</w:t>
            </w:r>
          </w:p>
          <w:p w:rsidR="00021921" w:rsidRPr="00021921" w:rsidRDefault="00021921" w:rsidP="00021921">
            <w:pPr>
              <w:spacing w:after="0" w:line="240" w:lineRule="auto"/>
              <w:jc w:val="both"/>
              <w:rPr>
                <w:rFonts w:ascii="Times New Roman" w:hAnsi="Times New Roman"/>
                <w:lang w:val="sv-SE"/>
              </w:rPr>
            </w:pPr>
            <w:r w:rsidRPr="00021921">
              <w:rPr>
                <w:rFonts w:ascii="Times New Roman" w:hAnsi="Times New Roman"/>
                <w:lang w:val="sv-SE"/>
              </w:rPr>
              <w:t>Nikel ve bileşikleri</w:t>
            </w:r>
          </w:p>
          <w:p w:rsidR="00021921" w:rsidRPr="00021921" w:rsidRDefault="00021921" w:rsidP="00021921">
            <w:pPr>
              <w:spacing w:after="0" w:line="240" w:lineRule="auto"/>
              <w:jc w:val="both"/>
              <w:rPr>
                <w:rFonts w:ascii="Times New Roman" w:hAnsi="Times New Roman"/>
                <w:lang w:val="sv-SE"/>
              </w:rPr>
            </w:pPr>
            <w:r w:rsidRPr="00021921">
              <w:rPr>
                <w:rFonts w:ascii="Times New Roman" w:hAnsi="Times New Roman"/>
                <w:lang w:val="sv-SE"/>
              </w:rPr>
              <w:t>Nanofenol</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4-(para)-nanofenoller</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Oktilfenol</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 (Para-tert-oktilfenol)</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Pentaklorobenzen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Pentaklorofenol (PCP)</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Poliaromatik hidrokarbonlar</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(Benzo (a) piren)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(Benzo (b) floretan)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(Benzo (g, h, i) perilin)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(Benzo (k) florantin)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(Inden (1,2,3-cd) piren)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Simazin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Tribütilin bileşikleri</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Tribütilin-katyon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 xml:space="preserve">Triklorobenzenler </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1,2,4-triklorobenzen</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Triklormethan (cloroform)</w:t>
            </w:r>
          </w:p>
          <w:p w:rsidR="00021921" w:rsidRPr="00021921" w:rsidRDefault="00021921" w:rsidP="00021921">
            <w:pPr>
              <w:spacing w:after="0" w:line="240" w:lineRule="auto"/>
              <w:jc w:val="both"/>
              <w:rPr>
                <w:rFonts w:ascii="Times New Roman" w:hAnsi="Times New Roman"/>
                <w:lang w:val="pt-BR"/>
              </w:rPr>
            </w:pPr>
            <w:r w:rsidRPr="00021921">
              <w:rPr>
                <w:rFonts w:ascii="Times New Roman" w:hAnsi="Times New Roman"/>
                <w:lang w:val="pt-BR"/>
              </w:rPr>
              <w:t>Trifluralin</w:t>
            </w:r>
          </w:p>
        </w:tc>
        <w:tc>
          <w:tcPr>
            <w:tcW w:w="3420" w:type="dxa"/>
          </w:tcPr>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lastRenderedPageBreak/>
              <w:t>15972-60-8</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120-12-7</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1912-24-9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71-43-2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7440-43-9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85535-84-8</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470-90-6</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2921-88-2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107-06-2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75-09-2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117-81-7</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330-54-1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lastRenderedPageBreak/>
              <w:t>115-29-7</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959-98-8</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206-44-0</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118-74-1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87-68-3</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608-73-1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58-89-9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34123-59-6</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7439-92-1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7439-97-6</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91-20-3</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7440-02-0</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25154-52-3</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104-40-5</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1806-26-4</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140-66-9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608-93-5</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87-86-5</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50-32-8</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205-99-2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191-24-2</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207-08-9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193-39-5</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122-34-9</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688-73-3</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36643-28-4</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12002-48-1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120-82-1</w:t>
            </w:r>
          </w:p>
          <w:p w:rsidR="00021921" w:rsidRPr="00021921" w:rsidRDefault="00021921" w:rsidP="00021921">
            <w:pPr>
              <w:spacing w:after="0" w:line="240" w:lineRule="auto"/>
              <w:jc w:val="center"/>
              <w:rPr>
                <w:rFonts w:ascii="Times New Roman" w:hAnsi="Times New Roman"/>
              </w:rPr>
            </w:pPr>
            <w:r w:rsidRPr="00021921">
              <w:rPr>
                <w:rFonts w:ascii="Times New Roman" w:hAnsi="Times New Roman"/>
              </w:rPr>
              <w:t>67-66-3</w:t>
            </w:r>
          </w:p>
          <w:p w:rsidR="00021921" w:rsidRPr="00021921" w:rsidRDefault="00021921" w:rsidP="00021921">
            <w:pPr>
              <w:spacing w:after="0" w:line="240" w:lineRule="auto"/>
              <w:jc w:val="center"/>
              <w:rPr>
                <w:rFonts w:ascii="Times New Roman" w:hAnsi="Times New Roman"/>
                <w:b/>
              </w:rPr>
            </w:pPr>
            <w:r w:rsidRPr="00021921">
              <w:rPr>
                <w:rFonts w:ascii="Times New Roman" w:hAnsi="Times New Roman"/>
              </w:rPr>
              <w:t>1582-09- 8</w:t>
            </w:r>
          </w:p>
        </w:tc>
      </w:tr>
    </w:tbl>
    <w:p w:rsidR="005C73F4" w:rsidRPr="00132927" w:rsidRDefault="005C73F4" w:rsidP="005C73F4">
      <w:pPr>
        <w:suppressAutoHyphens/>
        <w:spacing w:after="0" w:line="240" w:lineRule="auto"/>
        <w:ind w:left="360"/>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5C73F4">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021921" w:rsidRDefault="00021921" w:rsidP="00021921">
      <w:pPr>
        <w:suppressAutoHyphens/>
        <w:spacing w:after="0" w:line="240" w:lineRule="auto"/>
        <w:jc w:val="right"/>
        <w:rPr>
          <w:rFonts w:ascii="Times New Roman" w:hAnsi="Times New Roman"/>
          <w:b/>
          <w:lang w:val="tr-TR"/>
        </w:rPr>
      </w:pPr>
    </w:p>
    <w:p w:rsidR="005C73F4" w:rsidRPr="00132927" w:rsidRDefault="005C73F4" w:rsidP="00021921">
      <w:pPr>
        <w:suppressAutoHyphens/>
        <w:spacing w:after="0" w:line="240" w:lineRule="auto"/>
        <w:jc w:val="right"/>
        <w:rPr>
          <w:rFonts w:ascii="Times New Roman" w:hAnsi="Times New Roman"/>
          <w:lang w:val="tr-TR"/>
        </w:rPr>
      </w:pPr>
      <w:r w:rsidRPr="00132927">
        <w:rPr>
          <w:rFonts w:ascii="Times New Roman" w:hAnsi="Times New Roman"/>
          <w:b/>
          <w:lang w:val="tr-TR"/>
        </w:rPr>
        <w:lastRenderedPageBreak/>
        <w:t>EK</w:t>
      </w:r>
      <w:r w:rsidR="00465A6D">
        <w:rPr>
          <w:rFonts w:ascii="Times New Roman" w:hAnsi="Times New Roman"/>
          <w:b/>
          <w:lang w:val="tr-TR"/>
        </w:rPr>
        <w:t>-3</w:t>
      </w:r>
    </w:p>
    <w:p w:rsidR="005C73F4" w:rsidRPr="00132927" w:rsidRDefault="005C73F4" w:rsidP="005C73F4">
      <w:pPr>
        <w:pStyle w:val="Default"/>
        <w:jc w:val="both"/>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t>MEVCUT EN İYİ TEKNİKLERİN BELİRLENMESİNE İLİŞKİN KRİTERLER</w:t>
      </w:r>
    </w:p>
    <w:p w:rsidR="005C73F4" w:rsidRPr="00132927" w:rsidRDefault="005C73F4" w:rsidP="005C73F4">
      <w:pPr>
        <w:pStyle w:val="Default"/>
        <w:jc w:val="both"/>
        <w:rPr>
          <w:rFonts w:ascii="Times New Roman" w:hAnsi="Times New Roman" w:cs="Times New Roman"/>
          <w:b/>
          <w:color w:val="auto"/>
          <w:sz w:val="22"/>
          <w:szCs w:val="22"/>
          <w:lang w:val="tr-TR"/>
        </w:rPr>
      </w:pP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Düşük atık oluşumuna neden olan teknolojilerin kullanımı; </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Daha az tehlikeli maddelerin kullanımı; </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Proseste kullanılan ve üretilen maddelerin ve uygun olduğu durumlarda atık maddelerin geri kazanımını ve geri dönüşümünün geliştirilmesi;  </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Endüstriyel ölçekte başarıyla denenmiş benzer proses, tesis veya işletme yöntemleri; </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Bilimsel bilgi ve anlayıştaki teknolojik ilerleme ve değişiklikler;</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İlgili emisyonların doğası, etkileri ve hacmi;</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 xml:space="preserve">Yeni kurulacak veya mevcut tesislerin </w:t>
      </w:r>
      <w:r w:rsidR="008C382C" w:rsidRPr="00132927">
        <w:rPr>
          <w:rFonts w:ascii="Times New Roman" w:hAnsi="Times New Roman"/>
          <w:lang w:val="tr-TR"/>
        </w:rPr>
        <w:t>faaliyete geçme</w:t>
      </w:r>
      <w:r w:rsidRPr="00132927">
        <w:rPr>
          <w:rFonts w:ascii="Times New Roman" w:hAnsi="Times New Roman"/>
          <w:lang w:val="tr-TR"/>
        </w:rPr>
        <w:t xml:space="preserve">  tarihleri;</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Mevcut en iyi tekniklerin uygulamaya konulması için gerekli süre</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Proseste kullanılan hammaddelerin (su dâhil) niteliği,  tüketimi ile enerji verimliliği;</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Emisyonların çevre üzerindeki genel etkisini ve riskleri önleme veya en aza indirme gerekliliği;</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Kazaları önleme ve çevre açısından yaratacağı sonuçları minimuma</w:t>
      </w:r>
      <w:r w:rsidRPr="00132927">
        <w:rPr>
          <w:rFonts w:ascii="Times New Roman" w:hAnsi="Times New Roman"/>
          <w:lang w:val="tr-TR"/>
        </w:rPr>
        <w:tab/>
        <w:t xml:space="preserve"> indirme gerekliliği;</w:t>
      </w:r>
    </w:p>
    <w:p w:rsidR="005C73F4" w:rsidRPr="00132927" w:rsidRDefault="005C73F4" w:rsidP="00093311">
      <w:pPr>
        <w:numPr>
          <w:ilvl w:val="0"/>
          <w:numId w:val="41"/>
        </w:numPr>
        <w:suppressAutoHyphens/>
        <w:spacing w:after="0" w:line="240" w:lineRule="auto"/>
        <w:jc w:val="both"/>
        <w:rPr>
          <w:rFonts w:ascii="Times New Roman" w:hAnsi="Times New Roman"/>
          <w:lang w:val="tr-TR"/>
        </w:rPr>
      </w:pPr>
      <w:r w:rsidRPr="00132927">
        <w:rPr>
          <w:rFonts w:ascii="Times New Roman" w:hAnsi="Times New Roman"/>
          <w:lang w:val="tr-TR"/>
        </w:rPr>
        <w:t>Uluslararası kamu kuruluşları tarafından yayınlanmış bilgiler.</w:t>
      </w:r>
    </w:p>
    <w:p w:rsidR="005C73F4" w:rsidRPr="00132927" w:rsidRDefault="005C73F4" w:rsidP="005C73F4">
      <w:pPr>
        <w:suppressAutoHyphens/>
        <w:spacing w:after="0" w:line="240" w:lineRule="auto"/>
        <w:jc w:val="both"/>
        <w:rPr>
          <w:rFonts w:ascii="Times New Roman" w:hAnsi="Times New Roman"/>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5C73F4">
      <w:pPr>
        <w:pStyle w:val="Default"/>
        <w:jc w:val="right"/>
        <w:outlineLvl w:val="0"/>
        <w:rPr>
          <w:rFonts w:ascii="Times New Roman" w:hAnsi="Times New Roman" w:cs="Times New Roman"/>
          <w:b/>
          <w:color w:val="auto"/>
          <w:sz w:val="22"/>
          <w:szCs w:val="22"/>
          <w:lang w:val="tr-TR"/>
        </w:rPr>
      </w:pPr>
    </w:p>
    <w:p w:rsidR="005C73F4" w:rsidRPr="00132927" w:rsidRDefault="005C73F4" w:rsidP="005C73F4">
      <w:pPr>
        <w:pStyle w:val="Default"/>
        <w:jc w:val="right"/>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lastRenderedPageBreak/>
        <w:t>EK</w:t>
      </w:r>
      <w:r w:rsidR="00465A6D">
        <w:rPr>
          <w:rFonts w:ascii="Times New Roman" w:hAnsi="Times New Roman" w:cs="Times New Roman"/>
          <w:b/>
          <w:color w:val="auto"/>
          <w:sz w:val="22"/>
          <w:szCs w:val="22"/>
          <w:lang w:val="tr-TR"/>
        </w:rPr>
        <w:t>-4</w:t>
      </w:r>
    </w:p>
    <w:p w:rsidR="005C73F4" w:rsidRPr="00132927" w:rsidRDefault="005C73F4" w:rsidP="005C73F4">
      <w:pPr>
        <w:pStyle w:val="Default"/>
        <w:jc w:val="both"/>
        <w:outlineLvl w:val="0"/>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t>KARAR ALMA SÜRECİNE HALKIN KATILIMI</w:t>
      </w:r>
    </w:p>
    <w:p w:rsidR="005C73F4" w:rsidRPr="00132927" w:rsidRDefault="005C73F4" w:rsidP="005C73F4">
      <w:pPr>
        <w:pStyle w:val="Default"/>
        <w:jc w:val="both"/>
        <w:outlineLvl w:val="0"/>
        <w:rPr>
          <w:rFonts w:ascii="Times New Roman" w:hAnsi="Times New Roman" w:cs="Times New Roman"/>
          <w:b/>
          <w:color w:val="auto"/>
          <w:sz w:val="22"/>
          <w:szCs w:val="22"/>
          <w:lang w:val="tr-TR"/>
        </w:rPr>
      </w:pP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Halk, karar alma sürecinin ilk aşamalarında veya bilgiler sunulabilir hale gelir gelmez (resmi ilanlarla veya mümkünse elektronik medya gibi diğer uygun yöntemlerle ) aşağıda belirtilen konularda bilgilendirilir:</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bCs/>
          <w:lang w:val="tr-TR"/>
        </w:rPr>
      </w:pPr>
      <w:r w:rsidRPr="00132927">
        <w:rPr>
          <w:rFonts w:ascii="Times New Roman" w:hAnsi="Times New Roman"/>
          <w:bCs/>
          <w:lang w:val="tr-TR"/>
        </w:rPr>
        <w:t>İzin başvurusu veya 28. Maddeye uygun şekilde bir iznin veya izin koşullarının güncellenmesi durumuna göre, 14(1).Maddede belirtilen esaslara ilişkin açıklama da dâhil olmak üzere;</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bCs/>
          <w:lang w:val="tr-TR"/>
        </w:rPr>
      </w:pPr>
      <w:r w:rsidRPr="00132927">
        <w:rPr>
          <w:rFonts w:ascii="Times New Roman" w:hAnsi="Times New Roman"/>
          <w:bCs/>
          <w:lang w:val="tr-TR"/>
        </w:rPr>
        <w:t xml:space="preserve">Gerekli durumlarda kararın, ulusal veya sınır ötesi çevresel etki değerlendirmesine veya Avrupa Birliği üyesi ülkeler arasında 30.Madde gereğince yapılan müzakerelere tabi olması durumunu, </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bCs/>
          <w:lang w:val="tr-TR"/>
        </w:rPr>
      </w:pPr>
      <w:r w:rsidRPr="00132927">
        <w:rPr>
          <w:rFonts w:ascii="Times New Roman" w:hAnsi="Times New Roman"/>
          <w:bCs/>
          <w:lang w:val="tr-TR"/>
        </w:rPr>
        <w:t xml:space="preserve">İlgili bilgilerin elde edilebileceği, görüş ve soruların sunulabileceği karar almadan sorumlu yetkili merciye ilişkin ayrıntılı bilgiler, görüş ve soruları iletmek için gerekli bilgiler  </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bCs/>
          <w:lang w:val="tr-TR"/>
        </w:rPr>
      </w:pPr>
      <w:r w:rsidRPr="00132927">
        <w:rPr>
          <w:rFonts w:ascii="Times New Roman" w:hAnsi="Times New Roman"/>
          <w:bCs/>
          <w:lang w:val="tr-TR"/>
        </w:rPr>
        <w:t>Alınması muhtemel kararların niteliği veya bir kararın söz konusu olduğu durumlarda, karar taslağı;</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bCs/>
          <w:lang w:val="tr-TR"/>
        </w:rPr>
      </w:pPr>
      <w:r w:rsidRPr="00132927">
        <w:rPr>
          <w:rFonts w:ascii="Times New Roman" w:hAnsi="Times New Roman"/>
          <w:bCs/>
          <w:lang w:val="tr-TR"/>
        </w:rPr>
        <w:t xml:space="preserve"> Gerekli durumlarda iznin veya izin koşullarının güncellenmesi önerisine ilişkin ayrıntılı bilgiler;</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bCs/>
          <w:lang w:val="tr-TR"/>
        </w:rPr>
        <w:t xml:space="preserve"> Bilgilerin ne zaman nerede ve hangi yöntemle halkın erişimine açılacağına ilişkin bilgiler;</w:t>
      </w:r>
    </w:p>
    <w:p w:rsidR="005C73F4" w:rsidRPr="00132927" w:rsidRDefault="005C73F4" w:rsidP="00093311">
      <w:pPr>
        <w:widowControl w:val="0"/>
        <w:numPr>
          <w:ilvl w:val="0"/>
          <w:numId w:val="43"/>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Bu Ek’in 5. Maddesi gereğince halkın katılımına yönelik düzenlemelere ve yapılan müzakerelere ilişkin ayrıntılı bilgiler.</w:t>
      </w: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bCs/>
          <w:lang w:val="tr-TR"/>
        </w:rPr>
        <w:t xml:space="preserve">Yetkili merci, uygun bir zaman çerçevesi içinde aşağıdaki hususların halkın erişimine açık hale getirilmesini sağlar: </w:t>
      </w:r>
    </w:p>
    <w:p w:rsidR="005C73F4" w:rsidRPr="00132927" w:rsidRDefault="005C73F4" w:rsidP="00093311">
      <w:pPr>
        <w:widowControl w:val="0"/>
        <w:numPr>
          <w:ilvl w:val="0"/>
          <w:numId w:val="44"/>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 xml:space="preserve">Ulusal mevzuat gereğince halk, bu Ek’in 1. maddesi doğrultusunda bilgilendirildiğinde, Yetkili merci veya yetkili idarelere sunulan ana raporlar veya öneriler; </w:t>
      </w:r>
    </w:p>
    <w:p w:rsidR="005C73F4" w:rsidRPr="00132927" w:rsidRDefault="005C73F4" w:rsidP="00093311">
      <w:pPr>
        <w:widowControl w:val="0"/>
        <w:numPr>
          <w:ilvl w:val="0"/>
          <w:numId w:val="44"/>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 xml:space="preserve">Bu Yönetmeliğin 11. Maddesi ve III. Kısmına uygun şekilde alınan karara ilişkin ve Bu Ek’in 1. maddesi gereğince halkın bilgilendirilmesinden sonra erişilebilir hale gelen, 1.maddede belirtilenler haricindeki bilgiler. </w:t>
      </w: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 xml:space="preserve">Bir karar alınmadan önce, halka yorum ve görüşlerini Yetkili mercie iletme hakkı tanınır. </w:t>
      </w: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lang w:val="tr-TR"/>
        </w:rPr>
      </w:pPr>
      <w:r w:rsidRPr="00132927">
        <w:rPr>
          <w:rFonts w:ascii="Times New Roman" w:hAnsi="Times New Roman"/>
          <w:lang w:val="tr-TR"/>
        </w:rPr>
        <w:t>Bir karar alınırken bu Ek gereğince yapılan müzakerelerin sonuçları dikkate alınır.</w:t>
      </w: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lang w:val="tr-TR"/>
        </w:rPr>
        <w:t xml:space="preserve">Halkın bilgilendirilmesine yönelik yöntemler  (örneğin yerel ve ulusal gazetelerde yayınlanması veya belirli bölgelerde duyurular asılması yoluyla) entegre çevre izni vermeye Yetkili merci tarafından belirlenir.  Farklı aşamalar için uygun süreler belirlenerek halkın  bu Ek gereğince karar alma süreçlerine hazırlıklı olarak katılmaları sağlanır.  </w:t>
      </w:r>
      <w:bookmarkStart w:id="32" w:name="RCL_2002_1664_A.28"/>
      <w:bookmarkStart w:id="33" w:name="RCL_2002_1664_A.29"/>
      <w:bookmarkStart w:id="34" w:name="RCL_2002_1664_TIT.IV"/>
      <w:bookmarkStart w:id="35" w:name="RCL_2002_1664_A.36"/>
      <w:bookmarkStart w:id="36" w:name="RCL_2002_1664_DA.1"/>
      <w:bookmarkStart w:id="37" w:name="RCL_2002_1664_DT.1"/>
      <w:bookmarkStart w:id="38" w:name="RCL_2002_1664_DF.1"/>
      <w:bookmarkStart w:id="39" w:name="RCL_2002_1664_DF.3"/>
      <w:bookmarkStart w:id="40" w:name="RCL_2002_1664_AJ.2"/>
      <w:bookmarkStart w:id="41" w:name="RCL_2002_1664_AJ.5"/>
      <w:bookmarkEnd w:id="32"/>
      <w:bookmarkEnd w:id="33"/>
      <w:bookmarkEnd w:id="34"/>
      <w:bookmarkEnd w:id="35"/>
      <w:bookmarkEnd w:id="36"/>
      <w:bookmarkEnd w:id="37"/>
      <w:bookmarkEnd w:id="38"/>
      <w:bookmarkEnd w:id="39"/>
      <w:bookmarkEnd w:id="40"/>
      <w:bookmarkEnd w:id="41"/>
      <w:r w:rsidRPr="00132927">
        <w:rPr>
          <w:rFonts w:ascii="Times New Roman" w:hAnsi="Times New Roman"/>
          <w:color w:val="000000"/>
          <w:lang w:val="tr-TR"/>
        </w:rPr>
        <w:t>Yetkili merci, çevresel bilgi talebini aşağıdaki hallerde geri çevirebilir:</w:t>
      </w:r>
    </w:p>
    <w:p w:rsidR="005C73F4" w:rsidRPr="00132927" w:rsidRDefault="005C73F4" w:rsidP="00093311">
      <w:pPr>
        <w:widowControl w:val="0"/>
        <w:numPr>
          <w:ilvl w:val="0"/>
          <w:numId w:val="45"/>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Talep edilen bilgi, talebin iletildiği yetki mercide  bulunmuyor veya bu  kullanılmıyorsa. Bu durumda, kendisinden bilgi talep edilen yetki merci, söz konusu bilgilerin başka bir yetkili idarede  bulunduğunu biliyor ise, yönetmelikte belirtilen sürede talebi bu idareye  yönlendirir ve başvuru sahibini de uygun şekilde bilgilendirir, ya da başvuru sahibini, söz konusu bilgi talebi ile ilgili olarak başvurmasının mümkün olduğunu düşündüğü diğer  yetkili idareye  yönlendirir.</w:t>
      </w:r>
    </w:p>
    <w:p w:rsidR="005C73F4" w:rsidRPr="00132927" w:rsidRDefault="005C73F4" w:rsidP="00093311">
      <w:pPr>
        <w:widowControl w:val="0"/>
        <w:numPr>
          <w:ilvl w:val="0"/>
          <w:numId w:val="45"/>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Bilgi talebi (açıkça) gerekçesiz ise; </w:t>
      </w:r>
    </w:p>
    <w:p w:rsidR="005C73F4" w:rsidRPr="00132927" w:rsidRDefault="005C73F4" w:rsidP="00093311">
      <w:pPr>
        <w:widowControl w:val="0"/>
        <w:numPr>
          <w:ilvl w:val="0"/>
          <w:numId w:val="45"/>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Bilgi talebi çok genel bir şekilde ifade edilmişse;</w:t>
      </w:r>
    </w:p>
    <w:p w:rsidR="005C73F4" w:rsidRPr="00132927" w:rsidRDefault="005C73F4" w:rsidP="00093311">
      <w:pPr>
        <w:widowControl w:val="0"/>
        <w:numPr>
          <w:ilvl w:val="0"/>
          <w:numId w:val="45"/>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Talebin tamamlanma sürecinde olan veya tamamlanmamış dokümanlar ya da verilere ilişkin olması durumunda yetkili merci, materyali hazırlamakta olan yetkili idarelerin adını ve işin tamamlanması için gerekli olan zamanı bildirir;</w:t>
      </w:r>
    </w:p>
    <w:p w:rsidR="005C73F4" w:rsidRPr="00132927" w:rsidRDefault="005C73F4" w:rsidP="00093311">
      <w:pPr>
        <w:widowControl w:val="0"/>
        <w:numPr>
          <w:ilvl w:val="0"/>
          <w:numId w:val="45"/>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Talep iç iletişim ile ilgiliyse, açıklanması durumunda kamu yararına olan etkisi dikkate alınır </w:t>
      </w:r>
    </w:p>
    <w:p w:rsidR="005C73F4" w:rsidRPr="00132927" w:rsidRDefault="005C73F4" w:rsidP="00093311">
      <w:pPr>
        <w:widowControl w:val="0"/>
        <w:numPr>
          <w:ilvl w:val="0"/>
          <w:numId w:val="42"/>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Yetkili merci kendisine iletilen bir çevresel bilgi talebini, </w:t>
      </w:r>
      <w:r w:rsidR="00465A6D" w:rsidRPr="00132927">
        <w:rPr>
          <w:rFonts w:ascii="Times New Roman" w:hAnsi="Times New Roman"/>
          <w:color w:val="000000"/>
          <w:lang w:val="tr-TR"/>
        </w:rPr>
        <w:t>söz konusu</w:t>
      </w:r>
      <w:r w:rsidRPr="00132927">
        <w:rPr>
          <w:rFonts w:ascii="Times New Roman" w:hAnsi="Times New Roman"/>
          <w:color w:val="000000"/>
          <w:lang w:val="tr-TR"/>
        </w:rPr>
        <w:t xml:space="preserve"> </w:t>
      </w:r>
      <w:r w:rsidR="00465A6D" w:rsidRPr="00132927">
        <w:rPr>
          <w:rFonts w:ascii="Times New Roman" w:hAnsi="Times New Roman"/>
          <w:color w:val="000000"/>
          <w:lang w:val="tr-TR"/>
        </w:rPr>
        <w:t>bilginin</w:t>
      </w:r>
      <w:r w:rsidRPr="00132927">
        <w:rPr>
          <w:rFonts w:ascii="Times New Roman" w:hAnsi="Times New Roman"/>
          <w:color w:val="000000"/>
          <w:lang w:val="tr-TR"/>
        </w:rPr>
        <w:t xml:space="preserve"> </w:t>
      </w:r>
      <w:r w:rsidR="00465A6D">
        <w:rPr>
          <w:rFonts w:ascii="Times New Roman" w:hAnsi="Times New Roman"/>
          <w:color w:val="000000"/>
          <w:lang w:val="tr-TR"/>
        </w:rPr>
        <w:t>a</w:t>
      </w:r>
      <w:r w:rsidRPr="00132927">
        <w:rPr>
          <w:rFonts w:ascii="Times New Roman" w:hAnsi="Times New Roman"/>
          <w:color w:val="000000"/>
          <w:lang w:val="tr-TR"/>
        </w:rPr>
        <w:t>çıklanmasının aşağıdaki hususlar üzerinde ters etkileri olacaksa, geri çevirebilir:</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Yetkili </w:t>
      </w:r>
      <w:r w:rsidR="00465A6D" w:rsidRPr="00132927">
        <w:rPr>
          <w:rFonts w:ascii="Times New Roman" w:hAnsi="Times New Roman"/>
          <w:color w:val="000000"/>
          <w:lang w:val="tr-TR"/>
        </w:rPr>
        <w:t>idarelerin prosedürlerinin</w:t>
      </w:r>
      <w:r w:rsidRPr="00132927">
        <w:rPr>
          <w:rFonts w:ascii="Times New Roman" w:hAnsi="Times New Roman"/>
          <w:color w:val="000000"/>
          <w:lang w:val="tr-TR"/>
        </w:rPr>
        <w:t xml:space="preserve"> gizliliği, </w:t>
      </w:r>
      <w:r w:rsidR="00465A6D" w:rsidRPr="00132927">
        <w:rPr>
          <w:rFonts w:ascii="Times New Roman" w:hAnsi="Times New Roman"/>
          <w:color w:val="000000"/>
          <w:lang w:val="tr-TR"/>
        </w:rPr>
        <w:t>kanunla düzenlenmiştir</w:t>
      </w:r>
      <w:r w:rsidRPr="00132927">
        <w:rPr>
          <w:rFonts w:ascii="Times New Roman" w:hAnsi="Times New Roman"/>
          <w:color w:val="000000"/>
          <w:lang w:val="tr-TR"/>
        </w:rPr>
        <w:t>;</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Uluslararası ilişkiler, halkın güvenliği veya milli savunma; </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Hukuki dava süreci, kişilerin adil yargılanma süreci geçirmeleri veya bir yetkili idarenin cezai nitelik taşıması ya da disiplin ile ilgili bir soruşturmayı yürütebilmesi;</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Kamu yararına istatistiki </w:t>
      </w:r>
      <w:r w:rsidR="00465A6D" w:rsidRPr="00132927">
        <w:rPr>
          <w:rFonts w:ascii="Times New Roman" w:hAnsi="Times New Roman"/>
          <w:color w:val="000000"/>
          <w:lang w:val="tr-TR"/>
        </w:rPr>
        <w:t>gizlilik ve</w:t>
      </w:r>
      <w:r w:rsidRPr="00132927">
        <w:rPr>
          <w:rFonts w:ascii="Times New Roman" w:hAnsi="Times New Roman"/>
          <w:color w:val="000000"/>
          <w:lang w:val="tr-TR"/>
        </w:rPr>
        <w:t xml:space="preserve"> vergi gizliliği de dahil olmak üzere, gizliliğin meşru ekonomik çıkarların korunmasına yönelik olduğu  yasalarla öngörülmesi durumunda ticari veya sanayi/sınai ile ilgili bilgilerin </w:t>
      </w:r>
      <w:r w:rsidR="00465A6D" w:rsidRPr="00132927">
        <w:rPr>
          <w:rFonts w:ascii="Times New Roman" w:hAnsi="Times New Roman"/>
          <w:color w:val="000000"/>
          <w:lang w:val="tr-TR"/>
        </w:rPr>
        <w:t>saklanması;</w:t>
      </w:r>
      <w:r w:rsidRPr="00132927">
        <w:rPr>
          <w:rFonts w:ascii="Times New Roman" w:hAnsi="Times New Roman"/>
          <w:color w:val="000000"/>
          <w:lang w:val="tr-TR"/>
        </w:rPr>
        <w:t xml:space="preserve"> </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lastRenderedPageBreak/>
        <w:t xml:space="preserve">Fikri mülkiyet hakları; </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Gerçek kişilere ait kişisel bilgilerin ve/veya dosyaların gizliliği, söz konusu kişinin bu bilgilerin halka açılmasına onay vermemesi ve, söz konusu gizliliğin mevzuatla sağlanması durumunda;</w:t>
      </w:r>
    </w:p>
    <w:p w:rsidR="005C73F4" w:rsidRPr="00132927" w:rsidRDefault="005C73F4"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Herhangi bir baskı altında olmaksızın ve yasal bir zorunluluk olmaksızın tamamen gönüllü olarak istenilen bilgileri sağlayan kişinin çıkarları veya korunması, kişi </w:t>
      </w:r>
      <w:r w:rsidR="00465A6D" w:rsidRPr="00132927">
        <w:rPr>
          <w:rFonts w:ascii="Times New Roman" w:hAnsi="Times New Roman"/>
          <w:color w:val="000000"/>
          <w:lang w:val="tr-TR"/>
        </w:rPr>
        <w:t>söz konusu</w:t>
      </w:r>
      <w:r w:rsidRPr="00132927">
        <w:rPr>
          <w:rFonts w:ascii="Times New Roman" w:hAnsi="Times New Roman"/>
          <w:color w:val="000000"/>
          <w:lang w:val="tr-TR"/>
        </w:rPr>
        <w:t xml:space="preserve"> bilgilerin </w:t>
      </w:r>
      <w:r w:rsidR="00465A6D" w:rsidRPr="00132927">
        <w:rPr>
          <w:rFonts w:ascii="Times New Roman" w:hAnsi="Times New Roman"/>
          <w:color w:val="000000"/>
          <w:lang w:val="tr-TR"/>
        </w:rPr>
        <w:t>paylaşılmasına</w:t>
      </w:r>
      <w:r w:rsidRPr="00132927">
        <w:rPr>
          <w:rFonts w:ascii="Times New Roman" w:hAnsi="Times New Roman"/>
          <w:color w:val="000000"/>
          <w:lang w:val="tr-TR"/>
        </w:rPr>
        <w:t xml:space="preserve"> izin vermedikçe;</w:t>
      </w:r>
    </w:p>
    <w:p w:rsidR="005C73F4" w:rsidRPr="00132927" w:rsidRDefault="00465A6D" w:rsidP="00093311">
      <w:pPr>
        <w:widowControl w:val="0"/>
        <w:numPr>
          <w:ilvl w:val="0"/>
          <w:numId w:val="46"/>
        </w:numPr>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İstenilen</w:t>
      </w:r>
      <w:r w:rsidR="005C73F4" w:rsidRPr="00132927">
        <w:rPr>
          <w:rFonts w:ascii="Times New Roman" w:hAnsi="Times New Roman"/>
          <w:color w:val="000000"/>
          <w:lang w:val="tr-TR"/>
        </w:rPr>
        <w:t xml:space="preserve"> bilgilerin işaret ettiği hallerde çevrenin korunması, örneğin nadir görülen türlerin lokasyonu gibi.</w:t>
      </w:r>
    </w:p>
    <w:p w:rsidR="005C73F4" w:rsidRPr="00132927" w:rsidRDefault="005C73F4" w:rsidP="005C73F4">
      <w:pPr>
        <w:pStyle w:val="Default"/>
        <w:jc w:val="both"/>
        <w:rPr>
          <w:rFonts w:ascii="Times New Roman" w:eastAsia="MS Mincho" w:hAnsi="Times New Roman" w:cs="Times New Roman"/>
          <w:sz w:val="22"/>
          <w:szCs w:val="22"/>
          <w:lang w:val="tr-TR" w:eastAsia="ja-JP"/>
        </w:rPr>
      </w:pPr>
      <w:r w:rsidRPr="00132927">
        <w:rPr>
          <w:rFonts w:ascii="Times New Roman" w:hAnsi="Times New Roman" w:cs="Times New Roman"/>
          <w:sz w:val="22"/>
          <w:szCs w:val="22"/>
          <w:lang w:val="tr-TR"/>
        </w:rPr>
        <w:t xml:space="preserve">Bu Ek’in 6. ve 7. Maddelerinde </w:t>
      </w:r>
      <w:r w:rsidR="00465A6D" w:rsidRPr="00132927">
        <w:rPr>
          <w:rFonts w:ascii="Times New Roman" w:hAnsi="Times New Roman" w:cs="Times New Roman"/>
          <w:sz w:val="22"/>
          <w:szCs w:val="22"/>
          <w:lang w:val="tr-TR"/>
        </w:rPr>
        <w:t>belirtilen sebepler</w:t>
      </w:r>
      <w:r w:rsidRPr="00132927">
        <w:rPr>
          <w:rFonts w:ascii="Times New Roman" w:hAnsi="Times New Roman" w:cs="Times New Roman"/>
          <w:sz w:val="22"/>
          <w:szCs w:val="22"/>
          <w:lang w:val="tr-TR"/>
        </w:rPr>
        <w:t xml:space="preserve"> kısıtlayıcı olarak yorumlanmalıdır, özellikle de açıklanması durumunda kamu yararının </w:t>
      </w:r>
      <w:r w:rsidR="00465A6D" w:rsidRPr="00132927">
        <w:rPr>
          <w:rFonts w:ascii="Times New Roman" w:hAnsi="Times New Roman" w:cs="Times New Roman"/>
          <w:sz w:val="22"/>
          <w:szCs w:val="22"/>
          <w:lang w:val="tr-TR"/>
        </w:rPr>
        <w:t>göz önünde</w:t>
      </w:r>
      <w:r w:rsidRPr="00132927">
        <w:rPr>
          <w:rFonts w:ascii="Times New Roman" w:hAnsi="Times New Roman" w:cs="Times New Roman"/>
          <w:sz w:val="22"/>
          <w:szCs w:val="22"/>
          <w:lang w:val="tr-TR"/>
        </w:rPr>
        <w:t xml:space="preserve"> bulundurulması. Her durumda bilgilerin açıklanması halinde ortaya çıkacak kamu yararı ile isteğin geri çevrilmesi halinde ortaya çıkacak olan kamu yararı karşılaştırılmalı ve tartılmalıdır. Yetkili otorite 7. Maddenin (a), (d), (f), (g) ve (h) maddelerine dayanarak, istenilen bilgilerin çevreye salınan emisyonlar ile ilgili olması durumunda isteği geri çevirebilir. Bu çerçevede, f bendinin uygulanması için yetkili otorite, isteğin yasalar/yönetmelikler ile uyumlu olduğundan emin olmalıdır  </w:t>
      </w:r>
    </w:p>
    <w:p w:rsidR="005C73F4" w:rsidRPr="00132927" w:rsidRDefault="005C73F4" w:rsidP="005C73F4">
      <w:pPr>
        <w:pStyle w:val="Default"/>
        <w:jc w:val="both"/>
        <w:rPr>
          <w:rFonts w:ascii="Times New Roman" w:hAnsi="Times New Roman" w:cs="Times New Roman"/>
          <w:color w:val="auto"/>
          <w:sz w:val="22"/>
          <w:szCs w:val="22"/>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widowControl w:val="0"/>
        <w:suppressAutoHyphens/>
        <w:autoSpaceDE w:val="0"/>
        <w:autoSpaceDN w:val="0"/>
        <w:adjustRightInd w:val="0"/>
        <w:spacing w:after="0" w:line="240" w:lineRule="auto"/>
        <w:jc w:val="both"/>
        <w:outlineLvl w:val="0"/>
        <w:rPr>
          <w:rFonts w:ascii="Times New Roman" w:hAnsi="Times New Roman"/>
          <w:color w:val="000000"/>
          <w:lang w:val="tr-TR"/>
        </w:rPr>
      </w:pPr>
    </w:p>
    <w:p w:rsidR="005C73F4" w:rsidRPr="00132927" w:rsidRDefault="005C73F4" w:rsidP="005C73F4">
      <w:pPr>
        <w:pStyle w:val="Default"/>
        <w:jc w:val="both"/>
        <w:rPr>
          <w:rFonts w:ascii="Times New Roman" w:hAnsi="Times New Roman" w:cs="Times New Roman"/>
          <w:color w:val="auto"/>
          <w:sz w:val="22"/>
          <w:szCs w:val="22"/>
          <w:lang w:val="tr-TR"/>
        </w:rPr>
      </w:pPr>
    </w:p>
    <w:p w:rsidR="005C73F4" w:rsidRPr="00132927" w:rsidRDefault="005C73F4" w:rsidP="005C73F4">
      <w:pPr>
        <w:pStyle w:val="Default"/>
        <w:jc w:val="right"/>
        <w:rPr>
          <w:rFonts w:ascii="Times New Roman" w:hAnsi="Times New Roman" w:cs="Times New Roman"/>
          <w:b/>
          <w:color w:val="auto"/>
          <w:sz w:val="22"/>
          <w:szCs w:val="22"/>
          <w:lang w:val="tr-TR"/>
        </w:rPr>
      </w:pPr>
      <w:r w:rsidRPr="00132927">
        <w:rPr>
          <w:rFonts w:ascii="Times New Roman" w:hAnsi="Times New Roman" w:cs="Times New Roman"/>
          <w:b/>
          <w:color w:val="auto"/>
          <w:sz w:val="22"/>
          <w:szCs w:val="22"/>
          <w:lang w:val="tr-TR"/>
        </w:rPr>
        <w:lastRenderedPageBreak/>
        <w:t>EK</w:t>
      </w:r>
      <w:r w:rsidR="00465A6D">
        <w:rPr>
          <w:rFonts w:ascii="Times New Roman" w:hAnsi="Times New Roman" w:cs="Times New Roman"/>
          <w:b/>
          <w:color w:val="auto"/>
          <w:sz w:val="22"/>
          <w:szCs w:val="22"/>
          <w:lang w:val="tr-TR"/>
        </w:rPr>
        <w:t>-5</w:t>
      </w:r>
    </w:p>
    <w:p w:rsidR="005C73F4" w:rsidRPr="00132927" w:rsidRDefault="005C73F4" w:rsidP="005C73F4">
      <w:pPr>
        <w:pStyle w:val="3-normalyaz"/>
        <w:spacing w:before="0" w:beforeAutospacing="0" w:after="0" w:afterAutospacing="0"/>
        <w:jc w:val="both"/>
        <w:rPr>
          <w:b/>
          <w:sz w:val="22"/>
          <w:szCs w:val="22"/>
        </w:rPr>
      </w:pPr>
      <w:r w:rsidRPr="00132927">
        <w:rPr>
          <w:b/>
          <w:sz w:val="22"/>
          <w:szCs w:val="22"/>
        </w:rPr>
        <w:t>ÖNEMLİ DEĞİŞİKLİKLERİN BELİRLENME KRİTERLERİ</w:t>
      </w:r>
    </w:p>
    <w:p w:rsidR="005C73F4" w:rsidRPr="00132927" w:rsidRDefault="005C73F4" w:rsidP="005C73F4">
      <w:pPr>
        <w:pStyle w:val="3-normalyaz"/>
        <w:spacing w:before="0" w:beforeAutospacing="0" w:after="0" w:afterAutospacing="0"/>
        <w:jc w:val="both"/>
        <w:rPr>
          <w:sz w:val="22"/>
          <w:szCs w:val="22"/>
        </w:rPr>
      </w:pPr>
    </w:p>
    <w:p w:rsidR="005C73F4" w:rsidRPr="00132927" w:rsidRDefault="005C73F4" w:rsidP="005C73F4">
      <w:pPr>
        <w:pStyle w:val="3-normalyaz"/>
        <w:spacing w:before="0" w:beforeAutospacing="0" w:after="0" w:afterAutospacing="0"/>
        <w:jc w:val="both"/>
        <w:rPr>
          <w:sz w:val="22"/>
          <w:szCs w:val="22"/>
        </w:rPr>
      </w:pPr>
    </w:p>
    <w:p w:rsidR="005C73F4" w:rsidRPr="00132927" w:rsidRDefault="005C73F4" w:rsidP="005C73F4">
      <w:pPr>
        <w:widowControl w:val="0"/>
        <w:tabs>
          <w:tab w:val="left" w:pos="142"/>
          <w:tab w:val="left" w:pos="284"/>
        </w:tabs>
        <w:suppressAutoHyphens/>
        <w:autoSpaceDE w:val="0"/>
        <w:autoSpaceDN w:val="0"/>
        <w:adjustRightInd w:val="0"/>
        <w:spacing w:after="0" w:line="240" w:lineRule="auto"/>
        <w:ind w:left="142"/>
        <w:jc w:val="both"/>
        <w:rPr>
          <w:rFonts w:ascii="Times New Roman" w:hAnsi="Times New Roman"/>
          <w:lang w:val="tr-TR"/>
        </w:rPr>
      </w:pPr>
      <w:r w:rsidRPr="00132927">
        <w:rPr>
          <w:rFonts w:ascii="Times New Roman" w:hAnsi="Times New Roman"/>
          <w:bCs/>
          <w:lang w:val="tr-TR"/>
        </w:rPr>
        <w:tab/>
      </w:r>
      <w:r w:rsidRPr="00132927">
        <w:rPr>
          <w:rFonts w:ascii="Times New Roman" w:hAnsi="Times New Roman"/>
          <w:bCs/>
          <w:lang w:val="tr-TR"/>
        </w:rPr>
        <w:tab/>
        <w:t>(1) Bir tesis</w:t>
      </w:r>
      <w:r w:rsidRPr="00132927">
        <w:rPr>
          <w:rFonts w:ascii="Times New Roman" w:hAnsi="Times New Roman"/>
          <w:lang w:val="tr-TR"/>
        </w:rPr>
        <w:t xml:space="preserve"> veya faaliyette yapılacak değişikliğin önemli kabul edilmesi için, önerilen değişikliğin güvenlik, insan sağlığı ve çevre üzerindeki etkisinin büyüklüğü aşağıdaki hususlar kapsamında değerlendirilir.</w:t>
      </w:r>
    </w:p>
    <w:p w:rsidR="005C73F4" w:rsidRPr="00132927" w:rsidRDefault="005C73F4" w:rsidP="005C73F4">
      <w:pPr>
        <w:widowControl w:val="0"/>
        <w:tabs>
          <w:tab w:val="left" w:pos="142"/>
          <w:tab w:val="left" w:pos="284"/>
        </w:tabs>
        <w:suppressAutoHyphens/>
        <w:autoSpaceDE w:val="0"/>
        <w:autoSpaceDN w:val="0"/>
        <w:adjustRightInd w:val="0"/>
        <w:spacing w:after="0" w:line="240" w:lineRule="auto"/>
        <w:ind w:left="142"/>
        <w:jc w:val="both"/>
        <w:rPr>
          <w:rFonts w:ascii="Times New Roman" w:hAnsi="Times New Roman"/>
          <w:lang w:val="tr-TR"/>
        </w:rPr>
      </w:pPr>
      <w:r w:rsidRPr="00132927">
        <w:rPr>
          <w:rFonts w:ascii="Times New Roman" w:hAnsi="Times New Roman"/>
          <w:lang w:val="tr-TR"/>
        </w:rPr>
        <w:tab/>
      </w:r>
      <w:r w:rsidRPr="00132927">
        <w:rPr>
          <w:rFonts w:ascii="Times New Roman" w:hAnsi="Times New Roman"/>
          <w:lang w:val="tr-TR"/>
        </w:rPr>
        <w:tab/>
        <w:t>a) Etkilenecek coğrafi alanlarda doğal kaynakların kalitesi ve yenilenme kapasitesi</w:t>
      </w:r>
    </w:p>
    <w:p w:rsidR="005C73F4" w:rsidRPr="00132927" w:rsidRDefault="005C73F4" w:rsidP="005C73F4">
      <w:pPr>
        <w:widowControl w:val="0"/>
        <w:tabs>
          <w:tab w:val="left" w:pos="142"/>
          <w:tab w:val="left" w:pos="284"/>
        </w:tabs>
        <w:suppressAutoHyphens/>
        <w:autoSpaceDE w:val="0"/>
        <w:autoSpaceDN w:val="0"/>
        <w:adjustRightInd w:val="0"/>
        <w:spacing w:after="0" w:line="240" w:lineRule="auto"/>
        <w:ind w:left="142"/>
        <w:jc w:val="both"/>
        <w:rPr>
          <w:rFonts w:ascii="Times New Roman" w:hAnsi="Times New Roman"/>
          <w:color w:val="000000"/>
          <w:lang w:val="tr-TR"/>
        </w:rPr>
      </w:pPr>
      <w:r w:rsidRPr="00132927">
        <w:rPr>
          <w:rFonts w:ascii="Times New Roman" w:hAnsi="Times New Roman"/>
          <w:lang w:val="tr-TR"/>
        </w:rPr>
        <w:tab/>
      </w:r>
      <w:r w:rsidRPr="00132927">
        <w:rPr>
          <w:rFonts w:ascii="Times New Roman" w:hAnsi="Times New Roman"/>
          <w:lang w:val="tr-TR"/>
        </w:rPr>
        <w:tab/>
        <w:t>b) Kaza riski,</w:t>
      </w:r>
    </w:p>
    <w:p w:rsidR="005C73F4" w:rsidRPr="00132927" w:rsidRDefault="005C73F4" w:rsidP="005C73F4">
      <w:pPr>
        <w:widowControl w:val="0"/>
        <w:tabs>
          <w:tab w:val="left" w:pos="142"/>
          <w:tab w:val="left" w:pos="284"/>
        </w:tabs>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   </w:t>
      </w:r>
      <w:r w:rsidRPr="00132927">
        <w:rPr>
          <w:rFonts w:ascii="Times New Roman" w:hAnsi="Times New Roman"/>
          <w:color w:val="000000"/>
          <w:lang w:val="tr-TR"/>
        </w:rPr>
        <w:tab/>
      </w:r>
      <w:r w:rsidRPr="00132927">
        <w:rPr>
          <w:rFonts w:ascii="Times New Roman" w:hAnsi="Times New Roman"/>
          <w:color w:val="000000"/>
          <w:lang w:val="tr-TR"/>
        </w:rPr>
        <w:tab/>
        <w:t>c) İşletmenin faaliyet yerinin değişmesi,</w:t>
      </w:r>
    </w:p>
    <w:p w:rsidR="005C73F4" w:rsidRPr="00132927" w:rsidRDefault="005C73F4" w:rsidP="005C73F4">
      <w:pPr>
        <w:widowControl w:val="0"/>
        <w:tabs>
          <w:tab w:val="left" w:pos="142"/>
        </w:tabs>
        <w:suppressAutoHyphens/>
        <w:autoSpaceDE w:val="0"/>
        <w:autoSpaceDN w:val="0"/>
        <w:adjustRightInd w:val="0"/>
        <w:spacing w:after="0" w:line="240" w:lineRule="auto"/>
        <w:jc w:val="both"/>
        <w:rPr>
          <w:rFonts w:ascii="Times New Roman" w:hAnsi="Times New Roman"/>
          <w:color w:val="000000"/>
          <w:lang w:val="tr-TR"/>
        </w:rPr>
      </w:pPr>
      <w:r w:rsidRPr="00132927">
        <w:rPr>
          <w:rFonts w:ascii="Times New Roman" w:hAnsi="Times New Roman"/>
          <w:color w:val="000000"/>
          <w:lang w:val="tr-TR"/>
        </w:rPr>
        <w:t xml:space="preserve">   </w:t>
      </w:r>
      <w:r w:rsidRPr="00132927">
        <w:rPr>
          <w:rFonts w:ascii="Times New Roman" w:hAnsi="Times New Roman"/>
          <w:color w:val="000000"/>
          <w:lang w:val="tr-TR"/>
        </w:rPr>
        <w:tab/>
        <w:t xml:space="preserve">ç) Tesis yakıtının veya yakma sisteminin değişmesi, </w:t>
      </w:r>
    </w:p>
    <w:p w:rsidR="005C73F4" w:rsidRPr="00132927" w:rsidRDefault="005C73F4" w:rsidP="005C73F4">
      <w:pPr>
        <w:pStyle w:val="3-normalyaz"/>
        <w:spacing w:before="0" w:beforeAutospacing="0" w:after="0" w:afterAutospacing="0"/>
        <w:jc w:val="both"/>
        <w:rPr>
          <w:sz w:val="22"/>
          <w:szCs w:val="22"/>
        </w:rPr>
      </w:pPr>
    </w:p>
    <w:p w:rsidR="005C73F4" w:rsidRPr="00132927" w:rsidRDefault="005C73F4" w:rsidP="005C73F4">
      <w:pPr>
        <w:spacing w:after="0" w:line="240" w:lineRule="auto"/>
        <w:ind w:firstLine="708"/>
        <w:jc w:val="both"/>
        <w:rPr>
          <w:rFonts w:ascii="Times New Roman" w:hAnsi="Times New Roman"/>
          <w:lang w:val="tr-TR"/>
        </w:rPr>
      </w:pPr>
      <w:r w:rsidRPr="00132927">
        <w:rPr>
          <w:rFonts w:ascii="Times New Roman" w:hAnsi="Times New Roman"/>
          <w:lang w:val="tr-TR"/>
        </w:rPr>
        <w:t>(2) Her durumda, bir işletme veya faaliyette yapılacak değişikliğin önemli kabul edilmesi için, önerilen değişikliğin güvenlik, insan sağlığı ve çevre üzerindeki etkisinin büyüklüğü, yetkili mercii tarafından aşağıdaki hususlar kapsamında değerlendirilir.</w:t>
      </w:r>
    </w:p>
    <w:tbl>
      <w:tblPr>
        <w:tblW w:w="0" w:type="auto"/>
        <w:tblInd w:w="392" w:type="dxa"/>
        <w:tblLayout w:type="fixed"/>
        <w:tblLook w:val="0000"/>
      </w:tblPr>
      <w:tblGrid>
        <w:gridCol w:w="425"/>
        <w:gridCol w:w="7827"/>
      </w:tblGrid>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a)</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Üretim miktarında %50’den fazla artış olması</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b)</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Tesisin veya faaliyet alanında  %50 artış veya 5000m</w:t>
            </w:r>
            <w:r w:rsidRPr="00132927">
              <w:rPr>
                <w:rFonts w:ascii="Times New Roman" w:hAnsi="Times New Roman"/>
                <w:vertAlign w:val="superscript"/>
                <w:lang w:val="tr-TR"/>
              </w:rPr>
              <w:t>2</w:t>
            </w:r>
            <w:r w:rsidRPr="00132927">
              <w:rPr>
                <w:rFonts w:ascii="Times New Roman" w:hAnsi="Times New Roman"/>
                <w:lang w:val="tr-TR"/>
              </w:rPr>
              <w:t xml:space="preserve">’lik bir artış gerçekleşmesi (madencilik faaliyetleri hariç) </w:t>
            </w:r>
          </w:p>
        </w:tc>
      </w:tr>
      <w:tr w:rsidR="005C73F4" w:rsidRPr="00132927"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c)</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Su veya enerji tüketiminde %50’den fazla artış,</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ç)</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Entegre çevre izninde listelenmiş olan hava kirleticilerinin herhangi birinin kütle emisyonunda %25’den fazla artış olması.</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d)</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 xml:space="preserve">Diğer kirleticiler de azalma olsa dahi, yeni tehlikeli kirleticilerin oluşması </w:t>
            </w:r>
          </w:p>
        </w:tc>
      </w:tr>
      <w:tr w:rsidR="005C73F4" w:rsidRPr="00AA545E" w:rsidTr="00FF0CD7">
        <w:tc>
          <w:tcPr>
            <w:tcW w:w="425" w:type="dxa"/>
            <w:shd w:val="clear" w:color="auto" w:fill="auto"/>
          </w:tcPr>
          <w:p w:rsidR="005C73F4" w:rsidRPr="00132927" w:rsidRDefault="005C73F4" w:rsidP="00FF0CD7">
            <w:pPr>
              <w:autoSpaceDE w:val="0"/>
              <w:autoSpaceDN w:val="0"/>
              <w:adjustRightInd w:val="0"/>
              <w:snapToGrid w:val="0"/>
              <w:spacing w:after="0" w:line="240" w:lineRule="auto"/>
              <w:jc w:val="both"/>
              <w:rPr>
                <w:rFonts w:ascii="Times New Roman" w:hAnsi="Times New Roman"/>
                <w:lang w:val="tr-TR"/>
              </w:rPr>
            </w:pPr>
            <w:r w:rsidRPr="00132927">
              <w:rPr>
                <w:rFonts w:ascii="Times New Roman" w:hAnsi="Times New Roman"/>
                <w:lang w:val="tr-TR"/>
              </w:rPr>
              <w:t>e)</w:t>
            </w:r>
          </w:p>
        </w:tc>
        <w:tc>
          <w:tcPr>
            <w:tcW w:w="7827" w:type="dxa"/>
            <w:shd w:val="clear" w:color="auto" w:fill="auto"/>
          </w:tcPr>
          <w:p w:rsidR="005C73F4" w:rsidRPr="00132927" w:rsidRDefault="005C73F4" w:rsidP="00FF0CD7">
            <w:pPr>
              <w:autoSpaceDE w:val="0"/>
              <w:autoSpaceDN w:val="0"/>
              <w:adjustRightInd w:val="0"/>
              <w:snapToGrid w:val="0"/>
              <w:spacing w:after="0" w:line="240" w:lineRule="auto"/>
              <w:jc w:val="both"/>
              <w:rPr>
                <w:rFonts w:ascii="Times New Roman" w:hAnsi="Times New Roman"/>
                <w:lang w:val="tr-TR"/>
              </w:rPr>
            </w:pPr>
            <w:r w:rsidRPr="00132927">
              <w:rPr>
                <w:rFonts w:ascii="Times New Roman" w:hAnsi="Times New Roman"/>
                <w:lang w:val="tr-TR"/>
              </w:rPr>
              <w:t>Deşarj debisi veya atık suyun kirletici miktarının %25’in üzerinde olması, veya yeni bir deşarj noktasının dahil edilmesi (sıhhi sular hariç).</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f)</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İzin belgesinin kapsamında bulunmayan tehlikeli maddelerin sürece dahil edilmesi veya arttırılması ve sonucunda tehlikeli maddelerin dahil olduğu büyük kazaların riskleri konusundaki mevzuatın gözden geçirilmesi veya geliştirilmesi.</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g)</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 xml:space="preserve">İlgili izin belgesini almayı zorunlu hale getirecek tehlikeli atık oluşumu, veya atık yönetiminde %50’den daha fazla artış ya da tehlikeli atık oluşum miktarında yılda 10 ton’un üzerinde artış tehlikesiz,  atık (inert atık dahil)olması durumunda ise  yılda 50 ton’un üzerindeki artış olması,(bu durum üretilen toplam tehlikeli atık miktarının %25’den fazla artması veya tehlikeli olmayan atık miktarının da inert atık da dahil olmak üzere, %50’den daha fazla artması anlamına gelir) </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ğ)</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 xml:space="preserve">Atık depolama faaliyetleri ile ilgili olarak, depolama kapasitesinin %30 artış göstermesi (eğer küresel depolama 1 milyon tondan çoksa) veya depolama kapasitesinin %50 artış göstermesi (küresel depolama 1 milyon tondan az ise). Depolanan atıkların türünde herhangi bir değişiklik olması ve atıklar için depolama alanının modifikasyonu, </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h)</w:t>
            </w:r>
          </w:p>
        </w:tc>
        <w:tc>
          <w:tcPr>
            <w:tcW w:w="7827" w:type="dxa"/>
            <w:shd w:val="clear" w:color="auto" w:fill="auto"/>
          </w:tcPr>
          <w:p w:rsidR="005C73F4" w:rsidRPr="00132927" w:rsidRDefault="005C73F4" w:rsidP="00FF0CD7">
            <w:pPr>
              <w:snapToGrid w:val="0"/>
              <w:spacing w:after="0" w:line="240" w:lineRule="auto"/>
              <w:jc w:val="both"/>
              <w:rPr>
                <w:rFonts w:ascii="Times New Roman" w:hAnsi="Times New Roman"/>
                <w:lang w:val="tr-TR"/>
              </w:rPr>
            </w:pPr>
            <w:r w:rsidRPr="00132927">
              <w:rPr>
                <w:rFonts w:ascii="Times New Roman" w:hAnsi="Times New Roman"/>
                <w:lang w:val="tr-TR"/>
              </w:rPr>
              <w:t>Tehlikeli atık yakma ve birlikte yakma işlemlerini gerçekleştiren tehlikesiz atık yakma veya birlikte yakma tesislerinde, tehlikesiz atık operasyonunda değişiklik yapılması.</w:t>
            </w:r>
          </w:p>
          <w:p w:rsidR="005C73F4" w:rsidRPr="00132927" w:rsidRDefault="005C73F4" w:rsidP="00FF0CD7">
            <w:pPr>
              <w:spacing w:after="0" w:line="240" w:lineRule="auto"/>
              <w:jc w:val="both"/>
              <w:rPr>
                <w:rFonts w:ascii="Times New Roman" w:hAnsi="Times New Roman"/>
                <w:lang w:val="tr-TR"/>
              </w:rPr>
            </w:pPr>
          </w:p>
        </w:tc>
      </w:tr>
      <w:tr w:rsidR="005C73F4" w:rsidRPr="00AA545E" w:rsidTr="00FF0CD7">
        <w:tc>
          <w:tcPr>
            <w:tcW w:w="425" w:type="dxa"/>
            <w:shd w:val="clear" w:color="auto" w:fill="auto"/>
          </w:tcPr>
          <w:p w:rsidR="005C73F4" w:rsidRPr="00132927" w:rsidRDefault="005C73F4" w:rsidP="00FF0CD7">
            <w:pPr>
              <w:widowControl w:val="0"/>
              <w:autoSpaceDE w:val="0"/>
              <w:snapToGrid w:val="0"/>
              <w:spacing w:after="0" w:line="240" w:lineRule="auto"/>
              <w:jc w:val="both"/>
              <w:rPr>
                <w:rFonts w:ascii="Times New Roman" w:hAnsi="Times New Roman"/>
                <w:lang w:val="tr-TR"/>
              </w:rPr>
            </w:pPr>
            <w:r w:rsidRPr="00132927">
              <w:rPr>
                <w:rFonts w:ascii="Times New Roman" w:hAnsi="Times New Roman"/>
                <w:lang w:val="tr-TR"/>
              </w:rPr>
              <w:t xml:space="preserve">ı)   </w:t>
            </w:r>
          </w:p>
        </w:tc>
        <w:tc>
          <w:tcPr>
            <w:tcW w:w="7827" w:type="dxa"/>
            <w:shd w:val="clear" w:color="auto" w:fill="auto"/>
          </w:tcPr>
          <w:p w:rsidR="005C73F4" w:rsidRPr="00132927" w:rsidRDefault="005C73F4" w:rsidP="00FF0CD7">
            <w:pPr>
              <w:widowControl w:val="0"/>
              <w:autoSpaceDE w:val="0"/>
              <w:snapToGrid w:val="0"/>
              <w:spacing w:after="0" w:line="240" w:lineRule="auto"/>
              <w:jc w:val="both"/>
              <w:rPr>
                <w:rFonts w:ascii="Times New Roman" w:hAnsi="Times New Roman"/>
                <w:lang w:val="tr-TR"/>
              </w:rPr>
            </w:pPr>
            <w:r w:rsidRPr="00132927">
              <w:rPr>
                <w:rFonts w:ascii="Times New Roman" w:hAnsi="Times New Roman"/>
                <w:lang w:val="tr-TR"/>
              </w:rPr>
              <w:t xml:space="preserve">Çiftçilikte önemli değişiklik olarak azot üretiminde %30’luk artış veya yıllık 7000 kg’dan fazla azot oluşumu </w:t>
            </w:r>
          </w:p>
        </w:tc>
      </w:tr>
    </w:tbl>
    <w:p w:rsidR="005C73F4" w:rsidRPr="00132927" w:rsidRDefault="005C73F4" w:rsidP="005C73F4">
      <w:pPr>
        <w:spacing w:after="0" w:line="240" w:lineRule="auto"/>
        <w:jc w:val="both"/>
        <w:rPr>
          <w:rFonts w:ascii="Times New Roman" w:hAnsi="Times New Roman"/>
          <w:lang w:val="tr-TR"/>
        </w:rPr>
      </w:pPr>
      <w:r w:rsidRPr="00132927">
        <w:rPr>
          <w:rFonts w:ascii="Times New Roman" w:hAnsi="Times New Roman"/>
          <w:lang w:val="tr-TR"/>
        </w:rPr>
        <w:t>önemli bir değişiklik olarak nitelendirilir</w:t>
      </w:r>
    </w:p>
    <w:p w:rsidR="005C73F4" w:rsidRPr="00132927" w:rsidRDefault="005C73F4" w:rsidP="005C73F4">
      <w:pPr>
        <w:spacing w:after="0" w:line="240" w:lineRule="auto"/>
        <w:jc w:val="both"/>
        <w:rPr>
          <w:rStyle w:val="longtext"/>
          <w:rFonts w:ascii="Times New Roman" w:hAnsi="Times New Roman"/>
          <w:lang w:val="tr-TR"/>
        </w:rPr>
      </w:pPr>
    </w:p>
    <w:p w:rsidR="005C73F4" w:rsidRPr="00132927" w:rsidRDefault="005C73F4" w:rsidP="005C73F4">
      <w:pPr>
        <w:spacing w:after="0" w:line="240" w:lineRule="auto"/>
        <w:jc w:val="both"/>
        <w:rPr>
          <w:rStyle w:val="longtext"/>
          <w:rFonts w:ascii="Times New Roman" w:hAnsi="Times New Roman"/>
          <w:lang w:val="tr-TR"/>
        </w:rPr>
      </w:pPr>
      <w:r w:rsidRPr="00132927">
        <w:rPr>
          <w:rStyle w:val="longtext"/>
          <w:rFonts w:ascii="Times New Roman" w:hAnsi="Times New Roman"/>
          <w:lang w:val="tr-TR"/>
        </w:rPr>
        <w:lastRenderedPageBreak/>
        <w:t>Yetkili merci tarafından yukarıda belirtilen nicel kriterlere, tesiste yapılması istenen değişikliklerin özel koşullarına göre veya tesisin teknik özellikleri gözönünde bulundurularak,  nitel kriterler ilave edilebilir.</w:t>
      </w:r>
    </w:p>
    <w:p w:rsidR="005C73F4" w:rsidRPr="00132927" w:rsidRDefault="005C73F4" w:rsidP="005C73F4">
      <w:pPr>
        <w:spacing w:after="0" w:line="240" w:lineRule="auto"/>
        <w:jc w:val="both"/>
        <w:rPr>
          <w:rStyle w:val="longtext"/>
          <w:rFonts w:ascii="Times New Roman" w:hAnsi="Times New Roman"/>
          <w:lang w:val="tr-TR"/>
        </w:rPr>
      </w:pPr>
    </w:p>
    <w:p w:rsidR="005C73F4" w:rsidRPr="00132927" w:rsidRDefault="005C73F4" w:rsidP="005C73F4">
      <w:pPr>
        <w:spacing w:after="0" w:line="240" w:lineRule="auto"/>
        <w:contextualSpacing/>
        <w:jc w:val="both"/>
        <w:rPr>
          <w:rStyle w:val="longtext"/>
          <w:rFonts w:ascii="Times New Roman" w:hAnsi="Times New Roman"/>
          <w:lang w:val="tr-TR"/>
        </w:rPr>
      </w:pPr>
      <w:r w:rsidRPr="00132927">
        <w:rPr>
          <w:rStyle w:val="longtext"/>
          <w:rFonts w:ascii="Times New Roman" w:hAnsi="Times New Roman"/>
          <w:lang w:val="tr-TR"/>
        </w:rPr>
        <w:t>2) Bir tesisin ardıl olarak önemli olmayan değişiklikler yapması durumunda iki veya daha fazla önemli olmayan değişikliğin toplamının Ek 1’de yer alan sınır değerlere ulaşması veya bu maddenin 3. Bendinde tarif edilen durumların gerçekleşmesi halinde önemli değişikliğe dönüşür.</w:t>
      </w:r>
    </w:p>
    <w:p w:rsidR="005C73F4" w:rsidRPr="00132927" w:rsidRDefault="005C73F4" w:rsidP="005C73F4">
      <w:pPr>
        <w:spacing w:after="0" w:line="240" w:lineRule="auto"/>
        <w:jc w:val="both"/>
        <w:rPr>
          <w:rFonts w:ascii="Times New Roman" w:hAnsi="Times New Roman"/>
          <w:lang w:val="tr-TR"/>
        </w:rPr>
      </w:pPr>
    </w:p>
    <w:p w:rsidR="005C73F4" w:rsidRPr="00132927" w:rsidRDefault="005C73F4" w:rsidP="005C73F4">
      <w:pPr>
        <w:spacing w:after="0" w:line="240" w:lineRule="auto"/>
        <w:jc w:val="both"/>
        <w:rPr>
          <w:rFonts w:ascii="Times New Roman" w:hAnsi="Times New Roman"/>
          <w:lang w:val="tr-TR"/>
        </w:rPr>
      </w:pPr>
    </w:p>
    <w:p w:rsidR="005C73F4" w:rsidRPr="00132927" w:rsidRDefault="005C73F4" w:rsidP="005C73F4">
      <w:pPr>
        <w:spacing w:after="0" w:line="240" w:lineRule="auto"/>
        <w:jc w:val="both"/>
        <w:rPr>
          <w:rFonts w:ascii="Times New Roman" w:hAnsi="Times New Roman"/>
          <w:lang w:val="tr-TR"/>
        </w:rPr>
      </w:pPr>
    </w:p>
    <w:p w:rsidR="005C73F4" w:rsidRPr="00132927" w:rsidRDefault="005C73F4" w:rsidP="005C73F4">
      <w:pPr>
        <w:spacing w:after="0" w:line="240" w:lineRule="auto"/>
        <w:jc w:val="both"/>
        <w:rPr>
          <w:rFonts w:ascii="Times New Roman" w:hAnsi="Times New Roman"/>
          <w:lang w:val="tr-TR"/>
        </w:rPr>
      </w:pPr>
    </w:p>
    <w:p w:rsidR="007931FB" w:rsidRPr="00D24277" w:rsidRDefault="007931FB" w:rsidP="00D24277">
      <w:pPr>
        <w:pStyle w:val="3-normalyaz"/>
        <w:spacing w:before="0" w:beforeAutospacing="0" w:after="0" w:afterAutospacing="0"/>
        <w:ind w:firstLine="567"/>
        <w:jc w:val="both"/>
        <w:rPr>
          <w:sz w:val="22"/>
          <w:szCs w:val="22"/>
        </w:rPr>
      </w:pPr>
    </w:p>
    <w:sectPr w:rsidR="007931FB" w:rsidRPr="00D24277" w:rsidSect="00A41738">
      <w:headerReference w:type="even" r:id="rId9"/>
      <w:footerReference w:type="even" r:id="rId10"/>
      <w:footerReference w:type="default" r:id="rId11"/>
      <w:headerReference w:type="first" r:id="rId12"/>
      <w:pgSz w:w="11906" w:h="16838" w:code="9"/>
      <w:pgMar w:top="1417" w:right="1417" w:bottom="1417" w:left="1417" w:header="851"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F3" w:rsidRDefault="003E55F3">
      <w:r>
        <w:separator/>
      </w:r>
    </w:p>
  </w:endnote>
  <w:endnote w:type="continuationSeparator" w:id="1">
    <w:p w:rsidR="003E55F3" w:rsidRDefault="003E5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EUAlbertina">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F8" w:rsidRDefault="002417FB">
    <w:pPr>
      <w:framePr w:wrap="around" w:vAnchor="text" w:hAnchor="margin" w:xAlign="right" w:y="1"/>
    </w:pPr>
    <w:fldSimple w:instr="PAGE  ">
      <w:r w:rsidR="008A30F8">
        <w:rPr>
          <w:noProof/>
        </w:rPr>
        <w:t>1</w:t>
      </w:r>
    </w:fldSimple>
  </w:p>
  <w:p w:rsidR="008A30F8" w:rsidRDefault="008A30F8">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F8" w:rsidRPr="00EA45CC" w:rsidRDefault="008A30F8" w:rsidP="00EA45CC">
    <w:pPr>
      <w:pStyle w:val="Piedepgina"/>
      <w:rPr>
        <w:rStyle w:val="Nmerodepgina"/>
      </w:rPr>
    </w:pPr>
    <w:r w:rsidRPr="000A28D7">
      <w:t xml:space="preserve">- </w:t>
    </w:r>
    <w:fldSimple w:instr=" PAGE ">
      <w:r w:rsidR="00AA545E">
        <w:rPr>
          <w:noProof/>
        </w:rPr>
        <w:t>18</w:t>
      </w:r>
    </w:fldSimple>
    <w:r w:rsidRPr="000A28D7">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F3" w:rsidRPr="000A28D7" w:rsidRDefault="003E55F3" w:rsidP="00374CB6">
      <w:pPr>
        <w:spacing w:after="120"/>
        <w:rPr>
          <w:sz w:val="20"/>
        </w:rPr>
      </w:pPr>
      <w:r w:rsidRPr="000A28D7">
        <w:rPr>
          <w:sz w:val="20"/>
        </w:rPr>
        <w:separator/>
      </w:r>
    </w:p>
  </w:footnote>
  <w:footnote w:type="continuationSeparator" w:id="1">
    <w:p w:rsidR="003E55F3" w:rsidRPr="00374CB6" w:rsidRDefault="003E55F3" w:rsidP="00374CB6">
      <w:pPr>
        <w:spacing w:after="120"/>
        <w:rPr>
          <w:sz w:val="20"/>
        </w:rPr>
      </w:pPr>
      <w:r w:rsidRPr="00374CB6">
        <w:rPr>
          <w:sz w:val="20"/>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F8" w:rsidRDefault="002417FB">
    <w:pPr>
      <w:framePr w:wrap="around" w:vAnchor="text" w:hAnchor="margin" w:xAlign="right" w:y="1"/>
    </w:pPr>
    <w:fldSimple w:instr="PAGE  ">
      <w:r w:rsidR="008A30F8">
        <w:rPr>
          <w:noProof/>
        </w:rPr>
        <w:t>1</w:t>
      </w:r>
    </w:fldSimple>
  </w:p>
  <w:p w:rsidR="008A30F8" w:rsidRDefault="008A30F8">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0F8" w:rsidRDefault="008A30F8">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5A695C"/>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2">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3">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4">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5">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6">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7">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8">
    <w:nsid w:val="FFFFFFFE"/>
    <w:multiLevelType w:val="singleLevel"/>
    <w:tmpl w:val="2C60D12E"/>
    <w:lvl w:ilvl="0">
      <w:numFmt w:val="bullet"/>
      <w:lvlText w:val="*"/>
      <w:lvlJc w:val="left"/>
      <w:pPr>
        <w:ind w:left="0" w:firstLine="0"/>
      </w:pPr>
    </w:lvl>
  </w:abstractNum>
  <w:abstractNum w:abstractNumId="9">
    <w:nsid w:val="030C083B"/>
    <w:multiLevelType w:val="hybridMultilevel"/>
    <w:tmpl w:val="BCAC9828"/>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67617F9"/>
    <w:multiLevelType w:val="multilevel"/>
    <w:tmpl w:val="B4FCB968"/>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071F59A5"/>
    <w:multiLevelType w:val="singleLevel"/>
    <w:tmpl w:val="E5D01CCC"/>
    <w:lvl w:ilvl="0">
      <w:start w:val="1"/>
      <w:numFmt w:val="lowerLetter"/>
      <w:lvlText w:val="(%1)"/>
      <w:lvlJc w:val="left"/>
      <w:pPr>
        <w:ind w:left="0" w:firstLine="0"/>
      </w:pPr>
      <w:rPr>
        <w:rFonts w:ascii="Times New Roman" w:eastAsia="Times New Roman" w:hAnsi="Times New Roman" w:cs="Times New Roman"/>
      </w:rPr>
    </w:lvl>
  </w:abstractNum>
  <w:abstractNum w:abstractNumId="12">
    <w:nsid w:val="16B720A5"/>
    <w:multiLevelType w:val="singleLevel"/>
    <w:tmpl w:val="29922640"/>
    <w:lvl w:ilvl="0">
      <w:start w:val="4"/>
      <w:numFmt w:val="decimal"/>
      <w:lvlText w:val="2.%1."/>
      <w:lvlJc w:val="left"/>
      <w:pPr>
        <w:ind w:left="0" w:firstLine="0"/>
      </w:pPr>
      <w:rPr>
        <w:rFonts w:ascii="Times New Roman" w:hAnsi="Times New Roman" w:cs="Times New Roman" w:hint="default"/>
      </w:rPr>
    </w:lvl>
  </w:abstractNum>
  <w:abstractNum w:abstractNumId="13">
    <w:nsid w:val="19B55F5B"/>
    <w:multiLevelType w:val="hybridMultilevel"/>
    <w:tmpl w:val="3DAEBA36"/>
    <w:lvl w:ilvl="0" w:tplc="74AA127A">
      <w:start w:val="1"/>
      <w:numFmt w:val="lowerRoman"/>
      <w:lvlText w:val="%1."/>
      <w:lvlJc w:val="left"/>
      <w:pPr>
        <w:ind w:left="2421" w:hanging="72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19F57E4A"/>
    <w:multiLevelType w:val="hybridMultilevel"/>
    <w:tmpl w:val="67DAB500"/>
    <w:lvl w:ilvl="0" w:tplc="0C0A001B">
      <w:start w:val="1"/>
      <w:numFmt w:val="lowerRoman"/>
      <w:lvlText w:val="%1."/>
      <w:lvlJc w:val="right"/>
      <w:pPr>
        <w:ind w:left="149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nsid w:val="1E7B7B83"/>
    <w:multiLevelType w:val="hybridMultilevel"/>
    <w:tmpl w:val="6144D45A"/>
    <w:lvl w:ilvl="0" w:tplc="007CFB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2D4618D"/>
    <w:multiLevelType w:val="singleLevel"/>
    <w:tmpl w:val="A2040A32"/>
    <w:lvl w:ilvl="0">
      <w:start w:val="1"/>
      <w:numFmt w:val="lowerLetter"/>
      <w:lvlText w:val="(%1)"/>
      <w:lvlJc w:val="left"/>
      <w:pPr>
        <w:ind w:left="0" w:firstLine="0"/>
      </w:pPr>
      <w:rPr>
        <w:rFonts w:ascii="Times New Roman" w:eastAsia="Times New Roman" w:hAnsi="Times New Roman" w:cs="Times New Roman"/>
      </w:rPr>
    </w:lvl>
  </w:abstractNum>
  <w:abstractNum w:abstractNumId="17">
    <w:nsid w:val="27495CE5"/>
    <w:multiLevelType w:val="singleLevel"/>
    <w:tmpl w:val="75E0AFD8"/>
    <w:lvl w:ilvl="0">
      <w:start w:val="1"/>
      <w:numFmt w:val="lowerLetter"/>
      <w:lvlText w:val="(%1)"/>
      <w:lvlJc w:val="left"/>
      <w:pPr>
        <w:ind w:left="0" w:firstLine="0"/>
      </w:pPr>
      <w:rPr>
        <w:rFonts w:ascii="Times New Roman" w:hAnsi="Times New Roman" w:cs="Times New Roman" w:hint="default"/>
      </w:rPr>
    </w:lvl>
  </w:abstractNum>
  <w:abstractNum w:abstractNumId="18">
    <w:nsid w:val="28CF55E6"/>
    <w:multiLevelType w:val="multilevel"/>
    <w:tmpl w:val="666CC192"/>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nsid w:val="29AD1F18"/>
    <w:multiLevelType w:val="singleLevel"/>
    <w:tmpl w:val="FA54ED42"/>
    <w:lvl w:ilvl="0">
      <w:start w:val="1"/>
      <w:numFmt w:val="lowerLetter"/>
      <w:lvlText w:val="(%1)"/>
      <w:lvlJc w:val="left"/>
      <w:pPr>
        <w:ind w:left="0" w:firstLine="0"/>
      </w:pPr>
      <w:rPr>
        <w:rFonts w:ascii="Times New Roman" w:eastAsia="Times New Roman" w:hAnsi="Times New Roman" w:cs="Times New Roman"/>
      </w:rPr>
    </w:lvl>
  </w:abstractNum>
  <w:abstractNum w:abstractNumId="20">
    <w:nsid w:val="29EB52C3"/>
    <w:multiLevelType w:val="singleLevel"/>
    <w:tmpl w:val="80A0E5C4"/>
    <w:lvl w:ilvl="0">
      <w:start w:val="3"/>
      <w:numFmt w:val="decimal"/>
      <w:lvlText w:val="4.%1."/>
      <w:lvlJc w:val="left"/>
      <w:pPr>
        <w:ind w:left="0" w:firstLine="0"/>
      </w:pPr>
      <w:rPr>
        <w:rFonts w:ascii="Times New Roman" w:hAnsi="Times New Roman" w:cs="Times New Roman" w:hint="default"/>
      </w:rPr>
    </w:lvl>
  </w:abstractNum>
  <w:abstractNum w:abstractNumId="21">
    <w:nsid w:val="2A803343"/>
    <w:multiLevelType w:val="hybridMultilevel"/>
    <w:tmpl w:val="AF32C020"/>
    <w:lvl w:ilvl="0" w:tplc="007CFB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0D62FB4"/>
    <w:multiLevelType w:val="hybridMultilevel"/>
    <w:tmpl w:val="86DE83AA"/>
    <w:lvl w:ilvl="0" w:tplc="EBA0DA1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4AA0B2F"/>
    <w:multiLevelType w:val="hybridMultilevel"/>
    <w:tmpl w:val="67DAB500"/>
    <w:lvl w:ilvl="0" w:tplc="0C0A001B">
      <w:start w:val="1"/>
      <w:numFmt w:val="lowerRoman"/>
      <w:lvlText w:val="%1."/>
      <w:lvlJc w:val="right"/>
      <w:pPr>
        <w:ind w:left="149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391636E7"/>
    <w:multiLevelType w:val="singleLevel"/>
    <w:tmpl w:val="13E8EAFC"/>
    <w:lvl w:ilvl="0">
      <w:start w:val="5"/>
      <w:numFmt w:val="decimal"/>
      <w:lvlText w:val="6.%1."/>
      <w:lvlJc w:val="left"/>
      <w:pPr>
        <w:ind w:left="0" w:firstLine="0"/>
      </w:pPr>
      <w:rPr>
        <w:rFonts w:ascii="Times New Roman" w:hAnsi="Times New Roman" w:cs="Times New Roman" w:hint="default"/>
      </w:rPr>
    </w:lvl>
  </w:abstractNum>
  <w:abstractNum w:abstractNumId="26">
    <w:nsid w:val="39DF6C9F"/>
    <w:multiLevelType w:val="singleLevel"/>
    <w:tmpl w:val="B1E41DE8"/>
    <w:lvl w:ilvl="0">
      <w:start w:val="1"/>
      <w:numFmt w:val="decimal"/>
      <w:lvlText w:val="1.%1."/>
      <w:lvlJc w:val="left"/>
      <w:pPr>
        <w:ind w:left="0" w:firstLine="0"/>
      </w:pPr>
      <w:rPr>
        <w:rFonts w:ascii="Times New Roman" w:hAnsi="Times New Roman" w:cs="Times New Roman" w:hint="default"/>
      </w:rPr>
    </w:lvl>
  </w:abstractNum>
  <w:abstractNum w:abstractNumId="27">
    <w:nsid w:val="39E01413"/>
    <w:multiLevelType w:val="hybridMultilevel"/>
    <w:tmpl w:val="BDC4AFEC"/>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ADB14EA"/>
    <w:multiLevelType w:val="hybridMultilevel"/>
    <w:tmpl w:val="89504D50"/>
    <w:lvl w:ilvl="0" w:tplc="61CC6C8A">
      <w:start w:val="1"/>
      <w:numFmt w:val="lowerLetter"/>
      <w:lvlText w:val="(%1)"/>
      <w:lvlJc w:val="left"/>
      <w:pPr>
        <w:ind w:left="1162"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nsid w:val="464B7D6C"/>
    <w:multiLevelType w:val="singleLevel"/>
    <w:tmpl w:val="AECC6F5E"/>
    <w:lvl w:ilvl="0">
      <w:start w:val="1"/>
      <w:numFmt w:val="lowerLetter"/>
      <w:lvlText w:val="(%1)"/>
      <w:lvlJc w:val="left"/>
      <w:pPr>
        <w:ind w:left="0" w:firstLine="0"/>
      </w:pPr>
      <w:rPr>
        <w:rFonts w:ascii="Times New Roman" w:eastAsia="Times New Roman" w:hAnsi="Times New Roman" w:cs="Times New Roman"/>
      </w:rPr>
    </w:lvl>
  </w:abstractNum>
  <w:abstractNum w:abstractNumId="30">
    <w:nsid w:val="4A8637A6"/>
    <w:multiLevelType w:val="multilevel"/>
    <w:tmpl w:val="71DED3EA"/>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31">
    <w:nsid w:val="51A8667A"/>
    <w:multiLevelType w:val="hybridMultilevel"/>
    <w:tmpl w:val="2F80B4FE"/>
    <w:lvl w:ilvl="0" w:tplc="007CFB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5A31877"/>
    <w:multiLevelType w:val="multilevel"/>
    <w:tmpl w:val="8730A6E6"/>
    <w:lvl w:ilvl="0">
      <w:start w:val="5"/>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33">
    <w:nsid w:val="56263D5B"/>
    <w:multiLevelType w:val="singleLevel"/>
    <w:tmpl w:val="90E2A6D2"/>
    <w:lvl w:ilvl="0">
      <w:start w:val="1"/>
      <w:numFmt w:val="lowerLetter"/>
      <w:lvlText w:val="(%1)"/>
      <w:lvlJc w:val="left"/>
      <w:pPr>
        <w:ind w:left="0" w:firstLine="0"/>
      </w:pPr>
      <w:rPr>
        <w:rFonts w:ascii="Times New Roman" w:hAnsi="Times New Roman" w:cs="Times New Roman" w:hint="default"/>
      </w:rPr>
    </w:lvl>
  </w:abstractNum>
  <w:abstractNum w:abstractNumId="34">
    <w:nsid w:val="568021CB"/>
    <w:multiLevelType w:val="singleLevel"/>
    <w:tmpl w:val="2FAAF0E0"/>
    <w:lvl w:ilvl="0">
      <w:start w:val="2"/>
      <w:numFmt w:val="decimal"/>
      <w:lvlText w:val="3.%1."/>
      <w:lvlJc w:val="left"/>
      <w:pPr>
        <w:ind w:left="0" w:firstLine="0"/>
      </w:pPr>
      <w:rPr>
        <w:rFonts w:ascii="Times New Roman" w:hAnsi="Times New Roman" w:cs="Times New Roman" w:hint="default"/>
      </w:rPr>
    </w:lvl>
  </w:abstractNum>
  <w:abstractNum w:abstractNumId="35">
    <w:nsid w:val="59AF4932"/>
    <w:multiLevelType w:val="singleLevel"/>
    <w:tmpl w:val="126C280C"/>
    <w:lvl w:ilvl="0">
      <w:start w:val="1"/>
      <w:numFmt w:val="lowerLetter"/>
      <w:lvlText w:val="(%1)"/>
      <w:lvlJc w:val="left"/>
      <w:pPr>
        <w:ind w:left="0" w:firstLine="0"/>
      </w:pPr>
      <w:rPr>
        <w:rFonts w:ascii="Times New Roman" w:eastAsia="Times New Roman" w:hAnsi="Times New Roman" w:cs="Times New Roman"/>
      </w:rPr>
    </w:lvl>
  </w:abstractNum>
  <w:abstractNum w:abstractNumId="36">
    <w:nsid w:val="61E31E9F"/>
    <w:multiLevelType w:val="singleLevel"/>
    <w:tmpl w:val="90E2A6D2"/>
    <w:lvl w:ilvl="0">
      <w:start w:val="1"/>
      <w:numFmt w:val="lowerLetter"/>
      <w:lvlText w:val="(%1)"/>
      <w:lvlJc w:val="left"/>
      <w:pPr>
        <w:ind w:left="0" w:firstLine="0"/>
      </w:pPr>
      <w:rPr>
        <w:rFonts w:ascii="Times New Roman" w:hAnsi="Times New Roman" w:cs="Times New Roman" w:hint="default"/>
      </w:rPr>
    </w:lvl>
  </w:abstractNum>
  <w:abstractNum w:abstractNumId="37">
    <w:nsid w:val="64920546"/>
    <w:multiLevelType w:val="hybridMultilevel"/>
    <w:tmpl w:val="5CE63830"/>
    <w:lvl w:ilvl="0" w:tplc="9B0EFA1A">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5552B12"/>
    <w:multiLevelType w:val="hybridMultilevel"/>
    <w:tmpl w:val="180027AE"/>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nsid w:val="6FB417F2"/>
    <w:multiLevelType w:val="hybridMultilevel"/>
    <w:tmpl w:val="C1A68464"/>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FF5559E"/>
    <w:multiLevelType w:val="singleLevel"/>
    <w:tmpl w:val="1B7CC740"/>
    <w:lvl w:ilvl="0">
      <w:start w:val="1"/>
      <w:numFmt w:val="lowerLetter"/>
      <w:lvlText w:val="(%1)"/>
      <w:lvlJc w:val="left"/>
      <w:pPr>
        <w:ind w:left="0" w:firstLine="0"/>
      </w:pPr>
      <w:rPr>
        <w:rFonts w:ascii="Times New Roman" w:eastAsia="Times New Roman" w:hAnsi="Times New Roman" w:cs="Times New Roman"/>
      </w:rPr>
    </w:lvl>
  </w:abstractNum>
  <w:abstractNum w:abstractNumId="42">
    <w:nsid w:val="70C20A65"/>
    <w:multiLevelType w:val="singleLevel"/>
    <w:tmpl w:val="90E2A6D2"/>
    <w:lvl w:ilvl="0">
      <w:start w:val="1"/>
      <w:numFmt w:val="lowerLetter"/>
      <w:lvlText w:val="(%1)"/>
      <w:lvlJc w:val="left"/>
      <w:pPr>
        <w:ind w:left="0" w:firstLine="0"/>
      </w:pPr>
      <w:rPr>
        <w:rFonts w:ascii="Times New Roman" w:hAnsi="Times New Roman" w:cs="Times New Roman" w:hint="default"/>
      </w:rPr>
    </w:lvl>
  </w:abstractNum>
  <w:abstractNum w:abstractNumId="43">
    <w:nsid w:val="75B97F7B"/>
    <w:multiLevelType w:val="singleLevel"/>
    <w:tmpl w:val="AECC6F5E"/>
    <w:lvl w:ilvl="0">
      <w:start w:val="1"/>
      <w:numFmt w:val="lowerLetter"/>
      <w:lvlText w:val="(%1)"/>
      <w:lvlJc w:val="left"/>
      <w:pPr>
        <w:ind w:left="0" w:firstLine="0"/>
      </w:pPr>
      <w:rPr>
        <w:rFonts w:ascii="Times New Roman" w:eastAsia="Times New Roman" w:hAnsi="Times New Roman" w:cs="Times New Roman"/>
      </w:rPr>
    </w:lvl>
  </w:abstractNum>
  <w:abstractNum w:abstractNumId="44">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nsid w:val="7F7E4D9A"/>
    <w:multiLevelType w:val="singleLevel"/>
    <w:tmpl w:val="BE4CF196"/>
    <w:lvl w:ilvl="0">
      <w:start w:val="1"/>
      <w:numFmt w:val="decimal"/>
      <w:lvlText w:val="2.%1."/>
      <w:lvlJc w:val="left"/>
      <w:pPr>
        <w:ind w:left="0" w:firstLine="0"/>
      </w:pPr>
      <w:rPr>
        <w:rFonts w:ascii="Times New Roman" w:hAnsi="Times New Roman" w:cs="Times New Roman" w:hint="default"/>
      </w:rPr>
    </w:lvl>
  </w:abstractNum>
  <w:num w:numId="1">
    <w:abstractNumId w:val="30"/>
  </w:num>
  <w:num w:numId="2">
    <w:abstractNumId w:val="23"/>
  </w:num>
  <w:num w:numId="3">
    <w:abstractNumId w:val="39"/>
  </w:num>
  <w:num w:numId="4">
    <w:abstractNumId w:val="44"/>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37"/>
  </w:num>
  <w:num w:numId="14">
    <w:abstractNumId w:val="26"/>
    <w:lvlOverride w:ilvl="0">
      <w:startOverride w:val="1"/>
    </w:lvlOverride>
  </w:num>
  <w:num w:numId="15">
    <w:abstractNumId w:val="36"/>
    <w:lvlOverride w:ilvl="0">
      <w:startOverride w:val="1"/>
    </w:lvlOverride>
  </w:num>
  <w:num w:numId="16">
    <w:abstractNumId w:val="45"/>
    <w:lvlOverride w:ilvl="0">
      <w:startOverride w:val="1"/>
    </w:lvlOverride>
  </w:num>
  <w:num w:numId="17">
    <w:abstractNumId w:val="33"/>
    <w:lvlOverride w:ilvl="0">
      <w:startOverride w:val="1"/>
    </w:lvlOverride>
  </w:num>
  <w:num w:numId="18">
    <w:abstractNumId w:val="12"/>
    <w:lvlOverride w:ilvl="0">
      <w:startOverride w:val="4"/>
    </w:lvlOverride>
  </w:num>
  <w:num w:numId="19">
    <w:abstractNumId w:val="42"/>
    <w:lvlOverride w:ilvl="0">
      <w:startOverride w:val="1"/>
    </w:lvlOverride>
  </w:num>
  <w:num w:numId="20">
    <w:abstractNumId w:val="35"/>
    <w:lvlOverride w:ilvl="0">
      <w:startOverride w:val="1"/>
    </w:lvlOverride>
  </w:num>
  <w:num w:numId="21">
    <w:abstractNumId w:val="34"/>
    <w:lvlOverride w:ilvl="0">
      <w:startOverride w:val="2"/>
    </w:lvlOverride>
  </w:num>
  <w:num w:numId="22">
    <w:abstractNumId w:val="19"/>
    <w:lvlOverride w:ilvl="0">
      <w:startOverride w:val="1"/>
    </w:lvlOverride>
  </w:num>
  <w:num w:numId="23">
    <w:abstractNumId w:val="41"/>
    <w:lvlOverride w:ilvl="0">
      <w:startOverride w:val="1"/>
    </w:lvlOverride>
  </w:num>
  <w:num w:numId="24">
    <w:abstractNumId w:val="20"/>
    <w:lvlOverride w:ilvl="0">
      <w:startOverride w:val="3"/>
    </w:lvlOverride>
  </w:num>
  <w:num w:numId="25">
    <w:abstractNumId w:val="11"/>
    <w:lvlOverride w:ilvl="0">
      <w:startOverride w:val="1"/>
    </w:lvlOverride>
  </w:num>
  <w:num w:numId="26">
    <w:abstractNumId w:val="43"/>
    <w:lvlOverride w:ilvl="0">
      <w:startOverride w:val="1"/>
    </w:lvlOverride>
  </w:num>
  <w:num w:numId="27">
    <w:abstractNumId w:val="29"/>
    <w:lvlOverride w:ilvl="0">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18"/>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lvl w:ilvl="0">
        <w:numFmt w:val="bullet"/>
        <w:lvlText w:val="—"/>
        <w:lvlJc w:val="left"/>
        <w:pPr>
          <w:ind w:left="0" w:firstLine="0"/>
        </w:pPr>
        <w:rPr>
          <w:rFonts w:ascii="Times New Roman" w:hAnsi="Times New Roman" w:cs="Times New Roman" w:hint="default"/>
        </w:rPr>
      </w:lvl>
    </w:lvlOverride>
  </w:num>
  <w:num w:numId="36">
    <w:abstractNumId w:val="25"/>
    <w:lvlOverride w:ilvl="0">
      <w:startOverride w:val="5"/>
    </w:lvlOverride>
  </w:num>
  <w:num w:numId="37">
    <w:abstractNumId w:val="17"/>
    <w:lvlOverride w:ilvl="0">
      <w:startOverride w:val="1"/>
    </w:lvlOverride>
  </w:num>
  <w:num w:numId="38">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stylePaneFormatFilter w:val="0004"/>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6082"/>
  </w:hdrShapeDefaults>
  <w:footnotePr>
    <w:footnote w:id="0"/>
    <w:footnote w:id="1"/>
  </w:footnotePr>
  <w:endnotePr>
    <w:endnote w:id="0"/>
    <w:endnote w:id="1"/>
  </w:endnotePr>
  <w:compat/>
  <w:rsids>
    <w:rsidRoot w:val="00B2104F"/>
    <w:rsid w:val="000008D2"/>
    <w:rsid w:val="000013C3"/>
    <w:rsid w:val="00001B06"/>
    <w:rsid w:val="000025F7"/>
    <w:rsid w:val="00002BE8"/>
    <w:rsid w:val="00002DEB"/>
    <w:rsid w:val="00003C71"/>
    <w:rsid w:val="00003D41"/>
    <w:rsid w:val="00004E30"/>
    <w:rsid w:val="00005432"/>
    <w:rsid w:val="0000566A"/>
    <w:rsid w:val="00006802"/>
    <w:rsid w:val="00006ACB"/>
    <w:rsid w:val="00007EBE"/>
    <w:rsid w:val="00010106"/>
    <w:rsid w:val="00010251"/>
    <w:rsid w:val="00010276"/>
    <w:rsid w:val="00010B9D"/>
    <w:rsid w:val="00011BC3"/>
    <w:rsid w:val="00012C35"/>
    <w:rsid w:val="00012E3F"/>
    <w:rsid w:val="00012E6C"/>
    <w:rsid w:val="0001336B"/>
    <w:rsid w:val="00013DE4"/>
    <w:rsid w:val="0001429C"/>
    <w:rsid w:val="0001478C"/>
    <w:rsid w:val="00014A89"/>
    <w:rsid w:val="0001553E"/>
    <w:rsid w:val="00017A1B"/>
    <w:rsid w:val="00017BFC"/>
    <w:rsid w:val="00017C71"/>
    <w:rsid w:val="000207DB"/>
    <w:rsid w:val="000214D9"/>
    <w:rsid w:val="000215C9"/>
    <w:rsid w:val="00021921"/>
    <w:rsid w:val="00021BA9"/>
    <w:rsid w:val="00021DF9"/>
    <w:rsid w:val="00023128"/>
    <w:rsid w:val="00025AE4"/>
    <w:rsid w:val="0002640C"/>
    <w:rsid w:val="0003062C"/>
    <w:rsid w:val="000323AA"/>
    <w:rsid w:val="000323DC"/>
    <w:rsid w:val="000329FA"/>
    <w:rsid w:val="00032B55"/>
    <w:rsid w:val="00036188"/>
    <w:rsid w:val="00037766"/>
    <w:rsid w:val="000422B9"/>
    <w:rsid w:val="0004455C"/>
    <w:rsid w:val="00045188"/>
    <w:rsid w:val="0004567D"/>
    <w:rsid w:val="000469D6"/>
    <w:rsid w:val="00047A8D"/>
    <w:rsid w:val="000517E7"/>
    <w:rsid w:val="00052816"/>
    <w:rsid w:val="0005325D"/>
    <w:rsid w:val="00054041"/>
    <w:rsid w:val="00055144"/>
    <w:rsid w:val="000556E7"/>
    <w:rsid w:val="000556F1"/>
    <w:rsid w:val="0005758D"/>
    <w:rsid w:val="00060029"/>
    <w:rsid w:val="000600D9"/>
    <w:rsid w:val="00060277"/>
    <w:rsid w:val="00061C71"/>
    <w:rsid w:val="00062A28"/>
    <w:rsid w:val="000637F3"/>
    <w:rsid w:val="0006405A"/>
    <w:rsid w:val="0006448F"/>
    <w:rsid w:val="000647E0"/>
    <w:rsid w:val="00064902"/>
    <w:rsid w:val="0006525D"/>
    <w:rsid w:val="00065716"/>
    <w:rsid w:val="00066273"/>
    <w:rsid w:val="00066975"/>
    <w:rsid w:val="000669B8"/>
    <w:rsid w:val="00066BB8"/>
    <w:rsid w:val="00067545"/>
    <w:rsid w:val="000708FC"/>
    <w:rsid w:val="00070A2A"/>
    <w:rsid w:val="00071F3A"/>
    <w:rsid w:val="00072E3A"/>
    <w:rsid w:val="000730EA"/>
    <w:rsid w:val="00073C2D"/>
    <w:rsid w:val="00074294"/>
    <w:rsid w:val="00074863"/>
    <w:rsid w:val="00074EDF"/>
    <w:rsid w:val="00075BF2"/>
    <w:rsid w:val="00075DF1"/>
    <w:rsid w:val="000760FF"/>
    <w:rsid w:val="000767C6"/>
    <w:rsid w:val="00076B9C"/>
    <w:rsid w:val="00076DCD"/>
    <w:rsid w:val="00076E53"/>
    <w:rsid w:val="00077238"/>
    <w:rsid w:val="00077BD4"/>
    <w:rsid w:val="00077ECC"/>
    <w:rsid w:val="0008006A"/>
    <w:rsid w:val="000804D1"/>
    <w:rsid w:val="000806A7"/>
    <w:rsid w:val="00080B44"/>
    <w:rsid w:val="0008105E"/>
    <w:rsid w:val="00081C0F"/>
    <w:rsid w:val="00083F55"/>
    <w:rsid w:val="00084414"/>
    <w:rsid w:val="00084437"/>
    <w:rsid w:val="0008450E"/>
    <w:rsid w:val="00084953"/>
    <w:rsid w:val="0008541B"/>
    <w:rsid w:val="00085C3B"/>
    <w:rsid w:val="00087641"/>
    <w:rsid w:val="00087704"/>
    <w:rsid w:val="00090367"/>
    <w:rsid w:val="00090487"/>
    <w:rsid w:val="000921BD"/>
    <w:rsid w:val="00093311"/>
    <w:rsid w:val="000933DD"/>
    <w:rsid w:val="00093CA3"/>
    <w:rsid w:val="00093FE0"/>
    <w:rsid w:val="00094DAB"/>
    <w:rsid w:val="000962B2"/>
    <w:rsid w:val="00096B71"/>
    <w:rsid w:val="000972DE"/>
    <w:rsid w:val="00097C31"/>
    <w:rsid w:val="000A0766"/>
    <w:rsid w:val="000A0CA5"/>
    <w:rsid w:val="000A22D3"/>
    <w:rsid w:val="000A28D7"/>
    <w:rsid w:val="000A2EB7"/>
    <w:rsid w:val="000A3352"/>
    <w:rsid w:val="000A408A"/>
    <w:rsid w:val="000A4AAB"/>
    <w:rsid w:val="000A4BA3"/>
    <w:rsid w:val="000A4C9D"/>
    <w:rsid w:val="000A4F29"/>
    <w:rsid w:val="000A507D"/>
    <w:rsid w:val="000A6C27"/>
    <w:rsid w:val="000B0182"/>
    <w:rsid w:val="000B0236"/>
    <w:rsid w:val="000B0519"/>
    <w:rsid w:val="000B16A7"/>
    <w:rsid w:val="000B1ED4"/>
    <w:rsid w:val="000B27FE"/>
    <w:rsid w:val="000B30A5"/>
    <w:rsid w:val="000B31CD"/>
    <w:rsid w:val="000B3EFD"/>
    <w:rsid w:val="000B4A11"/>
    <w:rsid w:val="000B745E"/>
    <w:rsid w:val="000B7D8B"/>
    <w:rsid w:val="000C0F9F"/>
    <w:rsid w:val="000C1012"/>
    <w:rsid w:val="000C2ED8"/>
    <w:rsid w:val="000C2F77"/>
    <w:rsid w:val="000C3709"/>
    <w:rsid w:val="000C394C"/>
    <w:rsid w:val="000C3DC6"/>
    <w:rsid w:val="000C4F2D"/>
    <w:rsid w:val="000C671E"/>
    <w:rsid w:val="000C69DD"/>
    <w:rsid w:val="000C6EAB"/>
    <w:rsid w:val="000C7383"/>
    <w:rsid w:val="000C7AEA"/>
    <w:rsid w:val="000D02B3"/>
    <w:rsid w:val="000D0B68"/>
    <w:rsid w:val="000D1EFF"/>
    <w:rsid w:val="000D2137"/>
    <w:rsid w:val="000D2AD2"/>
    <w:rsid w:val="000D34CC"/>
    <w:rsid w:val="000D38EB"/>
    <w:rsid w:val="000D44B8"/>
    <w:rsid w:val="000D6337"/>
    <w:rsid w:val="000D6446"/>
    <w:rsid w:val="000D6E1D"/>
    <w:rsid w:val="000E0BD0"/>
    <w:rsid w:val="000E134D"/>
    <w:rsid w:val="000E1C3C"/>
    <w:rsid w:val="000E23E0"/>
    <w:rsid w:val="000E2B73"/>
    <w:rsid w:val="000E2CA8"/>
    <w:rsid w:val="000E3ECF"/>
    <w:rsid w:val="000E4066"/>
    <w:rsid w:val="000E4543"/>
    <w:rsid w:val="000E4776"/>
    <w:rsid w:val="000E4788"/>
    <w:rsid w:val="000E5241"/>
    <w:rsid w:val="000E5E27"/>
    <w:rsid w:val="000F05FC"/>
    <w:rsid w:val="000F0885"/>
    <w:rsid w:val="000F0A4A"/>
    <w:rsid w:val="000F0F11"/>
    <w:rsid w:val="000F189D"/>
    <w:rsid w:val="000F25EE"/>
    <w:rsid w:val="000F2EEA"/>
    <w:rsid w:val="000F3A1A"/>
    <w:rsid w:val="000F4443"/>
    <w:rsid w:val="000F6266"/>
    <w:rsid w:val="000F6975"/>
    <w:rsid w:val="000F7A03"/>
    <w:rsid w:val="000F7A23"/>
    <w:rsid w:val="000F7EFF"/>
    <w:rsid w:val="00100710"/>
    <w:rsid w:val="00102C5E"/>
    <w:rsid w:val="00102ED7"/>
    <w:rsid w:val="0010363F"/>
    <w:rsid w:val="00103CEF"/>
    <w:rsid w:val="00103DD0"/>
    <w:rsid w:val="00105310"/>
    <w:rsid w:val="00105367"/>
    <w:rsid w:val="00106105"/>
    <w:rsid w:val="00106141"/>
    <w:rsid w:val="001113D0"/>
    <w:rsid w:val="00113F23"/>
    <w:rsid w:val="00114425"/>
    <w:rsid w:val="00117476"/>
    <w:rsid w:val="0012027A"/>
    <w:rsid w:val="001204ED"/>
    <w:rsid w:val="00120601"/>
    <w:rsid w:val="001211F1"/>
    <w:rsid w:val="001217B4"/>
    <w:rsid w:val="00122AAF"/>
    <w:rsid w:val="00122D20"/>
    <w:rsid w:val="00123159"/>
    <w:rsid w:val="001231C7"/>
    <w:rsid w:val="0012353C"/>
    <w:rsid w:val="00124C5F"/>
    <w:rsid w:val="00124D4D"/>
    <w:rsid w:val="0012591B"/>
    <w:rsid w:val="00125AA9"/>
    <w:rsid w:val="0012651D"/>
    <w:rsid w:val="00127153"/>
    <w:rsid w:val="001276CB"/>
    <w:rsid w:val="001277A3"/>
    <w:rsid w:val="001277F7"/>
    <w:rsid w:val="00127FF0"/>
    <w:rsid w:val="00130AC2"/>
    <w:rsid w:val="00130D08"/>
    <w:rsid w:val="00130DFA"/>
    <w:rsid w:val="00131675"/>
    <w:rsid w:val="00132DAC"/>
    <w:rsid w:val="00133A83"/>
    <w:rsid w:val="001342E3"/>
    <w:rsid w:val="0013515E"/>
    <w:rsid w:val="00137943"/>
    <w:rsid w:val="00137E3A"/>
    <w:rsid w:val="001403E0"/>
    <w:rsid w:val="001405B8"/>
    <w:rsid w:val="00142094"/>
    <w:rsid w:val="001423B0"/>
    <w:rsid w:val="00142C9A"/>
    <w:rsid w:val="00142E12"/>
    <w:rsid w:val="00143989"/>
    <w:rsid w:val="00143DAF"/>
    <w:rsid w:val="00144B99"/>
    <w:rsid w:val="00144DB3"/>
    <w:rsid w:val="001452A4"/>
    <w:rsid w:val="001457DF"/>
    <w:rsid w:val="00145992"/>
    <w:rsid w:val="00146761"/>
    <w:rsid w:val="00146D80"/>
    <w:rsid w:val="00146FFA"/>
    <w:rsid w:val="00147CC0"/>
    <w:rsid w:val="00147DC8"/>
    <w:rsid w:val="00147EAB"/>
    <w:rsid w:val="0015082B"/>
    <w:rsid w:val="00150C81"/>
    <w:rsid w:val="00150E99"/>
    <w:rsid w:val="001529DA"/>
    <w:rsid w:val="00152A52"/>
    <w:rsid w:val="0015331D"/>
    <w:rsid w:val="0015340D"/>
    <w:rsid w:val="00153773"/>
    <w:rsid w:val="00154559"/>
    <w:rsid w:val="00154930"/>
    <w:rsid w:val="001550CF"/>
    <w:rsid w:val="001553D6"/>
    <w:rsid w:val="001553F5"/>
    <w:rsid w:val="00155888"/>
    <w:rsid w:val="00155CC5"/>
    <w:rsid w:val="00156F2D"/>
    <w:rsid w:val="001570BB"/>
    <w:rsid w:val="00157BE3"/>
    <w:rsid w:val="0016033F"/>
    <w:rsid w:val="00160C62"/>
    <w:rsid w:val="00161355"/>
    <w:rsid w:val="001619EA"/>
    <w:rsid w:val="00161C5A"/>
    <w:rsid w:val="0016212A"/>
    <w:rsid w:val="001627C3"/>
    <w:rsid w:val="001631FD"/>
    <w:rsid w:val="00163D0F"/>
    <w:rsid w:val="00163E0F"/>
    <w:rsid w:val="00165AC3"/>
    <w:rsid w:val="00165CB8"/>
    <w:rsid w:val="00165F5B"/>
    <w:rsid w:val="001668EA"/>
    <w:rsid w:val="0016738A"/>
    <w:rsid w:val="001677D2"/>
    <w:rsid w:val="0017288D"/>
    <w:rsid w:val="00172FC4"/>
    <w:rsid w:val="00173099"/>
    <w:rsid w:val="0017364F"/>
    <w:rsid w:val="001736EA"/>
    <w:rsid w:val="00173BE0"/>
    <w:rsid w:val="00173BF6"/>
    <w:rsid w:val="00175680"/>
    <w:rsid w:val="00175AF8"/>
    <w:rsid w:val="00175E98"/>
    <w:rsid w:val="00175F2B"/>
    <w:rsid w:val="001768CC"/>
    <w:rsid w:val="0018001E"/>
    <w:rsid w:val="001800FE"/>
    <w:rsid w:val="001819D2"/>
    <w:rsid w:val="00183828"/>
    <w:rsid w:val="00183DE1"/>
    <w:rsid w:val="001845E7"/>
    <w:rsid w:val="001853AF"/>
    <w:rsid w:val="00185830"/>
    <w:rsid w:val="00185E74"/>
    <w:rsid w:val="001866AD"/>
    <w:rsid w:val="00186743"/>
    <w:rsid w:val="00186F63"/>
    <w:rsid w:val="00187271"/>
    <w:rsid w:val="00187FA8"/>
    <w:rsid w:val="001907F1"/>
    <w:rsid w:val="00190E62"/>
    <w:rsid w:val="001918E5"/>
    <w:rsid w:val="00191D72"/>
    <w:rsid w:val="00192875"/>
    <w:rsid w:val="00196E9B"/>
    <w:rsid w:val="00197023"/>
    <w:rsid w:val="001A08FE"/>
    <w:rsid w:val="001A1BB8"/>
    <w:rsid w:val="001A1E8E"/>
    <w:rsid w:val="001A1F5D"/>
    <w:rsid w:val="001A2DBE"/>
    <w:rsid w:val="001A2EE6"/>
    <w:rsid w:val="001A33A0"/>
    <w:rsid w:val="001A39F1"/>
    <w:rsid w:val="001A4365"/>
    <w:rsid w:val="001A4757"/>
    <w:rsid w:val="001A63FE"/>
    <w:rsid w:val="001A70D5"/>
    <w:rsid w:val="001A78E7"/>
    <w:rsid w:val="001B02B9"/>
    <w:rsid w:val="001B159A"/>
    <w:rsid w:val="001B15C4"/>
    <w:rsid w:val="001B1838"/>
    <w:rsid w:val="001B1E21"/>
    <w:rsid w:val="001B2198"/>
    <w:rsid w:val="001B262A"/>
    <w:rsid w:val="001B3D69"/>
    <w:rsid w:val="001B4217"/>
    <w:rsid w:val="001B6F1F"/>
    <w:rsid w:val="001B7765"/>
    <w:rsid w:val="001B78EA"/>
    <w:rsid w:val="001B7A21"/>
    <w:rsid w:val="001C0BD6"/>
    <w:rsid w:val="001C0DF1"/>
    <w:rsid w:val="001C115A"/>
    <w:rsid w:val="001C16A4"/>
    <w:rsid w:val="001C1E4B"/>
    <w:rsid w:val="001C2203"/>
    <w:rsid w:val="001C2489"/>
    <w:rsid w:val="001C3700"/>
    <w:rsid w:val="001C3C67"/>
    <w:rsid w:val="001C4BF1"/>
    <w:rsid w:val="001C54C5"/>
    <w:rsid w:val="001C59A7"/>
    <w:rsid w:val="001C62B1"/>
    <w:rsid w:val="001C6390"/>
    <w:rsid w:val="001C63D1"/>
    <w:rsid w:val="001C785C"/>
    <w:rsid w:val="001C7D93"/>
    <w:rsid w:val="001D0EBF"/>
    <w:rsid w:val="001D2185"/>
    <w:rsid w:val="001D3555"/>
    <w:rsid w:val="001D377E"/>
    <w:rsid w:val="001D3A3B"/>
    <w:rsid w:val="001D3BC0"/>
    <w:rsid w:val="001D4638"/>
    <w:rsid w:val="001E0428"/>
    <w:rsid w:val="001E08C3"/>
    <w:rsid w:val="001E1AA4"/>
    <w:rsid w:val="001E1E2C"/>
    <w:rsid w:val="001E1E5B"/>
    <w:rsid w:val="001E46CC"/>
    <w:rsid w:val="001E75DB"/>
    <w:rsid w:val="001F058B"/>
    <w:rsid w:val="001F06B6"/>
    <w:rsid w:val="001F094B"/>
    <w:rsid w:val="001F1961"/>
    <w:rsid w:val="001F1C83"/>
    <w:rsid w:val="001F20C3"/>
    <w:rsid w:val="001F2C50"/>
    <w:rsid w:val="001F4A4B"/>
    <w:rsid w:val="001F4BAE"/>
    <w:rsid w:val="001F4DFB"/>
    <w:rsid w:val="001F4FF4"/>
    <w:rsid w:val="001F648B"/>
    <w:rsid w:val="001F661F"/>
    <w:rsid w:val="001F7C32"/>
    <w:rsid w:val="002004C9"/>
    <w:rsid w:val="00200995"/>
    <w:rsid w:val="00200B61"/>
    <w:rsid w:val="00201352"/>
    <w:rsid w:val="0020156A"/>
    <w:rsid w:val="00201870"/>
    <w:rsid w:val="00201D95"/>
    <w:rsid w:val="00202179"/>
    <w:rsid w:val="002021AC"/>
    <w:rsid w:val="00202B48"/>
    <w:rsid w:val="00202CE6"/>
    <w:rsid w:val="00203B81"/>
    <w:rsid w:val="00203C39"/>
    <w:rsid w:val="00204EE5"/>
    <w:rsid w:val="00205FB1"/>
    <w:rsid w:val="00206F84"/>
    <w:rsid w:val="002077FF"/>
    <w:rsid w:val="0020793E"/>
    <w:rsid w:val="0021117B"/>
    <w:rsid w:val="00212A69"/>
    <w:rsid w:val="00213F44"/>
    <w:rsid w:val="00215204"/>
    <w:rsid w:val="002157C7"/>
    <w:rsid w:val="00215B2B"/>
    <w:rsid w:val="00215CF8"/>
    <w:rsid w:val="00216AB0"/>
    <w:rsid w:val="00217F0C"/>
    <w:rsid w:val="00223971"/>
    <w:rsid w:val="00224348"/>
    <w:rsid w:val="00224409"/>
    <w:rsid w:val="00224F4D"/>
    <w:rsid w:val="002254E3"/>
    <w:rsid w:val="00225C71"/>
    <w:rsid w:val="00225FC5"/>
    <w:rsid w:val="00231550"/>
    <w:rsid w:val="00231C03"/>
    <w:rsid w:val="00231ECD"/>
    <w:rsid w:val="00232ADD"/>
    <w:rsid w:val="0023335B"/>
    <w:rsid w:val="0023348B"/>
    <w:rsid w:val="00234F31"/>
    <w:rsid w:val="00234F93"/>
    <w:rsid w:val="00235816"/>
    <w:rsid w:val="00235953"/>
    <w:rsid w:val="00235C70"/>
    <w:rsid w:val="00235D5B"/>
    <w:rsid w:val="00235DA5"/>
    <w:rsid w:val="002408FE"/>
    <w:rsid w:val="00240A2D"/>
    <w:rsid w:val="002417FB"/>
    <w:rsid w:val="0024190B"/>
    <w:rsid w:val="00241956"/>
    <w:rsid w:val="00242192"/>
    <w:rsid w:val="002429DA"/>
    <w:rsid w:val="00242F4B"/>
    <w:rsid w:val="002440A5"/>
    <w:rsid w:val="00245B46"/>
    <w:rsid w:val="00246B53"/>
    <w:rsid w:val="00246C7C"/>
    <w:rsid w:val="0024726F"/>
    <w:rsid w:val="002479E8"/>
    <w:rsid w:val="0025098C"/>
    <w:rsid w:val="002523EA"/>
    <w:rsid w:val="00252D98"/>
    <w:rsid w:val="00253ACF"/>
    <w:rsid w:val="00254A08"/>
    <w:rsid w:val="002556FD"/>
    <w:rsid w:val="00255C06"/>
    <w:rsid w:val="00257950"/>
    <w:rsid w:val="0026002E"/>
    <w:rsid w:val="002600CE"/>
    <w:rsid w:val="0026142A"/>
    <w:rsid w:val="002625F0"/>
    <w:rsid w:val="00262E7B"/>
    <w:rsid w:val="002635B5"/>
    <w:rsid w:val="00263B1B"/>
    <w:rsid w:val="00263D1D"/>
    <w:rsid w:val="00265455"/>
    <w:rsid w:val="00265ACF"/>
    <w:rsid w:val="00266A2C"/>
    <w:rsid w:val="00266C1B"/>
    <w:rsid w:val="00266C27"/>
    <w:rsid w:val="00266D3B"/>
    <w:rsid w:val="0027139D"/>
    <w:rsid w:val="00271FBC"/>
    <w:rsid w:val="0027279B"/>
    <w:rsid w:val="00272F4A"/>
    <w:rsid w:val="00273856"/>
    <w:rsid w:val="00273F66"/>
    <w:rsid w:val="00274336"/>
    <w:rsid w:val="00274380"/>
    <w:rsid w:val="00274E25"/>
    <w:rsid w:val="00275E40"/>
    <w:rsid w:val="00276519"/>
    <w:rsid w:val="0027678E"/>
    <w:rsid w:val="0028058C"/>
    <w:rsid w:val="002812E4"/>
    <w:rsid w:val="00281CB5"/>
    <w:rsid w:val="0028271E"/>
    <w:rsid w:val="00282893"/>
    <w:rsid w:val="0028422B"/>
    <w:rsid w:val="00284595"/>
    <w:rsid w:val="002854B9"/>
    <w:rsid w:val="00286492"/>
    <w:rsid w:val="00286B6B"/>
    <w:rsid w:val="00286BB9"/>
    <w:rsid w:val="00286E4F"/>
    <w:rsid w:val="00292FCC"/>
    <w:rsid w:val="00293C6C"/>
    <w:rsid w:val="002942D4"/>
    <w:rsid w:val="00294BA3"/>
    <w:rsid w:val="00294F75"/>
    <w:rsid w:val="00296EA6"/>
    <w:rsid w:val="00297BA3"/>
    <w:rsid w:val="002A0672"/>
    <w:rsid w:val="002A09B5"/>
    <w:rsid w:val="002A1313"/>
    <w:rsid w:val="002A1ED3"/>
    <w:rsid w:val="002A34B9"/>
    <w:rsid w:val="002A3BE2"/>
    <w:rsid w:val="002A41EF"/>
    <w:rsid w:val="002A6063"/>
    <w:rsid w:val="002A6139"/>
    <w:rsid w:val="002A6E24"/>
    <w:rsid w:val="002A7568"/>
    <w:rsid w:val="002B0580"/>
    <w:rsid w:val="002B1823"/>
    <w:rsid w:val="002B2240"/>
    <w:rsid w:val="002B264E"/>
    <w:rsid w:val="002B32D1"/>
    <w:rsid w:val="002B4939"/>
    <w:rsid w:val="002B633A"/>
    <w:rsid w:val="002B70D6"/>
    <w:rsid w:val="002B7193"/>
    <w:rsid w:val="002B71D1"/>
    <w:rsid w:val="002B7465"/>
    <w:rsid w:val="002B74ED"/>
    <w:rsid w:val="002B7C58"/>
    <w:rsid w:val="002C087D"/>
    <w:rsid w:val="002C362F"/>
    <w:rsid w:val="002C369F"/>
    <w:rsid w:val="002C37CD"/>
    <w:rsid w:val="002C3B5D"/>
    <w:rsid w:val="002C3F04"/>
    <w:rsid w:val="002C4857"/>
    <w:rsid w:val="002C6715"/>
    <w:rsid w:val="002C67E7"/>
    <w:rsid w:val="002C681C"/>
    <w:rsid w:val="002D32F9"/>
    <w:rsid w:val="002D3A65"/>
    <w:rsid w:val="002D3E78"/>
    <w:rsid w:val="002D4B9B"/>
    <w:rsid w:val="002D50A6"/>
    <w:rsid w:val="002D538C"/>
    <w:rsid w:val="002D6C48"/>
    <w:rsid w:val="002D7471"/>
    <w:rsid w:val="002D77FF"/>
    <w:rsid w:val="002E0AE0"/>
    <w:rsid w:val="002E0C34"/>
    <w:rsid w:val="002E266F"/>
    <w:rsid w:val="002E45D2"/>
    <w:rsid w:val="002E48B8"/>
    <w:rsid w:val="002E4BAE"/>
    <w:rsid w:val="002E502A"/>
    <w:rsid w:val="002E5C32"/>
    <w:rsid w:val="002E6C12"/>
    <w:rsid w:val="002E6CC9"/>
    <w:rsid w:val="002E7139"/>
    <w:rsid w:val="002E7AEC"/>
    <w:rsid w:val="002F0670"/>
    <w:rsid w:val="002F19C2"/>
    <w:rsid w:val="002F1FEB"/>
    <w:rsid w:val="002F2853"/>
    <w:rsid w:val="002F2999"/>
    <w:rsid w:val="002F32DD"/>
    <w:rsid w:val="002F36B1"/>
    <w:rsid w:val="002F4F8F"/>
    <w:rsid w:val="002F6453"/>
    <w:rsid w:val="002F72EF"/>
    <w:rsid w:val="00300F1A"/>
    <w:rsid w:val="00301365"/>
    <w:rsid w:val="00301C31"/>
    <w:rsid w:val="00302111"/>
    <w:rsid w:val="003025A5"/>
    <w:rsid w:val="00302E42"/>
    <w:rsid w:val="003031C3"/>
    <w:rsid w:val="00303765"/>
    <w:rsid w:val="00304A10"/>
    <w:rsid w:val="00304DEC"/>
    <w:rsid w:val="00305385"/>
    <w:rsid w:val="00306D20"/>
    <w:rsid w:val="00307195"/>
    <w:rsid w:val="00307404"/>
    <w:rsid w:val="00307E22"/>
    <w:rsid w:val="00310283"/>
    <w:rsid w:val="003105CF"/>
    <w:rsid w:val="00310BA0"/>
    <w:rsid w:val="003118A7"/>
    <w:rsid w:val="003118CA"/>
    <w:rsid w:val="00311CC8"/>
    <w:rsid w:val="00312E5E"/>
    <w:rsid w:val="003131EF"/>
    <w:rsid w:val="00314354"/>
    <w:rsid w:val="003145EE"/>
    <w:rsid w:val="003146A0"/>
    <w:rsid w:val="003149F0"/>
    <w:rsid w:val="00314FAC"/>
    <w:rsid w:val="00316AFD"/>
    <w:rsid w:val="00317326"/>
    <w:rsid w:val="00317357"/>
    <w:rsid w:val="00317872"/>
    <w:rsid w:val="00317C84"/>
    <w:rsid w:val="003203A7"/>
    <w:rsid w:val="003237CC"/>
    <w:rsid w:val="00325941"/>
    <w:rsid w:val="00325FC5"/>
    <w:rsid w:val="003260E0"/>
    <w:rsid w:val="0032664B"/>
    <w:rsid w:val="0032712E"/>
    <w:rsid w:val="0032780B"/>
    <w:rsid w:val="003278FC"/>
    <w:rsid w:val="00330223"/>
    <w:rsid w:val="00330A14"/>
    <w:rsid w:val="003317D7"/>
    <w:rsid w:val="00332826"/>
    <w:rsid w:val="00333A45"/>
    <w:rsid w:val="0033470A"/>
    <w:rsid w:val="003349C6"/>
    <w:rsid w:val="00334C46"/>
    <w:rsid w:val="00334E30"/>
    <w:rsid w:val="00335636"/>
    <w:rsid w:val="0033595D"/>
    <w:rsid w:val="00335C72"/>
    <w:rsid w:val="003367C7"/>
    <w:rsid w:val="00340031"/>
    <w:rsid w:val="00342B06"/>
    <w:rsid w:val="00343705"/>
    <w:rsid w:val="00343BEE"/>
    <w:rsid w:val="00343F25"/>
    <w:rsid w:val="003443F6"/>
    <w:rsid w:val="00344804"/>
    <w:rsid w:val="00345A9F"/>
    <w:rsid w:val="00346B15"/>
    <w:rsid w:val="00347487"/>
    <w:rsid w:val="00347A38"/>
    <w:rsid w:val="00350419"/>
    <w:rsid w:val="003506A4"/>
    <w:rsid w:val="00350C07"/>
    <w:rsid w:val="00351B38"/>
    <w:rsid w:val="003536AD"/>
    <w:rsid w:val="00353743"/>
    <w:rsid w:val="00353C5A"/>
    <w:rsid w:val="0035459F"/>
    <w:rsid w:val="00354D80"/>
    <w:rsid w:val="00354D8A"/>
    <w:rsid w:val="00355C45"/>
    <w:rsid w:val="00356EF6"/>
    <w:rsid w:val="00357865"/>
    <w:rsid w:val="0035799A"/>
    <w:rsid w:val="003601CD"/>
    <w:rsid w:val="003603D7"/>
    <w:rsid w:val="00361616"/>
    <w:rsid w:val="003617D5"/>
    <w:rsid w:val="0036182F"/>
    <w:rsid w:val="00362371"/>
    <w:rsid w:val="003626B6"/>
    <w:rsid w:val="0036499A"/>
    <w:rsid w:val="00364FD8"/>
    <w:rsid w:val="00365192"/>
    <w:rsid w:val="003651D3"/>
    <w:rsid w:val="00365864"/>
    <w:rsid w:val="003658E5"/>
    <w:rsid w:val="003661FB"/>
    <w:rsid w:val="00366255"/>
    <w:rsid w:val="00367359"/>
    <w:rsid w:val="0036771C"/>
    <w:rsid w:val="00367720"/>
    <w:rsid w:val="0036776A"/>
    <w:rsid w:val="00370B89"/>
    <w:rsid w:val="00371CE9"/>
    <w:rsid w:val="00371D9D"/>
    <w:rsid w:val="00374028"/>
    <w:rsid w:val="00374CB6"/>
    <w:rsid w:val="00374D3F"/>
    <w:rsid w:val="003769FA"/>
    <w:rsid w:val="003771CE"/>
    <w:rsid w:val="003806A4"/>
    <w:rsid w:val="00380EED"/>
    <w:rsid w:val="003810A3"/>
    <w:rsid w:val="00381611"/>
    <w:rsid w:val="00381F81"/>
    <w:rsid w:val="003820F5"/>
    <w:rsid w:val="00382DE8"/>
    <w:rsid w:val="0038322F"/>
    <w:rsid w:val="003845B8"/>
    <w:rsid w:val="00384DBE"/>
    <w:rsid w:val="00385B5A"/>
    <w:rsid w:val="003872FD"/>
    <w:rsid w:val="003908DC"/>
    <w:rsid w:val="00392318"/>
    <w:rsid w:val="00392A7D"/>
    <w:rsid w:val="00393186"/>
    <w:rsid w:val="003935E3"/>
    <w:rsid w:val="00393F3B"/>
    <w:rsid w:val="00395D17"/>
    <w:rsid w:val="00395D40"/>
    <w:rsid w:val="0039652F"/>
    <w:rsid w:val="003979AF"/>
    <w:rsid w:val="003A23F8"/>
    <w:rsid w:val="003A274B"/>
    <w:rsid w:val="003A2AE3"/>
    <w:rsid w:val="003A31DB"/>
    <w:rsid w:val="003A617E"/>
    <w:rsid w:val="003A6236"/>
    <w:rsid w:val="003A6C32"/>
    <w:rsid w:val="003A7DC4"/>
    <w:rsid w:val="003B3997"/>
    <w:rsid w:val="003B53DA"/>
    <w:rsid w:val="003B6262"/>
    <w:rsid w:val="003B741F"/>
    <w:rsid w:val="003C0750"/>
    <w:rsid w:val="003C09B5"/>
    <w:rsid w:val="003C0E6D"/>
    <w:rsid w:val="003C109E"/>
    <w:rsid w:val="003C16BF"/>
    <w:rsid w:val="003C1C1C"/>
    <w:rsid w:val="003C1ECF"/>
    <w:rsid w:val="003C1ED3"/>
    <w:rsid w:val="003C24A8"/>
    <w:rsid w:val="003C49C3"/>
    <w:rsid w:val="003C7829"/>
    <w:rsid w:val="003C785B"/>
    <w:rsid w:val="003D05C1"/>
    <w:rsid w:val="003D05C3"/>
    <w:rsid w:val="003D089B"/>
    <w:rsid w:val="003D2DAE"/>
    <w:rsid w:val="003D31E4"/>
    <w:rsid w:val="003D3A15"/>
    <w:rsid w:val="003D55E1"/>
    <w:rsid w:val="003D662E"/>
    <w:rsid w:val="003D711F"/>
    <w:rsid w:val="003D7A6F"/>
    <w:rsid w:val="003D7B7F"/>
    <w:rsid w:val="003D7BC0"/>
    <w:rsid w:val="003E1F62"/>
    <w:rsid w:val="003E205A"/>
    <w:rsid w:val="003E373C"/>
    <w:rsid w:val="003E3CA1"/>
    <w:rsid w:val="003E4075"/>
    <w:rsid w:val="003E457D"/>
    <w:rsid w:val="003E475A"/>
    <w:rsid w:val="003E4883"/>
    <w:rsid w:val="003E55F3"/>
    <w:rsid w:val="003E58E5"/>
    <w:rsid w:val="003E6263"/>
    <w:rsid w:val="003E6F07"/>
    <w:rsid w:val="003E71A2"/>
    <w:rsid w:val="003E72B6"/>
    <w:rsid w:val="003F0261"/>
    <w:rsid w:val="003F0A6F"/>
    <w:rsid w:val="003F0EFD"/>
    <w:rsid w:val="003F1109"/>
    <w:rsid w:val="003F3961"/>
    <w:rsid w:val="003F39DE"/>
    <w:rsid w:val="003F4B37"/>
    <w:rsid w:val="003F4F6B"/>
    <w:rsid w:val="003F51F6"/>
    <w:rsid w:val="003F5776"/>
    <w:rsid w:val="003F594A"/>
    <w:rsid w:val="003F5AB5"/>
    <w:rsid w:val="003F788B"/>
    <w:rsid w:val="0040130A"/>
    <w:rsid w:val="00402276"/>
    <w:rsid w:val="00402827"/>
    <w:rsid w:val="004038BE"/>
    <w:rsid w:val="0040561C"/>
    <w:rsid w:val="004058E1"/>
    <w:rsid w:val="00406BE7"/>
    <w:rsid w:val="00406FE4"/>
    <w:rsid w:val="004071BC"/>
    <w:rsid w:val="00407D56"/>
    <w:rsid w:val="00410CC5"/>
    <w:rsid w:val="00412F2A"/>
    <w:rsid w:val="00413044"/>
    <w:rsid w:val="00413360"/>
    <w:rsid w:val="0041343E"/>
    <w:rsid w:val="00414005"/>
    <w:rsid w:val="004141AB"/>
    <w:rsid w:val="00414AB1"/>
    <w:rsid w:val="00414D79"/>
    <w:rsid w:val="00415004"/>
    <w:rsid w:val="0041545F"/>
    <w:rsid w:val="004158FB"/>
    <w:rsid w:val="00415B3C"/>
    <w:rsid w:val="0041605E"/>
    <w:rsid w:val="004173A8"/>
    <w:rsid w:val="00417D31"/>
    <w:rsid w:val="00421687"/>
    <w:rsid w:val="0042177B"/>
    <w:rsid w:val="00421796"/>
    <w:rsid w:val="00421AAC"/>
    <w:rsid w:val="00422180"/>
    <w:rsid w:val="004221B3"/>
    <w:rsid w:val="004227BC"/>
    <w:rsid w:val="00423015"/>
    <w:rsid w:val="00423A9C"/>
    <w:rsid w:val="00423F5F"/>
    <w:rsid w:val="0042552D"/>
    <w:rsid w:val="004257AA"/>
    <w:rsid w:val="004259EC"/>
    <w:rsid w:val="0042661B"/>
    <w:rsid w:val="0042685E"/>
    <w:rsid w:val="00426C24"/>
    <w:rsid w:val="00427E2B"/>
    <w:rsid w:val="00430EFC"/>
    <w:rsid w:val="004319D2"/>
    <w:rsid w:val="00432264"/>
    <w:rsid w:val="00433BB4"/>
    <w:rsid w:val="004355C6"/>
    <w:rsid w:val="00436207"/>
    <w:rsid w:val="0043702B"/>
    <w:rsid w:val="00437E88"/>
    <w:rsid w:val="00437F14"/>
    <w:rsid w:val="00443EE4"/>
    <w:rsid w:val="00444F4A"/>
    <w:rsid w:val="00445F99"/>
    <w:rsid w:val="00446C9C"/>
    <w:rsid w:val="00446FDA"/>
    <w:rsid w:val="00450C87"/>
    <w:rsid w:val="00451602"/>
    <w:rsid w:val="00451AE6"/>
    <w:rsid w:val="00451BA8"/>
    <w:rsid w:val="00452043"/>
    <w:rsid w:val="0045315C"/>
    <w:rsid w:val="0045387A"/>
    <w:rsid w:val="00453941"/>
    <w:rsid w:val="00454013"/>
    <w:rsid w:val="00455D74"/>
    <w:rsid w:val="004641EE"/>
    <w:rsid w:val="00464903"/>
    <w:rsid w:val="00465A6D"/>
    <w:rsid w:val="00465BBA"/>
    <w:rsid w:val="00466E7D"/>
    <w:rsid w:val="00467459"/>
    <w:rsid w:val="00467910"/>
    <w:rsid w:val="00467A5F"/>
    <w:rsid w:val="00467E51"/>
    <w:rsid w:val="0047051F"/>
    <w:rsid w:val="00470CCF"/>
    <w:rsid w:val="0047126E"/>
    <w:rsid w:val="00471534"/>
    <w:rsid w:val="00471956"/>
    <w:rsid w:val="00471DEB"/>
    <w:rsid w:val="0047252D"/>
    <w:rsid w:val="00472A65"/>
    <w:rsid w:val="00473661"/>
    <w:rsid w:val="0047419C"/>
    <w:rsid w:val="00474BBF"/>
    <w:rsid w:val="00474DB1"/>
    <w:rsid w:val="00475647"/>
    <w:rsid w:val="00476C02"/>
    <w:rsid w:val="00476C8E"/>
    <w:rsid w:val="004775C4"/>
    <w:rsid w:val="004814A6"/>
    <w:rsid w:val="00482A5B"/>
    <w:rsid w:val="00483B2D"/>
    <w:rsid w:val="004855B0"/>
    <w:rsid w:val="00485CEF"/>
    <w:rsid w:val="00485EC3"/>
    <w:rsid w:val="00486906"/>
    <w:rsid w:val="00486AF4"/>
    <w:rsid w:val="004879EA"/>
    <w:rsid w:val="00487BEE"/>
    <w:rsid w:val="0049141E"/>
    <w:rsid w:val="004917A2"/>
    <w:rsid w:val="004949F4"/>
    <w:rsid w:val="00497474"/>
    <w:rsid w:val="00497FCA"/>
    <w:rsid w:val="004A0017"/>
    <w:rsid w:val="004A1C81"/>
    <w:rsid w:val="004A2631"/>
    <w:rsid w:val="004A4471"/>
    <w:rsid w:val="004A498E"/>
    <w:rsid w:val="004A4CD2"/>
    <w:rsid w:val="004A54E3"/>
    <w:rsid w:val="004A637E"/>
    <w:rsid w:val="004A63D0"/>
    <w:rsid w:val="004A652B"/>
    <w:rsid w:val="004A6EA9"/>
    <w:rsid w:val="004A7E7F"/>
    <w:rsid w:val="004B0D0A"/>
    <w:rsid w:val="004B10CD"/>
    <w:rsid w:val="004B154E"/>
    <w:rsid w:val="004B29B2"/>
    <w:rsid w:val="004B3AAC"/>
    <w:rsid w:val="004B4761"/>
    <w:rsid w:val="004B496E"/>
    <w:rsid w:val="004B4CB0"/>
    <w:rsid w:val="004B5A3C"/>
    <w:rsid w:val="004B6573"/>
    <w:rsid w:val="004B6B32"/>
    <w:rsid w:val="004B6BFB"/>
    <w:rsid w:val="004B6CD8"/>
    <w:rsid w:val="004B6F12"/>
    <w:rsid w:val="004C01F9"/>
    <w:rsid w:val="004C031B"/>
    <w:rsid w:val="004C046D"/>
    <w:rsid w:val="004C091D"/>
    <w:rsid w:val="004C09A8"/>
    <w:rsid w:val="004C1E25"/>
    <w:rsid w:val="004C470F"/>
    <w:rsid w:val="004C48AE"/>
    <w:rsid w:val="004C4969"/>
    <w:rsid w:val="004C5647"/>
    <w:rsid w:val="004C5A02"/>
    <w:rsid w:val="004D1F91"/>
    <w:rsid w:val="004D338A"/>
    <w:rsid w:val="004D33E7"/>
    <w:rsid w:val="004D3825"/>
    <w:rsid w:val="004D4CAE"/>
    <w:rsid w:val="004D6142"/>
    <w:rsid w:val="004D642D"/>
    <w:rsid w:val="004D66C9"/>
    <w:rsid w:val="004D7CA6"/>
    <w:rsid w:val="004E0B66"/>
    <w:rsid w:val="004E0D90"/>
    <w:rsid w:val="004E12F9"/>
    <w:rsid w:val="004E153F"/>
    <w:rsid w:val="004E26A2"/>
    <w:rsid w:val="004E3076"/>
    <w:rsid w:val="004E5275"/>
    <w:rsid w:val="004E6C4F"/>
    <w:rsid w:val="004E72E0"/>
    <w:rsid w:val="004F07FE"/>
    <w:rsid w:val="004F354D"/>
    <w:rsid w:val="004F4B84"/>
    <w:rsid w:val="004F4CAF"/>
    <w:rsid w:val="004F5BB9"/>
    <w:rsid w:val="004F5C57"/>
    <w:rsid w:val="004F67A8"/>
    <w:rsid w:val="004F6C43"/>
    <w:rsid w:val="004F7B43"/>
    <w:rsid w:val="00500985"/>
    <w:rsid w:val="00500C36"/>
    <w:rsid w:val="00502BA5"/>
    <w:rsid w:val="00503189"/>
    <w:rsid w:val="005036DE"/>
    <w:rsid w:val="00503E79"/>
    <w:rsid w:val="005049EF"/>
    <w:rsid w:val="00504CFE"/>
    <w:rsid w:val="0050560D"/>
    <w:rsid w:val="00505C81"/>
    <w:rsid w:val="0050636D"/>
    <w:rsid w:val="00512584"/>
    <w:rsid w:val="00512662"/>
    <w:rsid w:val="00512937"/>
    <w:rsid w:val="0051294E"/>
    <w:rsid w:val="005139E5"/>
    <w:rsid w:val="0051420C"/>
    <w:rsid w:val="00514582"/>
    <w:rsid w:val="00515C53"/>
    <w:rsid w:val="00515DE9"/>
    <w:rsid w:val="00516892"/>
    <w:rsid w:val="005169DA"/>
    <w:rsid w:val="00517228"/>
    <w:rsid w:val="00517B0E"/>
    <w:rsid w:val="00517C57"/>
    <w:rsid w:val="00520377"/>
    <w:rsid w:val="00521040"/>
    <w:rsid w:val="005217CE"/>
    <w:rsid w:val="0052392F"/>
    <w:rsid w:val="0052479D"/>
    <w:rsid w:val="00525107"/>
    <w:rsid w:val="005253B5"/>
    <w:rsid w:val="005257BB"/>
    <w:rsid w:val="005276B8"/>
    <w:rsid w:val="005304BA"/>
    <w:rsid w:val="005307A0"/>
    <w:rsid w:val="005310F1"/>
    <w:rsid w:val="00531828"/>
    <w:rsid w:val="0053207B"/>
    <w:rsid w:val="0053299F"/>
    <w:rsid w:val="00533CD5"/>
    <w:rsid w:val="00533CE1"/>
    <w:rsid w:val="005374C0"/>
    <w:rsid w:val="00537D9B"/>
    <w:rsid w:val="00542170"/>
    <w:rsid w:val="005428EE"/>
    <w:rsid w:val="00542C57"/>
    <w:rsid w:val="00543433"/>
    <w:rsid w:val="00544124"/>
    <w:rsid w:val="00544A22"/>
    <w:rsid w:val="00544CC8"/>
    <w:rsid w:val="00546611"/>
    <w:rsid w:val="005474D2"/>
    <w:rsid w:val="00550507"/>
    <w:rsid w:val="00550BFA"/>
    <w:rsid w:val="0055144D"/>
    <w:rsid w:val="0055228A"/>
    <w:rsid w:val="0055239A"/>
    <w:rsid w:val="005525FA"/>
    <w:rsid w:val="00552CCA"/>
    <w:rsid w:val="00553880"/>
    <w:rsid w:val="00554B28"/>
    <w:rsid w:val="005553BD"/>
    <w:rsid w:val="0055659C"/>
    <w:rsid w:val="00560741"/>
    <w:rsid w:val="0056077C"/>
    <w:rsid w:val="00560D07"/>
    <w:rsid w:val="0056285E"/>
    <w:rsid w:val="00562871"/>
    <w:rsid w:val="00562B70"/>
    <w:rsid w:val="00563ABF"/>
    <w:rsid w:val="00565B36"/>
    <w:rsid w:val="00565D96"/>
    <w:rsid w:val="00565E46"/>
    <w:rsid w:val="00566C73"/>
    <w:rsid w:val="00566D12"/>
    <w:rsid w:val="00567BE2"/>
    <w:rsid w:val="005701C0"/>
    <w:rsid w:val="00570AA5"/>
    <w:rsid w:val="00572BAF"/>
    <w:rsid w:val="005738A3"/>
    <w:rsid w:val="00573AE4"/>
    <w:rsid w:val="00573D64"/>
    <w:rsid w:val="00574097"/>
    <w:rsid w:val="0057553D"/>
    <w:rsid w:val="00576341"/>
    <w:rsid w:val="005778CE"/>
    <w:rsid w:val="00577C65"/>
    <w:rsid w:val="00580891"/>
    <w:rsid w:val="00580B90"/>
    <w:rsid w:val="00582854"/>
    <w:rsid w:val="00583B2D"/>
    <w:rsid w:val="005841AF"/>
    <w:rsid w:val="00584BA4"/>
    <w:rsid w:val="0058558E"/>
    <w:rsid w:val="00585C0A"/>
    <w:rsid w:val="00585D52"/>
    <w:rsid w:val="0058652C"/>
    <w:rsid w:val="00587966"/>
    <w:rsid w:val="005900DE"/>
    <w:rsid w:val="0059149B"/>
    <w:rsid w:val="00591CCB"/>
    <w:rsid w:val="00592B7A"/>
    <w:rsid w:val="0059414A"/>
    <w:rsid w:val="00594673"/>
    <w:rsid w:val="0059481A"/>
    <w:rsid w:val="00594EB9"/>
    <w:rsid w:val="005951DB"/>
    <w:rsid w:val="00595DE9"/>
    <w:rsid w:val="005969C2"/>
    <w:rsid w:val="005969F0"/>
    <w:rsid w:val="00597556"/>
    <w:rsid w:val="00597586"/>
    <w:rsid w:val="00597999"/>
    <w:rsid w:val="005A060D"/>
    <w:rsid w:val="005A1CCF"/>
    <w:rsid w:val="005A2319"/>
    <w:rsid w:val="005A424D"/>
    <w:rsid w:val="005A4E19"/>
    <w:rsid w:val="005A534F"/>
    <w:rsid w:val="005A54B7"/>
    <w:rsid w:val="005A5578"/>
    <w:rsid w:val="005A59A2"/>
    <w:rsid w:val="005A7477"/>
    <w:rsid w:val="005B084A"/>
    <w:rsid w:val="005B143B"/>
    <w:rsid w:val="005B1D66"/>
    <w:rsid w:val="005B207F"/>
    <w:rsid w:val="005B2270"/>
    <w:rsid w:val="005B2B15"/>
    <w:rsid w:val="005B2CBD"/>
    <w:rsid w:val="005B3113"/>
    <w:rsid w:val="005B3281"/>
    <w:rsid w:val="005B3320"/>
    <w:rsid w:val="005B444E"/>
    <w:rsid w:val="005B4861"/>
    <w:rsid w:val="005B49FA"/>
    <w:rsid w:val="005B6B9E"/>
    <w:rsid w:val="005B6D86"/>
    <w:rsid w:val="005B7217"/>
    <w:rsid w:val="005B7468"/>
    <w:rsid w:val="005C0EB6"/>
    <w:rsid w:val="005C1B25"/>
    <w:rsid w:val="005C2017"/>
    <w:rsid w:val="005C3F09"/>
    <w:rsid w:val="005C4BBA"/>
    <w:rsid w:val="005C73F4"/>
    <w:rsid w:val="005C7A16"/>
    <w:rsid w:val="005C7CE8"/>
    <w:rsid w:val="005D0875"/>
    <w:rsid w:val="005D132E"/>
    <w:rsid w:val="005D14C1"/>
    <w:rsid w:val="005D1885"/>
    <w:rsid w:val="005D2F4F"/>
    <w:rsid w:val="005D49A2"/>
    <w:rsid w:val="005D4F1C"/>
    <w:rsid w:val="005D4FD6"/>
    <w:rsid w:val="005D5315"/>
    <w:rsid w:val="005D5AB3"/>
    <w:rsid w:val="005D5B48"/>
    <w:rsid w:val="005D620F"/>
    <w:rsid w:val="005D7778"/>
    <w:rsid w:val="005E02DC"/>
    <w:rsid w:val="005E2B39"/>
    <w:rsid w:val="005E3593"/>
    <w:rsid w:val="005E68AE"/>
    <w:rsid w:val="005F0A6A"/>
    <w:rsid w:val="005F1475"/>
    <w:rsid w:val="005F1F75"/>
    <w:rsid w:val="005F21D5"/>
    <w:rsid w:val="005F4006"/>
    <w:rsid w:val="005F49E2"/>
    <w:rsid w:val="005F52CA"/>
    <w:rsid w:val="005F5B0A"/>
    <w:rsid w:val="005F7C37"/>
    <w:rsid w:val="0060191B"/>
    <w:rsid w:val="0060494A"/>
    <w:rsid w:val="00604C6D"/>
    <w:rsid w:val="00605196"/>
    <w:rsid w:val="0060553F"/>
    <w:rsid w:val="00605A7B"/>
    <w:rsid w:val="00606F53"/>
    <w:rsid w:val="00607AD1"/>
    <w:rsid w:val="00610826"/>
    <w:rsid w:val="00610AD8"/>
    <w:rsid w:val="00610AE3"/>
    <w:rsid w:val="00611EC7"/>
    <w:rsid w:val="00612235"/>
    <w:rsid w:val="0061291A"/>
    <w:rsid w:val="00612DF4"/>
    <w:rsid w:val="006130FA"/>
    <w:rsid w:val="00613515"/>
    <w:rsid w:val="0061390C"/>
    <w:rsid w:val="0061406A"/>
    <w:rsid w:val="00614E94"/>
    <w:rsid w:val="006165A0"/>
    <w:rsid w:val="006177CF"/>
    <w:rsid w:val="00617E4B"/>
    <w:rsid w:val="00620886"/>
    <w:rsid w:val="00621D6B"/>
    <w:rsid w:val="006229C4"/>
    <w:rsid w:val="006232F5"/>
    <w:rsid w:val="00623B58"/>
    <w:rsid w:val="00623FC3"/>
    <w:rsid w:val="0062485A"/>
    <w:rsid w:val="00624AD1"/>
    <w:rsid w:val="00624D1E"/>
    <w:rsid w:val="00626254"/>
    <w:rsid w:val="006263E2"/>
    <w:rsid w:val="00626543"/>
    <w:rsid w:val="00626D93"/>
    <w:rsid w:val="00626DA4"/>
    <w:rsid w:val="00626ECD"/>
    <w:rsid w:val="0063058E"/>
    <w:rsid w:val="00630ACA"/>
    <w:rsid w:val="00630F06"/>
    <w:rsid w:val="0063144A"/>
    <w:rsid w:val="006318A0"/>
    <w:rsid w:val="00632B4B"/>
    <w:rsid w:val="00633083"/>
    <w:rsid w:val="00633292"/>
    <w:rsid w:val="00633E6C"/>
    <w:rsid w:val="0063471D"/>
    <w:rsid w:val="00634A7B"/>
    <w:rsid w:val="0063519E"/>
    <w:rsid w:val="006351DD"/>
    <w:rsid w:val="006357C4"/>
    <w:rsid w:val="006358AF"/>
    <w:rsid w:val="0063602E"/>
    <w:rsid w:val="00636440"/>
    <w:rsid w:val="006366C9"/>
    <w:rsid w:val="0063732A"/>
    <w:rsid w:val="00637845"/>
    <w:rsid w:val="006402B3"/>
    <w:rsid w:val="006404B4"/>
    <w:rsid w:val="00640EC9"/>
    <w:rsid w:val="00641850"/>
    <w:rsid w:val="0064221D"/>
    <w:rsid w:val="00642E35"/>
    <w:rsid w:val="006437C7"/>
    <w:rsid w:val="006437DB"/>
    <w:rsid w:val="006439CA"/>
    <w:rsid w:val="00645165"/>
    <w:rsid w:val="0064561F"/>
    <w:rsid w:val="00646F6E"/>
    <w:rsid w:val="006473C2"/>
    <w:rsid w:val="00647658"/>
    <w:rsid w:val="00647D1F"/>
    <w:rsid w:val="00650282"/>
    <w:rsid w:val="00650494"/>
    <w:rsid w:val="00650D18"/>
    <w:rsid w:val="00650EB3"/>
    <w:rsid w:val="0065293F"/>
    <w:rsid w:val="0065296F"/>
    <w:rsid w:val="00652C2B"/>
    <w:rsid w:val="00653BD8"/>
    <w:rsid w:val="00653D9D"/>
    <w:rsid w:val="00653ECD"/>
    <w:rsid w:val="00654708"/>
    <w:rsid w:val="006552A5"/>
    <w:rsid w:val="00655AED"/>
    <w:rsid w:val="00656415"/>
    <w:rsid w:val="00660971"/>
    <w:rsid w:val="006634BC"/>
    <w:rsid w:val="00664594"/>
    <w:rsid w:val="00665897"/>
    <w:rsid w:val="00665CBC"/>
    <w:rsid w:val="00666525"/>
    <w:rsid w:val="00666DEA"/>
    <w:rsid w:val="00667353"/>
    <w:rsid w:val="00667372"/>
    <w:rsid w:val="00671659"/>
    <w:rsid w:val="0067182A"/>
    <w:rsid w:val="00671C93"/>
    <w:rsid w:val="00672637"/>
    <w:rsid w:val="00673488"/>
    <w:rsid w:val="00673722"/>
    <w:rsid w:val="006742C4"/>
    <w:rsid w:val="00674767"/>
    <w:rsid w:val="006748D8"/>
    <w:rsid w:val="00674B9E"/>
    <w:rsid w:val="006752BB"/>
    <w:rsid w:val="00675864"/>
    <w:rsid w:val="006766FA"/>
    <w:rsid w:val="006769BE"/>
    <w:rsid w:val="006778EC"/>
    <w:rsid w:val="00680692"/>
    <w:rsid w:val="00681A84"/>
    <w:rsid w:val="00681CDC"/>
    <w:rsid w:val="00682D41"/>
    <w:rsid w:val="00682DD2"/>
    <w:rsid w:val="00683DD5"/>
    <w:rsid w:val="0068414E"/>
    <w:rsid w:val="0068545B"/>
    <w:rsid w:val="00685E20"/>
    <w:rsid w:val="00687002"/>
    <w:rsid w:val="0069019D"/>
    <w:rsid w:val="00691084"/>
    <w:rsid w:val="00691C5C"/>
    <w:rsid w:val="00691C76"/>
    <w:rsid w:val="0069564B"/>
    <w:rsid w:val="006969B9"/>
    <w:rsid w:val="00697007"/>
    <w:rsid w:val="006A0048"/>
    <w:rsid w:val="006A24A3"/>
    <w:rsid w:val="006A2792"/>
    <w:rsid w:val="006A2BE4"/>
    <w:rsid w:val="006A4CB3"/>
    <w:rsid w:val="006A5415"/>
    <w:rsid w:val="006A5468"/>
    <w:rsid w:val="006A60BD"/>
    <w:rsid w:val="006A68EB"/>
    <w:rsid w:val="006B008B"/>
    <w:rsid w:val="006B036F"/>
    <w:rsid w:val="006B1996"/>
    <w:rsid w:val="006B3C5F"/>
    <w:rsid w:val="006B4032"/>
    <w:rsid w:val="006B48B7"/>
    <w:rsid w:val="006B497F"/>
    <w:rsid w:val="006B4AC4"/>
    <w:rsid w:val="006B5D85"/>
    <w:rsid w:val="006B6002"/>
    <w:rsid w:val="006B63F5"/>
    <w:rsid w:val="006B6D51"/>
    <w:rsid w:val="006B7213"/>
    <w:rsid w:val="006B74A2"/>
    <w:rsid w:val="006C0885"/>
    <w:rsid w:val="006C32A1"/>
    <w:rsid w:val="006C3E17"/>
    <w:rsid w:val="006C422F"/>
    <w:rsid w:val="006C489B"/>
    <w:rsid w:val="006C4A56"/>
    <w:rsid w:val="006C564B"/>
    <w:rsid w:val="006C5C14"/>
    <w:rsid w:val="006C6509"/>
    <w:rsid w:val="006C7DA6"/>
    <w:rsid w:val="006D0639"/>
    <w:rsid w:val="006D0C39"/>
    <w:rsid w:val="006D11C7"/>
    <w:rsid w:val="006D2277"/>
    <w:rsid w:val="006D29A0"/>
    <w:rsid w:val="006D3359"/>
    <w:rsid w:val="006D61B9"/>
    <w:rsid w:val="006D6854"/>
    <w:rsid w:val="006D6996"/>
    <w:rsid w:val="006D73DD"/>
    <w:rsid w:val="006E04AC"/>
    <w:rsid w:val="006E0580"/>
    <w:rsid w:val="006E582D"/>
    <w:rsid w:val="006E5F13"/>
    <w:rsid w:val="006E657D"/>
    <w:rsid w:val="006E721E"/>
    <w:rsid w:val="006E74B7"/>
    <w:rsid w:val="006E764B"/>
    <w:rsid w:val="006F0DE0"/>
    <w:rsid w:val="006F183F"/>
    <w:rsid w:val="006F1910"/>
    <w:rsid w:val="006F1CE8"/>
    <w:rsid w:val="006F33D1"/>
    <w:rsid w:val="006F4F60"/>
    <w:rsid w:val="006F51AA"/>
    <w:rsid w:val="006F549F"/>
    <w:rsid w:val="006F67C0"/>
    <w:rsid w:val="00700B34"/>
    <w:rsid w:val="00701D45"/>
    <w:rsid w:val="00702898"/>
    <w:rsid w:val="00702B2E"/>
    <w:rsid w:val="0070325C"/>
    <w:rsid w:val="00703F90"/>
    <w:rsid w:val="007048B4"/>
    <w:rsid w:val="00707130"/>
    <w:rsid w:val="00707496"/>
    <w:rsid w:val="00707F3D"/>
    <w:rsid w:val="0071004D"/>
    <w:rsid w:val="00710543"/>
    <w:rsid w:val="00710EE8"/>
    <w:rsid w:val="00711080"/>
    <w:rsid w:val="00711AA2"/>
    <w:rsid w:val="00712482"/>
    <w:rsid w:val="00713991"/>
    <w:rsid w:val="00713B16"/>
    <w:rsid w:val="007142DA"/>
    <w:rsid w:val="007154A8"/>
    <w:rsid w:val="00715699"/>
    <w:rsid w:val="00715F79"/>
    <w:rsid w:val="0071648F"/>
    <w:rsid w:val="007167C5"/>
    <w:rsid w:val="007167E7"/>
    <w:rsid w:val="00716F5C"/>
    <w:rsid w:val="0071793D"/>
    <w:rsid w:val="007200C5"/>
    <w:rsid w:val="00720F80"/>
    <w:rsid w:val="0072163C"/>
    <w:rsid w:val="00721984"/>
    <w:rsid w:val="00721E15"/>
    <w:rsid w:val="0072251E"/>
    <w:rsid w:val="00722DB2"/>
    <w:rsid w:val="00723542"/>
    <w:rsid w:val="007244BF"/>
    <w:rsid w:val="007257C8"/>
    <w:rsid w:val="0072594C"/>
    <w:rsid w:val="00726167"/>
    <w:rsid w:val="00726868"/>
    <w:rsid w:val="00726C68"/>
    <w:rsid w:val="00727DE1"/>
    <w:rsid w:val="00730674"/>
    <w:rsid w:val="00730816"/>
    <w:rsid w:val="00735090"/>
    <w:rsid w:val="00735ABB"/>
    <w:rsid w:val="007371CC"/>
    <w:rsid w:val="007405B8"/>
    <w:rsid w:val="00742021"/>
    <w:rsid w:val="00742BA7"/>
    <w:rsid w:val="00742E2B"/>
    <w:rsid w:val="007443C3"/>
    <w:rsid w:val="00744B7B"/>
    <w:rsid w:val="00746030"/>
    <w:rsid w:val="0074644D"/>
    <w:rsid w:val="00746548"/>
    <w:rsid w:val="00746785"/>
    <w:rsid w:val="0074698D"/>
    <w:rsid w:val="007475D3"/>
    <w:rsid w:val="00747A28"/>
    <w:rsid w:val="00750E24"/>
    <w:rsid w:val="00753042"/>
    <w:rsid w:val="007531D8"/>
    <w:rsid w:val="00753FC2"/>
    <w:rsid w:val="00754A16"/>
    <w:rsid w:val="00754CB1"/>
    <w:rsid w:val="007552AC"/>
    <w:rsid w:val="0075591F"/>
    <w:rsid w:val="0075668B"/>
    <w:rsid w:val="00761CF4"/>
    <w:rsid w:val="00762031"/>
    <w:rsid w:val="00762A29"/>
    <w:rsid w:val="00762AFC"/>
    <w:rsid w:val="00764025"/>
    <w:rsid w:val="007642BE"/>
    <w:rsid w:val="007656E8"/>
    <w:rsid w:val="007657B9"/>
    <w:rsid w:val="0076587B"/>
    <w:rsid w:val="00766791"/>
    <w:rsid w:val="00767DE5"/>
    <w:rsid w:val="007703A9"/>
    <w:rsid w:val="007705E6"/>
    <w:rsid w:val="00773471"/>
    <w:rsid w:val="00773740"/>
    <w:rsid w:val="00773DDD"/>
    <w:rsid w:val="007740BF"/>
    <w:rsid w:val="0077467F"/>
    <w:rsid w:val="00774C47"/>
    <w:rsid w:val="00775866"/>
    <w:rsid w:val="00775905"/>
    <w:rsid w:val="00775E4C"/>
    <w:rsid w:val="00775E90"/>
    <w:rsid w:val="007764D7"/>
    <w:rsid w:val="0077705A"/>
    <w:rsid w:val="007808FD"/>
    <w:rsid w:val="00780BAC"/>
    <w:rsid w:val="00781116"/>
    <w:rsid w:val="00786064"/>
    <w:rsid w:val="0078610F"/>
    <w:rsid w:val="0078628A"/>
    <w:rsid w:val="00786AFB"/>
    <w:rsid w:val="00787997"/>
    <w:rsid w:val="00787D98"/>
    <w:rsid w:val="00790616"/>
    <w:rsid w:val="007921D5"/>
    <w:rsid w:val="00792F7E"/>
    <w:rsid w:val="007931FB"/>
    <w:rsid w:val="00794089"/>
    <w:rsid w:val="0079416D"/>
    <w:rsid w:val="007941BB"/>
    <w:rsid w:val="00794B66"/>
    <w:rsid w:val="0079507D"/>
    <w:rsid w:val="00795C2D"/>
    <w:rsid w:val="00796BEC"/>
    <w:rsid w:val="007A027E"/>
    <w:rsid w:val="007A07CF"/>
    <w:rsid w:val="007A0AF4"/>
    <w:rsid w:val="007A1A82"/>
    <w:rsid w:val="007A1C4C"/>
    <w:rsid w:val="007A227D"/>
    <w:rsid w:val="007A2509"/>
    <w:rsid w:val="007A2721"/>
    <w:rsid w:val="007A2768"/>
    <w:rsid w:val="007A437A"/>
    <w:rsid w:val="007A4F46"/>
    <w:rsid w:val="007A5F1F"/>
    <w:rsid w:val="007A6954"/>
    <w:rsid w:val="007A6E2E"/>
    <w:rsid w:val="007A78EF"/>
    <w:rsid w:val="007B0125"/>
    <w:rsid w:val="007B041A"/>
    <w:rsid w:val="007B0614"/>
    <w:rsid w:val="007B14F0"/>
    <w:rsid w:val="007B2D38"/>
    <w:rsid w:val="007B4564"/>
    <w:rsid w:val="007B49CF"/>
    <w:rsid w:val="007B4B6D"/>
    <w:rsid w:val="007B5F7F"/>
    <w:rsid w:val="007B6320"/>
    <w:rsid w:val="007B79CC"/>
    <w:rsid w:val="007C0EF1"/>
    <w:rsid w:val="007C100A"/>
    <w:rsid w:val="007C1989"/>
    <w:rsid w:val="007C2614"/>
    <w:rsid w:val="007C312C"/>
    <w:rsid w:val="007C3233"/>
    <w:rsid w:val="007C4E98"/>
    <w:rsid w:val="007C4F83"/>
    <w:rsid w:val="007C5855"/>
    <w:rsid w:val="007C60E9"/>
    <w:rsid w:val="007C7C15"/>
    <w:rsid w:val="007D0175"/>
    <w:rsid w:val="007D04A4"/>
    <w:rsid w:val="007D087B"/>
    <w:rsid w:val="007D155D"/>
    <w:rsid w:val="007D1935"/>
    <w:rsid w:val="007D1D8C"/>
    <w:rsid w:val="007D23EB"/>
    <w:rsid w:val="007D31A1"/>
    <w:rsid w:val="007D360E"/>
    <w:rsid w:val="007D48AC"/>
    <w:rsid w:val="007D5471"/>
    <w:rsid w:val="007D77D8"/>
    <w:rsid w:val="007E02B3"/>
    <w:rsid w:val="007E1306"/>
    <w:rsid w:val="007E15F0"/>
    <w:rsid w:val="007E22E9"/>
    <w:rsid w:val="007E30B2"/>
    <w:rsid w:val="007E34BC"/>
    <w:rsid w:val="007E3806"/>
    <w:rsid w:val="007E40A9"/>
    <w:rsid w:val="007E4D38"/>
    <w:rsid w:val="007E5119"/>
    <w:rsid w:val="007E5D1E"/>
    <w:rsid w:val="007E654C"/>
    <w:rsid w:val="007E6BF7"/>
    <w:rsid w:val="007F1730"/>
    <w:rsid w:val="007F218E"/>
    <w:rsid w:val="007F2D25"/>
    <w:rsid w:val="007F2F6C"/>
    <w:rsid w:val="007F305F"/>
    <w:rsid w:val="007F3533"/>
    <w:rsid w:val="007F5EF8"/>
    <w:rsid w:val="007F6B48"/>
    <w:rsid w:val="007F6EED"/>
    <w:rsid w:val="007F6F20"/>
    <w:rsid w:val="007F7D7C"/>
    <w:rsid w:val="007F7E1B"/>
    <w:rsid w:val="0080056E"/>
    <w:rsid w:val="008005B4"/>
    <w:rsid w:val="0080292A"/>
    <w:rsid w:val="00802A33"/>
    <w:rsid w:val="0080477F"/>
    <w:rsid w:val="008060CB"/>
    <w:rsid w:val="008066E5"/>
    <w:rsid w:val="0081149C"/>
    <w:rsid w:val="00812A2D"/>
    <w:rsid w:val="008134D7"/>
    <w:rsid w:val="00814824"/>
    <w:rsid w:val="00816132"/>
    <w:rsid w:val="0081693F"/>
    <w:rsid w:val="00817BB9"/>
    <w:rsid w:val="00820D93"/>
    <w:rsid w:val="00821822"/>
    <w:rsid w:val="00821E64"/>
    <w:rsid w:val="0082224F"/>
    <w:rsid w:val="00822841"/>
    <w:rsid w:val="00822A02"/>
    <w:rsid w:val="00822B36"/>
    <w:rsid w:val="008230D9"/>
    <w:rsid w:val="008231BE"/>
    <w:rsid w:val="00823FB2"/>
    <w:rsid w:val="0082432B"/>
    <w:rsid w:val="008252C3"/>
    <w:rsid w:val="00826F24"/>
    <w:rsid w:val="008274E1"/>
    <w:rsid w:val="00830993"/>
    <w:rsid w:val="00832A40"/>
    <w:rsid w:val="008331D5"/>
    <w:rsid w:val="008332A1"/>
    <w:rsid w:val="0083403F"/>
    <w:rsid w:val="0083553B"/>
    <w:rsid w:val="00835565"/>
    <w:rsid w:val="00835A4B"/>
    <w:rsid w:val="00836692"/>
    <w:rsid w:val="0083766C"/>
    <w:rsid w:val="00837CDC"/>
    <w:rsid w:val="008413A2"/>
    <w:rsid w:val="00841F9D"/>
    <w:rsid w:val="0084210C"/>
    <w:rsid w:val="00842A60"/>
    <w:rsid w:val="00843F24"/>
    <w:rsid w:val="008458B3"/>
    <w:rsid w:val="00846AAA"/>
    <w:rsid w:val="00847D7B"/>
    <w:rsid w:val="00847D7F"/>
    <w:rsid w:val="00847FAE"/>
    <w:rsid w:val="0085016A"/>
    <w:rsid w:val="00851D97"/>
    <w:rsid w:val="00852D2A"/>
    <w:rsid w:val="00853F1E"/>
    <w:rsid w:val="0085478E"/>
    <w:rsid w:val="008549BA"/>
    <w:rsid w:val="008549D1"/>
    <w:rsid w:val="0085508B"/>
    <w:rsid w:val="00855261"/>
    <w:rsid w:val="008553AA"/>
    <w:rsid w:val="008559FE"/>
    <w:rsid w:val="00855FE7"/>
    <w:rsid w:val="008566FB"/>
    <w:rsid w:val="00860C01"/>
    <w:rsid w:val="00861897"/>
    <w:rsid w:val="0086300E"/>
    <w:rsid w:val="008638AD"/>
    <w:rsid w:val="0086485A"/>
    <w:rsid w:val="00864EFA"/>
    <w:rsid w:val="00864FC4"/>
    <w:rsid w:val="008660DE"/>
    <w:rsid w:val="0086688D"/>
    <w:rsid w:val="008668DD"/>
    <w:rsid w:val="00866B7B"/>
    <w:rsid w:val="00866D81"/>
    <w:rsid w:val="008673E8"/>
    <w:rsid w:val="008701E0"/>
    <w:rsid w:val="00871151"/>
    <w:rsid w:val="008712F8"/>
    <w:rsid w:val="008719C5"/>
    <w:rsid w:val="0087235C"/>
    <w:rsid w:val="008724E7"/>
    <w:rsid w:val="00872B16"/>
    <w:rsid w:val="00872FEC"/>
    <w:rsid w:val="008733A0"/>
    <w:rsid w:val="00873A23"/>
    <w:rsid w:val="00876278"/>
    <w:rsid w:val="008821B7"/>
    <w:rsid w:val="00882F6E"/>
    <w:rsid w:val="00884278"/>
    <w:rsid w:val="00884AA9"/>
    <w:rsid w:val="00885FE2"/>
    <w:rsid w:val="0088663E"/>
    <w:rsid w:val="00887752"/>
    <w:rsid w:val="00887D96"/>
    <w:rsid w:val="00887FC4"/>
    <w:rsid w:val="00890622"/>
    <w:rsid w:val="008913FC"/>
    <w:rsid w:val="00892216"/>
    <w:rsid w:val="008922DF"/>
    <w:rsid w:val="00893959"/>
    <w:rsid w:val="00893A16"/>
    <w:rsid w:val="00894482"/>
    <w:rsid w:val="00894986"/>
    <w:rsid w:val="00894E68"/>
    <w:rsid w:val="00896186"/>
    <w:rsid w:val="008962FE"/>
    <w:rsid w:val="008977A3"/>
    <w:rsid w:val="00897AA5"/>
    <w:rsid w:val="00897BDA"/>
    <w:rsid w:val="008A062A"/>
    <w:rsid w:val="008A0803"/>
    <w:rsid w:val="008A2D50"/>
    <w:rsid w:val="008A30F8"/>
    <w:rsid w:val="008A3183"/>
    <w:rsid w:val="008A344A"/>
    <w:rsid w:val="008A3532"/>
    <w:rsid w:val="008A3535"/>
    <w:rsid w:val="008A3CBF"/>
    <w:rsid w:val="008A45BF"/>
    <w:rsid w:val="008A463D"/>
    <w:rsid w:val="008A47D2"/>
    <w:rsid w:val="008A4B2F"/>
    <w:rsid w:val="008A5081"/>
    <w:rsid w:val="008A5B78"/>
    <w:rsid w:val="008A5D4B"/>
    <w:rsid w:val="008A6487"/>
    <w:rsid w:val="008A6C0B"/>
    <w:rsid w:val="008A71A9"/>
    <w:rsid w:val="008A733C"/>
    <w:rsid w:val="008A768E"/>
    <w:rsid w:val="008B08D2"/>
    <w:rsid w:val="008B0E5B"/>
    <w:rsid w:val="008B129A"/>
    <w:rsid w:val="008B1C74"/>
    <w:rsid w:val="008B1CAE"/>
    <w:rsid w:val="008B3120"/>
    <w:rsid w:val="008B364E"/>
    <w:rsid w:val="008B4459"/>
    <w:rsid w:val="008B52CF"/>
    <w:rsid w:val="008B5D70"/>
    <w:rsid w:val="008B6BDF"/>
    <w:rsid w:val="008B76E6"/>
    <w:rsid w:val="008C1D74"/>
    <w:rsid w:val="008C2A1D"/>
    <w:rsid w:val="008C364A"/>
    <w:rsid w:val="008C366C"/>
    <w:rsid w:val="008C382C"/>
    <w:rsid w:val="008C3FB1"/>
    <w:rsid w:val="008C4091"/>
    <w:rsid w:val="008C4B2C"/>
    <w:rsid w:val="008C531B"/>
    <w:rsid w:val="008C564A"/>
    <w:rsid w:val="008C5ACC"/>
    <w:rsid w:val="008C5E1D"/>
    <w:rsid w:val="008C60DC"/>
    <w:rsid w:val="008C6D2F"/>
    <w:rsid w:val="008C7512"/>
    <w:rsid w:val="008C76A8"/>
    <w:rsid w:val="008D1FE0"/>
    <w:rsid w:val="008D2BB7"/>
    <w:rsid w:val="008D2E45"/>
    <w:rsid w:val="008D2E8E"/>
    <w:rsid w:val="008D2F60"/>
    <w:rsid w:val="008D52DE"/>
    <w:rsid w:val="008D5F73"/>
    <w:rsid w:val="008D764A"/>
    <w:rsid w:val="008D7DB5"/>
    <w:rsid w:val="008E1241"/>
    <w:rsid w:val="008E2EE8"/>
    <w:rsid w:val="008E351A"/>
    <w:rsid w:val="008E5F3E"/>
    <w:rsid w:val="008E725E"/>
    <w:rsid w:val="008F0076"/>
    <w:rsid w:val="008F1D5B"/>
    <w:rsid w:val="008F1F01"/>
    <w:rsid w:val="008F5A5D"/>
    <w:rsid w:val="008F5FDB"/>
    <w:rsid w:val="008F742B"/>
    <w:rsid w:val="008F7828"/>
    <w:rsid w:val="008F7F79"/>
    <w:rsid w:val="0090172A"/>
    <w:rsid w:val="0090176C"/>
    <w:rsid w:val="00901EEF"/>
    <w:rsid w:val="00901F7D"/>
    <w:rsid w:val="0090200E"/>
    <w:rsid w:val="00902593"/>
    <w:rsid w:val="00902DCC"/>
    <w:rsid w:val="00903203"/>
    <w:rsid w:val="009035D6"/>
    <w:rsid w:val="00904F34"/>
    <w:rsid w:val="00905461"/>
    <w:rsid w:val="00906506"/>
    <w:rsid w:val="00907207"/>
    <w:rsid w:val="009075A1"/>
    <w:rsid w:val="009077F0"/>
    <w:rsid w:val="00910118"/>
    <w:rsid w:val="009104BA"/>
    <w:rsid w:val="00910B1E"/>
    <w:rsid w:val="00911235"/>
    <w:rsid w:val="00911AA5"/>
    <w:rsid w:val="00912D22"/>
    <w:rsid w:val="00914611"/>
    <w:rsid w:val="009148CF"/>
    <w:rsid w:val="00915038"/>
    <w:rsid w:val="00916166"/>
    <w:rsid w:val="00916A98"/>
    <w:rsid w:val="00916CFD"/>
    <w:rsid w:val="00916E49"/>
    <w:rsid w:val="00917D3D"/>
    <w:rsid w:val="00920888"/>
    <w:rsid w:val="00920D8F"/>
    <w:rsid w:val="00921339"/>
    <w:rsid w:val="009222B8"/>
    <w:rsid w:val="00922390"/>
    <w:rsid w:val="00922645"/>
    <w:rsid w:val="009226F4"/>
    <w:rsid w:val="00923DA1"/>
    <w:rsid w:val="00924BA4"/>
    <w:rsid w:val="00925FB6"/>
    <w:rsid w:val="0092677E"/>
    <w:rsid w:val="0092725C"/>
    <w:rsid w:val="009272C7"/>
    <w:rsid w:val="00927409"/>
    <w:rsid w:val="00927852"/>
    <w:rsid w:val="00930F4D"/>
    <w:rsid w:val="00931387"/>
    <w:rsid w:val="009324D6"/>
    <w:rsid w:val="00934139"/>
    <w:rsid w:val="00934F35"/>
    <w:rsid w:val="00936F6B"/>
    <w:rsid w:val="009372DF"/>
    <w:rsid w:val="00941C47"/>
    <w:rsid w:val="009428AA"/>
    <w:rsid w:val="009441BF"/>
    <w:rsid w:val="00944BD0"/>
    <w:rsid w:val="00946277"/>
    <w:rsid w:val="00946546"/>
    <w:rsid w:val="009469FB"/>
    <w:rsid w:val="00946AC5"/>
    <w:rsid w:val="00946B30"/>
    <w:rsid w:val="00946EC6"/>
    <w:rsid w:val="009504D7"/>
    <w:rsid w:val="00951CE1"/>
    <w:rsid w:val="00952A34"/>
    <w:rsid w:val="00952AAE"/>
    <w:rsid w:val="009535E0"/>
    <w:rsid w:val="00953B92"/>
    <w:rsid w:val="00954027"/>
    <w:rsid w:val="00954755"/>
    <w:rsid w:val="009548C6"/>
    <w:rsid w:val="0095524A"/>
    <w:rsid w:val="00961C6E"/>
    <w:rsid w:val="00963522"/>
    <w:rsid w:val="009639A9"/>
    <w:rsid w:val="00963B2B"/>
    <w:rsid w:val="00964309"/>
    <w:rsid w:val="00971469"/>
    <w:rsid w:val="009737C5"/>
    <w:rsid w:val="00974D10"/>
    <w:rsid w:val="009761F6"/>
    <w:rsid w:val="00976AFA"/>
    <w:rsid w:val="00976DAD"/>
    <w:rsid w:val="0097734F"/>
    <w:rsid w:val="009774DC"/>
    <w:rsid w:val="009778B8"/>
    <w:rsid w:val="00977A2C"/>
    <w:rsid w:val="00980E6E"/>
    <w:rsid w:val="00981020"/>
    <w:rsid w:val="00981285"/>
    <w:rsid w:val="009812A2"/>
    <w:rsid w:val="00981900"/>
    <w:rsid w:val="00981B5A"/>
    <w:rsid w:val="00981BA2"/>
    <w:rsid w:val="00982A18"/>
    <w:rsid w:val="009852DC"/>
    <w:rsid w:val="009859DB"/>
    <w:rsid w:val="00986B15"/>
    <w:rsid w:val="00987837"/>
    <w:rsid w:val="009907F1"/>
    <w:rsid w:val="009922A0"/>
    <w:rsid w:val="009922EB"/>
    <w:rsid w:val="00992AF5"/>
    <w:rsid w:val="00993262"/>
    <w:rsid w:val="009936EC"/>
    <w:rsid w:val="0099370C"/>
    <w:rsid w:val="00994A0A"/>
    <w:rsid w:val="00995BA7"/>
    <w:rsid w:val="009963B8"/>
    <w:rsid w:val="009A0856"/>
    <w:rsid w:val="009A24B6"/>
    <w:rsid w:val="009A4159"/>
    <w:rsid w:val="009A4412"/>
    <w:rsid w:val="009A4563"/>
    <w:rsid w:val="009A4F2B"/>
    <w:rsid w:val="009A6A1C"/>
    <w:rsid w:val="009A6DC6"/>
    <w:rsid w:val="009A77D2"/>
    <w:rsid w:val="009A7E07"/>
    <w:rsid w:val="009A7E8F"/>
    <w:rsid w:val="009B06CC"/>
    <w:rsid w:val="009B1750"/>
    <w:rsid w:val="009B1D65"/>
    <w:rsid w:val="009B33BF"/>
    <w:rsid w:val="009B3EDB"/>
    <w:rsid w:val="009B4CB0"/>
    <w:rsid w:val="009B52A4"/>
    <w:rsid w:val="009B552F"/>
    <w:rsid w:val="009B5755"/>
    <w:rsid w:val="009B72E1"/>
    <w:rsid w:val="009C1BD5"/>
    <w:rsid w:val="009C2D37"/>
    <w:rsid w:val="009C2F97"/>
    <w:rsid w:val="009C35A8"/>
    <w:rsid w:val="009C44EC"/>
    <w:rsid w:val="009C48BA"/>
    <w:rsid w:val="009C511F"/>
    <w:rsid w:val="009C67A6"/>
    <w:rsid w:val="009C7A4A"/>
    <w:rsid w:val="009D0D86"/>
    <w:rsid w:val="009D0E63"/>
    <w:rsid w:val="009D14F2"/>
    <w:rsid w:val="009D1F8B"/>
    <w:rsid w:val="009D29DE"/>
    <w:rsid w:val="009D459D"/>
    <w:rsid w:val="009D496E"/>
    <w:rsid w:val="009D5FD6"/>
    <w:rsid w:val="009D60AD"/>
    <w:rsid w:val="009D6442"/>
    <w:rsid w:val="009D6D6D"/>
    <w:rsid w:val="009D70E2"/>
    <w:rsid w:val="009E038A"/>
    <w:rsid w:val="009E03B0"/>
    <w:rsid w:val="009E1245"/>
    <w:rsid w:val="009E186C"/>
    <w:rsid w:val="009E226B"/>
    <w:rsid w:val="009E28E1"/>
    <w:rsid w:val="009E31A6"/>
    <w:rsid w:val="009E34BB"/>
    <w:rsid w:val="009E3CF1"/>
    <w:rsid w:val="009E473A"/>
    <w:rsid w:val="009E4787"/>
    <w:rsid w:val="009E54CD"/>
    <w:rsid w:val="009E5BA8"/>
    <w:rsid w:val="009E620B"/>
    <w:rsid w:val="009E6B9E"/>
    <w:rsid w:val="009F03C6"/>
    <w:rsid w:val="009F1186"/>
    <w:rsid w:val="009F2336"/>
    <w:rsid w:val="009F2CE3"/>
    <w:rsid w:val="009F46B4"/>
    <w:rsid w:val="009F46F0"/>
    <w:rsid w:val="009F479C"/>
    <w:rsid w:val="009F5683"/>
    <w:rsid w:val="009F7DD2"/>
    <w:rsid w:val="00A009C7"/>
    <w:rsid w:val="00A01546"/>
    <w:rsid w:val="00A019DA"/>
    <w:rsid w:val="00A02AEF"/>
    <w:rsid w:val="00A036FA"/>
    <w:rsid w:val="00A03910"/>
    <w:rsid w:val="00A040C3"/>
    <w:rsid w:val="00A049B8"/>
    <w:rsid w:val="00A04C7D"/>
    <w:rsid w:val="00A0515A"/>
    <w:rsid w:val="00A066C4"/>
    <w:rsid w:val="00A06A24"/>
    <w:rsid w:val="00A07794"/>
    <w:rsid w:val="00A07D6F"/>
    <w:rsid w:val="00A07F47"/>
    <w:rsid w:val="00A10431"/>
    <w:rsid w:val="00A110AF"/>
    <w:rsid w:val="00A1169A"/>
    <w:rsid w:val="00A11BFE"/>
    <w:rsid w:val="00A11D7A"/>
    <w:rsid w:val="00A1318B"/>
    <w:rsid w:val="00A13A0E"/>
    <w:rsid w:val="00A142FF"/>
    <w:rsid w:val="00A146FE"/>
    <w:rsid w:val="00A1721D"/>
    <w:rsid w:val="00A17716"/>
    <w:rsid w:val="00A209BD"/>
    <w:rsid w:val="00A21C66"/>
    <w:rsid w:val="00A21F81"/>
    <w:rsid w:val="00A22EB3"/>
    <w:rsid w:val="00A2391B"/>
    <w:rsid w:val="00A25D46"/>
    <w:rsid w:val="00A26732"/>
    <w:rsid w:val="00A2690D"/>
    <w:rsid w:val="00A27F87"/>
    <w:rsid w:val="00A30209"/>
    <w:rsid w:val="00A30236"/>
    <w:rsid w:val="00A31B73"/>
    <w:rsid w:val="00A329C9"/>
    <w:rsid w:val="00A32BD5"/>
    <w:rsid w:val="00A3398B"/>
    <w:rsid w:val="00A34306"/>
    <w:rsid w:val="00A34B68"/>
    <w:rsid w:val="00A35147"/>
    <w:rsid w:val="00A36030"/>
    <w:rsid w:val="00A36B8B"/>
    <w:rsid w:val="00A36D87"/>
    <w:rsid w:val="00A403E0"/>
    <w:rsid w:val="00A408DB"/>
    <w:rsid w:val="00A413CB"/>
    <w:rsid w:val="00A41738"/>
    <w:rsid w:val="00A41891"/>
    <w:rsid w:val="00A41B42"/>
    <w:rsid w:val="00A41FB6"/>
    <w:rsid w:val="00A42013"/>
    <w:rsid w:val="00A4287D"/>
    <w:rsid w:val="00A42BD2"/>
    <w:rsid w:val="00A43302"/>
    <w:rsid w:val="00A43D1C"/>
    <w:rsid w:val="00A43EB4"/>
    <w:rsid w:val="00A442E8"/>
    <w:rsid w:val="00A45106"/>
    <w:rsid w:val="00A45831"/>
    <w:rsid w:val="00A46435"/>
    <w:rsid w:val="00A47A4C"/>
    <w:rsid w:val="00A47F18"/>
    <w:rsid w:val="00A5074C"/>
    <w:rsid w:val="00A5081C"/>
    <w:rsid w:val="00A5093E"/>
    <w:rsid w:val="00A519D7"/>
    <w:rsid w:val="00A520C9"/>
    <w:rsid w:val="00A5230C"/>
    <w:rsid w:val="00A5326F"/>
    <w:rsid w:val="00A537EA"/>
    <w:rsid w:val="00A544EC"/>
    <w:rsid w:val="00A560D6"/>
    <w:rsid w:val="00A5794E"/>
    <w:rsid w:val="00A579A9"/>
    <w:rsid w:val="00A57A01"/>
    <w:rsid w:val="00A6164A"/>
    <w:rsid w:val="00A61693"/>
    <w:rsid w:val="00A616B8"/>
    <w:rsid w:val="00A63FDC"/>
    <w:rsid w:val="00A641BD"/>
    <w:rsid w:val="00A645F0"/>
    <w:rsid w:val="00A64FFD"/>
    <w:rsid w:val="00A65186"/>
    <w:rsid w:val="00A66543"/>
    <w:rsid w:val="00A668A7"/>
    <w:rsid w:val="00A67309"/>
    <w:rsid w:val="00A6731D"/>
    <w:rsid w:val="00A6790B"/>
    <w:rsid w:val="00A67D65"/>
    <w:rsid w:val="00A7110D"/>
    <w:rsid w:val="00A712E9"/>
    <w:rsid w:val="00A720EB"/>
    <w:rsid w:val="00A742D3"/>
    <w:rsid w:val="00A74385"/>
    <w:rsid w:val="00A748AC"/>
    <w:rsid w:val="00A74A9C"/>
    <w:rsid w:val="00A753AA"/>
    <w:rsid w:val="00A7643A"/>
    <w:rsid w:val="00A76BA0"/>
    <w:rsid w:val="00A7793E"/>
    <w:rsid w:val="00A80452"/>
    <w:rsid w:val="00A81BC3"/>
    <w:rsid w:val="00A825C5"/>
    <w:rsid w:val="00A829E7"/>
    <w:rsid w:val="00A83987"/>
    <w:rsid w:val="00A8476A"/>
    <w:rsid w:val="00A850FE"/>
    <w:rsid w:val="00A853A0"/>
    <w:rsid w:val="00A85A54"/>
    <w:rsid w:val="00A926D9"/>
    <w:rsid w:val="00A932BB"/>
    <w:rsid w:val="00A978C6"/>
    <w:rsid w:val="00A979F9"/>
    <w:rsid w:val="00AA0BC5"/>
    <w:rsid w:val="00AA10C1"/>
    <w:rsid w:val="00AA141C"/>
    <w:rsid w:val="00AA1A81"/>
    <w:rsid w:val="00AA242B"/>
    <w:rsid w:val="00AA49AA"/>
    <w:rsid w:val="00AA545E"/>
    <w:rsid w:val="00AA5A5A"/>
    <w:rsid w:val="00AA5C7C"/>
    <w:rsid w:val="00AA6C95"/>
    <w:rsid w:val="00AA71C3"/>
    <w:rsid w:val="00AA73BE"/>
    <w:rsid w:val="00AB080C"/>
    <w:rsid w:val="00AB099C"/>
    <w:rsid w:val="00AB115B"/>
    <w:rsid w:val="00AB120C"/>
    <w:rsid w:val="00AB1EBD"/>
    <w:rsid w:val="00AB201C"/>
    <w:rsid w:val="00AB2B07"/>
    <w:rsid w:val="00AB3404"/>
    <w:rsid w:val="00AB3606"/>
    <w:rsid w:val="00AB43F1"/>
    <w:rsid w:val="00AB4452"/>
    <w:rsid w:val="00AB4BC7"/>
    <w:rsid w:val="00AB5F32"/>
    <w:rsid w:val="00AC1425"/>
    <w:rsid w:val="00AC1B0D"/>
    <w:rsid w:val="00AC1BE1"/>
    <w:rsid w:val="00AC3807"/>
    <w:rsid w:val="00AC4524"/>
    <w:rsid w:val="00AC5E7E"/>
    <w:rsid w:val="00AC60EC"/>
    <w:rsid w:val="00AC65D2"/>
    <w:rsid w:val="00AD0DAE"/>
    <w:rsid w:val="00AD14CA"/>
    <w:rsid w:val="00AD231F"/>
    <w:rsid w:val="00AD2565"/>
    <w:rsid w:val="00AD4100"/>
    <w:rsid w:val="00AD4206"/>
    <w:rsid w:val="00AD4D0D"/>
    <w:rsid w:val="00AD5C5D"/>
    <w:rsid w:val="00AD5E5D"/>
    <w:rsid w:val="00AD5EE0"/>
    <w:rsid w:val="00AD6008"/>
    <w:rsid w:val="00AD70CB"/>
    <w:rsid w:val="00AD75A6"/>
    <w:rsid w:val="00AE15B4"/>
    <w:rsid w:val="00AE2FBA"/>
    <w:rsid w:val="00AE31D8"/>
    <w:rsid w:val="00AE3469"/>
    <w:rsid w:val="00AE6A09"/>
    <w:rsid w:val="00AE78D7"/>
    <w:rsid w:val="00AE7E9F"/>
    <w:rsid w:val="00AF0FC5"/>
    <w:rsid w:val="00AF5487"/>
    <w:rsid w:val="00AF71EA"/>
    <w:rsid w:val="00AF7F67"/>
    <w:rsid w:val="00B00994"/>
    <w:rsid w:val="00B0100E"/>
    <w:rsid w:val="00B01FBE"/>
    <w:rsid w:val="00B020BC"/>
    <w:rsid w:val="00B02D8A"/>
    <w:rsid w:val="00B05733"/>
    <w:rsid w:val="00B0622A"/>
    <w:rsid w:val="00B06F7D"/>
    <w:rsid w:val="00B07350"/>
    <w:rsid w:val="00B11718"/>
    <w:rsid w:val="00B11845"/>
    <w:rsid w:val="00B11BF6"/>
    <w:rsid w:val="00B11F9B"/>
    <w:rsid w:val="00B121DF"/>
    <w:rsid w:val="00B137CD"/>
    <w:rsid w:val="00B13E60"/>
    <w:rsid w:val="00B14572"/>
    <w:rsid w:val="00B146F9"/>
    <w:rsid w:val="00B16213"/>
    <w:rsid w:val="00B16435"/>
    <w:rsid w:val="00B1699B"/>
    <w:rsid w:val="00B170B8"/>
    <w:rsid w:val="00B17D64"/>
    <w:rsid w:val="00B2104F"/>
    <w:rsid w:val="00B2134A"/>
    <w:rsid w:val="00B21848"/>
    <w:rsid w:val="00B21A53"/>
    <w:rsid w:val="00B22289"/>
    <w:rsid w:val="00B222D5"/>
    <w:rsid w:val="00B22C6C"/>
    <w:rsid w:val="00B22EC3"/>
    <w:rsid w:val="00B2350E"/>
    <w:rsid w:val="00B23799"/>
    <w:rsid w:val="00B23C93"/>
    <w:rsid w:val="00B24889"/>
    <w:rsid w:val="00B254D6"/>
    <w:rsid w:val="00B26A4D"/>
    <w:rsid w:val="00B27FF1"/>
    <w:rsid w:val="00B30630"/>
    <w:rsid w:val="00B30EBA"/>
    <w:rsid w:val="00B3124D"/>
    <w:rsid w:val="00B329F2"/>
    <w:rsid w:val="00B3405D"/>
    <w:rsid w:val="00B34DBB"/>
    <w:rsid w:val="00B357B7"/>
    <w:rsid w:val="00B35BF5"/>
    <w:rsid w:val="00B35D96"/>
    <w:rsid w:val="00B35F8E"/>
    <w:rsid w:val="00B36077"/>
    <w:rsid w:val="00B3609D"/>
    <w:rsid w:val="00B36899"/>
    <w:rsid w:val="00B36D3B"/>
    <w:rsid w:val="00B40345"/>
    <w:rsid w:val="00B415D8"/>
    <w:rsid w:val="00B42DEC"/>
    <w:rsid w:val="00B449BC"/>
    <w:rsid w:val="00B44F95"/>
    <w:rsid w:val="00B45261"/>
    <w:rsid w:val="00B4636B"/>
    <w:rsid w:val="00B47664"/>
    <w:rsid w:val="00B47752"/>
    <w:rsid w:val="00B47B5C"/>
    <w:rsid w:val="00B511C1"/>
    <w:rsid w:val="00B5127D"/>
    <w:rsid w:val="00B514E7"/>
    <w:rsid w:val="00B51525"/>
    <w:rsid w:val="00B51A42"/>
    <w:rsid w:val="00B52754"/>
    <w:rsid w:val="00B52885"/>
    <w:rsid w:val="00B54641"/>
    <w:rsid w:val="00B552FB"/>
    <w:rsid w:val="00B55985"/>
    <w:rsid w:val="00B5748F"/>
    <w:rsid w:val="00B60311"/>
    <w:rsid w:val="00B610F9"/>
    <w:rsid w:val="00B615F6"/>
    <w:rsid w:val="00B629BC"/>
    <w:rsid w:val="00B6346F"/>
    <w:rsid w:val="00B63489"/>
    <w:rsid w:val="00B6574A"/>
    <w:rsid w:val="00B65C8C"/>
    <w:rsid w:val="00B672C9"/>
    <w:rsid w:val="00B67E44"/>
    <w:rsid w:val="00B71B53"/>
    <w:rsid w:val="00B73310"/>
    <w:rsid w:val="00B736F9"/>
    <w:rsid w:val="00B74150"/>
    <w:rsid w:val="00B7497F"/>
    <w:rsid w:val="00B76D92"/>
    <w:rsid w:val="00B80FFC"/>
    <w:rsid w:val="00B8157D"/>
    <w:rsid w:val="00B815D0"/>
    <w:rsid w:val="00B81CA8"/>
    <w:rsid w:val="00B8277A"/>
    <w:rsid w:val="00B828CB"/>
    <w:rsid w:val="00B829FA"/>
    <w:rsid w:val="00B8353E"/>
    <w:rsid w:val="00B848AE"/>
    <w:rsid w:val="00B84D4E"/>
    <w:rsid w:val="00B85C3D"/>
    <w:rsid w:val="00B85DCA"/>
    <w:rsid w:val="00B85F75"/>
    <w:rsid w:val="00B86800"/>
    <w:rsid w:val="00B86E45"/>
    <w:rsid w:val="00B87A83"/>
    <w:rsid w:val="00B9024A"/>
    <w:rsid w:val="00B90319"/>
    <w:rsid w:val="00B906E9"/>
    <w:rsid w:val="00B9157D"/>
    <w:rsid w:val="00B91E53"/>
    <w:rsid w:val="00B939A0"/>
    <w:rsid w:val="00B93EDB"/>
    <w:rsid w:val="00B94218"/>
    <w:rsid w:val="00B94459"/>
    <w:rsid w:val="00B955FF"/>
    <w:rsid w:val="00B97DC7"/>
    <w:rsid w:val="00BA0575"/>
    <w:rsid w:val="00BA1B2F"/>
    <w:rsid w:val="00BA2AFF"/>
    <w:rsid w:val="00BA2BB9"/>
    <w:rsid w:val="00BA436F"/>
    <w:rsid w:val="00BA440A"/>
    <w:rsid w:val="00BA4E69"/>
    <w:rsid w:val="00BA548D"/>
    <w:rsid w:val="00BA56F5"/>
    <w:rsid w:val="00BA66E9"/>
    <w:rsid w:val="00BA66EC"/>
    <w:rsid w:val="00BA7A0E"/>
    <w:rsid w:val="00BB1618"/>
    <w:rsid w:val="00BB16E7"/>
    <w:rsid w:val="00BB22E5"/>
    <w:rsid w:val="00BB2521"/>
    <w:rsid w:val="00BB2558"/>
    <w:rsid w:val="00BB26FA"/>
    <w:rsid w:val="00BB395B"/>
    <w:rsid w:val="00BB3ABC"/>
    <w:rsid w:val="00BB63CC"/>
    <w:rsid w:val="00BB65B4"/>
    <w:rsid w:val="00BB7397"/>
    <w:rsid w:val="00BB76B6"/>
    <w:rsid w:val="00BC05A8"/>
    <w:rsid w:val="00BC1456"/>
    <w:rsid w:val="00BC21A5"/>
    <w:rsid w:val="00BC2437"/>
    <w:rsid w:val="00BC2773"/>
    <w:rsid w:val="00BC2D61"/>
    <w:rsid w:val="00BC3F62"/>
    <w:rsid w:val="00BC49FD"/>
    <w:rsid w:val="00BC5FDD"/>
    <w:rsid w:val="00BC673D"/>
    <w:rsid w:val="00BC6FD2"/>
    <w:rsid w:val="00BD0226"/>
    <w:rsid w:val="00BD0752"/>
    <w:rsid w:val="00BD0947"/>
    <w:rsid w:val="00BD1A40"/>
    <w:rsid w:val="00BD2AC7"/>
    <w:rsid w:val="00BD2CC8"/>
    <w:rsid w:val="00BD331D"/>
    <w:rsid w:val="00BD452F"/>
    <w:rsid w:val="00BD5FAD"/>
    <w:rsid w:val="00BD6E94"/>
    <w:rsid w:val="00BE0DCB"/>
    <w:rsid w:val="00BE169F"/>
    <w:rsid w:val="00BE2489"/>
    <w:rsid w:val="00BE2C77"/>
    <w:rsid w:val="00BE3C52"/>
    <w:rsid w:val="00BF0280"/>
    <w:rsid w:val="00BF0326"/>
    <w:rsid w:val="00BF0BD4"/>
    <w:rsid w:val="00BF17DE"/>
    <w:rsid w:val="00BF17F0"/>
    <w:rsid w:val="00BF1A72"/>
    <w:rsid w:val="00BF2D13"/>
    <w:rsid w:val="00BF3F49"/>
    <w:rsid w:val="00BF4662"/>
    <w:rsid w:val="00BF4FE3"/>
    <w:rsid w:val="00BF6AA9"/>
    <w:rsid w:val="00BF6F0B"/>
    <w:rsid w:val="00BF76EF"/>
    <w:rsid w:val="00BF7800"/>
    <w:rsid w:val="00C000B0"/>
    <w:rsid w:val="00C01396"/>
    <w:rsid w:val="00C01DE4"/>
    <w:rsid w:val="00C01FA6"/>
    <w:rsid w:val="00C02444"/>
    <w:rsid w:val="00C03B78"/>
    <w:rsid w:val="00C04C79"/>
    <w:rsid w:val="00C052D8"/>
    <w:rsid w:val="00C05AD3"/>
    <w:rsid w:val="00C0607B"/>
    <w:rsid w:val="00C06B37"/>
    <w:rsid w:val="00C06BB7"/>
    <w:rsid w:val="00C06C7E"/>
    <w:rsid w:val="00C06DC6"/>
    <w:rsid w:val="00C072BA"/>
    <w:rsid w:val="00C079DF"/>
    <w:rsid w:val="00C07EFE"/>
    <w:rsid w:val="00C10831"/>
    <w:rsid w:val="00C11302"/>
    <w:rsid w:val="00C11BFA"/>
    <w:rsid w:val="00C1263A"/>
    <w:rsid w:val="00C126EF"/>
    <w:rsid w:val="00C12E8A"/>
    <w:rsid w:val="00C12F0C"/>
    <w:rsid w:val="00C13559"/>
    <w:rsid w:val="00C136D7"/>
    <w:rsid w:val="00C13B19"/>
    <w:rsid w:val="00C14B08"/>
    <w:rsid w:val="00C152E8"/>
    <w:rsid w:val="00C1579C"/>
    <w:rsid w:val="00C15A04"/>
    <w:rsid w:val="00C15B4E"/>
    <w:rsid w:val="00C16A00"/>
    <w:rsid w:val="00C16F12"/>
    <w:rsid w:val="00C200D1"/>
    <w:rsid w:val="00C21CE2"/>
    <w:rsid w:val="00C23A22"/>
    <w:rsid w:val="00C2448C"/>
    <w:rsid w:val="00C24E23"/>
    <w:rsid w:val="00C25D02"/>
    <w:rsid w:val="00C265E2"/>
    <w:rsid w:val="00C26FE0"/>
    <w:rsid w:val="00C275E5"/>
    <w:rsid w:val="00C27F57"/>
    <w:rsid w:val="00C30D6B"/>
    <w:rsid w:val="00C31E29"/>
    <w:rsid w:val="00C3207D"/>
    <w:rsid w:val="00C328AC"/>
    <w:rsid w:val="00C32E01"/>
    <w:rsid w:val="00C34DC7"/>
    <w:rsid w:val="00C36335"/>
    <w:rsid w:val="00C36B5B"/>
    <w:rsid w:val="00C36F34"/>
    <w:rsid w:val="00C377A4"/>
    <w:rsid w:val="00C4300B"/>
    <w:rsid w:val="00C436B8"/>
    <w:rsid w:val="00C447E5"/>
    <w:rsid w:val="00C44850"/>
    <w:rsid w:val="00C44CC3"/>
    <w:rsid w:val="00C44E94"/>
    <w:rsid w:val="00C44F68"/>
    <w:rsid w:val="00C45AF3"/>
    <w:rsid w:val="00C46FAC"/>
    <w:rsid w:val="00C47400"/>
    <w:rsid w:val="00C478E3"/>
    <w:rsid w:val="00C504F5"/>
    <w:rsid w:val="00C50E81"/>
    <w:rsid w:val="00C5171D"/>
    <w:rsid w:val="00C51F97"/>
    <w:rsid w:val="00C52115"/>
    <w:rsid w:val="00C523C4"/>
    <w:rsid w:val="00C52590"/>
    <w:rsid w:val="00C52BF6"/>
    <w:rsid w:val="00C5503B"/>
    <w:rsid w:val="00C552DC"/>
    <w:rsid w:val="00C56401"/>
    <w:rsid w:val="00C5753E"/>
    <w:rsid w:val="00C57D74"/>
    <w:rsid w:val="00C606A8"/>
    <w:rsid w:val="00C60AC3"/>
    <w:rsid w:val="00C61454"/>
    <w:rsid w:val="00C6154A"/>
    <w:rsid w:val="00C61C3A"/>
    <w:rsid w:val="00C61F10"/>
    <w:rsid w:val="00C626B1"/>
    <w:rsid w:val="00C62E2D"/>
    <w:rsid w:val="00C63387"/>
    <w:rsid w:val="00C63A56"/>
    <w:rsid w:val="00C6420D"/>
    <w:rsid w:val="00C65824"/>
    <w:rsid w:val="00C65C2C"/>
    <w:rsid w:val="00C665BF"/>
    <w:rsid w:val="00C700E0"/>
    <w:rsid w:val="00C7196F"/>
    <w:rsid w:val="00C71DC4"/>
    <w:rsid w:val="00C75005"/>
    <w:rsid w:val="00C75B05"/>
    <w:rsid w:val="00C76760"/>
    <w:rsid w:val="00C76D1D"/>
    <w:rsid w:val="00C802EC"/>
    <w:rsid w:val="00C8181B"/>
    <w:rsid w:val="00C82CC0"/>
    <w:rsid w:val="00C84109"/>
    <w:rsid w:val="00C84526"/>
    <w:rsid w:val="00C845E8"/>
    <w:rsid w:val="00C84C71"/>
    <w:rsid w:val="00C84FA4"/>
    <w:rsid w:val="00C85533"/>
    <w:rsid w:val="00C85B62"/>
    <w:rsid w:val="00C85FB6"/>
    <w:rsid w:val="00C865BC"/>
    <w:rsid w:val="00C86A56"/>
    <w:rsid w:val="00C87852"/>
    <w:rsid w:val="00C90635"/>
    <w:rsid w:val="00C91938"/>
    <w:rsid w:val="00C9274A"/>
    <w:rsid w:val="00C93D9F"/>
    <w:rsid w:val="00C950E8"/>
    <w:rsid w:val="00C95530"/>
    <w:rsid w:val="00C955FA"/>
    <w:rsid w:val="00C96351"/>
    <w:rsid w:val="00C96F32"/>
    <w:rsid w:val="00CA0434"/>
    <w:rsid w:val="00CA1386"/>
    <w:rsid w:val="00CA2B30"/>
    <w:rsid w:val="00CA30BD"/>
    <w:rsid w:val="00CA3699"/>
    <w:rsid w:val="00CA376B"/>
    <w:rsid w:val="00CA4043"/>
    <w:rsid w:val="00CA4452"/>
    <w:rsid w:val="00CB08FA"/>
    <w:rsid w:val="00CB0BFA"/>
    <w:rsid w:val="00CB103E"/>
    <w:rsid w:val="00CB147F"/>
    <w:rsid w:val="00CB1D40"/>
    <w:rsid w:val="00CB1F04"/>
    <w:rsid w:val="00CB3544"/>
    <w:rsid w:val="00CB396E"/>
    <w:rsid w:val="00CB4061"/>
    <w:rsid w:val="00CB4F79"/>
    <w:rsid w:val="00CB564B"/>
    <w:rsid w:val="00CB5E7F"/>
    <w:rsid w:val="00CB5F98"/>
    <w:rsid w:val="00CB75DF"/>
    <w:rsid w:val="00CB7A54"/>
    <w:rsid w:val="00CB7BAA"/>
    <w:rsid w:val="00CB7BF3"/>
    <w:rsid w:val="00CC064B"/>
    <w:rsid w:val="00CC0931"/>
    <w:rsid w:val="00CC0B18"/>
    <w:rsid w:val="00CC0CD8"/>
    <w:rsid w:val="00CC0D42"/>
    <w:rsid w:val="00CC1D41"/>
    <w:rsid w:val="00CC1F8E"/>
    <w:rsid w:val="00CC2748"/>
    <w:rsid w:val="00CC2802"/>
    <w:rsid w:val="00CC2FA4"/>
    <w:rsid w:val="00CC67FB"/>
    <w:rsid w:val="00CD25A6"/>
    <w:rsid w:val="00CD4B6E"/>
    <w:rsid w:val="00CD5428"/>
    <w:rsid w:val="00CD56F1"/>
    <w:rsid w:val="00CD7111"/>
    <w:rsid w:val="00CD74B1"/>
    <w:rsid w:val="00CD7970"/>
    <w:rsid w:val="00CE184D"/>
    <w:rsid w:val="00CE1C5D"/>
    <w:rsid w:val="00CE3C8B"/>
    <w:rsid w:val="00CE49BB"/>
    <w:rsid w:val="00CE4BA4"/>
    <w:rsid w:val="00CE4D36"/>
    <w:rsid w:val="00CE4E8F"/>
    <w:rsid w:val="00CE5541"/>
    <w:rsid w:val="00CE5A4D"/>
    <w:rsid w:val="00CE641C"/>
    <w:rsid w:val="00CE68CB"/>
    <w:rsid w:val="00CE6A5F"/>
    <w:rsid w:val="00CE7783"/>
    <w:rsid w:val="00CE7EE7"/>
    <w:rsid w:val="00CF0BC8"/>
    <w:rsid w:val="00CF19AE"/>
    <w:rsid w:val="00CF240F"/>
    <w:rsid w:val="00CF298F"/>
    <w:rsid w:val="00CF3024"/>
    <w:rsid w:val="00CF3358"/>
    <w:rsid w:val="00CF3499"/>
    <w:rsid w:val="00CF5C95"/>
    <w:rsid w:val="00CF5EB0"/>
    <w:rsid w:val="00CF5ECD"/>
    <w:rsid w:val="00CF5F2F"/>
    <w:rsid w:val="00CF615E"/>
    <w:rsid w:val="00CF64BB"/>
    <w:rsid w:val="00CF6608"/>
    <w:rsid w:val="00D00F84"/>
    <w:rsid w:val="00D0119E"/>
    <w:rsid w:val="00D02757"/>
    <w:rsid w:val="00D0373D"/>
    <w:rsid w:val="00D0491A"/>
    <w:rsid w:val="00D05773"/>
    <w:rsid w:val="00D0674B"/>
    <w:rsid w:val="00D105CE"/>
    <w:rsid w:val="00D10A0D"/>
    <w:rsid w:val="00D11DA2"/>
    <w:rsid w:val="00D1215A"/>
    <w:rsid w:val="00D12437"/>
    <w:rsid w:val="00D12FDA"/>
    <w:rsid w:val="00D1324C"/>
    <w:rsid w:val="00D138AE"/>
    <w:rsid w:val="00D15227"/>
    <w:rsid w:val="00D15839"/>
    <w:rsid w:val="00D15F7B"/>
    <w:rsid w:val="00D16064"/>
    <w:rsid w:val="00D16549"/>
    <w:rsid w:val="00D16AFC"/>
    <w:rsid w:val="00D17347"/>
    <w:rsid w:val="00D17B66"/>
    <w:rsid w:val="00D17C18"/>
    <w:rsid w:val="00D203CF"/>
    <w:rsid w:val="00D2097E"/>
    <w:rsid w:val="00D20CCD"/>
    <w:rsid w:val="00D218D8"/>
    <w:rsid w:val="00D21940"/>
    <w:rsid w:val="00D21E4D"/>
    <w:rsid w:val="00D22DE4"/>
    <w:rsid w:val="00D235C7"/>
    <w:rsid w:val="00D23CC8"/>
    <w:rsid w:val="00D24204"/>
    <w:rsid w:val="00D24277"/>
    <w:rsid w:val="00D2441C"/>
    <w:rsid w:val="00D257C5"/>
    <w:rsid w:val="00D25F5A"/>
    <w:rsid w:val="00D27D53"/>
    <w:rsid w:val="00D3225A"/>
    <w:rsid w:val="00D32437"/>
    <w:rsid w:val="00D327EF"/>
    <w:rsid w:val="00D329E1"/>
    <w:rsid w:val="00D32CAE"/>
    <w:rsid w:val="00D33362"/>
    <w:rsid w:val="00D335D2"/>
    <w:rsid w:val="00D3373D"/>
    <w:rsid w:val="00D3378A"/>
    <w:rsid w:val="00D34ADB"/>
    <w:rsid w:val="00D35AB3"/>
    <w:rsid w:val="00D37A25"/>
    <w:rsid w:val="00D4013A"/>
    <w:rsid w:val="00D41E93"/>
    <w:rsid w:val="00D42599"/>
    <w:rsid w:val="00D42B37"/>
    <w:rsid w:val="00D47A2C"/>
    <w:rsid w:val="00D47E28"/>
    <w:rsid w:val="00D5056B"/>
    <w:rsid w:val="00D516C9"/>
    <w:rsid w:val="00D51A8B"/>
    <w:rsid w:val="00D52304"/>
    <w:rsid w:val="00D52905"/>
    <w:rsid w:val="00D530E3"/>
    <w:rsid w:val="00D540B4"/>
    <w:rsid w:val="00D54BB2"/>
    <w:rsid w:val="00D54BBE"/>
    <w:rsid w:val="00D561A0"/>
    <w:rsid w:val="00D563C6"/>
    <w:rsid w:val="00D57323"/>
    <w:rsid w:val="00D57DA9"/>
    <w:rsid w:val="00D60A99"/>
    <w:rsid w:val="00D62274"/>
    <w:rsid w:val="00D634F7"/>
    <w:rsid w:val="00D6388E"/>
    <w:rsid w:val="00D63AD2"/>
    <w:rsid w:val="00D63C13"/>
    <w:rsid w:val="00D65CAD"/>
    <w:rsid w:val="00D663A0"/>
    <w:rsid w:val="00D665AE"/>
    <w:rsid w:val="00D6674A"/>
    <w:rsid w:val="00D67340"/>
    <w:rsid w:val="00D674E6"/>
    <w:rsid w:val="00D70408"/>
    <w:rsid w:val="00D7062F"/>
    <w:rsid w:val="00D7263A"/>
    <w:rsid w:val="00D7357C"/>
    <w:rsid w:val="00D73A0E"/>
    <w:rsid w:val="00D74640"/>
    <w:rsid w:val="00D74886"/>
    <w:rsid w:val="00D74ACF"/>
    <w:rsid w:val="00D75D6A"/>
    <w:rsid w:val="00D77477"/>
    <w:rsid w:val="00D77E4A"/>
    <w:rsid w:val="00D80910"/>
    <w:rsid w:val="00D80952"/>
    <w:rsid w:val="00D80F2B"/>
    <w:rsid w:val="00D81709"/>
    <w:rsid w:val="00D81FB7"/>
    <w:rsid w:val="00D825A5"/>
    <w:rsid w:val="00D82E52"/>
    <w:rsid w:val="00D84856"/>
    <w:rsid w:val="00D84F56"/>
    <w:rsid w:val="00D84F7F"/>
    <w:rsid w:val="00D850A0"/>
    <w:rsid w:val="00D87B3C"/>
    <w:rsid w:val="00D90951"/>
    <w:rsid w:val="00D90CAF"/>
    <w:rsid w:val="00D91086"/>
    <w:rsid w:val="00D921CE"/>
    <w:rsid w:val="00D9374F"/>
    <w:rsid w:val="00D93A94"/>
    <w:rsid w:val="00D969BE"/>
    <w:rsid w:val="00DA09F7"/>
    <w:rsid w:val="00DA0BC4"/>
    <w:rsid w:val="00DA0C7A"/>
    <w:rsid w:val="00DA0FE5"/>
    <w:rsid w:val="00DA3055"/>
    <w:rsid w:val="00DA3E5C"/>
    <w:rsid w:val="00DA4437"/>
    <w:rsid w:val="00DA48D9"/>
    <w:rsid w:val="00DA4B30"/>
    <w:rsid w:val="00DA504E"/>
    <w:rsid w:val="00DA7179"/>
    <w:rsid w:val="00DA7E47"/>
    <w:rsid w:val="00DB0392"/>
    <w:rsid w:val="00DB079B"/>
    <w:rsid w:val="00DB20C4"/>
    <w:rsid w:val="00DB2FC1"/>
    <w:rsid w:val="00DB3572"/>
    <w:rsid w:val="00DB3649"/>
    <w:rsid w:val="00DB3F7F"/>
    <w:rsid w:val="00DB46B1"/>
    <w:rsid w:val="00DB52E2"/>
    <w:rsid w:val="00DB7133"/>
    <w:rsid w:val="00DB79BF"/>
    <w:rsid w:val="00DB7EF1"/>
    <w:rsid w:val="00DC077F"/>
    <w:rsid w:val="00DC32DF"/>
    <w:rsid w:val="00DC3428"/>
    <w:rsid w:val="00DC61EB"/>
    <w:rsid w:val="00DC6623"/>
    <w:rsid w:val="00DC7C59"/>
    <w:rsid w:val="00DC7FC7"/>
    <w:rsid w:val="00DD0CFC"/>
    <w:rsid w:val="00DD2255"/>
    <w:rsid w:val="00DD22F6"/>
    <w:rsid w:val="00DD2AA3"/>
    <w:rsid w:val="00DD33DF"/>
    <w:rsid w:val="00DD3FD5"/>
    <w:rsid w:val="00DD49E4"/>
    <w:rsid w:val="00DD7037"/>
    <w:rsid w:val="00DD7449"/>
    <w:rsid w:val="00DD7A91"/>
    <w:rsid w:val="00DD7F79"/>
    <w:rsid w:val="00DE07A2"/>
    <w:rsid w:val="00DE0D72"/>
    <w:rsid w:val="00DE0EE0"/>
    <w:rsid w:val="00DE126A"/>
    <w:rsid w:val="00DE1904"/>
    <w:rsid w:val="00DE25A5"/>
    <w:rsid w:val="00DE2996"/>
    <w:rsid w:val="00DE3A8D"/>
    <w:rsid w:val="00DE683C"/>
    <w:rsid w:val="00DE69CB"/>
    <w:rsid w:val="00DE70B1"/>
    <w:rsid w:val="00DE71A4"/>
    <w:rsid w:val="00DE7EB9"/>
    <w:rsid w:val="00DF0551"/>
    <w:rsid w:val="00DF2080"/>
    <w:rsid w:val="00DF29E2"/>
    <w:rsid w:val="00DF3DB0"/>
    <w:rsid w:val="00DF50C6"/>
    <w:rsid w:val="00DF5359"/>
    <w:rsid w:val="00DF5D35"/>
    <w:rsid w:val="00DF6F76"/>
    <w:rsid w:val="00DF74B3"/>
    <w:rsid w:val="00E00212"/>
    <w:rsid w:val="00E01285"/>
    <w:rsid w:val="00E01878"/>
    <w:rsid w:val="00E0326A"/>
    <w:rsid w:val="00E03977"/>
    <w:rsid w:val="00E03A4D"/>
    <w:rsid w:val="00E04DE1"/>
    <w:rsid w:val="00E07370"/>
    <w:rsid w:val="00E078A1"/>
    <w:rsid w:val="00E07B99"/>
    <w:rsid w:val="00E07BFC"/>
    <w:rsid w:val="00E10F27"/>
    <w:rsid w:val="00E113A5"/>
    <w:rsid w:val="00E12088"/>
    <w:rsid w:val="00E122E5"/>
    <w:rsid w:val="00E12CCD"/>
    <w:rsid w:val="00E138D3"/>
    <w:rsid w:val="00E13A91"/>
    <w:rsid w:val="00E1443B"/>
    <w:rsid w:val="00E147B0"/>
    <w:rsid w:val="00E156E5"/>
    <w:rsid w:val="00E17382"/>
    <w:rsid w:val="00E21944"/>
    <w:rsid w:val="00E220E5"/>
    <w:rsid w:val="00E235CE"/>
    <w:rsid w:val="00E24BA9"/>
    <w:rsid w:val="00E259EB"/>
    <w:rsid w:val="00E2696D"/>
    <w:rsid w:val="00E271E7"/>
    <w:rsid w:val="00E27F90"/>
    <w:rsid w:val="00E27FE2"/>
    <w:rsid w:val="00E304DF"/>
    <w:rsid w:val="00E31D14"/>
    <w:rsid w:val="00E3310F"/>
    <w:rsid w:val="00E33161"/>
    <w:rsid w:val="00E3360C"/>
    <w:rsid w:val="00E33EB5"/>
    <w:rsid w:val="00E35768"/>
    <w:rsid w:val="00E36E35"/>
    <w:rsid w:val="00E37737"/>
    <w:rsid w:val="00E4242B"/>
    <w:rsid w:val="00E433FF"/>
    <w:rsid w:val="00E4383A"/>
    <w:rsid w:val="00E43D8E"/>
    <w:rsid w:val="00E45E96"/>
    <w:rsid w:val="00E471E5"/>
    <w:rsid w:val="00E47F96"/>
    <w:rsid w:val="00E5048A"/>
    <w:rsid w:val="00E50DE1"/>
    <w:rsid w:val="00E5109C"/>
    <w:rsid w:val="00E53DC0"/>
    <w:rsid w:val="00E5579A"/>
    <w:rsid w:val="00E55DA3"/>
    <w:rsid w:val="00E5640B"/>
    <w:rsid w:val="00E57F0E"/>
    <w:rsid w:val="00E601D9"/>
    <w:rsid w:val="00E60C73"/>
    <w:rsid w:val="00E62120"/>
    <w:rsid w:val="00E621E4"/>
    <w:rsid w:val="00E627BA"/>
    <w:rsid w:val="00E64B41"/>
    <w:rsid w:val="00E6525D"/>
    <w:rsid w:val="00E65294"/>
    <w:rsid w:val="00E6634E"/>
    <w:rsid w:val="00E66758"/>
    <w:rsid w:val="00E6711A"/>
    <w:rsid w:val="00E672F2"/>
    <w:rsid w:val="00E67DB0"/>
    <w:rsid w:val="00E70B92"/>
    <w:rsid w:val="00E71AE0"/>
    <w:rsid w:val="00E72A08"/>
    <w:rsid w:val="00E73C8C"/>
    <w:rsid w:val="00E748D7"/>
    <w:rsid w:val="00E74B42"/>
    <w:rsid w:val="00E74D0D"/>
    <w:rsid w:val="00E74DB7"/>
    <w:rsid w:val="00E74EAA"/>
    <w:rsid w:val="00E76E73"/>
    <w:rsid w:val="00E81D6D"/>
    <w:rsid w:val="00E81E56"/>
    <w:rsid w:val="00E82A2F"/>
    <w:rsid w:val="00E83E95"/>
    <w:rsid w:val="00E842EF"/>
    <w:rsid w:val="00E845ED"/>
    <w:rsid w:val="00E8757A"/>
    <w:rsid w:val="00E87B20"/>
    <w:rsid w:val="00E90AB9"/>
    <w:rsid w:val="00E918EF"/>
    <w:rsid w:val="00E92750"/>
    <w:rsid w:val="00E929D5"/>
    <w:rsid w:val="00E931A6"/>
    <w:rsid w:val="00E934AB"/>
    <w:rsid w:val="00E95DB3"/>
    <w:rsid w:val="00E96098"/>
    <w:rsid w:val="00E97333"/>
    <w:rsid w:val="00E975BA"/>
    <w:rsid w:val="00E97CD9"/>
    <w:rsid w:val="00EA0375"/>
    <w:rsid w:val="00EA05AB"/>
    <w:rsid w:val="00EA0D2B"/>
    <w:rsid w:val="00EA3364"/>
    <w:rsid w:val="00EA3B94"/>
    <w:rsid w:val="00EA41FB"/>
    <w:rsid w:val="00EA45CC"/>
    <w:rsid w:val="00EA46C0"/>
    <w:rsid w:val="00EA6119"/>
    <w:rsid w:val="00EA6E12"/>
    <w:rsid w:val="00EB0097"/>
    <w:rsid w:val="00EB1B2D"/>
    <w:rsid w:val="00EB2478"/>
    <w:rsid w:val="00EB32EA"/>
    <w:rsid w:val="00EB368F"/>
    <w:rsid w:val="00EB432A"/>
    <w:rsid w:val="00EB50E2"/>
    <w:rsid w:val="00EB57FF"/>
    <w:rsid w:val="00EC33C0"/>
    <w:rsid w:val="00EC373B"/>
    <w:rsid w:val="00EC45D9"/>
    <w:rsid w:val="00EC4FCD"/>
    <w:rsid w:val="00EC74B7"/>
    <w:rsid w:val="00EC7934"/>
    <w:rsid w:val="00ED0B7A"/>
    <w:rsid w:val="00ED0EB6"/>
    <w:rsid w:val="00ED18D0"/>
    <w:rsid w:val="00ED1CF9"/>
    <w:rsid w:val="00ED1EB7"/>
    <w:rsid w:val="00ED32E1"/>
    <w:rsid w:val="00ED40FD"/>
    <w:rsid w:val="00ED4108"/>
    <w:rsid w:val="00ED4618"/>
    <w:rsid w:val="00ED6806"/>
    <w:rsid w:val="00ED68A8"/>
    <w:rsid w:val="00ED7CD7"/>
    <w:rsid w:val="00ED7D44"/>
    <w:rsid w:val="00EE05AF"/>
    <w:rsid w:val="00EE0CD3"/>
    <w:rsid w:val="00EE2A6C"/>
    <w:rsid w:val="00EE2F4D"/>
    <w:rsid w:val="00EE381A"/>
    <w:rsid w:val="00EE3B39"/>
    <w:rsid w:val="00EE3EA2"/>
    <w:rsid w:val="00EE45EB"/>
    <w:rsid w:val="00EE56D1"/>
    <w:rsid w:val="00EE5862"/>
    <w:rsid w:val="00EE73C5"/>
    <w:rsid w:val="00EE79FA"/>
    <w:rsid w:val="00EF00A1"/>
    <w:rsid w:val="00EF0D21"/>
    <w:rsid w:val="00EF126E"/>
    <w:rsid w:val="00EF1EAB"/>
    <w:rsid w:val="00EF2507"/>
    <w:rsid w:val="00EF2682"/>
    <w:rsid w:val="00EF38BD"/>
    <w:rsid w:val="00EF3910"/>
    <w:rsid w:val="00EF3C5C"/>
    <w:rsid w:val="00EF3DDF"/>
    <w:rsid w:val="00EF4C70"/>
    <w:rsid w:val="00F01FFC"/>
    <w:rsid w:val="00F0492A"/>
    <w:rsid w:val="00F04B81"/>
    <w:rsid w:val="00F04CEC"/>
    <w:rsid w:val="00F06262"/>
    <w:rsid w:val="00F063D3"/>
    <w:rsid w:val="00F066F6"/>
    <w:rsid w:val="00F06B88"/>
    <w:rsid w:val="00F11609"/>
    <w:rsid w:val="00F12069"/>
    <w:rsid w:val="00F12A14"/>
    <w:rsid w:val="00F12C89"/>
    <w:rsid w:val="00F13B9E"/>
    <w:rsid w:val="00F15530"/>
    <w:rsid w:val="00F15535"/>
    <w:rsid w:val="00F156BE"/>
    <w:rsid w:val="00F15ABA"/>
    <w:rsid w:val="00F1662C"/>
    <w:rsid w:val="00F177CA"/>
    <w:rsid w:val="00F1790E"/>
    <w:rsid w:val="00F17F15"/>
    <w:rsid w:val="00F20AD5"/>
    <w:rsid w:val="00F21B86"/>
    <w:rsid w:val="00F21EA7"/>
    <w:rsid w:val="00F22F43"/>
    <w:rsid w:val="00F24056"/>
    <w:rsid w:val="00F25DB5"/>
    <w:rsid w:val="00F305E9"/>
    <w:rsid w:val="00F30D0B"/>
    <w:rsid w:val="00F3191F"/>
    <w:rsid w:val="00F323BD"/>
    <w:rsid w:val="00F33C44"/>
    <w:rsid w:val="00F34D36"/>
    <w:rsid w:val="00F35198"/>
    <w:rsid w:val="00F3577A"/>
    <w:rsid w:val="00F361BD"/>
    <w:rsid w:val="00F36689"/>
    <w:rsid w:val="00F36B67"/>
    <w:rsid w:val="00F37262"/>
    <w:rsid w:val="00F4007C"/>
    <w:rsid w:val="00F40AA9"/>
    <w:rsid w:val="00F416CF"/>
    <w:rsid w:val="00F437D3"/>
    <w:rsid w:val="00F44BC0"/>
    <w:rsid w:val="00F45CE5"/>
    <w:rsid w:val="00F46457"/>
    <w:rsid w:val="00F500DA"/>
    <w:rsid w:val="00F5019D"/>
    <w:rsid w:val="00F51E26"/>
    <w:rsid w:val="00F52040"/>
    <w:rsid w:val="00F52A47"/>
    <w:rsid w:val="00F57C3F"/>
    <w:rsid w:val="00F60336"/>
    <w:rsid w:val="00F61B8C"/>
    <w:rsid w:val="00F61DA3"/>
    <w:rsid w:val="00F62144"/>
    <w:rsid w:val="00F62624"/>
    <w:rsid w:val="00F62CC5"/>
    <w:rsid w:val="00F6306B"/>
    <w:rsid w:val="00F63BF6"/>
    <w:rsid w:val="00F64092"/>
    <w:rsid w:val="00F64514"/>
    <w:rsid w:val="00F66ABD"/>
    <w:rsid w:val="00F707A1"/>
    <w:rsid w:val="00F719D9"/>
    <w:rsid w:val="00F73130"/>
    <w:rsid w:val="00F740A9"/>
    <w:rsid w:val="00F756B3"/>
    <w:rsid w:val="00F75D78"/>
    <w:rsid w:val="00F77D95"/>
    <w:rsid w:val="00F80C45"/>
    <w:rsid w:val="00F80DFC"/>
    <w:rsid w:val="00F80E20"/>
    <w:rsid w:val="00F8177B"/>
    <w:rsid w:val="00F81982"/>
    <w:rsid w:val="00F81A6B"/>
    <w:rsid w:val="00F8271B"/>
    <w:rsid w:val="00F83053"/>
    <w:rsid w:val="00F83238"/>
    <w:rsid w:val="00F83C60"/>
    <w:rsid w:val="00F83D96"/>
    <w:rsid w:val="00F84492"/>
    <w:rsid w:val="00F84C47"/>
    <w:rsid w:val="00F85EEB"/>
    <w:rsid w:val="00F9115F"/>
    <w:rsid w:val="00F91402"/>
    <w:rsid w:val="00F91649"/>
    <w:rsid w:val="00F9172C"/>
    <w:rsid w:val="00F9250F"/>
    <w:rsid w:val="00F92BE3"/>
    <w:rsid w:val="00F93317"/>
    <w:rsid w:val="00F939C7"/>
    <w:rsid w:val="00F941BB"/>
    <w:rsid w:val="00F94BB2"/>
    <w:rsid w:val="00F94C9B"/>
    <w:rsid w:val="00F9543F"/>
    <w:rsid w:val="00F961CD"/>
    <w:rsid w:val="00F96777"/>
    <w:rsid w:val="00F97AFC"/>
    <w:rsid w:val="00FA1C96"/>
    <w:rsid w:val="00FA1F59"/>
    <w:rsid w:val="00FA205F"/>
    <w:rsid w:val="00FA2984"/>
    <w:rsid w:val="00FA35B0"/>
    <w:rsid w:val="00FA4989"/>
    <w:rsid w:val="00FA5BAF"/>
    <w:rsid w:val="00FA7285"/>
    <w:rsid w:val="00FA79DF"/>
    <w:rsid w:val="00FB09A1"/>
    <w:rsid w:val="00FB0BC9"/>
    <w:rsid w:val="00FB28E2"/>
    <w:rsid w:val="00FB4036"/>
    <w:rsid w:val="00FB4C31"/>
    <w:rsid w:val="00FB5B0D"/>
    <w:rsid w:val="00FB5E49"/>
    <w:rsid w:val="00FB5F98"/>
    <w:rsid w:val="00FB614F"/>
    <w:rsid w:val="00FB722F"/>
    <w:rsid w:val="00FB7D67"/>
    <w:rsid w:val="00FC052F"/>
    <w:rsid w:val="00FC263D"/>
    <w:rsid w:val="00FC3544"/>
    <w:rsid w:val="00FC44CA"/>
    <w:rsid w:val="00FC4F73"/>
    <w:rsid w:val="00FC5511"/>
    <w:rsid w:val="00FC6966"/>
    <w:rsid w:val="00FC6C9D"/>
    <w:rsid w:val="00FC7648"/>
    <w:rsid w:val="00FC79DA"/>
    <w:rsid w:val="00FD0C73"/>
    <w:rsid w:val="00FD1020"/>
    <w:rsid w:val="00FD19BF"/>
    <w:rsid w:val="00FD261D"/>
    <w:rsid w:val="00FD281E"/>
    <w:rsid w:val="00FD3012"/>
    <w:rsid w:val="00FD3C0C"/>
    <w:rsid w:val="00FD55AA"/>
    <w:rsid w:val="00FD5B7F"/>
    <w:rsid w:val="00FD5FE9"/>
    <w:rsid w:val="00FD62E2"/>
    <w:rsid w:val="00FD63C8"/>
    <w:rsid w:val="00FD6472"/>
    <w:rsid w:val="00FD70F6"/>
    <w:rsid w:val="00FD7EDE"/>
    <w:rsid w:val="00FE094D"/>
    <w:rsid w:val="00FE1F52"/>
    <w:rsid w:val="00FE2340"/>
    <w:rsid w:val="00FE23A0"/>
    <w:rsid w:val="00FE29A7"/>
    <w:rsid w:val="00FE2FDB"/>
    <w:rsid w:val="00FE354C"/>
    <w:rsid w:val="00FE3A6A"/>
    <w:rsid w:val="00FE3C14"/>
    <w:rsid w:val="00FE3EC6"/>
    <w:rsid w:val="00FE422C"/>
    <w:rsid w:val="00FE42C6"/>
    <w:rsid w:val="00FE508E"/>
    <w:rsid w:val="00FE5C6A"/>
    <w:rsid w:val="00FE5EFA"/>
    <w:rsid w:val="00FE6322"/>
    <w:rsid w:val="00FE70D2"/>
    <w:rsid w:val="00FF02F7"/>
    <w:rsid w:val="00FF0C4A"/>
    <w:rsid w:val="00FF0CD7"/>
    <w:rsid w:val="00FF0D13"/>
    <w:rsid w:val="00FF1C10"/>
    <w:rsid w:val="00FF1EA6"/>
    <w:rsid w:val="00FF20ED"/>
    <w:rsid w:val="00FF21A6"/>
    <w:rsid w:val="00FF2267"/>
    <w:rsid w:val="00FF2837"/>
    <w:rsid w:val="00FF3DBA"/>
    <w:rsid w:val="00FF4FCA"/>
    <w:rsid w:val="00FF68C4"/>
    <w:rsid w:val="00FF6C6F"/>
    <w:rsid w:val="00FF728C"/>
    <w:rsid w:val="00FF7483"/>
    <w:rsid w:val="00FF7ACE"/>
    <w:rsid w:val="00FF7F9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104F"/>
    <w:pPr>
      <w:spacing w:after="200" w:line="276" w:lineRule="auto"/>
    </w:pPr>
    <w:rPr>
      <w:rFonts w:ascii="Calibri" w:hAnsi="Calibri"/>
      <w:sz w:val="22"/>
      <w:szCs w:val="22"/>
      <w:lang w:val="es-ES" w:eastAsia="es-ES"/>
    </w:rPr>
  </w:style>
  <w:style w:type="paragraph" w:styleId="Ttulo1">
    <w:name w:val="heading 1"/>
    <w:basedOn w:val="Normal"/>
    <w:next w:val="ListNumber1"/>
    <w:qFormat/>
    <w:rsid w:val="00587966"/>
    <w:pPr>
      <w:keepNext/>
      <w:keepLines/>
      <w:numPr>
        <w:numId w:val="1"/>
      </w:numPr>
      <w:spacing w:before="360"/>
      <w:outlineLvl w:val="0"/>
    </w:pPr>
    <w:rPr>
      <w:rFonts w:ascii="Times New Roman Bold" w:hAnsi="Times New Roman Bold"/>
      <w:b/>
      <w:kern w:val="28"/>
      <w:szCs w:val="24"/>
    </w:rPr>
  </w:style>
  <w:style w:type="paragraph" w:styleId="Ttulo2">
    <w:name w:val="heading 2"/>
    <w:basedOn w:val="Normal"/>
    <w:next w:val="Listaconnmeros2"/>
    <w:qFormat/>
    <w:rsid w:val="00587966"/>
    <w:pPr>
      <w:keepNext/>
      <w:keepLines/>
      <w:numPr>
        <w:ilvl w:val="1"/>
        <w:numId w:val="1"/>
      </w:numPr>
      <w:spacing w:before="240"/>
      <w:outlineLvl w:val="1"/>
    </w:pPr>
    <w:rPr>
      <w:rFonts w:ascii="Times New Roman Bold" w:hAnsi="Times New Roman Bold"/>
      <w:b/>
    </w:rPr>
  </w:style>
  <w:style w:type="paragraph" w:styleId="Ttulo3">
    <w:name w:val="heading 3"/>
    <w:basedOn w:val="Normal"/>
    <w:next w:val="Listaconnmeros3"/>
    <w:qFormat/>
    <w:rsid w:val="00587966"/>
    <w:pPr>
      <w:keepNext/>
      <w:keepLines/>
      <w:numPr>
        <w:ilvl w:val="2"/>
        <w:numId w:val="1"/>
      </w:numPr>
      <w:spacing w:before="120"/>
      <w:outlineLvl w:val="2"/>
    </w:pPr>
    <w:rPr>
      <w:szCs w:val="24"/>
    </w:rPr>
  </w:style>
  <w:style w:type="paragraph" w:styleId="Ttulo4">
    <w:name w:val="heading 4"/>
    <w:basedOn w:val="Normal"/>
    <w:next w:val="Normal"/>
    <w:qFormat/>
    <w:rsid w:val="004B154E"/>
    <w:pPr>
      <w:outlineLvl w:val="3"/>
    </w:pPr>
  </w:style>
  <w:style w:type="paragraph" w:styleId="Ttulo5">
    <w:name w:val="heading 5"/>
    <w:basedOn w:val="Ttulo4"/>
    <w:next w:val="Normal"/>
    <w:qFormat/>
    <w:rsid w:val="00F52A47"/>
    <w:pPr>
      <w:outlineLvl w:val="4"/>
    </w:pPr>
    <w:rPr>
      <w:sz w:val="24"/>
    </w:rPr>
  </w:style>
  <w:style w:type="paragraph" w:styleId="Ttulo6">
    <w:name w:val="heading 6"/>
    <w:basedOn w:val="Normal"/>
    <w:next w:val="Normal"/>
    <w:qFormat/>
    <w:rsid w:val="00F52A47"/>
    <w:pPr>
      <w:outlineLvl w:val="5"/>
    </w:pPr>
    <w:rPr>
      <w:sz w:val="24"/>
    </w:rPr>
  </w:style>
  <w:style w:type="paragraph" w:styleId="Ttulo7">
    <w:name w:val="heading 7"/>
    <w:basedOn w:val="Normal"/>
    <w:next w:val="Normal"/>
    <w:qFormat/>
    <w:rsid w:val="00374CB6"/>
    <w:pPr>
      <w:outlineLvl w:val="6"/>
    </w:pPr>
    <w:rPr>
      <w:szCs w:val="24"/>
    </w:rPr>
  </w:style>
  <w:style w:type="paragraph" w:styleId="Ttulo8">
    <w:name w:val="heading 8"/>
    <w:basedOn w:val="Normal"/>
    <w:next w:val="Normal"/>
    <w:qFormat/>
    <w:rsid w:val="00F52A47"/>
    <w:pPr>
      <w:outlineLvl w:val="7"/>
    </w:pPr>
  </w:style>
  <w:style w:type="paragraph" w:styleId="Ttulo9">
    <w:name w:val="heading 9"/>
    <w:basedOn w:val="Normal"/>
    <w:next w:val="Normal"/>
    <w:qFormat/>
    <w:rsid w:val="00F52A47"/>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rPr>
      <w:szCs w:val="24"/>
    </w:r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rsid w:val="009E34BB"/>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rsid w:val="009E34BB"/>
  </w:style>
  <w:style w:type="paragraph" w:styleId="ndice2">
    <w:name w:val="index 2"/>
    <w:basedOn w:val="Normal"/>
    <w:next w:val="Normal"/>
    <w:autoRedefine/>
    <w:semiHidden/>
    <w:rsid w:val="009E34BB"/>
    <w:pPr>
      <w:ind w:left="440" w:hanging="220"/>
    </w:pPr>
  </w:style>
  <w:style w:type="paragraph" w:customStyle="1" w:styleId="Retorno">
    <w:name w:val="Retorno"/>
    <w:basedOn w:val="Normal"/>
    <w:semiHidden/>
    <w:rsid w:val="009E34BB"/>
    <w:pPr>
      <w:spacing w:after="0"/>
    </w:pPr>
  </w:style>
  <w:style w:type="paragraph" w:styleId="TDC1">
    <w:name w:val="toc 1"/>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DC2">
    <w:name w:val="toc 2"/>
    <w:basedOn w:val="Normal"/>
    <w:next w:val="Normal"/>
    <w:rsid w:val="00587966"/>
    <w:pPr>
      <w:tabs>
        <w:tab w:val="left" w:pos="567"/>
        <w:tab w:val="right" w:pos="8494"/>
      </w:tabs>
      <w:ind w:left="567" w:right="851" w:hanging="567"/>
    </w:pPr>
    <w:rPr>
      <w:rFonts w:ascii="Times New Roman Bold" w:hAnsi="Times New Roman Bold"/>
      <w:b/>
      <w:noProof/>
      <w:szCs w:val="24"/>
    </w:rPr>
  </w:style>
  <w:style w:type="paragraph" w:styleId="TDC3">
    <w:name w:val="toc 3"/>
    <w:basedOn w:val="Normal"/>
    <w:next w:val="Normal"/>
    <w:rsid w:val="00587966"/>
    <w:pPr>
      <w:tabs>
        <w:tab w:val="left" w:pos="709"/>
        <w:tab w:val="right" w:pos="8494"/>
      </w:tabs>
      <w:ind w:left="709" w:right="851" w:hanging="709"/>
    </w:pPr>
    <w:rPr>
      <w:szCs w:val="24"/>
    </w:rPr>
  </w:style>
  <w:style w:type="paragraph" w:styleId="TDC4">
    <w:name w:val="toc 4"/>
    <w:basedOn w:val="Normal"/>
    <w:next w:val="Normal"/>
    <w:autoRedefine/>
    <w:semiHidden/>
    <w:rsid w:val="009E34BB"/>
    <w:pPr>
      <w:tabs>
        <w:tab w:val="right" w:pos="8494"/>
      </w:tabs>
      <w:spacing w:before="120" w:after="0" w:line="240" w:lineRule="auto"/>
      <w:ind w:left="1418" w:right="851" w:hanging="709"/>
    </w:pPr>
    <w:rPr>
      <w:noProof/>
    </w:rPr>
  </w:style>
  <w:style w:type="paragraph" w:styleId="TDC5">
    <w:name w:val="toc 5"/>
    <w:basedOn w:val="Normal"/>
    <w:next w:val="Normal"/>
    <w:autoRedefine/>
    <w:semiHidden/>
    <w:rsid w:val="009E34BB"/>
    <w:pPr>
      <w:tabs>
        <w:tab w:val="right" w:pos="8494"/>
      </w:tabs>
      <w:spacing w:before="120" w:after="0" w:line="240" w:lineRule="auto"/>
      <w:ind w:left="1843" w:right="851" w:hanging="425"/>
    </w:pPr>
    <w:rPr>
      <w:noProof/>
    </w:rPr>
  </w:style>
  <w:style w:type="paragraph" w:styleId="TDC6">
    <w:name w:val="toc 6"/>
    <w:basedOn w:val="Normal"/>
    <w:next w:val="Normal"/>
    <w:autoRedefine/>
    <w:semiHidden/>
    <w:rsid w:val="009E34BB"/>
    <w:pPr>
      <w:tabs>
        <w:tab w:val="right" w:pos="8494"/>
      </w:tabs>
      <w:spacing w:before="120" w:after="0" w:line="240" w:lineRule="auto"/>
      <w:ind w:left="2268" w:right="851" w:hanging="425"/>
    </w:pPr>
    <w:rPr>
      <w:noProof/>
    </w:rPr>
  </w:style>
  <w:style w:type="paragraph" w:styleId="TDC7">
    <w:name w:val="toc 7"/>
    <w:basedOn w:val="Normal"/>
    <w:next w:val="Normal"/>
    <w:autoRedefine/>
    <w:semiHidden/>
    <w:rsid w:val="009E34BB"/>
    <w:pPr>
      <w:tabs>
        <w:tab w:val="left" w:pos="1984"/>
        <w:tab w:val="right" w:pos="8494"/>
      </w:tabs>
      <w:spacing w:before="120" w:after="0" w:line="240" w:lineRule="auto"/>
      <w:ind w:left="2693" w:hanging="425"/>
    </w:pPr>
    <w:rPr>
      <w:noProof/>
      <w:sz w:val="18"/>
    </w:rPr>
  </w:style>
  <w:style w:type="paragraph" w:styleId="TDC8">
    <w:name w:val="toc 8"/>
    <w:basedOn w:val="Normal"/>
    <w:next w:val="Normal"/>
    <w:autoRedefine/>
    <w:semiHidden/>
    <w:rsid w:val="009E34BB"/>
    <w:pPr>
      <w:tabs>
        <w:tab w:val="right" w:pos="8494"/>
      </w:tabs>
      <w:spacing w:before="120" w:after="0" w:line="240" w:lineRule="auto"/>
      <w:ind w:left="3118" w:hanging="425"/>
    </w:pPr>
    <w:rPr>
      <w:sz w:val="18"/>
    </w:rPr>
  </w:style>
  <w:style w:type="paragraph" w:styleId="TDC9">
    <w:name w:val="toc 9"/>
    <w:basedOn w:val="Normal"/>
    <w:next w:val="Normal"/>
    <w:autoRedefine/>
    <w:semiHidden/>
    <w:rsid w:val="009E34BB"/>
    <w:pPr>
      <w:tabs>
        <w:tab w:val="left" w:pos="1984"/>
        <w:tab w:val="right" w:pos="8494"/>
      </w:tabs>
      <w:spacing w:before="120" w:after="0" w:line="240" w:lineRule="auto"/>
      <w:ind w:left="3544" w:hanging="425"/>
    </w:pPr>
    <w:rPr>
      <w:noProof/>
      <w:sz w:val="18"/>
    </w:rPr>
  </w:style>
  <w:style w:type="paragraph" w:styleId="Epgrafe">
    <w:name w:val="caption"/>
    <w:basedOn w:val="Normal"/>
    <w:next w:val="Normal"/>
    <w:qFormat/>
    <w:rsid w:val="000A28D7"/>
    <w:rPr>
      <w:b/>
      <w:bCs/>
      <w:sz w:val="20"/>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semiHidden/>
    <w:rsid w:val="006A5415"/>
    <w:rPr>
      <w:color w:val="0000FF"/>
      <w:u w:val="single"/>
    </w:rPr>
  </w:style>
  <w:style w:type="paragraph" w:customStyle="1" w:styleId="AAreference">
    <w:name w:val="AA reference"/>
    <w:basedOn w:val="Normal"/>
    <w:semiHidden/>
    <w:rsid w:val="00D0119E"/>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semiHidden/>
    <w:rsid w:val="00DA4B30"/>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semiHidden/>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semiHidden/>
    <w:rsid w:val="00EA45CC"/>
    <w:pPr>
      <w:spacing w:after="24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semiHidden/>
    <w:rsid w:val="00EA45CC"/>
    <w:pPr>
      <w:spacing w:after="24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semiHidden/>
    <w:rsid w:val="00EA45CC"/>
    <w:pPr>
      <w:spacing w:after="24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semiHidden/>
    <w:rsid w:val="00EA45CC"/>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Default">
    <w:name w:val="Default"/>
    <w:rsid w:val="00B2104F"/>
    <w:pPr>
      <w:autoSpaceDE w:val="0"/>
      <w:autoSpaceDN w:val="0"/>
      <w:adjustRightInd w:val="0"/>
    </w:pPr>
    <w:rPr>
      <w:rFonts w:ascii="EUAlbertina" w:hAnsi="EUAlbertina" w:cs="EUAlbertina"/>
      <w:color w:val="000000"/>
      <w:sz w:val="24"/>
      <w:szCs w:val="24"/>
      <w:lang w:val="en-US" w:eastAsia="en-US"/>
    </w:rPr>
  </w:style>
  <w:style w:type="paragraph" w:styleId="Textodeglobo">
    <w:name w:val="Balloon Text"/>
    <w:basedOn w:val="Normal"/>
    <w:semiHidden/>
    <w:rsid w:val="00B2104F"/>
    <w:rPr>
      <w:rFonts w:ascii="Tahoma" w:hAnsi="Tahoma" w:cs="Tahoma"/>
      <w:sz w:val="16"/>
      <w:szCs w:val="16"/>
    </w:rPr>
  </w:style>
  <w:style w:type="character" w:styleId="Refdecomentario">
    <w:name w:val="annotation reference"/>
    <w:semiHidden/>
    <w:rsid w:val="00B2104F"/>
    <w:rPr>
      <w:sz w:val="16"/>
      <w:szCs w:val="16"/>
    </w:rPr>
  </w:style>
  <w:style w:type="paragraph" w:styleId="Textocomentario">
    <w:name w:val="annotation text"/>
    <w:basedOn w:val="Normal"/>
    <w:link w:val="TextocomentarioCar"/>
    <w:uiPriority w:val="99"/>
    <w:semiHidden/>
    <w:rsid w:val="00B2104F"/>
    <w:rPr>
      <w:sz w:val="20"/>
      <w:szCs w:val="20"/>
    </w:rPr>
  </w:style>
  <w:style w:type="paragraph" w:styleId="Asuntodelcomentario">
    <w:name w:val="annotation subject"/>
    <w:basedOn w:val="Textocomentario"/>
    <w:next w:val="Textocomentario"/>
    <w:semiHidden/>
    <w:rsid w:val="00B2104F"/>
    <w:rPr>
      <w:b/>
      <w:bCs/>
    </w:rPr>
  </w:style>
  <w:style w:type="paragraph" w:customStyle="1" w:styleId="2-ortabaslk">
    <w:name w:val="2-ortabaslk"/>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customStyle="1" w:styleId="3-normalyaz">
    <w:name w:val="3-normalyaz"/>
    <w:basedOn w:val="Normal"/>
    <w:rsid w:val="00A5093E"/>
    <w:pPr>
      <w:spacing w:before="100" w:beforeAutospacing="1" w:after="100" w:afterAutospacing="1" w:line="240" w:lineRule="auto"/>
    </w:pPr>
    <w:rPr>
      <w:rFonts w:ascii="Times New Roman" w:hAnsi="Times New Roman"/>
      <w:sz w:val="24"/>
      <w:szCs w:val="24"/>
      <w:lang w:val="tr-TR" w:eastAsia="tr-TR"/>
    </w:rPr>
  </w:style>
  <w:style w:type="paragraph" w:styleId="Revisin">
    <w:name w:val="Revision"/>
    <w:hidden/>
    <w:uiPriority w:val="99"/>
    <w:semiHidden/>
    <w:rsid w:val="00544CC8"/>
    <w:rPr>
      <w:rFonts w:ascii="Calibri" w:hAnsi="Calibri"/>
      <w:sz w:val="22"/>
      <w:szCs w:val="22"/>
      <w:lang w:val="es-ES" w:eastAsia="es-ES"/>
    </w:rPr>
  </w:style>
  <w:style w:type="character" w:customStyle="1" w:styleId="TextocomentarioCar">
    <w:name w:val="Texto comentario Car"/>
    <w:link w:val="Textocomentario"/>
    <w:uiPriority w:val="99"/>
    <w:semiHidden/>
    <w:locked/>
    <w:rsid w:val="00191D72"/>
    <w:rPr>
      <w:rFonts w:ascii="Calibri" w:hAnsi="Calibri"/>
      <w:lang w:val="es-ES" w:eastAsia="es-ES"/>
    </w:rPr>
  </w:style>
  <w:style w:type="paragraph" w:customStyle="1" w:styleId="3-normalyaz1">
    <w:name w:val="3-normalyaz1"/>
    <w:basedOn w:val="Normal"/>
    <w:rsid w:val="00235DA5"/>
    <w:pPr>
      <w:spacing w:before="100" w:beforeAutospacing="1" w:after="100" w:afterAutospacing="1" w:line="240" w:lineRule="auto"/>
    </w:pPr>
    <w:rPr>
      <w:rFonts w:ascii="Times New Roman" w:hAnsi="Times New Roman"/>
      <w:sz w:val="24"/>
      <w:szCs w:val="24"/>
      <w:lang w:val="tr-TR" w:eastAsia="tr-TR"/>
    </w:rPr>
  </w:style>
  <w:style w:type="paragraph" w:styleId="Prrafodelista">
    <w:name w:val="List Paragraph"/>
    <w:basedOn w:val="Normal"/>
    <w:uiPriority w:val="34"/>
    <w:qFormat/>
    <w:rsid w:val="00235DA5"/>
    <w:pPr>
      <w:ind w:left="720"/>
      <w:contextualSpacing/>
    </w:pPr>
  </w:style>
  <w:style w:type="character" w:customStyle="1" w:styleId="searchword">
    <w:name w:val="searchword"/>
    <w:rsid w:val="005738A3"/>
    <w:rPr>
      <w:color w:val="FFFFFF"/>
      <w:shd w:val="clear" w:color="auto" w:fill="0082BF"/>
    </w:rPr>
  </w:style>
  <w:style w:type="paragraph" w:styleId="Mapadeldocumento">
    <w:name w:val="Document Map"/>
    <w:basedOn w:val="Normal"/>
    <w:link w:val="MapadeldocumentoCar"/>
    <w:rsid w:val="00D561A0"/>
    <w:pPr>
      <w:spacing w:after="0" w:line="240" w:lineRule="auto"/>
    </w:pPr>
    <w:rPr>
      <w:rFonts w:ascii="Tahoma" w:hAnsi="Tahoma"/>
      <w:sz w:val="16"/>
      <w:szCs w:val="16"/>
    </w:rPr>
  </w:style>
  <w:style w:type="character" w:customStyle="1" w:styleId="MapadeldocumentoCar">
    <w:name w:val="Mapa del documento Car"/>
    <w:link w:val="Mapadeldocumento"/>
    <w:rsid w:val="00D561A0"/>
    <w:rPr>
      <w:rFonts w:ascii="Tahoma" w:hAnsi="Tahoma" w:cs="Tahoma"/>
      <w:sz w:val="16"/>
      <w:szCs w:val="16"/>
      <w:lang w:val="es-ES" w:eastAsia="es-ES"/>
    </w:rPr>
  </w:style>
  <w:style w:type="character" w:customStyle="1" w:styleId="longtext">
    <w:name w:val="long_text"/>
    <w:basedOn w:val="Fuentedeprrafopredeter"/>
    <w:rsid w:val="002F72EF"/>
  </w:style>
</w:styles>
</file>

<file path=word/webSettings.xml><?xml version="1.0" encoding="utf-8"?>
<w:webSettings xmlns:r="http://schemas.openxmlformats.org/officeDocument/2006/relationships" xmlns:w="http://schemas.openxmlformats.org/wordprocessingml/2006/main">
  <w:divs>
    <w:div w:id="463081769">
      <w:bodyDiv w:val="1"/>
      <w:marLeft w:val="0"/>
      <w:marRight w:val="0"/>
      <w:marTop w:val="0"/>
      <w:marBottom w:val="0"/>
      <w:divBdr>
        <w:top w:val="none" w:sz="0" w:space="0" w:color="auto"/>
        <w:left w:val="none" w:sz="0" w:space="0" w:color="auto"/>
        <w:bottom w:val="none" w:sz="0" w:space="0" w:color="auto"/>
        <w:right w:val="none" w:sz="0" w:space="0" w:color="auto"/>
      </w:divBdr>
      <w:divsChild>
        <w:div w:id="1705594052">
          <w:marLeft w:val="0"/>
          <w:marRight w:val="0"/>
          <w:marTop w:val="0"/>
          <w:marBottom w:val="0"/>
          <w:divBdr>
            <w:top w:val="none" w:sz="0" w:space="0" w:color="auto"/>
            <w:left w:val="none" w:sz="0" w:space="0" w:color="auto"/>
            <w:bottom w:val="none" w:sz="0" w:space="0" w:color="auto"/>
            <w:right w:val="none" w:sz="0" w:space="0" w:color="auto"/>
          </w:divBdr>
        </w:div>
      </w:divsChild>
    </w:div>
    <w:div w:id="1422875145">
      <w:bodyDiv w:val="1"/>
      <w:marLeft w:val="0"/>
      <w:marRight w:val="0"/>
      <w:marTop w:val="0"/>
      <w:marBottom w:val="0"/>
      <w:divBdr>
        <w:top w:val="none" w:sz="0" w:space="0" w:color="auto"/>
        <w:left w:val="none" w:sz="0" w:space="0" w:color="auto"/>
        <w:bottom w:val="none" w:sz="0" w:space="0" w:color="auto"/>
        <w:right w:val="none" w:sz="0" w:space="0" w:color="auto"/>
      </w:divBdr>
    </w:div>
    <w:div w:id="204663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8F4A7-569D-49CD-BB11-E89D9EA2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26</Pages>
  <Words>12484</Words>
  <Characters>68664</Characters>
  <Application>Microsoft Office Word</Application>
  <DocSecurity>0</DocSecurity>
  <Lines>572</Lines>
  <Paragraphs>161</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dc:creator>
  <cp:lastModifiedBy>Cesar</cp:lastModifiedBy>
  <cp:revision>4</cp:revision>
  <cp:lastPrinted>2012-07-31T14:08:00Z</cp:lastPrinted>
  <dcterms:created xsi:type="dcterms:W3CDTF">2012-08-04T19:13:00Z</dcterms:created>
  <dcterms:modified xsi:type="dcterms:W3CDTF">2013-02-25T10:26:00Z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KxhoJcpGBV0L89R1Q5IAcPjpShveIoWPR7P7aGqHOKXhwoNbG3JjHNyZ3OV_x000d_
PaK6UslMml4RIzZJwgM08KDRwcgJqe78MV2UO7kT9AJeI4cB</vt:lpwstr>
  </property>
</Properties>
</file>