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911" w:rsidRPr="00D81FEE" w:rsidRDefault="00012911" w:rsidP="00A51D06">
      <w:pPr>
        <w:jc w:val="center"/>
        <w:rPr>
          <w:sz w:val="56"/>
          <w:szCs w:val="56"/>
          <w:lang w:val="it-IT"/>
        </w:rPr>
      </w:pPr>
    </w:p>
    <w:p w:rsidR="00012911" w:rsidRPr="00D81FEE" w:rsidRDefault="00012911" w:rsidP="00A51D06">
      <w:pPr>
        <w:jc w:val="center"/>
        <w:rPr>
          <w:b/>
          <w:color w:val="548DD4"/>
          <w:sz w:val="64"/>
          <w:szCs w:val="64"/>
          <w:lang w:val="it-IT"/>
        </w:rPr>
      </w:pPr>
      <w:r w:rsidRPr="00D81FEE">
        <w:rPr>
          <w:b/>
          <w:color w:val="548DD4"/>
          <w:sz w:val="64"/>
          <w:szCs w:val="64"/>
          <w:lang w:val="it-IT"/>
        </w:rPr>
        <w:t>Elektrik ark ocaklı demir çelik tesisleri için MET kılavuzu</w:t>
      </w:r>
    </w:p>
    <w:p w:rsidR="00012911" w:rsidRPr="00D81FEE" w:rsidRDefault="00012911" w:rsidP="00A51D06">
      <w:pPr>
        <w:jc w:val="center"/>
        <w:rPr>
          <w:i/>
          <w:sz w:val="32"/>
          <w:szCs w:val="32"/>
          <w:lang w:val="sv-SE"/>
        </w:rPr>
      </w:pPr>
      <w:r w:rsidRPr="00D81FEE">
        <w:rPr>
          <w:i/>
          <w:sz w:val="32"/>
          <w:szCs w:val="32"/>
          <w:lang w:val="sv-SE"/>
        </w:rPr>
        <w:t>Proje TR-2008-IB-EN-03</w:t>
      </w:r>
    </w:p>
    <w:p w:rsidR="00012911" w:rsidRPr="00D81FEE" w:rsidRDefault="00012911" w:rsidP="00A51D06">
      <w:pPr>
        <w:jc w:val="center"/>
        <w:rPr>
          <w:i/>
          <w:sz w:val="32"/>
          <w:szCs w:val="32"/>
          <w:lang w:val="sv-SE"/>
        </w:rPr>
      </w:pPr>
      <w:r w:rsidRPr="00D81FEE">
        <w:rPr>
          <w:i/>
          <w:sz w:val="32"/>
          <w:szCs w:val="32"/>
          <w:lang w:val="sv-SE"/>
        </w:rPr>
        <w:t>Görev no: 2.1.4.c.3</w:t>
      </w:r>
    </w:p>
    <w:p w:rsidR="00012911" w:rsidRPr="00D81FEE" w:rsidRDefault="00012911" w:rsidP="00A51D06">
      <w:pPr>
        <w:rPr>
          <w:sz w:val="28"/>
          <w:szCs w:val="28"/>
          <w:lang w:val="ro-RO"/>
        </w:rPr>
      </w:pPr>
    </w:p>
    <w:p w:rsidR="00012911" w:rsidRPr="00D81FEE" w:rsidRDefault="00012911" w:rsidP="00A51D06">
      <w:pPr>
        <w:ind w:left="3828"/>
        <w:rPr>
          <w:sz w:val="28"/>
          <w:szCs w:val="28"/>
          <w:lang w:val="ro-RO"/>
        </w:rPr>
      </w:pPr>
      <w:r w:rsidRPr="00D81FEE">
        <w:rPr>
          <w:sz w:val="28"/>
          <w:szCs w:val="28"/>
          <w:lang w:val="ro-RO"/>
        </w:rPr>
        <w:t>Hazırlayanlar:</w:t>
      </w:r>
    </w:p>
    <w:p w:rsidR="00012911" w:rsidRPr="00D81FEE" w:rsidRDefault="00012911" w:rsidP="00520D4D">
      <w:pPr>
        <w:spacing w:after="0" w:line="240" w:lineRule="auto"/>
        <w:ind w:left="4394"/>
        <w:rPr>
          <w:sz w:val="28"/>
          <w:szCs w:val="28"/>
          <w:lang w:val="ro-RO"/>
        </w:rPr>
      </w:pPr>
      <w:r w:rsidRPr="00D81FEE">
        <w:rPr>
          <w:sz w:val="28"/>
          <w:szCs w:val="28"/>
          <w:lang w:val="ro-RO"/>
        </w:rPr>
        <w:t xml:space="preserve">Jesús Ángel Ocio </w:t>
      </w:r>
    </w:p>
    <w:p w:rsidR="00012911" w:rsidRPr="00D81FEE" w:rsidRDefault="00012911" w:rsidP="00520D4D">
      <w:pPr>
        <w:spacing w:after="0" w:line="240" w:lineRule="auto"/>
        <w:ind w:left="4394"/>
        <w:rPr>
          <w:sz w:val="28"/>
          <w:szCs w:val="28"/>
          <w:lang w:val="ro-RO"/>
        </w:rPr>
      </w:pPr>
      <w:r w:rsidRPr="00D81FEE">
        <w:rPr>
          <w:sz w:val="28"/>
          <w:szCs w:val="28"/>
          <w:lang w:val="ro-RO"/>
        </w:rPr>
        <w:t>Hipólito Bilbao</w:t>
      </w:r>
    </w:p>
    <w:p w:rsidR="00012911" w:rsidRPr="00D81FEE" w:rsidRDefault="00012911" w:rsidP="00520D4D">
      <w:pPr>
        <w:spacing w:after="0" w:line="240" w:lineRule="auto"/>
        <w:ind w:left="4394"/>
        <w:rPr>
          <w:sz w:val="28"/>
          <w:szCs w:val="28"/>
          <w:lang w:val="ro-RO"/>
        </w:rPr>
      </w:pPr>
      <w:r w:rsidRPr="00D81FEE">
        <w:rPr>
          <w:sz w:val="28"/>
          <w:szCs w:val="28"/>
          <w:lang w:val="ro-RO"/>
        </w:rPr>
        <w:t xml:space="preserve">José Luis Gayo </w:t>
      </w:r>
    </w:p>
    <w:p w:rsidR="00012911" w:rsidRPr="00D81FEE" w:rsidRDefault="00012911" w:rsidP="00520D4D">
      <w:pPr>
        <w:spacing w:after="0" w:line="240" w:lineRule="auto"/>
        <w:ind w:left="4394"/>
        <w:rPr>
          <w:sz w:val="28"/>
          <w:szCs w:val="28"/>
          <w:lang w:val="ro-RO"/>
        </w:rPr>
      </w:pPr>
      <w:r w:rsidRPr="00D81FEE">
        <w:rPr>
          <w:sz w:val="28"/>
          <w:szCs w:val="28"/>
          <w:lang w:val="ro-RO"/>
        </w:rPr>
        <w:t>Nikolás García</w:t>
      </w:r>
    </w:p>
    <w:p w:rsidR="00012911" w:rsidRPr="00D81FEE" w:rsidRDefault="00012911" w:rsidP="00520D4D">
      <w:pPr>
        <w:spacing w:after="0" w:line="240" w:lineRule="auto"/>
        <w:ind w:left="4394"/>
        <w:rPr>
          <w:sz w:val="28"/>
          <w:szCs w:val="28"/>
          <w:lang w:val="ro-RO"/>
        </w:rPr>
      </w:pPr>
      <w:r w:rsidRPr="00D81FEE">
        <w:rPr>
          <w:sz w:val="28"/>
          <w:szCs w:val="28"/>
          <w:lang w:val="ro-RO"/>
        </w:rPr>
        <w:t>Cesar Seo</w:t>
      </w:r>
      <w:r w:rsidRPr="00D81FEE">
        <w:rPr>
          <w:rFonts w:cs="Calibri"/>
          <w:sz w:val="28"/>
          <w:szCs w:val="28"/>
          <w:lang w:val="ro-RO"/>
        </w:rPr>
        <w:t>á</w:t>
      </w:r>
      <w:r w:rsidRPr="00D81FEE">
        <w:rPr>
          <w:sz w:val="28"/>
          <w:szCs w:val="28"/>
          <w:lang w:val="ro-RO"/>
        </w:rPr>
        <w:t>nez</w:t>
      </w:r>
    </w:p>
    <w:p w:rsidR="00520D4D" w:rsidRPr="00520D4D" w:rsidRDefault="00520D4D" w:rsidP="00520D4D">
      <w:pPr>
        <w:spacing w:after="0" w:line="240" w:lineRule="auto"/>
        <w:ind w:left="4394"/>
        <w:rPr>
          <w:sz w:val="28"/>
          <w:szCs w:val="28"/>
          <w:lang w:val="ro-RO"/>
        </w:rPr>
      </w:pPr>
      <w:r w:rsidRPr="00520D4D">
        <w:rPr>
          <w:sz w:val="28"/>
          <w:szCs w:val="28"/>
          <w:lang w:val="ro-RO"/>
        </w:rPr>
        <w:t>Demir Çelik Üreticileri Derneği</w:t>
      </w:r>
    </w:p>
    <w:p w:rsidR="00520D4D" w:rsidRPr="00520D4D" w:rsidRDefault="00520D4D" w:rsidP="00520D4D">
      <w:pPr>
        <w:spacing w:after="0" w:line="240" w:lineRule="auto"/>
        <w:ind w:left="4394"/>
        <w:rPr>
          <w:sz w:val="28"/>
          <w:szCs w:val="28"/>
          <w:lang w:val="ro-RO"/>
        </w:rPr>
      </w:pPr>
      <w:r w:rsidRPr="00520D4D">
        <w:rPr>
          <w:sz w:val="28"/>
          <w:szCs w:val="28"/>
          <w:lang w:val="ro-RO"/>
        </w:rPr>
        <w:t>Serhat Karadayı (Asil Çelik Sanayi ve Ticaret A.Ş.)</w:t>
      </w:r>
    </w:p>
    <w:p w:rsidR="00012911" w:rsidRPr="00D81FEE" w:rsidRDefault="00520D4D" w:rsidP="00520D4D">
      <w:pPr>
        <w:spacing w:after="0" w:line="240" w:lineRule="auto"/>
        <w:ind w:left="4394"/>
        <w:rPr>
          <w:sz w:val="28"/>
          <w:szCs w:val="28"/>
          <w:lang w:val="tr-TR"/>
        </w:rPr>
      </w:pPr>
      <w:r w:rsidRPr="00520D4D">
        <w:rPr>
          <w:sz w:val="28"/>
          <w:szCs w:val="28"/>
          <w:lang w:val="ro-RO"/>
        </w:rPr>
        <w:t>Muzaffer Demir</w:t>
      </w:r>
      <w:r w:rsidR="00012911" w:rsidRPr="00D81FEE">
        <w:rPr>
          <w:sz w:val="28"/>
          <w:szCs w:val="28"/>
          <w:lang w:val="tr-TR"/>
        </w:rPr>
        <w:t>Mehmet Yayla</w:t>
      </w:r>
    </w:p>
    <w:p w:rsidR="00012911" w:rsidRPr="00D81FEE" w:rsidRDefault="00012911" w:rsidP="00520D4D">
      <w:pPr>
        <w:spacing w:after="0" w:line="240" w:lineRule="auto"/>
        <w:ind w:left="4394"/>
        <w:rPr>
          <w:sz w:val="28"/>
          <w:szCs w:val="28"/>
          <w:lang w:val="ro-RO"/>
        </w:rPr>
      </w:pPr>
      <w:r w:rsidRPr="00D81FEE">
        <w:rPr>
          <w:sz w:val="28"/>
          <w:szCs w:val="28"/>
          <w:lang w:val="tr-TR"/>
        </w:rPr>
        <w:t xml:space="preserve">Yavuz </w:t>
      </w:r>
      <w:r w:rsidRPr="00D81FEE">
        <w:rPr>
          <w:sz w:val="28"/>
          <w:szCs w:val="28"/>
          <w:lang w:val="ro-RO"/>
        </w:rPr>
        <w:t xml:space="preserve"> Yücekutlu</w:t>
      </w:r>
    </w:p>
    <w:p w:rsidR="00012911" w:rsidRPr="00D81FEE" w:rsidRDefault="00012911" w:rsidP="00520D4D">
      <w:pPr>
        <w:spacing w:after="0" w:line="240" w:lineRule="auto"/>
        <w:ind w:left="4394"/>
        <w:rPr>
          <w:sz w:val="28"/>
          <w:szCs w:val="28"/>
          <w:lang w:val="ro-RO"/>
        </w:rPr>
      </w:pPr>
      <w:r w:rsidRPr="00D81FEE">
        <w:rPr>
          <w:sz w:val="28"/>
          <w:szCs w:val="28"/>
          <w:lang w:val="ro-RO"/>
        </w:rPr>
        <w:t>Dinçer Karadavut</w:t>
      </w:r>
    </w:p>
    <w:p w:rsidR="00012911" w:rsidRPr="00D81FEE" w:rsidRDefault="00012911" w:rsidP="00520D4D">
      <w:pPr>
        <w:spacing w:after="0" w:line="240" w:lineRule="auto"/>
        <w:ind w:left="4394"/>
        <w:rPr>
          <w:sz w:val="28"/>
          <w:szCs w:val="28"/>
          <w:lang w:val="ro-RO"/>
        </w:rPr>
      </w:pPr>
      <w:r w:rsidRPr="00D81FEE">
        <w:rPr>
          <w:sz w:val="28"/>
          <w:szCs w:val="28"/>
          <w:lang w:val="ro-RO"/>
        </w:rPr>
        <w:t>Betül Keskin Çatal</w:t>
      </w:r>
    </w:p>
    <w:p w:rsidR="00012911" w:rsidRPr="00D81FEE" w:rsidRDefault="00012911" w:rsidP="00520D4D">
      <w:pPr>
        <w:spacing w:after="0" w:line="240" w:lineRule="auto"/>
        <w:ind w:left="4394"/>
        <w:rPr>
          <w:sz w:val="28"/>
          <w:szCs w:val="28"/>
          <w:lang w:val="ro-RO"/>
        </w:rPr>
      </w:pPr>
      <w:r w:rsidRPr="00D81FEE">
        <w:rPr>
          <w:sz w:val="28"/>
          <w:szCs w:val="28"/>
          <w:lang w:val="ro-RO"/>
        </w:rPr>
        <w:t>Zerrin Leblebici</w:t>
      </w:r>
    </w:p>
    <w:p w:rsidR="00012911" w:rsidRPr="00D81FEE" w:rsidRDefault="00012911" w:rsidP="00520D4D">
      <w:pPr>
        <w:spacing w:after="0" w:line="240" w:lineRule="auto"/>
        <w:ind w:left="4394"/>
        <w:rPr>
          <w:sz w:val="28"/>
          <w:szCs w:val="28"/>
          <w:lang w:val="ro-RO"/>
        </w:rPr>
      </w:pPr>
      <w:r w:rsidRPr="00D81FEE">
        <w:rPr>
          <w:sz w:val="28"/>
          <w:szCs w:val="28"/>
          <w:lang w:val="ro-RO"/>
        </w:rPr>
        <w:t>Ece Tok</w:t>
      </w:r>
    </w:p>
    <w:p w:rsidR="00012911" w:rsidRPr="00D81FEE" w:rsidRDefault="00012911" w:rsidP="00520D4D">
      <w:pPr>
        <w:spacing w:after="0" w:line="240" w:lineRule="auto"/>
        <w:ind w:left="4394"/>
        <w:rPr>
          <w:sz w:val="28"/>
          <w:szCs w:val="28"/>
          <w:lang w:val="ro-RO"/>
        </w:rPr>
      </w:pPr>
      <w:r w:rsidRPr="00D81FEE">
        <w:rPr>
          <w:sz w:val="28"/>
          <w:szCs w:val="28"/>
          <w:lang w:val="tr-TR"/>
        </w:rPr>
        <w:t>Şaziye Savaş</w:t>
      </w:r>
    </w:p>
    <w:p w:rsidR="00012911" w:rsidRPr="00D81FEE" w:rsidRDefault="00012911" w:rsidP="00520D4D">
      <w:pPr>
        <w:spacing w:after="0" w:line="240" w:lineRule="auto"/>
        <w:ind w:left="4394"/>
        <w:rPr>
          <w:sz w:val="28"/>
          <w:szCs w:val="28"/>
          <w:lang w:val="ro-RO"/>
        </w:rPr>
      </w:pPr>
      <w:r w:rsidRPr="00D81FEE">
        <w:rPr>
          <w:sz w:val="28"/>
          <w:szCs w:val="28"/>
          <w:lang w:val="tr-TR"/>
        </w:rPr>
        <w:t>Özlem Gülay</w:t>
      </w:r>
    </w:p>
    <w:p w:rsidR="00012911" w:rsidRPr="00D81FEE" w:rsidRDefault="00012911" w:rsidP="00520D4D">
      <w:pPr>
        <w:spacing w:after="0" w:line="240" w:lineRule="auto"/>
        <w:ind w:left="4394"/>
        <w:rPr>
          <w:sz w:val="28"/>
          <w:szCs w:val="28"/>
          <w:lang w:val="ro-RO"/>
        </w:rPr>
      </w:pPr>
      <w:r w:rsidRPr="00D81FEE">
        <w:rPr>
          <w:sz w:val="28"/>
          <w:szCs w:val="28"/>
          <w:lang w:val="tr-TR"/>
        </w:rPr>
        <w:t>Önder Gürpınar</w:t>
      </w:r>
    </w:p>
    <w:p w:rsidR="00012911" w:rsidRPr="00D81FEE" w:rsidRDefault="00012911" w:rsidP="00A51D06">
      <w:pPr>
        <w:ind w:left="4395"/>
        <w:rPr>
          <w:sz w:val="28"/>
          <w:szCs w:val="28"/>
          <w:lang w:val="ro-RO"/>
        </w:rPr>
      </w:pPr>
    </w:p>
    <w:p w:rsidR="00012911" w:rsidRPr="00D81FEE" w:rsidRDefault="00012911" w:rsidP="00A51D06">
      <w:pPr>
        <w:rPr>
          <w:sz w:val="28"/>
          <w:szCs w:val="28"/>
          <w:lang w:val="ro-RO"/>
        </w:rPr>
      </w:pPr>
    </w:p>
    <w:p w:rsidR="00012911" w:rsidRPr="00D81FEE" w:rsidRDefault="00012911" w:rsidP="00A51D06">
      <w:pPr>
        <w:jc w:val="center"/>
        <w:rPr>
          <w:b/>
          <w:sz w:val="28"/>
          <w:szCs w:val="28"/>
          <w:lang w:val="ro-RO"/>
        </w:rPr>
      </w:pPr>
      <w:r w:rsidRPr="00D81FEE">
        <w:rPr>
          <w:sz w:val="28"/>
          <w:szCs w:val="28"/>
          <w:lang w:val="ro-RO"/>
        </w:rPr>
        <w:t>Kasım 2012</w:t>
      </w:r>
      <w:r w:rsidRPr="00D81FEE">
        <w:rPr>
          <w:b/>
          <w:sz w:val="28"/>
          <w:szCs w:val="28"/>
          <w:lang w:val="ro-RO"/>
        </w:rPr>
        <w:br w:type="page"/>
      </w:r>
    </w:p>
    <w:p w:rsidR="00012911" w:rsidRPr="00D81FEE" w:rsidRDefault="00012911" w:rsidP="00A51D06">
      <w:pPr>
        <w:pStyle w:val="TtulodeTDC1"/>
        <w:spacing w:before="0" w:after="120"/>
        <w:rPr>
          <w:rFonts w:ascii="Calibri" w:hAnsi="Calibri"/>
          <w:color w:val="auto"/>
        </w:rPr>
      </w:pPr>
      <w:bookmarkStart w:id="0" w:name="_Toc357697736"/>
      <w:r w:rsidRPr="00D81FEE">
        <w:rPr>
          <w:rStyle w:val="Ttulo2Car"/>
          <w:color w:val="auto"/>
          <w:lang w:val="ro-RO" w:eastAsia="pl-PL"/>
        </w:rPr>
        <w:t>İÇERİK</w:t>
      </w:r>
      <w:bookmarkEnd w:id="0"/>
    </w:p>
    <w:p w:rsidR="009C0E49" w:rsidRDefault="00B55080">
      <w:pPr>
        <w:pStyle w:val="TDC2"/>
        <w:rPr>
          <w:rFonts w:asciiTheme="minorHAnsi" w:eastAsiaTheme="minorEastAsia" w:hAnsiTheme="minorHAnsi" w:cstheme="minorBidi"/>
          <w:noProof/>
          <w:sz w:val="22"/>
          <w:szCs w:val="22"/>
          <w:lang w:val="es-ES" w:eastAsia="es-ES"/>
        </w:rPr>
      </w:pPr>
      <w:r w:rsidRPr="00B55080">
        <w:rPr>
          <w:lang w:val="es-ES"/>
        </w:rPr>
        <w:fldChar w:fldCharType="begin"/>
      </w:r>
      <w:r w:rsidR="00012911" w:rsidRPr="00D81FEE">
        <w:rPr>
          <w:lang w:val="es-ES"/>
        </w:rPr>
        <w:instrText xml:space="preserve"> TOC \o "1-3" \h \z \u </w:instrText>
      </w:r>
      <w:r w:rsidRPr="00B55080">
        <w:rPr>
          <w:lang w:val="es-ES"/>
        </w:rPr>
        <w:fldChar w:fldCharType="separate"/>
      </w:r>
      <w:hyperlink w:anchor="_Toc357697736" w:history="1">
        <w:r w:rsidR="009C0E49" w:rsidRPr="00EC7D47">
          <w:rPr>
            <w:rStyle w:val="Hipervnculo"/>
            <w:bCs/>
            <w:noProof/>
            <w:lang w:val="ro-RO" w:eastAsia="pl-PL"/>
          </w:rPr>
          <w:t>İÇERİK</w:t>
        </w:r>
        <w:r w:rsidR="009C0E49">
          <w:rPr>
            <w:noProof/>
            <w:webHidden/>
          </w:rPr>
          <w:tab/>
        </w:r>
        <w:r>
          <w:rPr>
            <w:noProof/>
            <w:webHidden/>
          </w:rPr>
          <w:fldChar w:fldCharType="begin"/>
        </w:r>
        <w:r w:rsidR="009C0E49">
          <w:rPr>
            <w:noProof/>
            <w:webHidden/>
          </w:rPr>
          <w:instrText xml:space="preserve"> PAGEREF _Toc357697736 \h </w:instrText>
        </w:r>
        <w:r>
          <w:rPr>
            <w:noProof/>
            <w:webHidden/>
          </w:rPr>
        </w:r>
        <w:r>
          <w:rPr>
            <w:noProof/>
            <w:webHidden/>
          </w:rPr>
          <w:fldChar w:fldCharType="separate"/>
        </w:r>
        <w:r w:rsidR="00DD5AB1">
          <w:rPr>
            <w:noProof/>
            <w:webHidden/>
          </w:rPr>
          <w:t>2</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737" w:history="1">
        <w:r w:rsidR="009C0E49" w:rsidRPr="00EC7D47">
          <w:rPr>
            <w:rStyle w:val="Hipervnculo"/>
            <w:noProof/>
            <w:lang w:val="en-US"/>
          </w:rPr>
          <w:t>0</w:t>
        </w:r>
        <w:r w:rsidR="009C0E49">
          <w:rPr>
            <w:rFonts w:asciiTheme="minorHAnsi" w:eastAsiaTheme="minorEastAsia" w:hAnsiTheme="minorHAnsi" w:cstheme="minorBidi"/>
            <w:noProof/>
            <w:lang w:val="es-ES" w:eastAsia="es-ES"/>
          </w:rPr>
          <w:tab/>
        </w:r>
        <w:r w:rsidR="009C0E49" w:rsidRPr="00EC7D47">
          <w:rPr>
            <w:rStyle w:val="Hipervnculo"/>
            <w:noProof/>
            <w:lang w:val="en-US"/>
          </w:rPr>
          <w:t>ÖNSÖZ</w:t>
        </w:r>
        <w:r w:rsidR="009C0E49">
          <w:rPr>
            <w:noProof/>
            <w:webHidden/>
          </w:rPr>
          <w:tab/>
        </w:r>
        <w:r>
          <w:rPr>
            <w:noProof/>
            <w:webHidden/>
          </w:rPr>
          <w:fldChar w:fldCharType="begin"/>
        </w:r>
        <w:r w:rsidR="009C0E49">
          <w:rPr>
            <w:noProof/>
            <w:webHidden/>
          </w:rPr>
          <w:instrText xml:space="preserve"> PAGEREF _Toc357697737 \h </w:instrText>
        </w:r>
        <w:r>
          <w:rPr>
            <w:noProof/>
            <w:webHidden/>
          </w:rPr>
        </w:r>
        <w:r>
          <w:rPr>
            <w:noProof/>
            <w:webHidden/>
          </w:rPr>
          <w:fldChar w:fldCharType="separate"/>
        </w:r>
        <w:r w:rsidR="00DD5AB1">
          <w:rPr>
            <w:noProof/>
            <w:webHidden/>
          </w:rPr>
          <w:t>12</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738" w:history="1">
        <w:r w:rsidR="009C0E49" w:rsidRPr="00EC7D47">
          <w:rPr>
            <w:rStyle w:val="Hipervnculo"/>
            <w:noProof/>
          </w:rPr>
          <w:t>1</w:t>
        </w:r>
        <w:r w:rsidR="009C0E49">
          <w:rPr>
            <w:rFonts w:asciiTheme="minorHAnsi" w:eastAsiaTheme="minorEastAsia" w:hAnsiTheme="minorHAnsi" w:cstheme="minorBidi"/>
            <w:noProof/>
            <w:lang w:val="es-ES" w:eastAsia="es-ES"/>
          </w:rPr>
          <w:tab/>
        </w:r>
        <w:r w:rsidR="009C0E49" w:rsidRPr="00EC7D47">
          <w:rPr>
            <w:rStyle w:val="Hipervnculo"/>
            <w:rFonts w:cs="Arial"/>
            <w:noProof/>
          </w:rPr>
          <w:t>GİRİŞ</w:t>
        </w:r>
        <w:r w:rsidR="009C0E49">
          <w:rPr>
            <w:noProof/>
            <w:webHidden/>
          </w:rPr>
          <w:tab/>
        </w:r>
        <w:r>
          <w:rPr>
            <w:noProof/>
            <w:webHidden/>
          </w:rPr>
          <w:fldChar w:fldCharType="begin"/>
        </w:r>
        <w:r w:rsidR="009C0E49">
          <w:rPr>
            <w:noProof/>
            <w:webHidden/>
          </w:rPr>
          <w:instrText xml:space="preserve"> PAGEREF _Toc357697738 \h </w:instrText>
        </w:r>
        <w:r>
          <w:rPr>
            <w:noProof/>
            <w:webHidden/>
          </w:rPr>
        </w:r>
        <w:r>
          <w:rPr>
            <w:noProof/>
            <w:webHidden/>
          </w:rPr>
          <w:fldChar w:fldCharType="separate"/>
        </w:r>
        <w:r w:rsidR="00DD5AB1">
          <w:rPr>
            <w:noProof/>
            <w:webHidden/>
          </w:rPr>
          <w:t>14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39" w:history="1">
        <w:r w:rsidR="009C0E49" w:rsidRPr="00EC7D47">
          <w:rPr>
            <w:rStyle w:val="Hipervnculo"/>
            <w:noProof/>
            <w:lang w:val="pl-PL"/>
          </w:rPr>
          <w:t>1.1</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rPr>
          <w:t>ENDÜSTRİYEL EMİSYONLAR DİREKTİFİNİN ELEKTRİKLİ ARK OCAKLI ÇELİK ÜRETİM SEKTÖRÜNDEKİ UYGULAMASI</w:t>
        </w:r>
        <w:r w:rsidR="009C0E49">
          <w:rPr>
            <w:noProof/>
            <w:webHidden/>
          </w:rPr>
          <w:tab/>
        </w:r>
        <w:r>
          <w:rPr>
            <w:noProof/>
            <w:webHidden/>
          </w:rPr>
          <w:fldChar w:fldCharType="begin"/>
        </w:r>
        <w:r w:rsidR="009C0E49">
          <w:rPr>
            <w:noProof/>
            <w:webHidden/>
          </w:rPr>
          <w:instrText xml:space="preserve"> PAGEREF _Toc357697739 \h </w:instrText>
        </w:r>
        <w:r>
          <w:rPr>
            <w:noProof/>
            <w:webHidden/>
          </w:rPr>
        </w:r>
        <w:r>
          <w:rPr>
            <w:noProof/>
            <w:webHidden/>
          </w:rPr>
          <w:fldChar w:fldCharType="separate"/>
        </w:r>
        <w:r w:rsidR="00DD5AB1">
          <w:rPr>
            <w:noProof/>
            <w:webHidden/>
          </w:rPr>
          <w:t>14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40" w:history="1">
        <w:r w:rsidR="009C0E49" w:rsidRPr="00EC7D47">
          <w:rPr>
            <w:rStyle w:val="Hipervnculo"/>
            <w:noProof/>
            <w:lang w:val="tr-TR" w:eastAsia="en-US"/>
          </w:rPr>
          <w:t>1.1.1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rFonts w:cs="Arial"/>
            <w:noProof/>
            <w:lang w:val="tr-TR" w:eastAsia="en-US"/>
          </w:rPr>
          <w:t>Endüstriyel Emisyonlar Direktifi’nin izin gerekliliklerini uyumlaştıran ulusal mevzuat. Sektörde uygulanan diğer mevzuat.</w:t>
        </w:r>
        <w:r w:rsidR="009C0E49">
          <w:rPr>
            <w:noProof/>
            <w:webHidden/>
          </w:rPr>
          <w:tab/>
        </w:r>
        <w:r>
          <w:rPr>
            <w:noProof/>
            <w:webHidden/>
          </w:rPr>
          <w:fldChar w:fldCharType="begin"/>
        </w:r>
        <w:r w:rsidR="009C0E49">
          <w:rPr>
            <w:noProof/>
            <w:webHidden/>
          </w:rPr>
          <w:instrText xml:space="preserve"> PAGEREF _Toc357697740 \h </w:instrText>
        </w:r>
        <w:r>
          <w:rPr>
            <w:noProof/>
            <w:webHidden/>
          </w:rPr>
        </w:r>
        <w:r>
          <w:rPr>
            <w:noProof/>
            <w:webHidden/>
          </w:rPr>
          <w:fldChar w:fldCharType="separate"/>
        </w:r>
        <w:r w:rsidR="00DD5AB1">
          <w:rPr>
            <w:noProof/>
            <w:webHidden/>
          </w:rPr>
          <w:t>14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41" w:history="1">
        <w:r w:rsidR="009C0E49" w:rsidRPr="00EC7D47">
          <w:rPr>
            <w:rStyle w:val="Hipervnculo"/>
            <w:noProof/>
            <w:lang w:val="tr-TR" w:eastAsia="en-US"/>
          </w:rPr>
          <w:t>1.1.2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rFonts w:cs="Arial"/>
            <w:noProof/>
            <w:lang w:val="tr-TR" w:eastAsia="en-US"/>
          </w:rPr>
          <w:t>Bu mevzuata ve bu kılavuza tabi olan tesisler</w:t>
        </w:r>
        <w:r w:rsidR="009C0E49">
          <w:rPr>
            <w:noProof/>
            <w:webHidden/>
          </w:rPr>
          <w:tab/>
        </w:r>
        <w:r>
          <w:rPr>
            <w:noProof/>
            <w:webHidden/>
          </w:rPr>
          <w:fldChar w:fldCharType="begin"/>
        </w:r>
        <w:r w:rsidR="009C0E49">
          <w:rPr>
            <w:noProof/>
            <w:webHidden/>
          </w:rPr>
          <w:instrText xml:space="preserve"> PAGEREF _Toc357697741 \h </w:instrText>
        </w:r>
        <w:r>
          <w:rPr>
            <w:noProof/>
            <w:webHidden/>
          </w:rPr>
        </w:r>
        <w:r>
          <w:rPr>
            <w:noProof/>
            <w:webHidden/>
          </w:rPr>
          <w:fldChar w:fldCharType="separate"/>
        </w:r>
        <w:r w:rsidR="00DD5AB1">
          <w:rPr>
            <w:noProof/>
            <w:webHidden/>
          </w:rPr>
          <w:t>14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42" w:history="1">
        <w:r w:rsidR="009C0E49" w:rsidRPr="00EC7D47">
          <w:rPr>
            <w:rStyle w:val="Hipervnculo"/>
            <w:noProof/>
            <w:lang w:val="tr-TR"/>
          </w:rPr>
          <w:t>1.1.3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Entegre çevre izini başvurusuna ilişkin idari prosedür</w:t>
        </w:r>
        <w:r w:rsidR="009C0E49">
          <w:rPr>
            <w:noProof/>
            <w:webHidden/>
          </w:rPr>
          <w:tab/>
        </w:r>
        <w:r>
          <w:rPr>
            <w:noProof/>
            <w:webHidden/>
          </w:rPr>
          <w:fldChar w:fldCharType="begin"/>
        </w:r>
        <w:r w:rsidR="009C0E49">
          <w:rPr>
            <w:noProof/>
            <w:webHidden/>
          </w:rPr>
          <w:instrText xml:space="preserve"> PAGEREF _Toc357697742 \h </w:instrText>
        </w:r>
        <w:r>
          <w:rPr>
            <w:noProof/>
            <w:webHidden/>
          </w:rPr>
        </w:r>
        <w:r>
          <w:rPr>
            <w:noProof/>
            <w:webHidden/>
          </w:rPr>
          <w:fldChar w:fldCharType="separate"/>
        </w:r>
        <w:r w:rsidR="00DD5AB1">
          <w:rPr>
            <w:noProof/>
            <w:webHidden/>
          </w:rPr>
          <w:t>14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43" w:history="1">
        <w:r w:rsidR="009C0E49" w:rsidRPr="00EC7D47">
          <w:rPr>
            <w:rStyle w:val="Hipervnculo"/>
            <w:noProof/>
            <w:lang w:val="pl-PL"/>
          </w:rPr>
          <w:t>1.2</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rPr>
          <w:t>TÜRKİYE’DEKİ SEKTÖRÜN DURUMUNA GENEL BAKIŞ</w:t>
        </w:r>
        <w:r w:rsidR="009C0E49">
          <w:rPr>
            <w:noProof/>
            <w:webHidden/>
          </w:rPr>
          <w:tab/>
        </w:r>
        <w:r>
          <w:rPr>
            <w:noProof/>
            <w:webHidden/>
          </w:rPr>
          <w:fldChar w:fldCharType="begin"/>
        </w:r>
        <w:r w:rsidR="009C0E49">
          <w:rPr>
            <w:noProof/>
            <w:webHidden/>
          </w:rPr>
          <w:instrText xml:space="preserve"> PAGEREF _Toc357697743 \h </w:instrText>
        </w:r>
        <w:r>
          <w:rPr>
            <w:noProof/>
            <w:webHidden/>
          </w:rPr>
        </w:r>
        <w:r>
          <w:rPr>
            <w:noProof/>
            <w:webHidden/>
          </w:rPr>
          <w:fldChar w:fldCharType="separate"/>
        </w:r>
        <w:r w:rsidR="00DD5AB1">
          <w:rPr>
            <w:noProof/>
            <w:webHidden/>
          </w:rPr>
          <w:t>14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44" w:history="1">
        <w:r w:rsidR="009C0E49" w:rsidRPr="00EC7D47">
          <w:rPr>
            <w:rStyle w:val="Hipervnculo"/>
            <w:noProof/>
            <w:lang w:val="tr-TR"/>
          </w:rPr>
          <w:t>1.2.1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Mevcut Durum</w:t>
        </w:r>
        <w:r w:rsidR="009C0E49">
          <w:rPr>
            <w:noProof/>
            <w:webHidden/>
          </w:rPr>
          <w:tab/>
        </w:r>
        <w:r>
          <w:rPr>
            <w:noProof/>
            <w:webHidden/>
          </w:rPr>
          <w:fldChar w:fldCharType="begin"/>
        </w:r>
        <w:r w:rsidR="009C0E49">
          <w:rPr>
            <w:noProof/>
            <w:webHidden/>
          </w:rPr>
          <w:instrText xml:space="preserve"> PAGEREF _Toc357697744 \h </w:instrText>
        </w:r>
        <w:r>
          <w:rPr>
            <w:noProof/>
            <w:webHidden/>
          </w:rPr>
        </w:r>
        <w:r>
          <w:rPr>
            <w:noProof/>
            <w:webHidden/>
          </w:rPr>
          <w:fldChar w:fldCharType="separate"/>
        </w:r>
        <w:r w:rsidR="00DD5AB1">
          <w:rPr>
            <w:noProof/>
            <w:webHidden/>
          </w:rPr>
          <w:t>14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45" w:history="1">
        <w:r w:rsidR="009C0E49" w:rsidRPr="00EC7D47">
          <w:rPr>
            <w:rStyle w:val="Hipervnculo"/>
            <w:noProof/>
            <w:lang w:val="tr-TR"/>
          </w:rPr>
          <w:t>1.2.2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Demir ve Çelik Üretim Prosesleri</w:t>
        </w:r>
        <w:r w:rsidR="009C0E49">
          <w:rPr>
            <w:noProof/>
            <w:webHidden/>
          </w:rPr>
          <w:tab/>
        </w:r>
        <w:r>
          <w:rPr>
            <w:noProof/>
            <w:webHidden/>
          </w:rPr>
          <w:fldChar w:fldCharType="begin"/>
        </w:r>
        <w:r w:rsidR="009C0E49">
          <w:rPr>
            <w:noProof/>
            <w:webHidden/>
          </w:rPr>
          <w:instrText xml:space="preserve"> PAGEREF _Toc357697745 \h </w:instrText>
        </w:r>
        <w:r>
          <w:rPr>
            <w:noProof/>
            <w:webHidden/>
          </w:rPr>
        </w:r>
        <w:r>
          <w:rPr>
            <w:noProof/>
            <w:webHidden/>
          </w:rPr>
          <w:fldChar w:fldCharType="separate"/>
        </w:r>
        <w:r w:rsidR="00DD5AB1">
          <w:rPr>
            <w:noProof/>
            <w:webHidden/>
          </w:rPr>
          <w:t>18</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46" w:history="1">
        <w:r w:rsidR="009C0E49" w:rsidRPr="00EC7D47">
          <w:rPr>
            <w:rStyle w:val="Hipervnculo"/>
            <w:noProof/>
            <w:lang w:val="tr-TR"/>
          </w:rPr>
          <w:t>1.2.3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Çelik Sektörünün Ülke Ekonomisindeki Rolü</w:t>
        </w:r>
        <w:r w:rsidR="009C0E49">
          <w:rPr>
            <w:noProof/>
            <w:webHidden/>
          </w:rPr>
          <w:tab/>
        </w:r>
        <w:r>
          <w:rPr>
            <w:noProof/>
            <w:webHidden/>
          </w:rPr>
          <w:fldChar w:fldCharType="begin"/>
        </w:r>
        <w:r w:rsidR="009C0E49">
          <w:rPr>
            <w:noProof/>
            <w:webHidden/>
          </w:rPr>
          <w:instrText xml:space="preserve"> PAGEREF _Toc357697746 \h </w:instrText>
        </w:r>
        <w:r>
          <w:rPr>
            <w:noProof/>
            <w:webHidden/>
          </w:rPr>
        </w:r>
        <w:r>
          <w:rPr>
            <w:noProof/>
            <w:webHidden/>
          </w:rPr>
          <w:fldChar w:fldCharType="separate"/>
        </w:r>
        <w:r w:rsidR="00DD5AB1">
          <w:rPr>
            <w:noProof/>
            <w:webHidden/>
          </w:rPr>
          <w:t>18</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47" w:history="1">
        <w:r w:rsidR="009C0E49" w:rsidRPr="00EC7D47">
          <w:rPr>
            <w:rStyle w:val="Hipervnculo"/>
            <w:noProof/>
            <w:lang w:val="pl-PL"/>
          </w:rPr>
          <w:t>1.3</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rPr>
          <w:t>SEKTÖRE ÖZGÜ ÇEVRESEL ETKİLER</w:t>
        </w:r>
        <w:r w:rsidR="009C0E49">
          <w:rPr>
            <w:noProof/>
            <w:webHidden/>
          </w:rPr>
          <w:tab/>
        </w:r>
        <w:r>
          <w:rPr>
            <w:noProof/>
            <w:webHidden/>
          </w:rPr>
          <w:fldChar w:fldCharType="begin"/>
        </w:r>
        <w:r w:rsidR="009C0E49">
          <w:rPr>
            <w:noProof/>
            <w:webHidden/>
          </w:rPr>
          <w:instrText xml:space="preserve"> PAGEREF _Toc357697747 \h </w:instrText>
        </w:r>
        <w:r>
          <w:rPr>
            <w:noProof/>
            <w:webHidden/>
          </w:rPr>
        </w:r>
        <w:r>
          <w:rPr>
            <w:noProof/>
            <w:webHidden/>
          </w:rPr>
          <w:fldChar w:fldCharType="separate"/>
        </w:r>
        <w:r w:rsidR="00DD5AB1">
          <w:rPr>
            <w:noProof/>
            <w:webHidden/>
          </w:rPr>
          <w:t>18</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748" w:history="1">
        <w:r w:rsidR="009C0E49" w:rsidRPr="00EC7D47">
          <w:rPr>
            <w:rStyle w:val="Hipervnculo"/>
            <w:noProof/>
          </w:rPr>
          <w:t>2</w:t>
        </w:r>
        <w:r w:rsidR="009C0E49">
          <w:rPr>
            <w:rFonts w:asciiTheme="minorHAnsi" w:eastAsiaTheme="minorEastAsia" w:hAnsiTheme="minorHAnsi" w:cstheme="minorBidi"/>
            <w:noProof/>
            <w:lang w:val="es-ES" w:eastAsia="es-ES"/>
          </w:rPr>
          <w:tab/>
        </w:r>
        <w:r w:rsidR="009C0E49" w:rsidRPr="00EC7D47">
          <w:rPr>
            <w:rStyle w:val="Hipervnculo"/>
            <w:noProof/>
          </w:rPr>
          <w:t>ÜRETİM SÜREÇLERİ VE TEKNİKLERİ</w:t>
        </w:r>
        <w:r w:rsidR="009C0E49">
          <w:rPr>
            <w:noProof/>
            <w:webHidden/>
          </w:rPr>
          <w:tab/>
        </w:r>
        <w:r>
          <w:rPr>
            <w:noProof/>
            <w:webHidden/>
          </w:rPr>
          <w:fldChar w:fldCharType="begin"/>
        </w:r>
        <w:r w:rsidR="009C0E49">
          <w:rPr>
            <w:noProof/>
            <w:webHidden/>
          </w:rPr>
          <w:instrText xml:space="preserve"> PAGEREF _Toc357697748 \h </w:instrText>
        </w:r>
        <w:r>
          <w:rPr>
            <w:noProof/>
            <w:webHidden/>
          </w:rPr>
        </w:r>
        <w:r>
          <w:rPr>
            <w:noProof/>
            <w:webHidden/>
          </w:rPr>
          <w:fldChar w:fldCharType="separate"/>
        </w:r>
        <w:r w:rsidR="00DD5AB1">
          <w:rPr>
            <w:noProof/>
            <w:webHidden/>
          </w:rPr>
          <w:t>22</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49" w:history="1">
        <w:r w:rsidR="009C0E49" w:rsidRPr="00EC7D47">
          <w:rPr>
            <w:rStyle w:val="Hipervnculo"/>
            <w:noProof/>
            <w:lang w:val="pl-PL"/>
          </w:rPr>
          <w:t>2.1</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HAMMADDELERİN TAŞINMASI VE DEPOLANMASI</w:t>
        </w:r>
        <w:r w:rsidR="009C0E49">
          <w:rPr>
            <w:noProof/>
            <w:webHidden/>
          </w:rPr>
          <w:tab/>
        </w:r>
        <w:r>
          <w:rPr>
            <w:noProof/>
            <w:webHidden/>
          </w:rPr>
          <w:fldChar w:fldCharType="begin"/>
        </w:r>
        <w:r w:rsidR="009C0E49">
          <w:rPr>
            <w:noProof/>
            <w:webHidden/>
          </w:rPr>
          <w:instrText xml:space="preserve"> PAGEREF _Toc357697749 \h </w:instrText>
        </w:r>
        <w:r>
          <w:rPr>
            <w:noProof/>
            <w:webHidden/>
          </w:rPr>
        </w:r>
        <w:r>
          <w:rPr>
            <w:noProof/>
            <w:webHidden/>
          </w:rPr>
          <w:fldChar w:fldCharType="separate"/>
        </w:r>
        <w:r w:rsidR="00DD5AB1">
          <w:rPr>
            <w:noProof/>
            <w:webHidden/>
          </w:rPr>
          <w:t>22</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50" w:history="1">
        <w:r w:rsidR="009C0E49" w:rsidRPr="00EC7D47">
          <w:rPr>
            <w:rStyle w:val="Hipervnculo"/>
            <w:noProof/>
            <w:lang w:val="pl-PL"/>
          </w:rPr>
          <w:t>2.2</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HURDA ŞARJ ETME</w:t>
        </w:r>
        <w:r w:rsidR="009C0E49">
          <w:rPr>
            <w:noProof/>
            <w:webHidden/>
          </w:rPr>
          <w:tab/>
        </w:r>
        <w:r>
          <w:rPr>
            <w:noProof/>
            <w:webHidden/>
          </w:rPr>
          <w:fldChar w:fldCharType="begin"/>
        </w:r>
        <w:r w:rsidR="009C0E49">
          <w:rPr>
            <w:noProof/>
            <w:webHidden/>
          </w:rPr>
          <w:instrText xml:space="preserve"> PAGEREF _Toc357697750 \h </w:instrText>
        </w:r>
        <w:r>
          <w:rPr>
            <w:noProof/>
            <w:webHidden/>
          </w:rPr>
        </w:r>
        <w:r>
          <w:rPr>
            <w:noProof/>
            <w:webHidden/>
          </w:rPr>
          <w:fldChar w:fldCharType="separate"/>
        </w:r>
        <w:r w:rsidR="00DD5AB1">
          <w:rPr>
            <w:noProof/>
            <w:webHidden/>
          </w:rPr>
          <w:t>23</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51" w:history="1">
        <w:r w:rsidR="009C0E49" w:rsidRPr="00EC7D47">
          <w:rPr>
            <w:rStyle w:val="Hipervnculo"/>
            <w:noProof/>
            <w:lang w:val="pl-PL"/>
          </w:rPr>
          <w:t>2.3</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es-ES_tradnl"/>
          </w:rPr>
          <w:t>ARK OCAĞI ERGİTME VE ARITMA</w:t>
        </w:r>
        <w:r w:rsidR="009C0E49">
          <w:rPr>
            <w:noProof/>
            <w:webHidden/>
          </w:rPr>
          <w:tab/>
        </w:r>
        <w:r>
          <w:rPr>
            <w:noProof/>
            <w:webHidden/>
          </w:rPr>
          <w:fldChar w:fldCharType="begin"/>
        </w:r>
        <w:r w:rsidR="009C0E49">
          <w:rPr>
            <w:noProof/>
            <w:webHidden/>
          </w:rPr>
          <w:instrText xml:space="preserve"> PAGEREF _Toc357697751 \h </w:instrText>
        </w:r>
        <w:r>
          <w:rPr>
            <w:noProof/>
            <w:webHidden/>
          </w:rPr>
        </w:r>
        <w:r>
          <w:rPr>
            <w:noProof/>
            <w:webHidden/>
          </w:rPr>
          <w:fldChar w:fldCharType="separate"/>
        </w:r>
        <w:r w:rsidR="00DD5AB1">
          <w:rPr>
            <w:noProof/>
            <w:webHidden/>
          </w:rPr>
          <w:t>24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52" w:history="1">
        <w:r w:rsidR="009C0E49" w:rsidRPr="00EC7D47">
          <w:rPr>
            <w:rStyle w:val="Hipervnculo"/>
            <w:noProof/>
            <w:lang w:val="pl-PL"/>
          </w:rPr>
          <w:t>2.4</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İKİNCİL METALURJİ UYGULAMALARI</w:t>
        </w:r>
        <w:r w:rsidR="009C0E49">
          <w:rPr>
            <w:noProof/>
            <w:webHidden/>
          </w:rPr>
          <w:tab/>
        </w:r>
        <w:r>
          <w:rPr>
            <w:noProof/>
            <w:webHidden/>
          </w:rPr>
          <w:fldChar w:fldCharType="begin"/>
        </w:r>
        <w:r w:rsidR="009C0E49">
          <w:rPr>
            <w:noProof/>
            <w:webHidden/>
          </w:rPr>
          <w:instrText xml:space="preserve"> PAGEREF _Toc357697752 \h </w:instrText>
        </w:r>
        <w:r>
          <w:rPr>
            <w:noProof/>
            <w:webHidden/>
          </w:rPr>
        </w:r>
        <w:r>
          <w:rPr>
            <w:noProof/>
            <w:webHidden/>
          </w:rPr>
          <w:fldChar w:fldCharType="separate"/>
        </w:r>
        <w:r w:rsidR="00DD5AB1">
          <w:rPr>
            <w:noProof/>
            <w:webHidden/>
          </w:rPr>
          <w:t>25</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53" w:history="1">
        <w:r w:rsidR="009C0E49" w:rsidRPr="00EC7D47">
          <w:rPr>
            <w:rStyle w:val="Hipervnculo"/>
            <w:bCs/>
            <w:noProof/>
            <w:lang w:val="pl-PL" w:eastAsia="es-ES"/>
          </w:rPr>
          <w:t>2.5</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DÖKÜM</w:t>
        </w:r>
        <w:r w:rsidR="009C0E49">
          <w:rPr>
            <w:noProof/>
            <w:webHidden/>
          </w:rPr>
          <w:tab/>
        </w:r>
        <w:r>
          <w:rPr>
            <w:noProof/>
            <w:webHidden/>
          </w:rPr>
          <w:fldChar w:fldCharType="begin"/>
        </w:r>
        <w:r w:rsidR="009C0E49">
          <w:rPr>
            <w:noProof/>
            <w:webHidden/>
          </w:rPr>
          <w:instrText xml:space="preserve"> PAGEREF _Toc357697753 \h </w:instrText>
        </w:r>
        <w:r>
          <w:rPr>
            <w:noProof/>
            <w:webHidden/>
          </w:rPr>
        </w:r>
        <w:r>
          <w:rPr>
            <w:noProof/>
            <w:webHidden/>
          </w:rPr>
          <w:fldChar w:fldCharType="separate"/>
        </w:r>
        <w:r w:rsidR="00DD5AB1">
          <w:rPr>
            <w:noProof/>
            <w:webHidden/>
          </w:rPr>
          <w:t>27</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54" w:history="1">
        <w:r w:rsidR="009C0E49" w:rsidRPr="00EC7D47">
          <w:rPr>
            <w:rStyle w:val="Hipervnculo"/>
            <w:noProof/>
            <w:lang w:val="pl-PL"/>
          </w:rPr>
          <w:t>2.6</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CÜRUF ARITMA, DÜZENLİ DEPOLAMA</w:t>
        </w:r>
        <w:r w:rsidR="009C0E49">
          <w:rPr>
            <w:noProof/>
            <w:webHidden/>
          </w:rPr>
          <w:tab/>
        </w:r>
        <w:r>
          <w:rPr>
            <w:noProof/>
            <w:webHidden/>
          </w:rPr>
          <w:fldChar w:fldCharType="begin"/>
        </w:r>
        <w:r w:rsidR="009C0E49">
          <w:rPr>
            <w:noProof/>
            <w:webHidden/>
          </w:rPr>
          <w:instrText xml:space="preserve"> PAGEREF _Toc357697754 \h </w:instrText>
        </w:r>
        <w:r>
          <w:rPr>
            <w:noProof/>
            <w:webHidden/>
          </w:rPr>
        </w:r>
        <w:r>
          <w:rPr>
            <w:noProof/>
            <w:webHidden/>
          </w:rPr>
          <w:fldChar w:fldCharType="separate"/>
        </w:r>
        <w:r w:rsidR="00DD5AB1">
          <w:rPr>
            <w:noProof/>
            <w:webHidden/>
          </w:rPr>
          <w:t>31</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55" w:history="1">
        <w:r w:rsidR="009C0E49" w:rsidRPr="00EC7D47">
          <w:rPr>
            <w:rStyle w:val="Hipervnculo"/>
            <w:noProof/>
            <w:lang w:val="pl-PL"/>
          </w:rPr>
          <w:t>2.7</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SICAK HADDEHANELER</w:t>
        </w:r>
        <w:r w:rsidR="009C0E49">
          <w:rPr>
            <w:noProof/>
            <w:webHidden/>
          </w:rPr>
          <w:tab/>
        </w:r>
        <w:r>
          <w:rPr>
            <w:noProof/>
            <w:webHidden/>
          </w:rPr>
          <w:fldChar w:fldCharType="begin"/>
        </w:r>
        <w:r w:rsidR="009C0E49">
          <w:rPr>
            <w:noProof/>
            <w:webHidden/>
          </w:rPr>
          <w:instrText xml:space="preserve"> PAGEREF _Toc357697755 \h </w:instrText>
        </w:r>
        <w:r>
          <w:rPr>
            <w:noProof/>
            <w:webHidden/>
          </w:rPr>
        </w:r>
        <w:r>
          <w:rPr>
            <w:noProof/>
            <w:webHidden/>
          </w:rPr>
          <w:fldChar w:fldCharType="separate"/>
        </w:r>
        <w:r w:rsidR="00DD5AB1">
          <w:rPr>
            <w:noProof/>
            <w:webHidden/>
          </w:rPr>
          <w:t>32</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56" w:history="1">
        <w:r w:rsidR="009C0E49" w:rsidRPr="00EC7D47">
          <w:rPr>
            <w:rStyle w:val="Hipervnculo"/>
            <w:noProof/>
          </w:rPr>
          <w:t>2.7.1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Proses Yapısı</w:t>
        </w:r>
        <w:r w:rsidR="009C0E49">
          <w:rPr>
            <w:noProof/>
            <w:webHidden/>
          </w:rPr>
          <w:tab/>
        </w:r>
        <w:r>
          <w:rPr>
            <w:noProof/>
            <w:webHidden/>
          </w:rPr>
          <w:fldChar w:fldCharType="begin"/>
        </w:r>
        <w:r w:rsidR="009C0E49">
          <w:rPr>
            <w:noProof/>
            <w:webHidden/>
          </w:rPr>
          <w:instrText xml:space="preserve"> PAGEREF _Toc357697756 \h </w:instrText>
        </w:r>
        <w:r>
          <w:rPr>
            <w:noProof/>
            <w:webHidden/>
          </w:rPr>
        </w:r>
        <w:r>
          <w:rPr>
            <w:noProof/>
            <w:webHidden/>
          </w:rPr>
          <w:fldChar w:fldCharType="separate"/>
        </w:r>
        <w:r w:rsidR="00DD5AB1">
          <w:rPr>
            <w:noProof/>
            <w:webHidden/>
          </w:rPr>
          <w:t>32</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57" w:history="1">
        <w:r w:rsidR="009C0E49" w:rsidRPr="00EC7D47">
          <w:rPr>
            <w:rStyle w:val="Hipervnculo"/>
            <w:noProof/>
            <w:lang w:val="tr-TR"/>
          </w:rPr>
          <w:t>2.7.2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Yüzey Düzeltme ve Girdi İşleme</w:t>
        </w:r>
        <w:r w:rsidR="009C0E49">
          <w:rPr>
            <w:noProof/>
            <w:webHidden/>
          </w:rPr>
          <w:tab/>
        </w:r>
        <w:r>
          <w:rPr>
            <w:noProof/>
            <w:webHidden/>
          </w:rPr>
          <w:fldChar w:fldCharType="begin"/>
        </w:r>
        <w:r w:rsidR="009C0E49">
          <w:rPr>
            <w:noProof/>
            <w:webHidden/>
          </w:rPr>
          <w:instrText xml:space="preserve"> PAGEREF _Toc357697757 \h </w:instrText>
        </w:r>
        <w:r>
          <w:rPr>
            <w:noProof/>
            <w:webHidden/>
          </w:rPr>
        </w:r>
        <w:r>
          <w:rPr>
            <w:noProof/>
            <w:webHidden/>
          </w:rPr>
          <w:fldChar w:fldCharType="separate"/>
        </w:r>
        <w:r w:rsidR="00DD5AB1">
          <w:rPr>
            <w:noProof/>
            <w:webHidden/>
          </w:rPr>
          <w:t>43</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58" w:history="1">
        <w:r w:rsidR="009C0E49" w:rsidRPr="00EC7D47">
          <w:rPr>
            <w:rStyle w:val="Hipervnculo"/>
            <w:noProof/>
            <w:lang w:val="tr-TR"/>
          </w:rPr>
          <w:t>2.7.3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Tavlama ve Isıl İşlem Fırınları</w:t>
        </w:r>
        <w:r w:rsidR="009C0E49">
          <w:rPr>
            <w:noProof/>
            <w:webHidden/>
          </w:rPr>
          <w:tab/>
        </w:r>
        <w:r>
          <w:rPr>
            <w:noProof/>
            <w:webHidden/>
          </w:rPr>
          <w:fldChar w:fldCharType="begin"/>
        </w:r>
        <w:r w:rsidR="009C0E49">
          <w:rPr>
            <w:noProof/>
            <w:webHidden/>
          </w:rPr>
          <w:instrText xml:space="preserve"> PAGEREF _Toc357697758 \h </w:instrText>
        </w:r>
        <w:r>
          <w:rPr>
            <w:noProof/>
            <w:webHidden/>
          </w:rPr>
        </w:r>
        <w:r>
          <w:rPr>
            <w:noProof/>
            <w:webHidden/>
          </w:rPr>
          <w:fldChar w:fldCharType="separate"/>
        </w:r>
        <w:r w:rsidR="00DD5AB1">
          <w:rPr>
            <w:noProof/>
            <w:webHidden/>
          </w:rPr>
          <w:t>44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59" w:history="1">
        <w:r w:rsidR="009C0E49" w:rsidRPr="00EC7D47">
          <w:rPr>
            <w:rStyle w:val="Hipervnculo"/>
            <w:noProof/>
            <w:lang w:val="tr-TR"/>
          </w:rPr>
          <w:t>2.7.4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Tufal giderme</w:t>
        </w:r>
        <w:r w:rsidR="009C0E49">
          <w:rPr>
            <w:noProof/>
            <w:webHidden/>
          </w:rPr>
          <w:tab/>
        </w:r>
        <w:r>
          <w:rPr>
            <w:noProof/>
            <w:webHidden/>
          </w:rPr>
          <w:fldChar w:fldCharType="begin"/>
        </w:r>
        <w:r w:rsidR="009C0E49">
          <w:rPr>
            <w:noProof/>
            <w:webHidden/>
          </w:rPr>
          <w:instrText xml:space="preserve"> PAGEREF _Toc357697759 \h </w:instrText>
        </w:r>
        <w:r>
          <w:rPr>
            <w:noProof/>
            <w:webHidden/>
          </w:rPr>
        </w:r>
        <w:r>
          <w:rPr>
            <w:noProof/>
            <w:webHidden/>
          </w:rPr>
          <w:fldChar w:fldCharType="separate"/>
        </w:r>
        <w:r w:rsidR="00DD5AB1">
          <w:rPr>
            <w:noProof/>
            <w:webHidden/>
          </w:rPr>
          <w:t>47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0" w:history="1">
        <w:r w:rsidR="009C0E49" w:rsidRPr="00EC7D47">
          <w:rPr>
            <w:rStyle w:val="Hipervnculo"/>
            <w:noProof/>
            <w:lang w:val="tr-TR"/>
          </w:rPr>
          <w:t>2.7.5</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2.7.5 Kenar Kesme</w:t>
        </w:r>
        <w:r w:rsidR="009C0E49">
          <w:rPr>
            <w:noProof/>
            <w:webHidden/>
          </w:rPr>
          <w:tab/>
        </w:r>
        <w:r>
          <w:rPr>
            <w:noProof/>
            <w:webHidden/>
          </w:rPr>
          <w:fldChar w:fldCharType="begin"/>
        </w:r>
        <w:r w:rsidR="009C0E49">
          <w:rPr>
            <w:noProof/>
            <w:webHidden/>
          </w:rPr>
          <w:instrText xml:space="preserve"> PAGEREF _Toc357697760 \h </w:instrText>
        </w:r>
        <w:r>
          <w:rPr>
            <w:noProof/>
            <w:webHidden/>
          </w:rPr>
        </w:r>
        <w:r>
          <w:rPr>
            <w:noProof/>
            <w:webHidden/>
          </w:rPr>
          <w:fldChar w:fldCharType="separate"/>
        </w:r>
        <w:r w:rsidR="00DD5AB1">
          <w:rPr>
            <w:noProof/>
            <w:webHidden/>
          </w:rPr>
          <w:t>48</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1" w:history="1">
        <w:r w:rsidR="009C0E49" w:rsidRPr="00EC7D47">
          <w:rPr>
            <w:rStyle w:val="Hipervnculo"/>
            <w:noProof/>
            <w:lang w:val="tr-TR"/>
          </w:rPr>
          <w:t>2.7.6</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Kaba Haddeleme</w:t>
        </w:r>
        <w:r w:rsidR="009C0E49">
          <w:rPr>
            <w:noProof/>
            <w:webHidden/>
          </w:rPr>
          <w:tab/>
        </w:r>
        <w:r>
          <w:rPr>
            <w:noProof/>
            <w:webHidden/>
          </w:rPr>
          <w:fldChar w:fldCharType="begin"/>
        </w:r>
        <w:r w:rsidR="009C0E49">
          <w:rPr>
            <w:noProof/>
            <w:webHidden/>
          </w:rPr>
          <w:instrText xml:space="preserve"> PAGEREF _Toc357697761 \h </w:instrText>
        </w:r>
        <w:r>
          <w:rPr>
            <w:noProof/>
            <w:webHidden/>
          </w:rPr>
        </w:r>
        <w:r>
          <w:rPr>
            <w:noProof/>
            <w:webHidden/>
          </w:rPr>
          <w:fldChar w:fldCharType="separate"/>
        </w:r>
        <w:r w:rsidR="00DD5AB1">
          <w:rPr>
            <w:noProof/>
            <w:webHidden/>
          </w:rPr>
          <w:t>48</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2" w:history="1">
        <w:r w:rsidR="009C0E49" w:rsidRPr="00EC7D47">
          <w:rPr>
            <w:rStyle w:val="Hipervnculo"/>
            <w:noProof/>
            <w:lang w:val="tr-TR"/>
          </w:rPr>
          <w:t>2.7.7</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Şerit Haddeleme / Tamamlama Hattı</w:t>
        </w:r>
        <w:r w:rsidR="009C0E49">
          <w:rPr>
            <w:noProof/>
            <w:webHidden/>
          </w:rPr>
          <w:tab/>
        </w:r>
        <w:r>
          <w:rPr>
            <w:noProof/>
            <w:webHidden/>
          </w:rPr>
          <w:fldChar w:fldCharType="begin"/>
        </w:r>
        <w:r w:rsidR="009C0E49">
          <w:rPr>
            <w:noProof/>
            <w:webHidden/>
          </w:rPr>
          <w:instrText xml:space="preserve"> PAGEREF _Toc357697762 \h </w:instrText>
        </w:r>
        <w:r>
          <w:rPr>
            <w:noProof/>
            <w:webHidden/>
          </w:rPr>
        </w:r>
        <w:r>
          <w:rPr>
            <w:noProof/>
            <w:webHidden/>
          </w:rPr>
          <w:fldChar w:fldCharType="separate"/>
        </w:r>
        <w:r w:rsidR="00DD5AB1">
          <w:rPr>
            <w:noProof/>
            <w:webHidden/>
          </w:rPr>
          <w:t>48</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3" w:history="1">
        <w:r w:rsidR="009C0E49" w:rsidRPr="00EC7D47">
          <w:rPr>
            <w:rStyle w:val="Hipervnculo"/>
            <w:noProof/>
            <w:lang w:val="tr-TR"/>
          </w:rPr>
          <w:t>2.7.8</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Çubuk Haddeleme/Tamamlama Hattı</w:t>
        </w:r>
        <w:r w:rsidR="009C0E49">
          <w:rPr>
            <w:noProof/>
            <w:webHidden/>
          </w:rPr>
          <w:tab/>
        </w:r>
        <w:r>
          <w:rPr>
            <w:noProof/>
            <w:webHidden/>
          </w:rPr>
          <w:fldChar w:fldCharType="begin"/>
        </w:r>
        <w:r w:rsidR="009C0E49">
          <w:rPr>
            <w:noProof/>
            <w:webHidden/>
          </w:rPr>
          <w:instrText xml:space="preserve"> PAGEREF _Toc357697763 \h </w:instrText>
        </w:r>
        <w:r>
          <w:rPr>
            <w:noProof/>
            <w:webHidden/>
          </w:rPr>
        </w:r>
        <w:r>
          <w:rPr>
            <w:noProof/>
            <w:webHidden/>
          </w:rPr>
          <w:fldChar w:fldCharType="separate"/>
        </w:r>
        <w:r w:rsidR="00DD5AB1">
          <w:rPr>
            <w:noProof/>
            <w:webHidden/>
          </w:rPr>
          <w:t>49</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4" w:history="1">
        <w:r w:rsidR="009C0E49" w:rsidRPr="00EC7D47">
          <w:rPr>
            <w:rStyle w:val="Hipervnculo"/>
            <w:noProof/>
            <w:lang w:val="tr-TR"/>
          </w:rPr>
          <w:t>2.7.9</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Levha Haddeleme</w:t>
        </w:r>
        <w:r w:rsidR="009C0E49">
          <w:rPr>
            <w:noProof/>
            <w:webHidden/>
          </w:rPr>
          <w:tab/>
        </w:r>
        <w:r>
          <w:rPr>
            <w:noProof/>
            <w:webHidden/>
          </w:rPr>
          <w:fldChar w:fldCharType="begin"/>
        </w:r>
        <w:r w:rsidR="009C0E49">
          <w:rPr>
            <w:noProof/>
            <w:webHidden/>
          </w:rPr>
          <w:instrText xml:space="preserve"> PAGEREF _Toc357697764 \h </w:instrText>
        </w:r>
        <w:r>
          <w:rPr>
            <w:noProof/>
            <w:webHidden/>
          </w:rPr>
        </w:r>
        <w:r>
          <w:rPr>
            <w:noProof/>
            <w:webHidden/>
          </w:rPr>
          <w:fldChar w:fldCharType="separate"/>
        </w:r>
        <w:r w:rsidR="00DD5AB1">
          <w:rPr>
            <w:noProof/>
            <w:webHidden/>
          </w:rPr>
          <w:t>50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5" w:history="1">
        <w:r w:rsidR="009C0E49" w:rsidRPr="00EC7D47">
          <w:rPr>
            <w:rStyle w:val="Hipervnculo"/>
            <w:noProof/>
            <w:lang w:val="tr-TR"/>
          </w:rPr>
          <w:t>2.7.10</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Haddelenecek Ürünün Hadde Tezgâhları Arasında Taşınması</w:t>
        </w:r>
        <w:r w:rsidR="009C0E49">
          <w:rPr>
            <w:noProof/>
            <w:webHidden/>
          </w:rPr>
          <w:tab/>
        </w:r>
        <w:r>
          <w:rPr>
            <w:noProof/>
            <w:webHidden/>
          </w:rPr>
          <w:fldChar w:fldCharType="begin"/>
        </w:r>
        <w:r w:rsidR="009C0E49">
          <w:rPr>
            <w:noProof/>
            <w:webHidden/>
          </w:rPr>
          <w:instrText xml:space="preserve"> PAGEREF _Toc357697765 \h </w:instrText>
        </w:r>
        <w:r>
          <w:rPr>
            <w:noProof/>
            <w:webHidden/>
          </w:rPr>
        </w:r>
        <w:r>
          <w:rPr>
            <w:noProof/>
            <w:webHidden/>
          </w:rPr>
          <w:fldChar w:fldCharType="separate"/>
        </w:r>
        <w:r w:rsidR="00DD5AB1">
          <w:rPr>
            <w:noProof/>
            <w:webHidden/>
          </w:rPr>
          <w:t>50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6" w:history="1">
        <w:r w:rsidR="009C0E49" w:rsidRPr="00EC7D47">
          <w:rPr>
            <w:rStyle w:val="Hipervnculo"/>
            <w:noProof/>
            <w:lang w:val="tr-TR"/>
          </w:rPr>
          <w:t>2.7.11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Soğutma hatları</w:t>
        </w:r>
        <w:r w:rsidR="009C0E49">
          <w:rPr>
            <w:noProof/>
            <w:webHidden/>
          </w:rPr>
          <w:tab/>
        </w:r>
        <w:r>
          <w:rPr>
            <w:noProof/>
            <w:webHidden/>
          </w:rPr>
          <w:fldChar w:fldCharType="begin"/>
        </w:r>
        <w:r w:rsidR="009C0E49">
          <w:rPr>
            <w:noProof/>
            <w:webHidden/>
          </w:rPr>
          <w:instrText xml:space="preserve"> PAGEREF _Toc357697766 \h </w:instrText>
        </w:r>
        <w:r>
          <w:rPr>
            <w:noProof/>
            <w:webHidden/>
          </w:rPr>
        </w:r>
        <w:r>
          <w:rPr>
            <w:noProof/>
            <w:webHidden/>
          </w:rPr>
          <w:fldChar w:fldCharType="separate"/>
        </w:r>
        <w:r w:rsidR="00DD5AB1">
          <w:rPr>
            <w:noProof/>
            <w:webHidden/>
          </w:rPr>
          <w:t>50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7" w:history="1">
        <w:r w:rsidR="009C0E49" w:rsidRPr="00EC7D47">
          <w:rPr>
            <w:rStyle w:val="Hipervnculo"/>
            <w:noProof/>
            <w:lang w:val="tr-TR"/>
          </w:rPr>
          <w:t>2.7.12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Sac ve Levha Üretimi</w:t>
        </w:r>
        <w:r w:rsidR="009C0E49">
          <w:rPr>
            <w:noProof/>
            <w:webHidden/>
          </w:rPr>
          <w:tab/>
        </w:r>
        <w:r>
          <w:rPr>
            <w:noProof/>
            <w:webHidden/>
          </w:rPr>
          <w:fldChar w:fldCharType="begin"/>
        </w:r>
        <w:r w:rsidR="009C0E49">
          <w:rPr>
            <w:noProof/>
            <w:webHidden/>
          </w:rPr>
          <w:instrText xml:space="preserve"> PAGEREF _Toc357697767 \h </w:instrText>
        </w:r>
        <w:r>
          <w:rPr>
            <w:noProof/>
            <w:webHidden/>
          </w:rPr>
        </w:r>
        <w:r>
          <w:rPr>
            <w:noProof/>
            <w:webHidden/>
          </w:rPr>
          <w:fldChar w:fldCharType="separate"/>
        </w:r>
        <w:r w:rsidR="00DD5AB1">
          <w:rPr>
            <w:noProof/>
            <w:webHidden/>
          </w:rPr>
          <w:t>51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8" w:history="1">
        <w:r w:rsidR="009C0E49" w:rsidRPr="00EC7D47">
          <w:rPr>
            <w:rStyle w:val="Hipervnculo"/>
            <w:noProof/>
            <w:lang w:val="tr-TR"/>
          </w:rPr>
          <w:t>2.7.13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Levhanın Isıl İşleme Tabi Tutulması</w:t>
        </w:r>
        <w:r w:rsidR="009C0E49">
          <w:rPr>
            <w:noProof/>
            <w:webHidden/>
          </w:rPr>
          <w:tab/>
        </w:r>
        <w:r>
          <w:rPr>
            <w:noProof/>
            <w:webHidden/>
          </w:rPr>
          <w:fldChar w:fldCharType="begin"/>
        </w:r>
        <w:r w:rsidR="009C0E49">
          <w:rPr>
            <w:noProof/>
            <w:webHidden/>
          </w:rPr>
          <w:instrText xml:space="preserve"> PAGEREF _Toc357697768 \h </w:instrText>
        </w:r>
        <w:r>
          <w:rPr>
            <w:noProof/>
            <w:webHidden/>
          </w:rPr>
        </w:r>
        <w:r>
          <w:rPr>
            <w:noProof/>
            <w:webHidden/>
          </w:rPr>
          <w:fldChar w:fldCharType="separate"/>
        </w:r>
        <w:r w:rsidR="00DD5AB1">
          <w:rPr>
            <w:noProof/>
            <w:webHidden/>
          </w:rPr>
          <w:t>51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69" w:history="1">
        <w:r w:rsidR="009C0E49" w:rsidRPr="00EC7D47">
          <w:rPr>
            <w:rStyle w:val="Hipervnculo"/>
            <w:noProof/>
            <w:lang w:val="tr-TR"/>
          </w:rPr>
          <w:t>2.7.14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Hadde Atölyesi</w:t>
        </w:r>
        <w:r w:rsidR="009C0E49">
          <w:rPr>
            <w:noProof/>
            <w:webHidden/>
          </w:rPr>
          <w:tab/>
        </w:r>
        <w:r>
          <w:rPr>
            <w:noProof/>
            <w:webHidden/>
          </w:rPr>
          <w:fldChar w:fldCharType="begin"/>
        </w:r>
        <w:r w:rsidR="009C0E49">
          <w:rPr>
            <w:noProof/>
            <w:webHidden/>
          </w:rPr>
          <w:instrText xml:space="preserve"> PAGEREF _Toc357697769 \h </w:instrText>
        </w:r>
        <w:r>
          <w:rPr>
            <w:noProof/>
            <w:webHidden/>
          </w:rPr>
        </w:r>
        <w:r>
          <w:rPr>
            <w:noProof/>
            <w:webHidden/>
          </w:rPr>
          <w:fldChar w:fldCharType="separate"/>
        </w:r>
        <w:r w:rsidR="00DD5AB1">
          <w:rPr>
            <w:noProof/>
            <w:webHidden/>
          </w:rPr>
          <w:t>51</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70" w:history="1">
        <w:r w:rsidR="009C0E49" w:rsidRPr="00EC7D47">
          <w:rPr>
            <w:rStyle w:val="Hipervnculo"/>
            <w:noProof/>
            <w:lang w:val="pl-PL"/>
          </w:rPr>
          <w:t>2.8</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Soğuk Haddehaneler</w:t>
        </w:r>
        <w:r w:rsidR="009C0E49">
          <w:rPr>
            <w:noProof/>
            <w:webHidden/>
          </w:rPr>
          <w:tab/>
        </w:r>
        <w:r>
          <w:rPr>
            <w:noProof/>
            <w:webHidden/>
          </w:rPr>
          <w:fldChar w:fldCharType="begin"/>
        </w:r>
        <w:r w:rsidR="009C0E49">
          <w:rPr>
            <w:noProof/>
            <w:webHidden/>
          </w:rPr>
          <w:instrText xml:space="preserve"> PAGEREF _Toc357697770 \h </w:instrText>
        </w:r>
        <w:r>
          <w:rPr>
            <w:noProof/>
            <w:webHidden/>
          </w:rPr>
        </w:r>
        <w:r>
          <w:rPr>
            <w:noProof/>
            <w:webHidden/>
          </w:rPr>
          <w:fldChar w:fldCharType="separate"/>
        </w:r>
        <w:r w:rsidR="00DD5AB1">
          <w:rPr>
            <w:noProof/>
            <w:webHidden/>
          </w:rPr>
          <w:t>52</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1" w:history="1">
        <w:r w:rsidR="009C0E49" w:rsidRPr="00EC7D47">
          <w:rPr>
            <w:rStyle w:val="Hipervnculo"/>
            <w:noProof/>
            <w:lang w:val="tr-TR"/>
          </w:rPr>
          <w:t>2.8.1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Prosese Genel Bakış</w:t>
        </w:r>
        <w:r w:rsidR="009C0E49">
          <w:rPr>
            <w:noProof/>
            <w:webHidden/>
          </w:rPr>
          <w:tab/>
        </w:r>
        <w:r>
          <w:rPr>
            <w:noProof/>
            <w:webHidden/>
          </w:rPr>
          <w:fldChar w:fldCharType="begin"/>
        </w:r>
        <w:r w:rsidR="009C0E49">
          <w:rPr>
            <w:noProof/>
            <w:webHidden/>
          </w:rPr>
          <w:instrText xml:space="preserve"> PAGEREF _Toc357697771 \h </w:instrText>
        </w:r>
        <w:r>
          <w:rPr>
            <w:noProof/>
            <w:webHidden/>
          </w:rPr>
        </w:r>
        <w:r>
          <w:rPr>
            <w:noProof/>
            <w:webHidden/>
          </w:rPr>
          <w:fldChar w:fldCharType="separate"/>
        </w:r>
        <w:r w:rsidR="00DD5AB1">
          <w:rPr>
            <w:noProof/>
            <w:webHidden/>
          </w:rPr>
          <w:t>52</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2" w:history="1">
        <w:r w:rsidR="009C0E49" w:rsidRPr="00EC7D47">
          <w:rPr>
            <w:rStyle w:val="Hipervnculo"/>
            <w:noProof/>
            <w:lang w:val="tr-TR"/>
          </w:rPr>
          <w:t>2.8.2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Düşük Alaşımlı ve Alaşımlı Sıcak Hadde (SH) Çeliğinin Asitlenmesi</w:t>
        </w:r>
        <w:r w:rsidR="009C0E49">
          <w:rPr>
            <w:noProof/>
            <w:webHidden/>
          </w:rPr>
          <w:tab/>
        </w:r>
        <w:r>
          <w:rPr>
            <w:noProof/>
            <w:webHidden/>
          </w:rPr>
          <w:fldChar w:fldCharType="begin"/>
        </w:r>
        <w:r w:rsidR="009C0E49">
          <w:rPr>
            <w:noProof/>
            <w:webHidden/>
          </w:rPr>
          <w:instrText xml:space="preserve"> PAGEREF _Toc357697772 \h </w:instrText>
        </w:r>
        <w:r>
          <w:rPr>
            <w:noProof/>
            <w:webHidden/>
          </w:rPr>
        </w:r>
        <w:r>
          <w:rPr>
            <w:noProof/>
            <w:webHidden/>
          </w:rPr>
          <w:fldChar w:fldCharType="separate"/>
        </w:r>
        <w:r w:rsidR="00DD5AB1">
          <w:rPr>
            <w:noProof/>
            <w:webHidden/>
          </w:rPr>
          <w:t>54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3" w:history="1">
        <w:r w:rsidR="009C0E49" w:rsidRPr="00EC7D47">
          <w:rPr>
            <w:rStyle w:val="Hipervnculo"/>
            <w:noProof/>
            <w:lang w:val="tr-TR"/>
          </w:rPr>
          <w:t>2.8.3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Yüksek Alaşımlı SH Çeliğin ilk Tavlanması ve Asitlenmesi</w:t>
        </w:r>
        <w:r w:rsidR="009C0E49">
          <w:rPr>
            <w:noProof/>
            <w:webHidden/>
          </w:rPr>
          <w:tab/>
        </w:r>
        <w:r>
          <w:rPr>
            <w:noProof/>
            <w:webHidden/>
          </w:rPr>
          <w:fldChar w:fldCharType="begin"/>
        </w:r>
        <w:r w:rsidR="009C0E49">
          <w:rPr>
            <w:noProof/>
            <w:webHidden/>
          </w:rPr>
          <w:instrText xml:space="preserve"> PAGEREF _Toc357697773 \h </w:instrText>
        </w:r>
        <w:r>
          <w:rPr>
            <w:noProof/>
            <w:webHidden/>
          </w:rPr>
        </w:r>
        <w:r>
          <w:rPr>
            <w:noProof/>
            <w:webHidden/>
          </w:rPr>
          <w:fldChar w:fldCharType="separate"/>
        </w:r>
        <w:r w:rsidR="00DD5AB1">
          <w:rPr>
            <w:noProof/>
            <w:webHidden/>
          </w:rPr>
          <w:t>55</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4" w:history="1">
        <w:r w:rsidR="009C0E49" w:rsidRPr="00EC7D47">
          <w:rPr>
            <w:rStyle w:val="Hipervnculo"/>
            <w:noProof/>
            <w:lang w:val="tr-TR"/>
          </w:rPr>
          <w:t>2.8.4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Asitlenmiş olan sıcak haddelenmiş levhanın soğuk haddelenmesi</w:t>
        </w:r>
        <w:r w:rsidR="009C0E49">
          <w:rPr>
            <w:noProof/>
            <w:webHidden/>
          </w:rPr>
          <w:tab/>
        </w:r>
        <w:r>
          <w:rPr>
            <w:noProof/>
            <w:webHidden/>
          </w:rPr>
          <w:fldChar w:fldCharType="begin"/>
        </w:r>
        <w:r w:rsidR="009C0E49">
          <w:rPr>
            <w:noProof/>
            <w:webHidden/>
          </w:rPr>
          <w:instrText xml:space="preserve"> PAGEREF _Toc357697774 \h </w:instrText>
        </w:r>
        <w:r>
          <w:rPr>
            <w:noProof/>
            <w:webHidden/>
          </w:rPr>
        </w:r>
        <w:r>
          <w:rPr>
            <w:noProof/>
            <w:webHidden/>
          </w:rPr>
          <w:fldChar w:fldCharType="separate"/>
        </w:r>
        <w:r w:rsidR="00DD5AB1">
          <w:rPr>
            <w:noProof/>
            <w:webHidden/>
          </w:rPr>
          <w:t>57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5" w:history="1">
        <w:r w:rsidR="009C0E49" w:rsidRPr="00EC7D47">
          <w:rPr>
            <w:rStyle w:val="Hipervnculo"/>
            <w:noProof/>
            <w:lang w:val="tr-TR"/>
          </w:rPr>
          <w:t>2.8.5</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Düşük Alaşımlı ve Alaşımlı Çeliğin Tavlanması</w:t>
        </w:r>
        <w:r w:rsidR="009C0E49">
          <w:rPr>
            <w:noProof/>
            <w:webHidden/>
          </w:rPr>
          <w:tab/>
        </w:r>
        <w:r>
          <w:rPr>
            <w:noProof/>
            <w:webHidden/>
          </w:rPr>
          <w:fldChar w:fldCharType="begin"/>
        </w:r>
        <w:r w:rsidR="009C0E49">
          <w:rPr>
            <w:noProof/>
            <w:webHidden/>
          </w:rPr>
          <w:instrText xml:space="preserve"> PAGEREF _Toc357697775 \h </w:instrText>
        </w:r>
        <w:r>
          <w:rPr>
            <w:noProof/>
            <w:webHidden/>
          </w:rPr>
        </w:r>
        <w:r>
          <w:rPr>
            <w:noProof/>
            <w:webHidden/>
          </w:rPr>
          <w:fldChar w:fldCharType="separate"/>
        </w:r>
        <w:r w:rsidR="00DD5AB1">
          <w:rPr>
            <w:noProof/>
            <w:webHidden/>
          </w:rPr>
          <w:t>59</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6" w:history="1">
        <w:r w:rsidR="009C0E49" w:rsidRPr="00EC7D47">
          <w:rPr>
            <w:rStyle w:val="Hipervnculo"/>
            <w:noProof/>
            <w:lang w:val="tr-TR"/>
          </w:rPr>
          <w:t>2.8.6</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Yüksek Alaşımlı Çeliğin Son tavlaması ve Asitlenmesi</w:t>
        </w:r>
        <w:r w:rsidR="009C0E49">
          <w:rPr>
            <w:noProof/>
            <w:webHidden/>
          </w:rPr>
          <w:tab/>
        </w:r>
        <w:r>
          <w:rPr>
            <w:noProof/>
            <w:webHidden/>
          </w:rPr>
          <w:fldChar w:fldCharType="begin"/>
        </w:r>
        <w:r w:rsidR="009C0E49">
          <w:rPr>
            <w:noProof/>
            <w:webHidden/>
          </w:rPr>
          <w:instrText xml:space="preserve"> PAGEREF _Toc357697776 \h </w:instrText>
        </w:r>
        <w:r>
          <w:rPr>
            <w:noProof/>
            <w:webHidden/>
          </w:rPr>
        </w:r>
        <w:r>
          <w:rPr>
            <w:noProof/>
            <w:webHidden/>
          </w:rPr>
          <w:fldChar w:fldCharType="separate"/>
        </w:r>
        <w:r w:rsidR="00DD5AB1">
          <w:rPr>
            <w:noProof/>
            <w:webHidden/>
          </w:rPr>
          <w:t>61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7" w:history="1">
        <w:r w:rsidR="009C0E49" w:rsidRPr="00EC7D47">
          <w:rPr>
            <w:rStyle w:val="Hipervnculo"/>
            <w:noProof/>
          </w:rPr>
          <w:t>2.8.7</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Soğuk Haddelenmiş Şeridin Temperlenmesi</w:t>
        </w:r>
        <w:r w:rsidR="009C0E49">
          <w:rPr>
            <w:noProof/>
            <w:webHidden/>
          </w:rPr>
          <w:tab/>
        </w:r>
        <w:r>
          <w:rPr>
            <w:noProof/>
            <w:webHidden/>
          </w:rPr>
          <w:fldChar w:fldCharType="begin"/>
        </w:r>
        <w:r w:rsidR="009C0E49">
          <w:rPr>
            <w:noProof/>
            <w:webHidden/>
          </w:rPr>
          <w:instrText xml:space="preserve"> PAGEREF _Toc357697777 \h </w:instrText>
        </w:r>
        <w:r>
          <w:rPr>
            <w:noProof/>
            <w:webHidden/>
          </w:rPr>
        </w:r>
        <w:r>
          <w:rPr>
            <w:noProof/>
            <w:webHidden/>
          </w:rPr>
          <w:fldChar w:fldCharType="separate"/>
        </w:r>
        <w:r w:rsidR="00DD5AB1">
          <w:rPr>
            <w:noProof/>
            <w:webHidden/>
          </w:rPr>
          <w:t>62</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8" w:history="1">
        <w:r w:rsidR="009C0E49" w:rsidRPr="00EC7D47">
          <w:rPr>
            <w:rStyle w:val="Hipervnculo"/>
            <w:noProof/>
          </w:rPr>
          <w:t>2.8.8</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Tamamlama</w:t>
        </w:r>
        <w:r w:rsidR="009C0E49">
          <w:rPr>
            <w:noProof/>
            <w:webHidden/>
          </w:rPr>
          <w:tab/>
        </w:r>
        <w:r>
          <w:rPr>
            <w:noProof/>
            <w:webHidden/>
          </w:rPr>
          <w:fldChar w:fldCharType="begin"/>
        </w:r>
        <w:r w:rsidR="009C0E49">
          <w:rPr>
            <w:noProof/>
            <w:webHidden/>
          </w:rPr>
          <w:instrText xml:space="preserve"> PAGEREF _Toc357697778 \h </w:instrText>
        </w:r>
        <w:r>
          <w:rPr>
            <w:noProof/>
            <w:webHidden/>
          </w:rPr>
        </w:r>
        <w:r>
          <w:rPr>
            <w:noProof/>
            <w:webHidden/>
          </w:rPr>
          <w:fldChar w:fldCharType="separate"/>
        </w:r>
        <w:r w:rsidR="00DD5AB1">
          <w:rPr>
            <w:noProof/>
            <w:webHidden/>
          </w:rPr>
          <w:t>63</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79" w:history="1">
        <w:r w:rsidR="009C0E49" w:rsidRPr="00EC7D47">
          <w:rPr>
            <w:rStyle w:val="Hipervnculo"/>
            <w:noProof/>
          </w:rPr>
          <w:t>2.8.9</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Hadde Atölyesi</w:t>
        </w:r>
        <w:r w:rsidR="009C0E49">
          <w:rPr>
            <w:noProof/>
            <w:webHidden/>
          </w:rPr>
          <w:tab/>
        </w:r>
        <w:r>
          <w:rPr>
            <w:noProof/>
            <w:webHidden/>
          </w:rPr>
          <w:fldChar w:fldCharType="begin"/>
        </w:r>
        <w:r w:rsidR="009C0E49">
          <w:rPr>
            <w:noProof/>
            <w:webHidden/>
          </w:rPr>
          <w:instrText xml:space="preserve"> PAGEREF _Toc357697779 \h </w:instrText>
        </w:r>
        <w:r>
          <w:rPr>
            <w:noProof/>
            <w:webHidden/>
          </w:rPr>
        </w:r>
        <w:r>
          <w:rPr>
            <w:noProof/>
            <w:webHidden/>
          </w:rPr>
          <w:fldChar w:fldCharType="separate"/>
        </w:r>
        <w:r w:rsidR="00DD5AB1">
          <w:rPr>
            <w:noProof/>
            <w:webHidden/>
          </w:rPr>
          <w:t>64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80" w:history="1">
        <w:r w:rsidR="009C0E49" w:rsidRPr="00EC7D47">
          <w:rPr>
            <w:rStyle w:val="Hipervnculo"/>
            <w:noProof/>
          </w:rPr>
          <w:t>2.8.10</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Tel Çekme Tesisleri</w:t>
        </w:r>
        <w:r w:rsidR="009C0E49">
          <w:rPr>
            <w:noProof/>
            <w:webHidden/>
          </w:rPr>
          <w:tab/>
        </w:r>
        <w:r>
          <w:rPr>
            <w:noProof/>
            <w:webHidden/>
          </w:rPr>
          <w:fldChar w:fldCharType="begin"/>
        </w:r>
        <w:r w:rsidR="009C0E49">
          <w:rPr>
            <w:noProof/>
            <w:webHidden/>
          </w:rPr>
          <w:instrText xml:space="preserve"> PAGEREF _Toc357697780 \h </w:instrText>
        </w:r>
        <w:r>
          <w:rPr>
            <w:noProof/>
            <w:webHidden/>
          </w:rPr>
        </w:r>
        <w:r>
          <w:rPr>
            <w:noProof/>
            <w:webHidden/>
          </w:rPr>
          <w:fldChar w:fldCharType="separate"/>
        </w:r>
        <w:r w:rsidR="00DD5AB1">
          <w:rPr>
            <w:noProof/>
            <w:webHidden/>
          </w:rPr>
          <w:t>65</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81" w:history="1">
        <w:r w:rsidR="009C0E49" w:rsidRPr="00EC7D47">
          <w:rPr>
            <w:rStyle w:val="Hipervnculo"/>
            <w:noProof/>
            <w:lang w:val="pl-PL"/>
          </w:rPr>
          <w:t>2.9</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rPr>
          <w:t>Sürekli Sıcak Daldırımlı Kaplama</w:t>
        </w:r>
        <w:r w:rsidR="009C0E49">
          <w:rPr>
            <w:noProof/>
            <w:webHidden/>
          </w:rPr>
          <w:tab/>
        </w:r>
        <w:r>
          <w:rPr>
            <w:noProof/>
            <w:webHidden/>
          </w:rPr>
          <w:fldChar w:fldCharType="begin"/>
        </w:r>
        <w:r w:rsidR="009C0E49">
          <w:rPr>
            <w:noProof/>
            <w:webHidden/>
          </w:rPr>
          <w:instrText xml:space="preserve"> PAGEREF _Toc357697781 \h </w:instrText>
        </w:r>
        <w:r>
          <w:rPr>
            <w:noProof/>
            <w:webHidden/>
          </w:rPr>
        </w:r>
        <w:r>
          <w:rPr>
            <w:noProof/>
            <w:webHidden/>
          </w:rPr>
          <w:fldChar w:fldCharType="separate"/>
        </w:r>
        <w:r w:rsidR="00DD5AB1">
          <w:rPr>
            <w:noProof/>
            <w:webHidden/>
          </w:rPr>
          <w:t>72</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82" w:history="1">
        <w:r w:rsidR="009C0E49" w:rsidRPr="00EC7D47">
          <w:rPr>
            <w:rStyle w:val="Hipervnculo"/>
            <w:noProof/>
            <w:lang w:val="tr-TR"/>
          </w:rPr>
          <w:t>2.9.1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Sacın Galvanizlenmesi (Çinko ve Çinko Alaşımı ile Kaplama)</w:t>
        </w:r>
        <w:r w:rsidR="009C0E49">
          <w:rPr>
            <w:noProof/>
            <w:webHidden/>
          </w:rPr>
          <w:tab/>
        </w:r>
        <w:r>
          <w:rPr>
            <w:noProof/>
            <w:webHidden/>
          </w:rPr>
          <w:fldChar w:fldCharType="begin"/>
        </w:r>
        <w:r w:rsidR="009C0E49">
          <w:rPr>
            <w:noProof/>
            <w:webHidden/>
          </w:rPr>
          <w:instrText xml:space="preserve"> PAGEREF _Toc357697782 \h </w:instrText>
        </w:r>
        <w:r>
          <w:rPr>
            <w:noProof/>
            <w:webHidden/>
          </w:rPr>
        </w:r>
        <w:r>
          <w:rPr>
            <w:noProof/>
            <w:webHidden/>
          </w:rPr>
          <w:fldChar w:fldCharType="separate"/>
        </w:r>
        <w:r w:rsidR="00DD5AB1">
          <w:rPr>
            <w:noProof/>
            <w:webHidden/>
          </w:rPr>
          <w:t>74</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783" w:history="1">
        <w:r w:rsidR="009C0E49" w:rsidRPr="00EC7D47">
          <w:rPr>
            <w:rStyle w:val="Hipervnculo"/>
            <w:noProof/>
          </w:rPr>
          <w:t>3</w:t>
        </w:r>
        <w:r w:rsidR="009C0E49">
          <w:rPr>
            <w:rFonts w:asciiTheme="minorHAnsi" w:eastAsiaTheme="minorEastAsia" w:hAnsiTheme="minorHAnsi" w:cstheme="minorBidi"/>
            <w:noProof/>
            <w:lang w:val="es-ES" w:eastAsia="es-ES"/>
          </w:rPr>
          <w:tab/>
        </w:r>
        <w:r w:rsidR="009C0E49" w:rsidRPr="00EC7D47">
          <w:rPr>
            <w:rStyle w:val="Hipervnculo"/>
            <w:noProof/>
          </w:rPr>
          <w:t>MEVCUT EMİSYON DÜZEYLERİ VE HAMMADDELER VE ENERJİ TÜKETİMİ</w:t>
        </w:r>
        <w:r w:rsidR="009C0E49">
          <w:rPr>
            <w:noProof/>
            <w:webHidden/>
          </w:rPr>
          <w:tab/>
        </w:r>
        <w:r>
          <w:rPr>
            <w:noProof/>
            <w:webHidden/>
          </w:rPr>
          <w:fldChar w:fldCharType="begin"/>
        </w:r>
        <w:r w:rsidR="009C0E49">
          <w:rPr>
            <w:noProof/>
            <w:webHidden/>
          </w:rPr>
          <w:instrText xml:space="preserve"> PAGEREF _Toc357697783 \h </w:instrText>
        </w:r>
        <w:r>
          <w:rPr>
            <w:noProof/>
            <w:webHidden/>
          </w:rPr>
        </w:r>
        <w:r>
          <w:rPr>
            <w:noProof/>
            <w:webHidden/>
          </w:rPr>
          <w:fldChar w:fldCharType="separate"/>
        </w:r>
        <w:r w:rsidR="00DD5AB1">
          <w:rPr>
            <w:noProof/>
            <w:webHidden/>
          </w:rPr>
          <w:t>85</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84" w:history="1">
        <w:r w:rsidR="009C0E49" w:rsidRPr="00EC7D47">
          <w:rPr>
            <w:rStyle w:val="Hipervnculo"/>
            <w:noProof/>
            <w:lang w:val="pl-PL"/>
          </w:rPr>
          <w:t>3.1</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rPr>
          <w:t>Mevcut tüketim ve emisyon düzeyleri</w:t>
        </w:r>
        <w:r w:rsidR="009C0E49">
          <w:rPr>
            <w:noProof/>
            <w:webHidden/>
          </w:rPr>
          <w:tab/>
        </w:r>
        <w:r>
          <w:rPr>
            <w:noProof/>
            <w:webHidden/>
          </w:rPr>
          <w:fldChar w:fldCharType="begin"/>
        </w:r>
        <w:r w:rsidR="009C0E49">
          <w:rPr>
            <w:noProof/>
            <w:webHidden/>
          </w:rPr>
          <w:instrText xml:space="preserve"> PAGEREF _Toc357697784 \h </w:instrText>
        </w:r>
        <w:r>
          <w:rPr>
            <w:noProof/>
            <w:webHidden/>
          </w:rPr>
        </w:r>
        <w:r>
          <w:rPr>
            <w:noProof/>
            <w:webHidden/>
          </w:rPr>
          <w:fldChar w:fldCharType="separate"/>
        </w:r>
        <w:r w:rsidR="00DD5AB1">
          <w:rPr>
            <w:noProof/>
            <w:webHidden/>
          </w:rPr>
          <w:t>85</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85" w:history="1">
        <w:r w:rsidR="009C0E49" w:rsidRPr="00EC7D47">
          <w:rPr>
            <w:rStyle w:val="Hipervnculo"/>
            <w:noProof/>
            <w:lang w:val="tr-TR"/>
          </w:rPr>
          <w:t>3.1.1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Kütle akışına genel bakış ve girdi/çıktı verileri</w:t>
        </w:r>
        <w:r w:rsidR="009C0E49">
          <w:rPr>
            <w:noProof/>
            <w:webHidden/>
          </w:rPr>
          <w:tab/>
        </w:r>
        <w:r>
          <w:rPr>
            <w:noProof/>
            <w:webHidden/>
          </w:rPr>
          <w:fldChar w:fldCharType="begin"/>
        </w:r>
        <w:r w:rsidR="009C0E49">
          <w:rPr>
            <w:noProof/>
            <w:webHidden/>
          </w:rPr>
          <w:instrText xml:space="preserve"> PAGEREF _Toc357697785 \h </w:instrText>
        </w:r>
        <w:r>
          <w:rPr>
            <w:noProof/>
            <w:webHidden/>
          </w:rPr>
        </w:r>
        <w:r>
          <w:rPr>
            <w:noProof/>
            <w:webHidden/>
          </w:rPr>
          <w:fldChar w:fldCharType="separate"/>
        </w:r>
        <w:r w:rsidR="00DD5AB1">
          <w:rPr>
            <w:noProof/>
            <w:webHidden/>
          </w:rPr>
          <w:t>85</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86" w:history="1">
        <w:r w:rsidR="009C0E49" w:rsidRPr="00EC7D47">
          <w:rPr>
            <w:rStyle w:val="Hipervnculo"/>
            <w:noProof/>
            <w:lang w:val="tr-TR"/>
          </w:rPr>
          <w:t>3.1.2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Elektrik ark ocağı çelik üretimi ve çevresel konular</w:t>
        </w:r>
        <w:r w:rsidR="009C0E49">
          <w:rPr>
            <w:noProof/>
            <w:webHidden/>
          </w:rPr>
          <w:tab/>
        </w:r>
        <w:r>
          <w:rPr>
            <w:noProof/>
            <w:webHidden/>
          </w:rPr>
          <w:fldChar w:fldCharType="begin"/>
        </w:r>
        <w:r w:rsidR="009C0E49">
          <w:rPr>
            <w:noProof/>
            <w:webHidden/>
          </w:rPr>
          <w:instrText xml:space="preserve"> PAGEREF _Toc357697786 \h </w:instrText>
        </w:r>
        <w:r>
          <w:rPr>
            <w:noProof/>
            <w:webHidden/>
          </w:rPr>
        </w:r>
        <w:r>
          <w:rPr>
            <w:noProof/>
            <w:webHidden/>
          </w:rPr>
          <w:fldChar w:fldCharType="separate"/>
        </w:r>
        <w:r w:rsidR="00DD5AB1">
          <w:rPr>
            <w:noProof/>
            <w:webHidden/>
          </w:rPr>
          <w:t>90</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87" w:history="1">
        <w:r w:rsidR="009C0E49" w:rsidRPr="00EC7D47">
          <w:rPr>
            <w:rStyle w:val="Hipervnculo"/>
            <w:noProof/>
            <w:lang w:val="pl-PL"/>
          </w:rPr>
          <w:t>3.2</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Havaya emisyonlar</w:t>
        </w:r>
        <w:r w:rsidR="009C0E49">
          <w:rPr>
            <w:noProof/>
            <w:webHidden/>
          </w:rPr>
          <w:tab/>
        </w:r>
        <w:r>
          <w:rPr>
            <w:noProof/>
            <w:webHidden/>
          </w:rPr>
          <w:fldChar w:fldCharType="begin"/>
        </w:r>
        <w:r w:rsidR="009C0E49">
          <w:rPr>
            <w:noProof/>
            <w:webHidden/>
          </w:rPr>
          <w:instrText xml:space="preserve"> PAGEREF _Toc357697787 \h </w:instrText>
        </w:r>
        <w:r>
          <w:rPr>
            <w:noProof/>
            <w:webHidden/>
          </w:rPr>
        </w:r>
        <w:r>
          <w:rPr>
            <w:noProof/>
            <w:webHidden/>
          </w:rPr>
          <w:fldChar w:fldCharType="separate"/>
        </w:r>
        <w:r w:rsidR="00DD5AB1">
          <w:rPr>
            <w:noProof/>
            <w:webHidden/>
          </w:rPr>
          <w:t>91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88" w:history="1">
        <w:r w:rsidR="009C0E49" w:rsidRPr="00EC7D47">
          <w:rPr>
            <w:rStyle w:val="Hipervnculo"/>
            <w:noProof/>
            <w:lang w:val="es-ES"/>
          </w:rPr>
          <w:t>3.2.1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es-ES"/>
          </w:rPr>
          <w:t>Birincil ve ikincil emisyonlar ve arıtımları</w:t>
        </w:r>
        <w:r w:rsidR="009C0E49">
          <w:rPr>
            <w:noProof/>
            <w:webHidden/>
          </w:rPr>
          <w:tab/>
        </w:r>
        <w:r>
          <w:rPr>
            <w:noProof/>
            <w:webHidden/>
          </w:rPr>
          <w:fldChar w:fldCharType="begin"/>
        </w:r>
        <w:r w:rsidR="009C0E49">
          <w:rPr>
            <w:noProof/>
            <w:webHidden/>
          </w:rPr>
          <w:instrText xml:space="preserve"> PAGEREF _Toc357697788 \h </w:instrText>
        </w:r>
        <w:r>
          <w:rPr>
            <w:noProof/>
            <w:webHidden/>
          </w:rPr>
        </w:r>
        <w:r>
          <w:rPr>
            <w:noProof/>
            <w:webHidden/>
          </w:rPr>
          <w:fldChar w:fldCharType="separate"/>
        </w:r>
        <w:r w:rsidR="00DD5AB1">
          <w:rPr>
            <w:noProof/>
            <w:webHidden/>
          </w:rPr>
          <w:t>91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89" w:history="1">
        <w:r w:rsidR="009C0E49" w:rsidRPr="00EC7D47">
          <w:rPr>
            <w:rStyle w:val="Hipervnculo"/>
            <w:noProof/>
            <w:lang w:val="tr-TR"/>
          </w:rPr>
          <w:t>3.2.2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İkincil metalurji ve sürekli döküm proseslerinden kaynaklanan emisyonlar</w:t>
        </w:r>
        <w:r w:rsidR="009C0E49">
          <w:rPr>
            <w:noProof/>
            <w:webHidden/>
          </w:rPr>
          <w:tab/>
        </w:r>
        <w:r>
          <w:rPr>
            <w:noProof/>
            <w:webHidden/>
          </w:rPr>
          <w:fldChar w:fldCharType="begin"/>
        </w:r>
        <w:r w:rsidR="009C0E49">
          <w:rPr>
            <w:noProof/>
            <w:webHidden/>
          </w:rPr>
          <w:instrText xml:space="preserve"> PAGEREF _Toc357697789 \h </w:instrText>
        </w:r>
        <w:r>
          <w:rPr>
            <w:noProof/>
            <w:webHidden/>
          </w:rPr>
        </w:r>
        <w:r>
          <w:rPr>
            <w:noProof/>
            <w:webHidden/>
          </w:rPr>
          <w:fldChar w:fldCharType="separate"/>
        </w:r>
        <w:r w:rsidR="00DD5AB1">
          <w:rPr>
            <w:noProof/>
            <w:webHidden/>
          </w:rPr>
          <w:t>96</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90" w:history="1">
        <w:r w:rsidR="009C0E49" w:rsidRPr="00EC7D47">
          <w:rPr>
            <w:rStyle w:val="Hipervnculo"/>
            <w:noProof/>
            <w:lang w:val="tr-TR"/>
          </w:rPr>
          <w:t>3.2.3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Hurdanın ön ısıtılmasından kaynaklanan emisyonları</w:t>
        </w:r>
        <w:r w:rsidR="009C0E49">
          <w:rPr>
            <w:noProof/>
            <w:webHidden/>
          </w:rPr>
          <w:tab/>
        </w:r>
        <w:r>
          <w:rPr>
            <w:noProof/>
            <w:webHidden/>
          </w:rPr>
          <w:fldChar w:fldCharType="begin"/>
        </w:r>
        <w:r w:rsidR="009C0E49">
          <w:rPr>
            <w:noProof/>
            <w:webHidden/>
          </w:rPr>
          <w:instrText xml:space="preserve"> PAGEREF _Toc357697790 \h </w:instrText>
        </w:r>
        <w:r>
          <w:rPr>
            <w:noProof/>
            <w:webHidden/>
          </w:rPr>
        </w:r>
        <w:r>
          <w:rPr>
            <w:noProof/>
            <w:webHidden/>
          </w:rPr>
          <w:fldChar w:fldCharType="separate"/>
        </w:r>
        <w:r w:rsidR="00DD5AB1">
          <w:rPr>
            <w:noProof/>
            <w:webHidden/>
          </w:rPr>
          <w:t>96</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91" w:history="1">
        <w:r w:rsidR="009C0E49" w:rsidRPr="00EC7D47">
          <w:rPr>
            <w:rStyle w:val="Hipervnculo"/>
            <w:noProof/>
          </w:rPr>
          <w:t>3.2.4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Cüruf proses emisyonları</w:t>
        </w:r>
        <w:r w:rsidR="009C0E49">
          <w:rPr>
            <w:noProof/>
            <w:webHidden/>
          </w:rPr>
          <w:tab/>
        </w:r>
        <w:r>
          <w:rPr>
            <w:noProof/>
            <w:webHidden/>
          </w:rPr>
          <w:fldChar w:fldCharType="begin"/>
        </w:r>
        <w:r w:rsidR="009C0E49">
          <w:rPr>
            <w:noProof/>
            <w:webHidden/>
          </w:rPr>
          <w:instrText xml:space="preserve"> PAGEREF _Toc357697791 \h </w:instrText>
        </w:r>
        <w:r>
          <w:rPr>
            <w:noProof/>
            <w:webHidden/>
          </w:rPr>
        </w:r>
        <w:r>
          <w:rPr>
            <w:noProof/>
            <w:webHidden/>
          </w:rPr>
          <w:fldChar w:fldCharType="separate"/>
        </w:r>
        <w:r w:rsidR="00DD5AB1">
          <w:rPr>
            <w:noProof/>
            <w:webHidden/>
          </w:rPr>
          <w:t>97</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92" w:history="1">
        <w:r w:rsidR="009C0E49" w:rsidRPr="00EC7D47">
          <w:rPr>
            <w:rStyle w:val="Hipervnculo"/>
            <w:noProof/>
            <w:lang w:val="pl-PL"/>
          </w:rPr>
          <w:t>3.3</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Suya emisyonlar</w:t>
        </w:r>
        <w:r w:rsidR="009C0E49">
          <w:rPr>
            <w:noProof/>
            <w:webHidden/>
          </w:rPr>
          <w:tab/>
        </w:r>
        <w:r>
          <w:rPr>
            <w:noProof/>
            <w:webHidden/>
          </w:rPr>
          <w:fldChar w:fldCharType="begin"/>
        </w:r>
        <w:r w:rsidR="009C0E49">
          <w:rPr>
            <w:noProof/>
            <w:webHidden/>
          </w:rPr>
          <w:instrText xml:space="preserve"> PAGEREF _Toc357697792 \h </w:instrText>
        </w:r>
        <w:r>
          <w:rPr>
            <w:noProof/>
            <w:webHidden/>
          </w:rPr>
        </w:r>
        <w:r>
          <w:rPr>
            <w:noProof/>
            <w:webHidden/>
          </w:rPr>
          <w:fldChar w:fldCharType="separate"/>
        </w:r>
        <w:r w:rsidR="00DD5AB1">
          <w:rPr>
            <w:noProof/>
            <w:webHidden/>
          </w:rPr>
          <w:t>97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93" w:history="1">
        <w:r w:rsidR="009C0E49" w:rsidRPr="00EC7D47">
          <w:rPr>
            <w:rStyle w:val="Hipervnculo"/>
            <w:noProof/>
          </w:rPr>
          <w:t>3.3.1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Atık su</w:t>
        </w:r>
        <w:r w:rsidR="009C0E49">
          <w:rPr>
            <w:noProof/>
            <w:webHidden/>
          </w:rPr>
          <w:tab/>
        </w:r>
        <w:r>
          <w:rPr>
            <w:noProof/>
            <w:webHidden/>
          </w:rPr>
          <w:fldChar w:fldCharType="begin"/>
        </w:r>
        <w:r w:rsidR="009C0E49">
          <w:rPr>
            <w:noProof/>
            <w:webHidden/>
          </w:rPr>
          <w:instrText xml:space="preserve"> PAGEREF _Toc357697793 \h </w:instrText>
        </w:r>
        <w:r>
          <w:rPr>
            <w:noProof/>
            <w:webHidden/>
          </w:rPr>
        </w:r>
        <w:r>
          <w:rPr>
            <w:noProof/>
            <w:webHidden/>
          </w:rPr>
          <w:fldChar w:fldCharType="separate"/>
        </w:r>
        <w:r w:rsidR="00DD5AB1">
          <w:rPr>
            <w:noProof/>
            <w:webHidden/>
          </w:rPr>
          <w:t>97</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94" w:history="1">
        <w:r w:rsidR="009C0E49" w:rsidRPr="00EC7D47">
          <w:rPr>
            <w:rStyle w:val="Hipervnculo"/>
            <w:noProof/>
            <w:lang w:val="pl-PL"/>
          </w:rPr>
          <w:t>3.4</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rPr>
          <w:t xml:space="preserve">Katı atıklar ve yan ürünleri. </w:t>
        </w:r>
        <w:r w:rsidR="009C0E49" w:rsidRPr="00EC7D47">
          <w:rPr>
            <w:rStyle w:val="Hipervnculo"/>
            <w:noProof/>
          </w:rPr>
          <w:t>Düzenli depolama</w:t>
        </w:r>
        <w:r w:rsidR="009C0E49">
          <w:rPr>
            <w:noProof/>
            <w:webHidden/>
          </w:rPr>
          <w:tab/>
        </w:r>
        <w:r>
          <w:rPr>
            <w:noProof/>
            <w:webHidden/>
          </w:rPr>
          <w:fldChar w:fldCharType="begin"/>
        </w:r>
        <w:r w:rsidR="009C0E49">
          <w:rPr>
            <w:noProof/>
            <w:webHidden/>
          </w:rPr>
          <w:instrText xml:space="preserve"> PAGEREF _Toc357697794 \h </w:instrText>
        </w:r>
        <w:r>
          <w:rPr>
            <w:noProof/>
            <w:webHidden/>
          </w:rPr>
        </w:r>
        <w:r>
          <w:rPr>
            <w:noProof/>
            <w:webHidden/>
          </w:rPr>
          <w:fldChar w:fldCharType="separate"/>
        </w:r>
        <w:r w:rsidR="00DD5AB1">
          <w:rPr>
            <w:noProof/>
            <w:webHidden/>
          </w:rPr>
          <w:t>100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95" w:history="1">
        <w:r w:rsidR="009C0E49" w:rsidRPr="00EC7D47">
          <w:rPr>
            <w:rStyle w:val="Hipervnculo"/>
            <w:noProof/>
          </w:rPr>
          <w:t>3.4.1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Atıklar ve yan ürünler gibi süreç kalıntıları</w:t>
        </w:r>
        <w:r w:rsidR="009C0E49">
          <w:rPr>
            <w:noProof/>
            <w:webHidden/>
          </w:rPr>
          <w:tab/>
        </w:r>
        <w:r>
          <w:rPr>
            <w:noProof/>
            <w:webHidden/>
          </w:rPr>
          <w:fldChar w:fldCharType="begin"/>
        </w:r>
        <w:r w:rsidR="009C0E49">
          <w:rPr>
            <w:noProof/>
            <w:webHidden/>
          </w:rPr>
          <w:instrText xml:space="preserve"> PAGEREF _Toc357697795 \h </w:instrText>
        </w:r>
        <w:r>
          <w:rPr>
            <w:noProof/>
            <w:webHidden/>
          </w:rPr>
        </w:r>
        <w:r>
          <w:rPr>
            <w:noProof/>
            <w:webHidden/>
          </w:rPr>
          <w:fldChar w:fldCharType="separate"/>
        </w:r>
        <w:r w:rsidR="00DD5AB1">
          <w:rPr>
            <w:noProof/>
            <w:webHidden/>
          </w:rPr>
          <w:t>100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96" w:history="1">
        <w:r w:rsidR="009C0E49" w:rsidRPr="00EC7D47">
          <w:rPr>
            <w:rStyle w:val="Hipervnculo"/>
            <w:noProof/>
            <w:lang w:val="tr-TR"/>
          </w:rPr>
          <w:t>3.4.2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Karbon çelik/düşük alaşımlı çelik/yüksek alaşımlı çelik üretiminden kaynaklanan cüruf</w:t>
        </w:r>
        <w:r w:rsidR="009C0E49">
          <w:rPr>
            <w:noProof/>
            <w:webHidden/>
          </w:rPr>
          <w:tab/>
        </w:r>
        <w:r>
          <w:rPr>
            <w:noProof/>
            <w:webHidden/>
          </w:rPr>
          <w:fldChar w:fldCharType="begin"/>
        </w:r>
        <w:r w:rsidR="009C0E49">
          <w:rPr>
            <w:noProof/>
            <w:webHidden/>
          </w:rPr>
          <w:instrText xml:space="preserve"> PAGEREF _Toc357697796 \h </w:instrText>
        </w:r>
        <w:r>
          <w:rPr>
            <w:noProof/>
            <w:webHidden/>
          </w:rPr>
        </w:r>
        <w:r>
          <w:rPr>
            <w:noProof/>
            <w:webHidden/>
          </w:rPr>
          <w:fldChar w:fldCharType="separate"/>
        </w:r>
        <w:r w:rsidR="00DD5AB1">
          <w:rPr>
            <w:noProof/>
            <w:webHidden/>
          </w:rPr>
          <w:t>100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97" w:history="1">
        <w:r w:rsidR="009C0E49" w:rsidRPr="00EC7D47">
          <w:rPr>
            <w:rStyle w:val="Hipervnculo"/>
            <w:noProof/>
            <w:lang w:val="tr-TR"/>
          </w:rPr>
          <w:t>3.4.3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Atık gaz arıtımından kaynaklanan tozlar</w:t>
        </w:r>
        <w:r w:rsidR="009C0E49">
          <w:rPr>
            <w:noProof/>
            <w:webHidden/>
          </w:rPr>
          <w:tab/>
        </w:r>
        <w:r>
          <w:rPr>
            <w:noProof/>
            <w:webHidden/>
          </w:rPr>
          <w:fldChar w:fldCharType="begin"/>
        </w:r>
        <w:r w:rsidR="009C0E49">
          <w:rPr>
            <w:noProof/>
            <w:webHidden/>
          </w:rPr>
          <w:instrText xml:space="preserve"> PAGEREF _Toc357697797 \h </w:instrText>
        </w:r>
        <w:r>
          <w:rPr>
            <w:noProof/>
            <w:webHidden/>
          </w:rPr>
        </w:r>
        <w:r>
          <w:rPr>
            <w:noProof/>
            <w:webHidden/>
          </w:rPr>
          <w:fldChar w:fldCharType="separate"/>
        </w:r>
        <w:r w:rsidR="00DD5AB1">
          <w:rPr>
            <w:noProof/>
            <w:webHidden/>
          </w:rPr>
          <w:t>103</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798" w:history="1">
        <w:r w:rsidR="009C0E49" w:rsidRPr="00EC7D47">
          <w:rPr>
            <w:rStyle w:val="Hipervnculo"/>
            <w:noProof/>
          </w:rPr>
          <w:t>3.4.4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Refrakter tuğlalar</w:t>
        </w:r>
        <w:r w:rsidR="009C0E49">
          <w:rPr>
            <w:noProof/>
            <w:webHidden/>
          </w:rPr>
          <w:tab/>
        </w:r>
        <w:r>
          <w:rPr>
            <w:noProof/>
            <w:webHidden/>
          </w:rPr>
          <w:fldChar w:fldCharType="begin"/>
        </w:r>
        <w:r w:rsidR="009C0E49">
          <w:rPr>
            <w:noProof/>
            <w:webHidden/>
          </w:rPr>
          <w:instrText xml:space="preserve"> PAGEREF _Toc357697798 \h </w:instrText>
        </w:r>
        <w:r>
          <w:rPr>
            <w:noProof/>
            <w:webHidden/>
          </w:rPr>
        </w:r>
        <w:r>
          <w:rPr>
            <w:noProof/>
            <w:webHidden/>
          </w:rPr>
          <w:fldChar w:fldCharType="separate"/>
        </w:r>
        <w:r w:rsidR="00DD5AB1">
          <w:rPr>
            <w:noProof/>
            <w:webHidden/>
          </w:rPr>
          <w:t>104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799" w:history="1">
        <w:r w:rsidR="009C0E49" w:rsidRPr="00EC7D47">
          <w:rPr>
            <w:rStyle w:val="Hipervnculo"/>
            <w:noProof/>
            <w:lang w:val="pl-PL"/>
          </w:rPr>
          <w:t>3.5</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Gürültü Emisyonları</w:t>
        </w:r>
        <w:r w:rsidR="009C0E49">
          <w:rPr>
            <w:noProof/>
            <w:webHidden/>
          </w:rPr>
          <w:tab/>
        </w:r>
        <w:r>
          <w:rPr>
            <w:noProof/>
            <w:webHidden/>
          </w:rPr>
          <w:fldChar w:fldCharType="begin"/>
        </w:r>
        <w:r w:rsidR="009C0E49">
          <w:rPr>
            <w:noProof/>
            <w:webHidden/>
          </w:rPr>
          <w:instrText xml:space="preserve"> PAGEREF _Toc357697799 \h </w:instrText>
        </w:r>
        <w:r>
          <w:rPr>
            <w:noProof/>
            <w:webHidden/>
          </w:rPr>
        </w:r>
        <w:r>
          <w:rPr>
            <w:noProof/>
            <w:webHidden/>
          </w:rPr>
          <w:fldChar w:fldCharType="separate"/>
        </w:r>
        <w:r w:rsidR="00DD5AB1">
          <w:rPr>
            <w:noProof/>
            <w:webHidden/>
          </w:rPr>
          <w:t>105</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00" w:history="1">
        <w:r w:rsidR="009C0E49" w:rsidRPr="00EC7D47">
          <w:rPr>
            <w:rStyle w:val="Hipervnculo"/>
            <w:noProof/>
          </w:rPr>
          <w:t>3.5.1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Gürültü ile ilgili teknikler</w:t>
        </w:r>
        <w:r w:rsidR="009C0E49">
          <w:rPr>
            <w:noProof/>
            <w:webHidden/>
          </w:rPr>
          <w:tab/>
        </w:r>
        <w:r>
          <w:rPr>
            <w:noProof/>
            <w:webHidden/>
          </w:rPr>
          <w:fldChar w:fldCharType="begin"/>
        </w:r>
        <w:r w:rsidR="009C0E49">
          <w:rPr>
            <w:noProof/>
            <w:webHidden/>
          </w:rPr>
          <w:instrText xml:space="preserve"> PAGEREF _Toc357697800 \h </w:instrText>
        </w:r>
        <w:r>
          <w:rPr>
            <w:noProof/>
            <w:webHidden/>
          </w:rPr>
        </w:r>
        <w:r>
          <w:rPr>
            <w:noProof/>
            <w:webHidden/>
          </w:rPr>
          <w:fldChar w:fldCharType="separate"/>
        </w:r>
        <w:r w:rsidR="00DD5AB1">
          <w:rPr>
            <w:noProof/>
            <w:webHidden/>
          </w:rPr>
          <w:t>105</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01" w:history="1">
        <w:r w:rsidR="009C0E49" w:rsidRPr="00EC7D47">
          <w:rPr>
            <w:rStyle w:val="Hipervnculo"/>
            <w:noProof/>
          </w:rPr>
          <w:t>3.5.2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İlgili gürültü kaynakları</w:t>
        </w:r>
        <w:r w:rsidR="009C0E49">
          <w:rPr>
            <w:noProof/>
            <w:webHidden/>
          </w:rPr>
          <w:tab/>
        </w:r>
        <w:r>
          <w:rPr>
            <w:noProof/>
            <w:webHidden/>
          </w:rPr>
          <w:fldChar w:fldCharType="begin"/>
        </w:r>
        <w:r w:rsidR="009C0E49">
          <w:rPr>
            <w:noProof/>
            <w:webHidden/>
          </w:rPr>
          <w:instrText xml:space="preserve"> PAGEREF _Toc357697801 \h </w:instrText>
        </w:r>
        <w:r>
          <w:rPr>
            <w:noProof/>
            <w:webHidden/>
          </w:rPr>
        </w:r>
        <w:r>
          <w:rPr>
            <w:noProof/>
            <w:webHidden/>
          </w:rPr>
          <w:fldChar w:fldCharType="separate"/>
        </w:r>
        <w:r w:rsidR="00DD5AB1">
          <w:rPr>
            <w:noProof/>
            <w:webHidden/>
          </w:rPr>
          <w:t>106</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02" w:history="1">
        <w:r w:rsidR="009C0E49" w:rsidRPr="00EC7D47">
          <w:rPr>
            <w:rStyle w:val="Hipervnculo"/>
            <w:noProof/>
          </w:rPr>
          <w:t>3.5.3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Temel gürültü kaynakları</w:t>
        </w:r>
        <w:r w:rsidR="009C0E49">
          <w:rPr>
            <w:noProof/>
            <w:webHidden/>
          </w:rPr>
          <w:tab/>
        </w:r>
        <w:r>
          <w:rPr>
            <w:noProof/>
            <w:webHidden/>
          </w:rPr>
          <w:fldChar w:fldCharType="begin"/>
        </w:r>
        <w:r w:rsidR="009C0E49">
          <w:rPr>
            <w:noProof/>
            <w:webHidden/>
          </w:rPr>
          <w:instrText xml:space="preserve"> PAGEREF _Toc357697802 \h </w:instrText>
        </w:r>
        <w:r>
          <w:rPr>
            <w:noProof/>
            <w:webHidden/>
          </w:rPr>
        </w:r>
        <w:r>
          <w:rPr>
            <w:noProof/>
            <w:webHidden/>
          </w:rPr>
          <w:fldChar w:fldCharType="separate"/>
        </w:r>
        <w:r w:rsidR="00DD5AB1">
          <w:rPr>
            <w:noProof/>
            <w:webHidden/>
          </w:rPr>
          <w:t>106</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03" w:history="1">
        <w:r w:rsidR="009C0E49" w:rsidRPr="00EC7D47">
          <w:rPr>
            <w:rStyle w:val="Hipervnculo"/>
            <w:noProof/>
            <w:lang w:val="pl-PL"/>
          </w:rPr>
          <w:t>3.6</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Toprak Kirliliği</w:t>
        </w:r>
        <w:r w:rsidR="009C0E49">
          <w:rPr>
            <w:noProof/>
            <w:webHidden/>
          </w:rPr>
          <w:tab/>
        </w:r>
        <w:r>
          <w:rPr>
            <w:noProof/>
            <w:webHidden/>
          </w:rPr>
          <w:fldChar w:fldCharType="begin"/>
        </w:r>
        <w:r w:rsidR="009C0E49">
          <w:rPr>
            <w:noProof/>
            <w:webHidden/>
          </w:rPr>
          <w:instrText xml:space="preserve"> PAGEREF _Toc357697803 \h </w:instrText>
        </w:r>
        <w:r>
          <w:rPr>
            <w:noProof/>
            <w:webHidden/>
          </w:rPr>
        </w:r>
        <w:r>
          <w:rPr>
            <w:noProof/>
            <w:webHidden/>
          </w:rPr>
          <w:fldChar w:fldCharType="separate"/>
        </w:r>
        <w:r w:rsidR="00DD5AB1">
          <w:rPr>
            <w:noProof/>
            <w:webHidden/>
          </w:rPr>
          <w:t>108</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04" w:history="1">
        <w:r w:rsidR="009C0E49" w:rsidRPr="00EC7D47">
          <w:rPr>
            <w:rStyle w:val="Hipervnculo"/>
            <w:noProof/>
          </w:rPr>
          <w:t>3.6.1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Girdi malzemelerinin depolanması ve kullanımı</w:t>
        </w:r>
        <w:r w:rsidR="009C0E49">
          <w:rPr>
            <w:noProof/>
            <w:webHidden/>
          </w:rPr>
          <w:tab/>
        </w:r>
        <w:r>
          <w:rPr>
            <w:noProof/>
            <w:webHidden/>
          </w:rPr>
          <w:fldChar w:fldCharType="begin"/>
        </w:r>
        <w:r w:rsidR="009C0E49">
          <w:rPr>
            <w:noProof/>
            <w:webHidden/>
          </w:rPr>
          <w:instrText xml:space="preserve"> PAGEREF _Toc357697804 \h </w:instrText>
        </w:r>
        <w:r>
          <w:rPr>
            <w:noProof/>
            <w:webHidden/>
          </w:rPr>
        </w:r>
        <w:r>
          <w:rPr>
            <w:noProof/>
            <w:webHidden/>
          </w:rPr>
          <w:fldChar w:fldCharType="separate"/>
        </w:r>
        <w:r w:rsidR="00DD5AB1">
          <w:rPr>
            <w:noProof/>
            <w:webHidden/>
          </w:rPr>
          <w:t>108</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05" w:history="1">
        <w:r w:rsidR="009C0E49" w:rsidRPr="00EC7D47">
          <w:rPr>
            <w:rStyle w:val="Hipervnculo"/>
            <w:noProof/>
          </w:rPr>
          <w:t>3.6.2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Hurdalıklardaki Drenaj Suyu</w:t>
        </w:r>
        <w:r w:rsidR="009C0E49">
          <w:rPr>
            <w:noProof/>
            <w:webHidden/>
          </w:rPr>
          <w:tab/>
        </w:r>
        <w:r>
          <w:rPr>
            <w:noProof/>
            <w:webHidden/>
          </w:rPr>
          <w:fldChar w:fldCharType="begin"/>
        </w:r>
        <w:r w:rsidR="009C0E49">
          <w:rPr>
            <w:noProof/>
            <w:webHidden/>
          </w:rPr>
          <w:instrText xml:space="preserve"> PAGEREF _Toc357697805 \h </w:instrText>
        </w:r>
        <w:r>
          <w:rPr>
            <w:noProof/>
            <w:webHidden/>
          </w:rPr>
        </w:r>
        <w:r>
          <w:rPr>
            <w:noProof/>
            <w:webHidden/>
          </w:rPr>
          <w:fldChar w:fldCharType="separate"/>
        </w:r>
        <w:r w:rsidR="00DD5AB1">
          <w:rPr>
            <w:noProof/>
            <w:webHidden/>
          </w:rPr>
          <w:t>109</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06" w:history="1">
        <w:r w:rsidR="009C0E49" w:rsidRPr="00EC7D47">
          <w:rPr>
            <w:rStyle w:val="Hipervnculo"/>
            <w:noProof/>
            <w:lang w:val="pl-PL"/>
          </w:rPr>
          <w:t>3.7</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Ham madde tüketimi</w:t>
        </w:r>
        <w:r w:rsidR="009C0E49">
          <w:rPr>
            <w:noProof/>
            <w:webHidden/>
          </w:rPr>
          <w:tab/>
        </w:r>
        <w:r>
          <w:rPr>
            <w:noProof/>
            <w:webHidden/>
          </w:rPr>
          <w:fldChar w:fldCharType="begin"/>
        </w:r>
        <w:r w:rsidR="009C0E49">
          <w:rPr>
            <w:noProof/>
            <w:webHidden/>
          </w:rPr>
          <w:instrText xml:space="preserve"> PAGEREF _Toc357697806 \h </w:instrText>
        </w:r>
        <w:r>
          <w:rPr>
            <w:noProof/>
            <w:webHidden/>
          </w:rPr>
        </w:r>
        <w:r>
          <w:rPr>
            <w:noProof/>
            <w:webHidden/>
          </w:rPr>
          <w:fldChar w:fldCharType="separate"/>
        </w:r>
        <w:r w:rsidR="00DD5AB1">
          <w:rPr>
            <w:noProof/>
            <w:webHidden/>
          </w:rPr>
          <w:t>109</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07" w:history="1">
        <w:r w:rsidR="009C0E49" w:rsidRPr="00EC7D47">
          <w:rPr>
            <w:rStyle w:val="Hipervnculo"/>
            <w:noProof/>
            <w:lang w:val="pl-PL"/>
          </w:rPr>
          <w:t>3.8</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Enerji Tüketimi</w:t>
        </w:r>
        <w:r w:rsidR="009C0E49">
          <w:rPr>
            <w:noProof/>
            <w:webHidden/>
          </w:rPr>
          <w:tab/>
        </w:r>
        <w:r>
          <w:rPr>
            <w:noProof/>
            <w:webHidden/>
          </w:rPr>
          <w:fldChar w:fldCharType="begin"/>
        </w:r>
        <w:r w:rsidR="009C0E49">
          <w:rPr>
            <w:noProof/>
            <w:webHidden/>
          </w:rPr>
          <w:instrText xml:space="preserve"> PAGEREF _Toc357697807 \h </w:instrText>
        </w:r>
        <w:r>
          <w:rPr>
            <w:noProof/>
            <w:webHidden/>
          </w:rPr>
        </w:r>
        <w:r>
          <w:rPr>
            <w:noProof/>
            <w:webHidden/>
          </w:rPr>
          <w:fldChar w:fldCharType="separate"/>
        </w:r>
        <w:r w:rsidR="00DD5AB1">
          <w:rPr>
            <w:noProof/>
            <w:webHidden/>
          </w:rPr>
          <w:t>110</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08" w:history="1">
        <w:r w:rsidR="009C0E49" w:rsidRPr="00EC7D47">
          <w:rPr>
            <w:rStyle w:val="Hipervnculo"/>
            <w:noProof/>
          </w:rPr>
          <w:t>4</w:t>
        </w:r>
        <w:r w:rsidR="009C0E49">
          <w:rPr>
            <w:rFonts w:asciiTheme="minorHAnsi" w:eastAsiaTheme="minorEastAsia" w:hAnsiTheme="minorHAnsi" w:cstheme="minorBidi"/>
            <w:noProof/>
            <w:lang w:val="es-ES" w:eastAsia="es-ES"/>
          </w:rPr>
          <w:tab/>
        </w:r>
        <w:r w:rsidR="009C0E49" w:rsidRPr="00EC7D47">
          <w:rPr>
            <w:rStyle w:val="Hipervnculo"/>
            <w:noProof/>
          </w:rPr>
          <w:t>ÜRETİM PROSESLERİ İLE İLGİLİ MET’LER</w:t>
        </w:r>
        <w:r w:rsidR="009C0E49">
          <w:rPr>
            <w:noProof/>
            <w:webHidden/>
          </w:rPr>
          <w:tab/>
        </w:r>
        <w:r>
          <w:rPr>
            <w:noProof/>
            <w:webHidden/>
          </w:rPr>
          <w:fldChar w:fldCharType="begin"/>
        </w:r>
        <w:r w:rsidR="009C0E49">
          <w:rPr>
            <w:noProof/>
            <w:webHidden/>
          </w:rPr>
          <w:instrText xml:space="preserve"> PAGEREF _Toc357697808 \h </w:instrText>
        </w:r>
        <w:r>
          <w:rPr>
            <w:noProof/>
            <w:webHidden/>
          </w:rPr>
        </w:r>
        <w:r>
          <w:rPr>
            <w:noProof/>
            <w:webHidden/>
          </w:rPr>
          <w:fldChar w:fldCharType="separate"/>
        </w:r>
        <w:r w:rsidR="00DD5AB1">
          <w:rPr>
            <w:noProof/>
            <w:webHidden/>
          </w:rPr>
          <w:t>111</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09" w:history="1">
        <w:r w:rsidR="009C0E49" w:rsidRPr="00EC7D47">
          <w:rPr>
            <w:rStyle w:val="Hipervnculo"/>
            <w:noProof/>
            <w:lang w:val="pl-PL"/>
          </w:rPr>
          <w:t>4.1</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Genel düşünceler</w:t>
        </w:r>
        <w:r w:rsidR="009C0E49">
          <w:rPr>
            <w:noProof/>
            <w:webHidden/>
          </w:rPr>
          <w:tab/>
        </w:r>
        <w:r>
          <w:rPr>
            <w:noProof/>
            <w:webHidden/>
          </w:rPr>
          <w:fldChar w:fldCharType="begin"/>
        </w:r>
        <w:r w:rsidR="009C0E49">
          <w:rPr>
            <w:noProof/>
            <w:webHidden/>
          </w:rPr>
          <w:instrText xml:space="preserve"> PAGEREF _Toc357697809 \h </w:instrText>
        </w:r>
        <w:r>
          <w:rPr>
            <w:noProof/>
            <w:webHidden/>
          </w:rPr>
        </w:r>
        <w:r>
          <w:rPr>
            <w:noProof/>
            <w:webHidden/>
          </w:rPr>
          <w:fldChar w:fldCharType="separate"/>
        </w:r>
        <w:r w:rsidR="00DD5AB1">
          <w:rPr>
            <w:noProof/>
            <w:webHidden/>
          </w:rPr>
          <w:t>111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10" w:history="1">
        <w:r w:rsidR="009C0E49" w:rsidRPr="00EC7D47">
          <w:rPr>
            <w:rStyle w:val="Hipervnculo"/>
            <w:noProof/>
            <w:lang w:val="tr-TR"/>
          </w:rPr>
          <w:t>4.1.1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MET ve MET sonuçlarının belirlenmesinde gözetilmesi gereken teknikler</w:t>
        </w:r>
        <w:r w:rsidR="009C0E49">
          <w:rPr>
            <w:noProof/>
            <w:webHidden/>
          </w:rPr>
          <w:tab/>
        </w:r>
        <w:r>
          <w:rPr>
            <w:noProof/>
            <w:webHidden/>
          </w:rPr>
          <w:fldChar w:fldCharType="begin"/>
        </w:r>
        <w:r w:rsidR="009C0E49">
          <w:rPr>
            <w:noProof/>
            <w:webHidden/>
          </w:rPr>
          <w:instrText xml:space="preserve"> PAGEREF _Toc357697810 \h </w:instrText>
        </w:r>
        <w:r>
          <w:rPr>
            <w:noProof/>
            <w:webHidden/>
          </w:rPr>
        </w:r>
        <w:r>
          <w:rPr>
            <w:noProof/>
            <w:webHidden/>
          </w:rPr>
          <w:fldChar w:fldCharType="separate"/>
        </w:r>
        <w:r w:rsidR="00DD5AB1">
          <w:rPr>
            <w:noProof/>
            <w:webHidden/>
          </w:rPr>
          <w:t>111</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11" w:history="1">
        <w:r w:rsidR="009C0E49" w:rsidRPr="00EC7D47">
          <w:rPr>
            <w:rStyle w:val="Hipervnculo"/>
            <w:noProof/>
            <w:lang w:val="pl-PL"/>
          </w:rPr>
          <w:t>4.2</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EAO proses optimizasyonu</w:t>
        </w:r>
        <w:r w:rsidR="009C0E49">
          <w:rPr>
            <w:noProof/>
            <w:webHidden/>
          </w:rPr>
          <w:tab/>
        </w:r>
        <w:r>
          <w:rPr>
            <w:noProof/>
            <w:webHidden/>
          </w:rPr>
          <w:fldChar w:fldCharType="begin"/>
        </w:r>
        <w:r w:rsidR="009C0E49">
          <w:rPr>
            <w:noProof/>
            <w:webHidden/>
          </w:rPr>
          <w:instrText xml:space="preserve"> PAGEREF _Toc357697811 \h </w:instrText>
        </w:r>
        <w:r>
          <w:rPr>
            <w:noProof/>
            <w:webHidden/>
          </w:rPr>
        </w:r>
        <w:r>
          <w:rPr>
            <w:noProof/>
            <w:webHidden/>
          </w:rPr>
          <w:fldChar w:fldCharType="separate"/>
        </w:r>
        <w:r w:rsidR="00DD5AB1">
          <w:rPr>
            <w:noProof/>
            <w:webHidden/>
          </w:rPr>
          <w:t>114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12" w:history="1">
        <w:r w:rsidR="009C0E49" w:rsidRPr="00EC7D47">
          <w:rPr>
            <w:rStyle w:val="Hipervnculo"/>
            <w:noProof/>
            <w:lang w:val="pl-PL"/>
          </w:rPr>
          <w:t>4.3</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es-ES"/>
          </w:rPr>
          <w:t>HAVAYA SALINAN EMİSYONLAR İLE İLGİLİ MET’LER</w:t>
        </w:r>
        <w:r w:rsidR="009C0E49">
          <w:rPr>
            <w:noProof/>
            <w:webHidden/>
          </w:rPr>
          <w:tab/>
        </w:r>
        <w:r>
          <w:rPr>
            <w:noProof/>
            <w:webHidden/>
          </w:rPr>
          <w:fldChar w:fldCharType="begin"/>
        </w:r>
        <w:r w:rsidR="009C0E49">
          <w:rPr>
            <w:noProof/>
            <w:webHidden/>
          </w:rPr>
          <w:instrText xml:space="preserve"> PAGEREF _Toc357697812 \h </w:instrText>
        </w:r>
        <w:r>
          <w:rPr>
            <w:noProof/>
            <w:webHidden/>
          </w:rPr>
        </w:r>
        <w:r>
          <w:rPr>
            <w:noProof/>
            <w:webHidden/>
          </w:rPr>
          <w:fldChar w:fldCharType="separate"/>
        </w:r>
        <w:r w:rsidR="00DD5AB1">
          <w:rPr>
            <w:noProof/>
            <w:webHidden/>
          </w:rPr>
          <w:t>117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13" w:history="1">
        <w:r w:rsidR="009C0E49" w:rsidRPr="00EC7D47">
          <w:rPr>
            <w:rStyle w:val="Hipervnculo"/>
            <w:noProof/>
          </w:rPr>
          <w:t>4.3.1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Gelişmiş emisyon toplama sistemleri</w:t>
        </w:r>
        <w:r w:rsidR="009C0E49">
          <w:rPr>
            <w:noProof/>
            <w:webHidden/>
          </w:rPr>
          <w:tab/>
        </w:r>
        <w:r>
          <w:rPr>
            <w:noProof/>
            <w:webHidden/>
          </w:rPr>
          <w:fldChar w:fldCharType="begin"/>
        </w:r>
        <w:r w:rsidR="009C0E49">
          <w:rPr>
            <w:noProof/>
            <w:webHidden/>
          </w:rPr>
          <w:instrText xml:space="preserve"> PAGEREF _Toc357697813 \h </w:instrText>
        </w:r>
        <w:r>
          <w:rPr>
            <w:noProof/>
            <w:webHidden/>
          </w:rPr>
        </w:r>
        <w:r>
          <w:rPr>
            <w:noProof/>
            <w:webHidden/>
          </w:rPr>
          <w:fldChar w:fldCharType="separate"/>
        </w:r>
        <w:r w:rsidR="00DD5AB1">
          <w:rPr>
            <w:noProof/>
            <w:webHidden/>
          </w:rPr>
          <w:t>117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14" w:history="1">
        <w:r w:rsidR="009C0E49" w:rsidRPr="00EC7D47">
          <w:rPr>
            <w:rStyle w:val="Hipervnculo"/>
            <w:noProof/>
            <w:lang w:val="de-DE"/>
          </w:rPr>
          <w:t>4.3.2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de-DE"/>
          </w:rPr>
          <w:t>Elektrik ark ocaklarından havaya salınan birincil ve ikincil emisyonların azaltılması ile ilgili teknikler</w:t>
        </w:r>
        <w:r w:rsidR="009C0E49">
          <w:rPr>
            <w:noProof/>
            <w:webHidden/>
          </w:rPr>
          <w:tab/>
        </w:r>
        <w:r>
          <w:rPr>
            <w:noProof/>
            <w:webHidden/>
          </w:rPr>
          <w:fldChar w:fldCharType="begin"/>
        </w:r>
        <w:r w:rsidR="009C0E49">
          <w:rPr>
            <w:noProof/>
            <w:webHidden/>
          </w:rPr>
          <w:instrText xml:space="preserve"> PAGEREF _Toc357697814 \h </w:instrText>
        </w:r>
        <w:r>
          <w:rPr>
            <w:noProof/>
            <w:webHidden/>
          </w:rPr>
        </w:r>
        <w:r>
          <w:rPr>
            <w:noProof/>
            <w:webHidden/>
          </w:rPr>
          <w:fldChar w:fldCharType="separate"/>
        </w:r>
        <w:r w:rsidR="00DD5AB1">
          <w:rPr>
            <w:noProof/>
            <w:webHidden/>
          </w:rPr>
          <w:t>120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15" w:history="1">
        <w:r w:rsidR="009C0E49" w:rsidRPr="00EC7D47">
          <w:rPr>
            <w:rStyle w:val="Hipervnculo"/>
            <w:noProof/>
            <w:lang w:val="pl-PL"/>
          </w:rPr>
          <w:t>4.3.3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pl-PL"/>
          </w:rPr>
          <w:t>Cüruf işlemeden kaynaklanan toz emisyonlarının azaltılması</w:t>
        </w:r>
        <w:r w:rsidR="009C0E49">
          <w:rPr>
            <w:noProof/>
            <w:webHidden/>
          </w:rPr>
          <w:tab/>
        </w:r>
        <w:r>
          <w:rPr>
            <w:noProof/>
            <w:webHidden/>
          </w:rPr>
          <w:fldChar w:fldCharType="begin"/>
        </w:r>
        <w:r w:rsidR="009C0E49">
          <w:rPr>
            <w:noProof/>
            <w:webHidden/>
          </w:rPr>
          <w:instrText xml:space="preserve"> PAGEREF _Toc357697815 \h </w:instrText>
        </w:r>
        <w:r>
          <w:rPr>
            <w:noProof/>
            <w:webHidden/>
          </w:rPr>
        </w:r>
        <w:r>
          <w:rPr>
            <w:noProof/>
            <w:webHidden/>
          </w:rPr>
          <w:fldChar w:fldCharType="separate"/>
        </w:r>
        <w:r w:rsidR="00DD5AB1">
          <w:rPr>
            <w:noProof/>
            <w:webHidden/>
          </w:rPr>
          <w:t>133</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16" w:history="1">
        <w:r w:rsidR="009C0E49" w:rsidRPr="00EC7D47">
          <w:rPr>
            <w:rStyle w:val="Hipervnculo"/>
            <w:noProof/>
          </w:rPr>
          <w:t>4.3.4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Benimsenen MET sonuçları</w:t>
        </w:r>
        <w:r w:rsidR="009C0E49">
          <w:rPr>
            <w:noProof/>
            <w:webHidden/>
          </w:rPr>
          <w:tab/>
        </w:r>
        <w:r>
          <w:rPr>
            <w:noProof/>
            <w:webHidden/>
          </w:rPr>
          <w:fldChar w:fldCharType="begin"/>
        </w:r>
        <w:r w:rsidR="009C0E49">
          <w:rPr>
            <w:noProof/>
            <w:webHidden/>
          </w:rPr>
          <w:instrText xml:space="preserve"> PAGEREF _Toc357697816 \h </w:instrText>
        </w:r>
        <w:r>
          <w:rPr>
            <w:noProof/>
            <w:webHidden/>
          </w:rPr>
        </w:r>
        <w:r>
          <w:rPr>
            <w:noProof/>
            <w:webHidden/>
          </w:rPr>
          <w:fldChar w:fldCharType="separate"/>
        </w:r>
        <w:r w:rsidR="00DD5AB1">
          <w:rPr>
            <w:noProof/>
            <w:webHidden/>
          </w:rPr>
          <w:t>134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17" w:history="1">
        <w:r w:rsidR="009C0E49" w:rsidRPr="00EC7D47">
          <w:rPr>
            <w:rStyle w:val="Hipervnculo"/>
            <w:noProof/>
            <w:lang w:val="pl-PL"/>
          </w:rPr>
          <w:t>4.4</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SU VE ATIK SULARA SALINAN EMİSYONLAR İLE İLGİLİ MET’LER</w:t>
        </w:r>
        <w:r w:rsidR="009C0E49">
          <w:rPr>
            <w:noProof/>
            <w:webHidden/>
          </w:rPr>
          <w:tab/>
        </w:r>
        <w:r>
          <w:rPr>
            <w:noProof/>
            <w:webHidden/>
          </w:rPr>
          <w:fldChar w:fldCharType="begin"/>
        </w:r>
        <w:r w:rsidR="009C0E49">
          <w:rPr>
            <w:noProof/>
            <w:webHidden/>
          </w:rPr>
          <w:instrText xml:space="preserve"> PAGEREF _Toc357697817 \h </w:instrText>
        </w:r>
        <w:r>
          <w:rPr>
            <w:noProof/>
            <w:webHidden/>
          </w:rPr>
        </w:r>
        <w:r>
          <w:rPr>
            <w:noProof/>
            <w:webHidden/>
          </w:rPr>
          <w:fldChar w:fldCharType="separate"/>
        </w:r>
        <w:r w:rsidR="00DD5AB1">
          <w:rPr>
            <w:noProof/>
            <w:webHidden/>
          </w:rPr>
          <w:t>140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18" w:history="1">
        <w:r w:rsidR="009C0E49" w:rsidRPr="00EC7D47">
          <w:rPr>
            <w:rStyle w:val="Hipervnculo"/>
            <w:noProof/>
          </w:rPr>
          <w:t>4.4.1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Sürekli dökümden kaynaklanan atık suların arıtılması</w:t>
        </w:r>
        <w:r w:rsidR="009C0E49">
          <w:rPr>
            <w:noProof/>
            <w:webHidden/>
          </w:rPr>
          <w:tab/>
        </w:r>
        <w:r>
          <w:rPr>
            <w:noProof/>
            <w:webHidden/>
          </w:rPr>
          <w:fldChar w:fldCharType="begin"/>
        </w:r>
        <w:r w:rsidR="009C0E49">
          <w:rPr>
            <w:noProof/>
            <w:webHidden/>
          </w:rPr>
          <w:instrText xml:space="preserve"> PAGEREF _Toc357697818 \h </w:instrText>
        </w:r>
        <w:r>
          <w:rPr>
            <w:noProof/>
            <w:webHidden/>
          </w:rPr>
        </w:r>
        <w:r>
          <w:rPr>
            <w:noProof/>
            <w:webHidden/>
          </w:rPr>
          <w:fldChar w:fldCharType="separate"/>
        </w:r>
        <w:r w:rsidR="00DD5AB1">
          <w:rPr>
            <w:noProof/>
            <w:webHidden/>
          </w:rPr>
          <w:t>140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19" w:history="1">
        <w:r w:rsidR="009C0E49" w:rsidRPr="00EC7D47">
          <w:rPr>
            <w:rStyle w:val="Hipervnculo"/>
            <w:noProof/>
          </w:rPr>
          <w:t>4.4.2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Kapalı devre su soğutma sistemi</w:t>
        </w:r>
        <w:r w:rsidR="009C0E49">
          <w:rPr>
            <w:noProof/>
            <w:webHidden/>
          </w:rPr>
          <w:tab/>
        </w:r>
        <w:r>
          <w:rPr>
            <w:noProof/>
            <w:webHidden/>
          </w:rPr>
          <w:fldChar w:fldCharType="begin"/>
        </w:r>
        <w:r w:rsidR="009C0E49">
          <w:rPr>
            <w:noProof/>
            <w:webHidden/>
          </w:rPr>
          <w:instrText xml:space="preserve"> PAGEREF _Toc357697819 \h </w:instrText>
        </w:r>
        <w:r>
          <w:rPr>
            <w:noProof/>
            <w:webHidden/>
          </w:rPr>
        </w:r>
        <w:r>
          <w:rPr>
            <w:noProof/>
            <w:webHidden/>
          </w:rPr>
          <w:fldChar w:fldCharType="separate"/>
        </w:r>
        <w:r w:rsidR="00DD5AB1">
          <w:rPr>
            <w:noProof/>
            <w:webHidden/>
          </w:rPr>
          <w:t>141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0" w:history="1">
        <w:r w:rsidR="009C0E49" w:rsidRPr="00EC7D47">
          <w:rPr>
            <w:rStyle w:val="Hipervnculo"/>
            <w:noProof/>
          </w:rPr>
          <w:t>4.4.3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Benimsenen MET sonuçları</w:t>
        </w:r>
        <w:r w:rsidR="009C0E49">
          <w:rPr>
            <w:noProof/>
            <w:webHidden/>
          </w:rPr>
          <w:tab/>
        </w:r>
        <w:r>
          <w:rPr>
            <w:noProof/>
            <w:webHidden/>
          </w:rPr>
          <w:fldChar w:fldCharType="begin"/>
        </w:r>
        <w:r w:rsidR="009C0E49">
          <w:rPr>
            <w:noProof/>
            <w:webHidden/>
          </w:rPr>
          <w:instrText xml:space="preserve"> PAGEREF _Toc357697820 \h </w:instrText>
        </w:r>
        <w:r>
          <w:rPr>
            <w:noProof/>
            <w:webHidden/>
          </w:rPr>
        </w:r>
        <w:r>
          <w:rPr>
            <w:noProof/>
            <w:webHidden/>
          </w:rPr>
          <w:fldChar w:fldCharType="separate"/>
        </w:r>
        <w:r w:rsidR="00DD5AB1">
          <w:rPr>
            <w:noProof/>
            <w:webHidden/>
          </w:rPr>
          <w:t>142</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21" w:history="1">
        <w:r w:rsidR="009C0E49" w:rsidRPr="00EC7D47">
          <w:rPr>
            <w:rStyle w:val="Hipervnculo"/>
            <w:noProof/>
            <w:lang w:val="pl-PL"/>
          </w:rPr>
          <w:t>4.5</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sv-SE"/>
          </w:rPr>
          <w:t>KATI ATIK VE YAN ÜRÜNLERİ İLE İLGİLİ MET’LER</w:t>
        </w:r>
        <w:r w:rsidR="009C0E49">
          <w:rPr>
            <w:noProof/>
            <w:webHidden/>
          </w:rPr>
          <w:tab/>
        </w:r>
        <w:r>
          <w:rPr>
            <w:noProof/>
            <w:webHidden/>
          </w:rPr>
          <w:fldChar w:fldCharType="begin"/>
        </w:r>
        <w:r w:rsidR="009C0E49">
          <w:rPr>
            <w:noProof/>
            <w:webHidden/>
          </w:rPr>
          <w:instrText xml:space="preserve"> PAGEREF _Toc357697821 \h </w:instrText>
        </w:r>
        <w:r>
          <w:rPr>
            <w:noProof/>
            <w:webHidden/>
          </w:rPr>
        </w:r>
        <w:r>
          <w:rPr>
            <w:noProof/>
            <w:webHidden/>
          </w:rPr>
          <w:fldChar w:fldCharType="separate"/>
        </w:r>
        <w:r w:rsidR="00DD5AB1">
          <w:rPr>
            <w:noProof/>
            <w:webHidden/>
          </w:rPr>
          <w:t>143</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2" w:history="1">
        <w:r w:rsidR="009C0E49" w:rsidRPr="00EC7D47">
          <w:rPr>
            <w:rStyle w:val="Hipervnculo"/>
            <w:noProof/>
            <w:lang w:val="tr-TR"/>
          </w:rPr>
          <w:t>4.5.1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Ağır metallerin geri kazanımı için EAO tozlarının işlenmesi</w:t>
        </w:r>
        <w:r w:rsidR="009C0E49">
          <w:rPr>
            <w:noProof/>
            <w:webHidden/>
          </w:rPr>
          <w:tab/>
        </w:r>
        <w:r>
          <w:rPr>
            <w:noProof/>
            <w:webHidden/>
          </w:rPr>
          <w:fldChar w:fldCharType="begin"/>
        </w:r>
        <w:r w:rsidR="009C0E49">
          <w:rPr>
            <w:noProof/>
            <w:webHidden/>
          </w:rPr>
          <w:instrText xml:space="preserve"> PAGEREF _Toc357697822 \h </w:instrText>
        </w:r>
        <w:r>
          <w:rPr>
            <w:noProof/>
            <w:webHidden/>
          </w:rPr>
        </w:r>
        <w:r>
          <w:rPr>
            <w:noProof/>
            <w:webHidden/>
          </w:rPr>
          <w:fldChar w:fldCharType="separate"/>
        </w:r>
        <w:r w:rsidR="00DD5AB1">
          <w:rPr>
            <w:noProof/>
            <w:webHidden/>
          </w:rPr>
          <w:t>143</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3" w:history="1">
        <w:r w:rsidR="009C0E49" w:rsidRPr="00EC7D47">
          <w:rPr>
            <w:rStyle w:val="Hipervnculo"/>
            <w:noProof/>
          </w:rPr>
          <w:t>4.5.2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EAO cürufunun işlenmesi</w:t>
        </w:r>
        <w:r w:rsidR="009C0E49">
          <w:rPr>
            <w:noProof/>
            <w:webHidden/>
          </w:rPr>
          <w:tab/>
        </w:r>
        <w:r>
          <w:rPr>
            <w:noProof/>
            <w:webHidden/>
          </w:rPr>
          <w:fldChar w:fldCharType="begin"/>
        </w:r>
        <w:r w:rsidR="009C0E49">
          <w:rPr>
            <w:noProof/>
            <w:webHidden/>
          </w:rPr>
          <w:instrText xml:space="preserve"> PAGEREF _Toc357697823 \h </w:instrText>
        </w:r>
        <w:r>
          <w:rPr>
            <w:noProof/>
            <w:webHidden/>
          </w:rPr>
        </w:r>
        <w:r>
          <w:rPr>
            <w:noProof/>
            <w:webHidden/>
          </w:rPr>
          <w:fldChar w:fldCharType="separate"/>
        </w:r>
        <w:r w:rsidR="00DD5AB1">
          <w:rPr>
            <w:noProof/>
            <w:webHidden/>
          </w:rPr>
          <w:t>144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4" w:history="1">
        <w:r w:rsidR="009C0E49" w:rsidRPr="00EC7D47">
          <w:rPr>
            <w:rStyle w:val="Hipervnculo"/>
            <w:noProof/>
            <w:lang w:val="de-DE"/>
          </w:rPr>
          <w:t>4.5.3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de-DE"/>
          </w:rPr>
          <w:t>Yüksek alaşımlı ve paslanmaz çelik EAO cürufunun işlenmesi</w:t>
        </w:r>
        <w:r w:rsidR="009C0E49">
          <w:rPr>
            <w:noProof/>
            <w:webHidden/>
          </w:rPr>
          <w:tab/>
        </w:r>
        <w:r>
          <w:rPr>
            <w:noProof/>
            <w:webHidden/>
          </w:rPr>
          <w:fldChar w:fldCharType="begin"/>
        </w:r>
        <w:r w:rsidR="009C0E49">
          <w:rPr>
            <w:noProof/>
            <w:webHidden/>
          </w:rPr>
          <w:instrText xml:space="preserve"> PAGEREF _Toc357697824 \h </w:instrText>
        </w:r>
        <w:r>
          <w:rPr>
            <w:noProof/>
            <w:webHidden/>
          </w:rPr>
        </w:r>
        <w:r>
          <w:rPr>
            <w:noProof/>
            <w:webHidden/>
          </w:rPr>
          <w:fldChar w:fldCharType="separate"/>
        </w:r>
        <w:r w:rsidR="00DD5AB1">
          <w:rPr>
            <w:noProof/>
            <w:webHidden/>
          </w:rPr>
          <w:t>147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5" w:history="1">
        <w:r w:rsidR="009C0E49" w:rsidRPr="00EC7D47">
          <w:rPr>
            <w:rStyle w:val="Hipervnculo"/>
            <w:noProof/>
          </w:rPr>
          <w:t>4.5.4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Benimsenen MET sonuçları</w:t>
        </w:r>
        <w:r w:rsidR="009C0E49">
          <w:rPr>
            <w:noProof/>
            <w:webHidden/>
          </w:rPr>
          <w:tab/>
        </w:r>
        <w:r>
          <w:rPr>
            <w:noProof/>
            <w:webHidden/>
          </w:rPr>
          <w:fldChar w:fldCharType="begin"/>
        </w:r>
        <w:r w:rsidR="009C0E49">
          <w:rPr>
            <w:noProof/>
            <w:webHidden/>
          </w:rPr>
          <w:instrText xml:space="preserve"> PAGEREF _Toc357697825 \h </w:instrText>
        </w:r>
        <w:r>
          <w:rPr>
            <w:noProof/>
            <w:webHidden/>
          </w:rPr>
        </w:r>
        <w:r>
          <w:rPr>
            <w:noProof/>
            <w:webHidden/>
          </w:rPr>
          <w:fldChar w:fldCharType="separate"/>
        </w:r>
        <w:r w:rsidR="00DD5AB1">
          <w:rPr>
            <w:noProof/>
            <w:webHidden/>
          </w:rPr>
          <w:t>149</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26" w:history="1">
        <w:r w:rsidR="009C0E49" w:rsidRPr="00EC7D47">
          <w:rPr>
            <w:rStyle w:val="Hipervnculo"/>
            <w:noProof/>
            <w:lang w:val="pl-PL"/>
          </w:rPr>
          <w:t>4.6</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eastAsia="ar-SA"/>
          </w:rPr>
          <w:t>HAM MADDELER İLE YAKIT VE ENERJİ TÜKETİMİ İLE İLGİLİ MET’LER</w:t>
        </w:r>
        <w:r w:rsidR="009C0E49">
          <w:rPr>
            <w:noProof/>
            <w:webHidden/>
          </w:rPr>
          <w:tab/>
        </w:r>
        <w:r>
          <w:rPr>
            <w:noProof/>
            <w:webHidden/>
          </w:rPr>
          <w:fldChar w:fldCharType="begin"/>
        </w:r>
        <w:r w:rsidR="009C0E49">
          <w:rPr>
            <w:noProof/>
            <w:webHidden/>
          </w:rPr>
          <w:instrText xml:space="preserve"> PAGEREF _Toc357697826 \h </w:instrText>
        </w:r>
        <w:r>
          <w:rPr>
            <w:noProof/>
            <w:webHidden/>
          </w:rPr>
        </w:r>
        <w:r>
          <w:rPr>
            <w:noProof/>
            <w:webHidden/>
          </w:rPr>
          <w:fldChar w:fldCharType="separate"/>
        </w:r>
        <w:r w:rsidR="00DD5AB1">
          <w:rPr>
            <w:noProof/>
            <w:webHidden/>
          </w:rPr>
          <w:t>150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7" w:history="1">
        <w:r w:rsidR="009C0E49" w:rsidRPr="00EC7D47">
          <w:rPr>
            <w:rStyle w:val="Hipervnculo"/>
            <w:noProof/>
          </w:rPr>
          <w:t>4.6.1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Hurda Ön Isıtma</w:t>
        </w:r>
        <w:r w:rsidR="009C0E49">
          <w:rPr>
            <w:noProof/>
            <w:webHidden/>
          </w:rPr>
          <w:tab/>
        </w:r>
        <w:r>
          <w:rPr>
            <w:noProof/>
            <w:webHidden/>
          </w:rPr>
          <w:fldChar w:fldCharType="begin"/>
        </w:r>
        <w:r w:rsidR="009C0E49">
          <w:rPr>
            <w:noProof/>
            <w:webHidden/>
          </w:rPr>
          <w:instrText xml:space="preserve"> PAGEREF _Toc357697827 \h </w:instrText>
        </w:r>
        <w:r>
          <w:rPr>
            <w:noProof/>
            <w:webHidden/>
          </w:rPr>
        </w:r>
        <w:r>
          <w:rPr>
            <w:noProof/>
            <w:webHidden/>
          </w:rPr>
          <w:fldChar w:fldCharType="separate"/>
        </w:r>
        <w:r w:rsidR="00DD5AB1">
          <w:rPr>
            <w:noProof/>
            <w:webHidden/>
          </w:rPr>
          <w:t>150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8" w:history="1">
        <w:r w:rsidR="009C0E49" w:rsidRPr="00EC7D47">
          <w:rPr>
            <w:rStyle w:val="Hipervnculo"/>
            <w:noProof/>
          </w:rPr>
          <w:t>4.6.2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Nete yakın biçimde şerit dökümü</w:t>
        </w:r>
        <w:r w:rsidR="009C0E49">
          <w:rPr>
            <w:noProof/>
            <w:webHidden/>
          </w:rPr>
          <w:tab/>
        </w:r>
        <w:r>
          <w:rPr>
            <w:noProof/>
            <w:webHidden/>
          </w:rPr>
          <w:fldChar w:fldCharType="begin"/>
        </w:r>
        <w:r w:rsidR="009C0E49">
          <w:rPr>
            <w:noProof/>
            <w:webHidden/>
          </w:rPr>
          <w:instrText xml:space="preserve"> PAGEREF _Toc357697828 \h </w:instrText>
        </w:r>
        <w:r>
          <w:rPr>
            <w:noProof/>
            <w:webHidden/>
          </w:rPr>
        </w:r>
        <w:r>
          <w:rPr>
            <w:noProof/>
            <w:webHidden/>
          </w:rPr>
          <w:fldChar w:fldCharType="separate"/>
        </w:r>
        <w:r w:rsidR="00DD5AB1">
          <w:rPr>
            <w:noProof/>
            <w:webHidden/>
          </w:rPr>
          <w:t>157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29" w:history="1">
        <w:r w:rsidR="009C0E49" w:rsidRPr="00EC7D47">
          <w:rPr>
            <w:rStyle w:val="Hipervnculo"/>
            <w:noProof/>
          </w:rPr>
          <w:t>4.6.3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Benimsenen MET sonuçları</w:t>
        </w:r>
        <w:r w:rsidR="009C0E49">
          <w:rPr>
            <w:noProof/>
            <w:webHidden/>
          </w:rPr>
          <w:tab/>
        </w:r>
        <w:r>
          <w:rPr>
            <w:noProof/>
            <w:webHidden/>
          </w:rPr>
          <w:fldChar w:fldCharType="begin"/>
        </w:r>
        <w:r w:rsidR="009C0E49">
          <w:rPr>
            <w:noProof/>
            <w:webHidden/>
          </w:rPr>
          <w:instrText xml:space="preserve"> PAGEREF _Toc357697829 \h </w:instrText>
        </w:r>
        <w:r>
          <w:rPr>
            <w:noProof/>
            <w:webHidden/>
          </w:rPr>
        </w:r>
        <w:r>
          <w:rPr>
            <w:noProof/>
            <w:webHidden/>
          </w:rPr>
          <w:fldChar w:fldCharType="separate"/>
        </w:r>
        <w:r w:rsidR="00DD5AB1">
          <w:rPr>
            <w:noProof/>
            <w:webHidden/>
          </w:rPr>
          <w:t>157</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30" w:history="1">
        <w:r w:rsidR="009C0E49" w:rsidRPr="00EC7D47">
          <w:rPr>
            <w:rStyle w:val="Hipervnculo"/>
            <w:noProof/>
            <w:lang w:val="pl-PL"/>
          </w:rPr>
          <w:t>4.7</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GÜRÜLTÜ VE TİTREŞİMLE İLGİLİ MET’LER</w:t>
        </w:r>
        <w:r w:rsidR="009C0E49">
          <w:rPr>
            <w:noProof/>
            <w:webHidden/>
          </w:rPr>
          <w:tab/>
        </w:r>
        <w:r>
          <w:rPr>
            <w:noProof/>
            <w:webHidden/>
          </w:rPr>
          <w:fldChar w:fldCharType="begin"/>
        </w:r>
        <w:r w:rsidR="009C0E49">
          <w:rPr>
            <w:noProof/>
            <w:webHidden/>
          </w:rPr>
          <w:instrText xml:space="preserve"> PAGEREF _Toc357697830 \h </w:instrText>
        </w:r>
        <w:r>
          <w:rPr>
            <w:noProof/>
            <w:webHidden/>
          </w:rPr>
        </w:r>
        <w:r>
          <w:rPr>
            <w:noProof/>
            <w:webHidden/>
          </w:rPr>
          <w:fldChar w:fldCharType="separate"/>
        </w:r>
        <w:r w:rsidR="00DD5AB1">
          <w:rPr>
            <w:noProof/>
            <w:webHidden/>
          </w:rPr>
          <w:t>161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31" w:history="1">
        <w:r w:rsidR="009C0E49" w:rsidRPr="00EC7D47">
          <w:rPr>
            <w:rStyle w:val="Hipervnculo"/>
            <w:noProof/>
          </w:rPr>
          <w:t>4.7.1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Gürültü emisyonunu engelleyecek teknikler</w:t>
        </w:r>
        <w:r w:rsidR="009C0E49">
          <w:rPr>
            <w:noProof/>
            <w:webHidden/>
          </w:rPr>
          <w:tab/>
        </w:r>
        <w:r>
          <w:rPr>
            <w:noProof/>
            <w:webHidden/>
          </w:rPr>
          <w:fldChar w:fldCharType="begin"/>
        </w:r>
        <w:r w:rsidR="009C0E49">
          <w:rPr>
            <w:noProof/>
            <w:webHidden/>
          </w:rPr>
          <w:instrText xml:space="preserve"> PAGEREF _Toc357697831 \h </w:instrText>
        </w:r>
        <w:r>
          <w:rPr>
            <w:noProof/>
            <w:webHidden/>
          </w:rPr>
        </w:r>
        <w:r>
          <w:rPr>
            <w:noProof/>
            <w:webHidden/>
          </w:rPr>
          <w:fldChar w:fldCharType="separate"/>
        </w:r>
        <w:r w:rsidR="00DD5AB1">
          <w:rPr>
            <w:noProof/>
            <w:webHidden/>
          </w:rPr>
          <w:t>161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32" w:history="1">
        <w:r w:rsidR="009C0E49" w:rsidRPr="00EC7D47">
          <w:rPr>
            <w:rStyle w:val="Hipervnculo"/>
            <w:noProof/>
          </w:rPr>
          <w:t>4.7.2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Benimsenen MET sonuçları</w:t>
        </w:r>
        <w:r w:rsidR="009C0E49">
          <w:rPr>
            <w:noProof/>
            <w:webHidden/>
          </w:rPr>
          <w:tab/>
        </w:r>
        <w:r>
          <w:rPr>
            <w:noProof/>
            <w:webHidden/>
          </w:rPr>
          <w:fldChar w:fldCharType="begin"/>
        </w:r>
        <w:r w:rsidR="009C0E49">
          <w:rPr>
            <w:noProof/>
            <w:webHidden/>
          </w:rPr>
          <w:instrText xml:space="preserve"> PAGEREF _Toc357697832 \h </w:instrText>
        </w:r>
        <w:r>
          <w:rPr>
            <w:noProof/>
            <w:webHidden/>
          </w:rPr>
        </w:r>
        <w:r>
          <w:rPr>
            <w:noProof/>
            <w:webHidden/>
          </w:rPr>
          <w:fldChar w:fldCharType="separate"/>
        </w:r>
        <w:r w:rsidR="00DD5AB1">
          <w:rPr>
            <w:noProof/>
            <w:webHidden/>
          </w:rPr>
          <w:t>163</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33" w:history="1">
        <w:r w:rsidR="009C0E49" w:rsidRPr="00EC7D47">
          <w:rPr>
            <w:rStyle w:val="Hipervnculo"/>
            <w:noProof/>
            <w:lang w:val="pl-PL"/>
          </w:rPr>
          <w:t>4.8</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sv-SE"/>
          </w:rPr>
          <w:t>TOPRAK VE YERALTI SULARI KİRLİLİĞİ İLE İLGİLİ MET’LER</w:t>
        </w:r>
        <w:r w:rsidR="009C0E49">
          <w:rPr>
            <w:noProof/>
            <w:webHidden/>
          </w:rPr>
          <w:tab/>
        </w:r>
        <w:r>
          <w:rPr>
            <w:noProof/>
            <w:webHidden/>
          </w:rPr>
          <w:fldChar w:fldCharType="begin"/>
        </w:r>
        <w:r w:rsidR="009C0E49">
          <w:rPr>
            <w:noProof/>
            <w:webHidden/>
          </w:rPr>
          <w:instrText xml:space="preserve"> PAGEREF _Toc357697833 \h </w:instrText>
        </w:r>
        <w:r>
          <w:rPr>
            <w:noProof/>
            <w:webHidden/>
          </w:rPr>
        </w:r>
        <w:r>
          <w:rPr>
            <w:noProof/>
            <w:webHidden/>
          </w:rPr>
          <w:fldChar w:fldCharType="separate"/>
        </w:r>
        <w:r w:rsidR="00DD5AB1">
          <w:rPr>
            <w:noProof/>
            <w:webHidden/>
          </w:rPr>
          <w:t>164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34" w:history="1">
        <w:r w:rsidR="009C0E49" w:rsidRPr="00EC7D47">
          <w:rPr>
            <w:rStyle w:val="Hipervnculo"/>
            <w:noProof/>
            <w:lang w:val="pl-PL"/>
          </w:rPr>
          <w:t>4.9</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sv-SE"/>
          </w:rPr>
          <w:t>ÇEVRE YÖNETİMİ VE İZLEME İLE İLGİLİ MET SONUÇLARI</w:t>
        </w:r>
        <w:r w:rsidR="009C0E49">
          <w:rPr>
            <w:noProof/>
            <w:webHidden/>
          </w:rPr>
          <w:tab/>
        </w:r>
        <w:r>
          <w:rPr>
            <w:noProof/>
            <w:webHidden/>
          </w:rPr>
          <w:fldChar w:fldCharType="begin"/>
        </w:r>
        <w:r w:rsidR="009C0E49">
          <w:rPr>
            <w:noProof/>
            <w:webHidden/>
          </w:rPr>
          <w:instrText xml:space="preserve"> PAGEREF _Toc357697834 \h </w:instrText>
        </w:r>
        <w:r>
          <w:rPr>
            <w:noProof/>
            <w:webHidden/>
          </w:rPr>
        </w:r>
        <w:r>
          <w:rPr>
            <w:noProof/>
            <w:webHidden/>
          </w:rPr>
          <w:fldChar w:fldCharType="separate"/>
        </w:r>
        <w:r w:rsidR="00DD5AB1">
          <w:rPr>
            <w:noProof/>
            <w:webHidden/>
          </w:rPr>
          <w:t>164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35" w:history="1">
        <w:r w:rsidR="009C0E49" w:rsidRPr="00EC7D47">
          <w:rPr>
            <w:rStyle w:val="Hipervnculo"/>
            <w:noProof/>
            <w:lang w:val="pl-PL"/>
          </w:rPr>
          <w:t>4.10</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ÖMRÜNÜ TAMAMLAMIŞ TESİSLERİN DEVRE DIŞI BIRAKILMASI İLE İLGİLİ MET’LER</w:t>
        </w:r>
        <w:r w:rsidR="009C0E49">
          <w:rPr>
            <w:noProof/>
            <w:webHidden/>
          </w:rPr>
          <w:tab/>
        </w:r>
        <w:r>
          <w:rPr>
            <w:noProof/>
            <w:webHidden/>
          </w:rPr>
          <w:fldChar w:fldCharType="begin"/>
        </w:r>
        <w:r w:rsidR="009C0E49">
          <w:rPr>
            <w:noProof/>
            <w:webHidden/>
          </w:rPr>
          <w:instrText xml:space="preserve"> PAGEREF _Toc357697835 \h </w:instrText>
        </w:r>
        <w:r>
          <w:rPr>
            <w:noProof/>
            <w:webHidden/>
          </w:rPr>
        </w:r>
        <w:r>
          <w:rPr>
            <w:noProof/>
            <w:webHidden/>
          </w:rPr>
          <w:fldChar w:fldCharType="separate"/>
        </w:r>
        <w:r w:rsidR="00DD5AB1">
          <w:rPr>
            <w:noProof/>
            <w:webHidden/>
          </w:rPr>
          <w:t>167</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36" w:history="1">
        <w:r w:rsidR="009C0E49" w:rsidRPr="00EC7D47">
          <w:rPr>
            <w:rStyle w:val="Hipervnculo"/>
            <w:noProof/>
            <w:lang w:val="pl-PL"/>
          </w:rPr>
          <w:t>4.11</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en-GB"/>
          </w:rPr>
          <w:t>EAO İLE İLİŞKİLİ PROSESLERLE İLGİLİ MET’LER: SICAK HADDELEME, SOĞUK HADDELEME, FİLMAŞİN TESİSLERİ VE LEVHA GALVANİZLEME</w:t>
        </w:r>
        <w:r w:rsidR="009C0E49">
          <w:rPr>
            <w:noProof/>
            <w:webHidden/>
          </w:rPr>
          <w:tab/>
        </w:r>
        <w:r>
          <w:rPr>
            <w:noProof/>
            <w:webHidden/>
          </w:rPr>
          <w:fldChar w:fldCharType="begin"/>
        </w:r>
        <w:r w:rsidR="009C0E49">
          <w:rPr>
            <w:noProof/>
            <w:webHidden/>
          </w:rPr>
          <w:instrText xml:space="preserve"> PAGEREF _Toc357697836 \h </w:instrText>
        </w:r>
        <w:r>
          <w:rPr>
            <w:noProof/>
            <w:webHidden/>
          </w:rPr>
        </w:r>
        <w:r>
          <w:rPr>
            <w:noProof/>
            <w:webHidden/>
          </w:rPr>
          <w:fldChar w:fldCharType="separate"/>
        </w:r>
        <w:r w:rsidR="00DD5AB1">
          <w:rPr>
            <w:noProof/>
            <w:webHidden/>
          </w:rPr>
          <w:t>169</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37" w:history="1">
        <w:r w:rsidR="009C0E49" w:rsidRPr="00EC7D47">
          <w:rPr>
            <w:rStyle w:val="Hipervnculo"/>
            <w:noProof/>
          </w:rPr>
          <w:t>4.11.1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Sıcak Haddehane</w:t>
        </w:r>
        <w:r w:rsidR="009C0E49">
          <w:rPr>
            <w:noProof/>
            <w:webHidden/>
          </w:rPr>
          <w:tab/>
        </w:r>
        <w:r>
          <w:rPr>
            <w:noProof/>
            <w:webHidden/>
          </w:rPr>
          <w:fldChar w:fldCharType="begin"/>
        </w:r>
        <w:r w:rsidR="009C0E49">
          <w:rPr>
            <w:noProof/>
            <w:webHidden/>
          </w:rPr>
          <w:instrText xml:space="preserve"> PAGEREF _Toc357697837 \h </w:instrText>
        </w:r>
        <w:r>
          <w:rPr>
            <w:noProof/>
            <w:webHidden/>
          </w:rPr>
        </w:r>
        <w:r>
          <w:rPr>
            <w:noProof/>
            <w:webHidden/>
          </w:rPr>
          <w:fldChar w:fldCharType="separate"/>
        </w:r>
        <w:r w:rsidR="00DD5AB1">
          <w:rPr>
            <w:noProof/>
            <w:webHidden/>
          </w:rPr>
          <w:t>169</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38" w:history="1">
        <w:r w:rsidR="009C0E49" w:rsidRPr="00EC7D47">
          <w:rPr>
            <w:rStyle w:val="Hipervnculo"/>
            <w:noProof/>
          </w:rPr>
          <w:t>4.11.2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Soğuk Haddehane</w:t>
        </w:r>
        <w:r w:rsidR="009C0E49">
          <w:rPr>
            <w:noProof/>
            <w:webHidden/>
          </w:rPr>
          <w:tab/>
        </w:r>
        <w:r>
          <w:rPr>
            <w:noProof/>
            <w:webHidden/>
          </w:rPr>
          <w:fldChar w:fldCharType="begin"/>
        </w:r>
        <w:r w:rsidR="009C0E49">
          <w:rPr>
            <w:noProof/>
            <w:webHidden/>
          </w:rPr>
          <w:instrText xml:space="preserve"> PAGEREF _Toc357697838 \h </w:instrText>
        </w:r>
        <w:r>
          <w:rPr>
            <w:noProof/>
            <w:webHidden/>
          </w:rPr>
        </w:r>
        <w:r>
          <w:rPr>
            <w:noProof/>
            <w:webHidden/>
          </w:rPr>
          <w:fldChar w:fldCharType="separate"/>
        </w:r>
        <w:r w:rsidR="00DD5AB1">
          <w:rPr>
            <w:noProof/>
            <w:webHidden/>
          </w:rPr>
          <w:t>174</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39" w:history="1">
        <w:r w:rsidR="009C0E49" w:rsidRPr="00EC7D47">
          <w:rPr>
            <w:rStyle w:val="Hipervnculo"/>
            <w:noProof/>
          </w:rPr>
          <w:t>4.11.3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Tel Çekme tesisleri</w:t>
        </w:r>
        <w:r w:rsidR="009C0E49">
          <w:rPr>
            <w:noProof/>
            <w:webHidden/>
          </w:rPr>
          <w:tab/>
        </w:r>
        <w:r>
          <w:rPr>
            <w:noProof/>
            <w:webHidden/>
          </w:rPr>
          <w:fldChar w:fldCharType="begin"/>
        </w:r>
        <w:r w:rsidR="009C0E49">
          <w:rPr>
            <w:noProof/>
            <w:webHidden/>
          </w:rPr>
          <w:instrText xml:space="preserve"> PAGEREF _Toc357697839 \h </w:instrText>
        </w:r>
        <w:r>
          <w:rPr>
            <w:noProof/>
            <w:webHidden/>
          </w:rPr>
        </w:r>
        <w:r>
          <w:rPr>
            <w:noProof/>
            <w:webHidden/>
          </w:rPr>
          <w:fldChar w:fldCharType="separate"/>
        </w:r>
        <w:r w:rsidR="00DD5AB1">
          <w:rPr>
            <w:noProof/>
            <w:webHidden/>
          </w:rPr>
          <w:t>180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40" w:history="1">
        <w:r w:rsidR="009C0E49" w:rsidRPr="00EC7D47">
          <w:rPr>
            <w:rStyle w:val="Hipervnculo"/>
            <w:noProof/>
          </w:rPr>
          <w:t>4.11.4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Levha Galvanizleme</w:t>
        </w:r>
        <w:r w:rsidR="009C0E49">
          <w:rPr>
            <w:noProof/>
            <w:webHidden/>
          </w:rPr>
          <w:tab/>
        </w:r>
        <w:r>
          <w:rPr>
            <w:noProof/>
            <w:webHidden/>
          </w:rPr>
          <w:fldChar w:fldCharType="begin"/>
        </w:r>
        <w:r w:rsidR="009C0E49">
          <w:rPr>
            <w:noProof/>
            <w:webHidden/>
          </w:rPr>
          <w:instrText xml:space="preserve"> PAGEREF _Toc357697840 \h </w:instrText>
        </w:r>
        <w:r>
          <w:rPr>
            <w:noProof/>
            <w:webHidden/>
          </w:rPr>
        </w:r>
        <w:r>
          <w:rPr>
            <w:noProof/>
            <w:webHidden/>
          </w:rPr>
          <w:fldChar w:fldCharType="separate"/>
        </w:r>
        <w:r w:rsidR="00DD5AB1">
          <w:rPr>
            <w:noProof/>
            <w:webHidden/>
          </w:rPr>
          <w:t>181</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41" w:history="1">
        <w:r w:rsidR="009C0E49" w:rsidRPr="00EC7D47">
          <w:rPr>
            <w:rStyle w:val="Hipervnculo"/>
            <w:noProof/>
          </w:rPr>
          <w:t>5</w:t>
        </w:r>
        <w:r w:rsidR="009C0E49">
          <w:rPr>
            <w:rFonts w:asciiTheme="minorHAnsi" w:eastAsiaTheme="minorEastAsia" w:hAnsiTheme="minorHAnsi" w:cstheme="minorBidi"/>
            <w:noProof/>
            <w:lang w:val="es-ES" w:eastAsia="es-ES"/>
          </w:rPr>
          <w:tab/>
        </w:r>
        <w:r w:rsidR="009C0E49" w:rsidRPr="00EC7D47">
          <w:rPr>
            <w:rStyle w:val="Hipervnculo"/>
            <w:noProof/>
          </w:rPr>
          <w:t>EMİSYON İZLEME VE KONTROLÜ</w:t>
        </w:r>
        <w:r w:rsidR="009C0E49">
          <w:rPr>
            <w:noProof/>
            <w:webHidden/>
          </w:rPr>
          <w:tab/>
        </w:r>
        <w:r>
          <w:rPr>
            <w:noProof/>
            <w:webHidden/>
          </w:rPr>
          <w:fldChar w:fldCharType="begin"/>
        </w:r>
        <w:r w:rsidR="009C0E49">
          <w:rPr>
            <w:noProof/>
            <w:webHidden/>
          </w:rPr>
          <w:instrText xml:space="preserve"> PAGEREF _Toc357697841 \h </w:instrText>
        </w:r>
        <w:r>
          <w:rPr>
            <w:noProof/>
            <w:webHidden/>
          </w:rPr>
        </w:r>
        <w:r>
          <w:rPr>
            <w:noProof/>
            <w:webHidden/>
          </w:rPr>
          <w:fldChar w:fldCharType="separate"/>
        </w:r>
        <w:r w:rsidR="00DD5AB1">
          <w:rPr>
            <w:noProof/>
            <w:webHidden/>
          </w:rPr>
          <w:t>184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42" w:history="1">
        <w:r w:rsidR="009C0E49" w:rsidRPr="00EC7D47">
          <w:rPr>
            <w:rStyle w:val="Hipervnculo"/>
            <w:noProof/>
            <w:lang w:val="pl-PL"/>
          </w:rPr>
          <w:t>5.1</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tr-TR"/>
          </w:rPr>
          <w:t>Emisyon İzleme Sürecinin Genel Esasları</w:t>
        </w:r>
        <w:r w:rsidR="009C0E49">
          <w:rPr>
            <w:noProof/>
            <w:webHidden/>
          </w:rPr>
          <w:tab/>
        </w:r>
        <w:r>
          <w:rPr>
            <w:noProof/>
            <w:webHidden/>
          </w:rPr>
          <w:fldChar w:fldCharType="begin"/>
        </w:r>
        <w:r w:rsidR="009C0E49">
          <w:rPr>
            <w:noProof/>
            <w:webHidden/>
          </w:rPr>
          <w:instrText xml:space="preserve"> PAGEREF _Toc357697842 \h </w:instrText>
        </w:r>
        <w:r>
          <w:rPr>
            <w:noProof/>
            <w:webHidden/>
          </w:rPr>
        </w:r>
        <w:r>
          <w:rPr>
            <w:noProof/>
            <w:webHidden/>
          </w:rPr>
          <w:fldChar w:fldCharType="separate"/>
        </w:r>
        <w:r w:rsidR="00DD5AB1">
          <w:rPr>
            <w:noProof/>
            <w:webHidden/>
          </w:rPr>
          <w:t>185</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43" w:history="1">
        <w:r w:rsidR="009C0E49" w:rsidRPr="00EC7D47">
          <w:rPr>
            <w:rStyle w:val="Hipervnculo"/>
            <w:noProof/>
            <w:lang w:val="pl-PL"/>
          </w:rPr>
          <w:t>5.2</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Hava emisyonlarının izlenmesi</w:t>
        </w:r>
        <w:r w:rsidR="009C0E49">
          <w:rPr>
            <w:noProof/>
            <w:webHidden/>
          </w:rPr>
          <w:tab/>
        </w:r>
        <w:r>
          <w:rPr>
            <w:noProof/>
            <w:webHidden/>
          </w:rPr>
          <w:fldChar w:fldCharType="begin"/>
        </w:r>
        <w:r w:rsidR="009C0E49">
          <w:rPr>
            <w:noProof/>
            <w:webHidden/>
          </w:rPr>
          <w:instrText xml:space="preserve"> PAGEREF _Toc357697843 \h </w:instrText>
        </w:r>
        <w:r>
          <w:rPr>
            <w:noProof/>
            <w:webHidden/>
          </w:rPr>
        </w:r>
        <w:r>
          <w:rPr>
            <w:noProof/>
            <w:webHidden/>
          </w:rPr>
          <w:fldChar w:fldCharType="separate"/>
        </w:r>
        <w:r w:rsidR="00DD5AB1">
          <w:rPr>
            <w:noProof/>
            <w:webHidden/>
          </w:rPr>
          <w:t>190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44" w:history="1">
        <w:r w:rsidR="009C0E49" w:rsidRPr="00EC7D47">
          <w:rPr>
            <w:rStyle w:val="Hipervnculo"/>
            <w:noProof/>
          </w:rPr>
          <w:t>5.2.1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Havaya salınan emisyonlar</w:t>
        </w:r>
        <w:r w:rsidR="009C0E49">
          <w:rPr>
            <w:noProof/>
            <w:webHidden/>
          </w:rPr>
          <w:tab/>
        </w:r>
        <w:r>
          <w:rPr>
            <w:noProof/>
            <w:webHidden/>
          </w:rPr>
          <w:fldChar w:fldCharType="begin"/>
        </w:r>
        <w:r w:rsidR="009C0E49">
          <w:rPr>
            <w:noProof/>
            <w:webHidden/>
          </w:rPr>
          <w:instrText xml:space="preserve"> PAGEREF _Toc357697844 \h </w:instrText>
        </w:r>
        <w:r>
          <w:rPr>
            <w:noProof/>
            <w:webHidden/>
          </w:rPr>
        </w:r>
        <w:r>
          <w:rPr>
            <w:noProof/>
            <w:webHidden/>
          </w:rPr>
          <w:fldChar w:fldCharType="separate"/>
        </w:r>
        <w:r w:rsidR="00DD5AB1">
          <w:rPr>
            <w:noProof/>
            <w:webHidden/>
          </w:rPr>
          <w:t>190</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45" w:history="1">
        <w:r w:rsidR="009C0E49" w:rsidRPr="00EC7D47">
          <w:rPr>
            <w:rStyle w:val="Hipervnculo"/>
            <w:noProof/>
          </w:rPr>
          <w:t>5.2.2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Çevre havası izleme</w:t>
        </w:r>
        <w:r w:rsidR="009C0E49">
          <w:rPr>
            <w:noProof/>
            <w:webHidden/>
          </w:rPr>
          <w:tab/>
        </w:r>
        <w:r>
          <w:rPr>
            <w:noProof/>
            <w:webHidden/>
          </w:rPr>
          <w:fldChar w:fldCharType="begin"/>
        </w:r>
        <w:r w:rsidR="009C0E49">
          <w:rPr>
            <w:noProof/>
            <w:webHidden/>
          </w:rPr>
          <w:instrText xml:space="preserve"> PAGEREF _Toc357697845 \h </w:instrText>
        </w:r>
        <w:r>
          <w:rPr>
            <w:noProof/>
            <w:webHidden/>
          </w:rPr>
        </w:r>
        <w:r>
          <w:rPr>
            <w:noProof/>
            <w:webHidden/>
          </w:rPr>
          <w:fldChar w:fldCharType="separate"/>
        </w:r>
        <w:r w:rsidR="00DD5AB1">
          <w:rPr>
            <w:noProof/>
            <w:webHidden/>
          </w:rPr>
          <w:t>192</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46" w:history="1">
        <w:r w:rsidR="009C0E49" w:rsidRPr="00EC7D47">
          <w:rPr>
            <w:rStyle w:val="Hipervnculo"/>
            <w:noProof/>
          </w:rPr>
          <w:t>5.2.3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Hava dağılımı modelleme çalışmaları</w:t>
        </w:r>
        <w:r w:rsidR="009C0E49">
          <w:rPr>
            <w:noProof/>
            <w:webHidden/>
          </w:rPr>
          <w:tab/>
        </w:r>
        <w:r>
          <w:rPr>
            <w:noProof/>
            <w:webHidden/>
          </w:rPr>
          <w:fldChar w:fldCharType="begin"/>
        </w:r>
        <w:r w:rsidR="009C0E49">
          <w:rPr>
            <w:noProof/>
            <w:webHidden/>
          </w:rPr>
          <w:instrText xml:space="preserve"> PAGEREF _Toc357697846 \h </w:instrText>
        </w:r>
        <w:r>
          <w:rPr>
            <w:noProof/>
            <w:webHidden/>
          </w:rPr>
        </w:r>
        <w:r>
          <w:rPr>
            <w:noProof/>
            <w:webHidden/>
          </w:rPr>
          <w:fldChar w:fldCharType="separate"/>
        </w:r>
        <w:r w:rsidR="00DD5AB1">
          <w:rPr>
            <w:noProof/>
            <w:webHidden/>
          </w:rPr>
          <w:t>193</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47" w:history="1">
        <w:r w:rsidR="009C0E49" w:rsidRPr="00EC7D47">
          <w:rPr>
            <w:rStyle w:val="Hipervnculo"/>
            <w:noProof/>
            <w:lang w:val="pl-PL"/>
          </w:rPr>
          <w:t>5.3</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Suya salınan emisyonların izlemesi</w:t>
        </w:r>
        <w:r w:rsidR="009C0E49">
          <w:rPr>
            <w:noProof/>
            <w:webHidden/>
          </w:rPr>
          <w:tab/>
        </w:r>
        <w:r>
          <w:rPr>
            <w:noProof/>
            <w:webHidden/>
          </w:rPr>
          <w:fldChar w:fldCharType="begin"/>
        </w:r>
        <w:r w:rsidR="009C0E49">
          <w:rPr>
            <w:noProof/>
            <w:webHidden/>
          </w:rPr>
          <w:instrText xml:space="preserve"> PAGEREF _Toc357697847 \h </w:instrText>
        </w:r>
        <w:r>
          <w:rPr>
            <w:noProof/>
            <w:webHidden/>
          </w:rPr>
        </w:r>
        <w:r>
          <w:rPr>
            <w:noProof/>
            <w:webHidden/>
          </w:rPr>
          <w:fldChar w:fldCharType="separate"/>
        </w:r>
        <w:r w:rsidR="00DD5AB1">
          <w:rPr>
            <w:noProof/>
            <w:webHidden/>
          </w:rPr>
          <w:t>194</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48" w:history="1">
        <w:r w:rsidR="009C0E49" w:rsidRPr="00EC7D47">
          <w:rPr>
            <w:rStyle w:val="Hipervnculo"/>
            <w:noProof/>
            <w:lang w:val="pl-PL"/>
          </w:rPr>
          <w:t>5.4</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Atık</w:t>
        </w:r>
        <w:r w:rsidR="009C0E49">
          <w:rPr>
            <w:noProof/>
            <w:webHidden/>
          </w:rPr>
          <w:tab/>
        </w:r>
        <w:r>
          <w:rPr>
            <w:noProof/>
            <w:webHidden/>
          </w:rPr>
          <w:fldChar w:fldCharType="begin"/>
        </w:r>
        <w:r w:rsidR="009C0E49">
          <w:rPr>
            <w:noProof/>
            <w:webHidden/>
          </w:rPr>
          <w:instrText xml:space="preserve"> PAGEREF _Toc357697848 \h </w:instrText>
        </w:r>
        <w:r>
          <w:rPr>
            <w:noProof/>
            <w:webHidden/>
          </w:rPr>
        </w:r>
        <w:r>
          <w:rPr>
            <w:noProof/>
            <w:webHidden/>
          </w:rPr>
          <w:fldChar w:fldCharType="separate"/>
        </w:r>
        <w:r w:rsidR="00DD5AB1">
          <w:rPr>
            <w:noProof/>
            <w:webHidden/>
          </w:rPr>
          <w:t>195</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49" w:history="1">
        <w:r w:rsidR="009C0E49" w:rsidRPr="00EC7D47">
          <w:rPr>
            <w:rStyle w:val="Hipervnculo"/>
            <w:noProof/>
            <w:lang w:val="pl-PL"/>
          </w:rPr>
          <w:t>5.5</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Toprak ve yeraltı suyu</w:t>
        </w:r>
        <w:r w:rsidR="009C0E49">
          <w:rPr>
            <w:noProof/>
            <w:webHidden/>
          </w:rPr>
          <w:tab/>
        </w:r>
        <w:r>
          <w:rPr>
            <w:noProof/>
            <w:webHidden/>
          </w:rPr>
          <w:fldChar w:fldCharType="begin"/>
        </w:r>
        <w:r w:rsidR="009C0E49">
          <w:rPr>
            <w:noProof/>
            <w:webHidden/>
          </w:rPr>
          <w:instrText xml:space="preserve"> PAGEREF _Toc357697849 \h </w:instrText>
        </w:r>
        <w:r>
          <w:rPr>
            <w:noProof/>
            <w:webHidden/>
          </w:rPr>
        </w:r>
        <w:r>
          <w:rPr>
            <w:noProof/>
            <w:webHidden/>
          </w:rPr>
          <w:fldChar w:fldCharType="separate"/>
        </w:r>
        <w:r w:rsidR="00DD5AB1">
          <w:rPr>
            <w:noProof/>
            <w:webHidden/>
          </w:rPr>
          <w:t>196</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50" w:history="1">
        <w:r w:rsidR="009C0E49" w:rsidRPr="00EC7D47">
          <w:rPr>
            <w:rStyle w:val="Hipervnculo"/>
            <w:noProof/>
            <w:lang w:val="pl-PL"/>
          </w:rPr>
          <w:t>5.6</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Gürültü</w:t>
        </w:r>
        <w:r w:rsidR="009C0E49">
          <w:rPr>
            <w:noProof/>
            <w:webHidden/>
          </w:rPr>
          <w:tab/>
        </w:r>
        <w:r>
          <w:rPr>
            <w:noProof/>
            <w:webHidden/>
          </w:rPr>
          <w:fldChar w:fldCharType="begin"/>
        </w:r>
        <w:r w:rsidR="009C0E49">
          <w:rPr>
            <w:noProof/>
            <w:webHidden/>
          </w:rPr>
          <w:instrText xml:space="preserve"> PAGEREF _Toc357697850 \h </w:instrText>
        </w:r>
        <w:r>
          <w:rPr>
            <w:noProof/>
            <w:webHidden/>
          </w:rPr>
        </w:r>
        <w:r>
          <w:rPr>
            <w:noProof/>
            <w:webHidden/>
          </w:rPr>
          <w:fldChar w:fldCharType="separate"/>
        </w:r>
        <w:r w:rsidR="00DD5AB1">
          <w:rPr>
            <w:noProof/>
            <w:webHidden/>
          </w:rPr>
          <w:t>196</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51" w:history="1">
        <w:r w:rsidR="009C0E49" w:rsidRPr="00EC7D47">
          <w:rPr>
            <w:rStyle w:val="Hipervnculo"/>
            <w:noProof/>
            <w:lang w:val="pl-PL"/>
          </w:rPr>
          <w:t>5.7</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İzleme standartları</w:t>
        </w:r>
        <w:r w:rsidR="009C0E49">
          <w:rPr>
            <w:noProof/>
            <w:webHidden/>
          </w:rPr>
          <w:tab/>
        </w:r>
        <w:r>
          <w:rPr>
            <w:noProof/>
            <w:webHidden/>
          </w:rPr>
          <w:fldChar w:fldCharType="begin"/>
        </w:r>
        <w:r w:rsidR="009C0E49">
          <w:rPr>
            <w:noProof/>
            <w:webHidden/>
          </w:rPr>
          <w:instrText xml:space="preserve"> PAGEREF _Toc357697851 \h </w:instrText>
        </w:r>
        <w:r>
          <w:rPr>
            <w:noProof/>
            <w:webHidden/>
          </w:rPr>
        </w:r>
        <w:r>
          <w:rPr>
            <w:noProof/>
            <w:webHidden/>
          </w:rPr>
          <w:fldChar w:fldCharType="separate"/>
        </w:r>
        <w:r w:rsidR="00DD5AB1">
          <w:rPr>
            <w:noProof/>
            <w:webHidden/>
          </w:rPr>
          <w:t>196</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52" w:history="1">
        <w:r w:rsidR="009C0E49" w:rsidRPr="00EC7D47">
          <w:rPr>
            <w:rStyle w:val="Hipervnculo"/>
            <w:noProof/>
            <w:lang w:val="pl-PL"/>
          </w:rPr>
          <w:t>5.8</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Çevresel izleme ve kontrol raporları</w:t>
        </w:r>
        <w:r w:rsidR="009C0E49">
          <w:rPr>
            <w:noProof/>
            <w:webHidden/>
          </w:rPr>
          <w:tab/>
        </w:r>
        <w:r>
          <w:rPr>
            <w:noProof/>
            <w:webHidden/>
          </w:rPr>
          <w:fldChar w:fldCharType="begin"/>
        </w:r>
        <w:r w:rsidR="009C0E49">
          <w:rPr>
            <w:noProof/>
            <w:webHidden/>
          </w:rPr>
          <w:instrText xml:space="preserve"> PAGEREF _Toc357697852 \h </w:instrText>
        </w:r>
        <w:r>
          <w:rPr>
            <w:noProof/>
            <w:webHidden/>
          </w:rPr>
        </w:r>
        <w:r>
          <w:rPr>
            <w:noProof/>
            <w:webHidden/>
          </w:rPr>
          <w:fldChar w:fldCharType="separate"/>
        </w:r>
        <w:r w:rsidR="00DD5AB1">
          <w:rPr>
            <w:noProof/>
            <w:webHidden/>
          </w:rPr>
          <w:t>197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53" w:history="1">
        <w:r w:rsidR="009C0E49" w:rsidRPr="00EC7D47">
          <w:rPr>
            <w:rStyle w:val="Hipervnculo"/>
            <w:noProof/>
          </w:rPr>
          <w:t>5.8.1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Proses değişkenleri izleme ve çevresel performans göstergeleri</w:t>
        </w:r>
        <w:r w:rsidR="009C0E49">
          <w:rPr>
            <w:noProof/>
            <w:webHidden/>
          </w:rPr>
          <w:tab/>
        </w:r>
        <w:r>
          <w:rPr>
            <w:noProof/>
            <w:webHidden/>
          </w:rPr>
          <w:fldChar w:fldCharType="begin"/>
        </w:r>
        <w:r w:rsidR="009C0E49">
          <w:rPr>
            <w:noProof/>
            <w:webHidden/>
          </w:rPr>
          <w:instrText xml:space="preserve"> PAGEREF _Toc357697853 \h </w:instrText>
        </w:r>
        <w:r>
          <w:rPr>
            <w:noProof/>
            <w:webHidden/>
          </w:rPr>
        </w:r>
        <w:r>
          <w:rPr>
            <w:noProof/>
            <w:webHidden/>
          </w:rPr>
          <w:fldChar w:fldCharType="separate"/>
        </w:r>
        <w:r w:rsidR="00DD5AB1">
          <w:rPr>
            <w:noProof/>
            <w:webHidden/>
          </w:rPr>
          <w:t>197</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54" w:history="1">
        <w:r w:rsidR="009C0E49" w:rsidRPr="00EC7D47">
          <w:rPr>
            <w:rStyle w:val="Hipervnculo"/>
            <w:noProof/>
          </w:rPr>
          <w:t>5.8.2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Avrupa Kirletici Salınım ve Taşınım Kaydı (E-PRTR)</w:t>
        </w:r>
        <w:r w:rsidR="009C0E49">
          <w:rPr>
            <w:noProof/>
            <w:webHidden/>
          </w:rPr>
          <w:tab/>
        </w:r>
        <w:r>
          <w:rPr>
            <w:noProof/>
            <w:webHidden/>
          </w:rPr>
          <w:fldChar w:fldCharType="begin"/>
        </w:r>
        <w:r w:rsidR="009C0E49">
          <w:rPr>
            <w:noProof/>
            <w:webHidden/>
          </w:rPr>
          <w:instrText xml:space="preserve"> PAGEREF _Toc357697854 \h </w:instrText>
        </w:r>
        <w:r>
          <w:rPr>
            <w:noProof/>
            <w:webHidden/>
          </w:rPr>
        </w:r>
        <w:r>
          <w:rPr>
            <w:noProof/>
            <w:webHidden/>
          </w:rPr>
          <w:fldChar w:fldCharType="separate"/>
        </w:r>
        <w:r w:rsidR="00DD5AB1">
          <w:rPr>
            <w:noProof/>
            <w:webHidden/>
          </w:rPr>
          <w:t>199</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55" w:history="1">
        <w:r w:rsidR="009C0E49" w:rsidRPr="00EC7D47">
          <w:rPr>
            <w:rStyle w:val="Hipervnculo"/>
            <w:noProof/>
          </w:rPr>
          <w:t>5.8.3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İzleme Sonuçlarının Raporlanması</w:t>
        </w:r>
        <w:r w:rsidR="009C0E49">
          <w:rPr>
            <w:noProof/>
            <w:webHidden/>
          </w:rPr>
          <w:tab/>
        </w:r>
        <w:r>
          <w:rPr>
            <w:noProof/>
            <w:webHidden/>
          </w:rPr>
          <w:fldChar w:fldCharType="begin"/>
        </w:r>
        <w:r w:rsidR="009C0E49">
          <w:rPr>
            <w:noProof/>
            <w:webHidden/>
          </w:rPr>
          <w:instrText xml:space="preserve"> PAGEREF _Toc357697855 \h </w:instrText>
        </w:r>
        <w:r>
          <w:rPr>
            <w:noProof/>
            <w:webHidden/>
          </w:rPr>
        </w:r>
        <w:r>
          <w:rPr>
            <w:noProof/>
            <w:webHidden/>
          </w:rPr>
          <w:fldChar w:fldCharType="separate"/>
        </w:r>
        <w:r w:rsidR="00DD5AB1">
          <w:rPr>
            <w:noProof/>
            <w:webHidden/>
          </w:rPr>
          <w:t>201</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56" w:history="1">
        <w:r w:rsidR="009C0E49" w:rsidRPr="00EC7D47">
          <w:rPr>
            <w:rStyle w:val="Hipervnculo"/>
            <w:noProof/>
            <w:lang w:val="sv-SE"/>
          </w:rPr>
          <w:t>6</w:t>
        </w:r>
        <w:r w:rsidR="009C0E49">
          <w:rPr>
            <w:rFonts w:asciiTheme="minorHAnsi" w:eastAsiaTheme="minorEastAsia" w:hAnsiTheme="minorHAnsi" w:cstheme="minorBidi"/>
            <w:noProof/>
            <w:lang w:val="es-ES" w:eastAsia="es-ES"/>
          </w:rPr>
          <w:tab/>
        </w:r>
        <w:r w:rsidR="009C0E49" w:rsidRPr="00EC7D47">
          <w:rPr>
            <w:rStyle w:val="Hipervnculo"/>
            <w:noProof/>
            <w:lang w:val="sv-SE"/>
          </w:rPr>
          <w:t>GELİŞEN TEKNİKLER</w:t>
        </w:r>
        <w:r w:rsidR="009C0E49">
          <w:rPr>
            <w:noProof/>
            <w:webHidden/>
          </w:rPr>
          <w:tab/>
        </w:r>
        <w:r>
          <w:rPr>
            <w:noProof/>
            <w:webHidden/>
          </w:rPr>
          <w:fldChar w:fldCharType="begin"/>
        </w:r>
        <w:r w:rsidR="009C0E49">
          <w:rPr>
            <w:noProof/>
            <w:webHidden/>
          </w:rPr>
          <w:instrText xml:space="preserve"> PAGEREF _Toc357697856 \h </w:instrText>
        </w:r>
        <w:r>
          <w:rPr>
            <w:noProof/>
            <w:webHidden/>
          </w:rPr>
        </w:r>
        <w:r>
          <w:rPr>
            <w:noProof/>
            <w:webHidden/>
          </w:rPr>
          <w:fldChar w:fldCharType="separate"/>
        </w:r>
        <w:r w:rsidR="00DD5AB1">
          <w:rPr>
            <w:noProof/>
            <w:webHidden/>
          </w:rPr>
          <w:t>206</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57" w:history="1">
        <w:r w:rsidR="009C0E49" w:rsidRPr="00EC7D47">
          <w:rPr>
            <w:rStyle w:val="Hipervnculo"/>
            <w:noProof/>
            <w:lang w:val="pl-PL"/>
          </w:rPr>
          <w:t>6.1</w:t>
        </w:r>
        <w:r w:rsidR="009C0E49">
          <w:rPr>
            <w:rFonts w:asciiTheme="minorHAnsi" w:eastAsiaTheme="minorEastAsia" w:hAnsiTheme="minorHAnsi" w:cstheme="minorBidi"/>
            <w:noProof/>
            <w:sz w:val="22"/>
            <w:szCs w:val="22"/>
            <w:lang w:val="es-ES" w:eastAsia="es-ES"/>
          </w:rPr>
          <w:tab/>
        </w:r>
        <w:r w:rsidR="009C0E49" w:rsidRPr="00EC7D47">
          <w:rPr>
            <w:rStyle w:val="Hipervnculo"/>
            <w:noProof/>
          </w:rPr>
          <w:t>Gelişen genel teknikler</w:t>
        </w:r>
        <w:r w:rsidR="009C0E49">
          <w:rPr>
            <w:noProof/>
            <w:webHidden/>
          </w:rPr>
          <w:tab/>
        </w:r>
        <w:r>
          <w:rPr>
            <w:noProof/>
            <w:webHidden/>
          </w:rPr>
          <w:fldChar w:fldCharType="begin"/>
        </w:r>
        <w:r w:rsidR="009C0E49">
          <w:rPr>
            <w:noProof/>
            <w:webHidden/>
          </w:rPr>
          <w:instrText xml:space="preserve"> PAGEREF _Toc357697857 \h </w:instrText>
        </w:r>
        <w:r>
          <w:rPr>
            <w:noProof/>
            <w:webHidden/>
          </w:rPr>
        </w:r>
        <w:r>
          <w:rPr>
            <w:noProof/>
            <w:webHidden/>
          </w:rPr>
          <w:fldChar w:fldCharType="separate"/>
        </w:r>
        <w:r w:rsidR="00DD5AB1">
          <w:rPr>
            <w:noProof/>
            <w:webHidden/>
          </w:rPr>
          <w:t>206</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58" w:history="1">
        <w:r w:rsidR="009C0E49" w:rsidRPr="00EC7D47">
          <w:rPr>
            <w:rStyle w:val="Hipervnculo"/>
            <w:noProof/>
          </w:rPr>
          <w:t>6.1.1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CO</w:t>
        </w:r>
        <w:r w:rsidR="009C0E49" w:rsidRPr="00EC7D47">
          <w:rPr>
            <w:rStyle w:val="Hipervnculo"/>
            <w:noProof/>
            <w:vertAlign w:val="subscript"/>
          </w:rPr>
          <w:t>2</w:t>
        </w:r>
        <w:r w:rsidR="009C0E49" w:rsidRPr="00EC7D47">
          <w:rPr>
            <w:rStyle w:val="Hipervnculo"/>
            <w:noProof/>
          </w:rPr>
          <w:t xml:space="preserve"> tutma ve depolama</w:t>
        </w:r>
        <w:r w:rsidR="009C0E49">
          <w:rPr>
            <w:noProof/>
            <w:webHidden/>
          </w:rPr>
          <w:tab/>
        </w:r>
        <w:r>
          <w:rPr>
            <w:noProof/>
            <w:webHidden/>
          </w:rPr>
          <w:fldChar w:fldCharType="begin"/>
        </w:r>
        <w:r w:rsidR="009C0E49">
          <w:rPr>
            <w:noProof/>
            <w:webHidden/>
          </w:rPr>
          <w:instrText xml:space="preserve"> PAGEREF _Toc357697858 \h </w:instrText>
        </w:r>
        <w:r>
          <w:rPr>
            <w:noProof/>
            <w:webHidden/>
          </w:rPr>
        </w:r>
        <w:r>
          <w:rPr>
            <w:noProof/>
            <w:webHidden/>
          </w:rPr>
          <w:fldChar w:fldCharType="separate"/>
        </w:r>
        <w:r w:rsidR="00DD5AB1">
          <w:rPr>
            <w:noProof/>
            <w:webHidden/>
          </w:rPr>
          <w:t>206</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59" w:history="1">
        <w:r w:rsidR="009C0E49" w:rsidRPr="00EC7D47">
          <w:rPr>
            <w:rStyle w:val="Hipervnculo"/>
            <w:noProof/>
            <w:lang w:val="tr-TR"/>
          </w:rPr>
          <w:t>6.1.2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tr-TR"/>
          </w:rPr>
          <w:t>Gaz akışlarından kaynaklanan parçacık ve azot oksitlerinin giderilmesi için seramik filtre kullanımı</w:t>
        </w:r>
        <w:r w:rsidR="009C0E49">
          <w:rPr>
            <w:noProof/>
            <w:webHidden/>
          </w:rPr>
          <w:tab/>
        </w:r>
        <w:r>
          <w:rPr>
            <w:noProof/>
            <w:webHidden/>
          </w:rPr>
          <w:fldChar w:fldCharType="begin"/>
        </w:r>
        <w:r w:rsidR="009C0E49">
          <w:rPr>
            <w:noProof/>
            <w:webHidden/>
          </w:rPr>
          <w:instrText xml:space="preserve"> PAGEREF _Toc357697859 \h </w:instrText>
        </w:r>
        <w:r>
          <w:rPr>
            <w:noProof/>
            <w:webHidden/>
          </w:rPr>
        </w:r>
        <w:r>
          <w:rPr>
            <w:noProof/>
            <w:webHidden/>
          </w:rPr>
          <w:fldChar w:fldCharType="separate"/>
        </w:r>
        <w:r w:rsidR="00DD5AB1">
          <w:rPr>
            <w:noProof/>
            <w:webHidden/>
          </w:rPr>
          <w:t>208</w:t>
        </w:r>
        <w:r>
          <w:rPr>
            <w:noProof/>
            <w:webHidden/>
          </w:rPr>
          <w:fldChar w:fldCharType="end"/>
        </w:r>
      </w:hyperlink>
    </w:p>
    <w:p w:rsidR="009C0E49" w:rsidRDefault="00B55080">
      <w:pPr>
        <w:pStyle w:val="TDC2"/>
        <w:rPr>
          <w:rFonts w:asciiTheme="minorHAnsi" w:eastAsiaTheme="minorEastAsia" w:hAnsiTheme="minorHAnsi" w:cstheme="minorBidi"/>
          <w:noProof/>
          <w:sz w:val="22"/>
          <w:szCs w:val="22"/>
          <w:lang w:val="es-ES" w:eastAsia="es-ES"/>
        </w:rPr>
      </w:pPr>
      <w:hyperlink w:anchor="_Toc357697860" w:history="1">
        <w:r w:rsidR="009C0E49" w:rsidRPr="00EC7D47">
          <w:rPr>
            <w:rStyle w:val="Hipervnculo"/>
            <w:noProof/>
            <w:lang w:val="pl-PL"/>
          </w:rPr>
          <w:t>6.2</w:t>
        </w:r>
        <w:r w:rsidR="009C0E49">
          <w:rPr>
            <w:rFonts w:asciiTheme="minorHAnsi" w:eastAsiaTheme="minorEastAsia" w:hAnsiTheme="minorHAnsi" w:cstheme="minorBidi"/>
            <w:noProof/>
            <w:sz w:val="22"/>
            <w:szCs w:val="22"/>
            <w:lang w:val="es-ES" w:eastAsia="es-ES"/>
          </w:rPr>
          <w:tab/>
        </w:r>
        <w:r w:rsidR="009C0E49" w:rsidRPr="00EC7D47">
          <w:rPr>
            <w:rStyle w:val="Hipervnculo"/>
            <w:noProof/>
            <w:lang w:val="sv-SE"/>
          </w:rPr>
          <w:t>EAO için yeni geliştirilen teknikler</w:t>
        </w:r>
        <w:r w:rsidR="009C0E49">
          <w:rPr>
            <w:noProof/>
            <w:webHidden/>
          </w:rPr>
          <w:tab/>
        </w:r>
        <w:r>
          <w:rPr>
            <w:noProof/>
            <w:webHidden/>
          </w:rPr>
          <w:fldChar w:fldCharType="begin"/>
        </w:r>
        <w:r w:rsidR="009C0E49">
          <w:rPr>
            <w:noProof/>
            <w:webHidden/>
          </w:rPr>
          <w:instrText xml:space="preserve"> PAGEREF _Toc357697860 \h </w:instrText>
        </w:r>
        <w:r>
          <w:rPr>
            <w:noProof/>
            <w:webHidden/>
          </w:rPr>
        </w:r>
        <w:r>
          <w:rPr>
            <w:noProof/>
            <w:webHidden/>
          </w:rPr>
          <w:fldChar w:fldCharType="separate"/>
        </w:r>
        <w:r w:rsidR="00DD5AB1">
          <w:rPr>
            <w:noProof/>
            <w:webHidden/>
          </w:rPr>
          <w:t>209</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61" w:history="1">
        <w:r w:rsidR="009C0E49" w:rsidRPr="00EC7D47">
          <w:rPr>
            <w:rStyle w:val="Hipervnculo"/>
            <w:noProof/>
          </w:rPr>
          <w:t>6.2.1</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rPr>
          <w:t>Contiarc ocağı</w:t>
        </w:r>
        <w:r w:rsidR="009C0E49">
          <w:rPr>
            <w:noProof/>
            <w:webHidden/>
          </w:rPr>
          <w:tab/>
        </w:r>
        <w:r>
          <w:rPr>
            <w:noProof/>
            <w:webHidden/>
          </w:rPr>
          <w:fldChar w:fldCharType="begin"/>
        </w:r>
        <w:r w:rsidR="009C0E49">
          <w:rPr>
            <w:noProof/>
            <w:webHidden/>
          </w:rPr>
          <w:instrText xml:space="preserve"> PAGEREF _Toc357697861 \h </w:instrText>
        </w:r>
        <w:r>
          <w:rPr>
            <w:noProof/>
            <w:webHidden/>
          </w:rPr>
        </w:r>
        <w:r>
          <w:rPr>
            <w:noProof/>
            <w:webHidden/>
          </w:rPr>
          <w:fldChar w:fldCharType="separate"/>
        </w:r>
        <w:r w:rsidR="00DD5AB1">
          <w:rPr>
            <w:noProof/>
            <w:webHidden/>
          </w:rPr>
          <w:t>209</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62" w:history="1">
        <w:r w:rsidR="009C0E49" w:rsidRPr="00EC7D47">
          <w:rPr>
            <w:rStyle w:val="Hipervnculo"/>
            <w:noProof/>
            <w:lang w:val="en-GB"/>
          </w:rPr>
          <w:t>6.2.2</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en-GB"/>
          </w:rPr>
          <w:t>Toz, PCDD/F ve ağır metaller emisyonlarının intermetalik torba filtre kullanımı ile en aza indirilmesi</w:t>
        </w:r>
        <w:r w:rsidR="009C0E49">
          <w:rPr>
            <w:noProof/>
            <w:webHidden/>
          </w:rPr>
          <w:tab/>
        </w:r>
        <w:r>
          <w:rPr>
            <w:noProof/>
            <w:webHidden/>
          </w:rPr>
          <w:fldChar w:fldCharType="begin"/>
        </w:r>
        <w:r w:rsidR="009C0E49">
          <w:rPr>
            <w:noProof/>
            <w:webHidden/>
          </w:rPr>
          <w:instrText xml:space="preserve"> PAGEREF _Toc357697862 \h </w:instrText>
        </w:r>
        <w:r>
          <w:rPr>
            <w:noProof/>
            <w:webHidden/>
          </w:rPr>
        </w:r>
        <w:r>
          <w:rPr>
            <w:noProof/>
            <w:webHidden/>
          </w:rPr>
          <w:fldChar w:fldCharType="separate"/>
        </w:r>
        <w:r w:rsidR="00DD5AB1">
          <w:rPr>
            <w:noProof/>
            <w:webHidden/>
          </w:rPr>
          <w:t>211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63" w:history="1">
        <w:r w:rsidR="009C0E49" w:rsidRPr="00EC7D47">
          <w:rPr>
            <w:rStyle w:val="Hipervnculo"/>
            <w:noProof/>
            <w:lang w:val="sv-SE"/>
          </w:rPr>
          <w:t>6.2.3</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sv-SE"/>
          </w:rPr>
          <w:t>Kullanılmış taşıt lastiklerinin EAO’da geri kazanımı</w:t>
        </w:r>
        <w:r w:rsidR="009C0E49">
          <w:rPr>
            <w:noProof/>
            <w:webHidden/>
          </w:rPr>
          <w:tab/>
        </w:r>
        <w:r>
          <w:rPr>
            <w:noProof/>
            <w:webHidden/>
          </w:rPr>
          <w:fldChar w:fldCharType="begin"/>
        </w:r>
        <w:r w:rsidR="009C0E49">
          <w:rPr>
            <w:noProof/>
            <w:webHidden/>
          </w:rPr>
          <w:instrText xml:space="preserve"> PAGEREF _Toc357697863 \h </w:instrText>
        </w:r>
        <w:r>
          <w:rPr>
            <w:noProof/>
            <w:webHidden/>
          </w:rPr>
        </w:r>
        <w:r>
          <w:rPr>
            <w:noProof/>
            <w:webHidden/>
          </w:rPr>
          <w:fldChar w:fldCharType="separate"/>
        </w:r>
        <w:r w:rsidR="00DD5AB1">
          <w:rPr>
            <w:noProof/>
            <w:webHidden/>
          </w:rPr>
          <w:t>211</w:t>
        </w:r>
        <w:r>
          <w:rPr>
            <w:noProof/>
            <w:webHidden/>
          </w:rPr>
          <w:fldChar w:fldCharType="end"/>
        </w:r>
      </w:hyperlink>
    </w:p>
    <w:p w:rsidR="009C0E49" w:rsidRDefault="00B55080">
      <w:pPr>
        <w:pStyle w:val="TDC3"/>
        <w:rPr>
          <w:rFonts w:asciiTheme="minorHAnsi" w:eastAsiaTheme="minorEastAsia" w:hAnsiTheme="minorHAnsi" w:cstheme="minorBidi"/>
          <w:noProof/>
          <w:color w:val="auto"/>
          <w:sz w:val="22"/>
          <w:szCs w:val="22"/>
          <w:lang w:val="es-ES" w:eastAsia="es-ES"/>
        </w:rPr>
      </w:pPr>
      <w:hyperlink w:anchor="_Toc357697864" w:history="1">
        <w:r w:rsidR="009C0E49" w:rsidRPr="00EC7D47">
          <w:rPr>
            <w:rStyle w:val="Hipervnculo"/>
            <w:noProof/>
            <w:lang w:val="sv-SE"/>
          </w:rPr>
          <w:t>6.2.4</w:t>
        </w:r>
        <w:r w:rsidR="009C0E49">
          <w:rPr>
            <w:rFonts w:asciiTheme="minorHAnsi" w:eastAsiaTheme="minorEastAsia" w:hAnsiTheme="minorHAnsi" w:cstheme="minorBidi"/>
            <w:noProof/>
            <w:color w:val="auto"/>
            <w:sz w:val="22"/>
            <w:szCs w:val="22"/>
            <w:lang w:val="es-ES" w:eastAsia="es-ES"/>
          </w:rPr>
          <w:tab/>
        </w:r>
        <w:r w:rsidR="009C0E49" w:rsidRPr="00EC7D47">
          <w:rPr>
            <w:rStyle w:val="Hipervnculo"/>
            <w:noProof/>
            <w:lang w:val="sv-SE"/>
          </w:rPr>
          <w:t>BOF ve EAO kaynaklı cürufların elektrik çelik üretiminde eritken madde amacıyla kullanımı için geri dönüşümü</w:t>
        </w:r>
        <w:r w:rsidR="009C0E49">
          <w:rPr>
            <w:noProof/>
            <w:webHidden/>
          </w:rPr>
          <w:tab/>
        </w:r>
        <w:r>
          <w:rPr>
            <w:noProof/>
            <w:webHidden/>
          </w:rPr>
          <w:fldChar w:fldCharType="begin"/>
        </w:r>
        <w:r w:rsidR="009C0E49">
          <w:rPr>
            <w:noProof/>
            <w:webHidden/>
          </w:rPr>
          <w:instrText xml:space="preserve"> PAGEREF _Toc357697864 \h </w:instrText>
        </w:r>
        <w:r>
          <w:rPr>
            <w:noProof/>
            <w:webHidden/>
          </w:rPr>
        </w:r>
        <w:r>
          <w:rPr>
            <w:noProof/>
            <w:webHidden/>
          </w:rPr>
          <w:fldChar w:fldCharType="separate"/>
        </w:r>
        <w:r w:rsidR="00DD5AB1">
          <w:rPr>
            <w:noProof/>
            <w:webHidden/>
          </w:rPr>
          <w:t>212</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65" w:history="1">
        <w:r w:rsidR="009C0E49" w:rsidRPr="00EC7D47">
          <w:rPr>
            <w:rStyle w:val="Hipervnculo"/>
            <w:noProof/>
          </w:rPr>
          <w:t>7</w:t>
        </w:r>
        <w:r w:rsidR="009C0E49">
          <w:rPr>
            <w:rFonts w:asciiTheme="minorHAnsi" w:eastAsiaTheme="minorEastAsia" w:hAnsiTheme="minorHAnsi" w:cstheme="minorBidi"/>
            <w:noProof/>
            <w:lang w:val="es-ES" w:eastAsia="es-ES"/>
          </w:rPr>
          <w:tab/>
        </w:r>
        <w:r w:rsidR="009C0E49" w:rsidRPr="00EC7D47">
          <w:rPr>
            <w:rStyle w:val="Hipervnculo"/>
            <w:noProof/>
          </w:rPr>
          <w:t>Referanslar</w:t>
        </w:r>
        <w:r w:rsidR="009C0E49">
          <w:rPr>
            <w:noProof/>
            <w:webHidden/>
          </w:rPr>
          <w:tab/>
        </w:r>
        <w:r>
          <w:rPr>
            <w:noProof/>
            <w:webHidden/>
          </w:rPr>
          <w:fldChar w:fldCharType="begin"/>
        </w:r>
        <w:r w:rsidR="009C0E49">
          <w:rPr>
            <w:noProof/>
            <w:webHidden/>
          </w:rPr>
          <w:instrText xml:space="preserve"> PAGEREF _Toc357697865 \h </w:instrText>
        </w:r>
        <w:r>
          <w:rPr>
            <w:noProof/>
            <w:webHidden/>
          </w:rPr>
        </w:r>
        <w:r>
          <w:rPr>
            <w:noProof/>
            <w:webHidden/>
          </w:rPr>
          <w:fldChar w:fldCharType="separate"/>
        </w:r>
        <w:r w:rsidR="00DD5AB1">
          <w:rPr>
            <w:noProof/>
            <w:webHidden/>
          </w:rPr>
          <w:t>214</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66" w:history="1">
        <w:r w:rsidR="009C0E49" w:rsidRPr="00EC7D47">
          <w:rPr>
            <w:rStyle w:val="Hipervnculo"/>
            <w:noProof/>
          </w:rPr>
          <w:t>EK 1. İZİN BAŞVURU DOSYASININ DEĞERLENDİRİLMESİ SIRASINDA KULLANILACAK  OLAN KONTROL LİSTESİ</w:t>
        </w:r>
        <w:r w:rsidR="009C0E49">
          <w:rPr>
            <w:noProof/>
            <w:webHidden/>
          </w:rPr>
          <w:tab/>
        </w:r>
        <w:r>
          <w:rPr>
            <w:noProof/>
            <w:webHidden/>
          </w:rPr>
          <w:fldChar w:fldCharType="begin"/>
        </w:r>
        <w:r w:rsidR="009C0E49">
          <w:rPr>
            <w:noProof/>
            <w:webHidden/>
          </w:rPr>
          <w:instrText xml:space="preserve"> PAGEREF _Toc357697866 \h </w:instrText>
        </w:r>
        <w:r>
          <w:rPr>
            <w:noProof/>
            <w:webHidden/>
          </w:rPr>
        </w:r>
        <w:r>
          <w:rPr>
            <w:noProof/>
            <w:webHidden/>
          </w:rPr>
          <w:fldChar w:fldCharType="separate"/>
        </w:r>
        <w:r w:rsidR="00DD5AB1">
          <w:rPr>
            <w:noProof/>
            <w:webHidden/>
          </w:rPr>
          <w:t>218</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67" w:history="1">
        <w:r w:rsidR="009C0E49" w:rsidRPr="00EC7D47">
          <w:rPr>
            <w:rStyle w:val="Hipervnculo"/>
            <w:noProof/>
          </w:rPr>
          <w:t>EK 2. MEVCUT EN İYİ TEKNİKLER (MET) İLE İLİŞKİLİ EMİSYON DÜZEYLERİ</w:t>
        </w:r>
        <w:r w:rsidR="009C0E49">
          <w:rPr>
            <w:noProof/>
            <w:webHidden/>
          </w:rPr>
          <w:tab/>
        </w:r>
        <w:r>
          <w:rPr>
            <w:noProof/>
            <w:webHidden/>
          </w:rPr>
          <w:fldChar w:fldCharType="begin"/>
        </w:r>
        <w:r w:rsidR="009C0E49">
          <w:rPr>
            <w:noProof/>
            <w:webHidden/>
          </w:rPr>
          <w:instrText xml:space="preserve"> PAGEREF _Toc357697867 \h </w:instrText>
        </w:r>
        <w:r>
          <w:rPr>
            <w:noProof/>
            <w:webHidden/>
          </w:rPr>
        </w:r>
        <w:r>
          <w:rPr>
            <w:noProof/>
            <w:webHidden/>
          </w:rPr>
          <w:fldChar w:fldCharType="separate"/>
        </w:r>
        <w:r w:rsidR="00DD5AB1">
          <w:rPr>
            <w:noProof/>
            <w:webHidden/>
          </w:rPr>
          <w:t>223</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68" w:history="1">
        <w:r w:rsidR="009C0E49" w:rsidRPr="00EC7D47">
          <w:rPr>
            <w:rStyle w:val="Hipervnculo"/>
            <w:noProof/>
          </w:rPr>
          <w:t>EK 3: HURDA METAL YÖNETİMİNİ ETKİLEYEN 333/2011 SAYILI AB TÜZÜĞÜ</w:t>
        </w:r>
        <w:r w:rsidR="009C0E49">
          <w:rPr>
            <w:noProof/>
            <w:webHidden/>
          </w:rPr>
          <w:tab/>
        </w:r>
        <w:r>
          <w:rPr>
            <w:noProof/>
            <w:webHidden/>
          </w:rPr>
          <w:fldChar w:fldCharType="begin"/>
        </w:r>
        <w:r w:rsidR="009C0E49">
          <w:rPr>
            <w:noProof/>
            <w:webHidden/>
          </w:rPr>
          <w:instrText xml:space="preserve"> PAGEREF _Toc357697868 \h </w:instrText>
        </w:r>
        <w:r>
          <w:rPr>
            <w:noProof/>
            <w:webHidden/>
          </w:rPr>
        </w:r>
        <w:r>
          <w:rPr>
            <w:noProof/>
            <w:webHidden/>
          </w:rPr>
          <w:fldChar w:fldCharType="separate"/>
        </w:r>
        <w:r w:rsidR="00DD5AB1">
          <w:rPr>
            <w:noProof/>
            <w:webHidden/>
          </w:rPr>
          <w:t>230</w:t>
        </w:r>
        <w:r>
          <w:rPr>
            <w:noProof/>
            <w:webHidden/>
          </w:rPr>
          <w:fldChar w:fldCharType="end"/>
        </w:r>
      </w:hyperlink>
    </w:p>
    <w:p w:rsidR="009C0E49" w:rsidRDefault="00B55080">
      <w:pPr>
        <w:pStyle w:val="TDC1"/>
        <w:rPr>
          <w:rFonts w:asciiTheme="minorHAnsi" w:eastAsiaTheme="minorEastAsia" w:hAnsiTheme="minorHAnsi" w:cstheme="minorBidi"/>
          <w:noProof/>
          <w:lang w:val="es-ES" w:eastAsia="es-ES"/>
        </w:rPr>
      </w:pPr>
      <w:hyperlink w:anchor="_Toc357697869" w:history="1">
        <w:r w:rsidR="009C0E49" w:rsidRPr="00EC7D47">
          <w:rPr>
            <w:rStyle w:val="Hipervnculo"/>
            <w:noProof/>
          </w:rPr>
          <w:t>31 Mart 2011 tarihli belirli hurda metallerin hangi şartlar altında atık olarak kabul edilmediğini tanımlayan kriterleri belirleyen 2008/98/EC sayılı Avrupa Parlamentosu ve Konseyi Direktifi</w:t>
        </w:r>
        <w:r w:rsidR="009C0E49">
          <w:rPr>
            <w:noProof/>
            <w:webHidden/>
          </w:rPr>
          <w:tab/>
        </w:r>
        <w:r>
          <w:rPr>
            <w:noProof/>
            <w:webHidden/>
          </w:rPr>
          <w:fldChar w:fldCharType="begin"/>
        </w:r>
        <w:r w:rsidR="009C0E49">
          <w:rPr>
            <w:noProof/>
            <w:webHidden/>
          </w:rPr>
          <w:instrText xml:space="preserve"> PAGEREF _Toc357697869 \h </w:instrText>
        </w:r>
        <w:r>
          <w:rPr>
            <w:noProof/>
            <w:webHidden/>
          </w:rPr>
        </w:r>
        <w:r>
          <w:rPr>
            <w:noProof/>
            <w:webHidden/>
          </w:rPr>
          <w:fldChar w:fldCharType="separate"/>
        </w:r>
        <w:r w:rsidR="00DD5AB1">
          <w:rPr>
            <w:noProof/>
            <w:webHidden/>
          </w:rPr>
          <w:t>230</w:t>
        </w:r>
        <w:r>
          <w:rPr>
            <w:noProof/>
            <w:webHidden/>
          </w:rPr>
          <w:fldChar w:fldCharType="end"/>
        </w:r>
      </w:hyperlink>
    </w:p>
    <w:p w:rsidR="00012911" w:rsidRPr="00D81FEE" w:rsidRDefault="00B55080" w:rsidP="00A51D06">
      <w:pPr>
        <w:rPr>
          <w:lang w:val="es-ES"/>
        </w:rPr>
      </w:pPr>
      <w:r w:rsidRPr="00D81FEE">
        <w:rPr>
          <w:lang w:val="es-ES"/>
        </w:rPr>
        <w:fldChar w:fldCharType="end"/>
      </w:r>
    </w:p>
    <w:p w:rsidR="00012911" w:rsidRPr="00D81FEE" w:rsidRDefault="00012911" w:rsidP="00A51D06"/>
    <w:p w:rsidR="00012911" w:rsidRPr="00D81FEE" w:rsidRDefault="00012911" w:rsidP="00A51D06"/>
    <w:p w:rsidR="00012911" w:rsidRPr="00D81FEE" w:rsidRDefault="00012911" w:rsidP="00A51D06">
      <w:pPr>
        <w:jc w:val="left"/>
        <w:rPr>
          <w:b/>
          <w:sz w:val="28"/>
          <w:szCs w:val="28"/>
          <w:lang w:val="en-US"/>
        </w:rPr>
      </w:pPr>
      <w:r w:rsidRPr="00D81FEE">
        <w:rPr>
          <w:b/>
          <w:sz w:val="28"/>
          <w:szCs w:val="28"/>
          <w:lang w:val="en-US"/>
        </w:rPr>
        <w:br w:type="page"/>
      </w:r>
    </w:p>
    <w:p w:rsidR="00012911" w:rsidRPr="00D81FEE" w:rsidRDefault="00012911" w:rsidP="00A51D06">
      <w:pPr>
        <w:rPr>
          <w:b/>
          <w:sz w:val="28"/>
          <w:szCs w:val="28"/>
          <w:lang w:val="tr-TR"/>
        </w:rPr>
      </w:pPr>
      <w:r w:rsidRPr="00D81FEE">
        <w:rPr>
          <w:b/>
          <w:sz w:val="28"/>
          <w:szCs w:val="28"/>
          <w:lang w:val="tr-TR"/>
        </w:rPr>
        <w:t>TERİMLER SÖZLÜĞÜ VE KISALTMALAR</w:t>
      </w:r>
    </w:p>
    <w:p w:rsidR="00012911" w:rsidRPr="00D81FEE" w:rsidRDefault="00012911" w:rsidP="00A51D06">
      <w:pPr>
        <w:rPr>
          <w:b/>
          <w:sz w:val="20"/>
          <w:szCs w:val="20"/>
          <w:lang w:val="tr-TR"/>
        </w:rPr>
      </w:pPr>
    </w:p>
    <w:p w:rsidR="00012911" w:rsidRPr="00D81FEE" w:rsidRDefault="00012911" w:rsidP="00A51D06">
      <w:pPr>
        <w:rPr>
          <w:b/>
          <w:bCs/>
          <w:sz w:val="20"/>
          <w:szCs w:val="20"/>
          <w:lang w:val="tr-TR"/>
        </w:rPr>
      </w:pPr>
      <w:r w:rsidRPr="00D81FEE">
        <w:rPr>
          <w:b/>
          <w:sz w:val="20"/>
          <w:szCs w:val="20"/>
          <w:lang w:val="tr-TR"/>
        </w:rPr>
        <w:t>BİRİMLER</w:t>
      </w:r>
    </w:p>
    <w:tbl>
      <w:tblPr>
        <w:tblW w:w="0" w:type="auto"/>
        <w:tblInd w:w="-5" w:type="dxa"/>
        <w:tblLayout w:type="fixed"/>
        <w:tblLook w:val="0000"/>
      </w:tblPr>
      <w:tblGrid>
        <w:gridCol w:w="2632"/>
        <w:gridCol w:w="6022"/>
      </w:tblGrid>
      <w:tr w:rsidR="00012911" w:rsidRPr="00D81FEE" w:rsidTr="005B0318">
        <w:trPr>
          <w:trHeight w:val="314"/>
        </w:trPr>
        <w:tc>
          <w:tcPr>
            <w:tcW w:w="2632" w:type="dxa"/>
            <w:tcBorders>
              <w:top w:val="single" w:sz="4" w:space="0" w:color="000000"/>
              <w:left w:val="single" w:sz="4" w:space="0" w:color="000000"/>
              <w:bottom w:val="single" w:sz="4" w:space="0" w:color="000000"/>
            </w:tcBorders>
          </w:tcPr>
          <w:p w:rsidR="00012911" w:rsidRPr="00D81FEE" w:rsidRDefault="00012911" w:rsidP="003E4A17">
            <w:pPr>
              <w:autoSpaceDE w:val="0"/>
              <w:spacing w:after="0" w:line="240" w:lineRule="auto"/>
              <w:rPr>
                <w:b/>
                <w:bCs/>
                <w:sz w:val="20"/>
                <w:szCs w:val="20"/>
                <w:lang w:val="tr-TR"/>
              </w:rPr>
            </w:pPr>
            <w:r w:rsidRPr="00D81FEE">
              <w:rPr>
                <w:b/>
                <w:bCs/>
                <w:sz w:val="20"/>
                <w:szCs w:val="20"/>
                <w:lang w:val="tr-TR"/>
              </w:rPr>
              <w:t>Terim</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autoSpaceDE w:val="0"/>
              <w:spacing w:after="0" w:line="240" w:lineRule="auto"/>
              <w:rPr>
                <w:sz w:val="20"/>
                <w:szCs w:val="20"/>
                <w:lang w:val="tr-TR"/>
              </w:rPr>
            </w:pPr>
            <w:r w:rsidRPr="00D81FEE">
              <w:rPr>
                <w:b/>
                <w:bCs/>
                <w:sz w:val="20"/>
                <w:szCs w:val="20"/>
                <w:lang w:val="tr-TR"/>
              </w:rPr>
              <w:t>Anlamı</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kWsa</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kilowatt saat</w:t>
            </w:r>
          </w:p>
        </w:tc>
      </w:tr>
      <w:tr w:rsidR="00012911" w:rsidRPr="00D81FEE" w:rsidTr="005B0318">
        <w:tc>
          <w:tcPr>
            <w:tcW w:w="2632" w:type="dxa"/>
            <w:tcBorders>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Milyar</w:t>
            </w:r>
          </w:p>
        </w:tc>
        <w:tc>
          <w:tcPr>
            <w:tcW w:w="6022" w:type="dxa"/>
            <w:tcBorders>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bin milyon (10</w:t>
            </w:r>
            <w:r w:rsidRPr="00D81FEE">
              <w:rPr>
                <w:sz w:val="20"/>
                <w:szCs w:val="20"/>
                <w:vertAlign w:val="superscript"/>
                <w:lang w:val="tr-TR"/>
              </w:rPr>
              <w:t>9</w:t>
            </w:r>
            <w:r w:rsidRPr="00D81FEE">
              <w:rPr>
                <w:sz w:val="20"/>
                <w:szCs w:val="20"/>
                <w:lang w:val="tr-TR"/>
              </w:rPr>
              <w: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Celsius derecesi</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Cm</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autoSpaceDE w:val="0"/>
              <w:spacing w:after="0" w:line="240" w:lineRule="auto"/>
              <w:rPr>
                <w:sz w:val="20"/>
                <w:szCs w:val="20"/>
                <w:lang w:val="tr-TR"/>
              </w:rPr>
            </w:pPr>
            <w:r w:rsidRPr="00D81FEE">
              <w:rPr>
                <w:sz w:val="20"/>
                <w:szCs w:val="20"/>
                <w:lang w:val="tr-TR"/>
              </w:rPr>
              <w:t>santimetre</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Gn</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autoSpaceDE w:val="0"/>
              <w:spacing w:after="0" w:line="240" w:lineRule="auto"/>
              <w:rPr>
                <w:sz w:val="20"/>
                <w:szCs w:val="20"/>
                <w:lang w:val="tr-TR"/>
              </w:rPr>
            </w:pPr>
            <w:r w:rsidRPr="00D81FEE">
              <w:rPr>
                <w:sz w:val="20"/>
                <w:szCs w:val="20"/>
                <w:lang w:val="tr-TR"/>
              </w:rPr>
              <w:t>gün</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G</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gram</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Gwsa</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gigawatt saat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Sa</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saat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hPa</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hektopascal (1 hPa= 100 Pascal)</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J</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joule</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Kelvin (</w:t>
            </w:r>
            <w:smartTag w:uri="urn:schemas-microsoft-com:office:smarttags" w:element="metricconverter">
              <w:smartTagPr>
                <w:attr w:name="ProductID" w:val="0 ﾰC"/>
              </w:smartTagPr>
              <w:r w:rsidRPr="00D81FEE">
                <w:rPr>
                  <w:sz w:val="20"/>
                  <w:szCs w:val="20"/>
                  <w:lang w:val="tr-TR"/>
                </w:rPr>
                <w:t>0 °C</w:t>
              </w:r>
            </w:smartTag>
            <w:r w:rsidRPr="00D81FEE">
              <w:rPr>
                <w:sz w:val="20"/>
                <w:szCs w:val="20"/>
                <w:lang w:val="tr-TR"/>
              </w:rPr>
              <w:t xml:space="preserve"> = 273.15 K)</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Kcal</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kilokalori (1 kcal = 4.19 kJ)</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kW</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Kilowatt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kWsa</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kilowatt saat (1 kWsa = 3.6 MJ)</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Metre</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Mt</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Megaton (1 Mt = 1 milyon ton)</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MW</w:t>
            </w:r>
            <w:r w:rsidRPr="00D81FEE">
              <w:rPr>
                <w:sz w:val="20"/>
                <w:szCs w:val="20"/>
                <w:vertAlign w:val="subscript"/>
                <w:lang w:val="tr-TR"/>
              </w:rPr>
              <w:t>c</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megawatt elektrik (enerji)</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MW</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Megawatt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Nm</w:t>
            </w:r>
            <w:r w:rsidRPr="00D81FEE">
              <w:rPr>
                <w:sz w:val="20"/>
                <w:szCs w:val="20"/>
                <w:vertAlign w:val="superscript"/>
                <w:lang w:val="tr-TR"/>
              </w:rPr>
              <w:t>3</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autoSpaceDE w:val="0"/>
              <w:spacing w:after="0" w:line="240" w:lineRule="auto"/>
              <w:rPr>
                <w:sz w:val="20"/>
                <w:szCs w:val="20"/>
                <w:lang w:val="tr-TR"/>
              </w:rPr>
            </w:pPr>
            <w:r w:rsidRPr="00D81FEE">
              <w:rPr>
                <w:sz w:val="20"/>
                <w:szCs w:val="20"/>
                <w:lang w:val="tr-TR"/>
              </w:rPr>
              <w:t>normal metreküp (101.325 kPa, 273 K)</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Ppb</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milyarda parça (1 ppb = 10</w:t>
            </w:r>
            <w:r w:rsidRPr="00D81FEE">
              <w:rPr>
                <w:sz w:val="20"/>
                <w:szCs w:val="20"/>
                <w:vertAlign w:val="superscript"/>
                <w:lang w:val="tr-TR"/>
              </w:rPr>
              <w:t>-9</w:t>
            </w:r>
            <w:r w:rsidRPr="00D81FEE">
              <w:rPr>
                <w:sz w:val="20"/>
                <w:szCs w:val="20"/>
                <w:lang w:val="tr-TR"/>
              </w:rPr>
              <w: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ppm</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Milyonda parça (1 ppm = 10</w:t>
            </w:r>
            <w:r w:rsidRPr="00D81FEE">
              <w:rPr>
                <w:sz w:val="20"/>
                <w:szCs w:val="20"/>
                <w:vertAlign w:val="superscript"/>
                <w:lang w:val="tr-TR"/>
              </w:rPr>
              <w:t>-6</w:t>
            </w:r>
            <w:r w:rsidRPr="00D81FEE">
              <w:rPr>
                <w:sz w:val="20"/>
                <w:szCs w:val="20"/>
                <w:lang w:val="tr-TR"/>
              </w:rPr>
              <w: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ppmv</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Hacimce milyonda parça</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Saniye</w:t>
            </w:r>
          </w:p>
        </w:tc>
      </w:tr>
      <w:tr w:rsidR="00012911" w:rsidRPr="009E1B15"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metrik ton (</w:t>
            </w:r>
            <w:smartTag w:uri="urn:schemas-microsoft-com:office:smarttags" w:element="metricconverter">
              <w:smartTagPr>
                <w:attr w:name="ProductID" w:val="1000 kg"/>
              </w:smartTagPr>
              <w:r w:rsidRPr="00D81FEE">
                <w:rPr>
                  <w:sz w:val="20"/>
                  <w:szCs w:val="20"/>
                  <w:lang w:val="tr-TR"/>
                </w:rPr>
                <w:t>1000 kg</w:t>
              </w:r>
            </w:smartTag>
            <w:r w:rsidRPr="00D81FEE">
              <w:rPr>
                <w:sz w:val="20"/>
                <w:szCs w:val="20"/>
                <w:lang w:val="tr-TR"/>
              </w:rPr>
              <w:t xml:space="preserve"> veya </w:t>
            </w:r>
            <w:smartTag w:uri="urn:schemas-microsoft-com:office:smarttags" w:element="metricconverter">
              <w:smartTagPr>
                <w:attr w:name="ProductID" w:val="106 g"/>
              </w:smartTagPr>
              <w:r w:rsidRPr="00D81FEE">
                <w:rPr>
                  <w:sz w:val="20"/>
                  <w:szCs w:val="20"/>
                  <w:lang w:val="tr-TR"/>
                </w:rPr>
                <w:t>10</w:t>
              </w:r>
              <w:r w:rsidRPr="00D81FEE">
                <w:rPr>
                  <w:sz w:val="20"/>
                  <w:szCs w:val="20"/>
                  <w:vertAlign w:val="superscript"/>
                  <w:lang w:val="tr-TR"/>
                </w:rPr>
                <w:t>6</w:t>
              </w:r>
              <w:r w:rsidRPr="00D81FEE">
                <w:rPr>
                  <w:sz w:val="20"/>
                  <w:szCs w:val="20"/>
                  <w:lang w:val="tr-TR"/>
                </w:rPr>
                <w:t xml:space="preserve"> g</w:t>
              </w:r>
            </w:smartTag>
            <w:r w:rsidRPr="00D81FEE">
              <w:rPr>
                <w:sz w:val="20"/>
                <w:szCs w:val="20"/>
                <w:lang w:val="tr-TR"/>
              </w:rPr>
              <w: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t/g</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ton / gün</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trilyon</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milyon milyon (10</w:t>
            </w:r>
            <w:r w:rsidRPr="00D81FEE">
              <w:rPr>
                <w:sz w:val="20"/>
                <w:szCs w:val="20"/>
                <w:vertAlign w:val="superscript"/>
                <w:lang w:val="tr-TR"/>
              </w:rPr>
              <w:t>12</w:t>
            </w:r>
            <w:r w:rsidRPr="00D81FEE">
              <w:rPr>
                <w:sz w:val="20"/>
                <w:szCs w:val="20"/>
                <w:lang w:val="tr-TR"/>
              </w:rPr>
              <w: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t/y</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ton / yıl</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hcm-%</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hacimce yüzde</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ağr-%</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ağırlıkça yüzde</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W</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autoSpaceDE w:val="0"/>
              <w:spacing w:after="0" w:line="240" w:lineRule="auto"/>
              <w:rPr>
                <w:sz w:val="20"/>
                <w:szCs w:val="20"/>
                <w:lang w:val="tr-TR"/>
              </w:rPr>
            </w:pPr>
            <w:r w:rsidRPr="00D81FEE">
              <w:rPr>
                <w:sz w:val="20"/>
                <w:szCs w:val="20"/>
                <w:lang w:val="tr-TR"/>
              </w:rPr>
              <w:t>Watt (1 W = 1 J/s)</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y</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Yıl</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μg</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mikrogram (1 μg = 10</w:t>
            </w:r>
            <w:r w:rsidRPr="00D81FEE">
              <w:rPr>
                <w:sz w:val="20"/>
                <w:szCs w:val="20"/>
                <w:vertAlign w:val="superscript"/>
                <w:lang w:val="tr-TR"/>
              </w:rPr>
              <w:t>-</w:t>
            </w:r>
            <w:smartTag w:uri="urn:schemas-microsoft-com:office:smarttags" w:element="metricconverter">
              <w:smartTagPr>
                <w:attr w:name="ProductID" w:val="6 g"/>
              </w:smartTagPr>
              <w:r w:rsidRPr="00D81FEE">
                <w:rPr>
                  <w:sz w:val="20"/>
                  <w:szCs w:val="20"/>
                  <w:vertAlign w:val="superscript"/>
                  <w:lang w:val="tr-TR"/>
                </w:rPr>
                <w:t>6</w:t>
              </w:r>
              <w:r w:rsidRPr="00D81FEE">
                <w:rPr>
                  <w:sz w:val="20"/>
                  <w:szCs w:val="20"/>
                  <w:lang w:val="tr-TR"/>
                </w:rPr>
                <w:t xml:space="preserve"> g</w:t>
              </w:r>
            </w:smartTag>
            <w:r w:rsidRPr="00D81FEE">
              <w:rPr>
                <w:sz w:val="20"/>
                <w:szCs w:val="20"/>
                <w:lang w:val="tr-TR"/>
              </w:rPr>
              <w: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μm</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mikrometre (1 μm = 10</w:t>
            </w:r>
            <w:r w:rsidRPr="00D81FEE">
              <w:rPr>
                <w:sz w:val="20"/>
                <w:szCs w:val="20"/>
                <w:vertAlign w:val="superscript"/>
                <w:lang w:val="tr-TR"/>
              </w:rPr>
              <w:t>-</w:t>
            </w:r>
            <w:smartTag w:uri="urn:schemas-microsoft-com:office:smarttags" w:element="metricconverter">
              <w:smartTagPr>
                <w:attr w:name="ProductID" w:val="6 m"/>
              </w:smartTagPr>
              <w:r w:rsidRPr="00D81FEE">
                <w:rPr>
                  <w:sz w:val="20"/>
                  <w:szCs w:val="20"/>
                  <w:vertAlign w:val="superscript"/>
                  <w:lang w:val="tr-TR"/>
                </w:rPr>
                <w:t>6</w:t>
              </w:r>
              <w:r w:rsidRPr="00D81FEE">
                <w:rPr>
                  <w:sz w:val="20"/>
                  <w:szCs w:val="20"/>
                  <w:lang w:val="tr-TR"/>
                </w:rPr>
                <w:t xml:space="preserve"> m</w:t>
              </w:r>
            </w:smartTag>
            <w:r w:rsidRPr="00D81FEE">
              <w:rPr>
                <w:sz w:val="20"/>
                <w:szCs w:val="20"/>
                <w:lang w:val="tr-TR"/>
              </w:rPr>
              <w:t>)</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μS</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autoSpaceDE w:val="0"/>
              <w:spacing w:after="0" w:line="240" w:lineRule="auto"/>
              <w:rPr>
                <w:sz w:val="20"/>
                <w:szCs w:val="20"/>
                <w:lang w:val="tr-TR"/>
              </w:rPr>
            </w:pPr>
            <w:r w:rsidRPr="00D81FEE">
              <w:rPr>
                <w:sz w:val="20"/>
                <w:szCs w:val="20"/>
                <w:lang w:val="tr-TR"/>
              </w:rPr>
              <w:t>mikrosiemens (1 μS = 10</w:t>
            </w:r>
            <w:r w:rsidRPr="00D81FEE">
              <w:rPr>
                <w:sz w:val="20"/>
                <w:szCs w:val="20"/>
                <w:vertAlign w:val="superscript"/>
                <w:lang w:val="tr-TR"/>
              </w:rPr>
              <w:t>-6</w:t>
            </w:r>
            <w:r w:rsidRPr="00D81FEE">
              <w:rPr>
                <w:sz w:val="20"/>
                <w:szCs w:val="20"/>
                <w:lang w:val="tr-TR"/>
              </w:rPr>
              <w:t xml:space="preserve"> S)</w:t>
            </w:r>
          </w:p>
        </w:tc>
      </w:tr>
      <w:tr w:rsidR="00012911" w:rsidRPr="00D81FEE" w:rsidTr="005B0318">
        <w:tc>
          <w:tcPr>
            <w:tcW w:w="2632"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Ω</w:t>
            </w:r>
          </w:p>
        </w:tc>
        <w:tc>
          <w:tcPr>
            <w:tcW w:w="6022"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b/>
                <w:sz w:val="20"/>
                <w:szCs w:val="20"/>
                <w:lang w:val="tr-TR"/>
              </w:rPr>
            </w:pPr>
            <w:r w:rsidRPr="00D81FEE">
              <w:rPr>
                <w:sz w:val="20"/>
                <w:szCs w:val="20"/>
                <w:lang w:val="tr-TR"/>
              </w:rPr>
              <w:t>ohm, elektriksel direnç birimi</w:t>
            </w:r>
          </w:p>
        </w:tc>
      </w:tr>
    </w:tbl>
    <w:p w:rsidR="00012911" w:rsidRPr="00D81FEE" w:rsidRDefault="00012911" w:rsidP="00CA5E50">
      <w:pPr>
        <w:ind w:left="900"/>
        <w:rPr>
          <w:b/>
          <w:sz w:val="20"/>
          <w:szCs w:val="20"/>
          <w:lang w:val="tr-TR"/>
        </w:rPr>
      </w:pPr>
    </w:p>
    <w:p w:rsidR="00012911" w:rsidRPr="00D81FEE" w:rsidRDefault="00012911" w:rsidP="00CA5E50">
      <w:pPr>
        <w:ind w:left="900"/>
        <w:rPr>
          <w:b/>
          <w:sz w:val="20"/>
          <w:szCs w:val="20"/>
          <w:lang w:val="tr-TR"/>
        </w:rPr>
      </w:pPr>
      <w:r w:rsidRPr="00D81FEE">
        <w:rPr>
          <w:b/>
          <w:bCs/>
          <w:sz w:val="20"/>
          <w:szCs w:val="20"/>
          <w:lang w:val="tr-TR"/>
        </w:rPr>
        <w:t>KİMYASAL ELEMENTLER LİSTESİ</w:t>
      </w:r>
    </w:p>
    <w:tbl>
      <w:tblPr>
        <w:tblW w:w="0" w:type="auto"/>
        <w:tblInd w:w="-5" w:type="dxa"/>
        <w:tblLayout w:type="fixed"/>
        <w:tblLook w:val="0000"/>
      </w:tblPr>
      <w:tblGrid>
        <w:gridCol w:w="2628"/>
        <w:gridCol w:w="6026"/>
      </w:tblGrid>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b/>
                <w:sz w:val="20"/>
                <w:szCs w:val="20"/>
                <w:lang w:val="tr-TR"/>
              </w:rPr>
            </w:pPr>
            <w:r w:rsidRPr="00D81FEE">
              <w:rPr>
                <w:b/>
                <w:sz w:val="20"/>
                <w:szCs w:val="20"/>
                <w:lang w:val="tr-TR"/>
              </w:rPr>
              <w:t>SEMBOL</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b/>
                <w:sz w:val="20"/>
                <w:szCs w:val="20"/>
                <w:lang w:val="tr-TR"/>
              </w:rPr>
              <w:t>ADI</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Al</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Alüminyum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 xml:space="preserve">As             </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Arsenik</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Karbon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Ca</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Kalsiyum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lastRenderedPageBreak/>
              <w:t>Cd</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Kadmiyum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Cl</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Klor</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Cm</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Küriyum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Co</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Kobalt</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Cr</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Krom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Cu</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Bakır</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F</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Flor</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Fe</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Demir</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Hidrojen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Hg</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Cıva</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Potasyum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Mg</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Magnezyum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Mn</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Manganez</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Mo</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Molibden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N</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Azot (nitrojen)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Na</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Sodyum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Ni</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Nikel</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O</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Oksijen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Fosfor</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Pb</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Kurşun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Pt</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Platin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Kükürt</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Sb</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Antimon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Se</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Selenyum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Si</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Sisilyum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Sn</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Kalay</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Te</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Telluryum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Ti</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Titanyum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V</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Vanadyum</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W</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Tungsten</w:t>
            </w:r>
          </w:p>
        </w:tc>
      </w:tr>
      <w:tr w:rsidR="00012911" w:rsidRPr="00D81FEE" w:rsidTr="005B0318">
        <w:tc>
          <w:tcPr>
            <w:tcW w:w="2628" w:type="dxa"/>
            <w:tcBorders>
              <w:top w:val="single" w:sz="4" w:space="0" w:color="000000"/>
              <w:left w:val="single" w:sz="4" w:space="0" w:color="000000"/>
              <w:bottom w:val="single" w:sz="4" w:space="0" w:color="000000"/>
            </w:tcBorders>
          </w:tcPr>
          <w:p w:rsidR="00012911" w:rsidRPr="00D81FEE" w:rsidRDefault="00012911" w:rsidP="003E4A17">
            <w:pPr>
              <w:spacing w:after="0" w:line="240" w:lineRule="auto"/>
              <w:rPr>
                <w:sz w:val="20"/>
                <w:szCs w:val="20"/>
                <w:lang w:val="tr-TR"/>
              </w:rPr>
            </w:pPr>
            <w:r w:rsidRPr="00D81FEE">
              <w:rPr>
                <w:sz w:val="20"/>
                <w:szCs w:val="20"/>
                <w:lang w:val="tr-TR"/>
              </w:rPr>
              <w:t>Zn</w:t>
            </w:r>
          </w:p>
        </w:tc>
        <w:tc>
          <w:tcPr>
            <w:tcW w:w="6026"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spacing w:after="0" w:line="240" w:lineRule="auto"/>
              <w:rPr>
                <w:b/>
                <w:sz w:val="20"/>
                <w:szCs w:val="20"/>
                <w:lang w:val="tr-TR"/>
              </w:rPr>
            </w:pPr>
            <w:r w:rsidRPr="00D81FEE">
              <w:rPr>
                <w:sz w:val="20"/>
                <w:szCs w:val="20"/>
                <w:lang w:val="tr-TR"/>
              </w:rPr>
              <w:t>Çinko</w:t>
            </w:r>
          </w:p>
        </w:tc>
      </w:tr>
    </w:tbl>
    <w:p w:rsidR="00012911" w:rsidRPr="00D81FEE" w:rsidRDefault="00012911" w:rsidP="00CA5E50">
      <w:pPr>
        <w:ind w:left="900"/>
        <w:rPr>
          <w:b/>
          <w:sz w:val="20"/>
          <w:szCs w:val="20"/>
          <w:lang w:val="tr-TR"/>
        </w:rPr>
      </w:pPr>
    </w:p>
    <w:p w:rsidR="00012911" w:rsidRPr="00D81FEE" w:rsidRDefault="00012911" w:rsidP="00CA5E50">
      <w:pPr>
        <w:ind w:left="900"/>
        <w:rPr>
          <w:b/>
          <w:sz w:val="20"/>
          <w:szCs w:val="20"/>
          <w:lang w:val="tr-TR"/>
        </w:rPr>
      </w:pPr>
      <w:r w:rsidRPr="00D81FEE">
        <w:rPr>
          <w:b/>
          <w:sz w:val="20"/>
          <w:szCs w:val="20"/>
          <w:lang w:val="tr-TR"/>
        </w:rPr>
        <w:t>KISALTMALAR VE TANIMLARI</w:t>
      </w:r>
    </w:p>
    <w:tbl>
      <w:tblPr>
        <w:tblW w:w="0" w:type="auto"/>
        <w:tblInd w:w="-49" w:type="dxa"/>
        <w:tblLayout w:type="fixed"/>
        <w:tblCellMar>
          <w:left w:w="70" w:type="dxa"/>
          <w:right w:w="70" w:type="dxa"/>
        </w:tblCellMar>
        <w:tblLook w:val="0000"/>
      </w:tblPr>
      <w:tblGrid>
        <w:gridCol w:w="3521"/>
        <w:gridCol w:w="5138"/>
      </w:tblGrid>
      <w:tr w:rsidR="00012911" w:rsidRPr="00721435" w:rsidTr="00384241">
        <w:trPr>
          <w:trHeight w:val="26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b/>
                <w:sz w:val="20"/>
                <w:szCs w:val="20"/>
                <w:lang w:val="tr-TR"/>
              </w:rPr>
            </w:pPr>
            <w:r w:rsidRPr="00721435">
              <w:rPr>
                <w:b/>
                <w:sz w:val="20"/>
                <w:szCs w:val="20"/>
                <w:lang w:val="tr-TR"/>
              </w:rPr>
              <w:t>Kısaltma</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b/>
                <w:sz w:val="20"/>
                <w:szCs w:val="20"/>
                <w:lang w:val="tr-TR"/>
              </w:rPr>
              <w:t>Tanımı</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AC (Alternating Current</w:t>
            </w:r>
            <w:r w:rsidRPr="00721435">
              <w:rPr>
                <w:b/>
                <w:bCs/>
                <w:sz w:val="20"/>
                <w:szCs w:val="20"/>
                <w:lang w:val="tr-TR"/>
              </w:rPr>
              <w:t>)</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Alternatif akım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AISI (American Iron and Steel Institute)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Amerikan Demir ve Çelik Enstitüsü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AOD (Argon Oxygen Decarburisation)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Argonlu Oksijenli Karbonsuzlaştırma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AOX (Adsorbable Organically bound Halogens)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Sudaki adsorbe olabilir organik bağlı halojenler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AS (Activated sludge)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Aktiflenmiş çamur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ASK</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Amonyumsulfid Kreislaufwäscher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BaP (Benzoapyrene)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Benzo(a)piren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BF</w:t>
            </w:r>
            <w:r w:rsidRPr="00721435">
              <w:rPr>
                <w:sz w:val="20"/>
                <w:szCs w:val="20"/>
                <w:lang w:val="tr-TR"/>
              </w:rPr>
              <w:t xml:space="preserve"> (Blast Furnace)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rFonts w:cs="Arial"/>
                <w:sz w:val="20"/>
                <w:szCs w:val="20"/>
                <w:lang w:val="tr-TR"/>
              </w:rPr>
            </w:pPr>
            <w:r w:rsidRPr="00721435">
              <w:rPr>
                <w:sz w:val="20"/>
                <w:szCs w:val="20"/>
                <w:lang w:val="tr-TR"/>
              </w:rPr>
              <w:t>Yüksek fırın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BOD (Biochemical oxygen demand)</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 xml:space="preserve">BİO- Biyokimyasal Oksijen İhtiyacı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 xml:space="preserve">BOF </w:t>
            </w:r>
            <w:r w:rsidRPr="00721435">
              <w:rPr>
                <w:sz w:val="20"/>
                <w:szCs w:val="20"/>
                <w:lang w:val="tr-TR"/>
              </w:rPr>
              <w:t>(Basic oxygen furnace)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 xml:space="preserve">Bazik oksijen fırını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Borneff 6</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Altı polisiklik aromatik hidrokarbonun (PAH) toplamı (Floranten, Benzo[b]floranten, Benzo[k]floranten, Benzo[a]piren, Indeno[1,2,3-cd]piren ve Benzo[g,h,i]perilen)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Bq</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Becquerel</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BTX</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Benzen, Tulen, Ksilen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lastRenderedPageBreak/>
              <w:t>c. (circa)</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Takriben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CAS (Chemical abstracts service)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Kimyasal Kuramlar Servisi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tabs>
                <w:tab w:val="center" w:pos="1252"/>
              </w:tabs>
              <w:spacing w:after="0" w:line="240" w:lineRule="auto"/>
              <w:rPr>
                <w:sz w:val="20"/>
                <w:szCs w:val="20"/>
                <w:lang w:val="tr-TR"/>
              </w:rPr>
            </w:pPr>
            <w:r w:rsidRPr="00721435">
              <w:rPr>
                <w:sz w:val="20"/>
                <w:szCs w:val="20"/>
                <w:lang w:val="tr-TR"/>
              </w:rPr>
              <w:t>CAS-OB (</w:t>
            </w:r>
            <w:r w:rsidRPr="00721435">
              <w:rPr>
                <w:sz w:val="20"/>
                <w:szCs w:val="20"/>
                <w:lang w:val="en-US"/>
              </w:rPr>
              <w:t>Composition adjustment by sealed argon bubbling)</w:t>
            </w:r>
            <w:r w:rsidRPr="00721435">
              <w:rPr>
                <w:sz w:val="20"/>
                <w:szCs w:val="20"/>
                <w:lang w:val="tr-TR"/>
              </w:rPr>
              <w:tab/>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Sızdırmaz argon karıştırma ile kompozisyon ayarlaması</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CCF (Cyclone converter furnace)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Siklon konvertör fırın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CCGT (Combined cycle gas turbine)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Kombine çevrim gaz türbini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CCM (Continuous casting machine)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Sürekli döküm makinesi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CCPP(Combined cycle power plant)</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Kombine çevrim elektrik santrali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CCS (Carbon capture and storage)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Karbon yakalama ve depolama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CDQ (Coke dry quenching)</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Kok kuru söndürme</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CEN (European committee for standardisation)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Avrupa Standartlaşma Komitesi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CFD (Computational fluid dynamics)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Hesaplamalı akışkanlar dinamiği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CHP (Combined heat and power)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Kombine ısı ve elektrik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COD (Chemical oxygen demand)</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KOİ- Kimyasal oksijen ihtiyacı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COG (Coke oven gas)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Kok fırın gazı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COS (Carbon oxysulphide)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Karbon oksisülfit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CRI (Coke reactivity index)</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Kok reaktivite endeksi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CSQ (Coke stabilisation quenching)</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Kok stabilizasyon söndürmesi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CSR (Coke strength after reaction)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Reaksiyon sonrası kok mukavemeti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CV(Calorific value)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Isıl değer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DAV (Daily average)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Günlük ortalama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dBA (A-weighted decibels)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 ağırlıklı desibel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DC (Direct Current)</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Doğru akım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DCI (Direct carbon injection)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Doğrudan karbon enjeksiyonu </w:t>
            </w:r>
          </w:p>
        </w:tc>
      </w:tr>
      <w:tr w:rsidR="00012911" w:rsidRPr="00721435" w:rsidTr="00384241">
        <w:trPr>
          <w:trHeight w:val="297"/>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DH</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Dortmund-Hörder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Diffuse emission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Difüz emisyon kömür ve kok yükleme, boşaltma ve nakliyesi, kömür harmanlama yatakları, yükselen borular, kok itme, kok söndürme gibi normal işlemler sırasında gerçekleşir. Eğer tutulmazsa çatıdan, tavan kapağından, pencereden veya depolanan malzemeden salınabilir. Dizüf emisyonların en aza indirilmesi en aza indirmek ancak önleme ve/veya bunları baca emisyonlarına aktardıktan (yani yakaladıktan sonra daha fazla arıtma (yani, bunları tutma) yoluyla mümkündür.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DIOS (Direct iron ore smelting reduction)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rFonts w:cs="Arial"/>
                <w:sz w:val="20"/>
                <w:szCs w:val="20"/>
                <w:lang w:val="tr-TR"/>
              </w:rPr>
            </w:pPr>
            <w:r w:rsidRPr="00721435">
              <w:rPr>
                <w:sz w:val="20"/>
                <w:szCs w:val="20"/>
                <w:lang w:val="tr-TR"/>
              </w:rPr>
              <w:t xml:space="preserve">Demir cevherinin doğrudan izabe yolula indirgenmesi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 xml:space="preserve">DOC </w:t>
            </w:r>
            <w:r w:rsidRPr="00721435">
              <w:rPr>
                <w:sz w:val="20"/>
                <w:szCs w:val="20"/>
                <w:lang w:val="tr-TR"/>
              </w:rPr>
              <w:t>(Dissolved organic carbon)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 xml:space="preserve">Çözünmüş organik karbon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 xml:space="preserve">DR </w:t>
            </w:r>
            <w:r w:rsidRPr="00721435">
              <w:rPr>
                <w:sz w:val="20"/>
                <w:szCs w:val="20"/>
                <w:lang w:val="tr-TR"/>
              </w:rPr>
              <w:t>(Direct reduction)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 xml:space="preserve">Doğrudan indirgeme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 xml:space="preserve">DRI </w:t>
            </w:r>
            <w:r w:rsidRPr="00721435">
              <w:rPr>
                <w:sz w:val="20"/>
                <w:szCs w:val="20"/>
                <w:lang w:val="tr-TR"/>
              </w:rPr>
              <w:t>(Direct reduced iron)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Doğrudan indirgenmiş demir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DSC(Direct strip casting)</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Doğrudan şerit dökümü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DSI (Direct sample induction)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Doğrudan numune endüksiyonu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EAO (Electric arc furnace)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Elektrik ark ocağı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ECO (Economiser)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Isı alıcı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ECSC (European Union for Coal and Steel)</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 xml:space="preserve">Avrupa Kömür ve Çelik Birliği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ECU</w:t>
            </w:r>
            <w:r w:rsidRPr="00721435">
              <w:rPr>
                <w:sz w:val="20"/>
                <w:szCs w:val="20"/>
                <w:lang w:val="tr-TR"/>
              </w:rPr>
              <w:t>(European Currency Unit)</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Avrupa Para Birimi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EINECS (European inventory of existing commercial chemical substances)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Avrupa Mevcut Ticari Kimyasal Maddeler Envanteri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ELPI (Electrical low pressure </w:t>
            </w:r>
            <w:r w:rsidRPr="00721435">
              <w:rPr>
                <w:sz w:val="20"/>
                <w:szCs w:val="20"/>
                <w:shd w:val="clear" w:color="auto" w:fill="FFFF00"/>
                <w:lang w:val="tr-TR"/>
              </w:rPr>
              <w:t>impactor</w:t>
            </w:r>
            <w:r w:rsidRPr="00721435">
              <w:rPr>
                <w:sz w:val="20"/>
                <w:szCs w:val="20"/>
                <w:lang w:val="tr-TR"/>
              </w:rPr>
              <w:t>)</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 xml:space="preserve">Elektrikli düşük basınçlı </w:t>
            </w:r>
            <w:r w:rsidRPr="00721435">
              <w:rPr>
                <w:sz w:val="20"/>
                <w:szCs w:val="20"/>
                <w:shd w:val="clear" w:color="auto" w:fill="FFFF00"/>
                <w:lang w:val="tr-TR"/>
              </w:rPr>
              <w:t>darbe ölçer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 xml:space="preserve">ELV </w:t>
            </w:r>
            <w:r w:rsidRPr="00721435">
              <w:rPr>
                <w:sz w:val="20"/>
                <w:szCs w:val="20"/>
                <w:lang w:val="tr-TR"/>
              </w:rPr>
              <w:t>(Emission limit value)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t xml:space="preserve">ESD- Emisyon sınır değeri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t xml:space="preserve">EMS </w:t>
            </w:r>
            <w:r w:rsidRPr="00721435">
              <w:rPr>
                <w:sz w:val="20"/>
                <w:szCs w:val="20"/>
                <w:lang w:val="tr-TR"/>
              </w:rPr>
              <w:t xml:space="preserve">(Environmental management </w:t>
            </w:r>
            <w:r w:rsidRPr="00721435">
              <w:rPr>
                <w:sz w:val="20"/>
                <w:szCs w:val="20"/>
                <w:lang w:val="tr-TR"/>
              </w:rPr>
              <w:lastRenderedPageBreak/>
              <w:t>system)</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rFonts w:cs="Arial"/>
                <w:sz w:val="20"/>
                <w:szCs w:val="20"/>
                <w:lang w:val="tr-TR"/>
              </w:rPr>
            </w:pPr>
            <w:r w:rsidRPr="00721435">
              <w:rPr>
                <w:sz w:val="20"/>
                <w:szCs w:val="20"/>
                <w:lang w:val="tr-TR"/>
              </w:rPr>
              <w:lastRenderedPageBreak/>
              <w:t xml:space="preserve">Çevre yönetim sistemi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rFonts w:cs="Arial"/>
                <w:sz w:val="20"/>
                <w:szCs w:val="20"/>
                <w:lang w:val="tr-TR"/>
              </w:rPr>
              <w:lastRenderedPageBreak/>
              <w:t xml:space="preserve">EMAS </w:t>
            </w:r>
            <w:r w:rsidRPr="00721435">
              <w:rPr>
                <w:sz w:val="20"/>
                <w:szCs w:val="20"/>
                <w:lang w:val="tr-TR"/>
              </w:rPr>
              <w:t>(Eco-Management and Audit Scheme)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Eko-Yönetim Ve Denetim Planı</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EN ISO 14001</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Uluslararası Standartlar Örgütü  tarafından çevre yönetimi standartlarıyla ilgili olarak basılan Avrupa normu  (European norm - EN).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EPA (Environmental Protection Agency - USA)</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ABD Çevre Koruma Kurumu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ESP (Electrostatic precipitator)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Elektrostatik çöktürücü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shd w:val="clear" w:color="auto" w:fill="FFFF00"/>
                <w:lang w:val="tr-TR"/>
              </w:rPr>
            </w:pPr>
            <w:r w:rsidRPr="00721435">
              <w:rPr>
                <w:sz w:val="20"/>
                <w:szCs w:val="20"/>
                <w:lang w:val="tr-TR"/>
              </w:rPr>
              <w:t xml:space="preserve">ESCS </w:t>
            </w:r>
            <w:r w:rsidRPr="00721435">
              <w:rPr>
                <w:sz w:val="20"/>
                <w:szCs w:val="20"/>
                <w:shd w:val="clear" w:color="auto" w:fill="FFFF00"/>
                <w:lang w:val="tr-TR"/>
              </w:rPr>
              <w:t>(Electrostatic space cleaner super)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tabs>
                <w:tab w:val="right" w:pos="5440"/>
              </w:tabs>
              <w:spacing w:after="0" w:line="240" w:lineRule="auto"/>
              <w:rPr>
                <w:sz w:val="20"/>
                <w:szCs w:val="20"/>
                <w:lang w:val="tr-TR"/>
              </w:rPr>
            </w:pPr>
            <w:r w:rsidRPr="00721435">
              <w:rPr>
                <w:sz w:val="20"/>
                <w:szCs w:val="20"/>
                <w:shd w:val="clear" w:color="auto" w:fill="FFFF00"/>
                <w:lang w:val="tr-TR"/>
              </w:rPr>
              <w:t xml:space="preserve">Elektrostatik ortam temizleyici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FF (Fabric filter)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Kumaş filtre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İnce Toz (fine dust)</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Bu MET referans </w:t>
            </w:r>
            <w:r w:rsidR="00AA2A58" w:rsidRPr="00721435">
              <w:rPr>
                <w:sz w:val="20"/>
                <w:szCs w:val="20"/>
                <w:lang w:val="tr-TR"/>
              </w:rPr>
              <w:t>belge</w:t>
            </w:r>
            <w:r w:rsidRPr="00721435">
              <w:rPr>
                <w:sz w:val="20"/>
                <w:szCs w:val="20"/>
                <w:lang w:val="tr-TR"/>
              </w:rPr>
              <w:t>ı kapsamında ince toz, 10 mikrometreden küçük partiküllü madde anlamına gelir.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Kaçak emisyonlar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Kaçak emisyonlar yan ürün tesisindeki veya bataryadaki sızıntılardan kaynaklanan (örneğin kazanlardaki, fırın kapaklarındaki, flanşlardaki, vb. sızıntılar nedeniyle) düzensiz çalışmalar sırasından meydana gelir. Bunu en aza indirmek için ilk seçenek iyi bakım yoluyla önlemedir. Benzo(a)piren (BaP) gibi PAH bileşikleri ve benzen kaçak emisyonlarda önemli bir rol oynar.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FTIR (Fourier transform infrared spectroscopy)</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Fourier dönüşümlü kızılötesi spektroskopisi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GSA (Gas suspension absorber)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Gaz absorplayıcısı</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HBI (Hot Briquetted Iron)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Sıcak briketlenmiş demir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HCB(Hexachlorobenzene)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Hekzaklorobenzen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HHAV (Half-hourly average)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Yarım saatlik ortalama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HM(Hot metal)</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Sıcak metal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hPa Hektopascal</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Hektopascal</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IISI (International Iron and Steel Institute)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Uluslararası Demir ve Çelik Enstitüsü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I-TEQ (International Toxicity Equivalents)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Uluslararası Toksik Eşdeğerler</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IUPAC  (International Union of Pure and Applied Chemistry)</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Uluslararası Teorik ve Uygulamalı Kimya Birliği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shd w:val="clear" w:color="auto" w:fill="FFFF00"/>
                <w:lang w:val="tr-TR"/>
              </w:rPr>
            </w:pPr>
            <w:r w:rsidRPr="00721435">
              <w:rPr>
                <w:sz w:val="20"/>
                <w:szCs w:val="20"/>
                <w:lang w:val="tr-TR"/>
              </w:rPr>
              <w:t xml:space="preserve">KOBM </w:t>
            </w:r>
            <w:r w:rsidRPr="00721435">
              <w:rPr>
                <w:sz w:val="20"/>
                <w:szCs w:val="20"/>
                <w:shd w:val="clear" w:color="auto" w:fill="FFFF00"/>
                <w:lang w:val="tr-TR"/>
              </w:rPr>
              <w:t>(Klöckner Oxygen Blowing Maximillanshuette)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shd w:val="clear" w:color="auto" w:fill="FFFF00"/>
                <w:lang w:val="tr-TR"/>
              </w:rPr>
              <w:t>Klöckner Oksijen Üflemeli Maximillanshuette ocağı</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kW</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Kilowatt</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LD (Linz-Donawitz)</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Linz-Donawitz</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LD-AC (Linz-Donawitz-Arbed-CRM process)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Linz-Donawitz-Arbed-CRM prosesi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LEEP (Low emission and energy optimised sintering process)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Düşük emisyonlu ve enerji optimizasyonlu sinterleme prosesi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Leq (Equivalent Continuous Sound Level)</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Eşdeğer Sürekli Ses Düzeyi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LIBS (Laser-induced breakdown spectroscopy)</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Lazerle indüklenmiş parçalanayf ölçümü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LIDAR (Light detection and ranging)</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Işık saptama ve uzaklık tayini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LPG (Liquefied petroleum gas)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Sıvılaştırılmış petrol gazı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LS (Liquid steel)</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DF0587" w:rsidP="003E4A17">
            <w:pPr>
              <w:autoSpaceDE w:val="0"/>
              <w:spacing w:after="0" w:line="240" w:lineRule="auto"/>
              <w:rPr>
                <w:sz w:val="20"/>
                <w:szCs w:val="20"/>
                <w:lang w:val="tr-TR"/>
              </w:rPr>
            </w:pPr>
            <w:r w:rsidRPr="00721435">
              <w:rPr>
                <w:sz w:val="20"/>
                <w:szCs w:val="20"/>
                <w:lang w:val="tr-TR"/>
              </w:rPr>
              <w:t xml:space="preserve">SÇ- </w:t>
            </w:r>
            <w:r w:rsidR="00012911" w:rsidRPr="00721435">
              <w:rPr>
                <w:sz w:val="20"/>
                <w:szCs w:val="20"/>
                <w:lang w:val="tr-TR"/>
              </w:rPr>
              <w:t xml:space="preserve">Sıvı çelik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shd w:val="clear" w:color="auto" w:fill="FFFF00"/>
                <w:lang w:val="tr-TR"/>
              </w:rPr>
            </w:pPr>
            <w:r w:rsidRPr="00721435">
              <w:rPr>
                <w:sz w:val="20"/>
                <w:szCs w:val="20"/>
                <w:lang w:val="tr-TR"/>
              </w:rPr>
              <w:t>LTE (lance tuyère equilibrium)</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shd w:val="clear" w:color="auto" w:fill="FFFF00"/>
                <w:lang w:val="tr-TR"/>
              </w:rPr>
              <w:t xml:space="preserve">lans- tüyer </w:t>
            </w:r>
            <w:r w:rsidRPr="00721435">
              <w:rPr>
                <w:sz w:val="20"/>
                <w:szCs w:val="20"/>
                <w:lang w:val="tr-TR"/>
              </w:rPr>
              <w:t>dengesi  (üfleme borusu- üfleme deliği dengesi)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w:t>
            </w:r>
            <w:r w:rsidRPr="00721435">
              <w:rPr>
                <w:sz w:val="20"/>
                <w:szCs w:val="20"/>
                <w:vertAlign w:val="subscript"/>
                <w:lang w:val="tr-TR"/>
              </w:rPr>
              <w:t>WA</w:t>
            </w:r>
            <w:r w:rsidRPr="00721435">
              <w:rPr>
                <w:sz w:val="20"/>
                <w:szCs w:val="20"/>
                <w:lang w:val="tr-TR"/>
              </w:rPr>
              <w:t>(weighted sound power level)</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Ağırlıklı ses gücü düzeyi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LWS (Loire-Wendel-Sprunck process)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Loire-Wendel-Sprunck prosesi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MEA (</w:t>
            </w:r>
            <w:r w:rsidRPr="00721435">
              <w:rPr>
                <w:sz w:val="20"/>
                <w:szCs w:val="20"/>
                <w:lang w:val="en-US"/>
              </w:rPr>
              <w:t>Monoethanolamine)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Monoetanolamin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lastRenderedPageBreak/>
              <w:t>MEEP(Moving electrodes Electrostatic Precipitator)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Hareketli Elektrotlu Elektrostatik Çöktürücü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MHF (Multiple hearth furnace)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Çok hazneli fırın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MLSS (Mixed liquor suspended solids)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Karışık sıvıda askıda katı madde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NG (Natural gas)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Doğal gaz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NM</w:t>
            </w:r>
            <w:r w:rsidR="00FF30D2" w:rsidRPr="00721435">
              <w:rPr>
                <w:sz w:val="20"/>
                <w:szCs w:val="20"/>
                <w:lang w:val="tr-TR"/>
              </w:rPr>
              <w:t>UOB</w:t>
            </w:r>
            <w:r w:rsidRPr="00721435">
              <w:rPr>
                <w:sz w:val="20"/>
                <w:szCs w:val="20"/>
                <w:lang w:val="tr-TR"/>
              </w:rPr>
              <w:t>(Non-methane volatile organic compounds)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Metan dışı uçucu organik bileşikler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OCP (Open circuit process)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Açık devre prosesi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PAH (Polycyclic aromatic hydrocarbons)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Polisiklik aromatik hidrokarbonlar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PCB (Polychlorinated biphenyls)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Poliklorlanmış bifeniller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PCDD/PCDF (Polychlorinated dibenzo-p-dioxins/ dibenzofurans)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Poliklorlanmış dibenzo-p-dioksinler/ Poliklorlanmış dibenzofuranlar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PLC (Programmable Logic Controllers)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Programlanabilir Mantık Kontrolörleri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PM</w:t>
            </w:r>
            <w:r w:rsidRPr="00721435">
              <w:rPr>
                <w:sz w:val="20"/>
                <w:szCs w:val="20"/>
                <w:vertAlign w:val="subscript"/>
                <w:lang w:val="tr-TR"/>
              </w:rPr>
              <w:t xml:space="preserve">10 </w:t>
            </w:r>
            <w:r w:rsidRPr="00721435">
              <w:rPr>
                <w:sz w:val="20"/>
                <w:szCs w:val="20"/>
                <w:lang w:val="tr-TR"/>
              </w:rPr>
              <w:t>, PM</w:t>
            </w:r>
            <w:r w:rsidRPr="00721435">
              <w:rPr>
                <w:sz w:val="20"/>
                <w:szCs w:val="20"/>
                <w:vertAlign w:val="subscript"/>
                <w:lang w:val="tr-TR"/>
              </w:rPr>
              <w:t>2,5</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Hava kalitesiyle ilgili 2008/50/EC talimatındaki tanıma göre 10 veya 2.5 mikrometreden küçük partiküllü madde</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POM (Polycyclic organic matter)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Polisiklik organik madde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POP5 (Persistent organic pollutants)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FF30D2" w:rsidP="003E4A17">
            <w:pPr>
              <w:spacing w:after="0" w:line="240" w:lineRule="auto"/>
              <w:rPr>
                <w:sz w:val="20"/>
                <w:szCs w:val="20"/>
                <w:lang w:val="tr-TR"/>
              </w:rPr>
            </w:pPr>
            <w:r w:rsidRPr="00721435">
              <w:rPr>
                <w:sz w:val="20"/>
                <w:szCs w:val="20"/>
                <w:lang w:val="tr-TR"/>
              </w:rPr>
              <w:t xml:space="preserve">KOK- </w:t>
            </w:r>
            <w:r w:rsidR="00012911" w:rsidRPr="00721435">
              <w:rPr>
                <w:sz w:val="20"/>
                <w:szCs w:val="20"/>
                <w:lang w:val="tr-TR"/>
              </w:rPr>
              <w:t xml:space="preserve">Kalıcı organik kirleticiler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PTFE (</w:t>
            </w:r>
            <w:r w:rsidRPr="00721435">
              <w:rPr>
                <w:sz w:val="20"/>
                <w:szCs w:val="20"/>
                <w:lang w:val="sv-SE"/>
              </w:rPr>
              <w:t>Polytetrafluoroethyene)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Politetrafloroetilen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RAC (Regenerative activated carbon)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Rejeneratif aktiflenmiş karbon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RDM (Reverse dispersion modelling)</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Ters yayılım modelleme</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RH (Ruhrstahl-Heraeus)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Ruhrstahl-Heraeus</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RHF(Rotary hearth furnace)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Döner tabanlı fırın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SCN (Thiocyanate)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Tiyosiyanat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SI (Shatter index)</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Parçalanma indeksi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lang w:val="en-US"/>
              </w:rPr>
            </w:pPr>
            <w:smartTag w:uri="urn:schemas-microsoft-com:office:smarttags" w:element="place">
              <w:smartTag w:uri="urn:schemas-microsoft-com:office:smarttags" w:element="City">
                <w:r w:rsidRPr="00721435">
                  <w:rPr>
                    <w:lang w:val="en-US"/>
                  </w:rPr>
                  <w:t>Split</w:t>
                </w:r>
              </w:smartTag>
            </w:smartTag>
            <w:r w:rsidRPr="00721435">
              <w:rPr>
                <w:lang w:val="en-US"/>
              </w:rPr>
              <w:t xml:space="preserve"> view</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en-US"/>
              </w:rPr>
            </w:pPr>
            <w:r w:rsidRPr="00721435">
              <w:rPr>
                <w:sz w:val="20"/>
                <w:szCs w:val="20"/>
                <w:lang w:val="en-US"/>
              </w:rPr>
              <w:t xml:space="preserve">“Görüş ayrılığı”. Açık bir şekilde ifade edildiğinde, mevcut en iyi tekniklere ve ilişkili emisyon/tüketim düzeylerine ilişkin MET Referans </w:t>
            </w:r>
            <w:r w:rsidR="00AA2A58" w:rsidRPr="00721435">
              <w:rPr>
                <w:sz w:val="20"/>
                <w:szCs w:val="20"/>
                <w:lang w:val="en-US"/>
              </w:rPr>
              <w:t>Belge</w:t>
            </w:r>
            <w:r w:rsidRPr="00721435">
              <w:rPr>
                <w:sz w:val="20"/>
                <w:szCs w:val="20"/>
                <w:lang w:val="en-US"/>
              </w:rPr>
              <w:t xml:space="preserve">ını </w:t>
            </w:r>
            <w:r w:rsidR="004E1645" w:rsidRPr="00721435">
              <w:rPr>
                <w:sz w:val="20"/>
                <w:szCs w:val="20"/>
                <w:lang w:val="en-US"/>
              </w:rPr>
              <w:t>ayrıntı</w:t>
            </w:r>
            <w:r w:rsidRPr="00721435">
              <w:rPr>
                <w:sz w:val="20"/>
                <w:szCs w:val="20"/>
                <w:lang w:val="en-US"/>
              </w:rPr>
              <w:t xml:space="preserve">landıran Teknik Çalışma Grubu içerisinde bir uzlaşmaya varılamadığı anlamına gelir.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SR (Smelting reduction)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İzabe indirgemesi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SRF (Smelting reduction furnace)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İzabe indirgeme fırını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SS(Suspended solids)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Askıda katı maddeler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STP(Standard temperature and pressure)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Standart sıcaklık ve basınç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TEA (</w:t>
            </w:r>
            <w:r w:rsidRPr="00721435">
              <w:rPr>
                <w:sz w:val="20"/>
                <w:szCs w:val="20"/>
                <w:lang w:val="en-US"/>
              </w:rPr>
              <w:t>Triethanolamine)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Trietanolamin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TEQ (Toxic equivalent quantity)</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Toksik eşdeğer miktarı</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TEF(Toxic equivalent factor)</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Toksik eşdeğer faktörü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TBM(Thyssen blowing metallurgy process)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Thyssen üflemeli metalürji  prosesi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TOC (Total organic carbon)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TOK- Toplam organik karbon</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TWG(Technical working group)</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Teknik çalışma grubu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UHP(Ultra high power operation)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Ultra yüksek güçte çalışma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ULCOS (</w:t>
            </w:r>
            <w:r w:rsidRPr="00721435">
              <w:rPr>
                <w:b/>
                <w:bCs/>
                <w:sz w:val="20"/>
                <w:szCs w:val="20"/>
                <w:lang w:val="tr-TR"/>
              </w:rPr>
              <w:t>U</w:t>
            </w:r>
            <w:r w:rsidRPr="00721435">
              <w:rPr>
                <w:sz w:val="20"/>
                <w:szCs w:val="20"/>
                <w:lang w:val="tr-TR"/>
              </w:rPr>
              <w:t xml:space="preserve">ltra </w:t>
            </w:r>
            <w:r w:rsidRPr="00721435">
              <w:rPr>
                <w:b/>
                <w:bCs/>
                <w:sz w:val="20"/>
                <w:szCs w:val="20"/>
                <w:lang w:val="tr-TR"/>
              </w:rPr>
              <w:t>L</w:t>
            </w:r>
            <w:r w:rsidRPr="00721435">
              <w:rPr>
                <w:sz w:val="20"/>
                <w:szCs w:val="20"/>
                <w:lang w:val="tr-TR"/>
              </w:rPr>
              <w:t xml:space="preserve">ow </w:t>
            </w:r>
            <w:r w:rsidRPr="00721435">
              <w:rPr>
                <w:b/>
                <w:bCs/>
                <w:sz w:val="20"/>
                <w:szCs w:val="20"/>
                <w:lang w:val="tr-TR"/>
              </w:rPr>
              <w:t>CO</w:t>
            </w:r>
            <w:r w:rsidRPr="00721435">
              <w:rPr>
                <w:sz w:val="20"/>
                <w:szCs w:val="20"/>
                <w:lang w:val="tr-TR"/>
              </w:rPr>
              <w:t xml:space="preserve">2 </w:t>
            </w:r>
            <w:r w:rsidRPr="00721435">
              <w:rPr>
                <w:b/>
                <w:bCs/>
                <w:sz w:val="20"/>
                <w:szCs w:val="20"/>
                <w:lang w:val="tr-TR"/>
              </w:rPr>
              <w:t>S</w:t>
            </w:r>
            <w:r w:rsidRPr="00721435">
              <w:rPr>
                <w:sz w:val="20"/>
                <w:szCs w:val="20"/>
                <w:lang w:val="tr-TR"/>
              </w:rPr>
              <w:t>teelmaking)</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Ultra Düşük CO2 Emisyonlu Çelik Üretimi . Çelik üretimindeki CO2 emisyonlarını azaltmayı hedefleyen AT destekli araştırma programı.</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shd w:val="clear" w:color="auto" w:fill="FFFF00"/>
                <w:lang w:val="tr-TR"/>
              </w:rPr>
            </w:pPr>
            <w:r w:rsidRPr="00721435">
              <w:rPr>
                <w:sz w:val="20"/>
                <w:szCs w:val="20"/>
                <w:lang w:val="tr-TR"/>
              </w:rPr>
              <w:t>VDI (Verein Deutscher Ingenieure)</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Alman Mühendisler Derneği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FF30D2" w:rsidP="003E4A17">
            <w:pPr>
              <w:spacing w:after="0" w:line="240" w:lineRule="auto"/>
              <w:rPr>
                <w:sz w:val="20"/>
                <w:szCs w:val="20"/>
                <w:lang w:val="tr-TR"/>
              </w:rPr>
            </w:pPr>
            <w:r w:rsidRPr="00721435">
              <w:rPr>
                <w:sz w:val="20"/>
                <w:szCs w:val="20"/>
                <w:lang w:val="tr-TR"/>
              </w:rPr>
              <w:t>:VOC</w:t>
            </w:r>
            <w:r w:rsidR="00012911" w:rsidRPr="00721435">
              <w:rPr>
                <w:sz w:val="20"/>
                <w:szCs w:val="20"/>
                <w:lang w:val="tr-TR"/>
              </w:rPr>
              <w:t xml:space="preserve"> (Volatile organic compounds)</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UOB- Uçucu organik bileşikler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VOD (Vacuum oxygen decarburisation)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Vakumda oksijenle karbonsuzlaştırma </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w.c. (Water column)</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Su kulesi</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WI (Wobbe index) </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autoSpaceDE w:val="0"/>
              <w:spacing w:after="0" w:line="240" w:lineRule="auto"/>
              <w:rPr>
                <w:sz w:val="20"/>
                <w:szCs w:val="20"/>
                <w:lang w:val="tr-TR"/>
              </w:rPr>
            </w:pPr>
            <w:r w:rsidRPr="00721435">
              <w:rPr>
                <w:sz w:val="20"/>
                <w:szCs w:val="20"/>
                <w:lang w:val="tr-TR"/>
              </w:rPr>
              <w:t xml:space="preserve">Wobbe indeksi doğal gaz, sıvılaştırılmış petrol gazı (LPG) ve Town Gas gibi yakıt gazlarının birbirinin yerine </w:t>
            </w:r>
            <w:r w:rsidRPr="00721435">
              <w:rPr>
                <w:sz w:val="20"/>
                <w:szCs w:val="20"/>
                <w:lang w:val="tr-TR"/>
              </w:rPr>
              <w:lastRenderedPageBreak/>
              <w:t xml:space="preserve">kullanılabilirliğinin bir göstergesidir, ve gaz tedarik ve taşıma ünitelerinin spesifikasyonlarında sıkça tanımlanır. </w:t>
            </w:r>
            <w:r w:rsidRPr="00721435">
              <w:rPr>
                <w:i/>
                <w:iCs/>
                <w:sz w:val="20"/>
                <w:szCs w:val="20"/>
                <w:lang w:val="tr-TR"/>
              </w:rPr>
              <w:t xml:space="preserve">Vc </w:t>
            </w:r>
            <w:r w:rsidRPr="00721435">
              <w:rPr>
                <w:sz w:val="20"/>
                <w:szCs w:val="20"/>
                <w:lang w:val="tr-TR"/>
              </w:rPr>
              <w:t xml:space="preserve">yüksek ısıtma değeri  veya ısıl değer, ve </w:t>
            </w:r>
            <w:r w:rsidRPr="00721435">
              <w:rPr>
                <w:i/>
                <w:iCs/>
                <w:sz w:val="20"/>
                <w:szCs w:val="20"/>
                <w:lang w:val="tr-TR"/>
              </w:rPr>
              <w:t>Gs</w:t>
            </w:r>
            <w:r w:rsidRPr="00721435">
              <w:rPr>
                <w:sz w:val="20"/>
                <w:szCs w:val="20"/>
                <w:lang w:val="tr-TR"/>
              </w:rPr>
              <w:t xml:space="preserve"> de özgül ağırlık olmak üzere Wobbe indeksi şöyle tanımlanır: </w:t>
            </w:r>
            <w:r w:rsidRPr="00721435">
              <w:rPr>
                <w:i/>
                <w:iCs/>
                <w:sz w:val="20"/>
                <w:szCs w:val="20"/>
                <w:lang w:val="tr-TR"/>
              </w:rPr>
              <w:t xml:space="preserve">Iw </w:t>
            </w:r>
            <w:r w:rsidRPr="00721435">
              <w:rPr>
                <w:sz w:val="20"/>
                <w:szCs w:val="20"/>
                <w:lang w:val="tr-TR"/>
              </w:rPr>
              <w:t xml:space="preserve">= </w:t>
            </w:r>
            <w:r w:rsidRPr="00721435">
              <w:rPr>
                <w:i/>
                <w:iCs/>
                <w:sz w:val="20"/>
                <w:szCs w:val="20"/>
                <w:lang w:val="tr-TR"/>
              </w:rPr>
              <w:t>Vc</w:t>
            </w:r>
            <w:r w:rsidRPr="00721435">
              <w:rPr>
                <w:sz w:val="20"/>
                <w:szCs w:val="20"/>
                <w:lang w:val="tr-TR"/>
              </w:rPr>
              <w:t>/(</w:t>
            </w:r>
            <w:r w:rsidRPr="00721435">
              <w:rPr>
                <w:i/>
                <w:iCs/>
                <w:sz w:val="20"/>
                <w:szCs w:val="20"/>
                <w:lang w:val="tr-TR"/>
              </w:rPr>
              <w:t>Gs</w:t>
            </w:r>
            <w:r w:rsidRPr="00721435">
              <w:rPr>
                <w:sz w:val="20"/>
                <w:szCs w:val="20"/>
                <w:lang w:val="tr-TR"/>
              </w:rPr>
              <w:t>)</w:t>
            </w:r>
            <w:r w:rsidRPr="00721435">
              <w:rPr>
                <w:sz w:val="20"/>
                <w:szCs w:val="20"/>
                <w:vertAlign w:val="subscript"/>
                <w:lang w:val="tr-TR"/>
              </w:rPr>
              <w:t>1/2</w:t>
            </w:r>
          </w:p>
        </w:tc>
      </w:tr>
      <w:tr w:rsidR="00012911" w:rsidRPr="0072143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lastRenderedPageBreak/>
              <w:t>WWT (Waste Water Treatment Plant)</w:t>
            </w:r>
          </w:p>
        </w:tc>
        <w:tc>
          <w:tcPr>
            <w:tcW w:w="5138" w:type="dxa"/>
            <w:tcBorders>
              <w:top w:val="single" w:sz="4" w:space="0" w:color="000000"/>
              <w:left w:val="single" w:sz="4" w:space="0" w:color="000000"/>
              <w:bottom w:val="single" w:sz="4" w:space="0" w:color="000000"/>
              <w:right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Atık su arıtma tesisi </w:t>
            </w:r>
          </w:p>
        </w:tc>
      </w:tr>
      <w:tr w:rsidR="00012911" w:rsidRPr="009E1B15" w:rsidTr="00384241">
        <w:trPr>
          <w:trHeight w:val="270"/>
        </w:trPr>
        <w:tc>
          <w:tcPr>
            <w:tcW w:w="3521" w:type="dxa"/>
            <w:tcBorders>
              <w:top w:val="single" w:sz="4" w:space="0" w:color="000000"/>
              <w:left w:val="single" w:sz="4" w:space="0" w:color="000000"/>
              <w:bottom w:val="single" w:sz="4" w:space="0" w:color="000000"/>
            </w:tcBorders>
          </w:tcPr>
          <w:p w:rsidR="00012911" w:rsidRPr="00721435" w:rsidRDefault="00012911" w:rsidP="003E4A17">
            <w:pPr>
              <w:spacing w:after="0" w:line="240" w:lineRule="auto"/>
              <w:rPr>
                <w:sz w:val="20"/>
                <w:szCs w:val="20"/>
                <w:lang w:val="tr-TR"/>
              </w:rPr>
            </w:pPr>
            <w:r w:rsidRPr="00721435">
              <w:rPr>
                <w:sz w:val="20"/>
                <w:szCs w:val="20"/>
                <w:lang w:val="tr-TR"/>
              </w:rPr>
              <w:t xml:space="preserve">WHO TEF (World Health Organisation-Toxic Equivalent Factors) </w:t>
            </w:r>
          </w:p>
        </w:tc>
        <w:tc>
          <w:tcPr>
            <w:tcW w:w="5138" w:type="dxa"/>
            <w:tcBorders>
              <w:top w:val="single" w:sz="4" w:space="0" w:color="000000"/>
              <w:left w:val="single" w:sz="4" w:space="0" w:color="000000"/>
              <w:bottom w:val="single" w:sz="4" w:space="0" w:color="000000"/>
              <w:right w:val="single" w:sz="4" w:space="0" w:color="000000"/>
            </w:tcBorders>
          </w:tcPr>
          <w:p w:rsidR="00012911" w:rsidRPr="00D81FEE" w:rsidRDefault="00012911" w:rsidP="003E4A17">
            <w:pPr>
              <w:autoSpaceDE w:val="0"/>
              <w:spacing w:after="0" w:line="240" w:lineRule="auto"/>
              <w:rPr>
                <w:sz w:val="20"/>
                <w:szCs w:val="20"/>
                <w:lang w:val="tr-TR"/>
              </w:rPr>
            </w:pPr>
            <w:r w:rsidRPr="00721435">
              <w:rPr>
                <w:sz w:val="20"/>
                <w:szCs w:val="20"/>
                <w:lang w:val="tr-TR"/>
              </w:rPr>
              <w:t>Dünya Sağlık Örgütü toksik eşdeğer faktörleri. Bu toksik eşdeğerlik faktörü değeri sadece PCDD ve PCDF değerlerini değil aynı zamanda ‘dioksin benzeri’ PCB değerini de hesaba katan tek faktördür [219, Van den Berg vd. 1998].</w:t>
            </w:r>
          </w:p>
        </w:tc>
      </w:tr>
    </w:tbl>
    <w:p w:rsidR="00012911" w:rsidRPr="00D81FEE" w:rsidRDefault="00012911" w:rsidP="00CA5E50">
      <w:pPr>
        <w:ind w:left="900"/>
        <w:rPr>
          <w:sz w:val="20"/>
          <w:szCs w:val="20"/>
          <w:lang w:val="tr-TR"/>
        </w:rPr>
      </w:pPr>
    </w:p>
    <w:p w:rsidR="00012911" w:rsidRPr="00D81FEE" w:rsidRDefault="00012911" w:rsidP="00A51D06">
      <w:pPr>
        <w:jc w:val="left"/>
        <w:rPr>
          <w:b/>
          <w:sz w:val="28"/>
          <w:szCs w:val="28"/>
          <w:lang w:val="tr-TR"/>
        </w:rPr>
      </w:pPr>
    </w:p>
    <w:p w:rsidR="00012911" w:rsidRPr="00D81FEE" w:rsidRDefault="00012911" w:rsidP="00A51D06">
      <w:pPr>
        <w:jc w:val="left"/>
        <w:rPr>
          <w:b/>
          <w:bCs/>
          <w:sz w:val="36"/>
          <w:szCs w:val="28"/>
          <w:lang w:val="tr-TR"/>
        </w:rPr>
      </w:pPr>
      <w:r w:rsidRPr="00D81FEE">
        <w:rPr>
          <w:lang w:val="tr-TR"/>
        </w:rPr>
        <w:br w:type="page"/>
      </w:r>
    </w:p>
    <w:p w:rsidR="00012911" w:rsidRPr="00D81FEE" w:rsidRDefault="00012911" w:rsidP="00A51D06">
      <w:pPr>
        <w:pStyle w:val="Ttulo1"/>
        <w:spacing w:before="0" w:after="120"/>
        <w:rPr>
          <w:lang w:val="en-US"/>
        </w:rPr>
      </w:pPr>
      <w:bookmarkStart w:id="1" w:name="_Toc357697737"/>
      <w:r w:rsidRPr="00D81FEE">
        <w:rPr>
          <w:lang w:val="en-US"/>
        </w:rPr>
        <w:t>ÖNSÖZ</w:t>
      </w:r>
      <w:bookmarkEnd w:id="1"/>
    </w:p>
    <w:p w:rsidR="00012911" w:rsidRPr="00D81FEE" w:rsidRDefault="00012911" w:rsidP="00A51D06">
      <w:pPr>
        <w:rPr>
          <w:lang w:val="tr-TR"/>
        </w:rPr>
      </w:pPr>
      <w:r w:rsidRPr="00D81FEE">
        <w:rPr>
          <w:lang w:val="tr-TR"/>
        </w:rPr>
        <w:t xml:space="preserve">Bu kılavuz, T.C. Çevre ve Şehircilik Bakanlığının (ÇŞB) çevre politikalarını AB standartları ile uyumlaştırmak için yapmakta olduğu çalışmaların bir parçasını oluşturmaktadır. Bu kapsamda kilit hedeflerden bir tanesi entegre çevre izin sistemi oluşturulurken 2010/75/EU endüstriyel emisyonlar direktifi ile uyumlaşmanın sağlanmasıdır. Bu direktif uyarınca yeni entegre izin sisteminde yer alacak çevresel koşullar MET referans belgelerinde (BREF’ler) tanımlanmış olan mevcut en iyi tekniklere (MET) ve MET’lerle ilişkili emisyon düzeylerine dayandırılmalıdır. </w:t>
      </w:r>
    </w:p>
    <w:p w:rsidR="00012911" w:rsidRPr="00D81FEE" w:rsidRDefault="00012911" w:rsidP="00A51D06">
      <w:pPr>
        <w:rPr>
          <w:lang w:val="tr-TR"/>
        </w:rPr>
      </w:pPr>
      <w:r w:rsidRPr="00D81FEE">
        <w:rPr>
          <w:lang w:val="tr-TR"/>
        </w:rPr>
        <w:t>Şu anki hedef, yeni entegre çevre izni sisteminin uygulanmasına 2015 yılında başlanmasıdır. Bu sistem kapsamına giren endüstrilerden istenen ilişkili çevre standartları önemli ölçüde değişecektr, dolayısıyla endüstrilere yardımcı olabilecek bir bilinçlendirme süreci ve araçlara ihtiyaç vardır. Aynı zamanda bu geçiş sürecini yumuşatmaya yönelik bazı önlemlerin alınmaya başlanması gerekmektedir.</w:t>
      </w:r>
    </w:p>
    <w:p w:rsidR="00012911" w:rsidRPr="00D81FEE" w:rsidRDefault="00012911" w:rsidP="00A51D06">
      <w:pPr>
        <w:rPr>
          <w:lang w:val="tr-TR"/>
        </w:rPr>
      </w:pPr>
      <w:r w:rsidRPr="00D81FEE">
        <w:rPr>
          <w:lang w:val="tr-TR"/>
        </w:rPr>
        <w:t xml:space="preserve">AB Komisyonu tarafından yayımlanan MET referans belgelerinin aşırı uzun ve geniş kapsamlı olması, ve Türkiye’deki elektrik ark ocaklı tesislerin önem taşıması nedeniyle Elektrik Ark Ocaklı Demir Çelik endüstrisine yönelik Ulusal MET Kılavuzu hazırlanmasına ihtiyaç duyulmuş, bu kapsamda bu tür tesisler üzerinde odaklanılmış, ve Türkiye’deki sektörün kendine has özelliklerine daha uygun ve daha anlaşılır bir şekilde çalışlmış ve buna ek olarak (fakat daha yüzeysel şekilde) bu endüstriyle ilgili prosesler ele alınmış ve hem bu endüstri, hem de ÇŞB personeli için pratik bilgiler sağlanmıştır. Dolayısıyla bu kılavuzun kapsamı, elektrik ark ocağında çelik üretimi  ve bu üretimle ilgili prosesleri içermektedir: sıcak ve soğuk haddeleme, sıcak işlemler, filmaşin tesisleri, galvanizleme. Çelik üretiminde prosesleri ve ilişkili MET’leri tanımlarken, bütün </w:t>
      </w:r>
      <w:r w:rsidR="004E1645">
        <w:rPr>
          <w:lang w:val="tr-TR"/>
        </w:rPr>
        <w:t>ayrıntı</w:t>
      </w:r>
      <w:r w:rsidRPr="00D81FEE">
        <w:rPr>
          <w:lang w:val="tr-TR"/>
        </w:rPr>
        <w:t xml:space="preserve">ları verilerek anlatılır ve ilgili proseslerde ise ilgili bölümler hakkında ayrıntılı bilginin bir özeti verilmiştir. Yalnızca daha önemli çevresel konularla ilgili olarak daha ayrıntılı bilgi sağlanmıştır. </w:t>
      </w:r>
    </w:p>
    <w:p w:rsidR="00012911" w:rsidRPr="00D81FEE" w:rsidRDefault="00012911" w:rsidP="00A51D06">
      <w:pPr>
        <w:rPr>
          <w:lang w:val="tr-TR"/>
        </w:rPr>
      </w:pPr>
      <w:r w:rsidRPr="00D81FEE">
        <w:rPr>
          <w:lang w:val="tr-TR"/>
        </w:rPr>
        <w:t xml:space="preserve">Ayrıca, kılavuz, sektörün temel özelliklerini ve kirlilik azaltma tekniklerini daha geniş kitlelere, basit ve anlaşılır şekilde ulaştırmak için bir araç olarak kullanılabilir. </w:t>
      </w:r>
    </w:p>
    <w:p w:rsidR="00012911" w:rsidRPr="00D81FEE" w:rsidRDefault="00012911" w:rsidP="00A51D06">
      <w:pPr>
        <w:rPr>
          <w:lang w:val="en-US"/>
        </w:rPr>
      </w:pPr>
      <w:r w:rsidRPr="00D81FEE">
        <w:rPr>
          <w:lang w:val="en-US"/>
        </w:rPr>
        <w:t>Bu kılavuz sayesinde;</w:t>
      </w:r>
    </w:p>
    <w:p w:rsidR="00012911" w:rsidRPr="00D81FEE" w:rsidRDefault="00012911" w:rsidP="00A51D06">
      <w:pPr>
        <w:numPr>
          <w:ilvl w:val="0"/>
          <w:numId w:val="1"/>
        </w:numPr>
        <w:suppressAutoHyphens/>
        <w:rPr>
          <w:b/>
          <w:lang w:val="en-US"/>
        </w:rPr>
      </w:pPr>
      <w:r w:rsidRPr="00D81FEE">
        <w:rPr>
          <w:lang w:val="en-US"/>
        </w:rPr>
        <w:t xml:space="preserve">Türkiye’deki sektöre, ve sektörün çevresel performans bağlamındaki konumuna ilişkin genel bilgi sağlanması ve yürürlükteki çevre mevzuatına atıfta bulunulması (1.&amp;3. Bölümler). </w:t>
      </w:r>
    </w:p>
    <w:p w:rsidR="00012911" w:rsidRPr="00D81FEE" w:rsidRDefault="00012911" w:rsidP="00A51D06">
      <w:pPr>
        <w:numPr>
          <w:ilvl w:val="0"/>
          <w:numId w:val="1"/>
        </w:numPr>
        <w:suppressAutoHyphens/>
        <w:rPr>
          <w:b/>
          <w:lang w:val="sv-SE"/>
        </w:rPr>
      </w:pPr>
      <w:r w:rsidRPr="00D81FEE">
        <w:rPr>
          <w:lang w:val="sv-SE"/>
        </w:rPr>
        <w:t xml:space="preserve">Sektöre özgü proseslerin, teknolojilerin ve tekniklerin tanımlanması (Bölüm 2). </w:t>
      </w:r>
    </w:p>
    <w:p w:rsidR="00012911" w:rsidRPr="00D81FEE" w:rsidRDefault="00012911" w:rsidP="00A51D06">
      <w:pPr>
        <w:numPr>
          <w:ilvl w:val="0"/>
          <w:numId w:val="1"/>
        </w:numPr>
        <w:suppressAutoHyphens/>
        <w:rPr>
          <w:b/>
          <w:lang w:val="sv-SE"/>
        </w:rPr>
      </w:pPr>
      <w:r w:rsidRPr="00D81FEE">
        <w:rPr>
          <w:lang w:val="sv-SE"/>
        </w:rPr>
        <w:t xml:space="preserve">Çevresel performansı arttırmaya yönelik olarak MET’ler ve gelişmekte olan bazı tekniklerin ele alınması, ve mümkün olduğunda bunlarla ilişkili emisyon sınır değeri aralıklarının  sunulması (4.&amp;6. bölümler). </w:t>
      </w:r>
    </w:p>
    <w:p w:rsidR="00012911" w:rsidRPr="00D81FEE" w:rsidRDefault="00012911" w:rsidP="00A51D06">
      <w:pPr>
        <w:numPr>
          <w:ilvl w:val="0"/>
          <w:numId w:val="1"/>
        </w:numPr>
        <w:suppressAutoHyphens/>
        <w:rPr>
          <w:b/>
          <w:lang w:val="sv-SE"/>
        </w:rPr>
      </w:pPr>
      <w:r w:rsidRPr="00D81FEE">
        <w:rPr>
          <w:lang w:val="sv-SE"/>
        </w:rPr>
        <w:t>Tesislerin çevresel etkilerinin izlenmesi ve kontrolü için kullanılan mevcut araç ve yöntemlerin ele alınması (5. Bölüm) amaçlanmaktadır.</w:t>
      </w:r>
    </w:p>
    <w:p w:rsidR="00012911" w:rsidRPr="00D81FEE" w:rsidRDefault="00012911" w:rsidP="00A51D06">
      <w:pPr>
        <w:rPr>
          <w:lang w:val="sv-SE"/>
        </w:rPr>
      </w:pPr>
    </w:p>
    <w:p w:rsidR="00012911" w:rsidRPr="00D81FEE" w:rsidRDefault="00012911" w:rsidP="00A51D06">
      <w:pPr>
        <w:rPr>
          <w:lang w:val="sv-SE"/>
        </w:rPr>
      </w:pPr>
      <w:r w:rsidRPr="00D81FEE">
        <w:rPr>
          <w:lang w:val="sv-SE"/>
        </w:rPr>
        <w:lastRenderedPageBreak/>
        <w:t>Böylelikle bu kılavuz, hem bu sektöre yönelik entegre çevre izinlerinin verilmesinden sorumlu ÇŞB personeli, hem de elektrik ark ocaklı demir çelik endüstrisi temsilcileri için bir kaynak teşkil edecektir. Bu kılavuz, uyulması gereken belirli parametreler için bazı emisyon sınır değerleri (ESD) belirleyen bir mevzuat niteliği taşımayıp, çevre konusundaki yetkili mercinin, bu sektör kapsamındaki tesislerin izin belgelerini düzenlerken, yürürlükteki ilgili mevzuatı da göz önünde bulundurmak suretiyle, iznin içeriği ile ilgili kararlarını dayandıracakları bir referans niteliği taşımalıdır.</w:t>
      </w:r>
    </w:p>
    <w:p w:rsidR="00012911" w:rsidRPr="00D81FEE" w:rsidRDefault="00012911" w:rsidP="00A51D06">
      <w:pPr>
        <w:rPr>
          <w:b/>
          <w:sz w:val="28"/>
          <w:szCs w:val="28"/>
          <w:lang w:val="sv-SE"/>
        </w:rPr>
      </w:pPr>
    </w:p>
    <w:p w:rsidR="00012911" w:rsidRPr="00D81FEE" w:rsidRDefault="00012911" w:rsidP="00A51D06">
      <w:pPr>
        <w:jc w:val="left"/>
        <w:rPr>
          <w:b/>
          <w:sz w:val="28"/>
          <w:szCs w:val="28"/>
          <w:lang w:val="ro-RO"/>
        </w:rPr>
      </w:pPr>
      <w:r w:rsidRPr="00D81FEE">
        <w:rPr>
          <w:b/>
          <w:sz w:val="28"/>
          <w:szCs w:val="28"/>
          <w:lang w:val="ro-RO"/>
        </w:rPr>
        <w:br w:type="page"/>
      </w:r>
    </w:p>
    <w:p w:rsidR="00012911" w:rsidRPr="00D81FEE" w:rsidRDefault="00012911" w:rsidP="00A51D06">
      <w:pPr>
        <w:pStyle w:val="Ttulo1"/>
        <w:spacing w:before="0" w:after="120"/>
      </w:pPr>
      <w:bookmarkStart w:id="2" w:name="_Toc338607065"/>
      <w:bookmarkStart w:id="3" w:name="_Toc357697738"/>
      <w:r w:rsidRPr="00D81FEE">
        <w:rPr>
          <w:rFonts w:cs="Arial"/>
        </w:rPr>
        <w:t>GİRİŞ</w:t>
      </w:r>
      <w:bookmarkEnd w:id="2"/>
      <w:bookmarkEnd w:id="3"/>
      <w:r w:rsidRPr="00D81FEE">
        <w:t xml:space="preserve"> </w:t>
      </w:r>
      <w:bookmarkStart w:id="4" w:name="_Toc338607069"/>
    </w:p>
    <w:p w:rsidR="00012911" w:rsidRPr="00D81FEE" w:rsidRDefault="00012911" w:rsidP="00A51D06">
      <w:pPr>
        <w:pStyle w:val="Ttulo2"/>
        <w:spacing w:before="0" w:after="120"/>
        <w:rPr>
          <w:lang w:val="tr-TR"/>
        </w:rPr>
      </w:pPr>
      <w:bookmarkStart w:id="5" w:name="_Toc357697739"/>
      <w:r w:rsidRPr="00D81FEE">
        <w:rPr>
          <w:lang w:val="tr-TR"/>
        </w:rPr>
        <w:t>ENDÜSTRİYEL EMİSYONLAR DİREKTİFİNİN ELEKTRİKLİ ARK OCAKLI ÇELİK ÜRETİM SEKTÖRÜNDEKİ UYGULAMASI</w:t>
      </w:r>
      <w:bookmarkEnd w:id="5"/>
      <w:r w:rsidRPr="00D81FEE">
        <w:rPr>
          <w:lang w:val="tr-TR"/>
        </w:rPr>
        <w:t xml:space="preserve">   </w:t>
      </w:r>
    </w:p>
    <w:p w:rsidR="00012911" w:rsidRPr="00D81FEE" w:rsidRDefault="00012911" w:rsidP="00A51D06">
      <w:pPr>
        <w:pStyle w:val="Ttulo3"/>
        <w:spacing w:before="0" w:after="120"/>
        <w:ind w:left="1080" w:hanging="360"/>
        <w:rPr>
          <w:rFonts w:cs="Arial"/>
          <w:sz w:val="22"/>
          <w:szCs w:val="22"/>
          <w:lang w:val="tr-TR" w:eastAsia="en-US"/>
        </w:rPr>
      </w:pPr>
      <w:bookmarkStart w:id="6" w:name="_Toc357697740"/>
      <w:r w:rsidRPr="00D81FEE">
        <w:rPr>
          <w:rFonts w:cs="Arial"/>
          <w:sz w:val="22"/>
          <w:szCs w:val="22"/>
          <w:lang w:val="tr-TR" w:eastAsia="en-US"/>
        </w:rPr>
        <w:t>Endüstriyel Emisyonlar Direktifi’nin izin gerekliliklerini uyumlaştıran ulusal mevzuat. Sektörde uygulanan diğer mevzuat.</w:t>
      </w:r>
      <w:bookmarkEnd w:id="6"/>
    </w:p>
    <w:p w:rsidR="00012911" w:rsidRPr="00D81FEE" w:rsidRDefault="00012911" w:rsidP="00A51D06">
      <w:pPr>
        <w:spacing w:line="240" w:lineRule="auto"/>
        <w:rPr>
          <w:rFonts w:cs="Arial"/>
          <w:lang w:val="tr-TR"/>
        </w:rPr>
      </w:pPr>
      <w:r w:rsidRPr="00D81FEE">
        <w:rPr>
          <w:rFonts w:cs="Arial"/>
          <w:lang w:val="tr-TR"/>
        </w:rPr>
        <w:t xml:space="preserve">T.C. Çevre ve Şehircilik Bakanlığı şu anda, 2010/75/AB sayılı Endüstriyel Emsiyonlar Direktifi’nin 1. ve 2. Bölümlerinde yer alan izin koşullarını iç mevzuata aktaran Entegre Çevre İzini Yönetmeliği’ni hazırlamaktadır. Bu yeni yönetmeliğin uygulanmasına ilişkin açıklamalar ise “Entegre Çevre İzinleri: Başvuru sahipleri için destek kılavuzu” isimli rehber </w:t>
      </w:r>
      <w:r w:rsidR="00AA2A58">
        <w:rPr>
          <w:rFonts w:cs="Arial"/>
          <w:lang w:val="tr-TR"/>
        </w:rPr>
        <w:t>belge</w:t>
      </w:r>
      <w:r w:rsidRPr="00D81FEE">
        <w:rPr>
          <w:rFonts w:cs="Arial"/>
          <w:lang w:val="tr-TR"/>
        </w:rPr>
        <w:t xml:space="preserve">da yer alacaktır. </w:t>
      </w:r>
    </w:p>
    <w:p w:rsidR="00012911" w:rsidRPr="00D81FEE" w:rsidRDefault="00012911" w:rsidP="00A51D06">
      <w:pPr>
        <w:spacing w:line="240" w:lineRule="auto"/>
        <w:rPr>
          <w:rFonts w:cs="Arial"/>
          <w:lang w:val="tr-TR"/>
        </w:rPr>
      </w:pPr>
      <w:r w:rsidRPr="00D81FEE">
        <w:rPr>
          <w:rFonts w:cs="Arial"/>
          <w:lang w:val="tr-TR"/>
        </w:rPr>
        <w:t>Elektrik ark ocaklı demir çelik tesislerinin çevre izinleri ile ilgili ulusal çevre mevzuatının listesi Ek III’te yer almaktadır.</w:t>
      </w:r>
    </w:p>
    <w:p w:rsidR="00012911" w:rsidRPr="00D81FEE" w:rsidRDefault="00012911" w:rsidP="00A51D06">
      <w:pPr>
        <w:spacing w:line="240" w:lineRule="auto"/>
        <w:ind w:left="360"/>
        <w:jc w:val="left"/>
        <w:rPr>
          <w:rFonts w:cs="Arial"/>
          <w:lang w:val="tr-TR"/>
        </w:rPr>
      </w:pPr>
    </w:p>
    <w:p w:rsidR="00012911" w:rsidRPr="00D81FEE" w:rsidRDefault="00012911" w:rsidP="00A51D06">
      <w:pPr>
        <w:pStyle w:val="Ttulo3"/>
        <w:spacing w:before="0" w:after="120"/>
        <w:ind w:left="1260"/>
        <w:rPr>
          <w:rFonts w:cs="Arial"/>
          <w:sz w:val="22"/>
          <w:szCs w:val="22"/>
          <w:lang w:val="tr-TR" w:eastAsia="en-US"/>
        </w:rPr>
      </w:pPr>
      <w:bookmarkStart w:id="7" w:name="_Toc357697741"/>
      <w:r w:rsidRPr="00D81FEE">
        <w:rPr>
          <w:rFonts w:cs="Arial"/>
          <w:sz w:val="22"/>
          <w:szCs w:val="22"/>
          <w:lang w:val="tr-TR" w:eastAsia="en-US"/>
        </w:rPr>
        <w:t>Bu mevzuata ve bu kılavuza tabi olan tesisler</w:t>
      </w:r>
      <w:bookmarkEnd w:id="7"/>
    </w:p>
    <w:p w:rsidR="00012911" w:rsidRPr="00D81FEE" w:rsidRDefault="00012911" w:rsidP="00A51D06">
      <w:pPr>
        <w:spacing w:line="240" w:lineRule="auto"/>
        <w:rPr>
          <w:rFonts w:cs="Arial"/>
          <w:lang w:val="tr-TR"/>
        </w:rPr>
      </w:pPr>
      <w:r w:rsidRPr="00D81FEE">
        <w:rPr>
          <w:rFonts w:cs="Arial"/>
          <w:lang w:val="tr-TR"/>
        </w:rPr>
        <w:t>Bölüm 1.1.1’de sözü edilen mevzuata tabi olan ve bu kılavuz kapsamında yer alan tesisler aşağıdaki her iki koşulu da sağlayan tesislerdir:</w:t>
      </w:r>
    </w:p>
    <w:p w:rsidR="00012911" w:rsidRPr="00D81FEE" w:rsidRDefault="00012911" w:rsidP="002142D8">
      <w:pPr>
        <w:numPr>
          <w:ilvl w:val="0"/>
          <w:numId w:val="85"/>
        </w:numPr>
        <w:spacing w:line="240" w:lineRule="auto"/>
        <w:ind w:left="360"/>
        <w:rPr>
          <w:rFonts w:cs="Arial"/>
          <w:lang w:val="tr-TR"/>
        </w:rPr>
      </w:pPr>
      <w:r w:rsidRPr="00D81FEE">
        <w:rPr>
          <w:rFonts w:cs="Arial"/>
          <w:lang w:val="tr-TR"/>
        </w:rPr>
        <w:t>Döküm dahil olmak üzere çelik üretimi (elektrikli ark ocaklarında ikincil füzyon)</w:t>
      </w:r>
    </w:p>
    <w:p w:rsidR="00012911" w:rsidRPr="00D81FEE" w:rsidRDefault="00012911" w:rsidP="002142D8">
      <w:pPr>
        <w:numPr>
          <w:ilvl w:val="0"/>
          <w:numId w:val="85"/>
        </w:numPr>
        <w:spacing w:line="240" w:lineRule="auto"/>
        <w:ind w:left="360"/>
        <w:rPr>
          <w:rFonts w:cs="Arial"/>
          <w:lang w:val="tr-TR"/>
        </w:rPr>
      </w:pPr>
      <w:r w:rsidRPr="00D81FEE">
        <w:rPr>
          <w:rFonts w:cs="Arial"/>
          <w:lang w:val="tr-TR"/>
        </w:rPr>
        <w:t xml:space="preserve">-2.5 ton/saat’in üzerinde nominal üretim kapasitesi </w:t>
      </w:r>
    </w:p>
    <w:p w:rsidR="00012911" w:rsidRPr="00D81FEE" w:rsidRDefault="00012911" w:rsidP="00A51D06">
      <w:pPr>
        <w:spacing w:line="240" w:lineRule="auto"/>
        <w:ind w:left="360"/>
        <w:rPr>
          <w:rFonts w:cs="Arial"/>
          <w:lang w:val="tr-TR"/>
        </w:rPr>
      </w:pPr>
    </w:p>
    <w:p w:rsidR="00012911" w:rsidRPr="00D81FEE" w:rsidRDefault="00012911" w:rsidP="00A51D06">
      <w:pPr>
        <w:pStyle w:val="Ttulo3"/>
        <w:spacing w:before="0" w:after="120"/>
        <w:ind w:left="1260"/>
        <w:rPr>
          <w:sz w:val="22"/>
          <w:szCs w:val="22"/>
          <w:lang w:val="tr-TR"/>
        </w:rPr>
      </w:pPr>
      <w:bookmarkStart w:id="8" w:name="_Toc357697742"/>
      <w:r w:rsidRPr="00D81FEE">
        <w:rPr>
          <w:sz w:val="22"/>
          <w:szCs w:val="22"/>
          <w:lang w:val="tr-TR"/>
        </w:rPr>
        <w:t>Entegre çevre izini başvurusuna ilişkin idari prosedür</w:t>
      </w:r>
      <w:bookmarkEnd w:id="8"/>
    </w:p>
    <w:p w:rsidR="00012911" w:rsidRPr="00D81FEE" w:rsidRDefault="00012911" w:rsidP="00A51D06">
      <w:pPr>
        <w:spacing w:line="240" w:lineRule="auto"/>
        <w:rPr>
          <w:rFonts w:cs="Arial"/>
          <w:lang w:val="tr-TR"/>
        </w:rPr>
      </w:pPr>
      <w:r w:rsidRPr="00D81FEE">
        <w:rPr>
          <w:rFonts w:cs="Arial"/>
          <w:lang w:val="tr-TR"/>
        </w:rPr>
        <w:t xml:space="preserve">İdari prosedür, “Entegre çevre izinleri: Başvuru sahipleri için destek kılavuzu” isimli rehber </w:t>
      </w:r>
      <w:r w:rsidR="00AA2A58">
        <w:rPr>
          <w:rFonts w:cs="Arial"/>
          <w:lang w:val="tr-TR"/>
        </w:rPr>
        <w:t>belge</w:t>
      </w:r>
      <w:r w:rsidRPr="00D81FEE">
        <w:rPr>
          <w:rFonts w:cs="Arial"/>
          <w:lang w:val="tr-TR"/>
        </w:rPr>
        <w:t xml:space="preserve">ın 5. Bölümünde </w:t>
      </w:r>
      <w:r w:rsidR="004E1645">
        <w:rPr>
          <w:rFonts w:cs="Arial"/>
          <w:lang w:val="tr-TR"/>
        </w:rPr>
        <w:t>ayrıntı</w:t>
      </w:r>
      <w:r w:rsidRPr="00D81FEE">
        <w:rPr>
          <w:rFonts w:cs="Arial"/>
          <w:lang w:val="tr-TR"/>
        </w:rPr>
        <w:t>lı bir şekilde açıklanmıştır.</w:t>
      </w:r>
    </w:p>
    <w:p w:rsidR="00012911" w:rsidRPr="00D81FEE" w:rsidRDefault="00012911" w:rsidP="00A51D06">
      <w:pPr>
        <w:spacing w:line="240" w:lineRule="auto"/>
        <w:ind w:left="360"/>
        <w:jc w:val="left"/>
        <w:rPr>
          <w:rFonts w:cs="Arial"/>
          <w:lang w:val="tr-TR"/>
        </w:rPr>
      </w:pPr>
    </w:p>
    <w:p w:rsidR="00012911" w:rsidRPr="00D81FEE" w:rsidRDefault="00012911" w:rsidP="00A51D06">
      <w:pPr>
        <w:pStyle w:val="Ttulo2"/>
        <w:spacing w:before="0" w:after="120"/>
        <w:rPr>
          <w:lang w:val="tr-TR"/>
        </w:rPr>
      </w:pPr>
      <w:bookmarkStart w:id="9" w:name="_Toc357697743"/>
      <w:r w:rsidRPr="00D81FEE">
        <w:rPr>
          <w:lang w:val="tr-TR"/>
        </w:rPr>
        <w:t>TÜRKİYE’DEKİ SEKTÖRÜN DURUMUNA GENEL BAKIŞ</w:t>
      </w:r>
      <w:bookmarkEnd w:id="9"/>
    </w:p>
    <w:p w:rsidR="00012911" w:rsidRPr="00D81FEE" w:rsidRDefault="00012911" w:rsidP="00A51D06">
      <w:pPr>
        <w:pStyle w:val="Ttulo3"/>
        <w:spacing w:before="0" w:after="120"/>
        <w:ind w:left="1260"/>
        <w:rPr>
          <w:sz w:val="22"/>
          <w:szCs w:val="22"/>
          <w:lang w:val="tr-TR"/>
        </w:rPr>
      </w:pPr>
      <w:r w:rsidRPr="00D81FEE">
        <w:rPr>
          <w:sz w:val="22"/>
          <w:szCs w:val="22"/>
          <w:lang w:val="tr-TR"/>
        </w:rPr>
        <w:t xml:space="preserve"> </w:t>
      </w:r>
      <w:bookmarkStart w:id="10" w:name="_Toc357697744"/>
      <w:r w:rsidRPr="00D81FEE">
        <w:rPr>
          <w:sz w:val="22"/>
          <w:szCs w:val="22"/>
          <w:lang w:val="tr-TR"/>
        </w:rPr>
        <w:t>Mevcut Durum</w:t>
      </w:r>
      <w:bookmarkEnd w:id="10"/>
    </w:p>
    <w:p w:rsidR="00012911" w:rsidRPr="00D81FEE" w:rsidRDefault="00012911" w:rsidP="00A51D06">
      <w:pPr>
        <w:spacing w:line="240" w:lineRule="auto"/>
        <w:rPr>
          <w:rFonts w:cs="Arial"/>
          <w:lang w:val="tr-TR"/>
        </w:rPr>
      </w:pPr>
      <w:r w:rsidRPr="00D81FEE">
        <w:rPr>
          <w:rFonts w:cs="Arial"/>
          <w:lang w:val="tr-TR"/>
        </w:rPr>
        <w:t xml:space="preserve">Dünya çelik endüstrisindeki üretim artışı, %15’lik bir oranla kriz dönemi kayıplarının tamamıyla telafi edilmesinin ardından 2011 yılında yavaşlayarak %6.8’e gerilemiştir. Dünya çelik endüstrisinin büyümesindeki Çin etkisinin geçtiğimiz yıllara kıyasla azalma eğilimini sürdürdüğü gözlemlenmektedir. Çin’in 2000’li yıllarda tutarlı bir şekilde % 20 oranında büyüyen  çelik üretimindeki artış, son iki yılda % 9-10 bandına oturmuştur. 2010 yılına kıyasla, Japonya ve İspanya’nın üretimi gerilerken; ABD, Hindistan, Rusya, Almanya, Ukrayna, Brezilya ve Fransa’nın üretimindeki artış dünya ortalamasının altında kalmıştır. Dünya ham çelik üretimindeki büyümenin bir önceki yıla kıyasla % 15’ten % 6.8’e gerilediği 2011 yılında, Türkiye çelik sektörü 2010 yılına göre 2 puanlık artışla, % 17 oranında büyümeyi başardı. Çelik üretiminde Türk ekonomisindeki genel büyümenin yaklaşık iki katı büyüme hızını yakalayan Türkiye, 2011 yılında, dünyanın en büyük 30 çelik üreticisi arasında, çelik üretimini en hızlı arttıran ülke oldu. </w:t>
      </w:r>
    </w:p>
    <w:p w:rsidR="00012911" w:rsidRPr="00D81FEE" w:rsidRDefault="00012911" w:rsidP="00A51D06">
      <w:pPr>
        <w:spacing w:line="240" w:lineRule="auto"/>
        <w:rPr>
          <w:rFonts w:cs="Arial"/>
          <w:i/>
          <w:u w:val="single"/>
          <w:lang w:val="tr-TR"/>
        </w:rPr>
      </w:pPr>
      <w:r w:rsidRPr="00D81FEE">
        <w:rPr>
          <w:rFonts w:cs="Arial"/>
          <w:i/>
          <w:u w:val="single"/>
          <w:lang w:val="tr-TR"/>
        </w:rPr>
        <w:t>Üretim</w:t>
      </w:r>
    </w:p>
    <w:p w:rsidR="00012911" w:rsidRPr="00D81FEE" w:rsidRDefault="00012911" w:rsidP="00A51D06">
      <w:pPr>
        <w:spacing w:line="240" w:lineRule="auto"/>
        <w:rPr>
          <w:rFonts w:cs="Arial"/>
          <w:lang w:val="tr-TR"/>
        </w:rPr>
      </w:pPr>
      <w:r w:rsidRPr="00D81FEE">
        <w:rPr>
          <w:rFonts w:cs="Arial"/>
          <w:lang w:val="tr-TR"/>
        </w:rPr>
        <w:lastRenderedPageBreak/>
        <w:t xml:space="preserve">2011 yılında Türkiye’nin ham çelik üretimi, % 17 oranında artışla, 34.1 milyon tonluk rekor seviyeye ulaştı. Dünyanın büyük çelik üreticileri arasındaki en yüksek üretim artışını ifade eden sözkonusu büyüme sayesinde, Türkiye kriz öncesi olan 2007 yılındaki seviyesine kıyasla, üretimini % 32.2 oranında arttırmış oldu. Bu yönüyle Türkiye, Çin, Hindistan ve Güney Kore’nin ardından, kriz öncesi üretim seviyesinin üzerine çıkan dördüncü ülke olurken, İspanya, Fransa, Ukrayna, ABD, Japonya, Almanya, İtalya ve Rusya gibi büyük üreticilerin üretimlerinin, 2011 yılında da kriz öncesi seviyesine ulaşamadıkları gözlendi. </w:t>
      </w:r>
    </w:p>
    <w:p w:rsidR="00012911" w:rsidRPr="00D81FEE" w:rsidRDefault="00012911" w:rsidP="00A51D06">
      <w:pPr>
        <w:spacing w:line="240" w:lineRule="auto"/>
        <w:rPr>
          <w:rFonts w:cs="Arial"/>
          <w:lang w:val="tr-TR"/>
        </w:rPr>
      </w:pPr>
      <w:r w:rsidRPr="00D81FEE">
        <w:rPr>
          <w:rFonts w:cs="Arial"/>
          <w:lang w:val="tr-TR"/>
        </w:rPr>
        <w:t xml:space="preserve">2011 yılında, Türkiye’nin kütük üretimi % 11.8 oranında artışla, 24.4 milyon ton seviyesine yükseldi. Yeni tesislerin üretime başlaması sayesinde, 2010 yılında % 53 oranında artan slab üretimi, 2011 yılında da % 33 oranında artışla, 9.7 milyon tona yükselerek, hızlı büyüme eğilimini sürdürdü. </w:t>
      </w:r>
    </w:p>
    <w:p w:rsidR="00012911" w:rsidRPr="00D81FEE" w:rsidRDefault="00012911" w:rsidP="00A51D06">
      <w:pPr>
        <w:spacing w:line="240" w:lineRule="auto"/>
        <w:rPr>
          <w:rFonts w:cs="Arial"/>
          <w:lang w:val="tr-TR"/>
        </w:rPr>
      </w:pPr>
      <w:r w:rsidRPr="00D81FEE">
        <w:rPr>
          <w:rFonts w:cs="Arial"/>
          <w:lang w:val="tr-TR"/>
        </w:rPr>
        <w:tab/>
        <w:t xml:space="preserve">Yeni tesis yatırımlarının elektrik ark ocaklı tesislere yoğunlaşması nedeniyle, 2011 yılında üretimde yaşanan toplam 4.96 milyon tonluk artışın % 88’i elektrik ark ocaklı tesislerde gerçekleşti. Elektrik ark ocaklı tesislerin üretimleri % 20.9 oranında artışla, 25.28 milyon tona yükselirken, BOF yöntemiyle üretim yapan tesislerin üretimleri % 7.2 oranında artışla, 8.83 milyon ton seviyesinde gerçekleşti.  </w:t>
      </w:r>
    </w:p>
    <w:p w:rsidR="00012911" w:rsidRPr="00D81FEE" w:rsidRDefault="00012911" w:rsidP="00A51D06">
      <w:pPr>
        <w:spacing w:line="240" w:lineRule="auto"/>
        <w:rPr>
          <w:rFonts w:cs="Arial"/>
          <w:i/>
          <w:u w:val="single"/>
          <w:lang w:val="tr-TR"/>
        </w:rPr>
      </w:pPr>
      <w:r w:rsidRPr="00D81FEE">
        <w:rPr>
          <w:rFonts w:cs="Arial"/>
          <w:i/>
          <w:u w:val="single"/>
          <w:lang w:val="tr-TR"/>
        </w:rPr>
        <w:t>Kapasite</w:t>
      </w:r>
    </w:p>
    <w:p w:rsidR="00012911" w:rsidRPr="00D81FEE" w:rsidRDefault="00012911" w:rsidP="00A51D06">
      <w:pPr>
        <w:spacing w:line="240" w:lineRule="auto"/>
        <w:rPr>
          <w:rFonts w:cs="Arial"/>
          <w:lang w:val="tr-TR"/>
        </w:rPr>
      </w:pPr>
      <w:r w:rsidRPr="00D81FEE">
        <w:rPr>
          <w:rFonts w:cs="Arial"/>
          <w:lang w:val="tr-TR"/>
        </w:rPr>
        <w:t xml:space="preserve">2010 yılında 42.7 milyon ton olan Türkiye’nin ham çelik üretim kapasitesi, 2011 yılında % 10 oranında artış göstererek 47 milyon ton seviyesini aştı. Ancak 2009 yılında % 70’in altına gerileyen ve 2010 yılında % 71 seviyesinde gerçekleşen kapasite kullanım oranı, 2011 yılında hafif bir toparlanma ile % 76 seviyesine ulaştı.  </w:t>
      </w:r>
    </w:p>
    <w:p w:rsidR="00012911" w:rsidRPr="00D81FEE" w:rsidRDefault="00012911" w:rsidP="00A51D06">
      <w:pPr>
        <w:spacing w:line="240" w:lineRule="auto"/>
        <w:rPr>
          <w:rFonts w:cs="Arial"/>
          <w:i/>
          <w:u w:val="single"/>
          <w:lang w:val="tr-TR"/>
        </w:rPr>
      </w:pPr>
      <w:r w:rsidRPr="00D81FEE">
        <w:rPr>
          <w:rFonts w:cs="Arial"/>
          <w:i/>
          <w:u w:val="single"/>
          <w:lang w:val="tr-TR"/>
        </w:rPr>
        <w:t>Nihai Mamul Çelik Üretimi &amp; Tüketimi</w:t>
      </w:r>
    </w:p>
    <w:p w:rsidR="00012911" w:rsidRPr="00D81FEE" w:rsidRDefault="00012911" w:rsidP="00A51D06">
      <w:pPr>
        <w:spacing w:line="240" w:lineRule="auto"/>
        <w:rPr>
          <w:rFonts w:cs="Arial"/>
          <w:lang w:val="tr-TR"/>
        </w:rPr>
      </w:pPr>
      <w:r w:rsidRPr="00D81FEE">
        <w:rPr>
          <w:rFonts w:cs="Arial"/>
          <w:lang w:val="tr-TR"/>
        </w:rPr>
        <w:t xml:space="preserve">2011 yılında, Türkiye’nin toplam nihai mamul üretimi, bir önceki yıla göre % 21.5 oranında artışla, 2010 yılındaki 26.30 milyon tondan, 31.94 milyon tona yükselmiştir. Türkiye’nin nihai çelik ürünleri üretimindeki artış, % 17 seviyesinde bulunan ham çelik üretimindeki artışın üzerinde gerçekleşti. Yeni kapasitelerin de katkısıyla, en yüksek üretim artışı % 36.9 oranıyla 9.08 milyon tona ulaşan yassı ürünlerde gözlemlenmiştir. Aynı dönemde, uzun ürün üretimi ise, % 16.3 oranında artışla, 19.67 milyon tondan, 22.87 milyon tona ulaştı. 2011 yılında, toplam nihai çelik ürünleri üretiminin % 71.6’sı uzun ürünlerden, % 28.4 oranındaki kısmı yassı ürünlerden oluştu. 2011 yılında toplam </w:t>
      </w:r>
      <w:r w:rsidR="003D2668">
        <w:rPr>
          <w:rFonts w:cs="Arial"/>
          <w:lang w:val="tr-TR"/>
        </w:rPr>
        <w:t>ürün</w:t>
      </w:r>
      <w:r w:rsidRPr="00D81FEE">
        <w:rPr>
          <w:rFonts w:cs="Arial"/>
          <w:lang w:val="tr-TR"/>
        </w:rPr>
        <w:t xml:space="preserve"> çelik üretiminde 5.64 milyon tonluk üretim artışı yaşanırken, bunun % 57’si </w:t>
      </w:r>
      <w:r w:rsidRPr="00D81FEE">
        <w:rPr>
          <w:rFonts w:cs="Arial"/>
          <w:highlight w:val="yellow"/>
          <w:lang w:val="tr-TR"/>
        </w:rPr>
        <w:t>yassı (kaynakta uzun yazıyor!!)</w:t>
      </w:r>
      <w:r w:rsidRPr="00D81FEE">
        <w:rPr>
          <w:rFonts w:cs="Arial"/>
          <w:lang w:val="tr-TR"/>
        </w:rPr>
        <w:t xml:space="preserve"> ürünlerde yaşandı. </w:t>
      </w:r>
    </w:p>
    <w:p w:rsidR="00012911" w:rsidRPr="00D81FEE" w:rsidRDefault="00012911" w:rsidP="00A51D06">
      <w:pPr>
        <w:spacing w:line="240" w:lineRule="auto"/>
        <w:rPr>
          <w:rFonts w:cs="Arial"/>
          <w:lang w:val="tr-TR"/>
        </w:rPr>
      </w:pPr>
      <w:r w:rsidRPr="00D81FEE">
        <w:rPr>
          <w:rFonts w:cs="Arial"/>
          <w:lang w:val="tr-TR"/>
        </w:rPr>
        <w:t xml:space="preserve">2011 yılında, Türkiye’nin toplam çelik ürünleri tüketimi ise, % 14.1 oranında artışla, 23.60 milyon tondan, 26.93 milyon tona yükseldi. Genellikle inşaat sektörü tarafından tüketilen uzun ürünlerde, toplam tüketim % 17.7 oranında artışla 13.72 milyon tona yükseldi. Daha çok otomotiv, beyaz eşya, makine sektörleri tarafından tüketilen yassı ürünlerdeki tüketim ise % 10.6 oranında artışla, 13.2 milyon tona ulaştı. 2011 yılında, Türkiye’nin toplam 26.93 milyon tonluk çelik ürünleri tüketiminin % 51 oranındaki kısmı uzun ürünlerden, % 49 oranındaki kısmı ise yassı ürünlerden oluştu. </w:t>
      </w:r>
    </w:p>
    <w:p w:rsidR="00012911" w:rsidRPr="00D81FEE" w:rsidRDefault="00012911" w:rsidP="00A51D06">
      <w:pPr>
        <w:spacing w:line="240" w:lineRule="auto"/>
        <w:rPr>
          <w:rFonts w:cs="Arial"/>
          <w:lang w:val="tr-TR"/>
        </w:rPr>
      </w:pPr>
      <w:r w:rsidRPr="00D81FEE">
        <w:rPr>
          <w:rFonts w:cs="Arial"/>
          <w:lang w:val="tr-TR"/>
        </w:rPr>
        <w:t>Diğer taraftan, son yıllarda yassı ürün üretiminde yaşanan hızlı yükseliş sayesinde, 2005 yılında % 40 seviyesinde bulunan Türkiye’nin yassı ürün üretiminin tüketimi karşılama oranı, 2011 yılı itibariyle % 69 seviyesine ulaştı. 2005 yılında % 174 seviyesinde bulunan uzun ürü üretiminin tüketimi karşılama oranı ise 2008 yılında, % 215 ile zirveye ulaştıktan sonra, 2011 yılı itibariyle % 167 seviyesine geriledi.</w:t>
      </w:r>
    </w:p>
    <w:p w:rsidR="00012911" w:rsidRPr="00D81FEE" w:rsidRDefault="00012911" w:rsidP="00A51D06">
      <w:pPr>
        <w:spacing w:line="240" w:lineRule="auto"/>
        <w:rPr>
          <w:rFonts w:cs="Arial"/>
          <w:i/>
          <w:u w:val="single"/>
          <w:lang w:val="tr-TR"/>
        </w:rPr>
      </w:pPr>
      <w:r w:rsidRPr="00D81FEE">
        <w:rPr>
          <w:rFonts w:cs="Arial"/>
          <w:i/>
          <w:u w:val="single"/>
          <w:lang w:val="tr-TR"/>
        </w:rPr>
        <w:t>Türkiye Ekonomisi</w:t>
      </w:r>
    </w:p>
    <w:p w:rsidR="00012911" w:rsidRPr="00D81FEE" w:rsidRDefault="00012911" w:rsidP="00A51D06">
      <w:pPr>
        <w:spacing w:line="240" w:lineRule="auto"/>
        <w:rPr>
          <w:rFonts w:cs="Arial"/>
          <w:lang w:val="tr-TR"/>
        </w:rPr>
      </w:pPr>
      <w:r w:rsidRPr="00D81FEE">
        <w:rPr>
          <w:rFonts w:cs="Arial"/>
          <w:lang w:val="tr-TR"/>
        </w:rPr>
        <w:lastRenderedPageBreak/>
        <w:t xml:space="preserve">Dünya ekonomisindeki belirsizliklere, bazı Orta Doğu ülkelerinde devam eden sosyal problemlere ve özellikle Euro bölgesindeki ülkelerde derinleşmekte olan kamu borç krizine rağmen, 2011, Türkiye ekonomisinin yüksek büyüme hızı yakaladığı bir yıl oldu. Küresel ekonomide yaşanan gelişmelere ilişkin endişelerin, Türkiye'de de zaman zaman piyasaları tedirgin etmesine rağmen, ülke ekonomisi yüksek büyüme oranı ve mali disiplinin devam etmesi sonucu, özellikle gelişmekte olan ülkeler ve Avrupa ekonomileri içinde ön plandaki yerini korudu. </w:t>
      </w:r>
    </w:p>
    <w:p w:rsidR="00012911" w:rsidRPr="00D81FEE" w:rsidRDefault="00012911" w:rsidP="00A51D06">
      <w:pPr>
        <w:spacing w:line="240" w:lineRule="auto"/>
        <w:rPr>
          <w:rFonts w:cs="Arial"/>
          <w:lang w:val="tr-TR"/>
        </w:rPr>
      </w:pPr>
      <w:r w:rsidRPr="00D81FEE">
        <w:rPr>
          <w:rFonts w:cs="Arial"/>
          <w:lang w:val="tr-TR"/>
        </w:rPr>
        <w:t xml:space="preserve">2011 yılında ihracatın % 18.5 oranında artışla, 135 milyar dolar seviyesine yükselmesi ve ithalatın % 29.8 oranında artışla, 241 milyar dolara ulaşması sonucunda, Türkiye’nin dış ticaret açığı % 47.7 oranında artışla, 105.9 milyar dolara yükseldi. Dış ticaret açığındaki hızlı artış, cari açığın da % oranında artarak 77.9 milyar dolara ulaşmasına sebebiyet verdi. </w:t>
      </w:r>
    </w:p>
    <w:p w:rsidR="00012911" w:rsidRPr="00D81FEE" w:rsidRDefault="00012911" w:rsidP="00A51D06">
      <w:pPr>
        <w:spacing w:line="240" w:lineRule="auto"/>
        <w:rPr>
          <w:rFonts w:cs="Arial"/>
          <w:i/>
          <w:u w:val="single"/>
          <w:lang w:val="tr-TR"/>
        </w:rPr>
      </w:pPr>
      <w:r w:rsidRPr="00D81FEE">
        <w:rPr>
          <w:rFonts w:cs="Arial"/>
          <w:i/>
          <w:u w:val="single"/>
          <w:lang w:val="tr-TR"/>
        </w:rPr>
        <w:t>İhracat</w:t>
      </w:r>
    </w:p>
    <w:p w:rsidR="00012911" w:rsidRPr="00D81FEE" w:rsidRDefault="00012911" w:rsidP="00A51D06">
      <w:pPr>
        <w:spacing w:line="240" w:lineRule="auto"/>
        <w:rPr>
          <w:rFonts w:cs="Arial"/>
          <w:lang w:val="tr-TR"/>
        </w:rPr>
      </w:pPr>
      <w:r w:rsidRPr="00D81FEE">
        <w:rPr>
          <w:rFonts w:cs="Arial"/>
          <w:lang w:val="tr-TR"/>
        </w:rPr>
        <w:t xml:space="preserve">2011 yılında, demir çelikten eşya ve boru ürünleri de dahil olmak üzere, Türkiye’nin toplam demir çelik ihracatı miktar açısından % 5.1 oranında artışla 18.54 milyon tona; değer açısından ise, fiyatların yükselmiş olmasının da etkisiyle, % 25.2 oranında artışla 16.63 milyar dolara yükseldi. 2011 yılında, Türkiye’nin yarı </w:t>
      </w:r>
      <w:r w:rsidR="003D2668">
        <w:rPr>
          <w:rFonts w:cs="Arial"/>
          <w:lang w:val="tr-TR"/>
        </w:rPr>
        <w:t>ürün</w:t>
      </w:r>
      <w:r w:rsidRPr="00D81FEE">
        <w:rPr>
          <w:rFonts w:cs="Arial"/>
          <w:lang w:val="tr-TR"/>
        </w:rPr>
        <w:t xml:space="preserve"> ürün ihracatı % 34.3 oranında düşüşle 2.45 milyon tona geriledi. </w:t>
      </w:r>
    </w:p>
    <w:p w:rsidR="00012911" w:rsidRPr="00D81FEE" w:rsidRDefault="00012911" w:rsidP="00A51D06">
      <w:pPr>
        <w:spacing w:line="240" w:lineRule="auto"/>
        <w:rPr>
          <w:rFonts w:cs="Arial"/>
          <w:lang w:val="tr-TR"/>
        </w:rPr>
      </w:pPr>
      <w:r w:rsidRPr="00D81FEE">
        <w:rPr>
          <w:rFonts w:cs="Arial"/>
          <w:lang w:val="tr-TR"/>
        </w:rPr>
        <w:t xml:space="preserve">2011 yılında en dikkat çekici ihracat artışı, ülkemizin artan kapasitesi ve üretimine paralel olarak yassı ürünlerde gözlemlendi. Yassı ürün ihracatı miktar açısından % 51 oranında artışla, 2.3 milyon tona; değer açısından ise % 65 oranında artışla 1.94 milyar dolara ulaştı. Türkiye çelik endüstrisinin geleneksel olarak en fazla ihraç ettiği ürün grubu olan uzun ürünlerde, ihracat miktar açısından % 14 oranında artışla 10.5 milyon tona, değer açısından ise, % 38 oranında artışla 7.36 milyar dolara ulaştı. Bu açıdan, 2010 yılına kıyasla, Türkiye’nin toplam çelik ihracatı içerisinde yarı ürünlerin payı % 21’den % 13’e gerilerken; yassı ürünlerin payı % 9’dan % 12’ye, uzun ürünlerin payı % 52’den % 57’ye yükseldi. </w:t>
      </w:r>
    </w:p>
    <w:p w:rsidR="00012911" w:rsidRPr="00D81FEE" w:rsidRDefault="00012911" w:rsidP="00A51D06">
      <w:pPr>
        <w:spacing w:line="240" w:lineRule="auto"/>
        <w:rPr>
          <w:rFonts w:cs="Arial"/>
          <w:lang w:val="tr-TR"/>
        </w:rPr>
      </w:pPr>
      <w:r w:rsidRPr="00D81FEE">
        <w:rPr>
          <w:rFonts w:cs="Arial"/>
          <w:lang w:val="tr-TR"/>
        </w:rPr>
        <w:t>2011 yılında!!, Türkiye’nin çelik eşya ve boru hariç toplam çelik ürünleri ihracatındaki en büyük düşüşler,  yaşanan sosyal ve siyasi istikrarsızlıklar nedeniyle Orta Doğu &amp; Körfez ve Kuzey Afrika bölgelerinde yaşandı. 2011 yılında, Türkiye’nin en büyük demir çelik ürünleri ihraç pazarı konumunda bulunan Orta Doğu ve Körfez ülkelerine yönelik toplam çelik ihracatı, % 13.6 oranında düşüşle 6.36 milyon tona geriledi. Türkiye’nin en büyük ikinci çelik ihraç pazarı konumunda bulunan Kuzey Afrika’ya yönelik demir çelik ihracatı ise 2010 yılında  % 27.5 oranında düşüşle 1.56 milyon tona geriledi ve 2011 yılı itibariyle, Kuzey Afrika en büyük üçüncü ihraç pazarı haline geldi. 2011’de AB, özellikle yılın ilk yarısındaki performansın etkisiyle, Türkiye’nin çelik ürünleri ihracatı açısından en büyük ikinci pazar haline geldi. AB’ye yapılan ihracat %59 artarak 2.28 milyon tona ulaştı.</w:t>
      </w:r>
    </w:p>
    <w:p w:rsidR="00012911" w:rsidRPr="00D81FEE" w:rsidRDefault="00012911" w:rsidP="00A51D06">
      <w:pPr>
        <w:spacing w:line="240" w:lineRule="auto"/>
        <w:rPr>
          <w:rFonts w:cs="Arial"/>
          <w:i/>
          <w:u w:val="single"/>
          <w:lang w:val="tr-TR"/>
        </w:rPr>
      </w:pPr>
      <w:r w:rsidRPr="00D81FEE">
        <w:rPr>
          <w:rFonts w:cs="Arial"/>
          <w:i/>
          <w:u w:val="single"/>
          <w:lang w:val="tr-TR"/>
        </w:rPr>
        <w:t>İthalat</w:t>
      </w:r>
    </w:p>
    <w:p w:rsidR="00012911" w:rsidRPr="00D81FEE" w:rsidRDefault="00012911" w:rsidP="00A51D06">
      <w:pPr>
        <w:spacing w:line="240" w:lineRule="auto"/>
        <w:rPr>
          <w:rFonts w:cs="Arial"/>
          <w:lang w:val="tr-TR"/>
        </w:rPr>
      </w:pPr>
      <w:r w:rsidRPr="00D81FEE">
        <w:rPr>
          <w:rFonts w:cs="Arial"/>
          <w:lang w:val="tr-TR"/>
        </w:rPr>
        <w:t xml:space="preserve">2011 yılında, Türkiye’nin toplam çelik ithalatı, miktar açısından % 3.3 oranında düşüşle 10.68 milyon tona gerilese de, 2010 yılına kıyasla birim fiyat seviyelerinin yükselmiş olması nedeniyle, ithalat değer yönünden % 18.5 oranında artışla 11.82 milyar dolara ulaşmıştır. </w:t>
      </w:r>
    </w:p>
    <w:p w:rsidR="00012911" w:rsidRPr="00D81FEE" w:rsidRDefault="00012911" w:rsidP="00A51D06">
      <w:pPr>
        <w:spacing w:line="240" w:lineRule="auto"/>
        <w:rPr>
          <w:rFonts w:cs="Arial"/>
          <w:lang w:val="tr-TR"/>
        </w:rPr>
      </w:pPr>
      <w:r w:rsidRPr="00D81FEE">
        <w:rPr>
          <w:rFonts w:cs="Arial"/>
          <w:lang w:val="tr-TR"/>
        </w:rPr>
        <w:tab/>
        <w:t xml:space="preserve">Türkiye’nin yassı çelik üretiminin % 37 oranında artmasının etkisiyle, ithalatta en büyük düşüş, yine yassı ürünlerde gözlemlenmiştir. 2011 yılında Türkiye’nin yassı ürün ithalatı miktar açısından % 5.9 oranında düşüşle, 6.43 milyon tona gerilerken, değer açısından % 11.8 oranında artışla, 6.36 milyar dolara yükselmiştir. Türkiye’nin en fazla ihracatını yaptığı ürün grubu olmasına ve Türkiye’nin bu açıdan dünyanın en büyük uzun ürün ihracatçıları arasında yer almasına rağmen, uzun ürün ithalatı sürpriz bir şekilde % 13.2 oranında artışla, 1.36 milyon tona ulaşmıştır. Uuzun ürünlere ek olarak, tüp ve boru ürünleri ithalatının % 21 civarında artışla, 366.000 tona ulaşmış olması da Türkiye’nin toplam çelik ithalatı açısından dikkat çekici bir gelişmedir. </w:t>
      </w:r>
    </w:p>
    <w:p w:rsidR="00012911" w:rsidRPr="00D81FEE" w:rsidRDefault="00012911" w:rsidP="00A51D06">
      <w:pPr>
        <w:spacing w:line="240" w:lineRule="auto"/>
        <w:rPr>
          <w:rFonts w:cs="Arial"/>
          <w:lang w:val="tr-TR"/>
        </w:rPr>
      </w:pPr>
      <w:r w:rsidRPr="00D81FEE">
        <w:rPr>
          <w:rFonts w:cs="Arial"/>
          <w:lang w:val="tr-TR"/>
        </w:rPr>
        <w:lastRenderedPageBreak/>
        <w:tab/>
        <w:t xml:space="preserve">Boru ve çelikten eşya hariç demir çelik ürünleri ithalatında, 4.22 milyon ton ile en fazla ithalat yaptığımız bölge olan AB’yi 4.13 milyon ton ile BDT takip etmektedir. Türkiye 2011 yılında, demir çelik ürünleri ithalatının % 42.5’ini AB’den ve % 41.5’ini BDT’den olmak üzere, toplam ithalatının % 84 oranındaki kısmını, bu iki bölgeden gerçekleştirmiştir. </w:t>
      </w:r>
    </w:p>
    <w:p w:rsidR="00012911" w:rsidRPr="00D81FEE" w:rsidRDefault="00012911" w:rsidP="00A51D06">
      <w:pPr>
        <w:spacing w:line="240" w:lineRule="auto"/>
        <w:rPr>
          <w:rFonts w:cs="Arial"/>
          <w:i/>
          <w:u w:val="single"/>
          <w:lang w:val="tr-TR"/>
        </w:rPr>
      </w:pPr>
      <w:r w:rsidRPr="00D81FEE">
        <w:rPr>
          <w:rFonts w:cs="Arial"/>
          <w:i/>
          <w:u w:val="single"/>
          <w:lang w:val="tr-TR"/>
        </w:rPr>
        <w:t>Çelik Ticaret Dengesi</w:t>
      </w:r>
    </w:p>
    <w:p w:rsidR="00012911" w:rsidRPr="00D81FEE" w:rsidRDefault="00012911" w:rsidP="00A51D06">
      <w:pPr>
        <w:spacing w:line="240" w:lineRule="auto"/>
        <w:rPr>
          <w:rFonts w:cs="Arial"/>
          <w:lang w:val="tr-TR"/>
        </w:rPr>
      </w:pPr>
      <w:r w:rsidRPr="00D81FEE">
        <w:rPr>
          <w:rFonts w:cs="Arial"/>
          <w:lang w:val="tr-TR"/>
        </w:rPr>
        <w:t xml:space="preserve">2011 yılında, toplam çelik ihracatının ithalatı karşılama oranı, % 133’ten % 141’e yükselmiştir. 2011 yılında, Türkiye’nin net çelik ihracatı miktar bazında 6.55 milyon tondan 7.86 milyon tona, net ihracat değeri ise, 3.31 milyar dolardan 4.81 milyar dolara yükselmiştir.  Türkiye ile Avrupa Birliği arasındaki çelik ürünleri ticaret açığı, 2010 yılındaki seviyesine kıyasla % 11.4 oranında azalarak 2.62 milyar dolara gerilerken, BDT bölgesi ile dış ticaret açığı % 10.2 oranında artışla 2.87 milyar dolara yükselmiştir. </w:t>
      </w:r>
    </w:p>
    <w:p w:rsidR="00012911" w:rsidRPr="00D81FEE" w:rsidRDefault="00012911" w:rsidP="00A51D06">
      <w:pPr>
        <w:spacing w:line="240" w:lineRule="auto"/>
        <w:rPr>
          <w:rFonts w:cs="Arial"/>
          <w:i/>
          <w:u w:val="single"/>
          <w:lang w:val="tr-TR"/>
        </w:rPr>
      </w:pPr>
      <w:r w:rsidRPr="00D81FEE">
        <w:rPr>
          <w:rFonts w:cs="Arial"/>
          <w:i/>
          <w:u w:val="single"/>
          <w:lang w:val="tr-TR"/>
        </w:rPr>
        <w:t>Hurda</w:t>
      </w:r>
    </w:p>
    <w:p w:rsidR="00012911" w:rsidRPr="00D81FEE" w:rsidRDefault="00012911" w:rsidP="00A51D06">
      <w:pPr>
        <w:spacing w:line="240" w:lineRule="auto"/>
        <w:rPr>
          <w:rFonts w:cs="Arial"/>
          <w:lang w:val="tr-TR"/>
        </w:rPr>
      </w:pPr>
      <w:r w:rsidRPr="00D81FEE">
        <w:rPr>
          <w:rFonts w:cs="Arial"/>
          <w:lang w:val="tr-TR"/>
        </w:rPr>
        <w:t xml:space="preserve">Ham çelik üretiminde yaşanan 5 milyon tonluk artış sayesinde hurda tüketimi de % 22’ye tekabül eden 5 milyon ton artışla, 2010 yılındaki  25.26 milyon ton seviyesinden 30.79 milyon ton seviyesine yükselmiştir. 2011 yılında, Türkiye’nin toplam ham çelik üretiminde % 17; temel girdi olarak hurda tüketen elektrik ark ocaklı tesislerin ham çelik üretimi nde de % 20.9 oranında artış görülürken, hurda ithalatındaki artış % 11.8 seviyesinde kalmıştır. Bu durum, 2011 yılında çelik sektörünün yerli hurda kullanımını arttırmış olmasından kaynaklanmaktadır. Bu sayede, 2010 yılında toplam hurda tüketiminin % 76 oranındaki kısmını ithalat yolu ile karşılayan Türkiye, 2011 yılında ihtiyacının % 70 oranındaki kısmını ithal etmiştir. Böylece, yurtiçinden tedarik edilen hurdanın toplam tüketim içerisindeki payı % 30’a yükselmiştir. 2011 yılında Türkiye, hurda tüketiminin 21.46 milyon tonluk kısmını ithalat yolu ile, 9.3 milyon tonluk kısmını ise, iç piyasadan karşılamıştır. </w:t>
      </w:r>
    </w:p>
    <w:p w:rsidR="00012911" w:rsidRPr="00D81FEE" w:rsidRDefault="00012911" w:rsidP="00A51D06">
      <w:pPr>
        <w:spacing w:line="240" w:lineRule="auto"/>
        <w:rPr>
          <w:rFonts w:cs="Arial"/>
          <w:lang w:val="tr-TR"/>
        </w:rPr>
      </w:pPr>
      <w:r w:rsidRPr="00D81FEE">
        <w:rPr>
          <w:rFonts w:cs="Arial"/>
          <w:lang w:val="tr-TR"/>
        </w:rPr>
        <w:t>2011 yılında, AB bölgesinden yapılan hurda ithalatı % 6.4 oranında düşüşle 9.9 milyon ton seviyesine gerilese de, AB ülkeleri, Türk çelik sektörü’nün  toplam 21.46 milyon tonluk hurda ithalatının % 46 oranındaki önemli bir kısmını karşılayarak Türkiye’nin en büyük hurda sağlayıcısı konumunu korumuştur. ABD’den yapılan ithalat ise, % 36.4 oranında artışla, 5.82 milyon tona ulaşmıştır. ABD’nin ardından Türkiye’nin hurda ithalatında üçüncü sırada yer alan Rusya’dan yapılan ithalat, % 51.2 oranında artışla, 2.33 milyon tona ulaşmıştır.</w:t>
      </w:r>
    </w:p>
    <w:p w:rsidR="00012911" w:rsidRPr="00D81FEE" w:rsidRDefault="00012911" w:rsidP="00A51D06">
      <w:pPr>
        <w:spacing w:line="240" w:lineRule="auto"/>
        <w:rPr>
          <w:rFonts w:cs="Arial"/>
          <w:i/>
          <w:u w:val="single"/>
          <w:lang w:val="tr-TR"/>
        </w:rPr>
      </w:pPr>
    </w:p>
    <w:p w:rsidR="00012911" w:rsidRPr="00D81FEE" w:rsidRDefault="00012911" w:rsidP="00A51D06">
      <w:pPr>
        <w:spacing w:line="240" w:lineRule="auto"/>
        <w:rPr>
          <w:rFonts w:cs="Arial"/>
          <w:i/>
          <w:u w:val="single"/>
          <w:lang w:val="tr-TR"/>
        </w:rPr>
      </w:pPr>
      <w:r w:rsidRPr="00D81FEE">
        <w:rPr>
          <w:rFonts w:cs="Arial"/>
          <w:i/>
          <w:u w:val="single"/>
          <w:lang w:val="tr-TR"/>
        </w:rPr>
        <w:t>Beklentiler</w:t>
      </w:r>
    </w:p>
    <w:p w:rsidR="00012911" w:rsidRPr="00D81FEE" w:rsidRDefault="00012911" w:rsidP="00A51D06">
      <w:pPr>
        <w:spacing w:line="240" w:lineRule="auto"/>
        <w:rPr>
          <w:rFonts w:cs="Arial"/>
          <w:lang w:val="tr-TR"/>
        </w:rPr>
      </w:pPr>
      <w:r w:rsidRPr="00D81FEE">
        <w:rPr>
          <w:rFonts w:cs="Arial"/>
          <w:lang w:val="tr-TR"/>
        </w:rPr>
        <w:t>2012 yılında, ham çelik üretiminin % 11 artışla 38 milyon ton seviyesine ulaşması, çelik tüketiminin % 8 artması beklenmektedir.</w:t>
      </w:r>
      <w:r w:rsidRPr="00D81FEE">
        <w:rPr>
          <w:rFonts w:cs="Arial"/>
          <w:b/>
          <w:lang w:val="tr-TR"/>
        </w:rPr>
        <w:t xml:space="preserve"> </w:t>
      </w:r>
      <w:r w:rsidRPr="00D81FEE">
        <w:rPr>
          <w:rFonts w:cs="Arial"/>
          <w:lang w:val="tr-TR"/>
        </w:rPr>
        <w:t>Yeni başlatılan</w:t>
      </w:r>
      <w:r w:rsidRPr="00D81FEE">
        <w:rPr>
          <w:rFonts w:cs="Arial"/>
          <w:b/>
          <w:lang w:val="tr-TR"/>
        </w:rPr>
        <w:t xml:space="preserve"> </w:t>
      </w:r>
      <w:r w:rsidRPr="00D81FEE">
        <w:rPr>
          <w:rFonts w:cs="Arial"/>
          <w:lang w:val="tr-TR"/>
        </w:rPr>
        <w:t xml:space="preserve">kentsel dönüşüm projeleri ve altyapı yatırımlarının Türkiye’nin ekonomik büyümesini desteklemesi ve çelik talebini artırması beklenmektedir, fakat küresel ekonomiye ilişkin kaygılar nedeniyle bu süreç belli ölçüde yavaşlarak Türk ekonomisinde bir soğuma etkisi yaratabilir. Öte yandan, yeni kurulan tesilerin üretim kapasitesi yalnızca çelik tüketen yeni sanayi kollarının oluşmasını teşvik etmekle kalmayacak, aynı zamanda ithal ikamesi sağlayacaktır. </w:t>
      </w:r>
    </w:p>
    <w:p w:rsidR="00012911" w:rsidRPr="00D81FEE" w:rsidRDefault="00012911" w:rsidP="00A51D06">
      <w:pPr>
        <w:spacing w:line="240" w:lineRule="auto"/>
        <w:rPr>
          <w:rFonts w:cs="Arial"/>
          <w:b/>
          <w:lang w:val="tr-TR"/>
        </w:rPr>
      </w:pPr>
      <w:r w:rsidRPr="00D81FEE">
        <w:rPr>
          <w:rFonts w:cs="Arial"/>
          <w:lang w:val="tr-TR"/>
        </w:rPr>
        <w:t xml:space="preserve">Yurtiçi talepteki canlılığa ve yeni kapasitelerin devreye girmesine bağlı olarak, üretim artışının beklentilerin de üzerine çıkma potansiyeli vardır. İhraç piyasalarındaki daralma eğiliminiin ve yassı ürünlerde ithal ikamesi yaklaşımının sürdürülmesinin, Türk çelik sektöründeki yerel  satışları  desteklemeye devam etmesi beklenmektedir.  Türk çelik sektörünün büyüyen iç piyasasını daha etkin kullanma fırsatına sahip olması nedeniyle, üretim artışı sektör üzerinde baskı oluşturmayacak, ve ihraç piyasalarındaki muhtemel genişleme üretimi daha da geliştirecektir. </w:t>
      </w:r>
    </w:p>
    <w:p w:rsidR="00012911" w:rsidRPr="00D81FEE" w:rsidRDefault="00012911" w:rsidP="00A51D06">
      <w:pPr>
        <w:pStyle w:val="Ttulo3"/>
        <w:spacing w:before="0" w:after="120"/>
        <w:ind w:left="1260"/>
        <w:rPr>
          <w:sz w:val="22"/>
          <w:szCs w:val="22"/>
          <w:lang w:val="tr-TR"/>
        </w:rPr>
      </w:pPr>
      <w:bookmarkStart w:id="11" w:name="_Toc357697745"/>
      <w:r w:rsidRPr="00D81FEE">
        <w:rPr>
          <w:sz w:val="22"/>
          <w:szCs w:val="22"/>
          <w:lang w:val="tr-TR"/>
        </w:rPr>
        <w:t>Demir ve Çelik Üretim Prosesleri</w:t>
      </w:r>
      <w:bookmarkEnd w:id="11"/>
    </w:p>
    <w:p w:rsidR="00012911" w:rsidRPr="00D81FEE" w:rsidRDefault="00012911" w:rsidP="00A51D06">
      <w:pPr>
        <w:rPr>
          <w:lang w:val="tr-TR"/>
        </w:rPr>
      </w:pPr>
      <w:r w:rsidRPr="00D81FEE">
        <w:rPr>
          <w:lang w:val="tr-TR"/>
        </w:rPr>
        <w:lastRenderedPageBreak/>
        <w:t xml:space="preserve">Demir-çelik sanayiinde ham çelik üretimi 2 farklı proses ile üretilmektedir: entegre tesisler </w:t>
      </w:r>
      <w:r w:rsidRPr="00D81FEE">
        <w:rPr>
          <w:highlight w:val="yellow"/>
          <w:lang w:val="tr-TR"/>
        </w:rPr>
        <w:t>(BOF)</w:t>
      </w:r>
      <w:r w:rsidRPr="00D81FEE">
        <w:rPr>
          <w:lang w:val="tr-TR"/>
        </w:rPr>
        <w:t xml:space="preserve"> ve elektrik ark ocaklı tesisler (EAO). Demir çelik sanayiinde enerji ve hammaddeler yoğun olarak kullanılmaktadır. Türkiye’de 3 adet entegre, 27 adet elektrik ark ocaklı tesis faaliyet göstermektedir. </w:t>
      </w:r>
    </w:p>
    <w:p w:rsidR="00012911" w:rsidRPr="00D81FEE" w:rsidRDefault="00012911" w:rsidP="00A51D06">
      <w:pPr>
        <w:rPr>
          <w:lang w:val="tr-TR"/>
        </w:rPr>
      </w:pPr>
      <w:r w:rsidRPr="00D81FEE">
        <w:rPr>
          <w:lang w:val="tr-TR"/>
        </w:rPr>
        <w:t xml:space="preserve">1999 yılında, enerji tüketimi yüksek olan ve yavaş çalışan açık ocak fırını (OHF) teknolojisinin yerine bazik oksijen fırını (BOF) ve elektrik ark ocağı (EAO) prosesleri geçmiştir. O dönemden bu yana, çelik üretimi, en son teknolojiyle Avrupa’daki çelik üretim tesisleri ile benzer koşullarda gerçekleştirilmektedir. </w:t>
      </w:r>
    </w:p>
    <w:p w:rsidR="00012911" w:rsidRPr="00D81FEE" w:rsidRDefault="00012911" w:rsidP="00A51D06">
      <w:pPr>
        <w:rPr>
          <w:lang w:val="tr-TR"/>
        </w:rPr>
      </w:pPr>
      <w:r w:rsidRPr="00D81FEE">
        <w:rPr>
          <w:lang w:val="tr-TR"/>
        </w:rPr>
        <w:t>E</w:t>
      </w:r>
      <w:r w:rsidRPr="00D81FEE">
        <w:rPr>
          <w:color w:val="000000"/>
          <w:lang w:val="tr-TR"/>
        </w:rPr>
        <w:t xml:space="preserve">ntegre demir-çelik üretim süreci, demir cevherinin, kırma, eleme ve sinterleme işlemleriyle hazırlanması veya külçe cevherin doğrudan yüksek fırına yüklenmesiyle ile başlamaktadır. Yüksek fırınlarda, demir cevheri, kokun üfleme havasıyla yakılması neticesinde oluşan karbon monoksit ile indirgenerek ve oluşan ısı ile ergitilerek, sıvı metale dönüştürülmektedir. Birincil çelik üretimi sürecinde, belirli bir miktarda hurda ve alaşım elementleri bir konvertör içinde sıcak metale eklenir. BOF teknolojisinde alaşımın üzerine saf oksijen üfletilir, ve sıvı çelik elde edilir.  Rafinasyon işlemlerinden sonra, potadan alınan sıvı çelik, sürekli döküm makinalarında </w:t>
      </w:r>
      <w:r w:rsidR="00B24612">
        <w:rPr>
          <w:color w:val="000000"/>
          <w:lang w:val="tr-TR"/>
        </w:rPr>
        <w:t>istenen</w:t>
      </w:r>
      <w:r w:rsidRPr="00D81FEE">
        <w:rPr>
          <w:color w:val="000000"/>
          <w:lang w:val="tr-TR"/>
        </w:rPr>
        <w:t xml:space="preserve"> ebatlarda, yarı ürüne (kütük</w:t>
      </w:r>
      <w:r w:rsidRPr="00D81FEE">
        <w:rPr>
          <w:color w:val="000000"/>
          <w:highlight w:val="yellow"/>
          <w:lang w:val="tr-TR"/>
        </w:rPr>
        <w:t>, blum, slab</w:t>
      </w:r>
      <w:r w:rsidRPr="00D81FEE">
        <w:rPr>
          <w:color w:val="000000"/>
          <w:lang w:val="tr-TR"/>
        </w:rPr>
        <w:t xml:space="preserve">) dönüştürülmektedir.   </w:t>
      </w:r>
    </w:p>
    <w:p w:rsidR="00012911" w:rsidRPr="00D81FEE" w:rsidRDefault="00012911" w:rsidP="00A51D06">
      <w:pPr>
        <w:rPr>
          <w:lang w:val="tr-TR"/>
        </w:rPr>
      </w:pPr>
      <w:r w:rsidRPr="00D81FEE">
        <w:rPr>
          <w:color w:val="000000"/>
          <w:lang w:val="tr-TR"/>
        </w:rPr>
        <w:t>Elektrik ark ocaklı tesislerde, çelik hurdası grafit elektrotlar aracılığı ile ergitilerek, sıvı çelik elde edilir. Rafinasyon işleminden sonra sıvı çelik p</w:t>
      </w:r>
      <w:r w:rsidRPr="00D81FEE">
        <w:rPr>
          <w:lang w:val="tr-TR"/>
        </w:rPr>
        <w:t xml:space="preserve">otadan alınarak sürekli döküm makinasına aktarılan sıvı çelik katılaştırılarak, </w:t>
      </w:r>
      <w:r w:rsidR="00B24612">
        <w:rPr>
          <w:lang w:val="tr-TR"/>
        </w:rPr>
        <w:t>istenen</w:t>
      </w:r>
      <w:r w:rsidRPr="00D81FEE">
        <w:rPr>
          <w:lang w:val="tr-TR"/>
        </w:rPr>
        <w:t xml:space="preserve"> ebat ve şekillerde yarı ürün haline getirilmektedir.  </w:t>
      </w:r>
    </w:p>
    <w:p w:rsidR="00012911" w:rsidRPr="00D81FEE" w:rsidRDefault="00012911" w:rsidP="00A51D06">
      <w:pPr>
        <w:rPr>
          <w:color w:val="000000"/>
          <w:lang w:val="tr-TR"/>
        </w:rPr>
      </w:pPr>
      <w:r w:rsidRPr="00D81FEE">
        <w:rPr>
          <w:color w:val="000000"/>
          <w:lang w:val="tr-TR"/>
        </w:rPr>
        <w:t>Yarı ürünler (kütük</w:t>
      </w:r>
      <w:r w:rsidRPr="00D81FEE">
        <w:rPr>
          <w:color w:val="000000"/>
          <w:highlight w:val="yellow"/>
          <w:lang w:val="tr-TR"/>
        </w:rPr>
        <w:t>, blum, slab</w:t>
      </w:r>
      <w:r w:rsidRPr="00D81FEE">
        <w:rPr>
          <w:color w:val="000000"/>
          <w:lang w:val="tr-TR"/>
        </w:rPr>
        <w:t>) istenen haddeleme sıcaklığını elde etmek için yeniden ısıtma fırınına yüklenir. Yeniden ısıtma sonrasında yarı ürün hadde standından geçirilerek istenen boyutta bitmiş ürün üretilir.</w:t>
      </w:r>
    </w:p>
    <w:p w:rsidR="00012911" w:rsidRPr="00D81FEE" w:rsidRDefault="00012911" w:rsidP="00A51D06">
      <w:pPr>
        <w:pStyle w:val="Ttulo3"/>
        <w:spacing w:before="0" w:after="120"/>
        <w:ind w:left="1260"/>
        <w:rPr>
          <w:rFonts w:cs="Arial"/>
          <w:b w:val="0"/>
          <w:lang w:val="tr-TR"/>
        </w:rPr>
      </w:pPr>
      <w:bookmarkStart w:id="12" w:name="_Toc357697746"/>
      <w:r w:rsidRPr="00D81FEE">
        <w:rPr>
          <w:sz w:val="22"/>
          <w:szCs w:val="22"/>
          <w:lang w:val="tr-TR"/>
        </w:rPr>
        <w:t>Çelik Sektörünün Ülke Ekonomisindeki Rolü</w:t>
      </w:r>
      <w:bookmarkEnd w:id="12"/>
    </w:p>
    <w:p w:rsidR="00012911" w:rsidRPr="00D81FEE" w:rsidRDefault="00012911" w:rsidP="00A51D06">
      <w:pPr>
        <w:spacing w:line="240" w:lineRule="auto"/>
        <w:rPr>
          <w:rFonts w:cs="Arial"/>
          <w:lang w:val="tr-TR"/>
        </w:rPr>
      </w:pPr>
      <w:r w:rsidRPr="00D81FEE">
        <w:rPr>
          <w:rFonts w:cs="Arial"/>
          <w:lang w:val="tr-TR"/>
        </w:rPr>
        <w:t xml:space="preserve">Çelik sektörü başta inşaat, otomotiv, beyaz eşya ve makine sektörü olmak üzere pek çok sektöre girdi sağlamaktadır. </w:t>
      </w:r>
    </w:p>
    <w:p w:rsidR="00012911" w:rsidRPr="00D81FEE" w:rsidRDefault="00012911" w:rsidP="00A51D06">
      <w:pPr>
        <w:spacing w:line="240" w:lineRule="auto"/>
        <w:rPr>
          <w:rFonts w:cs="Arial"/>
          <w:lang w:val="tr-TR"/>
        </w:rPr>
      </w:pPr>
      <w:r w:rsidRPr="00D81FEE">
        <w:rPr>
          <w:rFonts w:cs="Arial"/>
          <w:lang w:val="tr-TR"/>
        </w:rPr>
        <w:t xml:space="preserve">Sektör, 2011 yılında gerçekleştirmiş olduğu 16,6 milyar dolar tutarındaki ihracat ile, Türkiye’nin dış ticaret açığının azaltılmasına büyük katkıda bulunmuştur. Aynı yıl üretimde kaydettiği % 17 oranındaki artışla, ekonominin % 8.5 oranında büyümesine en büyük katkıyı sağlayan çelik sektörü,ekonominin lokomotifi haline gelmiştir. </w:t>
      </w:r>
    </w:p>
    <w:p w:rsidR="00012911" w:rsidRPr="00D81FEE" w:rsidRDefault="00012911" w:rsidP="00A51D06">
      <w:pPr>
        <w:spacing w:line="240" w:lineRule="auto"/>
        <w:jc w:val="left"/>
        <w:rPr>
          <w:rFonts w:cs="Arial"/>
          <w:lang w:val="tr-TR"/>
        </w:rPr>
      </w:pPr>
    </w:p>
    <w:p w:rsidR="00012911" w:rsidRPr="00D81FEE" w:rsidRDefault="00012911" w:rsidP="00A51D06">
      <w:pPr>
        <w:spacing w:line="240" w:lineRule="auto"/>
        <w:jc w:val="left"/>
        <w:rPr>
          <w:rFonts w:cs="Arial"/>
          <w:lang w:val="tr-TR"/>
        </w:rPr>
      </w:pPr>
    </w:p>
    <w:p w:rsidR="00012911" w:rsidRPr="00D81FEE" w:rsidRDefault="00012911" w:rsidP="00A51D06">
      <w:pPr>
        <w:pStyle w:val="Ttulo2"/>
        <w:spacing w:before="0" w:after="120"/>
        <w:rPr>
          <w:lang w:val="tr-TR"/>
        </w:rPr>
      </w:pPr>
      <w:bookmarkStart w:id="13" w:name="_Toc357697747"/>
      <w:r w:rsidRPr="00D81FEE">
        <w:rPr>
          <w:lang w:val="tr-TR"/>
        </w:rPr>
        <w:t>SEKTÖRE ÖZGÜ ÇEVRESEL ETKİLER</w:t>
      </w:r>
      <w:bookmarkEnd w:id="13"/>
    </w:p>
    <w:p w:rsidR="00012911" w:rsidRPr="00D81FEE" w:rsidRDefault="00012911" w:rsidP="00A51D06">
      <w:pPr>
        <w:spacing w:line="240" w:lineRule="auto"/>
        <w:jc w:val="left"/>
        <w:rPr>
          <w:rFonts w:cs="Arial"/>
          <w:i/>
          <w:lang w:val="tr-TR"/>
        </w:rPr>
      </w:pPr>
      <w:r w:rsidRPr="00D81FEE">
        <w:rPr>
          <w:rFonts w:cs="Arial"/>
          <w:i/>
          <w:lang w:val="tr-TR"/>
        </w:rPr>
        <w:t>Aşağıda bu sektörün neden olduğu temel çevresel etkiler kısaca özetlenmiştir.Üretim prosesleri ve bu proseslerin etkileri üzerine daha ayrıntılı bilgi ve açıklamalar için Bölüm 2 ve 3’ü okuyunuz.</w:t>
      </w:r>
    </w:p>
    <w:p w:rsidR="00012911" w:rsidRPr="00D81FEE" w:rsidRDefault="00012911" w:rsidP="00A51D06">
      <w:pPr>
        <w:spacing w:line="240" w:lineRule="auto"/>
        <w:rPr>
          <w:lang w:val="tr-TR"/>
        </w:rPr>
      </w:pPr>
      <w:r w:rsidRPr="00D81FEE">
        <w:rPr>
          <w:lang w:val="tr-TR"/>
        </w:rPr>
        <w:t xml:space="preserve">Demir çelik endüstrisine ilişkin en önemli çevresel konulardan biri madde ve enerji tüketimidir. Tüketimin büyüklüğüne dair bir fikir vermek açısından, Türkiye’de faaliyette olan 22 elektrik ark ocaklı tesisin 2010 yılında 23.4 milyon ton hurda tüketmiş olduğu ve üretilen bir ton ham çelik başına tüketilen ortalama elektrik enerjisi 475 kWh’dir.  </w:t>
      </w:r>
    </w:p>
    <w:p w:rsidR="00012911" w:rsidRPr="00D81FEE" w:rsidRDefault="00012911" w:rsidP="00A51D06">
      <w:pPr>
        <w:spacing w:line="240" w:lineRule="auto"/>
        <w:rPr>
          <w:lang w:val="tr-TR"/>
        </w:rPr>
      </w:pPr>
      <w:r w:rsidRPr="00D81FEE">
        <w:rPr>
          <w:lang w:val="tr-TR"/>
        </w:rPr>
        <w:lastRenderedPageBreak/>
        <w:t xml:space="preserve">Elektrik ark ocaklı tesislerde çelik üretimiyle </w:t>
      </w:r>
      <w:r w:rsidRPr="00D81FEE">
        <w:rPr>
          <w:i/>
          <w:u w:val="single"/>
          <w:lang w:val="tr-TR"/>
        </w:rPr>
        <w:t xml:space="preserve">ilgili en önemli çevresel konular </w:t>
      </w:r>
      <w:r w:rsidRPr="00D81FEE">
        <w:rPr>
          <w:lang w:val="tr-TR"/>
        </w:rPr>
        <w:t>şu şekilde sıralanabilir: Demir içeren malzemelerin (çoğunlukla hurdaların) doğrudan izabesi genellikle yüksek miktarda elektrik enerjisi gerektirir. Bu süreçte önemli ölçüde hava emisyonunun yanı sıra atık ve yan ürünler gibi katı proses kalıntıları (çoğunlukla filtre tozu ve cüruf) da üretilir. Ocaktan havaya yayılan emisyonlar çok çeşitli inorganik bileşiklerden (demir oksit tozu ve ağır metaller) ve kalıcı organik kirleticiler örn. PCB ve PCDD/F gibi organik bileşiklerden oluşmaktadır.</w:t>
      </w:r>
    </w:p>
    <w:p w:rsidR="00012911" w:rsidRPr="00D81FEE" w:rsidRDefault="00012911" w:rsidP="00A51D06">
      <w:pPr>
        <w:spacing w:line="240" w:lineRule="auto"/>
        <w:rPr>
          <w:lang w:val="tr-TR"/>
        </w:rPr>
      </w:pPr>
      <w:r w:rsidRPr="00D81FEE">
        <w:rPr>
          <w:i/>
          <w:u w:val="single"/>
          <w:lang w:val="tr-TR"/>
        </w:rPr>
        <w:t>İlgili diğer konular.</w:t>
      </w:r>
      <w:r w:rsidRPr="00D81FEE">
        <w:rPr>
          <w:lang w:val="tr-TR"/>
        </w:rPr>
        <w:t xml:space="preserve"> Yukarıda anlatılanlara ek olarak, çelik üretimi prosesinde dikkate alınması gereken başka çevresel konular da bulunmaktadır. Bunlardan bazıları şu şekildedir:</w:t>
      </w:r>
    </w:p>
    <w:p w:rsidR="00012911" w:rsidRPr="00D81FEE" w:rsidRDefault="00012911" w:rsidP="00A51D06">
      <w:pPr>
        <w:numPr>
          <w:ilvl w:val="0"/>
          <w:numId w:val="5"/>
        </w:numPr>
        <w:suppressAutoHyphens/>
        <w:spacing w:line="240" w:lineRule="auto"/>
        <w:rPr>
          <w:lang w:val="tr-TR"/>
        </w:rPr>
      </w:pPr>
      <w:r w:rsidRPr="00D81FEE">
        <w:rPr>
          <w:lang w:val="tr-TR"/>
        </w:rPr>
        <w:t>Sera gazı emisyonları. Çelik üretimi, çok miktarda enerji tüketimine ihtiyaç duyar ve enerji tüketildiğinde de CO2 meydana gelir. Avrupa’daki elektrik ark ocaklı tesislerde çelik üretimindeki enerji tüketimi yaklaşık olarak bir ton sıvı çelik başına 1,8 GJ’dır. Enerji verimliliği göz önüne alındığında, birincil enerji tüketimi oldukça yüksek olacaktır. Ayrıca, bir ton sıvı çelik başına 0,5 GJ kadar fosil yakıt girdisi de söz konusudur. Bu sektörün sera gazı emisyonundaki payını azaltmak için farklı stratejiler izlenmektedir: enerji tasarrufu, atık enerji geri kazanım ekipmanları, CO2 yakalama ve depolama, vb.</w:t>
      </w:r>
    </w:p>
    <w:p w:rsidR="00012911" w:rsidRPr="00D81FEE" w:rsidRDefault="00012911" w:rsidP="00A51D06">
      <w:pPr>
        <w:numPr>
          <w:ilvl w:val="0"/>
          <w:numId w:val="5"/>
        </w:numPr>
        <w:suppressAutoHyphens/>
        <w:spacing w:line="240" w:lineRule="auto"/>
        <w:rPr>
          <w:lang w:val="tr-TR"/>
        </w:rPr>
      </w:pPr>
      <w:r w:rsidRPr="00D81FEE">
        <w:rPr>
          <w:lang w:val="tr-TR"/>
        </w:rPr>
        <w:t xml:space="preserve">Koku ve gürültü emisyonları belirli koşullar altında önemli olabilir. Hurda ve ürünün taşınması, ocağa hurda şarjı ve hurdanın ergitilmesinden kaynaklanabilir. </w:t>
      </w:r>
    </w:p>
    <w:p w:rsidR="00012911" w:rsidRPr="00D81FEE" w:rsidRDefault="00012911" w:rsidP="00A51D06">
      <w:pPr>
        <w:numPr>
          <w:ilvl w:val="0"/>
          <w:numId w:val="5"/>
        </w:numPr>
        <w:suppressAutoHyphens/>
        <w:spacing w:line="240" w:lineRule="auto"/>
        <w:rPr>
          <w:lang w:val="tr-TR"/>
        </w:rPr>
      </w:pPr>
      <w:r w:rsidRPr="00D81FEE">
        <w:rPr>
          <w:lang w:val="tr-TR"/>
        </w:rPr>
        <w:t>Toprak ve yeraltı suyu kirliliği büyük bir sorun değilse de, çevresel etkinin değerlendirilmesi sırasında dikkate alınması gerekmektedir.</w:t>
      </w:r>
    </w:p>
    <w:p w:rsidR="00012911" w:rsidRPr="00D81FEE" w:rsidRDefault="00012911" w:rsidP="00A51D06">
      <w:pPr>
        <w:spacing w:line="240" w:lineRule="auto"/>
        <w:rPr>
          <w:lang w:val="tr-TR"/>
        </w:rPr>
      </w:pPr>
      <w:r w:rsidRPr="00D81FEE">
        <w:rPr>
          <w:lang w:val="tr-TR"/>
        </w:rPr>
        <w:t>Tablo 1.1, elektrik ile çelik üretimi proseslerinin farklı kısımlarında meydana gelen salınımlara ayrıntılı bir genel bakış teşkil eder. Bu tabloda, bir elektrik ark ocaklı tesiste çelik üretimi sırasındaki farklı prosesler sütunlarda; kirleticiler ise satırlarda verilmiştir. Tabloda, önemli çevre kirleticilerine ilişkin salınımlar, karşısındaki hücrede yer alan bir büyük harfle belirtilmiştir (H=havaya salınım, S=suya salınım, T= toprağa salınım). Önemli kirletici olarak kabul edilmeyen diğer maddelerin salınımı söz konusu olduğunda, bu salınımlar küçük harfle ifade edilmiştir ( h=havaya salınım, s=suya salınım, t= toprağa salınım).</w:t>
      </w:r>
    </w:p>
    <w:p w:rsidR="00012911" w:rsidRPr="00D81FEE" w:rsidRDefault="00012911" w:rsidP="00A51D06">
      <w:pPr>
        <w:spacing w:line="240" w:lineRule="auto"/>
        <w:rPr>
          <w:lang w:val="tr-TR"/>
        </w:rPr>
      </w:pPr>
    </w:p>
    <w:p w:rsidR="00012911" w:rsidRPr="00D81FEE" w:rsidRDefault="00012911" w:rsidP="00A51D06">
      <w:pPr>
        <w:spacing w:line="240" w:lineRule="auto"/>
        <w:rPr>
          <w:lang w:val="tr-TR"/>
        </w:rPr>
      </w:pPr>
    </w:p>
    <w:p w:rsidR="00012911" w:rsidRPr="00D81FEE" w:rsidRDefault="00012911" w:rsidP="00A51D06">
      <w:pPr>
        <w:autoSpaceDE w:val="0"/>
        <w:autoSpaceDN w:val="0"/>
        <w:adjustRightInd w:val="0"/>
        <w:spacing w:line="240" w:lineRule="auto"/>
        <w:rPr>
          <w:lang w:val="tr-TR" w:eastAsia="es-ES"/>
        </w:rPr>
      </w:pPr>
    </w:p>
    <w:p w:rsidR="00012911" w:rsidRPr="00D81FEE" w:rsidRDefault="00012911" w:rsidP="00A51D06">
      <w:pPr>
        <w:pStyle w:val="CM1"/>
        <w:spacing w:after="120" w:line="231" w:lineRule="atLeast"/>
        <w:jc w:val="both"/>
        <w:rPr>
          <w:rFonts w:ascii="Calibri" w:hAnsi="Calibri"/>
          <w:color w:val="000000"/>
          <w:sz w:val="20"/>
          <w:szCs w:val="20"/>
          <w:lang w:val="tr-TR"/>
        </w:rPr>
      </w:pPr>
      <w:r w:rsidRPr="00D81FEE">
        <w:rPr>
          <w:rFonts w:ascii="Calibri" w:hAnsi="Calibri"/>
          <w:lang w:val="tr-TR"/>
        </w:rPr>
        <w:br w:type="page"/>
      </w:r>
      <w:r w:rsidRPr="00D81FEE">
        <w:rPr>
          <w:rFonts w:ascii="Calibri" w:hAnsi="Calibri"/>
          <w:b/>
          <w:bCs/>
          <w:color w:val="000000"/>
          <w:sz w:val="20"/>
          <w:szCs w:val="20"/>
          <w:lang w:val="tr-TR"/>
        </w:rPr>
        <w:lastRenderedPageBreak/>
        <w:t xml:space="preserve">Tablo 1.1: Belirlenen maddeler ile çevresel zarara neden olabilecek diğer maddelerin potansiyel </w:t>
      </w:r>
      <w:r w:rsidR="00767793">
        <w:rPr>
          <w:rFonts w:ascii="Calibri" w:hAnsi="Calibri"/>
          <w:b/>
          <w:bCs/>
          <w:color w:val="000000"/>
          <w:sz w:val="20"/>
          <w:szCs w:val="20"/>
          <w:lang w:val="tr-TR"/>
        </w:rPr>
        <w:t>salınım</w:t>
      </w:r>
      <w:r w:rsidRPr="00D81FEE">
        <w:rPr>
          <w:rFonts w:ascii="Calibri" w:hAnsi="Calibri"/>
          <w:b/>
          <w:bCs/>
          <w:color w:val="000000"/>
          <w:sz w:val="20"/>
          <w:szCs w:val="20"/>
          <w:lang w:val="tr-TR"/>
        </w:rPr>
        <w:t xml:space="preserve"> rotalarını gösteren tablo </w:t>
      </w:r>
    </w:p>
    <w:tbl>
      <w:tblPr>
        <w:tblW w:w="5177" w:type="pct"/>
        <w:tblInd w:w="-318" w:type="dxa"/>
        <w:tblLook w:val="0000"/>
      </w:tblPr>
      <w:tblGrid>
        <w:gridCol w:w="1004"/>
        <w:gridCol w:w="437"/>
        <w:gridCol w:w="437"/>
        <w:gridCol w:w="437"/>
        <w:gridCol w:w="437"/>
        <w:gridCol w:w="437"/>
        <w:gridCol w:w="437"/>
        <w:gridCol w:w="438"/>
        <w:gridCol w:w="407"/>
        <w:gridCol w:w="438"/>
        <w:gridCol w:w="438"/>
        <w:gridCol w:w="438"/>
        <w:gridCol w:w="438"/>
        <w:gridCol w:w="438"/>
        <w:gridCol w:w="438"/>
        <w:gridCol w:w="448"/>
        <w:gridCol w:w="438"/>
        <w:gridCol w:w="438"/>
        <w:gridCol w:w="438"/>
        <w:gridCol w:w="438"/>
      </w:tblGrid>
      <w:tr w:rsidR="00012911" w:rsidRPr="00D81FEE" w:rsidTr="00721435">
        <w:trPr>
          <w:cantSplit/>
          <w:trHeight w:val="1690"/>
        </w:trPr>
        <w:tc>
          <w:tcPr>
            <w:tcW w:w="564" w:type="pct"/>
            <w:tcBorders>
              <w:top w:val="single" w:sz="6" w:space="0" w:color="000000"/>
              <w:left w:val="single" w:sz="6" w:space="0" w:color="000000"/>
              <w:bottom w:val="single" w:sz="6" w:space="0" w:color="000000"/>
              <w:right w:val="single" w:sz="6" w:space="0" w:color="000000"/>
            </w:tcBorders>
          </w:tcPr>
          <w:p w:rsidR="00012911" w:rsidRPr="00D81FEE" w:rsidRDefault="00012911" w:rsidP="00721435">
            <w:pPr>
              <w:pStyle w:val="Default"/>
              <w:rPr>
                <w:rFonts w:ascii="Calibri" w:hAnsi="Calibri" w:cs="+ Times New Roman"/>
                <w:sz w:val="30"/>
                <w:szCs w:val="30"/>
              </w:rPr>
            </w:pPr>
            <w:r w:rsidRPr="00D81FEE">
              <w:rPr>
                <w:rFonts w:ascii="Calibri" w:hAnsi="Calibri" w:cs="+ Times New Roman"/>
                <w:b/>
                <w:bCs/>
                <w:sz w:val="30"/>
                <w:szCs w:val="30"/>
              </w:rPr>
              <w:t xml:space="preserve">→ </w:t>
            </w:r>
            <w:r w:rsidRPr="00D81FEE">
              <w:rPr>
                <w:rFonts w:ascii="Calibri" w:hAnsi="Calibri"/>
                <w:b/>
                <w:bCs/>
                <w:sz w:val="16"/>
                <w:szCs w:val="18"/>
              </w:rPr>
              <w:t>KAYNAKLAR</w:t>
            </w:r>
            <w:r w:rsidRPr="00D81FEE">
              <w:rPr>
                <w:rFonts w:ascii="Calibri" w:hAnsi="Calibri"/>
                <w:b/>
                <w:bCs/>
                <w:sz w:val="18"/>
                <w:szCs w:val="18"/>
              </w:rPr>
              <w:t xml:space="preserve"> </w:t>
            </w:r>
            <w:r w:rsidRPr="00D81FEE">
              <w:rPr>
                <w:rFonts w:ascii="Calibri" w:hAnsi="Calibri"/>
                <w:b/>
                <w:bCs/>
                <w:sz w:val="16"/>
                <w:szCs w:val="18"/>
              </w:rPr>
              <w:t>SALINIMLAR</w:t>
            </w:r>
            <w:r w:rsidRPr="00D81FEE">
              <w:rPr>
                <w:rFonts w:ascii="Calibri" w:hAnsi="Calibri"/>
                <w:b/>
                <w:bCs/>
                <w:sz w:val="18"/>
                <w:szCs w:val="18"/>
              </w:rPr>
              <w:t xml:space="preserve"> </w:t>
            </w:r>
            <w:r w:rsidRPr="00D81FEE">
              <w:rPr>
                <w:rFonts w:ascii="Calibri" w:hAnsi="Calibri" w:cs="+ Times New Roman"/>
                <w:b/>
                <w:bCs/>
                <w:sz w:val="30"/>
                <w:szCs w:val="30"/>
              </w:rPr>
              <w:t xml:space="preserve">↓ </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bCs/>
                <w:sz w:val="18"/>
                <w:szCs w:val="18"/>
              </w:rPr>
              <w:t xml:space="preserve">Ham madde taşıma </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EAO: hurda şarjı</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bCs/>
                <w:sz w:val="18"/>
                <w:szCs w:val="18"/>
              </w:rPr>
              <w:t>EAO: erGitme ve arıtma</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bCs/>
                <w:sz w:val="18"/>
                <w:szCs w:val="18"/>
              </w:rPr>
              <w:t xml:space="preserve">EAO: çelik ve cüruf döküm </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bCs/>
                <w:sz w:val="18"/>
                <w:szCs w:val="18"/>
              </w:rPr>
              <w:t xml:space="preserve">EAO: fırın ve pota astarlama tamirleri </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 xml:space="preserve">Alaşımlama </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 xml:space="preserve">Pota işlemi </w:t>
            </w:r>
          </w:p>
        </w:tc>
        <w:tc>
          <w:tcPr>
            <w:tcW w:w="218"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4"/>
                <w:szCs w:val="18"/>
                <w:lang w:val="sv-SE"/>
              </w:rPr>
            </w:pPr>
            <w:r w:rsidRPr="00D81FEE">
              <w:rPr>
                <w:rFonts w:ascii="Calibri" w:hAnsi="Calibri"/>
                <w:bCs/>
                <w:sz w:val="14"/>
                <w:szCs w:val="18"/>
                <w:lang w:val="sv-SE"/>
              </w:rPr>
              <w:t>Potadan potaya aktarma ve karbon verme</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bCs/>
                <w:sz w:val="18"/>
                <w:szCs w:val="18"/>
              </w:rPr>
            </w:pPr>
            <w:r w:rsidRPr="00D81FEE">
              <w:rPr>
                <w:rFonts w:ascii="Calibri" w:hAnsi="Calibri"/>
                <w:bCs/>
                <w:sz w:val="18"/>
                <w:szCs w:val="18"/>
              </w:rPr>
              <w:t>Gaz giderme</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Karbonsuzlaştırma</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sz w:val="18"/>
                <w:szCs w:val="18"/>
              </w:rPr>
              <w:t>Elektrocüruf eritme</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sz w:val="18"/>
                <w:szCs w:val="18"/>
              </w:rPr>
              <w:t>Vakum indüksiyon ergitme</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bCs/>
                <w:sz w:val="18"/>
                <w:szCs w:val="18"/>
              </w:rPr>
              <w:t xml:space="preserve">İndüksiyon ergitme </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bCs/>
                <w:sz w:val="18"/>
                <w:szCs w:val="18"/>
              </w:rPr>
              <w:t>Ferro- alaşım tozları</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rPr>
                <w:rFonts w:ascii="Calibri" w:hAnsi="Calibri"/>
                <w:sz w:val="18"/>
                <w:szCs w:val="18"/>
              </w:rPr>
            </w:pPr>
            <w:r w:rsidRPr="00D81FEE">
              <w:rPr>
                <w:rFonts w:ascii="Calibri" w:hAnsi="Calibri"/>
                <w:bCs/>
                <w:sz w:val="18"/>
                <w:szCs w:val="18"/>
              </w:rPr>
              <w:t xml:space="preserve">Sürekli döküm </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İngot dökümü</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Yüzey kusuru giderme</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Cüruf işleme</w:t>
            </w:r>
          </w:p>
        </w:tc>
        <w:tc>
          <w:tcPr>
            <w:tcW w:w="234" w:type="pct"/>
            <w:tcBorders>
              <w:top w:val="single" w:sz="6" w:space="0" w:color="000000"/>
              <w:left w:val="single" w:sz="6" w:space="0" w:color="000000"/>
              <w:bottom w:val="single" w:sz="6" w:space="0" w:color="000000"/>
              <w:right w:val="single" w:sz="6" w:space="0" w:color="000000"/>
            </w:tcBorders>
            <w:textDirection w:val="btLr"/>
            <w:vAlign w:val="center"/>
          </w:tcPr>
          <w:p w:rsidR="00012911" w:rsidRPr="00D81FEE" w:rsidRDefault="00012911" w:rsidP="00721435">
            <w:pPr>
              <w:pStyle w:val="Default"/>
              <w:ind w:left="113" w:right="113"/>
              <w:jc w:val="center"/>
              <w:rPr>
                <w:rFonts w:ascii="Calibri" w:hAnsi="Calibri"/>
                <w:sz w:val="18"/>
                <w:szCs w:val="18"/>
              </w:rPr>
            </w:pPr>
            <w:r w:rsidRPr="00D81FEE">
              <w:rPr>
                <w:rFonts w:ascii="Calibri" w:hAnsi="Calibri"/>
                <w:bCs/>
                <w:sz w:val="18"/>
                <w:szCs w:val="18"/>
              </w:rPr>
              <w:t>Pota dibi yakma *</w:t>
            </w:r>
          </w:p>
        </w:tc>
      </w:tr>
      <w:tr w:rsidR="00012911" w:rsidRPr="00D81FEE" w:rsidTr="00721435">
        <w:trPr>
          <w:trHeight w:val="218"/>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SO</w:t>
            </w:r>
            <w:r w:rsidRPr="00721435">
              <w:rPr>
                <w:rFonts w:ascii="Calibri" w:hAnsi="Calibri"/>
                <w:sz w:val="18"/>
                <w:szCs w:val="18"/>
                <w:vertAlign w:val="subscript"/>
              </w:rPr>
              <w:t>2</w:t>
            </w:r>
            <w:r w:rsidRPr="00721435">
              <w:rPr>
                <w:rFonts w:ascii="Calibri" w:hAnsi="Calibri"/>
                <w:sz w:val="18"/>
                <w:szCs w:val="18"/>
              </w:rPr>
              <w:t xml:space="preserve">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 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NOx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CO2</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 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 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 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8"/>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CO</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18"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HCl</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8"/>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HF</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H2S</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NH3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8"/>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Demirin oksitleri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 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k </w:t>
            </w: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Alkali metaller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H K </w:t>
            </w:r>
          </w:p>
        </w:tc>
      </w:tr>
      <w:tr w:rsidR="00012911" w:rsidRPr="00D81FEE" w:rsidTr="00721435">
        <w:trPr>
          <w:trHeight w:val="42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Toprak alkali metaller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sT</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 H K </w:t>
            </w:r>
          </w:p>
        </w:tc>
      </w:tr>
      <w:tr w:rsidR="00012911" w:rsidRPr="00D81FEE" w:rsidTr="00721435">
        <w:trPr>
          <w:trHeight w:val="42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Metal oksit parçacıklar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 st</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k </w:t>
            </w:r>
          </w:p>
        </w:tc>
      </w:tr>
      <w:tr w:rsidR="00012911" w:rsidRPr="00D81FEE" w:rsidTr="00721435">
        <w:trPr>
          <w:trHeight w:val="423"/>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Metalik olmayan parçacıklar</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8"/>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Metalik demir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İnorganik florürler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Hidrojen siyanür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42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Kadmiyum ve kadmiyum oksit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42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Çinko, kurşun ve oksitleri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st</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 st</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r>
      <w:tr w:rsidR="00012911" w:rsidRPr="00D81FEE" w:rsidTr="00721435">
        <w:trPr>
          <w:trHeight w:val="423"/>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Diğer metaller ve oksitleri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18"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rPr>
                <w:rFonts w:ascii="Calibri" w:hAnsi="Calibri"/>
                <w:sz w:val="18"/>
                <w:szCs w:val="18"/>
              </w:rPr>
            </w:pPr>
            <w:r w:rsidRPr="00721435">
              <w:rPr>
                <w:rFonts w:ascii="Calibri" w:hAnsi="Calibri"/>
                <w:sz w:val="18"/>
                <w:szCs w:val="18"/>
              </w:rPr>
              <w:t>H T</w:t>
            </w:r>
          </w:p>
        </w:tc>
      </w:tr>
      <w:tr w:rsidR="00012911" w:rsidRPr="00D81FEE" w:rsidTr="00721435">
        <w:trPr>
          <w:trHeight w:val="42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Fosfor bileşikleri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Sülfür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42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Diğer inorganik kimyasallar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H S</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HT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Yağlar ve </w:t>
            </w:r>
            <w:r w:rsidRPr="00721435">
              <w:rPr>
                <w:rFonts w:ascii="Calibri" w:hAnsi="Calibri"/>
                <w:sz w:val="18"/>
                <w:szCs w:val="18"/>
              </w:rPr>
              <w:lastRenderedPageBreak/>
              <w:t xml:space="preserve">makine yağları </w:t>
            </w: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lastRenderedPageBreak/>
              <w:t xml:space="preserve">s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lastRenderedPageBreak/>
              <w:t>Cüruf</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 T</w:t>
            </w: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Tt</w:t>
            </w:r>
          </w:p>
        </w:tc>
      </w:tr>
      <w:tr w:rsidR="00012911" w:rsidRPr="00D81FEE" w:rsidTr="00721435">
        <w:trPr>
          <w:trHeight w:val="218"/>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Atık çamur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st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Refrakter atık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s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T</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T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8"/>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PCDD/F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H</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1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PAH ve PCB</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45"/>
        </w:trPr>
        <w:tc>
          <w:tcPr>
            <w:tcW w:w="56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sz w:val="18"/>
                <w:szCs w:val="18"/>
              </w:rPr>
            </w:pPr>
            <w:r w:rsidRPr="00721435">
              <w:rPr>
                <w:rFonts w:ascii="Calibri" w:hAnsi="Calibri"/>
                <w:sz w:val="18"/>
                <w:szCs w:val="18"/>
              </w:rPr>
              <w:t xml:space="preserve">UOB’ler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vAlign w:val="center"/>
          </w:tcPr>
          <w:p w:rsidR="00012911" w:rsidRPr="00721435" w:rsidRDefault="00012911" w:rsidP="00721435">
            <w:pPr>
              <w:pStyle w:val="Default"/>
              <w:jc w:val="center"/>
              <w:rPr>
                <w:rFonts w:ascii="Calibri" w:hAnsi="Calibri"/>
                <w:sz w:val="18"/>
                <w:szCs w:val="18"/>
              </w:rPr>
            </w:pPr>
            <w:r w:rsidRPr="00721435">
              <w:rPr>
                <w:rFonts w:ascii="Calibri" w:hAnsi="Calibri"/>
                <w:sz w:val="18"/>
                <w:szCs w:val="18"/>
              </w:rPr>
              <w:t xml:space="preserve">H </w:t>
            </w: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18"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c>
          <w:tcPr>
            <w:tcW w:w="234" w:type="pct"/>
            <w:tcBorders>
              <w:top w:val="single" w:sz="6" w:space="0" w:color="000000"/>
              <w:left w:val="single" w:sz="6" w:space="0" w:color="000000"/>
              <w:bottom w:val="single" w:sz="6" w:space="0" w:color="000000"/>
              <w:right w:val="single" w:sz="6" w:space="0" w:color="000000"/>
            </w:tcBorders>
          </w:tcPr>
          <w:p w:rsidR="00012911" w:rsidRPr="00721435" w:rsidRDefault="00012911" w:rsidP="00721435">
            <w:pPr>
              <w:pStyle w:val="Default"/>
              <w:rPr>
                <w:rFonts w:ascii="Calibri" w:hAnsi="Calibri"/>
                <w:color w:val="auto"/>
                <w:sz w:val="18"/>
                <w:szCs w:val="18"/>
              </w:rPr>
            </w:pPr>
          </w:p>
        </w:tc>
      </w:tr>
      <w:tr w:rsidR="00012911" w:rsidRPr="00D81FEE" w:rsidTr="00721435">
        <w:trPr>
          <w:trHeight w:val="245"/>
        </w:trPr>
        <w:tc>
          <w:tcPr>
            <w:tcW w:w="5000" w:type="pct"/>
            <w:gridSpan w:val="20"/>
            <w:tcBorders>
              <w:top w:val="single" w:sz="6" w:space="0" w:color="000000"/>
              <w:left w:val="single" w:sz="6" w:space="0" w:color="000000"/>
              <w:bottom w:val="single" w:sz="6" w:space="0" w:color="000000"/>
              <w:right w:val="single" w:sz="6" w:space="0" w:color="000000"/>
            </w:tcBorders>
          </w:tcPr>
          <w:p w:rsidR="00012911" w:rsidRPr="00D81FEE" w:rsidRDefault="00012911" w:rsidP="00A51D06">
            <w:pPr>
              <w:pStyle w:val="Default"/>
              <w:spacing w:after="120"/>
              <w:rPr>
                <w:rFonts w:ascii="Calibri" w:hAnsi="Calibri"/>
                <w:b/>
                <w:lang w:val="tr-TR"/>
              </w:rPr>
            </w:pPr>
            <w:r w:rsidRPr="00D81FEE">
              <w:rPr>
                <w:rFonts w:ascii="Calibri" w:hAnsi="Calibri"/>
                <w:sz w:val="16"/>
                <w:szCs w:val="16"/>
                <w:lang w:val="pl-PL"/>
              </w:rPr>
              <w:t>Not:*Sakal giderme: ocağın iç yüzeyine katılaşarak yapışmış kalıntıların eritilerek temzilenmesi prosesi. Bileşiğe ayrıca atıfta bulunmadığı sürece, maddeler bileşiklerini de kapsamaktadır. Kullanılan azaltma tekniğine, örneğin toz, atık çamur  veya flottenin toplanmasına bağlı olarak,  havaya salınımlar, aynı zamanda toprağa ve suya da salınabilir.</w:t>
            </w:r>
          </w:p>
          <w:p w:rsidR="00012911" w:rsidRPr="00D81FEE" w:rsidRDefault="00012911" w:rsidP="00A51D06">
            <w:pPr>
              <w:pStyle w:val="Default"/>
              <w:spacing w:after="120"/>
              <w:rPr>
                <w:rFonts w:ascii="Calibri" w:hAnsi="Calibri"/>
                <w:color w:val="auto"/>
                <w:sz w:val="16"/>
                <w:szCs w:val="16"/>
                <w:lang w:val="tr-TR"/>
              </w:rPr>
            </w:pPr>
          </w:p>
        </w:tc>
      </w:tr>
      <w:bookmarkEnd w:id="4"/>
    </w:tbl>
    <w:p w:rsidR="00012911" w:rsidRPr="00D81FEE" w:rsidRDefault="00012911" w:rsidP="00A51D06">
      <w:pPr>
        <w:pStyle w:val="Ttulo1"/>
        <w:spacing w:before="0" w:after="120"/>
      </w:pPr>
      <w:r w:rsidRPr="00D81FEE">
        <w:br w:type="page"/>
      </w:r>
      <w:bookmarkStart w:id="14" w:name="_Toc357697748"/>
      <w:r w:rsidRPr="00D81FEE">
        <w:lastRenderedPageBreak/>
        <w:t>ÜRETİM SÜREÇLERİ VE TEKNİKLERİ</w:t>
      </w:r>
      <w:bookmarkEnd w:id="14"/>
      <w:r w:rsidRPr="00D81FEE">
        <w:t xml:space="preserve"> </w:t>
      </w:r>
    </w:p>
    <w:p w:rsidR="00012911" w:rsidRPr="00D81FEE" w:rsidRDefault="000D7C0D" w:rsidP="00A51D06">
      <w:pPr>
        <w:rPr>
          <w:lang w:val="tr-TR" w:eastAsia="ja-JP"/>
        </w:rPr>
      </w:pPr>
      <w:r w:rsidRPr="00B55080">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423.75pt;height:318pt;visibility:visible">
            <v:imagedata r:id="rId7" o:title=""/>
          </v:shape>
        </w:pict>
      </w:r>
    </w:p>
    <w:p w:rsidR="00012911" w:rsidRPr="00D81FEE" w:rsidRDefault="00012911" w:rsidP="00A51D06">
      <w:pPr>
        <w:spacing w:line="240" w:lineRule="auto"/>
        <w:jc w:val="left"/>
        <w:rPr>
          <w:lang w:val="tr-TR"/>
        </w:rPr>
      </w:pPr>
    </w:p>
    <w:p w:rsidR="00012911" w:rsidRPr="00D81FEE" w:rsidRDefault="00012911" w:rsidP="00A51D06">
      <w:pPr>
        <w:pStyle w:val="Ttulo2"/>
        <w:spacing w:before="0" w:after="120"/>
        <w:rPr>
          <w:rFonts w:cs="Arial"/>
        </w:rPr>
      </w:pPr>
      <w:bookmarkStart w:id="15" w:name="_Toc357697749"/>
      <w:r w:rsidRPr="00D81FEE">
        <w:t>HAMMADDELERİN TAŞINMASI VE DEPOLANMASI</w:t>
      </w:r>
      <w:bookmarkEnd w:id="15"/>
      <w:r w:rsidRPr="00D81FEE">
        <w:rPr>
          <w:rFonts w:cs="Arial"/>
        </w:rPr>
        <w:t xml:space="preserve"> </w:t>
      </w:r>
    </w:p>
    <w:p w:rsidR="00012911" w:rsidRPr="00D81FEE" w:rsidRDefault="000D7C0D" w:rsidP="00A51D06">
      <w:pPr>
        <w:jc w:val="left"/>
        <w:rPr>
          <w:lang w:val="tr-TR"/>
        </w:rPr>
      </w:pPr>
      <w:r w:rsidRPr="00B55080">
        <w:rPr>
          <w:noProof/>
          <w:lang w:val="tr-TR" w:eastAsia="tr-TR"/>
        </w:rPr>
        <w:pict>
          <v:shape id="Imagen 2" o:spid="_x0000_i1026" type="#_x0000_t75" style="width:261.75pt;height:196.5pt;visibility:visible">
            <v:imagedata r:id="rId8" o:title=""/>
          </v:shape>
        </w:pict>
      </w:r>
    </w:p>
    <w:p w:rsidR="00012911" w:rsidRPr="00D81FEE" w:rsidRDefault="00012911" w:rsidP="00A51D06">
      <w:pPr>
        <w:rPr>
          <w:lang w:val="tr-TR"/>
        </w:rPr>
      </w:pPr>
    </w:p>
    <w:p w:rsidR="00012911" w:rsidRPr="00D81FEE" w:rsidRDefault="00012911" w:rsidP="00A51D06">
      <w:pPr>
        <w:rPr>
          <w:lang w:val="tr-TR" w:eastAsia="es-ES"/>
        </w:rPr>
      </w:pPr>
      <w:r w:rsidRPr="00D81FEE">
        <w:rPr>
          <w:lang w:val="tr-TR" w:eastAsia="es-ES"/>
        </w:rPr>
        <w:t xml:space="preserve">Hurda metal genelde geniş, üzeri kapatılmamış ve çoğunlukla da kaplamasız zeminde depolanır. Demirli hurda metal, kıskaçlar (polipler) veya mıknatıslar aracılığıyla sepetlere yüklenir. Hurdanın </w:t>
      </w:r>
      <w:r w:rsidRPr="00D81FEE">
        <w:rPr>
          <w:lang w:val="tr-TR" w:eastAsia="es-ES"/>
        </w:rPr>
        <w:lastRenderedPageBreak/>
        <w:t>satın alınması, metal harici parçaların en aza indirgenmesini öngören uluslararası şartnamelere dayanarak yapılır. Bu şekilde taşınma sayesinde, manyetik olmayan taş ve odun parçaları ile demir dışı metallerin işleme girmesi engellenmiş olur. Bazı türdeki ve kalitedeki hurdalarda,</w:t>
      </w:r>
      <w:r w:rsidRPr="00D81FEE">
        <w:rPr>
          <w:lang w:val="tr-TR"/>
        </w:rPr>
        <w:t xml:space="preserve"> </w:t>
      </w:r>
      <w:r w:rsidRPr="00D81FEE">
        <w:rPr>
          <w:lang w:val="tr-TR" w:eastAsia="es-ES"/>
        </w:rPr>
        <w:t xml:space="preserve">metalin depolanması ile taşınması sırasında zemin üzerine kalıntı materyaller ile ağır metaller ve hidrokarbonlar birikebilir.  </w:t>
      </w:r>
    </w:p>
    <w:p w:rsidR="00012911" w:rsidRPr="00D81FEE" w:rsidRDefault="00012911" w:rsidP="00A51D06">
      <w:pPr>
        <w:rPr>
          <w:lang w:val="tr-TR" w:eastAsia="es-ES"/>
        </w:rPr>
      </w:pPr>
    </w:p>
    <w:p w:rsidR="00012911" w:rsidRPr="00D81FEE" w:rsidRDefault="00012911" w:rsidP="00A51D06">
      <w:pPr>
        <w:rPr>
          <w:lang w:val="tr-TR" w:eastAsia="es-ES"/>
        </w:rPr>
      </w:pPr>
      <w:r w:rsidRPr="00D81FEE">
        <w:rPr>
          <w:lang w:val="tr-TR" w:eastAsia="es-ES"/>
        </w:rPr>
        <w:t xml:space="preserve">İşlemden geçen hurdanın türüne ve kalitesine bağlı olarak taşıma işlemleri, belirli hava koşulları altında inorganik (toz) ve organik emisyonlara neden olabilir. Bazı hurda türleri, taşıma esnasında aynı zamanda gürültü emisyonlarına da neden olabilir. Tehlikeli kirleticilerin bulaşmasını engellemek amacıyla belirli düzeyde hurda tasnifi yapılmaktadır. Hurda, oksijen üfleme borusu kullanılarak, daha kolay ele alınabilecek büyüklüklerde kesilebilir. Hurda, yükleme sepetlerine hurda sahasında doldurulabilir veya çelikhane içerisindeki geçici hurda hollerine aktarılabilir. Kimi durumlarda, hurda, bir şaftta ya da bir taşıyıcı bantta önceden ısıtılır.  </w:t>
      </w:r>
    </w:p>
    <w:p w:rsidR="00012911" w:rsidRPr="00D81FEE" w:rsidRDefault="00012911" w:rsidP="00A51D06">
      <w:pPr>
        <w:rPr>
          <w:lang w:val="tr-TR" w:eastAsia="es-ES"/>
        </w:rPr>
      </w:pPr>
      <w:r w:rsidRPr="00D81FEE">
        <w:rPr>
          <w:color w:val="000000"/>
          <w:lang w:val="tr-TR" w:eastAsia="es-ES"/>
        </w:rPr>
        <w:t xml:space="preserve">Tek şaftlı fırınlarda, hurdanın sadece % 50'si ön ısıtmaya tabi tutulabilir. Diğer bir değişiklik ise, birbirine özdeş iki şaft fırınından oluşan çift şaft fırınıdır ve birbirine bitişik olarak duran gövdelerin üzerine bir set elektrot kol donanımı monte edilmiştir. Hurda kısmen baca gazıyla ve kısmen de gövde brulörleri yardımıyla ısıtılmaktadır. Çok verimli diğer bir şaftlı fırın tasarımı da parmak şaftlı fırındır. Parmak </w:t>
      </w:r>
      <w:r w:rsidRPr="00D81FEE">
        <w:rPr>
          <w:lang w:val="tr-TR" w:eastAsia="es-ES"/>
        </w:rPr>
        <w:t xml:space="preserve">şaftlı fırın tasarımında, hurda miktarının % 100'ünün ön ısıtmaya tabi tutulmasını sağlayan, benzersiz bir parmaklı hurda taşıyıcı sistemi kullanılmaktadır. Birinci sepet bir önceki dökümün arıtılması sırasında, ikinci sepet ise, birinci şarjın ergitilmesi sırasında ısıtılmaktadır. Isı döngüsü sırasında fırın baca gazının kullanılması sayesinde, fırın teknesindeki son ergitmeden önce hurda yaklaşık </w:t>
      </w:r>
      <w:smartTag w:uri="urn:schemas-microsoft-com:office:smarttags" w:element="metricconverter">
        <w:smartTagPr>
          <w:attr w:name="ProductID" w:val="800 ﾰC"/>
        </w:smartTagPr>
        <w:r w:rsidRPr="00D81FEE">
          <w:rPr>
            <w:lang w:val="tr-TR" w:eastAsia="es-ES"/>
          </w:rPr>
          <w:t>800 °C</w:t>
        </w:r>
      </w:smartTag>
      <w:r w:rsidRPr="00D81FEE">
        <w:rPr>
          <w:lang w:val="tr-TR" w:eastAsia="es-ES"/>
        </w:rPr>
        <w:t>'ye kadar ısıtılabilmektedir. Bu da, enerji ve maliyet tasarrufu sağlamakta; döküm alma süresinde de önemli miktarda azalma anlamına gelmektedir.</w:t>
      </w:r>
    </w:p>
    <w:p w:rsidR="00012911" w:rsidRPr="00D81FEE" w:rsidRDefault="00012911" w:rsidP="00A51D06">
      <w:pPr>
        <w:rPr>
          <w:lang w:val="tr-TR" w:eastAsia="es-ES"/>
        </w:rPr>
      </w:pPr>
      <w:r w:rsidRPr="00D81FEE">
        <w:rPr>
          <w:lang w:val="tr-TR" w:eastAsia="es-ES"/>
        </w:rPr>
        <w:t>Hurda ön ısıtma sürecindeki en son gelişmelerden birisi de, şaft sistemlerinin hurdanın yüksek sıcaklıkta ön ısıtmaya tabi tutulması yönündeki faydalarıyla, CONSTEEL prosesinin sürekli hurda besleme gibi faydalarını birleştiren COSS teknolojisidir (Bu teknolojilere ve ulaşılan çevresel peformansa dair ayrıntılı açıklama için lütfen 4.4.1’e bakınız.)</w:t>
      </w:r>
    </w:p>
    <w:p w:rsidR="00012911" w:rsidRPr="00D81FEE" w:rsidRDefault="00012911" w:rsidP="00A51D06">
      <w:pPr>
        <w:autoSpaceDE w:val="0"/>
        <w:autoSpaceDN w:val="0"/>
        <w:adjustRightInd w:val="0"/>
        <w:spacing w:line="240" w:lineRule="auto"/>
        <w:rPr>
          <w:lang w:val="tr-TR" w:eastAsia="es-ES"/>
        </w:rPr>
      </w:pPr>
      <w:r w:rsidRPr="00D81FEE">
        <w:rPr>
          <w:lang w:val="tr-TR" w:eastAsia="es-ES"/>
        </w:rPr>
        <w:t xml:space="preserve">Gelen hurdada mevcut bulunan radyoaktivite, kimi durumlarda soruna neden olabilir. </w:t>
      </w:r>
    </w:p>
    <w:p w:rsidR="00012911" w:rsidRPr="00D81FEE" w:rsidRDefault="00012911" w:rsidP="00A51D06">
      <w:pPr>
        <w:autoSpaceDE w:val="0"/>
        <w:autoSpaceDN w:val="0"/>
        <w:adjustRightInd w:val="0"/>
        <w:spacing w:line="240" w:lineRule="auto"/>
        <w:rPr>
          <w:lang w:val="tr-TR" w:eastAsia="es-ES"/>
        </w:rPr>
      </w:pPr>
      <w:r w:rsidRPr="00D81FEE">
        <w:rPr>
          <w:lang w:val="tr-TR" w:eastAsia="es-ES"/>
        </w:rPr>
        <w:t xml:space="preserve">Kireç ve karbon tozu, alaşım eklentileri, oksijen gidericiler ve refrakter malzemeler gibi diğer parça veya toz halindeki hammadde akışları genelde kapalı alanda depolanmaktadır. Sevkiyatın ardından, taşımanın asgari derecede yapılmasına dikkat edilir ve uygun görüldüğünde, toz giderme ekipmanı kullanılır. </w:t>
      </w:r>
    </w:p>
    <w:p w:rsidR="00012911" w:rsidRPr="00D81FEE" w:rsidRDefault="00012911" w:rsidP="00A51D06">
      <w:pPr>
        <w:autoSpaceDE w:val="0"/>
        <w:autoSpaceDN w:val="0"/>
        <w:adjustRightInd w:val="0"/>
        <w:spacing w:line="240" w:lineRule="auto"/>
        <w:rPr>
          <w:lang w:val="tr-TR" w:eastAsia="es-ES"/>
        </w:rPr>
      </w:pPr>
      <w:r w:rsidRPr="00D81FEE">
        <w:rPr>
          <w:lang w:val="tr-TR" w:eastAsia="es-ES"/>
        </w:rPr>
        <w:t>Toz halindeki maddeler, sızdırmaz ambarlarda depolanabilmekte (kireç kuru olarak muhafaza edilmelidir) ve havalı sistemlerle ya da sızdırmaz çuvallarda taşınabilmektedir.</w:t>
      </w:r>
    </w:p>
    <w:p w:rsidR="00012911" w:rsidRPr="00D81FEE" w:rsidRDefault="00012911" w:rsidP="00A51D06">
      <w:pPr>
        <w:rPr>
          <w:rFonts w:cs="Arial"/>
          <w:b/>
          <w:sz w:val="28"/>
          <w:szCs w:val="28"/>
          <w:lang w:val="tr-TR"/>
        </w:rPr>
      </w:pPr>
      <w:r w:rsidRPr="00D81FEE">
        <w:rPr>
          <w:lang w:val="tr-TR"/>
        </w:rPr>
        <w:t xml:space="preserve"> </w:t>
      </w:r>
    </w:p>
    <w:p w:rsidR="00012911" w:rsidRPr="00D81FEE" w:rsidRDefault="00012911" w:rsidP="00A51D06">
      <w:pPr>
        <w:pStyle w:val="Ttulo2"/>
        <w:spacing w:before="0" w:after="120"/>
      </w:pPr>
      <w:bookmarkStart w:id="16" w:name="_Toc357697750"/>
      <w:r w:rsidRPr="00D81FEE">
        <w:t>HURDA ŞARJ ETME</w:t>
      </w:r>
      <w:bookmarkEnd w:id="16"/>
    </w:p>
    <w:p w:rsidR="00012911" w:rsidRPr="00D81FEE" w:rsidRDefault="00012911" w:rsidP="00A51D06">
      <w:pPr>
        <w:rPr>
          <w:lang w:val="en-GB" w:eastAsia="es-ES"/>
        </w:rPr>
      </w:pPr>
      <w:r w:rsidRPr="00D81FEE">
        <w:rPr>
          <w:lang w:val="en-GB" w:eastAsia="es-ES"/>
        </w:rPr>
        <w:t xml:space="preserve">Hurda, genellikle, cüruf oluşturmak amacıyla eklenen kireç veya dolomitik kireç ile birlikte sepetlere doldurulur. Karbon içeren malzemeler de, çelik üretim prosesini iyileştirmek amacıyla, şarj edilebilmektedir. Şimdiye kadar, emisyon ölçümleri ile teyit edilmemiş olmasına rağmen, bazı </w:t>
      </w:r>
      <w:r w:rsidRPr="00D81FEE">
        <w:rPr>
          <w:lang w:val="en-GB" w:eastAsia="es-ES"/>
        </w:rPr>
        <w:lastRenderedPageBreak/>
        <w:t xml:space="preserve">tesislerde parça kömür kullanımı, benzol (toluen ve ksilen dâhil) emisyonlarına neden olmaktadır. Elektrotlar kaldırılarak üst pozisyona alınır ve hurda şarjı için fırın kapağı açılır. Birinci hurda sepetiyle hurdanın % 50 – 60‘ının şarj edilmesi normaldir. Sonrasında fırın kapağı kapatılarak enerji verilir ve elektrotlar hurdayı ergitmek için alçaltılır. Hurda yükünün 200 – </w:t>
      </w:r>
      <w:smartTag w:uri="urn:schemas-microsoft-com:office:smarttags" w:element="metricconverter">
        <w:smartTagPr>
          <w:attr w:name="ProductID" w:val="30 mm"/>
        </w:smartTagPr>
        <w:r w:rsidRPr="00D81FEE">
          <w:rPr>
            <w:lang w:val="en-GB" w:eastAsia="es-ES"/>
          </w:rPr>
          <w:t>30 mm</w:t>
        </w:r>
      </w:smartTag>
      <w:r w:rsidRPr="00D81FEE">
        <w:rPr>
          <w:lang w:val="en-GB" w:eastAsia="es-ES"/>
        </w:rPr>
        <w:t xml:space="preserve"> üzerinden elektrot ucundan ark oluşur. Birinci şarjın ergitilmesinden sonra kalan hurda ikinci ve ya üçüncü sepetler ile ocağa şarj edilir. </w:t>
      </w:r>
    </w:p>
    <w:p w:rsidR="00012911" w:rsidRPr="00D81FEE" w:rsidRDefault="00012911" w:rsidP="00A51D06">
      <w:pPr>
        <w:rPr>
          <w:lang w:val="en-GB" w:eastAsia="es-ES"/>
        </w:rPr>
      </w:pPr>
      <w:r w:rsidRPr="00D81FEE">
        <w:rPr>
          <w:lang w:val="en-GB" w:eastAsia="es-ES"/>
        </w:rPr>
        <w:t xml:space="preserve">Elektrik Ark Ocağına şarj edilen hurdanın miktarı, fırının ebadıyla doğru orantılıdır. Örneğin, 6,7 metrelik çapı bulunan bir Elektrik Ark Ocağı, yaklaşık 60 ton hurda şarj edebilir. </w:t>
      </w:r>
    </w:p>
    <w:p w:rsidR="00012911" w:rsidRPr="00D81FEE" w:rsidRDefault="00012911" w:rsidP="00A51D06">
      <w:pPr>
        <w:rPr>
          <w:lang w:val="en-GB" w:eastAsia="es-ES"/>
        </w:rPr>
      </w:pPr>
      <w:r w:rsidRPr="00D81FEE">
        <w:rPr>
          <w:lang w:val="en-GB" w:eastAsia="es-ES"/>
        </w:rPr>
        <w:t xml:space="preserve">Ticari bir sistem olarak bilinen şaft ocağı ön ısıtılmış hurdayı ocak kapağına entegre edilmiş dikey şaft boyunca ocağa şarj eder (hurda ön ısıtma bölümüne bakınız). [VODs-Spilker, 1996]. Adı Consteel Prosesi olarak adlandırılan yeni bir şarj sistemi geliştirilmiştir. Bu proseste hurda yatay taşıyıcı sistemiyle Elektrik Ark Ocağına beslenmektedir. Bu şekilde, hurda karşı akımda akan fırın baca gazı ile ön ısıtılabilir.  </w:t>
      </w:r>
    </w:p>
    <w:p w:rsidR="00012911" w:rsidRPr="00D81FEE" w:rsidRDefault="00012911" w:rsidP="00A51D06">
      <w:pPr>
        <w:rPr>
          <w:lang w:val="tr-TR"/>
        </w:rPr>
      </w:pPr>
    </w:p>
    <w:p w:rsidR="00012911" w:rsidRPr="00D81FEE" w:rsidRDefault="00012911" w:rsidP="00A51D06">
      <w:pPr>
        <w:rPr>
          <w:lang w:val="tr-TR"/>
        </w:rPr>
      </w:pPr>
    </w:p>
    <w:p w:rsidR="00012911" w:rsidRPr="00D81FEE" w:rsidRDefault="00012911" w:rsidP="00A51D06">
      <w:pPr>
        <w:rPr>
          <w:lang w:val="tr-TR"/>
        </w:rPr>
      </w:pPr>
    </w:p>
    <w:p w:rsidR="00012911" w:rsidRPr="00D81FEE" w:rsidRDefault="00012911" w:rsidP="00A51D06">
      <w:pPr>
        <w:rPr>
          <w:lang w:val="tr-TR"/>
        </w:rPr>
      </w:pPr>
    </w:p>
    <w:p w:rsidR="00012911" w:rsidRPr="00D81FEE" w:rsidRDefault="00012911" w:rsidP="00A51D06">
      <w:pPr>
        <w:rPr>
          <w:lang w:val="tr-TR"/>
        </w:rPr>
      </w:pPr>
    </w:p>
    <w:p w:rsidR="00012911" w:rsidRPr="00D81FEE" w:rsidRDefault="00012911" w:rsidP="00A51D06">
      <w:pPr>
        <w:pStyle w:val="Ttulo2"/>
        <w:spacing w:before="0" w:after="120"/>
        <w:rPr>
          <w:lang w:val="es-ES_tradnl"/>
        </w:rPr>
      </w:pPr>
      <w:bookmarkStart w:id="17" w:name="_Toc357697751"/>
      <w:r w:rsidRPr="00D81FEE">
        <w:rPr>
          <w:lang w:val="es-ES_tradnl"/>
        </w:rPr>
        <w:t>ARK OCAĞI ERGİTME VE ARITMA</w:t>
      </w:r>
      <w:bookmarkEnd w:id="17"/>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D7C0D" w:rsidP="00A51D06">
      <w:pPr>
        <w:autoSpaceDE w:val="0"/>
        <w:autoSpaceDN w:val="0"/>
        <w:adjustRightInd w:val="0"/>
        <w:spacing w:line="240" w:lineRule="auto"/>
        <w:jc w:val="left"/>
        <w:rPr>
          <w:rFonts w:cs="Arial,Bold"/>
          <w:b/>
          <w:bCs/>
          <w:color w:val="000000"/>
          <w:sz w:val="24"/>
          <w:szCs w:val="24"/>
          <w:lang w:val="tr-TR" w:eastAsia="es-ES"/>
        </w:rPr>
      </w:pPr>
      <w:r w:rsidRPr="00B55080">
        <w:rPr>
          <w:noProof/>
          <w:lang w:val="tr-TR" w:eastAsia="tr-TR"/>
        </w:rPr>
        <w:pict>
          <v:shape id="Imagen 3" o:spid="_x0000_i1027" type="#_x0000_t75" style="width:294.75pt;height:222.75pt;visibility:visible">
            <v:imagedata r:id="rId9" o:title=""/>
          </v:shape>
        </w:pic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12911" w:rsidP="00A51D06">
      <w:pPr>
        <w:autoSpaceDE w:val="0"/>
        <w:autoSpaceDN w:val="0"/>
        <w:adjustRightInd w:val="0"/>
        <w:spacing w:line="240" w:lineRule="auto"/>
        <w:rPr>
          <w:rFonts w:cs="TimesNewRoman"/>
          <w:color w:val="000000"/>
          <w:lang w:val="tr-TR" w:eastAsia="es-ES"/>
        </w:rPr>
      </w:pPr>
      <w:r w:rsidRPr="00D81FEE">
        <w:rPr>
          <w:rFonts w:cs="TimesNewRoman"/>
          <w:color w:val="000000"/>
          <w:lang w:val="tr-TR" w:eastAsia="es-ES"/>
        </w:rPr>
        <w:lastRenderedPageBreak/>
        <w:t xml:space="preserve">Ergitmenin ilk aşamasında, elektrotlar hurda yükünü delmeye çalışırken, ocak kapağı ve gövdesini ark ışımalarından korumak amacıyla uygulanan güç, düşük tutulur. Ark hurda yükünü deldikten hemen sonra etrafında hurda ile çevrelenmiş bir kalkan olması sebebiyle, tam ergitme yapabilmek için güç artırılır. Oksijen lansı ve/veya oksijen-yakıt brülörleri ergitmenin ilk aşamalarında, yoğun bir şekilde kullanılır. Yakıtlar doğalgaz veya </w:t>
      </w:r>
      <w:r w:rsidR="007365FD">
        <w:rPr>
          <w:rFonts w:cs="TimesNewRoman"/>
          <w:color w:val="000000"/>
          <w:lang w:val="tr-TR" w:eastAsia="es-ES"/>
        </w:rPr>
        <w:t>fuel-oil</w:t>
      </w:r>
      <w:r w:rsidRPr="00D81FEE">
        <w:rPr>
          <w:rFonts w:cs="TimesNewRoman"/>
          <w:color w:val="000000"/>
          <w:lang w:val="tr-TR" w:eastAsia="es-ES"/>
        </w:rPr>
        <w:t xml:space="preserve"> olabilir. Ayrıca oksijen üfleme, özel nozullar vasıtasıyla cüruf kapısından veya ocak duvarlarından yapılabilir.  </w:t>
      </w:r>
    </w:p>
    <w:p w:rsidR="00012911" w:rsidRPr="00D81FEE" w:rsidRDefault="00012911" w:rsidP="00A51D06">
      <w:pPr>
        <w:autoSpaceDE w:val="0"/>
        <w:autoSpaceDN w:val="0"/>
        <w:adjustRightInd w:val="0"/>
        <w:spacing w:line="240" w:lineRule="auto"/>
        <w:rPr>
          <w:rFonts w:cs="TimesNewRoman"/>
          <w:color w:val="000000"/>
          <w:lang w:val="tr-TR" w:eastAsia="es-ES"/>
        </w:rPr>
      </w:pPr>
      <w:r w:rsidRPr="00D81FEE">
        <w:rPr>
          <w:rFonts w:cs="TimesNewRoman"/>
          <w:color w:val="000000"/>
          <w:lang w:val="tr-TR" w:eastAsia="es-ES"/>
        </w:rPr>
        <w:t xml:space="preserve">Elektrik ark ocağı ile çelik üretiminde oksijen kullanımı, sadece metalürjik açıdan değil, aynı zamanda üretkenlik ve enerji verimliliği gereksinimden dolayı, son 30 yıldır artan bir öneme sahiptir. Oksijen kullanımı birçok amaca hizmet etmektedir: </w:t>
      </w:r>
    </w:p>
    <w:p w:rsidR="00012911" w:rsidRPr="00D81FEE" w:rsidRDefault="00012911" w:rsidP="00A51D06">
      <w:pPr>
        <w:numPr>
          <w:ilvl w:val="0"/>
          <w:numId w:val="87"/>
        </w:numPr>
        <w:autoSpaceDE w:val="0"/>
        <w:autoSpaceDN w:val="0"/>
        <w:adjustRightInd w:val="0"/>
        <w:spacing w:line="240" w:lineRule="auto"/>
        <w:rPr>
          <w:rFonts w:cs="TimesNewRoman"/>
          <w:color w:val="000000"/>
          <w:lang w:val="tr-TR" w:eastAsia="es-ES"/>
        </w:rPr>
      </w:pPr>
      <w:r w:rsidRPr="00D81FEE">
        <w:rPr>
          <w:rFonts w:cs="TimesNewRoman"/>
          <w:color w:val="000000"/>
          <w:lang w:val="tr-TR" w:eastAsia="es-ES"/>
        </w:rPr>
        <w:t xml:space="preserve">Oksijen ve toz (0-3mm) karbonun birlikte enjeksiyonu ile, CO baloncukları sayesinde köpüklü cüruf üretimi mümkün olmaktadır. Karbon çelik yapımında artık yaygın olarak kullanılmakta olan bu 'köpüklü cüruf' tekniği, fırın duvarlarının arktan kaynaklanan radyasyondan korunmasını arttırır ve ark enerjisinin çeliğe aktarım verimini arttırır.  </w:t>
      </w:r>
    </w:p>
    <w:p w:rsidR="00012911" w:rsidRPr="00D81FEE" w:rsidRDefault="00012911" w:rsidP="00A51D06">
      <w:pPr>
        <w:numPr>
          <w:ilvl w:val="0"/>
          <w:numId w:val="87"/>
        </w:numPr>
        <w:autoSpaceDE w:val="0"/>
        <w:autoSpaceDN w:val="0"/>
        <w:adjustRightInd w:val="0"/>
        <w:spacing w:line="240" w:lineRule="auto"/>
        <w:rPr>
          <w:rFonts w:cs="TimesNewRoman"/>
          <w:color w:val="000000"/>
          <w:lang w:val="tr-TR" w:eastAsia="es-ES"/>
        </w:rPr>
      </w:pPr>
      <w:r w:rsidRPr="00D81FEE">
        <w:rPr>
          <w:rFonts w:cs="TimesNewRoman"/>
          <w:color w:val="000000"/>
          <w:lang w:val="tr-TR" w:eastAsia="es-ES"/>
        </w:rPr>
        <w:t xml:space="preserve">Oksijen, </w:t>
      </w:r>
      <w:r w:rsidR="000E43C7">
        <w:rPr>
          <w:rFonts w:cs="TimesNewRoman"/>
          <w:color w:val="000000"/>
          <w:lang w:val="tr-TR" w:eastAsia="es-ES"/>
        </w:rPr>
        <w:t>karbonsuzlaştırma</w:t>
      </w:r>
      <w:r w:rsidRPr="00D81FEE">
        <w:rPr>
          <w:rFonts w:cs="TimesNewRoman"/>
          <w:color w:val="000000"/>
          <w:lang w:val="tr-TR" w:eastAsia="es-ES"/>
        </w:rPr>
        <w:t xml:space="preserve">de ve fosfor, silisyum gibi istenmeyen elementlerin alınması amacıyla metalürjik sebeplerle kullanılmaktadır. </w:t>
      </w:r>
    </w:p>
    <w:p w:rsidR="00012911" w:rsidRPr="00D81FEE" w:rsidRDefault="00012911" w:rsidP="00A51D06">
      <w:pPr>
        <w:numPr>
          <w:ilvl w:val="0"/>
          <w:numId w:val="87"/>
        </w:numPr>
        <w:autoSpaceDE w:val="0"/>
        <w:autoSpaceDN w:val="0"/>
        <w:adjustRightInd w:val="0"/>
        <w:spacing w:line="240" w:lineRule="auto"/>
        <w:rPr>
          <w:rFonts w:cs="TimesNewRoman"/>
          <w:color w:val="000000"/>
          <w:lang w:val="tr-TR" w:eastAsia="es-ES"/>
        </w:rPr>
      </w:pPr>
      <w:r w:rsidRPr="00D81FEE">
        <w:rPr>
          <w:rFonts w:cs="TimesNewRoman"/>
          <w:color w:val="000000"/>
          <w:lang w:val="tr-TR" w:eastAsia="es-ES"/>
        </w:rPr>
        <w:t xml:space="preserve">Sonradan yakma (post-combustion) için, EAO gövdesinden çelik banyosunun üstüne  oksijen enjekte edilir ve böylece yanma gazları fırını terk etmeden önce, oksijen CO ile reaksiyona girerek fırın içerisindeki ekzotermik reaksiyonlardan ortaya çıkan ısının mümkün olduğu kadar çoğunu tutmaya yarar. </w:t>
      </w:r>
    </w:p>
    <w:p w:rsidR="00012911" w:rsidRPr="00D81FEE" w:rsidRDefault="00012911" w:rsidP="00A51D06">
      <w:pPr>
        <w:autoSpaceDE w:val="0"/>
        <w:autoSpaceDN w:val="0"/>
        <w:adjustRightInd w:val="0"/>
        <w:spacing w:line="240" w:lineRule="auto"/>
        <w:rPr>
          <w:rFonts w:cs="TimesNewRoman"/>
          <w:color w:val="000000"/>
          <w:lang w:val="tr-TR" w:eastAsia="es-ES"/>
        </w:rPr>
      </w:pPr>
      <w:r w:rsidRPr="00D81FEE">
        <w:rPr>
          <w:rFonts w:cs="TimesNewRoman"/>
          <w:color w:val="000000"/>
          <w:lang w:val="tr-TR" w:eastAsia="es-ES"/>
        </w:rPr>
        <w:t>Oksijen enjeksiyonu sonucunda, fırındaki gaz ve duman oluşumu çoğalır. CO ve  CO2  ile beraber, oldukça ince demir oksit parçacıkları başka ürünlerin dumanları oluşturulur. Birincil yanmadaki CO içeriği hacmi %0,5'in altındadır.</w:t>
      </w:r>
    </w:p>
    <w:p w:rsidR="00012911" w:rsidRPr="00D81FEE" w:rsidRDefault="00012911" w:rsidP="00A51D06">
      <w:pPr>
        <w:autoSpaceDE w:val="0"/>
        <w:autoSpaceDN w:val="0"/>
        <w:adjustRightInd w:val="0"/>
        <w:spacing w:line="240" w:lineRule="auto"/>
        <w:rPr>
          <w:rFonts w:cs="TimesNewRoman"/>
          <w:color w:val="000000"/>
          <w:lang w:val="tr-TR" w:eastAsia="es-ES"/>
        </w:rPr>
      </w:pPr>
      <w:r w:rsidRPr="00D81FEE">
        <w:rPr>
          <w:rFonts w:cs="TimesNewRoman"/>
          <w:color w:val="000000"/>
          <w:lang w:val="tr-TR" w:eastAsia="es-ES"/>
        </w:rPr>
        <w:t>Azot veya diğer inert gazlar, çelik banyosunun  karıştırılması ve  sıcaklığın eşdağılımı için  ergimiş metale enjekte edilebilir. Cüruf-metal arası kimyasal tepkimelerin kinetiği de bu teknik sayesinde daha iyi hale getirilmektedir. Ergitme işleminden ortaya çıkan dumanlar ve gazlar, bir baca gazı arıtma tesisinde işlenir ve bu tesiste kirletici emisyonlarının da azaltılmasını hedefleyen toplama ve arıtma donanımları bulunmaktadır.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color w:val="000000"/>
          <w:lang w:val="tr-TR" w:eastAsia="es-ES"/>
        </w:rPr>
        <w:t xml:space="preserve">Cüruf, döküm alma işleminden önce ısıtma ve oksitleme esnasında alınır. Bu amaçla ocağın cüruf kapısına doğru belirli bir açıda devrilmesi ve yere veya fırın aşağısındaki cüruf potasına akıtılması sonrasında, toz ve duman meydana gelmektedir. Özel çelik türlerinde ve de özellikle alaşımlı çelikte, metalürjik nedenlerden dolayı, cüruf, potaya sıvı çelikle beraber dökülür. Cürufun çoğu, cürufsuzlaştırma istasyonunda çelikten ayrıştırılarak bir cüruf potasına alınır. Oluşacak dumanlar, bir egzoz sistemi tarafından toplanacaktır.  </w:t>
      </w:r>
    </w:p>
    <w:p w:rsidR="00012911" w:rsidRPr="00D81FEE" w:rsidRDefault="00012911" w:rsidP="00A51D06">
      <w:pPr>
        <w:autoSpaceDE w:val="0"/>
        <w:autoSpaceDN w:val="0"/>
        <w:adjustRightInd w:val="0"/>
        <w:spacing w:line="240" w:lineRule="auto"/>
        <w:jc w:val="left"/>
        <w:rPr>
          <w:rFonts w:cs="TimesNewRoman"/>
          <w:color w:val="FF00FF"/>
          <w:lang w:val="tr-TR" w:eastAsia="es-ES"/>
        </w:rPr>
      </w:pPr>
    </w:p>
    <w:p w:rsidR="00012911" w:rsidRPr="00D81FEE" w:rsidRDefault="00012911" w:rsidP="00A51D06">
      <w:pPr>
        <w:autoSpaceDE w:val="0"/>
        <w:autoSpaceDN w:val="0"/>
        <w:adjustRightInd w:val="0"/>
        <w:spacing w:line="240" w:lineRule="auto"/>
        <w:jc w:val="left"/>
        <w:rPr>
          <w:rFonts w:cs="TimesNewRoman"/>
          <w:color w:val="000000"/>
          <w:sz w:val="20"/>
          <w:szCs w:val="20"/>
          <w:lang w:val="tr-TR" w:eastAsia="es-ES"/>
        </w:rPr>
      </w:pPr>
    </w:p>
    <w:p w:rsidR="00012911" w:rsidRPr="00D81FEE" w:rsidRDefault="00012911" w:rsidP="00A51D06">
      <w:pPr>
        <w:pStyle w:val="Ttulo2"/>
        <w:spacing w:before="0" w:after="120"/>
      </w:pPr>
      <w:bookmarkStart w:id="18" w:name="_Toc357697752"/>
      <w:r w:rsidRPr="00D81FEE">
        <w:t>İKİNCİL METALURJİ UYGULAMALARI</w:t>
      </w:r>
      <w:bookmarkEnd w:id="18"/>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D7C0D" w:rsidP="00A51D06">
      <w:pPr>
        <w:autoSpaceDE w:val="0"/>
        <w:autoSpaceDN w:val="0"/>
        <w:adjustRightInd w:val="0"/>
        <w:spacing w:line="240" w:lineRule="auto"/>
        <w:jc w:val="left"/>
        <w:rPr>
          <w:rFonts w:cs="Arial,Bold"/>
          <w:b/>
          <w:bCs/>
          <w:color w:val="000000"/>
          <w:sz w:val="24"/>
          <w:szCs w:val="24"/>
          <w:lang w:val="tr-TR" w:eastAsia="es-ES"/>
        </w:rPr>
      </w:pPr>
      <w:r w:rsidRPr="00B55080">
        <w:rPr>
          <w:rFonts w:cs="Arial,Bold"/>
          <w:b/>
          <w:noProof/>
          <w:color w:val="000000"/>
          <w:sz w:val="24"/>
          <w:szCs w:val="24"/>
          <w:lang w:val="tr-TR" w:eastAsia="tr-TR"/>
        </w:rPr>
        <w:lastRenderedPageBreak/>
        <w:pict>
          <v:shape id="Imagen 4" o:spid="_x0000_i1028" type="#_x0000_t75" style="width:238.5pt;height:321.75pt;visibility:visible">
            <v:imagedata r:id="rId10" o:title=""/>
          </v:shape>
        </w:pic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Karbon çeliği</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İkincil metalürji, ana çelik yapım ocağından potaya alınan sıvı çeliğin, döküm makinasına gönderilmesinden önce yapılır. İşlem pota ocağında yapılır. Bu işlem istasyonları, genelde bir ark-ısıtma biriminden (pota ocağı) oluşmuştur ve bu birimler de sıvı çeliğin döküm işlemi için son sıcaklığın ayarlanmasına imkân tanır. Deoksidant malzemeler  ile alaşım elementleri, çeliğin son kimyasal kompozisyonunu ayarlamak amacıyla katılır. Bazı durumlarda, vakum işlem birimleri kimi özel gereksinimleri karşılamak amacıyla kullanılmaktadır. Bu özel gereksinimler, çeliğin son halinde bulunması istenen hidrojen, nitrojen veya oksijen gibi elementlerin konsantrasyonlarının ayarlanmasıdır. İyi bir homojenleşme elde etmek için, inert gazlar (Argon veya Azot) potaya karıştırma amacıyla verilir. Bazı küçük pota işlem istasyonları, inert gaz veya toz enjeksiyonu ekipmanından oluşmaktadır</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Paslanmaz çelik</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Paslanmaz çeliğin ikincil metalürjisi, ya pota içinde vakum altında (VOD prosesi - vakumda oksijenle dekarbürizasyon) ya da AOD (argonlu oksijenli dekarbürizasyon) konvertörü adında başka bir metalürjik araç ile bunu izleyen pota işlemi ile yürütülmektedir.  Üretilecek çelik sınıfına göre, bazı işletmeciler, AOD ve VOD'den oluşan bir kombinasyonu uygulamaktadırlar. Paslanmaz çelik çelikhanesinin bir akış şeması, Şekil 2.1'te gösterilmektedir. </w:t>
      </w:r>
    </w:p>
    <w:p w:rsidR="00012911" w:rsidRPr="00D81FEE" w:rsidRDefault="00012911" w:rsidP="00A51D06">
      <w:pPr>
        <w:autoSpaceDE w:val="0"/>
        <w:autoSpaceDN w:val="0"/>
        <w:adjustRightInd w:val="0"/>
        <w:spacing w:line="240" w:lineRule="auto"/>
        <w:jc w:val="left"/>
        <w:rPr>
          <w:rFonts w:cs="TimesNewRoman,Bold"/>
          <w:b/>
          <w:bCs/>
          <w:color w:val="000000"/>
          <w:sz w:val="20"/>
          <w:szCs w:val="20"/>
          <w:lang w:val="tr-TR" w:eastAsia="es-ES"/>
        </w:rPr>
      </w:pPr>
    </w:p>
    <w:p w:rsidR="00012911" w:rsidRPr="00D81FEE" w:rsidRDefault="000D7C0D" w:rsidP="00A51D06">
      <w:pPr>
        <w:autoSpaceDE w:val="0"/>
        <w:autoSpaceDN w:val="0"/>
        <w:adjustRightInd w:val="0"/>
        <w:spacing w:line="240" w:lineRule="auto"/>
        <w:jc w:val="left"/>
        <w:rPr>
          <w:rFonts w:cs="TimesNewRoman,Bold"/>
          <w:b/>
          <w:bCs/>
          <w:color w:val="000000"/>
          <w:sz w:val="20"/>
          <w:szCs w:val="20"/>
          <w:lang w:val="tr-TR" w:eastAsia="es-ES"/>
        </w:rPr>
      </w:pPr>
      <w:r w:rsidRPr="00B55080">
        <w:rPr>
          <w:rFonts w:cs="TimesNewRoman,Bold"/>
          <w:b/>
          <w:noProof/>
          <w:color w:val="000000"/>
          <w:sz w:val="20"/>
          <w:szCs w:val="20"/>
          <w:lang w:val="tr-TR" w:eastAsia="tr-TR"/>
        </w:rPr>
        <w:lastRenderedPageBreak/>
        <w:pict>
          <v:shape id="Resim 70" o:spid="_x0000_i1029" type="#_x0000_t75" style="width:419.25pt;height:276pt;visibility:visible">
            <v:imagedata r:id="rId11" o:title=""/>
          </v:shape>
        </w:pict>
      </w:r>
    </w:p>
    <w:p w:rsidR="00012911" w:rsidRPr="00D81FEE" w:rsidRDefault="00012911" w:rsidP="00A51D06">
      <w:pPr>
        <w:autoSpaceDE w:val="0"/>
        <w:autoSpaceDN w:val="0"/>
        <w:adjustRightInd w:val="0"/>
        <w:spacing w:line="240" w:lineRule="auto"/>
        <w:jc w:val="left"/>
        <w:rPr>
          <w:rFonts w:cs="TimesNewRoman,Bold"/>
          <w:b/>
          <w:bCs/>
          <w:color w:val="000000"/>
          <w:sz w:val="20"/>
          <w:szCs w:val="20"/>
          <w:lang w:val="tr-TR" w:eastAsia="es-ES"/>
        </w:rPr>
      </w:pP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color w:val="000000"/>
          <w:sz w:val="20"/>
          <w:szCs w:val="20"/>
          <w:lang w:val="tr-TR" w:eastAsia="es-ES"/>
        </w:rPr>
        <w:t xml:space="preserve">Şekil 2.1: Argon oksijen dekarbürizasyonlu paslanmaz çelik çelikhanesinde malzeme akışı </w:t>
      </w:r>
    </w:p>
    <w:p w:rsidR="00012911" w:rsidRPr="00D81FEE" w:rsidRDefault="00012911" w:rsidP="00A51D06">
      <w:pPr>
        <w:autoSpaceDE w:val="0"/>
        <w:autoSpaceDN w:val="0"/>
        <w:adjustRightInd w:val="0"/>
        <w:spacing w:line="240" w:lineRule="auto"/>
        <w:jc w:val="left"/>
        <w:rPr>
          <w:rFonts w:cs="TimesNewRoman,Bold"/>
          <w:b/>
          <w:bCs/>
          <w:color w:val="FF0000"/>
          <w:lang w:val="tr-TR" w:eastAsia="es-ES"/>
        </w:rPr>
      </w:pPr>
    </w:p>
    <w:p w:rsidR="00012911" w:rsidRPr="00D81FEE" w:rsidRDefault="00012911" w:rsidP="00A51D06">
      <w:pPr>
        <w:autoSpaceDE w:val="0"/>
        <w:autoSpaceDN w:val="0"/>
        <w:adjustRightInd w:val="0"/>
        <w:spacing w:line="240" w:lineRule="auto"/>
        <w:jc w:val="left"/>
        <w:rPr>
          <w:rFonts w:cs="TimesNewRoman,Bold"/>
          <w:b/>
          <w:bCs/>
          <w:color w:val="FF0000"/>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Çelik alaşımları</w:t>
      </w:r>
    </w:p>
    <w:p w:rsidR="00012911" w:rsidRPr="00D81FEE" w:rsidRDefault="00012911" w:rsidP="00A51D06">
      <w:pPr>
        <w:autoSpaceDE w:val="0"/>
        <w:autoSpaceDN w:val="0"/>
        <w:adjustRightInd w:val="0"/>
        <w:spacing w:line="240" w:lineRule="auto"/>
        <w:jc w:val="left"/>
        <w:rPr>
          <w:rFonts w:cs="TimesNewRoman,Bold"/>
          <w:b/>
          <w:bCs/>
          <w:color w:val="FF0000"/>
          <w:lang w:val="tr-TR" w:eastAsia="es-ES"/>
        </w:rPr>
      </w:pPr>
    </w:p>
    <w:p w:rsidR="00012911" w:rsidRPr="00D81FEE" w:rsidRDefault="00012911" w:rsidP="00A51D06">
      <w:pPr>
        <w:autoSpaceDE w:val="0"/>
        <w:autoSpaceDN w:val="0"/>
        <w:adjustRightInd w:val="0"/>
        <w:spacing w:line="240" w:lineRule="auto"/>
        <w:rPr>
          <w:rFonts w:cs="TimesNewRoman"/>
          <w:color w:val="FF0000"/>
          <w:lang w:val="tr-TR" w:eastAsia="es-ES"/>
        </w:rPr>
      </w:pPr>
      <w:r w:rsidRPr="00D81FEE">
        <w:rPr>
          <w:rFonts w:cs="TimesNewRoman"/>
          <w:lang w:val="tr-TR" w:eastAsia="es-ES"/>
        </w:rPr>
        <w:t xml:space="preserve">Önemli miktarlarda (karbonun yanı sıra) alaşım elementleri içeren, ancak paslanmaz çelik kategorisine girmeyen çelik alaşımlarının ikincil metalürjisi, üretilen çeliğin sınıfına bağlı olarak, genelde bir pota fırını ile gerekli görülürse, bir de vakumlama işleminden oluşmaktadır. Proseslerin çoğu boyunca, işlem esnasında ortaya çıkan metal olmayan bileşiklerin tutulmasında cüruf kullanılmaktadır.  </w:t>
      </w:r>
    </w:p>
    <w:p w:rsidR="00012911" w:rsidRPr="00D81FEE" w:rsidRDefault="00012911" w:rsidP="00A51D06">
      <w:pPr>
        <w:pStyle w:val="Ttulo2"/>
        <w:spacing w:before="0" w:after="120"/>
        <w:rPr>
          <w:rFonts w:cs="Arial,Bold"/>
          <w:bCs/>
          <w:color w:val="000000"/>
          <w:sz w:val="24"/>
          <w:szCs w:val="24"/>
          <w:lang w:eastAsia="es-ES"/>
        </w:rPr>
      </w:pPr>
      <w:bookmarkStart w:id="19" w:name="_Toc357697753"/>
      <w:r w:rsidRPr="00D81FEE">
        <w:t>DÖKÜM</w:t>
      </w:r>
      <w:bookmarkEnd w:id="19"/>
    </w:p>
    <w:p w:rsidR="00012911" w:rsidRPr="00D81FEE" w:rsidRDefault="000D7C0D" w:rsidP="00A51D06">
      <w:pPr>
        <w:autoSpaceDE w:val="0"/>
        <w:autoSpaceDN w:val="0"/>
        <w:adjustRightInd w:val="0"/>
        <w:spacing w:line="240" w:lineRule="auto"/>
        <w:jc w:val="left"/>
        <w:rPr>
          <w:rFonts w:cs="TimesNewRoman"/>
          <w:color w:val="0000FF"/>
          <w:lang w:val="tr-TR" w:eastAsia="es-ES"/>
        </w:rPr>
      </w:pPr>
      <w:r w:rsidRPr="00B55080">
        <w:rPr>
          <w:rFonts w:cs="TimesNewRoman"/>
          <w:noProof/>
          <w:color w:val="0000FF"/>
          <w:lang w:val="tr-TR" w:eastAsia="tr-TR"/>
        </w:rPr>
        <w:lastRenderedPageBreak/>
        <w:pict>
          <v:shape id="Imagen 6" o:spid="_x0000_i1030" type="#_x0000_t75" style="width:340.5pt;height:258pt;visibility:visible">
            <v:imagedata r:id="rId12" o:title=""/>
          </v:shape>
        </w:pict>
      </w:r>
    </w:p>
    <w:p w:rsidR="00012911" w:rsidRPr="00D81FEE" w:rsidRDefault="00012911" w:rsidP="00A51D06">
      <w:pPr>
        <w:autoSpaceDE w:val="0"/>
        <w:autoSpaceDN w:val="0"/>
        <w:adjustRightInd w:val="0"/>
        <w:spacing w:line="240" w:lineRule="auto"/>
        <w:jc w:val="left"/>
        <w:rPr>
          <w:rFonts w:cs="TimesNewRoman"/>
          <w:color w:val="0000FF"/>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İstenen çelik kalitesine ulaşıldığında pota içindeki çelik döküm makinelerine götürülür. Yakın zamana kadar standart döküm yöntemi sıvı çeliğin kalıcı kalıplara (kalıcı kalıp veya ingot) dökümü şeklinde sürekli olmayan bir prosesti. Bugün  tercih edilen yöntem, çeliğin “Sürekli Döküm Makinaları” nda sürekli dökümüdür. Potada bulunan sıvı çelik, bir rezervuar ve dağıtıcı işlevini gören tandişe akıtılır. Sürekli dolu bulunan tandişten çelik, tandiş tabanındaki deliklerden döküm kalıplarına akıtılır. Sürekli döküm yöntemiyle, son hadde ürününe yarımamul teşkil edecek değişik kalite ve ebatlarda, kare, dikdörtgen, taslak , yassı ve ince yassı kesitler dökülebilir ve </w:t>
      </w:r>
      <w:r w:rsidR="00B24612">
        <w:rPr>
          <w:rFonts w:cs="TimesNewRoman"/>
          <w:lang w:val="tr-TR" w:eastAsia="es-ES"/>
        </w:rPr>
        <w:t>istenen</w:t>
      </w:r>
      <w:r w:rsidRPr="00D81FEE">
        <w:rPr>
          <w:rFonts w:cs="TimesNewRoman"/>
          <w:lang w:val="tr-TR" w:eastAsia="es-ES"/>
        </w:rPr>
        <w:t xml:space="preserve"> boylarda kesilebilir.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Sürekli Döküm</w:t>
      </w:r>
    </w:p>
    <w:p w:rsidR="00012911" w:rsidRPr="00D81FEE" w:rsidRDefault="00012911" w:rsidP="00A51D06">
      <w:pPr>
        <w:autoSpaceDE w:val="0"/>
        <w:autoSpaceDN w:val="0"/>
        <w:adjustRightInd w:val="0"/>
        <w:spacing w:line="240" w:lineRule="auto"/>
        <w:jc w:val="left"/>
        <w:rPr>
          <w:rFonts w:cs="TimesNewRoman"/>
          <w:b/>
          <w:bCs/>
          <w:lang w:val="tr-TR" w:eastAsia="es-ES"/>
        </w:rPr>
      </w:pPr>
    </w:p>
    <w:p w:rsidR="00012911" w:rsidRPr="00D81FEE" w:rsidRDefault="00012911" w:rsidP="00A51D06">
      <w:pPr>
        <w:autoSpaceDE w:val="0"/>
        <w:autoSpaceDN w:val="0"/>
        <w:adjustRightInd w:val="0"/>
        <w:spacing w:line="240" w:lineRule="auto"/>
        <w:jc w:val="left"/>
        <w:rPr>
          <w:rFonts w:cs="TimesNewRoman"/>
          <w:lang w:val="tr-TR" w:eastAsia="es-ES"/>
        </w:rPr>
      </w:pPr>
      <w:r w:rsidRPr="00D81FEE">
        <w:rPr>
          <w:rFonts w:cs="TimesNewRoman"/>
          <w:lang w:val="tr-TR" w:eastAsia="es-ES"/>
        </w:rPr>
        <w:t>Şekil 2.2’de bir sürekli döküm tesisinin şematik diyagramını gösterilmektedir.</w:t>
      </w:r>
    </w:p>
    <w:p w:rsidR="00012911" w:rsidRPr="00D81FEE" w:rsidRDefault="000D7C0D" w:rsidP="00A51D06">
      <w:pPr>
        <w:autoSpaceDE w:val="0"/>
        <w:autoSpaceDN w:val="0"/>
        <w:adjustRightInd w:val="0"/>
        <w:spacing w:line="240" w:lineRule="auto"/>
        <w:jc w:val="left"/>
        <w:rPr>
          <w:rFonts w:cs="TimesNewRoman"/>
          <w:color w:val="0000FF"/>
          <w:lang w:val="tr-TR" w:eastAsia="es-ES"/>
        </w:rPr>
      </w:pPr>
      <w:r w:rsidRPr="00B55080">
        <w:rPr>
          <w:rFonts w:cs="TimesNewRoman"/>
          <w:noProof/>
          <w:color w:val="0000FF"/>
          <w:lang w:val="tr-TR" w:eastAsia="tr-TR"/>
        </w:rPr>
        <w:lastRenderedPageBreak/>
        <w:pict>
          <v:shape id="Resim 2" o:spid="_x0000_i1031" type="#_x0000_t75" style="width:423pt;height:222.75pt;visibility:visible">
            <v:imagedata r:id="rId13" o:title=""/>
          </v:shape>
        </w:pic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b/>
          <w:bCs/>
          <w:lang w:val="tr-TR" w:eastAsia="es-ES"/>
        </w:rPr>
        <w:t xml:space="preserve">Şekil 2.2: Sıcak şarj yapılan bir tav fırını ve haddehanesi olan </w:t>
      </w:r>
      <w:bookmarkStart w:id="20" w:name="_GoBack"/>
      <w:bookmarkEnd w:id="20"/>
      <w:r w:rsidRPr="00D81FEE">
        <w:rPr>
          <w:rFonts w:cs="TimesNewRoman"/>
          <w:b/>
          <w:bCs/>
          <w:lang w:val="tr-TR" w:eastAsia="es-ES"/>
        </w:rPr>
        <w:t>bir sürekli döküm tesisi</w:t>
      </w:r>
      <w:r w:rsidRPr="00D81FEE">
        <w:rPr>
          <w:rFonts w:cs="TimesNewRoman"/>
          <w:lang w:val="tr-TR" w:eastAsia="es-ES"/>
        </w:rPr>
        <w:t xml:space="preserve"> </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Sürekli döküm, ingot döküme kıyasla önemli faydalar sağlar: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2142D8">
      <w:pPr>
        <w:numPr>
          <w:ilvl w:val="0"/>
          <w:numId w:val="86"/>
        </w:numPr>
        <w:autoSpaceDE w:val="0"/>
        <w:autoSpaceDN w:val="0"/>
        <w:adjustRightInd w:val="0"/>
        <w:spacing w:line="240" w:lineRule="auto"/>
        <w:ind w:left="0"/>
        <w:rPr>
          <w:rFonts w:cs="TimesNewRoman"/>
          <w:lang w:val="tr-TR" w:eastAsia="es-ES"/>
        </w:rPr>
      </w:pPr>
      <w:r w:rsidRPr="00D81FEE">
        <w:rPr>
          <w:rFonts w:cs="TimesNewRoman"/>
          <w:lang w:val="tr-TR" w:eastAsia="es-ES"/>
        </w:rPr>
        <w:t>Çalışma koşullarının iyileştirilmesi</w:t>
      </w:r>
    </w:p>
    <w:p w:rsidR="00012911" w:rsidRPr="00D81FEE" w:rsidRDefault="00012911" w:rsidP="002142D8">
      <w:pPr>
        <w:numPr>
          <w:ilvl w:val="0"/>
          <w:numId w:val="86"/>
        </w:numPr>
        <w:autoSpaceDE w:val="0"/>
        <w:autoSpaceDN w:val="0"/>
        <w:adjustRightInd w:val="0"/>
        <w:spacing w:line="240" w:lineRule="auto"/>
        <w:ind w:left="0"/>
        <w:rPr>
          <w:rFonts w:cs="TimesNewRoman"/>
          <w:lang w:val="tr-TR" w:eastAsia="es-ES"/>
        </w:rPr>
      </w:pPr>
      <w:r w:rsidRPr="00D81FEE">
        <w:rPr>
          <w:rFonts w:cs="TimesNewRoman"/>
          <w:lang w:val="tr-TR" w:eastAsia="es-ES"/>
        </w:rPr>
        <w:t xml:space="preserve">Yassıkütük haddeleri ve kütük haddelerinin ortadan kaldırılması sonucunda emisyon azaltımı ve su kullanımında azalma </w:t>
      </w:r>
    </w:p>
    <w:p w:rsidR="00012911" w:rsidRPr="00D81FEE" w:rsidRDefault="00012911" w:rsidP="002142D8">
      <w:pPr>
        <w:numPr>
          <w:ilvl w:val="0"/>
          <w:numId w:val="86"/>
        </w:numPr>
        <w:autoSpaceDE w:val="0"/>
        <w:autoSpaceDN w:val="0"/>
        <w:adjustRightInd w:val="0"/>
        <w:spacing w:line="240" w:lineRule="auto"/>
        <w:ind w:left="0"/>
        <w:rPr>
          <w:rFonts w:cs="TimesNewRoman"/>
          <w:lang w:val="tr-TR" w:eastAsia="es-ES"/>
        </w:rPr>
      </w:pPr>
      <w:r w:rsidRPr="00D81FEE">
        <w:rPr>
          <w:rFonts w:cs="TimesNewRoman"/>
          <w:lang w:val="tr-TR" w:eastAsia="es-ES"/>
        </w:rPr>
        <w:t>%95’i aşan randıman oranları</w:t>
      </w:r>
    </w:p>
    <w:p w:rsidR="00012911" w:rsidRPr="00D81FEE" w:rsidRDefault="00012911" w:rsidP="002142D8">
      <w:pPr>
        <w:numPr>
          <w:ilvl w:val="0"/>
          <w:numId w:val="86"/>
        </w:numPr>
        <w:autoSpaceDE w:val="0"/>
        <w:autoSpaceDN w:val="0"/>
        <w:adjustRightInd w:val="0"/>
        <w:spacing w:line="240" w:lineRule="auto"/>
        <w:ind w:left="0"/>
        <w:rPr>
          <w:rFonts w:cs="TimesNewRoman"/>
          <w:lang w:val="tr-TR" w:eastAsia="es-ES"/>
        </w:rPr>
      </w:pPr>
      <w:r w:rsidRPr="00D81FEE">
        <w:rPr>
          <w:rFonts w:cs="TimesNewRoman"/>
          <w:lang w:val="tr-TR" w:eastAsia="es-ES"/>
        </w:rPr>
        <w:t>Üretim artışı</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Sürekli döküm, endüstriyel ölçekte ilk olarak 1960'ların sonunda kullanılmaya başlandığından bu yana AB çelik ürünleri içindeki payı yaklaşık %97'ye çıkmıştır. Dünya çapında üretilen tüm çeliğin yaklaşık %90’ı sürekli döküm yöntemi kullanılarak üretilmektedir. Sıcak döküm makineleri geleneksel ingot döküm prosesinin yanı sıra, konvansiyonel sıcak haddehanelerdeki blum-slab ve yarı </w:t>
      </w:r>
      <w:r w:rsidR="00EF4888">
        <w:rPr>
          <w:rFonts w:cs="TimesNewRoman"/>
          <w:lang w:val="tr-TR" w:eastAsia="es-ES"/>
        </w:rPr>
        <w:t>tamamlama</w:t>
      </w:r>
      <w:r w:rsidRPr="00D81FEE">
        <w:rPr>
          <w:rFonts w:cs="TimesNewRoman"/>
          <w:lang w:val="tr-TR" w:eastAsia="es-ES"/>
        </w:rPr>
        <w:t xml:space="preserve"> işlemlerinin de yerini almıştır. Oksijen giderme ve gaz giderme gibi  gerekli ön koşullar modern ikincil metalurji sayesinde gerçekleştirilebildiğinden, bugün hadde ürünü olabilecek her tür kalitedeki çelik, sürekli döküm yöntemine tabi tutulabilmektedir.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Dikey, kavisli ve düzelticili yay tipi, oval yay tipi gibi değişik şekillerde sürekli döküm makineleri vardır.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D7C0D" w:rsidP="00A51D06">
      <w:pPr>
        <w:autoSpaceDE w:val="0"/>
        <w:autoSpaceDN w:val="0"/>
        <w:adjustRightInd w:val="0"/>
        <w:spacing w:line="240" w:lineRule="auto"/>
        <w:rPr>
          <w:rFonts w:cs="TimesNewRoman"/>
          <w:lang w:val="tr-TR" w:eastAsia="es-ES"/>
        </w:rPr>
      </w:pPr>
      <w:r w:rsidRPr="00B55080">
        <w:rPr>
          <w:rFonts w:cs="TimesNewRoman"/>
          <w:noProof/>
          <w:lang w:val="tr-TR" w:eastAsia="tr-TR"/>
        </w:rPr>
        <w:lastRenderedPageBreak/>
        <w:pict>
          <v:shape id="Imagen 8" o:spid="_x0000_i1032" type="#_x0000_t75" style="width:225pt;height:181.5pt;visibility:visible">
            <v:imagedata r:id="rId14" o:title=""/>
          </v:shape>
        </w:pic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Sıvı çelik ocaktan potaya alınır. İkincil metalürji işlemlerinden sonra potadaki çelik sürekli döküm makinesindeki (CCM) tandişe aktarılır. Tandiş, altında kontrollü akışı sağlayan delikleri bulunan ara potadır. Potalara sıvı çelik alınmadan ön ısıtma yapılması tandişte oluşabilecek sıcaklık farklarını engellemek için gereklidir.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996C96">
      <w:pPr>
        <w:rPr>
          <w:rFonts w:cs="TimesNewRoman"/>
          <w:lang w:val="tr-TR" w:eastAsia="es-ES"/>
        </w:rPr>
      </w:pPr>
      <w:r w:rsidRPr="00D81FEE">
        <w:rPr>
          <w:rFonts w:cs="TimesNewRoman"/>
          <w:highlight w:val="yellow"/>
          <w:lang w:val="tr-TR" w:eastAsia="es-ES"/>
        </w:rPr>
        <w:t xml:space="preserve">İstenen sıcaklık değerine getirilmiş olan potadaki sıvı çelik tandişe dökülür. Sıvı çelik tandiş altındaki deliklerden, çeliğin yapışmasını engellemek için yukarı-aşağı hareket eden, su soğutmalı kısa bakır kalıplara geçer. Kalıplar metale </w:t>
      </w:r>
      <w:r w:rsidR="00B24612">
        <w:rPr>
          <w:rFonts w:cs="TimesNewRoman"/>
          <w:highlight w:val="yellow"/>
          <w:lang w:val="tr-TR" w:eastAsia="es-ES"/>
        </w:rPr>
        <w:t>istenen</w:t>
      </w:r>
      <w:r w:rsidRPr="00D81FEE">
        <w:rPr>
          <w:rFonts w:cs="TimesNewRoman"/>
          <w:highlight w:val="yellow"/>
          <w:lang w:val="tr-TR" w:eastAsia="es-ES"/>
        </w:rPr>
        <w:t xml:space="preserve"> şekli verir. Sürekli döküm prosesi, bir veya bir dizi potada yer alan sıvı çeliğin kütük, blum, slab, </w:t>
      </w:r>
      <w:r>
        <w:rPr>
          <w:rFonts w:cs="TimesNewRoman"/>
          <w:highlight w:val="yellow"/>
          <w:lang w:val="tr-TR" w:eastAsia="es-ES"/>
        </w:rPr>
        <w:t xml:space="preserve">özel profil </w:t>
      </w:r>
      <w:r w:rsidRPr="00D81FEE">
        <w:rPr>
          <w:rFonts w:cs="TimesNewRoman"/>
          <w:highlight w:val="yellow"/>
          <w:lang w:val="tr-TR" w:eastAsia="es-ES"/>
        </w:rPr>
        <w:t xml:space="preserve">kütüğü, veya şeritler halinde sürekli dökümüne olanak sağlar. Toz veya nebati yağ halindeki kalıp yağı eklenir. Metal, kalıbı terk ettiğinde üzerinde </w:t>
      </w:r>
      <w:r w:rsidRPr="00D81FEE">
        <w:rPr>
          <w:highlight w:val="yellow"/>
          <w:lang w:val="tr-TR" w:eastAsia="es-ES"/>
        </w:rPr>
        <w:t>katılaşmış</w:t>
      </w:r>
      <w:r w:rsidRPr="00D81FEE">
        <w:rPr>
          <w:rFonts w:cs="TimesNewRoman"/>
          <w:highlight w:val="yellow"/>
          <w:lang w:val="tr-TR" w:eastAsia="es-ES"/>
        </w:rPr>
        <w:t xml:space="preserve"> bir kabuk tabakası oluşur. Hafif kavisli bir hat üzerinde bulunan makaralar (sıkıştırma merdanesi) dökülen çeliğe yatay pozisyona gelene kadar kılavuzluk eder. Sürekli dökümü yapılan slab, blum ve kütükler yatay duruma geldikten sonra alev makinasıyla istenen boyda kesilir. Slab, blum ve kütüklerin dökümü bu şekilde yapılmaktadır. Yüzeyi katılaşmış kütük, blum veya slab bir bölümü tahrikli makaralar üzerinde hareket eder, bu makaralar aynı zamanda demir eriyik basıncına karşı dış kabuğa destek olur. Nüve halen sıvı halde olduğu için tamamen soğuyana kadar çeliğe dışarıdan su püskürtülür (ikincil soğutma). Bu işlem çeliğin, halen ince bir kabuk olan yüzeylerindeki çatlamaları, ayrıca makaraların aşırı ısınmasını engeller. Taşıyıcı, sürücü ve destek elemanları genellikle içerden ve dışarıdan soğutmalı makaralardır. İkincil soğutma alanında, sprey soğutmanın sıcaklığı yeterince düşürdüğü noktadan itibaren elemanların içeriden soğutulması gereksizdir. Bir kısım yataklar otomatik gres sistemi ile yağlanır. Yol tamamen soğuduğunda, makas veya yolla birlikte hareket eden torç (alev makinası) ile istenen boyda kesilir. Hızlı soğutma işlemi çeliğe, katılaşma mikro yapısının muntazam olmasıyla birlikte uygun teknolojik özellikler sağlar. Yolun mikro yapısının katılaşması, aşağı yönlü hava akımı veya su ile soğutma ile etkilenebilir.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Kalıp geometrisi yolun şeklini belirler. Geçerli olan kalıp tipleri dikdörtgen, kare, yuvarlak veya çokgen kesitlerdedir. Amaçlanan nihai ürünün kesitlerine yakın ölçülerde kalıp kullanılarak üretim yapılır. Sürekli dökümde tipik yol kesitleri 80x80 mm ile yaklaşık 310x310 mm, yuvarlak kütükte </w:t>
      </w:r>
      <w:smartTag w:uri="urn:schemas-microsoft-com:office:smarttags" w:element="metricconverter">
        <w:smartTagPr>
          <w:attr w:name="ProductID" w:val="600 mm"/>
        </w:smartTagPr>
        <w:r w:rsidRPr="00D81FEE">
          <w:rPr>
            <w:rFonts w:cs="TimesNewRoman"/>
            <w:lang w:val="tr-TR" w:eastAsia="es-ES"/>
          </w:rPr>
          <w:lastRenderedPageBreak/>
          <w:t>600 mm</w:t>
        </w:r>
      </w:smartTag>
      <w:r w:rsidRPr="00D81FEE">
        <w:rPr>
          <w:rFonts w:cs="TimesNewRoman"/>
          <w:lang w:val="tr-TR" w:eastAsia="es-ES"/>
        </w:rPr>
        <w:t xml:space="preserve">, blumda 450 x </w:t>
      </w:r>
      <w:smartTag w:uri="urn:schemas-microsoft-com:office:smarttags" w:element="metricconverter">
        <w:smartTagPr>
          <w:attr w:name="ProductID" w:val="650 mm"/>
        </w:smartTagPr>
        <w:r w:rsidRPr="00D81FEE">
          <w:rPr>
            <w:rFonts w:cs="TimesNewRoman"/>
            <w:lang w:val="tr-TR" w:eastAsia="es-ES"/>
          </w:rPr>
          <w:t>650 mm</w:t>
        </w:r>
      </w:smartTag>
      <w:r w:rsidRPr="00D81FEE">
        <w:rPr>
          <w:rFonts w:cs="TimesNewRoman"/>
          <w:lang w:val="tr-TR" w:eastAsia="es-ES"/>
        </w:rPr>
        <w:t xml:space="preserve"> olarak değişirken; slab döküm makinelerinde </w:t>
      </w:r>
      <w:smartTag w:uri="urn:schemas-microsoft-com:office:smarttags" w:element="metricconverter">
        <w:smartTagPr>
          <w:attr w:name="ProductID" w:val="350 mm"/>
        </w:smartTagPr>
        <w:r w:rsidRPr="00D81FEE">
          <w:rPr>
            <w:rFonts w:cs="TimesNewRoman"/>
            <w:lang w:val="tr-TR" w:eastAsia="es-ES"/>
          </w:rPr>
          <w:t>350 mm</w:t>
        </w:r>
      </w:smartTag>
      <w:r w:rsidRPr="00D81FEE">
        <w:rPr>
          <w:rFonts w:cs="TimesNewRoman"/>
          <w:lang w:val="tr-TR" w:eastAsia="es-ES"/>
        </w:rPr>
        <w:t xml:space="preserve"> kalınlığa ve </w:t>
      </w:r>
      <w:smartTag w:uri="urn:schemas-microsoft-com:office:smarttags" w:element="metricconverter">
        <w:smartTagPr>
          <w:attr w:name="ProductID" w:val="2720 mm"/>
        </w:smartTagPr>
        <w:r w:rsidRPr="00D81FEE">
          <w:rPr>
            <w:rFonts w:cs="TimesNewRoman"/>
            <w:lang w:val="tr-TR" w:eastAsia="es-ES"/>
          </w:rPr>
          <w:t>2720 mm</w:t>
        </w:r>
      </w:smartTag>
      <w:r w:rsidRPr="00D81FEE">
        <w:rPr>
          <w:rFonts w:cs="TimesNewRoman"/>
          <w:lang w:val="tr-TR" w:eastAsia="es-ES"/>
        </w:rPr>
        <w:t xml:space="preserve"> genişliğine kadar döküm yapılabilir. Kütük döküm makinelerinde 8 yola kadar aynı anda döküm yapılabilirken slab makinelerinde yol sayısı iki ile sınırlıdır.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b/>
          <w:lang w:val="tr-TR" w:eastAsia="es-ES"/>
        </w:rPr>
      </w:pPr>
      <w:r w:rsidRPr="00D81FEE">
        <w:rPr>
          <w:rFonts w:cs="TimesNewRoman"/>
          <w:b/>
          <w:lang w:val="tr-TR" w:eastAsia="es-ES"/>
        </w:rPr>
        <w:t>Tam şekle yakın döküm</w:t>
      </w:r>
    </w:p>
    <w:p w:rsidR="00012911" w:rsidRPr="00D81FEE" w:rsidRDefault="00012911" w:rsidP="00A51D06">
      <w:pPr>
        <w:autoSpaceDE w:val="0"/>
        <w:autoSpaceDN w:val="0"/>
        <w:adjustRightInd w:val="0"/>
        <w:spacing w:line="240" w:lineRule="auto"/>
        <w:rPr>
          <w:rFonts w:cs="TimesNewRoman"/>
          <w:b/>
          <w:bCs/>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1980'lerin sonlarından bu yana, yassı ürünlerin üretilmesinde sürekli döküm geliştirilmiştir. Bu rota, tam şekle yakın döküm başlığı altında özetlenebilir. Buna ince slab döküm, doğrudan şerit dökümü (DSC) olarak da bilinen tam şekle yakın döküm, ve ince şerit dökümü dâhildir. Bu proseslerin kurulu toplam kapasitesi AB dâhilinde 7 milyon ton kadardır. İnce şerit döküm, sıvı çelikten sıcak haddelenmiş levhaya geçiş süresini kısaltır ve böylece genel enerji talebini azaltır ve malzemenin verimini arttırır, ancak ikincil metalürjik adımlar da gerektirir. İnce şerit dökümün tipik boyutları kalınlık açısından 15 ila </w:t>
      </w:r>
      <w:smartTag w:uri="urn:schemas-microsoft-com:office:smarttags" w:element="metricconverter">
        <w:smartTagPr>
          <w:attr w:name="ProductID" w:val="55 mm"/>
        </w:smartTagPr>
        <w:r w:rsidRPr="00D81FEE">
          <w:rPr>
            <w:rFonts w:cs="TimesNewRoman"/>
            <w:lang w:val="tr-TR" w:eastAsia="es-ES"/>
          </w:rPr>
          <w:t>55 mm</w:t>
        </w:r>
      </w:smartTag>
      <w:r w:rsidRPr="00D81FEE">
        <w:rPr>
          <w:rFonts w:cs="TimesNewRoman"/>
          <w:lang w:val="tr-TR" w:eastAsia="es-ES"/>
        </w:rPr>
        <w:t xml:space="preserve"> arasında değişkenlik göstermektedir. Tam şekle yakın dökümde 15mm altında şerit kalınlığı ve 5mm altında ince şerit dökümü mümkündür.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Bir ince şerit dökümü inşa etme kararı, büyük ölçüde yerel koşullara ve istenen ürün kalitesine bağlıdır. Tam şekle yakın şerit dökümü söz konusu olduğu zaman, özel ikincil metalürjik adımlar gerekli olacaktır ve bu yüzden de sıvı çelik üretimi ile ilgili olan bu işlemlerde emisyon ve enerji tüketimi oranları, diğer proseslerden daha yüksek olabilir. Bu tür dökümlerdeki tufal oluşumu, konvansiyonel dökümdekinden genelde daha yüksektir. </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Ingot döküm</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İngot dökümde sıvı çelik, döküm kalıplarına dökülür. Amaçlanan yüzey kalitesine bağlı olarak NaF gibi gaz gidericiler ingot kalıplarına döküm esnasında ilave edilebilir. Soğuduktan sonra ingotlar döküm kalıplarından çıkarılır ve haddehaneye gönderilir. İngotlar ön ısıtmayı takiben slab, blum veya kütük olarak haddelenir. Birçok yerde sürekli döküm, ingot dökümün yerini almıştır. Ağır dövme çelikler gibi ingot dökümün gerekli olduğu özel durumlar haricinde, gelecekte sürekli dökümün hemen hemen tamamen ingot dökümün yerini alması beklenmektedir.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pStyle w:val="Ttulo2"/>
        <w:spacing w:before="0" w:after="120"/>
        <w:ind w:left="0"/>
        <w:rPr>
          <w:sz w:val="28"/>
          <w:szCs w:val="28"/>
        </w:rPr>
      </w:pPr>
      <w:bookmarkStart w:id="21" w:name="_Toc357697754"/>
      <w:r w:rsidRPr="00D81FEE">
        <w:rPr>
          <w:sz w:val="28"/>
          <w:szCs w:val="28"/>
        </w:rPr>
        <w:t>CÜRUF ARITMA, DÜZENLİ DEPOLAMA</w:t>
      </w:r>
      <w:bookmarkEnd w:id="21"/>
    </w:p>
    <w:p w:rsidR="00012911" w:rsidRPr="00D81FEE" w:rsidRDefault="00012911" w:rsidP="00A51D06">
      <w:pPr>
        <w:autoSpaceDE w:val="0"/>
        <w:autoSpaceDN w:val="0"/>
        <w:adjustRightInd w:val="0"/>
        <w:spacing w:line="240" w:lineRule="auto"/>
        <w:jc w:val="left"/>
        <w:rPr>
          <w:rFonts w:cs="Arial,Bold"/>
          <w:b/>
          <w:bCs/>
          <w:color w:val="000000"/>
          <w:lang w:val="tr-TR" w:eastAsia="es-ES"/>
        </w:rPr>
      </w:pPr>
      <w:r w:rsidRPr="00D81FEE">
        <w:rPr>
          <w:rFonts w:cs="Arial,Bold"/>
          <w:b/>
          <w:bCs/>
          <w:color w:val="000000"/>
          <w:lang w:val="tr-TR" w:eastAsia="es-ES"/>
        </w:rPr>
        <w:t>Cüruf işleme</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Eğer cüruf EAO'daki cüruf potasında (veya AOD ve VOD gibi ikincil metalürjik tesislerde) biriktiriliyorsa, katılaşması için dışarıdaki cüruf çukurlarına dökülmesi gerekir. Cürufun soğuması su spreyiyle desteklenebilir. Bazı sahalarda, cürufun nihai kalitesini ve boyutsal istikrarını geliştirmek için sıvı haldeyken içine silika, alümina, bor (kolemanit veya sodyum borat) eklenir ve soğuma süresi kontrol edilir.  Bazı tesislerde, farklı proseslerden elde edilen cüruflar, daha fazla prosesten geçirilmeye uygun hale gelmeleri için, sıvı haldeyken karıştırılırlar.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Eğer cüruf zemine dökülürse, katılaşmasının ardından ekskavatörler veya kürekli yükleyiciler aracılığıyla ön kırma işleminden geçirilir ve dışarıda bir depolama alanına getirilir. Belirli bir süre sonrasında, cüruf parçalanarak ve eleme aletlerinden geçerek konstrüksiyonda kullanılmak amacıyla istenen tutarlılığa getirilir. Bu işlem esnasında, cürufta bulunabilecek metal parçalar, manyetik olarak, elle veya kazma, parçalama ve elekten geçirilme aracılığıyla cüruftan ayrıştırılır ve ardından çelik üretimi prosesinde kullanılmak üzere geri dönüştürülür. Cüruftan metal geri </w:t>
      </w:r>
      <w:r w:rsidRPr="00D81FEE">
        <w:rPr>
          <w:rFonts w:cs="TimesNewRoman"/>
          <w:lang w:val="tr-TR" w:eastAsia="es-ES"/>
        </w:rPr>
        <w:lastRenderedPageBreak/>
        <w:t>kazanımı özellikle ticari değeri  yüksek metaller için daha fazla önem taşır. Cüruf kırma ve metal geri kazanımı toz emisyonlarına neden olabilir.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EAO dan cüruf alınması esnasında, kimi zaman cürufun  soğutulması için su kullanılabilir ve böylece cürufun mikro yapısı ve mekanik özellikleri iyileştirilebilir.  “Siyah elektrik ark ocağı  cürufu”, bazı işlemlerden geçirilerek yol inşa malzemesi olarak; cüruf çukurunda bulunan “beyaz pota ocağı cürufu” da kireç gübresi olarak kullanılabilir.   </w:t>
      </w:r>
    </w:p>
    <w:p w:rsidR="00012911" w:rsidRPr="00D81FEE" w:rsidRDefault="00012911" w:rsidP="00A51D06">
      <w:pPr>
        <w:rPr>
          <w:lang w:val="tr-TR"/>
        </w:rPr>
      </w:pPr>
    </w:p>
    <w:p w:rsidR="00012911" w:rsidRPr="00D81FEE" w:rsidRDefault="00012911" w:rsidP="00A51D06">
      <w:pPr>
        <w:pStyle w:val="Ttulo2"/>
        <w:spacing w:before="0" w:after="120"/>
        <w:ind w:left="0"/>
        <w:rPr>
          <w:sz w:val="28"/>
          <w:szCs w:val="28"/>
        </w:rPr>
      </w:pPr>
      <w:bookmarkStart w:id="22" w:name="_Toc357697755"/>
      <w:r w:rsidRPr="00D81FEE">
        <w:rPr>
          <w:sz w:val="28"/>
          <w:szCs w:val="28"/>
        </w:rPr>
        <w:t>SICAK HADDEHANELER</w:t>
      </w:r>
      <w:bookmarkEnd w:id="22"/>
    </w:p>
    <w:p w:rsidR="00012911" w:rsidRPr="00D81FEE" w:rsidRDefault="000D7C0D" w:rsidP="00A51D06">
      <w:pPr>
        <w:autoSpaceDE w:val="0"/>
        <w:autoSpaceDN w:val="0"/>
        <w:adjustRightInd w:val="0"/>
        <w:spacing w:line="240" w:lineRule="auto"/>
        <w:jc w:val="left"/>
        <w:rPr>
          <w:rFonts w:cs="TimesNewRoman"/>
          <w:color w:val="000000"/>
          <w:lang w:val="tr-TR" w:eastAsia="es-ES"/>
        </w:rPr>
      </w:pPr>
      <w:r w:rsidRPr="00B55080">
        <w:rPr>
          <w:rFonts w:cs="TimesNewRoman"/>
          <w:noProof/>
          <w:color w:val="000000"/>
          <w:lang w:val="tr-TR" w:eastAsia="tr-TR"/>
        </w:rPr>
        <w:pict>
          <v:shape id="Imagen 9" o:spid="_x0000_i1033" type="#_x0000_t75" style="width:289.5pt;height:214.5pt;visibility:visible">
            <v:imagedata r:id="rId15" o:title=""/>
          </v:shape>
        </w:pict>
      </w:r>
    </w:p>
    <w:p w:rsidR="00012911" w:rsidRPr="00D81FEE" w:rsidRDefault="00012911" w:rsidP="00A51D06">
      <w:pPr>
        <w:autoSpaceDE w:val="0"/>
        <w:autoSpaceDN w:val="0"/>
        <w:adjustRightInd w:val="0"/>
        <w:spacing w:line="240" w:lineRule="auto"/>
        <w:jc w:val="left"/>
        <w:rPr>
          <w:rFonts w:cs="TimesNewRoman"/>
          <w:color w:val="000000"/>
          <w:lang w:val="tr-TR" w:eastAsia="es-ES"/>
        </w:rPr>
      </w:pPr>
    </w:p>
    <w:p w:rsidR="00012911" w:rsidRPr="00D81FEE" w:rsidRDefault="00012911" w:rsidP="00A51D06">
      <w:pPr>
        <w:autoSpaceDE w:val="0"/>
        <w:autoSpaceDN w:val="0"/>
        <w:adjustRightInd w:val="0"/>
        <w:spacing w:line="240" w:lineRule="auto"/>
        <w:jc w:val="left"/>
        <w:rPr>
          <w:rFonts w:cs="TimesNewRoman"/>
          <w:color w:val="000000"/>
          <w:lang w:val="tr-TR" w:eastAsia="es-ES"/>
        </w:rPr>
      </w:pPr>
    </w:p>
    <w:p w:rsidR="00012911" w:rsidRPr="00D81FEE" w:rsidRDefault="00012911" w:rsidP="00A51D06">
      <w:pPr>
        <w:pStyle w:val="Ttulo3"/>
        <w:spacing w:before="0" w:after="120"/>
        <w:ind w:left="0"/>
        <w:rPr>
          <w:sz w:val="24"/>
        </w:rPr>
      </w:pPr>
      <w:bookmarkStart w:id="23" w:name="_Toc357697756"/>
      <w:r w:rsidRPr="00D81FEE">
        <w:rPr>
          <w:sz w:val="24"/>
        </w:rPr>
        <w:t>Proses Yapısı</w:t>
      </w:r>
      <w:bookmarkEnd w:id="23"/>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Sıcak haddelemede slab, kütük, blum veya ingotların boyut, şekil ve metalürjik özellikleri, sıcak metalin ( 1050 - </w:t>
      </w:r>
      <w:smartTag w:uri="urn:schemas-microsoft-com:office:smarttags" w:element="metricconverter">
        <w:smartTagPr>
          <w:attr w:name="ProductID" w:val="1300ﾰC"/>
        </w:smartTagPr>
        <w:r w:rsidRPr="00D81FEE">
          <w:rPr>
            <w:rFonts w:cs="TimesNewRoman"/>
            <w:lang w:val="tr-TR" w:eastAsia="es-ES"/>
          </w:rPr>
          <w:t>1300°C</w:t>
        </w:r>
      </w:smartTag>
      <w:r w:rsidRPr="00D81FEE">
        <w:rPr>
          <w:rFonts w:cs="TimesNewRoman"/>
          <w:lang w:val="tr-TR" w:eastAsia="es-ES"/>
        </w:rPr>
        <w:t xml:space="preserve"> sıcaklıkları arası) elektrik tahrikli merdaneler arasında ezilmesi ile değiştirilir. Sıcak haddeleme için kullanılacak çelik, proses akışına ve üretilecek mamule göre farklı şekil ve formda olabilir.</w:t>
      </w:r>
    </w:p>
    <w:p w:rsidR="00012911" w:rsidRPr="00337184" w:rsidRDefault="00012911" w:rsidP="00D81FEE">
      <w:pPr>
        <w:autoSpaceDE w:val="0"/>
        <w:autoSpaceDN w:val="0"/>
        <w:adjustRightInd w:val="0"/>
        <w:spacing w:after="0" w:line="240" w:lineRule="auto"/>
        <w:rPr>
          <w:rFonts w:ascii="TimesNewRoman" w:hAnsi="TimesNewRoman" w:cs="TimesNewRoman"/>
          <w:lang w:val="tr-TR" w:eastAsia="es-ES"/>
        </w:rPr>
      </w:pPr>
    </w:p>
    <w:p w:rsidR="00012911" w:rsidRPr="00D81FEE" w:rsidRDefault="00012911" w:rsidP="00D81FEE">
      <w:pPr>
        <w:autoSpaceDE w:val="0"/>
        <w:autoSpaceDN w:val="0"/>
        <w:adjustRightInd w:val="0"/>
        <w:spacing w:line="240" w:lineRule="auto"/>
        <w:rPr>
          <w:rFonts w:cs="TimesNewRoman"/>
          <w:lang w:val="tr-TR" w:eastAsia="es-ES"/>
        </w:rPr>
      </w:pPr>
      <w:r w:rsidRPr="00D81FEE">
        <w:rPr>
          <w:rFonts w:cs="TimesNewRoman"/>
          <w:lang w:val="tr-TR" w:eastAsia="es-ES"/>
        </w:rPr>
        <w:t>Döküm ingotlar, çoğunlukla kare kesit alanlı olup, blum/slab kaba haddelerinde slab ve blumların üretiminde kullanılır. Üretilen blum/slablar bir sonraki haddeleme aşamasında son hadde</w:t>
      </w:r>
      <w:r>
        <w:rPr>
          <w:rFonts w:cs="TimesNewRoman"/>
          <w:lang w:val="tr-TR" w:eastAsia="es-ES"/>
        </w:rPr>
        <w:t>lenmiş plaka veya şeritlere dönüştürülür.</w:t>
      </w:r>
      <w:r w:rsidRPr="00D81FEE">
        <w:rPr>
          <w:rFonts w:cs="TimesNewRoman"/>
          <w:lang w:val="tr-TR" w:eastAsia="es-ES"/>
        </w:rPr>
        <w:t xml:space="preserve"> Son zamanlarda ingot döküm yöntemi </w:t>
      </w:r>
      <w:r>
        <w:rPr>
          <w:rFonts w:cs="TimesNewRoman"/>
          <w:lang w:val="tr-TR" w:eastAsia="es-ES"/>
        </w:rPr>
        <w:t>ve blum/slab kaba hadde işlemleri</w:t>
      </w:r>
      <w:r w:rsidRPr="00D81FEE">
        <w:rPr>
          <w:rFonts w:cs="TimesNewRoman"/>
          <w:lang w:val="tr-TR" w:eastAsia="es-ES"/>
        </w:rPr>
        <w:t xml:space="preserve">, sürekli dökümün bu aşamaları ortadan kaldırması karşısında  giderek azalmaktadır. </w:t>
      </w:r>
      <w:r>
        <w:rPr>
          <w:rFonts w:cs="TimesNewRoman"/>
          <w:lang w:val="tr-TR" w:eastAsia="es-ES"/>
        </w:rPr>
        <w:t xml:space="preserve">1995 yılında </w:t>
      </w:r>
      <w:r w:rsidRPr="00D81FEE">
        <w:rPr>
          <w:rFonts w:cs="TimesNewRoman"/>
          <w:lang w:val="tr-TR" w:eastAsia="es-ES"/>
        </w:rPr>
        <w:t xml:space="preserve">Avrupa'da üretilen ham çeliğin </w:t>
      </w:r>
      <w:r>
        <w:rPr>
          <w:rFonts w:cs="TimesNewRoman"/>
          <w:lang w:val="tr-TR" w:eastAsia="es-ES"/>
        </w:rPr>
        <w:t xml:space="preserve">yaklaşık </w:t>
      </w:r>
      <w:r w:rsidRPr="00D81FEE">
        <w:rPr>
          <w:rFonts w:cs="TimesNewRoman"/>
          <w:lang w:val="tr-TR" w:eastAsia="es-ES"/>
        </w:rPr>
        <w:t>% 93,7'sinin, slab veya küt</w:t>
      </w:r>
      <w:r>
        <w:rPr>
          <w:rFonts w:cs="TimesNewRoman"/>
          <w:lang w:val="tr-TR" w:eastAsia="es-ES"/>
        </w:rPr>
        <w:t>ük olarak sürekli dökümü yapılmıştır</w:t>
      </w:r>
      <w:r w:rsidRPr="00D81FEE">
        <w:rPr>
          <w:rFonts w:cs="TimesNewRoman"/>
          <w:lang w:val="tr-TR" w:eastAsia="es-ES"/>
        </w:rPr>
        <w:t>. Çeliğin yalnızca küçük bir bölümü bazı özel ürünlerde kullanılmak üzere ingot üretmek için farklı kalıplara dökülmüştür</w:t>
      </w:r>
      <w:r>
        <w:rPr>
          <w:rFonts w:cs="TimesNewRoman"/>
          <w:lang w:val="tr-TR" w:eastAsia="es-ES"/>
        </w:rPr>
        <w:t xml:space="preserve"> (örn. ağır plakalar)</w:t>
      </w:r>
      <w:r w:rsidRPr="00D81FEE">
        <w:rPr>
          <w:rFonts w:cs="TimesNewRoman"/>
          <w:lang w:val="tr-TR" w:eastAsia="es-ES"/>
        </w:rPr>
        <w:t xml:space="preserve">. </w:t>
      </w:r>
    </w:p>
    <w:p w:rsidR="00012911" w:rsidRPr="00D81FEE" w:rsidRDefault="00012911" w:rsidP="00D81FEE">
      <w:pPr>
        <w:autoSpaceDE w:val="0"/>
        <w:autoSpaceDN w:val="0"/>
        <w:adjustRightInd w:val="0"/>
        <w:spacing w:line="240" w:lineRule="auto"/>
        <w:rPr>
          <w:rFonts w:cs="TimesNewRoman"/>
          <w:lang w:val="tr-TR" w:eastAsia="es-ES"/>
        </w:rPr>
      </w:pPr>
      <w:r w:rsidRPr="00601ECF">
        <w:rPr>
          <w:rFonts w:cs="TimesNewRoman"/>
          <w:b/>
          <w:lang w:val="tr-TR" w:eastAsia="es-ES"/>
        </w:rPr>
        <w:t>Slablar</w:t>
      </w:r>
      <w:r w:rsidRPr="00D81FEE">
        <w:rPr>
          <w:rFonts w:cs="TimesNewRoman"/>
          <w:lang w:val="tr-TR" w:eastAsia="es-ES"/>
        </w:rPr>
        <w:t xml:space="preserve">, </w:t>
      </w:r>
      <w:r>
        <w:rPr>
          <w:rFonts w:cs="TimesNewRoman"/>
          <w:lang w:val="tr-TR" w:eastAsia="es-ES"/>
        </w:rPr>
        <w:t>(</w:t>
      </w:r>
      <w:r w:rsidRPr="00D81FEE">
        <w:rPr>
          <w:rFonts w:cs="TimesNewRoman"/>
          <w:lang w:val="tr-TR" w:eastAsia="es-ES"/>
        </w:rPr>
        <w:t xml:space="preserve">Genişliği </w:t>
      </w:r>
      <w:smartTag w:uri="urn:schemas-microsoft-com:office:smarttags" w:element="metricconverter">
        <w:smartTagPr>
          <w:attr w:name="ProductID" w:val="400 mm"/>
        </w:smartTagPr>
        <w:r w:rsidRPr="00D81FEE">
          <w:rPr>
            <w:rFonts w:cs="TimesNewRoman"/>
            <w:lang w:val="tr-TR" w:eastAsia="es-ES"/>
          </w:rPr>
          <w:t>400 mm</w:t>
        </w:r>
      </w:smartTag>
      <w:r w:rsidRPr="00D81FEE">
        <w:rPr>
          <w:rFonts w:cs="TimesNewRoman"/>
          <w:lang w:val="tr-TR" w:eastAsia="es-ES"/>
        </w:rPr>
        <w:t xml:space="preserve">'den </w:t>
      </w:r>
      <w:smartTag w:uri="urn:schemas-microsoft-com:office:smarttags" w:element="metricconverter">
        <w:smartTagPr>
          <w:attr w:name="ProductID" w:val="2500 mm"/>
        </w:smartTagPr>
        <w:r w:rsidRPr="00D81FEE">
          <w:rPr>
            <w:rFonts w:cs="TimesNewRoman"/>
            <w:lang w:val="tr-TR" w:eastAsia="es-ES"/>
          </w:rPr>
          <w:t>2500 mm</w:t>
        </w:r>
      </w:smartTag>
      <w:r w:rsidRPr="00D81FEE">
        <w:rPr>
          <w:rFonts w:cs="TimesNewRoman"/>
          <w:lang w:val="tr-TR" w:eastAsia="es-ES"/>
        </w:rPr>
        <w:t xml:space="preserve">'ye kadar ve kalınlığı </w:t>
      </w:r>
      <w:smartTag w:uri="urn:schemas-microsoft-com:office:smarttags" w:element="metricconverter">
        <w:smartTagPr>
          <w:attr w:name="ProductID" w:val="40 mm"/>
        </w:smartTagPr>
        <w:r w:rsidRPr="00D81FEE">
          <w:rPr>
            <w:rFonts w:cs="TimesNewRoman"/>
            <w:lang w:val="tr-TR" w:eastAsia="es-ES"/>
          </w:rPr>
          <w:t>40 mm</w:t>
        </w:r>
      </w:smartTag>
      <w:r w:rsidRPr="00D81FEE">
        <w:rPr>
          <w:rFonts w:cs="TimesNewRoman"/>
          <w:lang w:val="tr-TR" w:eastAsia="es-ES"/>
        </w:rPr>
        <w:t xml:space="preserve">'den </w:t>
      </w:r>
      <w:smartTag w:uri="urn:schemas-microsoft-com:office:smarttags" w:element="metricconverter">
        <w:smartTagPr>
          <w:attr w:name="ProductID" w:val="500 mm"/>
        </w:smartTagPr>
        <w:r w:rsidRPr="00D81FEE">
          <w:rPr>
            <w:rFonts w:cs="TimesNewRoman"/>
            <w:lang w:val="tr-TR" w:eastAsia="es-ES"/>
          </w:rPr>
          <w:t>500 mm</w:t>
        </w:r>
      </w:smartTag>
      <w:r w:rsidRPr="00D81FEE">
        <w:rPr>
          <w:rFonts w:cs="TimesNewRoman"/>
          <w:lang w:val="tr-TR" w:eastAsia="es-ES"/>
        </w:rPr>
        <w:t>'ye kadar</w:t>
      </w:r>
      <w:r>
        <w:rPr>
          <w:rFonts w:cs="TimesNewRoman"/>
          <w:lang w:val="tr-TR" w:eastAsia="es-ES"/>
        </w:rPr>
        <w:t>)</w:t>
      </w:r>
      <w:r w:rsidRPr="00D81FEE">
        <w:rPr>
          <w:rFonts w:cs="TimesNewRoman"/>
          <w:lang w:val="tr-TR" w:eastAsia="es-ES"/>
        </w:rPr>
        <w:t xml:space="preserve"> yassı ürünlerin haddelenmesinde kullanılan yarı mamul sürekli döküm ürünleridir.</w:t>
      </w:r>
    </w:p>
    <w:p w:rsidR="00012911" w:rsidRPr="00D81FEE" w:rsidRDefault="00012911" w:rsidP="00D81FEE">
      <w:pPr>
        <w:autoSpaceDE w:val="0"/>
        <w:autoSpaceDN w:val="0"/>
        <w:adjustRightInd w:val="0"/>
        <w:spacing w:line="240" w:lineRule="auto"/>
        <w:rPr>
          <w:rFonts w:cs="TimesNewRoman"/>
          <w:lang w:val="tr-TR" w:eastAsia="es-ES"/>
        </w:rPr>
      </w:pPr>
      <w:r w:rsidRPr="00601ECF">
        <w:rPr>
          <w:rFonts w:cs="TimesNewRoman"/>
          <w:b/>
          <w:lang w:val="tr-TR" w:eastAsia="es-ES"/>
        </w:rPr>
        <w:lastRenderedPageBreak/>
        <w:t>Kütükler</w:t>
      </w:r>
      <w:r w:rsidRPr="00D81FEE">
        <w:rPr>
          <w:rFonts w:cs="TimesNewRoman"/>
          <w:lang w:val="tr-TR" w:eastAsia="es-ES"/>
        </w:rPr>
        <w:t xml:space="preserve">, </w:t>
      </w:r>
      <w:r>
        <w:rPr>
          <w:rFonts w:cs="TimesNewRoman"/>
          <w:lang w:val="tr-TR" w:eastAsia="es-ES"/>
        </w:rPr>
        <w:t>(kare veya dikdörtgen ş</w:t>
      </w:r>
      <w:r w:rsidRPr="00D81FEE">
        <w:rPr>
          <w:rFonts w:cs="TimesNewRoman"/>
          <w:lang w:val="tr-TR" w:eastAsia="es-ES"/>
        </w:rPr>
        <w:t>eklinde ve kesit alanları 2500 mm2'den 40000 mm2'ye kadar</w:t>
      </w:r>
      <w:r>
        <w:rPr>
          <w:rFonts w:cs="TimesNewRoman"/>
          <w:lang w:val="tr-TR" w:eastAsia="es-ES"/>
        </w:rPr>
        <w:t>)</w:t>
      </w:r>
      <w:r w:rsidRPr="00D81FEE">
        <w:rPr>
          <w:rFonts w:cs="TimesNewRoman"/>
          <w:lang w:val="tr-TR" w:eastAsia="es-ES"/>
        </w:rPr>
        <w:t xml:space="preserve"> </w:t>
      </w:r>
      <w:r>
        <w:rPr>
          <w:rFonts w:cs="TimesNewRoman"/>
          <w:lang w:val="tr-TR" w:eastAsia="es-ES"/>
        </w:rPr>
        <w:t>(50x50 mm -</w:t>
      </w:r>
      <w:r w:rsidRPr="00D81FEE">
        <w:rPr>
          <w:rFonts w:cs="TimesNewRoman"/>
          <w:lang w:val="tr-TR" w:eastAsia="es-ES"/>
        </w:rPr>
        <w:t xml:space="preserve"> 200x200 mm) ve </w:t>
      </w:r>
      <w:r>
        <w:rPr>
          <w:rFonts w:cs="TimesNewRoman"/>
          <w:lang w:val="tr-TR" w:eastAsia="es-ES"/>
        </w:rPr>
        <w:t>blumlar (</w:t>
      </w:r>
      <w:r w:rsidRPr="00D81FEE">
        <w:rPr>
          <w:rFonts w:cs="TimesNewRoman"/>
          <w:lang w:val="tr-TR" w:eastAsia="es-ES"/>
        </w:rPr>
        <w:t>kare veya dikdörtgen şeklinde</w:t>
      </w:r>
      <w:r>
        <w:rPr>
          <w:rFonts w:cs="TimesNewRoman"/>
          <w:lang w:val="tr-TR" w:eastAsia="es-ES"/>
        </w:rPr>
        <w:t xml:space="preserve"> keistlerii 14000 </w:t>
      </w:r>
      <w:r>
        <w:rPr>
          <w:lang w:val="tr-TR"/>
        </w:rPr>
        <w:t>mm²’den yaklaşık 100000 mm²’ye kadar)</w:t>
      </w:r>
      <w:r w:rsidRPr="00D81FEE">
        <w:rPr>
          <w:rFonts w:cs="TimesNewRoman"/>
          <w:lang w:val="tr-TR" w:eastAsia="es-ES"/>
        </w:rPr>
        <w:t xml:space="preserve"> </w:t>
      </w:r>
      <w:r>
        <w:rPr>
          <w:rFonts w:cs="TimesNewRoman"/>
          <w:lang w:val="tr-TR" w:eastAsia="es-ES"/>
        </w:rPr>
        <w:t xml:space="preserve">uzun </w:t>
      </w:r>
      <w:r w:rsidRPr="00D81FEE">
        <w:rPr>
          <w:rFonts w:cs="TimesNewRoman"/>
          <w:lang w:val="tr-TR" w:eastAsia="es-ES"/>
        </w:rPr>
        <w:t>ürünlerin haddelenmesinde kullanılan yarı bitmiş sürekli döküm ürünleridir.</w:t>
      </w:r>
    </w:p>
    <w:p w:rsidR="00012911" w:rsidRDefault="00012911" w:rsidP="00D81FEE">
      <w:pPr>
        <w:autoSpaceDE w:val="0"/>
        <w:autoSpaceDN w:val="0"/>
        <w:adjustRightInd w:val="0"/>
        <w:spacing w:line="240" w:lineRule="auto"/>
        <w:rPr>
          <w:rFonts w:cs="TimesNewRoman"/>
          <w:lang w:val="tr-TR" w:eastAsia="es-ES"/>
        </w:rPr>
      </w:pPr>
      <w:r w:rsidRPr="001F17BA">
        <w:rPr>
          <w:rFonts w:cs="TimesNewRoman"/>
          <w:b/>
          <w:lang w:val="tr-TR" w:eastAsia="es-ES"/>
        </w:rPr>
        <w:t>Özel profil kütükleri</w:t>
      </w:r>
      <w:r w:rsidRPr="00D81FEE">
        <w:rPr>
          <w:rFonts w:cs="TimesNewRoman"/>
          <w:lang w:val="tr-TR" w:eastAsia="es-ES"/>
        </w:rPr>
        <w:t xml:space="preserve"> </w:t>
      </w:r>
      <w:r>
        <w:rPr>
          <w:rFonts w:cs="TimesNewRoman"/>
          <w:lang w:val="tr-TR" w:eastAsia="es-ES"/>
        </w:rPr>
        <w:t>(</w:t>
      </w:r>
      <w:r w:rsidRPr="00D81FEE">
        <w:rPr>
          <w:rFonts w:cs="TimesNewRoman"/>
          <w:lang w:val="tr-TR" w:eastAsia="es-ES"/>
        </w:rPr>
        <w:t>170x240 mm'den 500x1120 mm'ye kadar</w:t>
      </w:r>
      <w:r>
        <w:rPr>
          <w:rFonts w:cs="TimesNewRoman"/>
          <w:lang w:val="tr-TR" w:eastAsia="es-ES"/>
        </w:rPr>
        <w:t>)</w:t>
      </w:r>
      <w:r w:rsidRPr="00D81FEE">
        <w:rPr>
          <w:rFonts w:cs="TimesNewRoman"/>
          <w:lang w:val="tr-TR" w:eastAsia="es-ES"/>
        </w:rPr>
        <w:t xml:space="preserve"> </w:t>
      </w:r>
      <w:r>
        <w:rPr>
          <w:rFonts w:cs="TimesNewRoman"/>
          <w:lang w:val="tr-TR" w:eastAsia="es-ES"/>
        </w:rPr>
        <w:t xml:space="preserve">tam şekle </w:t>
      </w:r>
      <w:r w:rsidRPr="00D81FEE">
        <w:rPr>
          <w:rFonts w:cs="TimesNewRoman"/>
          <w:lang w:val="tr-TR" w:eastAsia="es-ES"/>
        </w:rPr>
        <w:t xml:space="preserve">yakın biçimde sürekli olarak dökülür. Bu özel profil kütükleri, </w:t>
      </w:r>
      <w:r>
        <w:rPr>
          <w:rFonts w:cs="TimesNewRoman"/>
          <w:lang w:val="tr-TR" w:eastAsia="es-ES"/>
        </w:rPr>
        <w:t>uzun ürünlerin</w:t>
      </w:r>
      <w:r w:rsidRPr="00D81FEE">
        <w:rPr>
          <w:rFonts w:cs="TimesNewRoman"/>
          <w:lang w:val="tr-TR" w:eastAsia="es-ES"/>
        </w:rPr>
        <w:t xml:space="preserve"> haddelenmesinde kullanılır. </w:t>
      </w:r>
    </w:p>
    <w:p w:rsidR="00012911" w:rsidRPr="00D81FEE" w:rsidRDefault="00012911" w:rsidP="00D81FEE">
      <w:pPr>
        <w:autoSpaceDE w:val="0"/>
        <w:autoSpaceDN w:val="0"/>
        <w:adjustRightInd w:val="0"/>
        <w:spacing w:line="240" w:lineRule="auto"/>
        <w:rPr>
          <w:rFonts w:cs="TimesNewRoman"/>
          <w:lang w:val="tr-TR" w:eastAsia="es-ES"/>
        </w:rPr>
      </w:pPr>
      <w:r w:rsidRPr="00D81FEE">
        <w:rPr>
          <w:rFonts w:cs="TimesNewRoman"/>
          <w:lang w:val="tr-TR" w:eastAsia="es-ES"/>
        </w:rPr>
        <w:t>Sıcak haddehaneler</w:t>
      </w:r>
      <w:r>
        <w:rPr>
          <w:rFonts w:cs="TimesNewRoman"/>
          <w:lang w:val="tr-TR" w:eastAsia="es-ES"/>
        </w:rPr>
        <w:t>de</w:t>
      </w:r>
      <w:r w:rsidRPr="00D81FEE">
        <w:rPr>
          <w:rFonts w:cs="TimesNewRoman"/>
          <w:lang w:val="tr-TR" w:eastAsia="es-ES"/>
        </w:rPr>
        <w:t xml:space="preserve"> genellikle aşağıdaki proses</w:t>
      </w:r>
      <w:r>
        <w:rPr>
          <w:rFonts w:cs="TimesNewRoman"/>
          <w:lang w:val="tr-TR" w:eastAsia="es-ES"/>
        </w:rPr>
        <w:t xml:space="preserve"> adımları kullanılmaktadır</w:t>
      </w:r>
      <w:r w:rsidRPr="00D81FEE">
        <w:rPr>
          <w:rFonts w:cs="TimesNewRoman"/>
          <w:lang w:val="tr-TR" w:eastAsia="es-ES"/>
        </w:rPr>
        <w:t xml:space="preserve">lerden meydana gelir: </w:t>
      </w:r>
    </w:p>
    <w:p w:rsidR="00012911" w:rsidRPr="00D81FEE" w:rsidRDefault="00012911" w:rsidP="0048579E">
      <w:pPr>
        <w:numPr>
          <w:ilvl w:val="0"/>
          <w:numId w:val="88"/>
        </w:numPr>
        <w:autoSpaceDE w:val="0"/>
        <w:autoSpaceDN w:val="0"/>
        <w:adjustRightInd w:val="0"/>
        <w:spacing w:line="240" w:lineRule="auto"/>
        <w:rPr>
          <w:rFonts w:cs="TimesNewRoman"/>
          <w:lang w:val="tr-TR" w:eastAsia="es-ES"/>
        </w:rPr>
      </w:pPr>
      <w:r w:rsidRPr="00D81FEE">
        <w:rPr>
          <w:rFonts w:cs="TimesNewRoman"/>
          <w:lang w:val="tr-TR" w:eastAsia="es-ES"/>
        </w:rPr>
        <w:t>Girdinin yüzey temizliği (</w:t>
      </w:r>
      <w:r>
        <w:rPr>
          <w:rFonts w:cs="TimesNewRoman"/>
          <w:lang w:val="tr-TR" w:eastAsia="es-ES"/>
        </w:rPr>
        <w:t>skarfing,</w:t>
      </w:r>
      <w:r w:rsidRPr="00D81FEE">
        <w:rPr>
          <w:rFonts w:cs="TimesNewRoman"/>
          <w:lang w:val="tr-TR" w:eastAsia="es-ES"/>
        </w:rPr>
        <w:t xml:space="preserve"> taşlama</w:t>
      </w:r>
      <w:r>
        <w:rPr>
          <w:rFonts w:cs="TimesNewRoman"/>
          <w:lang w:val="tr-TR" w:eastAsia="es-ES"/>
        </w:rPr>
        <w:t>)</w:t>
      </w:r>
      <w:r w:rsidRPr="00D81FEE">
        <w:rPr>
          <w:rFonts w:cs="TimesNewRoman"/>
          <w:lang w:val="tr-TR" w:eastAsia="es-ES"/>
        </w:rPr>
        <w:t xml:space="preserve"> </w:t>
      </w:r>
    </w:p>
    <w:p w:rsidR="00012911" w:rsidRPr="00D81FEE" w:rsidRDefault="00012911" w:rsidP="0048579E">
      <w:pPr>
        <w:numPr>
          <w:ilvl w:val="0"/>
          <w:numId w:val="88"/>
        </w:numPr>
        <w:autoSpaceDE w:val="0"/>
        <w:autoSpaceDN w:val="0"/>
        <w:adjustRightInd w:val="0"/>
        <w:spacing w:line="240" w:lineRule="auto"/>
        <w:rPr>
          <w:rFonts w:cs="TimesNewRoman"/>
          <w:lang w:val="tr-TR" w:eastAsia="es-ES"/>
        </w:rPr>
      </w:pPr>
      <w:r w:rsidRPr="00D81FEE">
        <w:rPr>
          <w:rFonts w:cs="TimesNewRoman"/>
          <w:lang w:val="tr-TR" w:eastAsia="es-ES"/>
        </w:rPr>
        <w:t xml:space="preserve">Haddeleme sıcaklığına kadar ısıtma </w:t>
      </w:r>
    </w:p>
    <w:p w:rsidR="00012911" w:rsidRPr="00D81FEE" w:rsidRDefault="00012911" w:rsidP="0048579E">
      <w:pPr>
        <w:numPr>
          <w:ilvl w:val="0"/>
          <w:numId w:val="88"/>
        </w:numPr>
        <w:autoSpaceDE w:val="0"/>
        <w:autoSpaceDN w:val="0"/>
        <w:adjustRightInd w:val="0"/>
        <w:spacing w:line="240" w:lineRule="auto"/>
        <w:rPr>
          <w:rFonts w:cs="TimesNewRoman"/>
          <w:lang w:val="tr-TR" w:eastAsia="es-ES"/>
        </w:rPr>
      </w:pPr>
      <w:r w:rsidRPr="00D81FEE">
        <w:rPr>
          <w:rFonts w:cs="TimesNewRoman"/>
          <w:lang w:val="tr-TR" w:eastAsia="es-ES"/>
        </w:rPr>
        <w:t xml:space="preserve">Tufal giderme </w:t>
      </w:r>
    </w:p>
    <w:p w:rsidR="00012911" w:rsidRPr="00D81FEE" w:rsidRDefault="00012911" w:rsidP="00AB684B">
      <w:pPr>
        <w:numPr>
          <w:ilvl w:val="0"/>
          <w:numId w:val="88"/>
        </w:numPr>
        <w:autoSpaceDE w:val="0"/>
        <w:autoSpaceDN w:val="0"/>
        <w:adjustRightInd w:val="0"/>
        <w:spacing w:line="240" w:lineRule="auto"/>
        <w:rPr>
          <w:rFonts w:cs="TimesNewRoman"/>
          <w:lang w:val="tr-TR" w:eastAsia="es-ES"/>
        </w:rPr>
      </w:pPr>
      <w:r w:rsidRPr="00D81FEE">
        <w:rPr>
          <w:rFonts w:cs="TimesNewRoman"/>
          <w:lang w:val="tr-TR" w:eastAsia="es-ES"/>
        </w:rPr>
        <w:t xml:space="preserve">Haddeleme (genişliğin azaltılması da dâhil olmak üzere </w:t>
      </w:r>
      <w:r>
        <w:rPr>
          <w:rFonts w:cs="TimesNewRoman"/>
          <w:lang w:val="tr-TR" w:eastAsia="es-ES"/>
        </w:rPr>
        <w:t>kaba hadde</w:t>
      </w:r>
      <w:r w:rsidRPr="00D81FEE">
        <w:rPr>
          <w:rFonts w:cs="TimesNewRoman"/>
          <w:lang w:val="tr-TR" w:eastAsia="es-ES"/>
        </w:rPr>
        <w:t xml:space="preserve">, </w:t>
      </w:r>
      <w:r>
        <w:rPr>
          <w:rFonts w:cs="TimesNewRoman"/>
          <w:lang w:val="tr-TR" w:eastAsia="es-ES"/>
        </w:rPr>
        <w:t xml:space="preserve">nihai </w:t>
      </w:r>
      <w:r w:rsidRPr="00D81FEE">
        <w:rPr>
          <w:rFonts w:cs="TimesNewRoman"/>
          <w:lang w:val="tr-TR" w:eastAsia="es-ES"/>
        </w:rPr>
        <w:t xml:space="preserve">boyut ve özelliklere kadar haddeleme) </w:t>
      </w:r>
    </w:p>
    <w:p w:rsidR="00012911" w:rsidRPr="00D81FEE" w:rsidRDefault="00EF4888" w:rsidP="00AB684B">
      <w:pPr>
        <w:numPr>
          <w:ilvl w:val="0"/>
          <w:numId w:val="88"/>
        </w:numPr>
        <w:autoSpaceDE w:val="0"/>
        <w:autoSpaceDN w:val="0"/>
        <w:adjustRightInd w:val="0"/>
        <w:spacing w:line="240" w:lineRule="auto"/>
        <w:rPr>
          <w:rFonts w:cs="TimesNewRoman"/>
          <w:lang w:val="tr-TR" w:eastAsia="es-ES"/>
        </w:rPr>
      </w:pPr>
      <w:r>
        <w:rPr>
          <w:rFonts w:cs="TimesNewRoman"/>
          <w:lang w:val="tr-TR" w:eastAsia="es-ES"/>
        </w:rPr>
        <w:t>Tamamlama</w:t>
      </w:r>
      <w:r w:rsidR="00012911" w:rsidRPr="00D81FEE">
        <w:rPr>
          <w:rFonts w:cs="TimesNewRoman"/>
          <w:lang w:val="tr-TR" w:eastAsia="es-ES"/>
        </w:rPr>
        <w:t xml:space="preserve"> (baş ve sondaki bozuk kısımları kırpma, dilme, kesme)</w:t>
      </w:r>
    </w:p>
    <w:p w:rsidR="00012911" w:rsidRPr="00D81FEE" w:rsidRDefault="00012911" w:rsidP="00D81FEE">
      <w:pPr>
        <w:autoSpaceDE w:val="0"/>
        <w:autoSpaceDN w:val="0"/>
        <w:adjustRightInd w:val="0"/>
        <w:spacing w:line="240" w:lineRule="auto"/>
        <w:rPr>
          <w:rFonts w:cs="TimesNewRoman"/>
          <w:lang w:val="tr-TR" w:eastAsia="es-ES"/>
        </w:rPr>
      </w:pPr>
      <w:r w:rsidRPr="00D81FEE">
        <w:rPr>
          <w:rFonts w:cs="TimesNewRoman"/>
          <w:lang w:val="tr-TR" w:eastAsia="es-ES"/>
        </w:rPr>
        <w:t xml:space="preserve">Sıcak haddelemeden gelen mamuller, şekillerinin yassı veya uzun olmalarına göre iki temel grupta toplanır. Bu belgede borular, uzun ürün ifadesi ile tanımlanmıştır.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Sıcak haddehaneler, ürettikleri ürün </w:t>
      </w:r>
      <w:r>
        <w:rPr>
          <w:rFonts w:cs="TimesNewRoman"/>
          <w:lang w:val="tr-TR" w:eastAsia="es-ES"/>
        </w:rPr>
        <w:t>türüne</w:t>
      </w:r>
      <w:r w:rsidRPr="00D81FEE">
        <w:rPr>
          <w:rFonts w:cs="TimesNewRoman"/>
          <w:lang w:val="tr-TR" w:eastAsia="es-ES"/>
        </w:rPr>
        <w:t xml:space="preserve"> ve tasarım</w:t>
      </w:r>
      <w:r>
        <w:rPr>
          <w:rFonts w:cs="TimesNewRoman"/>
          <w:lang w:val="tr-TR" w:eastAsia="es-ES"/>
        </w:rPr>
        <w:t xml:space="preserve"> özelliklerine </w:t>
      </w:r>
      <w:r w:rsidRPr="00D81FEE">
        <w:rPr>
          <w:rFonts w:cs="TimesNewRoman"/>
          <w:lang w:val="tr-TR" w:eastAsia="es-ES"/>
        </w:rPr>
        <w:t>göre sınıflandırılır. Sonraki bölümler farklı hadde planları ve üretim aşamalar</w:t>
      </w:r>
      <w:r>
        <w:rPr>
          <w:rFonts w:cs="TimesNewRoman"/>
          <w:lang w:val="tr-TR" w:eastAsia="es-ES"/>
        </w:rPr>
        <w:t>ı hakkında ayrıntılı bilgi vermektedir</w:t>
      </w:r>
      <w:r w:rsidRPr="00D81FEE">
        <w:rPr>
          <w:rFonts w:cs="TimesNewRoman"/>
          <w:lang w:val="tr-TR" w:eastAsia="es-ES"/>
        </w:rPr>
        <w:t>. Farklı hadde</w:t>
      </w:r>
      <w:r>
        <w:rPr>
          <w:rFonts w:cs="TimesNewRoman"/>
          <w:lang w:val="tr-TR" w:eastAsia="es-ES"/>
        </w:rPr>
        <w:t>hanelerde</w:t>
      </w:r>
      <w:r w:rsidRPr="00D81FEE">
        <w:rPr>
          <w:rFonts w:cs="TimesNewRoman"/>
          <w:lang w:val="tr-TR" w:eastAsia="es-ES"/>
        </w:rPr>
        <w:t xml:space="preserve"> </w:t>
      </w:r>
      <w:r>
        <w:rPr>
          <w:rFonts w:cs="TimesNewRoman"/>
          <w:lang w:val="tr-TR" w:eastAsia="es-ES"/>
        </w:rPr>
        <w:t xml:space="preserve">kullanılan benzer </w:t>
      </w:r>
      <w:r w:rsidRPr="00D81FEE">
        <w:rPr>
          <w:rFonts w:cs="TimesNewRoman"/>
          <w:lang w:val="tr-TR" w:eastAsia="es-ES"/>
        </w:rPr>
        <w:t xml:space="preserve">proses aşamalarına özgü daha </w:t>
      </w:r>
      <w:r w:rsidR="004E1645">
        <w:rPr>
          <w:rFonts w:cs="TimesNewRoman"/>
          <w:lang w:val="tr-TR" w:eastAsia="es-ES"/>
        </w:rPr>
        <w:t>ayrıntı</w:t>
      </w:r>
      <w:r w:rsidRPr="00D81FEE">
        <w:rPr>
          <w:rFonts w:cs="TimesNewRoman"/>
          <w:lang w:val="tr-TR" w:eastAsia="es-ES"/>
        </w:rPr>
        <w:t>lı bilgiler ilgili bölümlerde verilmiştir.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990F11" w:rsidRDefault="00012911" w:rsidP="00A51D06">
      <w:pPr>
        <w:pStyle w:val="Ttulo4"/>
        <w:spacing w:before="0"/>
        <w:ind w:left="0"/>
        <w:rPr>
          <w:lang w:eastAsia="es-ES"/>
        </w:rPr>
      </w:pPr>
      <w:r w:rsidRPr="00990F11">
        <w:rPr>
          <w:lang w:eastAsia="es-ES"/>
        </w:rPr>
        <w:t>Blum/Slab Haddehaneleri</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D7C0D" w:rsidP="00A51D06">
      <w:pPr>
        <w:autoSpaceDE w:val="0"/>
        <w:autoSpaceDN w:val="0"/>
        <w:adjustRightInd w:val="0"/>
        <w:spacing w:line="240" w:lineRule="auto"/>
        <w:jc w:val="left"/>
        <w:rPr>
          <w:rFonts w:cs="TimesNewRoman"/>
          <w:lang w:val="tr-TR" w:eastAsia="es-ES"/>
        </w:rPr>
      </w:pPr>
      <w:r w:rsidRPr="00B55080">
        <w:rPr>
          <w:rFonts w:cs="TimesNewRoman"/>
          <w:noProof/>
          <w:lang w:val="tr-TR" w:eastAsia="tr-TR"/>
        </w:rPr>
        <w:pict>
          <v:shape id="Imagen 10" o:spid="_x0000_i1034" type="#_x0000_t75" style="width:371.25pt;height:237pt;visibility:visible">
            <v:imagedata r:id="rId16" o:title=""/>
          </v:shape>
        </w:pic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b/>
          <w:lang w:val="tr-TR" w:eastAsia="es-ES"/>
        </w:rPr>
        <w:lastRenderedPageBreak/>
        <w:t>İngottan blum / slab haddehaneleri</w:t>
      </w:r>
      <w:r w:rsidRPr="00D81FEE">
        <w:rPr>
          <w:rFonts w:cs="TimesNewRoman"/>
          <w:lang w:val="tr-TR" w:eastAsia="es-ES"/>
        </w:rPr>
        <w:t xml:space="preserve">, ingot dökümlerden daha sonraki haddeleme işlemlerinde kullanılmak için, blum ve slab gibi yarı mamul üretmede kullanılır. Ham malzeme tav çukurlarında </w:t>
      </w:r>
      <w:smartTag w:uri="urn:schemas-microsoft-com:office:smarttags" w:element="metricconverter">
        <w:smartTagPr>
          <w:attr w:name="ProductID" w:val="1300 ﾰC"/>
        </w:smartTagPr>
        <w:r w:rsidRPr="00D81FEE">
          <w:rPr>
            <w:rFonts w:cs="TimesNewRoman"/>
            <w:lang w:val="tr-TR" w:eastAsia="es-ES"/>
          </w:rPr>
          <w:t>1300 °C</w:t>
        </w:r>
      </w:smartTag>
      <w:r w:rsidRPr="00D81FEE">
        <w:rPr>
          <w:rFonts w:cs="TimesNewRoman"/>
          <w:lang w:val="tr-TR" w:eastAsia="es-ES"/>
        </w:rPr>
        <w:t xml:space="preserve">'ye kadar ısıtılır ve ağır iki yüksek geri dönüşümlü tezgâh üzerinde 15 – 30 paso geçirilerek şekillendirilir.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Haddelenen malzeme tezgâh boyunca ilerler</w:t>
      </w:r>
      <w:r>
        <w:rPr>
          <w:rFonts w:cs="TimesNewRoman"/>
          <w:lang w:val="tr-TR" w:eastAsia="es-ES"/>
        </w:rPr>
        <w:t>,</w:t>
      </w:r>
      <w:r w:rsidRPr="00D81FEE">
        <w:rPr>
          <w:rFonts w:cs="TimesNewRoman"/>
          <w:lang w:val="tr-TR" w:eastAsia="es-ES"/>
        </w:rPr>
        <w:t xml:space="preserve"> ardından manipülatörlerin yardımıyla konumlandırılır ve merdaneler arasındaki boşluğa doğru beslenir. Malzeme uzun ekseni boyunca her bir pasoda tekrarlı olarak </w:t>
      </w:r>
      <w:smartTag w:uri="urn:schemas-microsoft-com:office:smarttags" w:element="metricconverter">
        <w:smartTagPr>
          <w:attr w:name="ProductID" w:val="90 ﾰC"/>
        </w:smartTagPr>
        <w:r w:rsidRPr="00D81FEE">
          <w:rPr>
            <w:rFonts w:cs="TimesNewRoman"/>
            <w:lang w:val="tr-TR" w:eastAsia="es-ES"/>
          </w:rPr>
          <w:t>90 °C</w:t>
        </w:r>
      </w:smartTag>
      <w:r w:rsidRPr="00D81FEE">
        <w:rPr>
          <w:rFonts w:cs="TimesNewRoman"/>
          <w:lang w:val="tr-TR" w:eastAsia="es-ES"/>
        </w:rPr>
        <w:t xml:space="preserve"> döndürülür.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İngottan blum/slab haddehane tezgâhları arasındaki ana fark slab haddelemesinde kullanılan tezgâhların daha yüksek olmasıdır. Bu da ürünün niteliği ile ilişkilidir, slab haddehaneleri genellikle üst merdaneler</w:t>
      </w:r>
      <w:r>
        <w:rPr>
          <w:rFonts w:cs="TimesNewRoman"/>
          <w:lang w:val="tr-TR" w:eastAsia="es-ES"/>
        </w:rPr>
        <w:t>in daha yüksekte olmasını gerektiren</w:t>
      </w:r>
      <w:r w:rsidRPr="00D81FEE">
        <w:rPr>
          <w:rFonts w:cs="TimesNewRoman"/>
          <w:lang w:val="tr-TR" w:eastAsia="es-ES"/>
        </w:rPr>
        <w:t xml:space="preserve"> yassı yarı mamul ürün haddelemesinde kullanılır.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Diğer haddeleme sistemi ise üniversal ingottan slab haddeleme tezgâhıdır. İşleyen merdane düzenekleri dikey ve yatay olarak dizi halinde yerleştirilmiştir. Dikey merdaneler dar bölgeleri haddelerler. </w:t>
      </w:r>
    </w:p>
    <w:p w:rsidR="00012911"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Haddelenmiş yarı mamul ürünler her iki uç kısımlardan makaslar ile kırpılır ve istenen ölçülerde bölünür. Ürünün yüzey kusurları alevli yüzey temizleme ile giderilebilir.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Sürekli döküm ürünlerinin artışı ile, </w:t>
      </w:r>
      <w:r>
        <w:rPr>
          <w:rFonts w:cs="TimesNewRoman"/>
          <w:lang w:val="tr-TR" w:eastAsia="es-ES"/>
        </w:rPr>
        <w:t xml:space="preserve">ingottan slab ve blum üretimi yapan haddehanelerin sayısı </w:t>
      </w:r>
      <w:r w:rsidRPr="00D81FEE">
        <w:rPr>
          <w:rFonts w:cs="TimesNewRoman"/>
          <w:lang w:val="tr-TR" w:eastAsia="es-ES"/>
        </w:rPr>
        <w:t>ve önemi</w:t>
      </w:r>
      <w:r>
        <w:rPr>
          <w:rFonts w:cs="TimesNewRoman"/>
          <w:lang w:val="tr-TR" w:eastAsia="es-ES"/>
        </w:rPr>
        <w:t xml:space="preserve"> azalmıştır. </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pStyle w:val="Ttulo4"/>
        <w:spacing w:before="0"/>
        <w:ind w:left="0"/>
        <w:rPr>
          <w:lang w:eastAsia="es-ES"/>
        </w:rPr>
      </w:pPr>
      <w:r w:rsidRPr="00D81FEE">
        <w:rPr>
          <w:lang w:eastAsia="es-ES"/>
        </w:rPr>
        <w:t>Sıcak Şerit Haddehanesi</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Sıcak şerit üretimi için ısıtılmış slab, tufal gider</w:t>
      </w:r>
      <w:r>
        <w:rPr>
          <w:rFonts w:cs="TimesNewRoman"/>
          <w:lang w:val="tr-TR" w:eastAsia="es-ES"/>
        </w:rPr>
        <w:t>meden sonra kaba hadde bölgesin</w:t>
      </w:r>
      <w:r w:rsidRPr="00D81FEE">
        <w:rPr>
          <w:rFonts w:cs="TimesNewRoman"/>
          <w:lang w:val="tr-TR" w:eastAsia="es-ES"/>
        </w:rPr>
        <w:t>e</w:t>
      </w:r>
      <w:r>
        <w:rPr>
          <w:rFonts w:cs="TimesNewRoman"/>
          <w:lang w:val="tr-TR" w:eastAsia="es-ES"/>
        </w:rPr>
        <w:t xml:space="preserve"> alınır ve kalınlığı</w:t>
      </w:r>
      <w:r w:rsidRPr="00D81FEE">
        <w:rPr>
          <w:rFonts w:cs="TimesNewRoman"/>
          <w:lang w:val="tr-TR" w:eastAsia="es-ES"/>
        </w:rPr>
        <w:t xml:space="preserve"> yaklaşık 120-300 </w:t>
      </w:r>
      <w:r>
        <w:rPr>
          <w:rFonts w:cs="TimesNewRoman"/>
          <w:lang w:val="tr-TR" w:eastAsia="es-ES"/>
        </w:rPr>
        <w:t xml:space="preserve">(500) </w:t>
      </w:r>
      <w:r w:rsidRPr="00D81FEE">
        <w:rPr>
          <w:rFonts w:cs="TimesNewRoman"/>
          <w:lang w:val="tr-TR" w:eastAsia="es-ES"/>
        </w:rPr>
        <w:t>mm'den, 20-</w:t>
      </w:r>
      <w:smartTag w:uri="urn:schemas-microsoft-com:office:smarttags" w:element="metricconverter">
        <w:smartTagPr>
          <w:attr w:name="ProductID" w:val="50 mm"/>
        </w:smartTagPr>
        <w:r w:rsidRPr="00D81FEE">
          <w:rPr>
            <w:rFonts w:cs="TimesNewRoman"/>
            <w:lang w:val="tr-TR" w:eastAsia="es-ES"/>
          </w:rPr>
          <w:t>50 mm</w:t>
        </w:r>
      </w:smartTag>
      <w:r w:rsidRPr="00D81FEE">
        <w:rPr>
          <w:rFonts w:cs="TimesNewRoman"/>
          <w:lang w:val="tr-TR" w:eastAsia="es-ES"/>
        </w:rPr>
        <w:t>'ye kadar düşürülür</w:t>
      </w:r>
      <w:r>
        <w:rPr>
          <w:rFonts w:cs="TimesNewRoman"/>
          <w:lang w:val="tr-TR" w:eastAsia="es-ES"/>
        </w:rPr>
        <w:t xml:space="preserve"> </w:t>
      </w:r>
      <w:r w:rsidRPr="00D81FEE">
        <w:rPr>
          <w:rFonts w:cs="TimesNewRoman"/>
          <w:lang w:val="tr-TR" w:eastAsia="es-ES"/>
        </w:rPr>
        <w:t>(transfer bar)</w:t>
      </w:r>
      <w:r>
        <w:rPr>
          <w:rFonts w:cs="TimesNewRoman"/>
          <w:lang w:val="tr-TR" w:eastAsia="es-ES"/>
        </w:rPr>
        <w:t>. Kaba hadde, enin azaltılmasını da içerebilmektedir.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Kaba hadde, tek hadde tezgâhından tersinir olarak birkaç paso geçirilerek ya da birkaç hadde tezgâhından bir kerede geçirilerek yapılır. Sıcak haddehane tasarımları aşağıdaki tablodaki gibi birkaç şekilde olabilir (yarı sürekli sıcak şerit haddehanesi, ¾ sürekli sıcak şerit haddehanesi ve sürekli şerit haddehanesi gibi -</w:t>
      </w:r>
      <w:r>
        <w:rPr>
          <w:rFonts w:cs="TimesNewRoman"/>
          <w:lang w:val="tr-TR" w:eastAsia="es-ES"/>
        </w:rPr>
        <w:t xml:space="preserve"> Şekil 2.3'</w:t>
      </w:r>
      <w:r w:rsidRPr="00D81FEE">
        <w:rPr>
          <w:rFonts w:cs="TimesNewRoman"/>
          <w:lang w:val="tr-TR" w:eastAsia="es-ES"/>
        </w:rPr>
        <w:t>e bakınız).</w:t>
      </w:r>
    </w:p>
    <w:p w:rsidR="00012911" w:rsidRPr="00D81FEE" w:rsidRDefault="000D7C0D" w:rsidP="00A51D06">
      <w:pPr>
        <w:autoSpaceDE w:val="0"/>
        <w:autoSpaceDN w:val="0"/>
        <w:adjustRightInd w:val="0"/>
        <w:spacing w:line="240" w:lineRule="auto"/>
        <w:rPr>
          <w:rFonts w:cs="TimesNewRoman"/>
          <w:lang w:val="tr-TR" w:eastAsia="es-ES"/>
        </w:rPr>
      </w:pPr>
      <w:r w:rsidRPr="00B55080">
        <w:rPr>
          <w:rFonts w:cs="TimesNewRoman"/>
          <w:noProof/>
          <w:lang w:val="tr-TR" w:eastAsia="tr-TR"/>
        </w:rPr>
        <w:lastRenderedPageBreak/>
        <w:pict>
          <v:shape id="Imagen 11" o:spid="_x0000_i1035" type="#_x0000_t75" style="width:408pt;height:420pt;visibility:visible">
            <v:imagedata r:id="rId17" o:title=""/>
          </v:shape>
        </w:pic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Şekil 2.3: Tipik Sıcak Şerit Haddehaneleri Tasarımları</w:t>
      </w:r>
    </w:p>
    <w:p w:rsidR="00012911" w:rsidRPr="00D81FEE" w:rsidRDefault="00012911" w:rsidP="00A51D06">
      <w:pPr>
        <w:autoSpaceDE w:val="0"/>
        <w:autoSpaceDN w:val="0"/>
        <w:adjustRightInd w:val="0"/>
        <w:spacing w:line="240" w:lineRule="auto"/>
        <w:rPr>
          <w:rFonts w:cs="TimesNewRoman,Bold"/>
          <w:b/>
          <w:bCs/>
          <w:sz w:val="20"/>
          <w:szCs w:val="20"/>
          <w:lang w:val="tr-TR" w:eastAsia="es-ES"/>
        </w:rPr>
      </w:pPr>
    </w:p>
    <w:p w:rsidR="00012911" w:rsidRPr="00D81FEE" w:rsidRDefault="009E1B15" w:rsidP="0065632D">
      <w:pPr>
        <w:autoSpaceDE w:val="0"/>
        <w:autoSpaceDN w:val="0"/>
        <w:adjustRightInd w:val="0"/>
        <w:spacing w:line="240" w:lineRule="auto"/>
        <w:rPr>
          <w:rFonts w:cs="TimesNewRoman"/>
          <w:lang w:val="tr-TR" w:eastAsia="es-ES"/>
        </w:rPr>
      </w:pPr>
      <w:r>
        <w:rPr>
          <w:rFonts w:cs="TimesNewRoman"/>
          <w:lang w:val="tr-TR" w:eastAsia="es-ES"/>
        </w:rPr>
        <w:t xml:space="preserve">Transfer bar </w:t>
      </w:r>
      <w:r w:rsidR="00012911" w:rsidRPr="00D81FEE">
        <w:rPr>
          <w:rFonts w:cs="TimesNewRoman"/>
          <w:lang w:val="tr-TR" w:eastAsia="es-ES"/>
        </w:rPr>
        <w:t xml:space="preserve">haline getirilen malzeme, merdaneli masalar yardımı ile </w:t>
      </w:r>
      <w:r>
        <w:rPr>
          <w:rFonts w:cs="TimesNewRoman"/>
          <w:lang w:val="tr-TR" w:eastAsia="es-ES"/>
        </w:rPr>
        <w:t>bazı</w:t>
      </w:r>
      <w:r w:rsidR="00012911" w:rsidRPr="00D81FEE">
        <w:rPr>
          <w:rFonts w:cs="TimesNewRoman"/>
          <w:lang w:val="tr-TR" w:eastAsia="es-ES"/>
        </w:rPr>
        <w:t xml:space="preserve"> durum</w:t>
      </w:r>
      <w:r>
        <w:rPr>
          <w:rFonts w:cs="TimesNewRoman"/>
          <w:lang w:val="tr-TR" w:eastAsia="es-ES"/>
        </w:rPr>
        <w:t>lar</w:t>
      </w:r>
      <w:r w:rsidR="00012911" w:rsidRPr="00D81FEE">
        <w:rPr>
          <w:rFonts w:cs="TimesNewRoman"/>
          <w:lang w:val="tr-TR" w:eastAsia="es-ES"/>
        </w:rPr>
        <w:t xml:space="preserve">da bobin kutusu ile birlikte bulunan </w:t>
      </w:r>
      <w:r w:rsidR="00EF4888">
        <w:rPr>
          <w:rFonts w:cs="TimesNewRoman"/>
          <w:lang w:val="tr-TR" w:eastAsia="es-ES"/>
        </w:rPr>
        <w:t>tamamlama</w:t>
      </w:r>
      <w:r w:rsidR="00012911" w:rsidRPr="00D81FEE">
        <w:rPr>
          <w:rFonts w:cs="TimesNewRoman"/>
          <w:lang w:val="tr-TR" w:eastAsia="es-ES"/>
        </w:rPr>
        <w:t xml:space="preserve"> hattına yönlendirilir (şerit hadde). </w:t>
      </w:r>
      <w:r>
        <w:rPr>
          <w:rFonts w:cs="TimesNewRoman"/>
          <w:lang w:val="tr-TR" w:eastAsia="es-ES"/>
        </w:rPr>
        <w:t>Transfer bar, nihai, boyuta gelene kadar kalınlığın azaltılması amacıyla haddeleme tezgahları hattına girmeden önce kırpılır (</w:t>
      </w:r>
      <w:r w:rsidR="00012911" w:rsidRPr="00D81FEE">
        <w:rPr>
          <w:rFonts w:cs="TimesNewRoman"/>
          <w:lang w:val="tr-TR" w:eastAsia="es-ES"/>
        </w:rPr>
        <w:t xml:space="preserve">1,2 - </w:t>
      </w:r>
      <w:smartTag w:uri="urn:schemas-microsoft-com:office:smarttags" w:element="metricconverter">
        <w:smartTagPr>
          <w:attr w:name="ProductID" w:val="20 mm"/>
        </w:smartTagPr>
        <w:r w:rsidR="00012911" w:rsidRPr="00D81FEE">
          <w:rPr>
            <w:rFonts w:cs="TimesNewRoman"/>
            <w:lang w:val="tr-TR" w:eastAsia="es-ES"/>
          </w:rPr>
          <w:t>20 mm</w:t>
        </w:r>
      </w:smartTag>
      <w:r w:rsidR="00012911" w:rsidRPr="00D81FEE">
        <w:rPr>
          <w:rFonts w:cs="TimesNewRoman"/>
          <w:lang w:val="tr-TR" w:eastAsia="es-ES"/>
        </w:rPr>
        <w:t xml:space="preserve"> arasında</w:t>
      </w:r>
      <w:r>
        <w:rPr>
          <w:rFonts w:cs="TimesNewRoman"/>
          <w:lang w:val="tr-TR" w:eastAsia="es-ES"/>
        </w:rPr>
        <w:t>)</w:t>
      </w:r>
      <w:r w:rsidR="00012911" w:rsidRPr="00D81FEE">
        <w:rPr>
          <w:rFonts w:cs="TimesNewRoman"/>
          <w:lang w:val="tr-TR" w:eastAsia="es-ES"/>
        </w:rPr>
        <w:t>.</w:t>
      </w:r>
      <w:r>
        <w:rPr>
          <w:rFonts w:cs="TimesNewRoman"/>
          <w:lang w:val="tr-TR" w:eastAsia="es-ES"/>
        </w:rPr>
        <w:t xml:space="preserve"> </w:t>
      </w:r>
      <w:r w:rsidR="00EF4888">
        <w:rPr>
          <w:rFonts w:cs="TimesNewRoman"/>
          <w:lang w:val="tr-TR" w:eastAsia="es-ES"/>
        </w:rPr>
        <w:t>Tamamlama</w:t>
      </w:r>
      <w:r>
        <w:rPr>
          <w:rFonts w:cs="TimesNewRoman"/>
          <w:lang w:val="tr-TR" w:eastAsia="es-ES"/>
        </w:rPr>
        <w:t xml:space="preserve"> hattındaki sıcaklık kontrollü haddeleme, ve sunun hadde tezgahında kurulu olan kon</w:t>
      </w:r>
      <w:r w:rsidR="0065632D">
        <w:rPr>
          <w:rFonts w:cs="TimesNewRoman"/>
          <w:lang w:val="tr-TR" w:eastAsia="es-ES"/>
        </w:rPr>
        <w:t>trollü şerit soğutma sistemi say</w:t>
      </w:r>
      <w:r>
        <w:rPr>
          <w:rFonts w:cs="TimesNewRoman"/>
          <w:lang w:val="tr-TR" w:eastAsia="es-ES"/>
        </w:rPr>
        <w:t>esinde i</w:t>
      </w:r>
      <w:r w:rsidR="00012911" w:rsidRPr="00D81FEE">
        <w:rPr>
          <w:rFonts w:cs="TimesNewRoman"/>
          <w:lang w:val="tr-TR" w:eastAsia="es-ES"/>
        </w:rPr>
        <w:t>stenen teknolojik</w:t>
      </w:r>
      <w:r w:rsidR="0065632D">
        <w:rPr>
          <w:rFonts w:cs="TimesNewRoman"/>
          <w:lang w:val="tr-TR" w:eastAsia="es-ES"/>
        </w:rPr>
        <w:t xml:space="preserve"> parametreler elde edilir </w:t>
      </w:r>
      <w:r w:rsidR="00722330">
        <w:rPr>
          <w:rFonts w:cs="TimesNewRoman"/>
          <w:lang w:val="tr-TR" w:eastAsia="es-ES"/>
        </w:rPr>
        <w:t>(</w:t>
      </w:r>
      <w:r w:rsidR="00012911" w:rsidRPr="00D81FEE">
        <w:rPr>
          <w:rFonts w:cs="TimesNewRoman"/>
          <w:lang w:val="tr-TR" w:eastAsia="es-ES"/>
        </w:rPr>
        <w:t xml:space="preserve">dayanım, sertlik, vb. </w:t>
      </w:r>
      <w:r w:rsidR="00012911" w:rsidRPr="00722330">
        <w:rPr>
          <w:rFonts w:cs="TimesNewRoman"/>
          <w:lang w:val="tr-TR" w:eastAsia="es-ES"/>
        </w:rPr>
        <w:t>).</w:t>
      </w:r>
      <w:r w:rsidR="00722330">
        <w:rPr>
          <w:rFonts w:cs="TimesNewRoman"/>
          <w:lang w:val="tr-TR" w:eastAsia="es-ES"/>
        </w:rPr>
        <w:t xml:space="preserve"> </w:t>
      </w:r>
      <w:r w:rsidR="0065632D" w:rsidRPr="00722330">
        <w:rPr>
          <w:rFonts w:cs="TimesNewRoman"/>
          <w:lang w:val="tr-TR" w:eastAsia="es-ES"/>
        </w:rPr>
        <w:t>İsten</w:t>
      </w:r>
      <w:r w:rsidR="00012911" w:rsidRPr="00722330">
        <w:rPr>
          <w:rFonts w:cs="TimesNewRoman"/>
          <w:lang w:val="tr-TR" w:eastAsia="es-ES"/>
        </w:rPr>
        <w:t>en kalınlığa kadar haddelenen ve soğutulan</w:t>
      </w:r>
      <w:r w:rsidR="00012911" w:rsidRPr="00D81FEE">
        <w:rPr>
          <w:rFonts w:cs="TimesNewRoman"/>
          <w:lang w:val="tr-TR" w:eastAsia="es-ES"/>
        </w:rPr>
        <w:t xml:space="preserve"> malzeme bobin sarma ekipmanları</w:t>
      </w:r>
      <w:r w:rsidR="0065632D">
        <w:rPr>
          <w:rFonts w:cs="TimesNewRoman"/>
          <w:lang w:val="tr-TR" w:eastAsia="es-ES"/>
        </w:rPr>
        <w:t xml:space="preserve"> </w:t>
      </w:r>
      <w:r w:rsidR="00012911" w:rsidRPr="00D81FEE">
        <w:rPr>
          <w:rFonts w:cs="TimesNewRoman"/>
          <w:lang w:val="tr-TR" w:eastAsia="es-ES"/>
        </w:rPr>
        <w:t>kullanılarak bobin haline getirilir.</w:t>
      </w:r>
    </w:p>
    <w:p w:rsidR="00012911" w:rsidRPr="00D81FEE" w:rsidRDefault="0065632D" w:rsidP="008A29D7">
      <w:pPr>
        <w:spacing w:line="240" w:lineRule="auto"/>
        <w:jc w:val="left"/>
        <w:rPr>
          <w:rFonts w:cs="TimesNewRoman"/>
          <w:lang w:val="tr-TR" w:eastAsia="es-ES"/>
        </w:rPr>
      </w:pPr>
      <w:r>
        <w:rPr>
          <w:rFonts w:cs="TimesNewRoman"/>
          <w:lang w:val="tr-TR" w:eastAsia="es-ES"/>
        </w:rPr>
        <w:t>Soğuk haddehanelerde daha fazla işleme tabi tutulması öngörülmeyen sıcak şeritler, haddelenmiş şerit kenarlarıyla satılır, fakat planlanan dış kullanıma göre şeridin</w:t>
      </w:r>
      <w:r w:rsidR="00722330">
        <w:rPr>
          <w:rFonts w:cs="TimesNewRoman"/>
          <w:lang w:val="tr-TR" w:eastAsia="es-ES"/>
        </w:rPr>
        <w:t xml:space="preserve"> koşullandırılması gerekmektedir. Bobin haline getirme işlemi kenar kesme,</w:t>
      </w:r>
      <w:r w:rsidR="008A29D7">
        <w:rPr>
          <w:rFonts w:cs="TimesNewRoman"/>
          <w:lang w:val="tr-TR" w:eastAsia="es-ES"/>
        </w:rPr>
        <w:t>küçük bantlar halinde dilme ve sac haline getirme işlemlerini içermektedir.</w:t>
      </w:r>
    </w:p>
    <w:p w:rsidR="00012911" w:rsidRPr="00D81FEE" w:rsidRDefault="008A29D7" w:rsidP="00A51D06">
      <w:pPr>
        <w:autoSpaceDE w:val="0"/>
        <w:autoSpaceDN w:val="0"/>
        <w:adjustRightInd w:val="0"/>
        <w:spacing w:line="240" w:lineRule="auto"/>
        <w:jc w:val="left"/>
        <w:rPr>
          <w:rFonts w:cs="Arial,Bold"/>
          <w:b/>
          <w:bCs/>
          <w:color w:val="000000"/>
          <w:sz w:val="24"/>
          <w:szCs w:val="24"/>
          <w:lang w:val="tr-TR" w:eastAsia="es-ES"/>
        </w:rPr>
      </w:pPr>
      <w:r>
        <w:rPr>
          <w:rFonts w:cs="Arial,Bold"/>
          <w:b/>
          <w:bCs/>
          <w:color w:val="000000"/>
          <w:sz w:val="24"/>
          <w:szCs w:val="24"/>
          <w:lang w:val="tr-TR" w:eastAsia="es-ES"/>
        </w:rPr>
        <w:br w:type="page"/>
      </w:r>
      <w:r w:rsidR="00012911" w:rsidRPr="00D81FEE">
        <w:rPr>
          <w:rFonts w:cs="Arial,Bold"/>
          <w:b/>
          <w:bCs/>
          <w:color w:val="000000"/>
          <w:sz w:val="24"/>
          <w:szCs w:val="24"/>
          <w:lang w:val="tr-TR" w:eastAsia="es-ES"/>
        </w:rPr>
        <w:lastRenderedPageBreak/>
        <w:t>Steckel Haddehane</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Sıcak şerit, Steckel isimli haddehanede özel bir yöntemle de haddelenebilir. Haddelenecek malzeme öncelikle kaba haddeden ve şerit haddeden ya da sadece bir tanesinden birkaç paso geçirilerek inceltilir.</w:t>
      </w:r>
    </w:p>
    <w:p w:rsidR="00012911" w:rsidRPr="00D81FEE" w:rsidRDefault="00012911" w:rsidP="008A29D7">
      <w:pPr>
        <w:autoSpaceDE w:val="0"/>
        <w:autoSpaceDN w:val="0"/>
        <w:adjustRightInd w:val="0"/>
        <w:spacing w:line="240" w:lineRule="auto"/>
        <w:rPr>
          <w:rFonts w:cs="TimesNewRoman"/>
          <w:lang w:val="tr-TR" w:eastAsia="es-ES"/>
        </w:rPr>
      </w:pPr>
      <w:r w:rsidRPr="00D81FEE">
        <w:rPr>
          <w:rFonts w:cs="TimesNewRoman"/>
          <w:lang w:val="tr-TR" w:eastAsia="es-ES"/>
        </w:rPr>
        <w:t xml:space="preserve">Uzun şekillendirme prosesi boyunca ısı kayıplarını </w:t>
      </w:r>
      <w:r w:rsidR="008A29D7">
        <w:rPr>
          <w:rFonts w:cs="TimesNewRoman"/>
          <w:lang w:val="tr-TR" w:eastAsia="es-ES"/>
        </w:rPr>
        <w:t>makul bir düzeyde tutmak ve nispeten uzun olan şeridi daha kolay kontrol edebilmek için, Steckel bobinleri adı verilen ısıtılmış bobin sarıcılar</w:t>
      </w:r>
      <w:r w:rsidRPr="00D81FEE">
        <w:rPr>
          <w:rFonts w:cs="TimesNewRoman"/>
          <w:lang w:val="tr-TR" w:eastAsia="es-ES"/>
        </w:rPr>
        <w:t xml:space="preserve"> şerit haddenin giriş </w:t>
      </w:r>
      <w:r w:rsidR="008A29D7">
        <w:rPr>
          <w:rFonts w:cs="TimesNewRoman"/>
          <w:lang w:val="tr-TR" w:eastAsia="es-ES"/>
        </w:rPr>
        <w:t>ve çıkış kısımlarında bulunur, ve haddelenen  malzemeler buralarda geçici olarak depolanır</w:t>
      </w:r>
      <w:r w:rsidRPr="00D81FEE">
        <w:rPr>
          <w:rFonts w:cs="TimesNewRoman"/>
          <w:lang w:val="tr-TR" w:eastAsia="es-ES"/>
        </w:rPr>
        <w:t>.</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Sendzimir Planeter Haddehane</w:t>
      </w:r>
    </w:p>
    <w:p w:rsidR="002300D9"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Bu tip haddehaneler destek merdanelerin hareketini kullanarak iş merdanelerini tahrik eder böylelikle malzeme ile merdanelerin yüzeyleri birbirine göre ters yönde hareket eder. İş merdaneleri bir kafesin içinde bulunur, bu kafes senkronize bir şekilde destek merdanelerinin etrafında döner. Bu gibi planeter haddehanelerde kalın slabların işlenmesini kolaylaştırmak için ek olarak bitişik dış merkezli presler de kullanılabilir. </w:t>
      </w:r>
    </w:p>
    <w:p w:rsidR="00012911" w:rsidRPr="00D81FEE" w:rsidRDefault="00012911" w:rsidP="00D6704D">
      <w:pPr>
        <w:autoSpaceDE w:val="0"/>
        <w:autoSpaceDN w:val="0"/>
        <w:adjustRightInd w:val="0"/>
        <w:spacing w:line="240" w:lineRule="auto"/>
        <w:rPr>
          <w:rFonts w:cs="TimesNewRoman"/>
          <w:lang w:val="tr-TR" w:eastAsia="es-ES"/>
        </w:rPr>
      </w:pPr>
      <w:r w:rsidRPr="00D81FEE">
        <w:rPr>
          <w:rFonts w:cs="TimesNewRoman"/>
          <w:lang w:val="tr-TR" w:eastAsia="es-ES"/>
        </w:rPr>
        <w:t>Planeter</w:t>
      </w:r>
      <w:r w:rsidR="00D6704D">
        <w:rPr>
          <w:rFonts w:cs="TimesNewRoman"/>
          <w:lang w:val="tr-TR" w:eastAsia="es-ES"/>
        </w:rPr>
        <w:t xml:space="preserve"> haddehanelerin iki özel çeşidi vardır. Tekli planeterde </w:t>
      </w:r>
      <w:r w:rsidRPr="00D81FEE">
        <w:rPr>
          <w:rFonts w:cs="TimesNewRoman"/>
          <w:lang w:val="tr-TR" w:eastAsia="es-ES"/>
        </w:rPr>
        <w:t>sadece alt merdane planeter olarak dizayn edilmiştir ve geçiş hattının üstü ya dönen üst merdane ya da sabit ka</w:t>
      </w:r>
      <w:r w:rsidR="00D6704D">
        <w:rPr>
          <w:rFonts w:cs="TimesNewRoman"/>
          <w:lang w:val="tr-TR" w:eastAsia="es-ES"/>
        </w:rPr>
        <w:t xml:space="preserve">lıptan oluşur; </w:t>
      </w:r>
      <w:r w:rsidRPr="00D81FEE">
        <w:rPr>
          <w:rFonts w:cs="TimesNewRoman"/>
          <w:lang w:val="tr-TR" w:eastAsia="es-ES"/>
        </w:rPr>
        <w:t xml:space="preserve">Krupp-Platzer </w:t>
      </w:r>
      <w:r w:rsidR="002300D9">
        <w:rPr>
          <w:rFonts w:cs="TimesNewRoman"/>
          <w:lang w:val="tr-TR" w:eastAsia="es-ES"/>
        </w:rPr>
        <w:t>olarak</w:t>
      </w:r>
      <w:r w:rsidRPr="00D81FEE">
        <w:rPr>
          <w:rFonts w:cs="TimesNewRoman"/>
          <w:lang w:val="tr-TR" w:eastAsia="es-ES"/>
        </w:rPr>
        <w:t xml:space="preserve"> adlandırılan</w:t>
      </w:r>
      <w:r w:rsidR="00D6704D">
        <w:rPr>
          <w:rFonts w:cs="TimesNewRoman"/>
          <w:lang w:val="tr-TR" w:eastAsia="es-ES"/>
        </w:rPr>
        <w:t xml:space="preserve"> planeterde ise</w:t>
      </w:r>
      <w:r w:rsidRPr="00D81FEE">
        <w:rPr>
          <w:rFonts w:cs="TimesNewRoman"/>
          <w:lang w:val="tr-TR" w:eastAsia="es-ES"/>
        </w:rPr>
        <w:t xml:space="preserve"> </w:t>
      </w:r>
      <w:r w:rsidR="00D6704D" w:rsidRPr="00D81FEE">
        <w:rPr>
          <w:rFonts w:cs="TimesNewRoman"/>
          <w:lang w:val="tr-TR" w:eastAsia="es-ES"/>
        </w:rPr>
        <w:t>ortadaki merdaneler iş merdanesi ile destek merdanesi arasında bulunur.</w:t>
      </w:r>
      <w:r w:rsidR="00D6704D">
        <w:rPr>
          <w:rFonts w:cs="TimesNewRoman"/>
          <w:lang w:val="tr-TR" w:eastAsia="es-ES"/>
        </w:rPr>
        <w:t xml:space="preserve"> </w:t>
      </w:r>
    </w:p>
    <w:p w:rsidR="00012911" w:rsidRPr="00D81FEE" w:rsidRDefault="00012911" w:rsidP="00A51D06">
      <w:pPr>
        <w:autoSpaceDE w:val="0"/>
        <w:autoSpaceDN w:val="0"/>
        <w:adjustRightInd w:val="0"/>
        <w:spacing w:line="240" w:lineRule="auto"/>
        <w:jc w:val="left"/>
        <w:rPr>
          <w:rFonts w:cs="Arial,Bold"/>
          <w:b/>
          <w:bCs/>
          <w:sz w:val="16"/>
          <w:szCs w:val="16"/>
          <w:lang w:val="tr-TR" w:eastAsia="es-ES"/>
        </w:rPr>
      </w:pPr>
    </w:p>
    <w:p w:rsidR="00012911" w:rsidRPr="00D81FEE" w:rsidRDefault="000D7C0D" w:rsidP="00A51D06">
      <w:pPr>
        <w:autoSpaceDE w:val="0"/>
        <w:autoSpaceDN w:val="0"/>
        <w:adjustRightInd w:val="0"/>
        <w:spacing w:line="240" w:lineRule="auto"/>
        <w:jc w:val="left"/>
        <w:rPr>
          <w:rFonts w:cs="Arial,Bold"/>
          <w:b/>
          <w:bCs/>
          <w:sz w:val="16"/>
          <w:szCs w:val="16"/>
          <w:lang w:val="tr-TR" w:eastAsia="es-ES"/>
        </w:rPr>
      </w:pPr>
      <w:r w:rsidRPr="00B55080">
        <w:rPr>
          <w:rFonts w:cs="Arial,Bold"/>
          <w:b/>
          <w:noProof/>
          <w:sz w:val="16"/>
          <w:szCs w:val="16"/>
          <w:lang w:val="tr-TR" w:eastAsia="tr-TR"/>
        </w:rPr>
        <w:pict>
          <v:shape id="Resim 8" o:spid="_x0000_i1036" type="#_x0000_t75" style="width:351pt;height:271.5pt;visibility:visible">
            <v:imagedata r:id="rId18" o:title=""/>
          </v:shape>
        </w:pict>
      </w:r>
    </w:p>
    <w:p w:rsidR="00012911" w:rsidRPr="00D81FEE" w:rsidRDefault="00012911" w:rsidP="00A51D06">
      <w:pPr>
        <w:autoSpaceDE w:val="0"/>
        <w:autoSpaceDN w:val="0"/>
        <w:adjustRightInd w:val="0"/>
        <w:spacing w:line="240" w:lineRule="auto"/>
        <w:jc w:val="left"/>
        <w:rPr>
          <w:rFonts w:cs="Arial,Bold"/>
          <w:b/>
          <w:bCs/>
          <w:sz w:val="16"/>
          <w:szCs w:val="16"/>
          <w:lang w:val="tr-TR" w:eastAsia="es-ES"/>
        </w:rPr>
      </w:pP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Şekil 2.4: Planeter Haddehane (SENDZIMIR)</w:t>
      </w:r>
    </w:p>
    <w:p w:rsidR="00012911" w:rsidRPr="00D81FEE" w:rsidRDefault="00D6704D" w:rsidP="00A51D06">
      <w:pPr>
        <w:autoSpaceDE w:val="0"/>
        <w:autoSpaceDN w:val="0"/>
        <w:adjustRightInd w:val="0"/>
        <w:spacing w:line="240" w:lineRule="auto"/>
        <w:jc w:val="left"/>
        <w:rPr>
          <w:rFonts w:cs="TimesNewRoman,Bold"/>
          <w:b/>
          <w:bCs/>
          <w:sz w:val="20"/>
          <w:szCs w:val="20"/>
          <w:lang w:val="tr-TR" w:eastAsia="es-ES"/>
        </w:rPr>
      </w:pPr>
      <w:r>
        <w:rPr>
          <w:rFonts w:cs="TimesNewRoman,Bold"/>
          <w:b/>
          <w:bCs/>
          <w:sz w:val="20"/>
          <w:szCs w:val="20"/>
          <w:lang w:val="tr-TR" w:eastAsia="es-ES"/>
        </w:rPr>
        <w:br w:type="page"/>
      </w:r>
    </w:p>
    <w:p w:rsidR="00012911" w:rsidRPr="00D81FEE" w:rsidRDefault="00012911" w:rsidP="00A51D06">
      <w:pPr>
        <w:pStyle w:val="Ttulo4"/>
        <w:spacing w:before="0"/>
        <w:ind w:left="0"/>
        <w:rPr>
          <w:lang w:eastAsia="es-ES"/>
        </w:rPr>
      </w:pPr>
      <w:r w:rsidRPr="00D81FEE">
        <w:rPr>
          <w:lang w:eastAsia="es-ES"/>
        </w:rPr>
        <w:t>Levha Haddehanesi</w:t>
      </w:r>
    </w:p>
    <w:p w:rsidR="00F939B1" w:rsidRDefault="00012911" w:rsidP="00A51D06">
      <w:pPr>
        <w:spacing w:line="240" w:lineRule="auto"/>
        <w:rPr>
          <w:rFonts w:cs="TimesNewRoman"/>
          <w:lang w:val="tr-TR" w:eastAsia="es-ES"/>
        </w:rPr>
      </w:pPr>
      <w:r w:rsidRPr="00D81FEE">
        <w:rPr>
          <w:rFonts w:cs="TimesNewRoman"/>
          <w:lang w:val="tr-TR" w:eastAsia="es-ES"/>
        </w:rPr>
        <w:t xml:space="preserve">Ağır levhaların üretimi (5 - </w:t>
      </w:r>
      <w:smartTag w:uri="urn:schemas-microsoft-com:office:smarttags" w:element="metricconverter">
        <w:smartTagPr>
          <w:attr w:name="ProductID" w:val="380 mm"/>
        </w:smartTagPr>
        <w:r w:rsidRPr="00D81FEE">
          <w:rPr>
            <w:rFonts w:cs="TimesNewRoman"/>
            <w:lang w:val="tr-TR" w:eastAsia="es-ES"/>
          </w:rPr>
          <w:t>380 mm</w:t>
        </w:r>
      </w:smartTag>
      <w:r w:rsidRPr="00D81FEE">
        <w:rPr>
          <w:rFonts w:cs="TimesNewRoman"/>
          <w:lang w:val="tr-TR" w:eastAsia="es-ES"/>
        </w:rPr>
        <w:t xml:space="preserve"> arası kalınlık, </w:t>
      </w:r>
      <w:smartTag w:uri="urn:schemas-microsoft-com:office:smarttags" w:element="metricconverter">
        <w:smartTagPr>
          <w:attr w:name="ProductID" w:val="5,2 m"/>
        </w:smartTagPr>
        <w:r w:rsidRPr="00D81FEE">
          <w:rPr>
            <w:rFonts w:cs="TimesNewRoman"/>
            <w:lang w:val="tr-TR" w:eastAsia="es-ES"/>
          </w:rPr>
          <w:t>5,2 m</w:t>
        </w:r>
      </w:smartTag>
      <w:r w:rsidRPr="00D81FEE">
        <w:rPr>
          <w:rFonts w:cs="TimesNewRoman"/>
          <w:lang w:val="tr-TR" w:eastAsia="es-ES"/>
        </w:rPr>
        <w:t xml:space="preserve">'ye kadar genişlik) bir hadde tezgâhında tersinir hareketlerle veya tandem sistemi ile üretimi gerçekleştirilir. </w:t>
      </w:r>
    </w:p>
    <w:p w:rsidR="00012911" w:rsidRPr="00D81FEE" w:rsidRDefault="00012911" w:rsidP="00A51D06">
      <w:pPr>
        <w:spacing w:line="240" w:lineRule="auto"/>
        <w:rPr>
          <w:rFonts w:cs="Arial"/>
          <w:b/>
          <w:sz w:val="28"/>
          <w:szCs w:val="28"/>
          <w:lang w:val="tr-TR"/>
        </w:rPr>
      </w:pPr>
      <w:r w:rsidRPr="00D81FEE">
        <w:rPr>
          <w:rFonts w:cs="TimesNewRoman"/>
          <w:lang w:val="tr-TR" w:eastAsia="es-ES"/>
        </w:rPr>
        <w:t xml:space="preserve">Haddeleme sonrası, levhalar soğutma ızgaralarına getirilir </w:t>
      </w:r>
      <w:r w:rsidR="00F939B1">
        <w:rPr>
          <w:rFonts w:cs="TimesNewRoman"/>
          <w:lang w:val="tr-TR" w:eastAsia="es-ES"/>
        </w:rPr>
        <w:t xml:space="preserve">(çapraz transfer) </w:t>
      </w:r>
      <w:r w:rsidRPr="00D81FEE">
        <w:rPr>
          <w:rFonts w:cs="TimesNewRoman"/>
          <w:lang w:val="tr-TR" w:eastAsia="es-ES"/>
        </w:rPr>
        <w:t xml:space="preserve">ve daha sonraki prosesler için oda sıcaklığına ya da en az </w:t>
      </w:r>
      <w:smartTag w:uri="urn:schemas-microsoft-com:office:smarttags" w:element="metricconverter">
        <w:smartTagPr>
          <w:attr w:name="ProductID" w:val="500ﾰC"/>
        </w:smartTagPr>
        <w:r w:rsidRPr="00D81FEE">
          <w:rPr>
            <w:rFonts w:cs="TimesNewRoman"/>
            <w:lang w:val="tr-TR" w:eastAsia="es-ES"/>
          </w:rPr>
          <w:t>500°C</w:t>
        </w:r>
      </w:smartTag>
      <w:r w:rsidRPr="00D81FEE">
        <w:rPr>
          <w:rFonts w:cs="TimesNewRoman"/>
          <w:lang w:val="tr-TR" w:eastAsia="es-ES"/>
        </w:rPr>
        <w:t>'ye soğutulur.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Bazı özel durumlarda, haddelenmiş ürüne haddelemeden hemen sonra </w:t>
      </w:r>
      <w:r w:rsidR="00F939B1">
        <w:rPr>
          <w:rFonts w:cs="TimesNewRoman"/>
          <w:lang w:val="tr-TR" w:eastAsia="es-ES"/>
        </w:rPr>
        <w:t>sulu soğutma sistemleri</w:t>
      </w:r>
      <w:r w:rsidRPr="00D81FEE">
        <w:rPr>
          <w:rFonts w:cs="TimesNewRoman"/>
          <w:lang w:val="tr-TR" w:eastAsia="es-ES"/>
        </w:rPr>
        <w:t xml:space="preserve"> yardımı ile </w:t>
      </w:r>
      <w:r w:rsidR="00F939B1">
        <w:rPr>
          <w:rFonts w:cs="TimesNewRoman"/>
          <w:lang w:val="tr-TR" w:eastAsia="es-ES"/>
        </w:rPr>
        <w:t xml:space="preserve">(örneğin su perdeleri) </w:t>
      </w:r>
      <w:r w:rsidRPr="00D81FEE">
        <w:rPr>
          <w:rFonts w:cs="TimesNewRoman"/>
          <w:lang w:val="tr-TR" w:eastAsia="es-ES"/>
        </w:rPr>
        <w:t>ısıl işlem uygulaması yapılır. Sıcak ve/veya soğuk doğrultucular levhayı düzleştirmek için soğutma masasının ön veya arka kısmına yerleştirilirler.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Soğutma ızgarasında uygulanan soğutma prosesinden sonra saclara kesme dilme hattında ikincil işlemler uygulanır</w:t>
      </w:r>
      <w:r w:rsidR="00F939B1">
        <w:rPr>
          <w:rFonts w:cs="TimesNewRoman"/>
          <w:lang w:val="tr-TR" w:eastAsia="es-ES"/>
        </w:rPr>
        <w:t xml:space="preserve"> (</w:t>
      </w:r>
      <w:r w:rsidR="00537F0A">
        <w:rPr>
          <w:rFonts w:cs="TimesNewRoman"/>
          <w:lang w:val="tr-TR" w:eastAsia="es-ES"/>
        </w:rPr>
        <w:t>kesme, kenar düzeltme, boyut kesme)</w:t>
      </w:r>
      <w:r w:rsidRPr="00D81FEE">
        <w:rPr>
          <w:rFonts w:cs="TimesNewRoman"/>
          <w:lang w:val="tr-TR" w:eastAsia="es-ES"/>
        </w:rPr>
        <w:t>. Ürün sevk edilmek için son bir ısıl işleme tabi tutulur. Bunlar tavlama, küresel tavlama, gerilim giderme, normalizasyon tavı, su verme ve temperleme gibi işlemleri içerir.</w:t>
      </w:r>
    </w:p>
    <w:p w:rsidR="00012911" w:rsidRPr="00D81FEE" w:rsidRDefault="00012911" w:rsidP="00A51D06">
      <w:pPr>
        <w:autoSpaceDE w:val="0"/>
        <w:autoSpaceDN w:val="0"/>
        <w:adjustRightInd w:val="0"/>
        <w:spacing w:line="240" w:lineRule="auto"/>
        <w:jc w:val="left"/>
        <w:rPr>
          <w:rFonts w:cs="TimesNewRoman,Bold"/>
          <w:b/>
          <w:bCs/>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Çift metal katmanlı malzeme</w:t>
      </w:r>
    </w:p>
    <w:p w:rsidR="00537F0A" w:rsidRDefault="00537F0A" w:rsidP="00537F0A">
      <w:pPr>
        <w:autoSpaceDE w:val="0"/>
        <w:autoSpaceDN w:val="0"/>
        <w:adjustRightInd w:val="0"/>
        <w:spacing w:line="240" w:lineRule="auto"/>
        <w:rPr>
          <w:rFonts w:cs="TimesNewRoman"/>
          <w:lang w:val="tr-TR" w:eastAsia="es-ES"/>
        </w:rPr>
      </w:pPr>
      <w:r>
        <w:rPr>
          <w:rFonts w:cs="TimesNewRoman"/>
          <w:lang w:val="tr-TR" w:eastAsia="es-ES"/>
        </w:rPr>
        <w:t>Çoklu</w:t>
      </w:r>
      <w:r w:rsidR="00012911" w:rsidRPr="00D81FEE">
        <w:rPr>
          <w:rFonts w:cs="TimesNewRoman"/>
          <w:lang w:val="tr-TR" w:eastAsia="es-ES"/>
        </w:rPr>
        <w:t xml:space="preserve"> metal katmanlı levhalar gibi özel ürünler farklı hazırlık ve haddeleme tekniğine (genellikle iki farklı ısıtmalı hadde operasyonu ) ihtiyaç duyar. </w:t>
      </w:r>
      <w:r>
        <w:rPr>
          <w:rFonts w:cs="TimesNewRoman"/>
          <w:lang w:val="tr-TR" w:eastAsia="es-ES"/>
        </w:rPr>
        <w:t>Bu tür</w:t>
      </w:r>
      <w:r w:rsidR="00012911" w:rsidRPr="00D81FEE">
        <w:rPr>
          <w:rFonts w:cs="TimesNewRoman"/>
          <w:lang w:val="tr-TR" w:eastAsia="es-ES"/>
        </w:rPr>
        <w:t xml:space="preserve"> ürünlerde, korozyon önleyici yüzey malzemesi kalıcı olarak, düşük maliyetli ve muhtemelen daha güçlü karbon çeliğine bağlanır. </w:t>
      </w:r>
    </w:p>
    <w:p w:rsidR="00012911" w:rsidRPr="00D81FEE" w:rsidRDefault="00012911" w:rsidP="00537F0A">
      <w:pPr>
        <w:autoSpaceDE w:val="0"/>
        <w:autoSpaceDN w:val="0"/>
        <w:adjustRightInd w:val="0"/>
        <w:spacing w:line="240" w:lineRule="auto"/>
        <w:rPr>
          <w:rFonts w:cs="TimesNewRoman"/>
          <w:lang w:val="tr-TR" w:eastAsia="es-ES"/>
        </w:rPr>
      </w:pPr>
      <w:r w:rsidRPr="00D81FEE">
        <w:rPr>
          <w:rFonts w:cs="TimesNewRoman"/>
          <w:lang w:val="tr-TR" w:eastAsia="es-ES"/>
        </w:rPr>
        <w:t xml:space="preserve">İlk adım sandviç tiplerin fabrikasyonunu içerir. Bu sandviç tipler </w:t>
      </w:r>
      <w:r w:rsidR="00B24612">
        <w:rPr>
          <w:rFonts w:cs="TimesNewRoman"/>
          <w:lang w:val="tr-TR" w:eastAsia="es-ES"/>
        </w:rPr>
        <w:t>istenen</w:t>
      </w:r>
      <w:r w:rsidRPr="00D81FEE">
        <w:rPr>
          <w:rFonts w:cs="TimesNewRoman"/>
          <w:lang w:val="tr-TR" w:eastAsia="es-ES"/>
        </w:rPr>
        <w:t xml:space="preserve"> metaldeki doğru oranı sağlamak için gereken kalınlıkta kaplanmış ve dolgu yapılmış levhalardan oluşur. Birleştirilecek olan bu iki levha </w:t>
      </w:r>
      <w:r w:rsidR="00B24612">
        <w:rPr>
          <w:rFonts w:cs="TimesNewRoman"/>
          <w:lang w:val="tr-TR" w:eastAsia="es-ES"/>
        </w:rPr>
        <w:t>istenen</w:t>
      </w:r>
      <w:r w:rsidRPr="00D81FEE">
        <w:rPr>
          <w:rFonts w:cs="TimesNewRoman"/>
          <w:lang w:val="tr-TR" w:eastAsia="es-ES"/>
        </w:rPr>
        <w:t xml:space="preserve"> ölçüme, genişliğe ve uzunluğa göre haddelemeye yollanır. Haddeleme işlemindeki yüksek hadde basıncından dolayı bu iki malzeme kalıcı olarak birleştirilir.</w:t>
      </w:r>
    </w:p>
    <w:p w:rsidR="00012911" w:rsidRPr="00D81FEE" w:rsidRDefault="00012911" w:rsidP="00B24612">
      <w:pPr>
        <w:autoSpaceDE w:val="0"/>
        <w:autoSpaceDN w:val="0"/>
        <w:adjustRightInd w:val="0"/>
        <w:spacing w:line="240" w:lineRule="auto"/>
        <w:rPr>
          <w:rFonts w:cs="TimesNewRoman"/>
          <w:lang w:val="tr-TR" w:eastAsia="es-ES"/>
        </w:rPr>
      </w:pPr>
      <w:r w:rsidRPr="00D81FEE">
        <w:rPr>
          <w:rFonts w:cs="TimesNewRoman"/>
          <w:lang w:val="tr-TR" w:eastAsia="es-ES"/>
        </w:rPr>
        <w:t xml:space="preserve">Haddeleme işleminde hadde ezmesi miktarı genellikle sınırlandırılır ve ayrıca son sıcaklık da dikkatli bir şekilde kontrol edilir. Bazı durumlarda sandviç tipler ilk aşama olarak haddelenerek slaba dönüştürülür, </w:t>
      </w:r>
      <w:r w:rsidR="00B24612">
        <w:rPr>
          <w:rFonts w:cs="TimesNewRoman"/>
          <w:lang w:val="tr-TR" w:eastAsia="es-ES"/>
        </w:rPr>
        <w:t>istenen</w:t>
      </w:r>
      <w:r w:rsidRPr="00D81FEE">
        <w:rPr>
          <w:rFonts w:cs="TimesNewRoman"/>
          <w:lang w:val="tr-TR" w:eastAsia="es-ES"/>
        </w:rPr>
        <w:t xml:space="preserve"> ebatlarda kesilir, ikinci ısıtmada ise ya şerit ya da plaka halinde haddelenir. Bazen istenen korozyon direncini ve fiziksel özelliklerini vermek için </w:t>
      </w:r>
      <w:r w:rsidR="00B24612" w:rsidRPr="00D81FEE">
        <w:rPr>
          <w:rFonts w:cs="TimesNewRoman"/>
          <w:lang w:val="tr-TR" w:eastAsia="es-ES"/>
        </w:rPr>
        <w:t xml:space="preserve">ısıl işlemlere </w:t>
      </w:r>
      <w:r w:rsidRPr="00D81FEE">
        <w:rPr>
          <w:rFonts w:cs="TimesNewRoman"/>
          <w:lang w:val="tr-TR" w:eastAsia="es-ES"/>
        </w:rPr>
        <w:t>ihtiyaç duyulur</w:t>
      </w:r>
      <w:r w:rsidR="00B24612">
        <w:rPr>
          <w:rFonts w:cs="TimesNewRoman"/>
          <w:lang w:val="tr-TR" w:eastAsia="es-ES"/>
        </w:rPr>
        <w:t>.</w:t>
      </w:r>
      <w:r w:rsidRPr="00D81FEE">
        <w:rPr>
          <w:rFonts w:cs="TimesNewRoman"/>
          <w:lang w:val="tr-TR" w:eastAsia="es-ES"/>
        </w:rPr>
        <w:t xml:space="preserve"> En son kum veya saçma püskürtme ile </w:t>
      </w:r>
      <w:r w:rsidR="00B24612" w:rsidRPr="00D81FEE">
        <w:rPr>
          <w:rFonts w:cs="TimesNewRoman"/>
          <w:lang w:val="tr-TR" w:eastAsia="es-ES"/>
        </w:rPr>
        <w:t xml:space="preserve">tufal </w:t>
      </w:r>
      <w:r w:rsidRPr="00D81FEE">
        <w:rPr>
          <w:rFonts w:cs="TimesNewRoman"/>
          <w:lang w:val="tr-TR" w:eastAsia="es-ES"/>
        </w:rPr>
        <w:t>giderilir.</w:t>
      </w:r>
    </w:p>
    <w:p w:rsidR="00012911" w:rsidRPr="00D81FEE" w:rsidRDefault="00012911" w:rsidP="00A51D06">
      <w:pPr>
        <w:pStyle w:val="Ttulo4"/>
        <w:spacing w:before="0"/>
        <w:ind w:left="0"/>
        <w:rPr>
          <w:lang w:eastAsia="es-ES"/>
        </w:rPr>
      </w:pPr>
      <w:r w:rsidRPr="00D81FEE">
        <w:rPr>
          <w:lang w:eastAsia="es-ES"/>
        </w:rPr>
        <w:t>Çubuk  ve Filmaşin Haddehaneleri</w:t>
      </w:r>
    </w:p>
    <w:p w:rsidR="00012911" w:rsidRPr="00990F11" w:rsidRDefault="00012911" w:rsidP="00990F11">
      <w:pPr>
        <w:autoSpaceDE w:val="0"/>
        <w:autoSpaceDN w:val="0"/>
        <w:adjustRightInd w:val="0"/>
        <w:spacing w:line="240" w:lineRule="auto"/>
        <w:jc w:val="left"/>
        <w:rPr>
          <w:rFonts w:cs="Arial,Bold"/>
          <w:color w:val="000000"/>
          <w:sz w:val="24"/>
          <w:szCs w:val="24"/>
          <w:lang w:val="tr-TR" w:eastAsia="es-ES"/>
        </w:rPr>
      </w:pPr>
      <w:r w:rsidRPr="00990F11">
        <w:rPr>
          <w:rFonts w:cs="Arial,Bold"/>
          <w:color w:val="000000"/>
          <w:sz w:val="24"/>
          <w:szCs w:val="24"/>
          <w:lang w:val="tr-TR" w:eastAsia="es-ES"/>
        </w:rPr>
        <w:t xml:space="preserve">Çubuklar ve filmaşinler nispeten küçük kesitli, filmaşin ya da düz biçimde üretilen sıcak haddenmiş ürün sınıfını oluştururlar. Haddeleme işleminde profil haddeler çeliğe </w:t>
      </w:r>
      <w:r w:rsidR="00B24612" w:rsidRPr="00990F11">
        <w:rPr>
          <w:rFonts w:cs="Arial,Bold"/>
          <w:color w:val="000000"/>
          <w:sz w:val="24"/>
          <w:szCs w:val="24"/>
          <w:lang w:val="tr-TR" w:eastAsia="es-ES"/>
        </w:rPr>
        <w:t>istenen</w:t>
      </w:r>
      <w:r w:rsidRPr="00990F11">
        <w:rPr>
          <w:rFonts w:cs="Arial,Bold"/>
          <w:color w:val="000000"/>
          <w:sz w:val="24"/>
          <w:szCs w:val="24"/>
          <w:lang w:val="tr-TR" w:eastAsia="es-ES"/>
        </w:rPr>
        <w:t xml:space="preserve"> son şeklini vermek için kullanılır.</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 xml:space="preserve">Filmaşinler </w:t>
      </w:r>
    </w:p>
    <w:p w:rsidR="00012911" w:rsidRPr="00917BA8" w:rsidRDefault="00012911" w:rsidP="00990F11">
      <w:pPr>
        <w:rPr>
          <w:lang w:val="tr-TR" w:eastAsia="es-ES"/>
        </w:rPr>
      </w:pPr>
      <w:r w:rsidRPr="00990F11">
        <w:rPr>
          <w:lang w:val="tr-TR" w:eastAsia="es-ES"/>
        </w:rPr>
        <w:t>Film</w:t>
      </w:r>
      <w:r w:rsidR="00B24612" w:rsidRPr="00990F11">
        <w:rPr>
          <w:lang w:val="tr-TR" w:eastAsia="es-ES"/>
        </w:rPr>
        <w:t>aşinler genellikle 5 –14</w:t>
      </w:r>
      <w:r w:rsidRPr="00990F11">
        <w:rPr>
          <w:lang w:val="tr-TR" w:eastAsia="es-ES"/>
        </w:rPr>
        <w:t xml:space="preserve"> mm çapında dairesel kesit alanına sahiplerdir. </w:t>
      </w:r>
      <w:r w:rsidRPr="00917BA8">
        <w:rPr>
          <w:lang w:val="tr-TR" w:eastAsia="es-ES"/>
        </w:rPr>
        <w:t>Bununla beraber daha büyük kesit alanlılar ve oval, kare, altıgen, sekizgen, gibi özel kesitliler dahi filmaşin haddehanesinde uygun şekillerde haddelenirler. Sıcak haddelenmiş filmaşinler genellikle ileride soğuk çekme ve soğuk haddelemede işlenmek üzere kullanılırlar.</w:t>
      </w:r>
    </w:p>
    <w:p w:rsidR="00B24612" w:rsidRPr="00917BA8" w:rsidRDefault="00012911" w:rsidP="00990F11">
      <w:pPr>
        <w:rPr>
          <w:lang w:val="tr-TR" w:eastAsia="es-ES"/>
        </w:rPr>
      </w:pPr>
      <w:r w:rsidRPr="00917BA8">
        <w:rPr>
          <w:lang w:val="tr-TR" w:eastAsia="es-ES"/>
        </w:rPr>
        <w:t xml:space="preserve">Filmaşin haddehanesine beslenen kütükler sıcak haddelenme sıcaklığına kadar itici veya yürüyen tabanlı fırınlarda ısıtılır. Tufal giderme sistemi fırın çıkışı ile ilk hadde tezgâhı arasına yerleştirilmiştir. </w:t>
      </w:r>
    </w:p>
    <w:p w:rsidR="00B24612" w:rsidRPr="00917BA8" w:rsidRDefault="00012911" w:rsidP="00990F11">
      <w:pPr>
        <w:rPr>
          <w:lang w:val="tr-TR" w:eastAsia="es-ES"/>
        </w:rPr>
      </w:pPr>
      <w:r w:rsidRPr="00917BA8">
        <w:rPr>
          <w:lang w:val="tr-TR" w:eastAsia="es-ES"/>
        </w:rPr>
        <w:lastRenderedPageBreak/>
        <w:t xml:space="preserve">Filmaşin haddehaneleri </w:t>
      </w:r>
      <w:r w:rsidR="00990F11" w:rsidRPr="00917BA8">
        <w:rPr>
          <w:lang w:val="tr-TR" w:eastAsia="es-ES"/>
        </w:rPr>
        <w:t>kaba</w:t>
      </w:r>
      <w:r w:rsidRPr="00917BA8">
        <w:rPr>
          <w:lang w:val="tr-TR" w:eastAsia="es-ES"/>
        </w:rPr>
        <w:t xml:space="preserve">, orta ve son hadde bölümlerinden oluşmuş sürekli haddehanelerdir. Haddeleme tezgâhları 2'li yüksek ve haddehaneyi besleyen kütüklerin kesitine (80 – </w:t>
      </w:r>
      <w:smartTag w:uri="urn:schemas-microsoft-com:office:smarttags" w:element="metricconverter">
        <w:smartTagPr>
          <w:attr w:name="ProductID" w:val="155 mm"/>
        </w:smartTagPr>
        <w:r w:rsidRPr="00917BA8">
          <w:rPr>
            <w:lang w:val="tr-TR" w:eastAsia="es-ES"/>
          </w:rPr>
          <w:t>155 mm</w:t>
        </w:r>
      </w:smartTag>
      <w:r w:rsidRPr="00917BA8">
        <w:rPr>
          <w:lang w:val="tr-TR" w:eastAsia="es-ES"/>
        </w:rPr>
        <w:t xml:space="preserve">) bağlı olarak sayıları azami 25 adettir. </w:t>
      </w:r>
      <w:r w:rsidR="00990F11" w:rsidRPr="00917BA8">
        <w:rPr>
          <w:lang w:val="tr-TR" w:eastAsia="es-ES"/>
        </w:rPr>
        <w:t>Kaba</w:t>
      </w:r>
      <w:r w:rsidRPr="00917BA8">
        <w:rPr>
          <w:lang w:val="tr-TR" w:eastAsia="es-ES"/>
        </w:rPr>
        <w:t xml:space="preserve"> ve orta hadde bölümleri çok kanallı olup (4 kanala kadar), son hadde bölümü ise tek kanallıdır. </w:t>
      </w:r>
    </w:p>
    <w:p w:rsidR="00216016" w:rsidRPr="00917BA8" w:rsidRDefault="00B24612" w:rsidP="00990F11">
      <w:pPr>
        <w:rPr>
          <w:lang w:val="tr-TR" w:eastAsia="es-ES"/>
        </w:rPr>
      </w:pPr>
      <w:r w:rsidRPr="00917BA8">
        <w:rPr>
          <w:lang w:val="tr-TR" w:eastAsia="es-ES"/>
        </w:rPr>
        <w:t>F</w:t>
      </w:r>
      <w:r w:rsidR="00012911" w:rsidRPr="00917BA8">
        <w:rPr>
          <w:lang w:val="tr-TR" w:eastAsia="es-ES"/>
        </w:rPr>
        <w:t xml:space="preserve">arklı bölümler arasında yerleştirilmiş olan pandül makasları ilerideki hadde tezgahlarına düzgün kesilerek gönderilmesini sağlar. Pandül makasları ayrıca hadde akışı sırasındaki olaylarda haddede bulunan barın kesilmesini sağlar. </w:t>
      </w:r>
    </w:p>
    <w:p w:rsidR="00012911" w:rsidRPr="00917BA8" w:rsidRDefault="00012911" w:rsidP="00990F11">
      <w:pPr>
        <w:rPr>
          <w:lang w:val="tr-TR" w:eastAsia="es-ES"/>
        </w:rPr>
      </w:pPr>
      <w:r w:rsidRPr="00917BA8">
        <w:rPr>
          <w:lang w:val="tr-TR" w:eastAsia="es-ES"/>
        </w:rPr>
        <w:t xml:space="preserve">Hatta bulunan haddelenmiş tel çubuğun ısıl işlemi taşıma bantlarındaki bobinlerin hava ile soğumasını takiben son hadde tezgâhı ile sarıcılar arasına yerleştirilmiş su soğutma rampaları aracılığı ile yapılır. Gelecek işlemler için </w:t>
      </w:r>
      <w:r w:rsidR="005F7EC8" w:rsidRPr="00917BA8">
        <w:rPr>
          <w:lang w:val="tr-TR" w:eastAsia="es-ES"/>
        </w:rPr>
        <w:t>filmaşine</w:t>
      </w:r>
      <w:r w:rsidRPr="00917BA8">
        <w:rPr>
          <w:lang w:val="tr-TR" w:eastAsia="es-ES"/>
        </w:rPr>
        <w:t xml:space="preserve"> </w:t>
      </w:r>
      <w:r w:rsidR="00B24612" w:rsidRPr="00917BA8">
        <w:rPr>
          <w:lang w:val="tr-TR" w:eastAsia="es-ES"/>
        </w:rPr>
        <w:t>istenen</w:t>
      </w:r>
      <w:r w:rsidRPr="00917BA8">
        <w:rPr>
          <w:lang w:val="tr-TR" w:eastAsia="es-ES"/>
        </w:rPr>
        <w:t xml:space="preserve"> mikro yapısal özelliklerini verebilmek için kontrollü </w:t>
      </w:r>
      <w:r w:rsidR="00216016" w:rsidRPr="00917BA8">
        <w:rPr>
          <w:lang w:val="tr-TR" w:eastAsia="es-ES"/>
        </w:rPr>
        <w:t>bir şekilde hava akışı sağlanır</w:t>
      </w:r>
      <w:r w:rsidRPr="00917BA8">
        <w:rPr>
          <w:lang w:val="tr-TR" w:eastAsia="es-ES"/>
        </w:rPr>
        <w:t xml:space="preserve"> (Stelmor Soğutma) </w:t>
      </w:r>
      <w:r w:rsidR="00216016" w:rsidRPr="00917BA8">
        <w:rPr>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Çubuklar</w:t>
      </w:r>
    </w:p>
    <w:p w:rsidR="00216016" w:rsidRPr="00917BA8" w:rsidRDefault="005F7EC8" w:rsidP="00990F11">
      <w:pPr>
        <w:rPr>
          <w:lang w:val="tr-TR" w:eastAsia="es-ES"/>
        </w:rPr>
      </w:pPr>
      <w:r w:rsidRPr="00917BA8">
        <w:rPr>
          <w:lang w:val="tr-TR" w:eastAsia="es-ES"/>
        </w:rPr>
        <w:t xml:space="preserve">Sıcak haddelenmiş çubuklar, ticari çelik </w:t>
      </w:r>
      <w:r w:rsidR="006D4A1A" w:rsidRPr="00917BA8">
        <w:rPr>
          <w:lang w:val="tr-TR" w:eastAsia="es-ES"/>
        </w:rPr>
        <w:t>(</w:t>
      </w:r>
      <w:r w:rsidRPr="00917BA8">
        <w:rPr>
          <w:lang w:val="tr-TR" w:eastAsia="es-ES"/>
        </w:rPr>
        <w:t>ve</w:t>
      </w:r>
      <w:r w:rsidR="00216016" w:rsidRPr="00917BA8">
        <w:rPr>
          <w:lang w:val="tr-TR" w:eastAsia="es-ES"/>
        </w:rPr>
        <w:t>ya mühendislik çelik çubukları</w:t>
      </w:r>
      <w:r w:rsidR="006D4A1A" w:rsidRPr="00917BA8">
        <w:rPr>
          <w:lang w:val="tr-TR" w:eastAsia="es-ES"/>
        </w:rPr>
        <w:t>) ve beton</w:t>
      </w:r>
      <w:r w:rsidR="005E549A" w:rsidRPr="00917BA8">
        <w:rPr>
          <w:lang w:val="tr-TR" w:eastAsia="es-ES"/>
        </w:rPr>
        <w:t>arme</w:t>
      </w:r>
      <w:r w:rsidR="006D4A1A" w:rsidRPr="00917BA8">
        <w:rPr>
          <w:lang w:val="tr-TR" w:eastAsia="es-ES"/>
        </w:rPr>
        <w:t xml:space="preserve"> demiri </w:t>
      </w:r>
      <w:r w:rsidRPr="00917BA8">
        <w:rPr>
          <w:lang w:val="tr-TR" w:eastAsia="es-ES"/>
        </w:rPr>
        <w:t xml:space="preserve">adı verilen iki tip çelik üründen oluşur. Ticari çelik veya mühendislik çeliği, 1600 mm2'den küçük kesitli, yuvarlak, kare, dikdörtgen, altıgen, sekizgen, L-şekilli, [-şekilli ve I-şekilli </w:t>
      </w:r>
      <w:r w:rsidR="005E549A" w:rsidRPr="00917BA8">
        <w:rPr>
          <w:lang w:val="tr-TR" w:eastAsia="es-ES"/>
        </w:rPr>
        <w:t>kesitlere sahip ürünlerdir</w:t>
      </w:r>
      <w:r w:rsidR="006D4A1A" w:rsidRPr="00917BA8">
        <w:rPr>
          <w:lang w:val="tr-TR" w:eastAsia="es-ES"/>
        </w:rPr>
        <w:t>. Beton</w:t>
      </w:r>
      <w:r w:rsidR="005E549A" w:rsidRPr="00917BA8">
        <w:rPr>
          <w:lang w:val="tr-TR" w:eastAsia="es-ES"/>
        </w:rPr>
        <w:t>arme</w:t>
      </w:r>
      <w:r w:rsidR="006D4A1A" w:rsidRPr="00917BA8">
        <w:rPr>
          <w:lang w:val="tr-TR" w:eastAsia="es-ES"/>
        </w:rPr>
        <w:t xml:space="preserve"> demirlerinin</w:t>
      </w:r>
      <w:r w:rsidR="005E549A" w:rsidRPr="00917BA8">
        <w:rPr>
          <w:lang w:val="tr-TR" w:eastAsia="es-ES"/>
        </w:rPr>
        <w:t xml:space="preserve"> çap</w:t>
      </w:r>
      <w:r w:rsidRPr="00917BA8">
        <w:rPr>
          <w:lang w:val="tr-TR" w:eastAsia="es-ES"/>
        </w:rPr>
        <w:t>ı</w:t>
      </w:r>
      <w:r w:rsidR="006D4A1A" w:rsidRPr="00917BA8">
        <w:rPr>
          <w:lang w:val="tr-TR" w:eastAsia="es-ES"/>
        </w:rPr>
        <w:t>ysa</w:t>
      </w:r>
      <w:r w:rsidRPr="00917BA8">
        <w:rPr>
          <w:lang w:val="tr-TR" w:eastAsia="es-ES"/>
        </w:rPr>
        <w:t xml:space="preserve"> çoğunlukla 6 ila </w:t>
      </w:r>
      <w:smartTag w:uri="urn:schemas-microsoft-com:office:smarttags" w:element="metricconverter">
        <w:smartTagPr>
          <w:attr w:name="ProductID" w:val="40 mm"/>
        </w:smartTagPr>
        <w:r w:rsidRPr="00917BA8">
          <w:rPr>
            <w:lang w:val="tr-TR" w:eastAsia="es-ES"/>
          </w:rPr>
          <w:t>40 mm</w:t>
        </w:r>
      </w:smartTag>
      <w:r w:rsidR="00216016" w:rsidRPr="00917BA8">
        <w:rPr>
          <w:lang w:val="tr-TR" w:eastAsia="es-ES"/>
        </w:rPr>
        <w:t>'dir, dairesel kesitli</w:t>
      </w:r>
      <w:r w:rsidRPr="00917BA8">
        <w:rPr>
          <w:lang w:val="tr-TR" w:eastAsia="es-ES"/>
        </w:rPr>
        <w:t xml:space="preserve"> ve çoğu zaman nervürlü olurlar. </w:t>
      </w:r>
    </w:p>
    <w:p w:rsidR="00216016" w:rsidRPr="00917BA8" w:rsidRDefault="005F7EC8" w:rsidP="00990F11">
      <w:pPr>
        <w:rPr>
          <w:lang w:val="tr-TR" w:eastAsia="es-ES"/>
        </w:rPr>
      </w:pPr>
      <w:r w:rsidRPr="00917BA8">
        <w:rPr>
          <w:lang w:val="tr-TR" w:eastAsia="es-ES"/>
        </w:rPr>
        <w:t xml:space="preserve">Çubuk haddehaneleri, filmaşin haddehanelerinin ilk kısmı gibidir. Bunlar da genellikle tek kanallı ikili yüksek merdaneye sahip olan </w:t>
      </w:r>
      <w:r w:rsidR="00990F11" w:rsidRPr="00917BA8">
        <w:rPr>
          <w:lang w:val="tr-TR" w:eastAsia="es-ES"/>
        </w:rPr>
        <w:t>kaba</w:t>
      </w:r>
      <w:r w:rsidRPr="00917BA8">
        <w:rPr>
          <w:lang w:val="tr-TR" w:eastAsia="es-ES"/>
        </w:rPr>
        <w:t>, orta ve son hadde gruplarından oluşur, daha sonra ise soğutma platformuna iletilecek olan sıcak haddelenmiş uzun barların kesimi için kırpıntı makası gelir; kırpıntı makasında kesilen sıcak haddelenmiş ürünler stok bölümüne götürülüp soğumaya bırakılır. Yüksek kapasiteli haddelerde tezgahlar bir dik ve bir yatay tezga</w:t>
      </w:r>
      <w:r w:rsidR="00216016" w:rsidRPr="00917BA8">
        <w:rPr>
          <w:lang w:val="tr-TR" w:eastAsia="es-ES"/>
        </w:rPr>
        <w:t>h şeklinde süreklilik gösterir</w:t>
      </w:r>
      <w:r w:rsidRPr="00917BA8">
        <w:rPr>
          <w:lang w:val="tr-TR" w:eastAsia="es-ES"/>
        </w:rPr>
        <w:t>ken</w:t>
      </w:r>
      <w:r w:rsidR="00216016" w:rsidRPr="00917BA8">
        <w:rPr>
          <w:lang w:val="tr-TR" w:eastAsia="es-ES"/>
        </w:rPr>
        <w:t>,</w:t>
      </w:r>
      <w:r w:rsidRPr="00917BA8">
        <w:rPr>
          <w:lang w:val="tr-TR" w:eastAsia="es-ES"/>
        </w:rPr>
        <w:t xml:space="preserve"> düşük kapasiteli haddelerde ilk grup tezgahlar açık tip tezgahlardır. </w:t>
      </w:r>
    </w:p>
    <w:p w:rsidR="005F7EC8" w:rsidRPr="00917BA8" w:rsidRDefault="005F7EC8" w:rsidP="00990F11">
      <w:pPr>
        <w:rPr>
          <w:lang w:val="tr-TR" w:eastAsia="es-ES"/>
        </w:rPr>
      </w:pPr>
      <w:r w:rsidRPr="00917BA8">
        <w:rPr>
          <w:lang w:val="tr-TR" w:eastAsia="es-ES"/>
        </w:rPr>
        <w:t>Çubuklar soğutulduktan sonra ticari uzunlukta kesilir ve soğuk düzleme makinesi ile düzleştirilebilir.</w:t>
      </w:r>
    </w:p>
    <w:p w:rsidR="005F7EC8" w:rsidRPr="00917BA8" w:rsidRDefault="005F7EC8" w:rsidP="00990F11">
      <w:pPr>
        <w:rPr>
          <w:lang w:val="tr-TR" w:eastAsia="es-ES"/>
        </w:rPr>
      </w:pPr>
      <w:r w:rsidRPr="00917BA8">
        <w:rPr>
          <w:lang w:val="tr-TR" w:eastAsia="es-ES"/>
        </w:rPr>
        <w:t>Beton</w:t>
      </w:r>
      <w:r w:rsidR="005E549A" w:rsidRPr="00917BA8">
        <w:rPr>
          <w:lang w:val="tr-TR" w:eastAsia="es-ES"/>
        </w:rPr>
        <w:t>arme</w:t>
      </w:r>
      <w:r w:rsidR="006D4A1A" w:rsidRPr="00917BA8">
        <w:rPr>
          <w:lang w:val="tr-TR" w:eastAsia="es-ES"/>
        </w:rPr>
        <w:t xml:space="preserve"> demirleri</w:t>
      </w:r>
      <w:r w:rsidRPr="00917BA8">
        <w:rPr>
          <w:lang w:val="tr-TR" w:eastAsia="es-ES"/>
        </w:rPr>
        <w:t xml:space="preserve"> çoğunlukla yüksek çekme mukavemeti elde etmek için yoğun su soğutmalı sistemle hattın üzerinde ısıl işlem görür (TEMPCORE® </w:t>
      </w:r>
      <w:r w:rsidR="006D4A1A" w:rsidRPr="00917BA8">
        <w:rPr>
          <w:lang w:val="tr-TR" w:eastAsia="es-ES"/>
        </w:rPr>
        <w:t>prosesi</w:t>
      </w:r>
      <w:r w:rsidRPr="00917BA8">
        <w:rPr>
          <w:lang w:val="tr-TR" w:eastAsia="es-ES"/>
        </w:rPr>
        <w:t xml:space="preserve">). Betonarme </w:t>
      </w:r>
      <w:r w:rsidR="005E549A" w:rsidRPr="00917BA8">
        <w:rPr>
          <w:lang w:val="tr-TR" w:eastAsia="es-ES"/>
        </w:rPr>
        <w:t>demirlerinin</w:t>
      </w:r>
      <w:r w:rsidRPr="00917BA8">
        <w:rPr>
          <w:lang w:val="tr-TR" w:eastAsia="es-ES"/>
        </w:rPr>
        <w:t xml:space="preserve"> çekme mukavemetini arttırmanın diğer bir yolu ise soğutmadan s</w:t>
      </w:r>
      <w:r w:rsidR="005E549A" w:rsidRPr="00917BA8">
        <w:rPr>
          <w:lang w:val="tr-TR" w:eastAsia="es-ES"/>
        </w:rPr>
        <w:t>onra mekanik işlem uygulamaktır:</w:t>
      </w:r>
      <w:r w:rsidRPr="00917BA8">
        <w:rPr>
          <w:lang w:val="tr-TR" w:eastAsia="es-ES"/>
        </w:rPr>
        <w:t xml:space="preserve"> İstenen çekme mukavemeti elde edilene kadar akma dayanımı sınırının</w:t>
      </w:r>
      <w:r w:rsidR="005E549A" w:rsidRPr="00917BA8">
        <w:rPr>
          <w:lang w:val="tr-TR" w:eastAsia="es-ES"/>
        </w:rPr>
        <w:t xml:space="preserve"> üzerinde bir kuvvetle bükülür.</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Çelik Çubukların Soğuk Çekmesi</w:t>
      </w:r>
    </w:p>
    <w:p w:rsidR="005F7EC8" w:rsidRPr="00917BA8" w:rsidRDefault="005F7EC8" w:rsidP="00990F11">
      <w:pPr>
        <w:rPr>
          <w:lang w:val="tr-TR" w:eastAsia="es-ES"/>
        </w:rPr>
      </w:pPr>
      <w:r w:rsidRPr="00917BA8">
        <w:rPr>
          <w:lang w:val="tr-TR" w:eastAsia="es-ES"/>
        </w:rPr>
        <w:t xml:space="preserve">Soğuk çekme, sıcak haddelenmiş çelik çubuk veya profillerden soğuk çekme, taşlama ve soyma yöntemi ile kullanıcı tarafından </w:t>
      </w:r>
      <w:r w:rsidR="00B24612" w:rsidRPr="00917BA8">
        <w:rPr>
          <w:lang w:val="tr-TR" w:eastAsia="es-ES"/>
        </w:rPr>
        <w:t>istenen</w:t>
      </w:r>
      <w:r w:rsidRPr="00917BA8">
        <w:rPr>
          <w:lang w:val="tr-TR" w:eastAsia="es-ES"/>
        </w:rPr>
        <w:t xml:space="preserve"> şekil ve karakteristikte </w:t>
      </w:r>
      <w:r w:rsidR="005379D8" w:rsidRPr="00917BA8">
        <w:rPr>
          <w:lang w:val="tr-TR" w:eastAsia="es-ES"/>
        </w:rPr>
        <w:t xml:space="preserve">parlak </w:t>
      </w:r>
      <w:r w:rsidRPr="00917BA8">
        <w:rPr>
          <w:lang w:val="tr-TR" w:eastAsia="es-ES"/>
        </w:rPr>
        <w:t xml:space="preserve">çelik </w:t>
      </w:r>
      <w:r w:rsidR="005379D8" w:rsidRPr="00917BA8">
        <w:rPr>
          <w:lang w:val="tr-TR" w:eastAsia="es-ES"/>
        </w:rPr>
        <w:t>çubuk</w:t>
      </w:r>
      <w:r w:rsidRPr="00917BA8">
        <w:rPr>
          <w:lang w:val="tr-TR" w:eastAsia="es-ES"/>
        </w:rPr>
        <w:t xml:space="preserve"> üretilmesi</w:t>
      </w:r>
      <w:r w:rsidR="00262CE1" w:rsidRPr="00917BA8">
        <w:rPr>
          <w:lang w:val="tr-TR" w:eastAsia="es-ES"/>
        </w:rPr>
        <w:t>dir. Soğuk çekme işlemi sırasında soğuk tamamlmama, çeliği sertleştirir ve</w:t>
      </w:r>
      <w:r w:rsidRPr="00917BA8">
        <w:rPr>
          <w:lang w:val="tr-TR" w:eastAsia="es-ES"/>
        </w:rPr>
        <w:t xml:space="preserve"> çekme mukavemetini arttırır</w:t>
      </w:r>
      <w:r w:rsidR="00262CE1" w:rsidRPr="00917BA8">
        <w:rPr>
          <w:lang w:val="tr-TR" w:eastAsia="es-ES"/>
        </w:rPr>
        <w:t xml:space="preserve">ken çeliğin sünekliğini azaltır ve </w:t>
      </w:r>
      <w:r w:rsidRPr="00917BA8">
        <w:rPr>
          <w:lang w:val="tr-TR" w:eastAsia="es-ES"/>
        </w:rPr>
        <w:t xml:space="preserve">çekme </w:t>
      </w:r>
      <w:r w:rsidR="00262CE1" w:rsidRPr="00917BA8">
        <w:rPr>
          <w:lang w:val="tr-TR" w:eastAsia="es-ES"/>
        </w:rPr>
        <w:t xml:space="preserve">işlemi sonrasında ürüne tavlama işlemi uygulanmasını gerektirir. </w:t>
      </w:r>
      <w:r w:rsidRPr="00917BA8">
        <w:rPr>
          <w:lang w:val="tr-TR" w:eastAsia="es-ES"/>
        </w:rPr>
        <w:t>Parlak çelik çubuklar genellikle dairesel, kare, dikdörtgen ve altıgen kesitlidir, fakat talebe göre tüm farklı</w:t>
      </w:r>
      <w:r w:rsidR="00262CE1" w:rsidRPr="00917BA8">
        <w:rPr>
          <w:lang w:val="tr-TR" w:eastAsia="es-ES"/>
        </w:rPr>
        <w:t xml:space="preserve"> kesitler üretilebilir. Ürünler arasında</w:t>
      </w:r>
      <w:r w:rsidR="005379D8" w:rsidRPr="00917BA8">
        <w:rPr>
          <w:lang w:val="tr-TR" w:eastAsia="es-ES"/>
        </w:rPr>
        <w:t xml:space="preserve"> alaşımsız çelik </w:t>
      </w:r>
      <w:r w:rsidR="005379D8" w:rsidRPr="00917BA8">
        <w:rPr>
          <w:lang w:val="tr-TR" w:eastAsia="es-ES"/>
        </w:rPr>
        <w:lastRenderedPageBreak/>
        <w:t xml:space="preserve">çubuklar; </w:t>
      </w:r>
      <w:r w:rsidRPr="00917BA8">
        <w:rPr>
          <w:lang w:val="tr-TR" w:eastAsia="es-ES"/>
        </w:rPr>
        <w:t>yüksek hız çelikleri</w:t>
      </w:r>
      <w:r w:rsidR="005379D8" w:rsidRPr="00917BA8">
        <w:rPr>
          <w:lang w:val="tr-TR" w:eastAsia="es-ES"/>
        </w:rPr>
        <w:t xml:space="preserve"> ve diğer takım çelikleri dahil olmak üzere</w:t>
      </w:r>
      <w:r w:rsidRPr="00917BA8">
        <w:rPr>
          <w:lang w:val="tr-TR" w:eastAsia="es-ES"/>
        </w:rPr>
        <w:t xml:space="preserve"> farklı </w:t>
      </w:r>
      <w:r w:rsidR="005379D8" w:rsidRPr="00917BA8">
        <w:rPr>
          <w:lang w:val="tr-TR" w:eastAsia="es-ES"/>
        </w:rPr>
        <w:t>nitelikteki</w:t>
      </w:r>
      <w:r w:rsidRPr="00917BA8">
        <w:rPr>
          <w:lang w:val="tr-TR" w:eastAsia="es-ES"/>
        </w:rPr>
        <w:t xml:space="preserve"> alaşımlı çelikler</w:t>
      </w:r>
      <w:r w:rsidR="005379D8" w:rsidRPr="00917BA8">
        <w:rPr>
          <w:lang w:val="tr-TR" w:eastAsia="es-ES"/>
        </w:rPr>
        <w:t xml:space="preserve"> yer almaktadır</w:t>
      </w:r>
      <w:r w:rsidRPr="00917BA8">
        <w:rPr>
          <w:lang w:val="tr-TR" w:eastAsia="es-ES"/>
        </w:rPr>
        <w:t xml:space="preserve">. </w:t>
      </w:r>
    </w:p>
    <w:p w:rsidR="00012911" w:rsidRPr="00917BA8" w:rsidRDefault="005F7EC8" w:rsidP="00990F11">
      <w:pPr>
        <w:rPr>
          <w:lang w:val="tr-TR" w:eastAsia="es-ES"/>
        </w:rPr>
      </w:pPr>
      <w:r w:rsidRPr="00917BA8">
        <w:rPr>
          <w:lang w:val="tr-TR" w:eastAsia="es-ES"/>
        </w:rPr>
        <w:t>Parlak çelik çubuklar yüksek kalitede malzeme gerektiren motorlu araç, makine, elektrik malzemeleri ve diğer endüstriyel malzemelerin üretimini yapan endüstril</w:t>
      </w:r>
      <w:r w:rsidR="005379D8" w:rsidRPr="00917BA8">
        <w:rPr>
          <w:lang w:val="tr-TR" w:eastAsia="es-ES"/>
        </w:rPr>
        <w:t>er tarafından kullanılmaktadır.</w:t>
      </w:r>
    </w:p>
    <w:p w:rsidR="00012911" w:rsidRPr="00D81FEE" w:rsidRDefault="00012911" w:rsidP="00A51D06">
      <w:pPr>
        <w:autoSpaceDE w:val="0"/>
        <w:autoSpaceDN w:val="0"/>
        <w:adjustRightInd w:val="0"/>
        <w:spacing w:line="240" w:lineRule="auto"/>
        <w:rPr>
          <w:rFonts w:cs="TimesNewRoman"/>
          <w:lang w:val="tr-TR" w:eastAsia="es-ES"/>
        </w:rPr>
      </w:pPr>
    </w:p>
    <w:p w:rsidR="00012911" w:rsidRPr="009E1EFC" w:rsidRDefault="00AF4509" w:rsidP="009E1EFC">
      <w:pPr>
        <w:pStyle w:val="Ttulo4"/>
        <w:spacing w:before="0"/>
        <w:ind w:left="0"/>
        <w:rPr>
          <w:lang w:eastAsia="es-ES"/>
        </w:rPr>
      </w:pPr>
      <w:r w:rsidRPr="009E1EFC">
        <w:rPr>
          <w:lang w:eastAsia="es-ES"/>
        </w:rPr>
        <w:t>Yapı</w:t>
      </w:r>
      <w:r w:rsidR="00736F2C">
        <w:rPr>
          <w:lang w:eastAsia="es-ES"/>
        </w:rPr>
        <w:t>sal Çelik</w:t>
      </w:r>
      <w:r w:rsidR="00012911" w:rsidRPr="009E1EFC">
        <w:rPr>
          <w:lang w:eastAsia="es-ES"/>
        </w:rPr>
        <w:t>/Profil Haddehaneleri</w:t>
      </w:r>
    </w:p>
    <w:p w:rsidR="00012911" w:rsidRPr="00990F11" w:rsidRDefault="00012911" w:rsidP="00990F11">
      <w:pPr>
        <w:rPr>
          <w:lang w:val="en-US" w:eastAsia="es-ES"/>
        </w:rPr>
      </w:pPr>
    </w:p>
    <w:p w:rsidR="005F7EC8" w:rsidRPr="00990F11" w:rsidRDefault="005F7EC8" w:rsidP="00990F11">
      <w:pPr>
        <w:rPr>
          <w:lang w:val="en-US" w:eastAsia="es-ES"/>
        </w:rPr>
      </w:pPr>
      <w:r w:rsidRPr="00990F11">
        <w:rPr>
          <w:lang w:val="en-US" w:eastAsia="es-ES"/>
        </w:rPr>
        <w:t xml:space="preserve">Diğer çoğu haddehane tiplerinde olduğu gibi, profil haddehanesi </w:t>
      </w:r>
      <w:r w:rsidR="00990F11">
        <w:rPr>
          <w:lang w:val="en-US" w:eastAsia="es-ES"/>
        </w:rPr>
        <w:t>kaba,</w:t>
      </w:r>
      <w:r w:rsidRPr="00990F11">
        <w:rPr>
          <w:lang w:val="en-US" w:eastAsia="es-ES"/>
        </w:rPr>
        <w:t xml:space="preserve"> orta ve son hadde tezgâhlarından ve bunlardan önce slab ısıtma fırını ile kaba hadde arasında bulunan tufal giderme bölümünden oluşur. </w:t>
      </w:r>
    </w:p>
    <w:p w:rsidR="005F7EC8" w:rsidRPr="00990F11" w:rsidRDefault="005F7EC8" w:rsidP="00990F11">
      <w:pPr>
        <w:rPr>
          <w:lang w:val="en-US" w:eastAsia="es-ES"/>
        </w:rPr>
      </w:pPr>
      <w:r w:rsidRPr="00990F11">
        <w:rPr>
          <w:lang w:val="en-US" w:eastAsia="es-ES"/>
        </w:rPr>
        <w:t xml:space="preserve">Kaba hadde tezgâhları genellikle ileri geri hareket </w:t>
      </w:r>
      <w:smartTag w:uri="urn:schemas-microsoft-com:office:smarttags" w:element="place">
        <w:smartTag w:uri="urn:schemas-microsoft-com:office:smarttags" w:element="City">
          <w:r w:rsidRPr="00990F11">
            <w:rPr>
              <w:lang w:val="en-US" w:eastAsia="es-ES"/>
            </w:rPr>
            <w:t>eden</w:t>
          </w:r>
        </w:smartTag>
      </w:smartTag>
      <w:r w:rsidRPr="00AF4509">
        <w:rPr>
          <w:highlight w:val="yellow"/>
          <w:lang w:val="en-US" w:eastAsia="es-ES"/>
        </w:rPr>
        <w:t>, ikili yüksek</w:t>
      </w:r>
      <w:r w:rsidRPr="00990F11">
        <w:rPr>
          <w:lang w:val="en-US" w:eastAsia="es-ES"/>
        </w:rPr>
        <w:t xml:space="preserve"> tezgâhlardan oluşur. Merdaneler dizi halinde kullanılan çok sayıda profil gruplarına sahiptir. Üst merdane, merdaneler arasındaki boşluğu azaltmak bu sayede profil kesitinde düşüş sağlamak için dikey düzlemde hareket edebilir. </w:t>
      </w:r>
    </w:p>
    <w:p w:rsidR="00AF4509" w:rsidRDefault="005F7EC8" w:rsidP="00AF4509">
      <w:pPr>
        <w:rPr>
          <w:lang w:val="en-US" w:eastAsia="es-ES"/>
        </w:rPr>
      </w:pPr>
      <w:r w:rsidRPr="00990F11">
        <w:rPr>
          <w:lang w:val="en-US" w:eastAsia="es-ES"/>
        </w:rPr>
        <w:t xml:space="preserve">Kırpıntı makası veya sıcak testere genellikle haddehanelerin değişik bölümleri arasında bulunur ve haddenin sonraki hadde tezgâhına girişini kolaylaştırmak için düzgün kesilmiş </w:t>
      </w:r>
      <w:r w:rsidR="00AF4509">
        <w:rPr>
          <w:lang w:val="en-US" w:eastAsia="es-ES"/>
        </w:rPr>
        <w:t>çubuk</w:t>
      </w:r>
      <w:r w:rsidRPr="00990F11">
        <w:rPr>
          <w:lang w:val="en-US" w:eastAsia="es-ES"/>
        </w:rPr>
        <w:t xml:space="preserve"> uçları sağlar. </w:t>
      </w:r>
    </w:p>
    <w:p w:rsidR="00AF4509" w:rsidRDefault="00AF4509" w:rsidP="00AF4509">
      <w:pPr>
        <w:rPr>
          <w:lang w:val="en-US" w:eastAsia="es-ES"/>
        </w:rPr>
      </w:pPr>
      <w:r>
        <w:rPr>
          <w:lang w:val="en-US" w:eastAsia="es-ES"/>
        </w:rPr>
        <w:t>Çubuklar</w:t>
      </w:r>
      <w:r w:rsidR="005F7EC8" w:rsidRPr="00990F11">
        <w:rPr>
          <w:lang w:val="en-US" w:eastAsia="es-ES"/>
        </w:rPr>
        <w:t xml:space="preserve"> son hadde bölgesini terk ederken testereler tarafından soğutma ızgarası </w:t>
      </w:r>
      <w:r>
        <w:rPr>
          <w:lang w:val="en-US" w:eastAsia="es-ES"/>
        </w:rPr>
        <w:t xml:space="preserve">boyutunda </w:t>
      </w:r>
      <w:r w:rsidR="005F7EC8" w:rsidRPr="00990F11">
        <w:rPr>
          <w:lang w:val="en-US" w:eastAsia="es-ES"/>
        </w:rPr>
        <w:t xml:space="preserve">veya ticari boyutlarda bölünür. Soğutma ızgarasında soğutulduktan sonra mekanik ve hidrolik düzleştirme makinelerinde düzleştirilir ve </w:t>
      </w:r>
      <w:r w:rsidR="00B24612" w:rsidRPr="00990F11">
        <w:rPr>
          <w:lang w:val="en-US" w:eastAsia="es-ES"/>
        </w:rPr>
        <w:t>istenen</w:t>
      </w:r>
      <w:r w:rsidR="005F7EC8" w:rsidRPr="00990F11">
        <w:rPr>
          <w:lang w:val="en-US" w:eastAsia="es-ES"/>
        </w:rPr>
        <w:t xml:space="preserve"> ölçülerde testereler ile kesilir. </w:t>
      </w:r>
    </w:p>
    <w:p w:rsidR="00012911" w:rsidRPr="00990F11" w:rsidRDefault="005F7EC8" w:rsidP="00A9396A">
      <w:pPr>
        <w:rPr>
          <w:lang w:val="en-US" w:eastAsia="es-ES"/>
        </w:rPr>
      </w:pPr>
      <w:r w:rsidRPr="00AF4509">
        <w:rPr>
          <w:highlight w:val="yellow"/>
          <w:lang w:val="en-US" w:eastAsia="es-ES"/>
        </w:rPr>
        <w:t>P</w:t>
      </w:r>
      <w:r w:rsidR="00AF4509" w:rsidRPr="00AF4509">
        <w:rPr>
          <w:highlight w:val="yellow"/>
          <w:lang w:val="en-US" w:eastAsia="es-ES"/>
        </w:rPr>
        <w:t>rofiller ve yapı çelikleri</w:t>
      </w:r>
      <w:r w:rsidRPr="00AF4509">
        <w:rPr>
          <w:highlight w:val="yellow"/>
          <w:lang w:val="en-US" w:eastAsia="es-ES"/>
        </w:rPr>
        <w:t xml:space="preserve"> için gerekli olan farklı profil şekilleri</w:t>
      </w:r>
      <w:r w:rsidR="00AF4509" w:rsidRPr="00AF4509">
        <w:rPr>
          <w:highlight w:val="yellow"/>
          <w:lang w:val="en-US" w:eastAsia="es-ES"/>
        </w:rPr>
        <w:t>nin</w:t>
      </w:r>
      <w:r w:rsidRPr="00AF4509">
        <w:rPr>
          <w:highlight w:val="yellow"/>
          <w:lang w:val="en-US" w:eastAsia="es-ES"/>
        </w:rPr>
        <w:t xml:space="preserve"> elde edilmesinde</w:t>
      </w:r>
      <w:r w:rsidR="00AF4509" w:rsidRPr="00AF4509">
        <w:rPr>
          <w:highlight w:val="yellow"/>
          <w:lang w:val="en-US" w:eastAsia="es-ES"/>
        </w:rPr>
        <w:t>,</w:t>
      </w:r>
      <w:r w:rsidRPr="00AF4509">
        <w:rPr>
          <w:highlight w:val="yellow"/>
          <w:lang w:val="en-US" w:eastAsia="es-ES"/>
        </w:rPr>
        <w:t xml:space="preserve"> </w:t>
      </w:r>
      <w:r w:rsidR="00AF4509" w:rsidRPr="00AF4509">
        <w:rPr>
          <w:highlight w:val="yellow"/>
          <w:lang w:val="en-US" w:eastAsia="es-ES"/>
        </w:rPr>
        <w:t xml:space="preserve">Şekil </w:t>
      </w:r>
      <w:r w:rsidRPr="00AF4509">
        <w:rPr>
          <w:highlight w:val="yellow"/>
          <w:lang w:val="en-US" w:eastAsia="es-ES"/>
        </w:rPr>
        <w:t>2.5</w:t>
      </w:r>
      <w:r w:rsidR="00AF4509" w:rsidRPr="00AF4509">
        <w:rPr>
          <w:highlight w:val="yellow"/>
          <w:lang w:val="en-US" w:eastAsia="es-ES"/>
        </w:rPr>
        <w:t>’te gösterilen</w:t>
      </w:r>
      <w:r w:rsidRPr="00AF4509">
        <w:rPr>
          <w:highlight w:val="yellow"/>
          <w:lang w:val="en-US" w:eastAsia="es-ES"/>
        </w:rPr>
        <w:t xml:space="preserve"> </w:t>
      </w:r>
      <w:r w:rsidR="00AF4509">
        <w:rPr>
          <w:highlight w:val="yellow"/>
          <w:lang w:val="en-US" w:eastAsia="es-ES"/>
        </w:rPr>
        <w:t xml:space="preserve">girintili </w:t>
      </w:r>
      <w:r w:rsidR="00A9396A">
        <w:rPr>
          <w:highlight w:val="yellow"/>
          <w:lang w:val="en-US" w:eastAsia="es-ES"/>
        </w:rPr>
        <w:t>merdanelerden</w:t>
      </w:r>
      <w:r w:rsidR="00AF4509">
        <w:rPr>
          <w:highlight w:val="yellow"/>
          <w:lang w:val="en-US" w:eastAsia="es-ES"/>
        </w:rPr>
        <w:t xml:space="preserve"> oluşan duo tezgahlar, </w:t>
      </w:r>
      <w:r w:rsidR="00A9396A">
        <w:rPr>
          <w:highlight w:val="yellow"/>
          <w:lang w:val="en-US" w:eastAsia="es-ES"/>
        </w:rPr>
        <w:t xml:space="preserve">veya </w:t>
      </w:r>
      <w:r w:rsidRPr="00AF4509">
        <w:rPr>
          <w:highlight w:val="yellow"/>
          <w:lang w:val="en-US" w:eastAsia="es-ES"/>
        </w:rPr>
        <w:t>iki yatay ve iki dikey merdaneli genel tezgâh kullanılır</w:t>
      </w:r>
      <w:r w:rsidR="00012911" w:rsidRPr="00AF4509">
        <w:rPr>
          <w:highlight w:val="yellow"/>
          <w:lang w:val="en-US" w:eastAsia="es-ES"/>
        </w:rPr>
        <w:t>.</w:t>
      </w:r>
      <w:r w:rsidR="00012911" w:rsidRPr="00990F11">
        <w:rPr>
          <w:lang w:val="en-US" w:eastAsia="es-ES"/>
        </w:rPr>
        <w:t xml:space="preserve"> </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0D7C0D" w:rsidP="00A51D06">
      <w:pPr>
        <w:autoSpaceDE w:val="0"/>
        <w:autoSpaceDN w:val="0"/>
        <w:adjustRightInd w:val="0"/>
        <w:spacing w:line="240" w:lineRule="auto"/>
        <w:rPr>
          <w:rFonts w:cs="TimesNewRoman"/>
          <w:lang w:val="tr-TR" w:eastAsia="es-ES"/>
        </w:rPr>
      </w:pPr>
      <w:r w:rsidRPr="00B55080">
        <w:rPr>
          <w:rFonts w:cs="TimesNewRoman"/>
          <w:noProof/>
          <w:lang w:val="tr-TR" w:eastAsia="tr-TR"/>
        </w:rPr>
        <w:pict>
          <v:shape id="Resim 9" o:spid="_x0000_i1037" type="#_x0000_t75" style="width:305.25pt;height:156pt;visibility:visible">
            <v:imagedata r:id="rId19" o:title=""/>
          </v:shape>
        </w:pic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6D31D2">
      <w:pPr>
        <w:autoSpaceDE w:val="0"/>
        <w:autoSpaceDN w:val="0"/>
        <w:adjustRightInd w:val="0"/>
        <w:spacing w:line="240" w:lineRule="auto"/>
        <w:jc w:val="left"/>
        <w:rPr>
          <w:rFonts w:cs="TimesNewRoman,Bold"/>
          <w:sz w:val="20"/>
          <w:szCs w:val="20"/>
          <w:lang w:val="tr-TR" w:eastAsia="es-ES"/>
        </w:rPr>
      </w:pPr>
      <w:r w:rsidRPr="00D81FEE">
        <w:rPr>
          <w:rFonts w:cs="TimesNewRoman,Bold"/>
          <w:b/>
          <w:bCs/>
          <w:sz w:val="20"/>
          <w:szCs w:val="20"/>
          <w:lang w:val="tr-TR" w:eastAsia="es-ES"/>
        </w:rPr>
        <w:t xml:space="preserve">Şekil 2.5: </w:t>
      </w:r>
      <w:r w:rsidRPr="006D31D2">
        <w:rPr>
          <w:rFonts w:cs="TimesNewRoman,Bold"/>
          <w:b/>
          <w:bCs/>
          <w:sz w:val="20"/>
          <w:szCs w:val="20"/>
          <w:highlight w:val="yellow"/>
          <w:lang w:val="tr-TR" w:eastAsia="es-ES"/>
        </w:rPr>
        <w:t xml:space="preserve">Levha </w:t>
      </w:r>
      <w:r w:rsidR="006D31D2" w:rsidRPr="006D31D2">
        <w:rPr>
          <w:rFonts w:cs="TimesNewRoman,Bold"/>
          <w:b/>
          <w:bCs/>
          <w:sz w:val="20"/>
          <w:szCs w:val="20"/>
          <w:highlight w:val="yellow"/>
          <w:lang w:val="tr-TR" w:eastAsia="es-ES"/>
        </w:rPr>
        <w:t>istifleme bölümleri için haddelenmiş profiller</w:t>
      </w:r>
      <w:r w:rsidR="006D31D2">
        <w:rPr>
          <w:rFonts w:cs="TimesNewRoman,Bold"/>
          <w:b/>
          <w:bCs/>
          <w:sz w:val="20"/>
          <w:szCs w:val="20"/>
          <w:lang w:val="tr-TR" w:eastAsia="es-ES"/>
        </w:rPr>
        <w:t xml:space="preserve"> </w:t>
      </w:r>
    </w:p>
    <w:p w:rsidR="00012911" w:rsidRPr="00D81FEE" w:rsidRDefault="00012911" w:rsidP="00A9396A">
      <w:pPr>
        <w:autoSpaceDE w:val="0"/>
        <w:autoSpaceDN w:val="0"/>
        <w:adjustRightInd w:val="0"/>
        <w:spacing w:line="240" w:lineRule="auto"/>
        <w:rPr>
          <w:rFonts w:cs="TimesNewRoman"/>
          <w:lang w:val="tr-TR" w:eastAsia="es-ES"/>
        </w:rPr>
      </w:pPr>
    </w:p>
    <w:p w:rsidR="00012911" w:rsidRPr="00D81FEE" w:rsidRDefault="00A9396A" w:rsidP="006D31D2">
      <w:pPr>
        <w:autoSpaceDE w:val="0"/>
        <w:autoSpaceDN w:val="0"/>
        <w:adjustRightInd w:val="0"/>
        <w:spacing w:line="240" w:lineRule="auto"/>
        <w:rPr>
          <w:rFonts w:cs="TimesNewRoman"/>
          <w:lang w:val="tr-TR" w:eastAsia="es-ES"/>
        </w:rPr>
      </w:pPr>
      <w:r>
        <w:rPr>
          <w:rFonts w:cs="TimesNewRoman"/>
          <w:lang w:val="tr-TR" w:eastAsia="es-ES"/>
        </w:rPr>
        <w:lastRenderedPageBreak/>
        <w:t>K</w:t>
      </w:r>
      <w:r w:rsidRPr="00D81FEE">
        <w:rPr>
          <w:rFonts w:cs="TimesNewRoman"/>
          <w:lang w:val="tr-TR" w:eastAsia="es-ES"/>
        </w:rPr>
        <w:t>esit haddelemesinde geometri kontrolü</w:t>
      </w:r>
      <w:r w:rsidR="006D31D2">
        <w:rPr>
          <w:rFonts w:cs="TimesNewRoman"/>
          <w:lang w:val="tr-TR" w:eastAsia="es-ES"/>
        </w:rPr>
        <w:t>,</w:t>
      </w:r>
      <w:r>
        <w:rPr>
          <w:rFonts w:cs="TimesNewRoman"/>
          <w:lang w:val="tr-TR" w:eastAsia="es-ES"/>
        </w:rPr>
        <w:t xml:space="preserve"> </w:t>
      </w:r>
      <w:r w:rsidR="006D31D2">
        <w:rPr>
          <w:rFonts w:cs="TimesNewRoman"/>
          <w:lang w:val="tr-TR" w:eastAsia="es-ES"/>
        </w:rPr>
        <w:t>s</w:t>
      </w:r>
      <w:r w:rsidR="00012911" w:rsidRPr="00D81FEE">
        <w:rPr>
          <w:rFonts w:cs="TimesNewRoman"/>
          <w:lang w:val="tr-TR" w:eastAsia="es-ES"/>
        </w:rPr>
        <w:t>ıcak haddelenmiş kesitlerde</w:t>
      </w:r>
      <w:r>
        <w:rPr>
          <w:rFonts w:cs="TimesNewRoman"/>
          <w:lang w:val="tr-TR" w:eastAsia="es-ES"/>
        </w:rPr>
        <w:t xml:space="preserve"> tolerans aralıklarının </w:t>
      </w:r>
      <w:r w:rsidR="006D31D2">
        <w:rPr>
          <w:rFonts w:cs="TimesNewRoman"/>
          <w:lang w:val="tr-TR" w:eastAsia="es-ES"/>
        </w:rPr>
        <w:t xml:space="preserve">genellikle çok dar olması </w:t>
      </w:r>
      <w:r>
        <w:rPr>
          <w:rFonts w:cs="TimesNewRoman"/>
          <w:lang w:val="tr-TR" w:eastAsia="es-ES"/>
        </w:rPr>
        <w:t xml:space="preserve">nedeniyle </w:t>
      </w:r>
      <w:r w:rsidR="006D31D2">
        <w:rPr>
          <w:rFonts w:cs="TimesNewRoman"/>
          <w:lang w:val="tr-TR" w:eastAsia="es-ES"/>
        </w:rPr>
        <w:t>son derece önemlidir. L</w:t>
      </w:r>
      <w:r w:rsidR="00012911" w:rsidRPr="00D81FEE">
        <w:rPr>
          <w:rFonts w:cs="TimesNewRoman"/>
          <w:lang w:val="tr-TR" w:eastAsia="es-ES"/>
        </w:rPr>
        <w:t xml:space="preserve">azer ışını teknolojisi ve radyoaktif kaynaklar gibi </w:t>
      </w:r>
      <w:r w:rsidR="006D31D2">
        <w:rPr>
          <w:rFonts w:cs="TimesNewRoman"/>
          <w:lang w:val="tr-TR" w:eastAsia="es-ES"/>
        </w:rPr>
        <w:t>gelişmiş teknolojili</w:t>
      </w:r>
      <w:r w:rsidR="00012911" w:rsidRPr="00D81FEE">
        <w:rPr>
          <w:rFonts w:cs="TimesNewRoman"/>
          <w:lang w:val="tr-TR" w:eastAsia="es-ES"/>
        </w:rPr>
        <w:t xml:space="preserve"> ölçü</w:t>
      </w:r>
      <w:r w:rsidR="006D31D2">
        <w:rPr>
          <w:rFonts w:cs="TimesNewRoman"/>
          <w:lang w:val="tr-TR" w:eastAsia="es-ES"/>
        </w:rPr>
        <w:t>m cihazları sıklıkla kullanılmaktadır.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6D31D2" w:rsidP="006D31D2">
      <w:pPr>
        <w:autoSpaceDE w:val="0"/>
        <w:autoSpaceDN w:val="0"/>
        <w:adjustRightInd w:val="0"/>
        <w:spacing w:line="240" w:lineRule="auto"/>
        <w:rPr>
          <w:rFonts w:cs="TimesNewRoman"/>
          <w:lang w:val="tr-TR" w:eastAsia="es-ES"/>
        </w:rPr>
      </w:pPr>
      <w:r>
        <w:rPr>
          <w:rFonts w:cs="TimesNewRoman"/>
          <w:lang w:val="tr-TR" w:eastAsia="es-ES"/>
        </w:rPr>
        <w:t>Profil haddehanelerde</w:t>
      </w:r>
      <w:r w:rsidR="00012911" w:rsidRPr="00D81FEE">
        <w:rPr>
          <w:rFonts w:cs="TimesNewRoman"/>
          <w:lang w:val="tr-TR" w:eastAsia="es-ES"/>
        </w:rPr>
        <w:t xml:space="preserve"> verimliliği arttırmak ve enerji tüketimini azaltmak </w:t>
      </w:r>
      <w:r>
        <w:rPr>
          <w:rFonts w:cs="TimesNewRoman"/>
          <w:lang w:val="tr-TR" w:eastAsia="es-ES"/>
        </w:rPr>
        <w:t xml:space="preserve"> amacıyla, </w:t>
      </w:r>
      <w:r w:rsidR="00012911" w:rsidRPr="00D81FEE">
        <w:rPr>
          <w:rFonts w:cs="TimesNewRoman"/>
          <w:lang w:val="tr-TR" w:eastAsia="es-ES"/>
        </w:rPr>
        <w:t>kiriş kütüğü (Şekil 2.6) olarak adlandırılan net</w:t>
      </w:r>
      <w:r>
        <w:rPr>
          <w:rFonts w:cs="TimesNewRoman"/>
          <w:lang w:val="tr-TR" w:eastAsia="es-ES"/>
        </w:rPr>
        <w:t>e yakın biçimlendirilmiş</w:t>
      </w:r>
      <w:r w:rsidR="00012911" w:rsidRPr="00D81FEE">
        <w:rPr>
          <w:rFonts w:cs="TimesNewRoman"/>
          <w:lang w:val="tr-TR" w:eastAsia="es-ES"/>
        </w:rPr>
        <w:t>, sürekli döküm yarı mamuller</w:t>
      </w:r>
      <w:r>
        <w:rPr>
          <w:rFonts w:cs="TimesNewRoman"/>
          <w:lang w:val="tr-TR" w:eastAsia="es-ES"/>
        </w:rPr>
        <w:t>in kullanımı giderek artmaktadır</w:t>
      </w:r>
      <w:r w:rsidR="00012911" w:rsidRPr="00D81FEE">
        <w:rPr>
          <w:rFonts w:cs="TimesNewRoman"/>
          <w:lang w:val="tr-TR" w:eastAsia="es-ES"/>
        </w:rPr>
        <w:t>.</w:t>
      </w:r>
    </w:p>
    <w:p w:rsidR="00012911" w:rsidRPr="00D81FEE" w:rsidRDefault="00012911" w:rsidP="00A51D06">
      <w:pPr>
        <w:spacing w:line="240" w:lineRule="auto"/>
        <w:jc w:val="left"/>
        <w:rPr>
          <w:rFonts w:cs="Arial"/>
          <w:b/>
          <w:sz w:val="28"/>
          <w:szCs w:val="28"/>
          <w:lang w:val="tr-TR"/>
        </w:rPr>
      </w:pP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pict>
          <v:shape id="Resim 16" o:spid="_x0000_i1038" type="#_x0000_t75" style="width:209.25pt;height:69pt;visibility:visible">
            <v:imagedata r:id="rId20" o:title=""/>
          </v:shape>
        </w:pict>
      </w:r>
    </w:p>
    <w:p w:rsidR="00012911" w:rsidRPr="00D81FEE" w:rsidRDefault="00012911" w:rsidP="00A51D06">
      <w:pPr>
        <w:spacing w:line="240" w:lineRule="auto"/>
        <w:jc w:val="left"/>
        <w:rPr>
          <w:rFonts w:cs="Arial"/>
          <w:b/>
          <w:sz w:val="28"/>
          <w:szCs w:val="28"/>
          <w:lang w:val="tr-TR"/>
        </w:rPr>
      </w:pP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Şekil 2.6: Profil için kiriş kütüğü kesit örnekleri</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6D31D2" w:rsidP="009E1EFC">
      <w:pPr>
        <w:spacing w:line="240" w:lineRule="auto"/>
        <w:rPr>
          <w:rFonts w:cs="TimesNewRoman"/>
          <w:lang w:val="tr-TR" w:eastAsia="es-ES"/>
        </w:rPr>
      </w:pPr>
      <w:r>
        <w:rPr>
          <w:rFonts w:cs="TimesNewRoman"/>
          <w:lang w:val="tr-TR" w:eastAsia="es-ES"/>
        </w:rPr>
        <w:t>Ü</w:t>
      </w:r>
      <w:r w:rsidR="00012911" w:rsidRPr="00D81FEE">
        <w:rPr>
          <w:rFonts w:cs="TimesNewRoman"/>
          <w:lang w:val="tr-TR" w:eastAsia="es-ES"/>
        </w:rPr>
        <w:t xml:space="preserve">retim </w:t>
      </w:r>
      <w:r>
        <w:rPr>
          <w:rFonts w:cs="TimesNewRoman"/>
          <w:lang w:val="tr-TR" w:eastAsia="es-ES"/>
        </w:rPr>
        <w:t>hızının</w:t>
      </w:r>
      <w:r w:rsidR="00012911" w:rsidRPr="00D81FEE">
        <w:rPr>
          <w:rFonts w:cs="TimesNewRoman"/>
          <w:lang w:val="tr-TR" w:eastAsia="es-ES"/>
        </w:rPr>
        <w:t xml:space="preserve"> ve programı</w:t>
      </w:r>
      <w:r>
        <w:rPr>
          <w:rFonts w:cs="TimesNewRoman"/>
          <w:lang w:val="tr-TR" w:eastAsia="es-ES"/>
        </w:rPr>
        <w:t>nın</w:t>
      </w:r>
      <w:r w:rsidR="00012911" w:rsidRPr="00D81FEE">
        <w:rPr>
          <w:rFonts w:cs="TimesNewRoman"/>
          <w:lang w:val="tr-TR" w:eastAsia="es-ES"/>
        </w:rPr>
        <w:t xml:space="preserve"> izin ver</w:t>
      </w:r>
      <w:r>
        <w:rPr>
          <w:rFonts w:cs="TimesNewRoman"/>
          <w:lang w:val="tr-TR" w:eastAsia="es-ES"/>
        </w:rPr>
        <w:t>diği ölçüde</w:t>
      </w:r>
      <w:r w:rsidR="009E1EFC">
        <w:rPr>
          <w:rFonts w:cs="TimesNewRoman"/>
          <w:lang w:val="tr-TR" w:eastAsia="es-ES"/>
        </w:rPr>
        <w:t>,</w:t>
      </w:r>
      <w:r>
        <w:rPr>
          <w:rFonts w:cs="TimesNewRoman"/>
          <w:lang w:val="tr-TR" w:eastAsia="es-ES"/>
        </w:rPr>
        <w:t xml:space="preserve"> </w:t>
      </w:r>
      <w:r w:rsidR="00012911" w:rsidRPr="00D81FEE">
        <w:rPr>
          <w:rFonts w:cs="TimesNewRoman"/>
          <w:lang w:val="tr-TR" w:eastAsia="es-ES"/>
        </w:rPr>
        <w:t xml:space="preserve">sürekli döküm yarı </w:t>
      </w:r>
      <w:r w:rsidR="003D2668">
        <w:rPr>
          <w:rFonts w:cs="TimesNewRoman"/>
          <w:lang w:val="tr-TR" w:eastAsia="es-ES"/>
        </w:rPr>
        <w:t>ürün</w:t>
      </w:r>
      <w:r w:rsidR="00012911" w:rsidRPr="00D81FEE">
        <w:rPr>
          <w:rFonts w:cs="TimesNewRoman"/>
          <w:lang w:val="tr-TR" w:eastAsia="es-ES"/>
        </w:rPr>
        <w:t>ler</w:t>
      </w:r>
      <w:r w:rsidR="009E1EFC">
        <w:rPr>
          <w:rFonts w:cs="TimesNewRoman"/>
          <w:lang w:val="tr-TR" w:eastAsia="es-ES"/>
        </w:rPr>
        <w:t xml:space="preserve">in - </w:t>
      </w:r>
      <w:r w:rsidR="00012911" w:rsidRPr="00D81FEE">
        <w:rPr>
          <w:rFonts w:cs="TimesNewRoman"/>
          <w:lang w:val="tr-TR" w:eastAsia="es-ES"/>
        </w:rPr>
        <w:t>döküm makinesi çıkış bölgesinden h</w:t>
      </w:r>
      <w:r w:rsidR="009E1EFC">
        <w:rPr>
          <w:rFonts w:cs="TimesNewRoman"/>
          <w:lang w:val="tr-TR" w:eastAsia="es-ES"/>
        </w:rPr>
        <w:t>addehane ısıtma fırınlarına-  sıcak olarak beslenmesi mümkün olabilmektedir</w:t>
      </w:r>
      <w:r w:rsidR="00012911" w:rsidRPr="00D81FEE">
        <w:rPr>
          <w:rFonts w:cs="TimesNewRoman"/>
          <w:lang w:val="tr-TR" w:eastAsia="es-ES"/>
        </w:rPr>
        <w:t xml:space="preserve">. </w:t>
      </w:r>
      <w:r w:rsidR="009E1EFC">
        <w:rPr>
          <w:rFonts w:cs="TimesNewRoman"/>
          <w:lang w:val="tr-TR" w:eastAsia="es-ES"/>
        </w:rPr>
        <w:t>Bu şekilde e</w:t>
      </w:r>
      <w:r w:rsidR="00012911" w:rsidRPr="00D81FEE">
        <w:rPr>
          <w:rFonts w:cs="TimesNewRoman"/>
          <w:lang w:val="tr-TR" w:eastAsia="es-ES"/>
        </w:rPr>
        <w:t>nerji tüketiminde kayda değe</w:t>
      </w:r>
      <w:r w:rsidR="009E1EFC">
        <w:rPr>
          <w:rFonts w:cs="TimesNewRoman"/>
          <w:lang w:val="tr-TR" w:eastAsia="es-ES"/>
        </w:rPr>
        <w:t>r ölçüde tasarruf sağlanabilmektedir</w:t>
      </w:r>
      <w:r w:rsidR="00012911" w:rsidRPr="00D81FEE">
        <w:rPr>
          <w:rFonts w:cs="TimesNewRoman"/>
          <w:lang w:val="tr-TR" w:eastAsia="es-ES"/>
        </w:rPr>
        <w:t>, ancak bu</w:t>
      </w:r>
      <w:r w:rsidR="009E1EFC">
        <w:rPr>
          <w:rFonts w:cs="TimesNewRoman"/>
          <w:lang w:val="tr-TR" w:eastAsia="es-ES"/>
        </w:rPr>
        <w:t>, haddehanenin sürekli döküm tesisine</w:t>
      </w:r>
      <w:r w:rsidR="00012911" w:rsidRPr="00D81FEE">
        <w:rPr>
          <w:rFonts w:cs="TimesNewRoman"/>
          <w:lang w:val="tr-TR" w:eastAsia="es-ES"/>
        </w:rPr>
        <w:t xml:space="preserve"> </w:t>
      </w:r>
      <w:r w:rsidR="009E1EFC">
        <w:rPr>
          <w:rFonts w:cs="TimesNewRoman"/>
          <w:lang w:val="tr-TR" w:eastAsia="es-ES"/>
        </w:rPr>
        <w:t>ne kadar yakın mesafede olduğuna</w:t>
      </w:r>
      <w:r w:rsidR="00012911" w:rsidRPr="00D81FEE">
        <w:rPr>
          <w:rFonts w:cs="TimesNewRoman"/>
          <w:lang w:val="tr-TR" w:eastAsia="es-ES"/>
        </w:rPr>
        <w:t xml:space="preserve"> bağlıdır.</w:t>
      </w:r>
    </w:p>
    <w:p w:rsidR="00012911" w:rsidRPr="00D81FEE" w:rsidRDefault="00012911" w:rsidP="00A51D06">
      <w:pPr>
        <w:spacing w:line="240" w:lineRule="auto"/>
        <w:rPr>
          <w:rFonts w:cs="Arial"/>
          <w:b/>
          <w:sz w:val="28"/>
          <w:szCs w:val="28"/>
          <w:lang w:val="tr-TR"/>
        </w:rPr>
      </w:pPr>
    </w:p>
    <w:p w:rsidR="00012911" w:rsidRPr="00D13468" w:rsidRDefault="00012911" w:rsidP="009E1EFC">
      <w:pPr>
        <w:pStyle w:val="Ttulo4"/>
        <w:spacing w:before="0"/>
        <w:ind w:left="0"/>
        <w:rPr>
          <w:rFonts w:cs="Arial,Bold"/>
          <w:b w:val="0"/>
          <w:bCs/>
          <w:lang w:val="tr-TR" w:eastAsia="es-ES"/>
        </w:rPr>
      </w:pPr>
      <w:r w:rsidRPr="00D13468">
        <w:rPr>
          <w:lang w:eastAsia="es-ES"/>
        </w:rPr>
        <w:t xml:space="preserve">Boru </w:t>
      </w:r>
      <w:r w:rsidR="009E1EFC" w:rsidRPr="00D13468">
        <w:rPr>
          <w:lang w:eastAsia="es-ES"/>
        </w:rPr>
        <w:t>Haddesi</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Dikişsiz Boru</w:t>
      </w:r>
    </w:p>
    <w:p w:rsidR="00012911" w:rsidRPr="00D81FEE" w:rsidRDefault="00012911" w:rsidP="00D13468">
      <w:pPr>
        <w:autoSpaceDE w:val="0"/>
        <w:autoSpaceDN w:val="0"/>
        <w:adjustRightInd w:val="0"/>
        <w:spacing w:line="240" w:lineRule="auto"/>
        <w:rPr>
          <w:rFonts w:cs="TimesNewRoman"/>
          <w:lang w:val="tr-TR" w:eastAsia="es-ES"/>
        </w:rPr>
      </w:pPr>
      <w:r w:rsidRPr="00D81FEE">
        <w:rPr>
          <w:rFonts w:cs="TimesNewRoman"/>
          <w:lang w:val="tr-TR" w:eastAsia="es-ES"/>
        </w:rPr>
        <w:t>Dikişsiz boru üretimi</w:t>
      </w:r>
      <w:r w:rsidR="00D13468">
        <w:rPr>
          <w:rFonts w:cs="TimesNewRoman"/>
          <w:lang w:val="tr-TR" w:eastAsia="es-ES"/>
        </w:rPr>
        <w:t xml:space="preserve"> temel olarak aşağıdaki adımlardan oluşmaktadır</w:t>
      </w:r>
      <w:r w:rsidRPr="00D81FEE">
        <w:rPr>
          <w:rFonts w:cs="TimesNewRoman"/>
          <w:lang w:val="tr-TR" w:eastAsia="es-ES"/>
        </w:rPr>
        <w:t>:</w:t>
      </w:r>
    </w:p>
    <w:p w:rsidR="00012911" w:rsidRPr="00D81FEE" w:rsidRDefault="00012911" w:rsidP="00D13468">
      <w:pPr>
        <w:numPr>
          <w:ilvl w:val="0"/>
          <w:numId w:val="89"/>
        </w:numPr>
        <w:autoSpaceDE w:val="0"/>
        <w:autoSpaceDN w:val="0"/>
        <w:adjustRightInd w:val="0"/>
        <w:spacing w:line="240" w:lineRule="auto"/>
        <w:rPr>
          <w:rFonts w:cs="TimesNewRoman"/>
          <w:lang w:val="tr-TR" w:eastAsia="es-ES"/>
        </w:rPr>
      </w:pPr>
      <w:r w:rsidRPr="00D81FEE">
        <w:rPr>
          <w:rFonts w:cs="TimesNewRoman"/>
          <w:lang w:val="tr-TR" w:eastAsia="es-ES"/>
        </w:rPr>
        <w:t>Girdinin ısıtılması</w:t>
      </w:r>
    </w:p>
    <w:p w:rsidR="00012911" w:rsidRPr="00D81FEE" w:rsidRDefault="00012911" w:rsidP="00D13468">
      <w:pPr>
        <w:numPr>
          <w:ilvl w:val="0"/>
          <w:numId w:val="89"/>
        </w:numPr>
        <w:autoSpaceDE w:val="0"/>
        <w:autoSpaceDN w:val="0"/>
        <w:adjustRightInd w:val="0"/>
        <w:spacing w:line="240" w:lineRule="auto"/>
        <w:rPr>
          <w:rFonts w:cs="TimesNewRoman"/>
          <w:lang w:val="tr-TR" w:eastAsia="es-ES"/>
        </w:rPr>
      </w:pPr>
      <w:r w:rsidRPr="00D81FEE">
        <w:rPr>
          <w:rFonts w:cs="TimesNewRoman"/>
          <w:lang w:val="tr-TR" w:eastAsia="es-ES"/>
        </w:rPr>
        <w:t>Delme (baskı-delme veya yatık haddeleme)</w:t>
      </w:r>
    </w:p>
    <w:p w:rsidR="00012911" w:rsidRPr="00D81FEE" w:rsidRDefault="00012911" w:rsidP="00D13468">
      <w:pPr>
        <w:numPr>
          <w:ilvl w:val="0"/>
          <w:numId w:val="89"/>
        </w:numPr>
        <w:autoSpaceDE w:val="0"/>
        <w:autoSpaceDN w:val="0"/>
        <w:adjustRightInd w:val="0"/>
        <w:spacing w:line="240" w:lineRule="auto"/>
        <w:rPr>
          <w:rFonts w:cs="TimesNewRoman"/>
          <w:lang w:val="tr-TR" w:eastAsia="es-ES"/>
        </w:rPr>
      </w:pPr>
      <w:r w:rsidRPr="00D81FEE">
        <w:rPr>
          <w:rFonts w:cs="TimesNewRoman"/>
          <w:lang w:val="tr-TR" w:eastAsia="es-ES"/>
        </w:rPr>
        <w:t>Uzama/Germe</w:t>
      </w:r>
    </w:p>
    <w:p w:rsidR="00012911" w:rsidRPr="00D81FEE" w:rsidRDefault="00012911" w:rsidP="00D13468">
      <w:pPr>
        <w:numPr>
          <w:ilvl w:val="0"/>
          <w:numId w:val="89"/>
        </w:numPr>
        <w:autoSpaceDE w:val="0"/>
        <w:autoSpaceDN w:val="0"/>
        <w:adjustRightInd w:val="0"/>
        <w:spacing w:line="240" w:lineRule="auto"/>
        <w:rPr>
          <w:rFonts w:cs="TimesNewRoman"/>
          <w:lang w:val="tr-TR" w:eastAsia="es-ES"/>
        </w:rPr>
      </w:pPr>
      <w:r w:rsidRPr="00D81FEE">
        <w:rPr>
          <w:rFonts w:cs="TimesNewRoman"/>
          <w:lang w:val="tr-TR" w:eastAsia="es-ES"/>
        </w:rPr>
        <w:t>Son haddeleme</w:t>
      </w:r>
    </w:p>
    <w:p w:rsidR="00012911" w:rsidRPr="00D81FEE" w:rsidRDefault="00012911" w:rsidP="00D13468">
      <w:pPr>
        <w:numPr>
          <w:ilvl w:val="0"/>
          <w:numId w:val="89"/>
        </w:numPr>
        <w:autoSpaceDE w:val="0"/>
        <w:autoSpaceDN w:val="0"/>
        <w:adjustRightInd w:val="0"/>
        <w:spacing w:line="240" w:lineRule="auto"/>
        <w:rPr>
          <w:rFonts w:cs="TimesNewRoman"/>
          <w:lang w:val="tr-TR" w:eastAsia="es-ES"/>
        </w:rPr>
      </w:pPr>
      <w:r w:rsidRPr="00D81FEE">
        <w:rPr>
          <w:rFonts w:cs="TimesNewRoman"/>
          <w:lang w:val="tr-TR" w:eastAsia="es-ES"/>
        </w:rPr>
        <w:t>Isıl işlem</w:t>
      </w:r>
    </w:p>
    <w:p w:rsidR="00012911" w:rsidRPr="00D81FEE" w:rsidRDefault="00012911" w:rsidP="00522FD4">
      <w:pPr>
        <w:autoSpaceDE w:val="0"/>
        <w:autoSpaceDN w:val="0"/>
        <w:adjustRightInd w:val="0"/>
        <w:spacing w:line="240" w:lineRule="auto"/>
        <w:rPr>
          <w:rFonts w:cs="TimesNewRoman"/>
          <w:lang w:val="tr-TR" w:eastAsia="es-ES"/>
        </w:rPr>
      </w:pPr>
      <w:r w:rsidRPr="00522FD4">
        <w:rPr>
          <w:rFonts w:cs="TimesNewRoman"/>
          <w:lang w:val="tr-TR" w:eastAsia="es-ES"/>
        </w:rPr>
        <w:t xml:space="preserve">Bugün kullanılmakta olan tesislerin en önemli </w:t>
      </w:r>
      <w:r w:rsidR="00D13468" w:rsidRPr="00522FD4">
        <w:rPr>
          <w:rFonts w:cs="TimesNewRoman"/>
          <w:lang w:val="tr-TR" w:eastAsia="es-ES"/>
        </w:rPr>
        <w:t>çeşitleri</w:t>
      </w:r>
      <w:r w:rsidR="00DB7555" w:rsidRPr="00522FD4">
        <w:rPr>
          <w:rFonts w:cs="TimesNewRoman"/>
          <w:lang w:val="tr-TR" w:eastAsia="es-ES"/>
        </w:rPr>
        <w:t xml:space="preserve"> </w:t>
      </w:r>
      <w:r w:rsidR="00522FD4" w:rsidRPr="00522FD4">
        <w:rPr>
          <w:rFonts w:cs="TimesNewRoman"/>
          <w:lang w:val="tr-TR" w:eastAsia="es-ES"/>
        </w:rPr>
        <w:t>torna tesisleri</w:t>
      </w:r>
      <w:r w:rsidRPr="00522FD4">
        <w:rPr>
          <w:rFonts w:cs="TimesNewRoman"/>
          <w:lang w:val="tr-TR" w:eastAsia="es-ES"/>
        </w:rPr>
        <w:t xml:space="preserve">, </w:t>
      </w:r>
      <w:r w:rsidR="00DB7555" w:rsidRPr="00522FD4">
        <w:rPr>
          <w:rFonts w:cs="TimesNewRoman"/>
          <w:lang w:val="tr-TR" w:eastAsia="es-ES"/>
        </w:rPr>
        <w:t>tapalı hadde</w:t>
      </w:r>
      <w:r w:rsidR="006F68CD" w:rsidRPr="00522FD4">
        <w:rPr>
          <w:rFonts w:cs="TimesNewRoman"/>
          <w:lang w:val="tr-TR" w:eastAsia="es-ES"/>
        </w:rPr>
        <w:t>hane</w:t>
      </w:r>
      <w:r w:rsidR="00DB7555" w:rsidRPr="00522FD4">
        <w:rPr>
          <w:rFonts w:cs="TimesNewRoman"/>
          <w:lang w:val="tr-TR" w:eastAsia="es-ES"/>
        </w:rPr>
        <w:t xml:space="preserve">, </w:t>
      </w:r>
      <w:r w:rsidRPr="00522FD4">
        <w:rPr>
          <w:rFonts w:cs="TimesNewRoman"/>
          <w:lang w:val="tr-TR" w:eastAsia="es-ES"/>
        </w:rPr>
        <w:t xml:space="preserve">itme tezgâhlı </w:t>
      </w:r>
      <w:r w:rsidR="00522FD4" w:rsidRPr="00522FD4">
        <w:rPr>
          <w:rFonts w:cs="TimesNewRoman"/>
          <w:lang w:val="tr-TR" w:eastAsia="es-ES"/>
        </w:rPr>
        <w:t>tesisler</w:t>
      </w:r>
      <w:r w:rsidRPr="00522FD4">
        <w:rPr>
          <w:rFonts w:cs="TimesNewRoman"/>
          <w:lang w:val="tr-TR" w:eastAsia="es-ES"/>
        </w:rPr>
        <w:t xml:space="preserve"> ve pilger hadde</w:t>
      </w:r>
      <w:r w:rsidR="006F68CD" w:rsidRPr="00522FD4">
        <w:rPr>
          <w:rFonts w:cs="TimesNewRoman"/>
          <w:lang w:val="tr-TR" w:eastAsia="es-ES"/>
        </w:rPr>
        <w:t>hane</w:t>
      </w:r>
      <w:r w:rsidRPr="00522FD4">
        <w:rPr>
          <w:rFonts w:cs="TimesNewRoman"/>
          <w:lang w:val="tr-TR" w:eastAsia="es-ES"/>
        </w:rPr>
        <w:t>sidir</w:t>
      </w:r>
      <w:r w:rsidRPr="00D81FEE">
        <w:rPr>
          <w:rFonts w:cs="TimesNewRoman"/>
          <w:lang w:val="tr-TR" w:eastAsia="es-ES"/>
        </w:rPr>
        <w:t>. Şekil 2.7 bazı tipik boru fabrikası tasarımlarını göstermektedir.</w:t>
      </w:r>
    </w:p>
    <w:p w:rsidR="00012911" w:rsidRPr="00D81FEE" w:rsidRDefault="00012911" w:rsidP="006F68CD">
      <w:pPr>
        <w:spacing w:line="240" w:lineRule="auto"/>
        <w:rPr>
          <w:rFonts w:cs="TimesNewRoman"/>
          <w:lang w:val="tr-TR" w:eastAsia="es-ES"/>
        </w:rPr>
      </w:pPr>
      <w:r w:rsidRPr="00D81FEE">
        <w:rPr>
          <w:rFonts w:cs="TimesNewRoman"/>
          <w:lang w:val="tr-TR" w:eastAsia="es-ES"/>
        </w:rPr>
        <w:t>Alaşımsız ve yarı alaşımlı çelik boru üretimi için hammadde olarak sürekli dökülmüş yuvarlak kütük ve blum</w:t>
      </w:r>
      <w:r w:rsidR="00DB7555">
        <w:rPr>
          <w:rFonts w:cs="TimesNewRoman"/>
          <w:lang w:val="tr-TR" w:eastAsia="es-ES"/>
        </w:rPr>
        <w:t xml:space="preserve"> kullanılmaktadır. Zaman zaman </w:t>
      </w:r>
      <w:r w:rsidRPr="00D81FEE">
        <w:rPr>
          <w:rFonts w:cs="TimesNewRoman"/>
          <w:lang w:val="tr-TR" w:eastAsia="es-ES"/>
        </w:rPr>
        <w:t xml:space="preserve">köşeli kesitli kütükler de kullanılmaktadır. Yüksek krom çelik boru üretimi için temel hammadde olarak dökme kütükten haddelenmiş yuvarlak çubuk demir kullanılmaktadır. </w:t>
      </w:r>
      <w:r w:rsidR="006F68CD">
        <w:rPr>
          <w:rFonts w:cs="TimesNewRoman"/>
          <w:lang w:val="tr-TR" w:eastAsia="es-ES"/>
        </w:rPr>
        <w:t>Yakıt olarak d</w:t>
      </w:r>
      <w:r w:rsidRPr="00D81FEE">
        <w:rPr>
          <w:rFonts w:cs="TimesNewRoman"/>
          <w:lang w:val="tr-TR" w:eastAsia="es-ES"/>
        </w:rPr>
        <w:t xml:space="preserve">oğal gaz veya </w:t>
      </w:r>
      <w:r w:rsidR="006F68CD">
        <w:rPr>
          <w:rFonts w:cs="TimesNewRoman"/>
          <w:lang w:val="tr-TR" w:eastAsia="es-ES"/>
        </w:rPr>
        <w:t xml:space="preserve">petrol kullanan </w:t>
      </w:r>
      <w:r w:rsidRPr="00D81FEE">
        <w:rPr>
          <w:rFonts w:cs="TimesNewRoman"/>
          <w:lang w:val="tr-TR" w:eastAsia="es-ES"/>
        </w:rPr>
        <w:t xml:space="preserve">döner </w:t>
      </w:r>
      <w:r w:rsidR="006F68CD">
        <w:rPr>
          <w:rFonts w:cs="TimesNewRoman"/>
          <w:lang w:val="tr-TR" w:eastAsia="es-ES"/>
        </w:rPr>
        <w:t>hazneli</w:t>
      </w:r>
      <w:r w:rsidRPr="00D81FEE">
        <w:rPr>
          <w:rFonts w:cs="TimesNewRoman"/>
          <w:lang w:val="tr-TR" w:eastAsia="es-ES"/>
        </w:rPr>
        <w:t xml:space="preserve"> fırınlarda girdi</w:t>
      </w:r>
      <w:r w:rsidR="006F68CD">
        <w:rPr>
          <w:rFonts w:cs="TimesNewRoman"/>
          <w:lang w:val="tr-TR" w:eastAsia="es-ES"/>
        </w:rPr>
        <w:t>,</w:t>
      </w:r>
      <w:r w:rsidRPr="00D81FEE">
        <w:rPr>
          <w:rFonts w:cs="TimesNewRoman"/>
          <w:lang w:val="tr-TR" w:eastAsia="es-ES"/>
        </w:rPr>
        <w:t xml:space="preserve"> haddeleme sıcaklığına getirilir. Daha sonra yatık haddeleme ile içi boş kütük (ingot) üretilir. En önemli de</w:t>
      </w:r>
      <w:r w:rsidR="006F68CD">
        <w:rPr>
          <w:rFonts w:cs="TimesNewRoman"/>
          <w:lang w:val="tr-TR" w:eastAsia="es-ES"/>
        </w:rPr>
        <w:t>likli yatık haddeleme prosesinde eğik</w:t>
      </w:r>
      <w:r w:rsidRPr="00D81FEE">
        <w:rPr>
          <w:rFonts w:cs="TimesNewRoman"/>
          <w:lang w:val="tr-TR" w:eastAsia="es-ES"/>
        </w:rPr>
        <w:t xml:space="preserve"> merdane kullan</w:t>
      </w:r>
      <w:r w:rsidR="006F68CD">
        <w:rPr>
          <w:rFonts w:cs="TimesNewRoman"/>
          <w:lang w:val="tr-TR" w:eastAsia="es-ES"/>
        </w:rPr>
        <w:t>ılır. İki eğik</w:t>
      </w:r>
      <w:r w:rsidRPr="00D81FEE">
        <w:rPr>
          <w:rFonts w:cs="TimesNewRoman"/>
          <w:lang w:val="tr-TR" w:eastAsia="es-ES"/>
        </w:rPr>
        <w:t xml:space="preserve"> merdanenin aynı yöne hareketi ile delikli üretilir, böylece </w:t>
      </w:r>
      <w:r w:rsidR="00522FD4">
        <w:rPr>
          <w:rFonts w:cs="TimesNewRoman"/>
          <w:lang w:val="tr-TR" w:eastAsia="es-ES"/>
        </w:rPr>
        <w:t>delici tıkaç</w:t>
      </w:r>
      <w:r w:rsidRPr="00D81FEE">
        <w:rPr>
          <w:rFonts w:cs="TimesNewRoman"/>
          <w:lang w:val="tr-TR" w:eastAsia="es-ES"/>
        </w:rPr>
        <w:t xml:space="preserve"> üzerinde sarmal devinim ile içi boş blum </w:t>
      </w:r>
      <w:r w:rsidRPr="00D81FEE">
        <w:rPr>
          <w:rFonts w:cs="TimesNewRoman"/>
          <w:lang w:val="tr-TR" w:eastAsia="es-ES"/>
        </w:rPr>
        <w:lastRenderedPageBreak/>
        <w:t>şekillendirilerek ingot haddelenir</w:t>
      </w:r>
      <w:r w:rsidRPr="00522FD4">
        <w:rPr>
          <w:rFonts w:cs="TimesNewRoman"/>
          <w:lang w:val="tr-TR" w:eastAsia="es-ES"/>
        </w:rPr>
        <w:t xml:space="preserve">. </w:t>
      </w:r>
      <w:r w:rsidR="00522FD4" w:rsidRPr="00522FD4">
        <w:rPr>
          <w:rFonts w:cs="TimesNewRoman"/>
          <w:lang w:val="tr-TR" w:eastAsia="es-ES"/>
        </w:rPr>
        <w:t>Delici tıkaç</w:t>
      </w:r>
      <w:r w:rsidRPr="00522FD4">
        <w:rPr>
          <w:rFonts w:cs="TimesNewRoman"/>
          <w:lang w:val="tr-TR" w:eastAsia="es-ES"/>
        </w:rPr>
        <w:t>, çıkış tarafına eksensel yatak ile tutturulan serbest dönüşlü çubuğa sabitlenmiştir.</w:t>
      </w:r>
    </w:p>
    <w:p w:rsidR="00012911" w:rsidRPr="00D81FEE" w:rsidRDefault="000D7C0D" w:rsidP="00A51D06">
      <w:pPr>
        <w:spacing w:line="240" w:lineRule="auto"/>
        <w:rPr>
          <w:rFonts w:cs="Arial"/>
          <w:b/>
          <w:sz w:val="28"/>
          <w:szCs w:val="28"/>
          <w:lang w:val="tr-TR"/>
        </w:rPr>
      </w:pPr>
      <w:r w:rsidRPr="00B55080">
        <w:rPr>
          <w:rFonts w:cs="Arial"/>
          <w:b/>
          <w:noProof/>
          <w:sz w:val="28"/>
          <w:szCs w:val="28"/>
          <w:lang w:val="tr-TR" w:eastAsia="tr-TR"/>
        </w:rPr>
        <w:pict>
          <v:shape id="Resim 19" o:spid="_x0000_i1039" type="#_x0000_t75" style="width:5in;height:267pt;visibility:visible">
            <v:imagedata r:id="rId21" o:title=""/>
          </v:shape>
        </w:pict>
      </w:r>
    </w:p>
    <w:p w:rsidR="00012911" w:rsidRPr="003A512E" w:rsidRDefault="00012911" w:rsidP="001151D6">
      <w:pPr>
        <w:autoSpaceDE w:val="0"/>
        <w:autoSpaceDN w:val="0"/>
        <w:adjustRightInd w:val="0"/>
        <w:spacing w:line="240" w:lineRule="auto"/>
        <w:jc w:val="left"/>
        <w:rPr>
          <w:rFonts w:cs="TimesNewRoman,Bold"/>
          <w:b/>
          <w:bCs/>
          <w:sz w:val="20"/>
          <w:szCs w:val="20"/>
          <w:lang w:val="tr-TR" w:eastAsia="es-ES"/>
        </w:rPr>
      </w:pPr>
      <w:r w:rsidRPr="003A512E">
        <w:rPr>
          <w:rFonts w:cs="TimesNewRoman,Bold"/>
          <w:b/>
          <w:bCs/>
          <w:sz w:val="20"/>
          <w:szCs w:val="20"/>
          <w:lang w:val="tr-TR" w:eastAsia="es-ES"/>
        </w:rPr>
        <w:t xml:space="preserve">Şekil 2.7: </w:t>
      </w:r>
      <w:r w:rsidR="001151D6">
        <w:rPr>
          <w:rFonts w:cs="TimesNewRoman,Bold"/>
          <w:b/>
          <w:bCs/>
          <w:sz w:val="20"/>
          <w:szCs w:val="20"/>
          <w:lang w:val="tr-TR" w:eastAsia="es-ES"/>
        </w:rPr>
        <w:t>Torna tesisi</w:t>
      </w:r>
    </w:p>
    <w:p w:rsidR="00012911" w:rsidRPr="00D81FEE" w:rsidRDefault="00012911" w:rsidP="003A512E">
      <w:pPr>
        <w:spacing w:line="240" w:lineRule="auto"/>
        <w:rPr>
          <w:rFonts w:cs="TimesNewRoman"/>
          <w:lang w:val="tr-TR" w:eastAsia="es-ES"/>
        </w:rPr>
      </w:pPr>
      <w:r w:rsidRPr="00310AE2">
        <w:rPr>
          <w:rFonts w:cs="TimesNewRoman"/>
          <w:highlight w:val="yellow"/>
          <w:lang w:val="tr-TR" w:eastAsia="es-ES"/>
        </w:rPr>
        <w:t xml:space="preserve">Genleşme safhası için boyuna haddeleme, </w:t>
      </w:r>
      <w:r w:rsidR="003A512E" w:rsidRPr="00310AE2">
        <w:rPr>
          <w:rFonts w:cs="TimesNewRoman"/>
          <w:highlight w:val="yellow"/>
          <w:lang w:val="tr-TR" w:eastAsia="es-ES"/>
        </w:rPr>
        <w:t>çapraz</w:t>
      </w:r>
      <w:r w:rsidRPr="00310AE2">
        <w:rPr>
          <w:rFonts w:cs="TimesNewRoman"/>
          <w:highlight w:val="yellow"/>
          <w:lang w:val="tr-TR" w:eastAsia="es-ES"/>
        </w:rPr>
        <w:t xml:space="preserve"> haddeleme veya presler</w:t>
      </w:r>
      <w:r w:rsidRPr="00310AE2">
        <w:rPr>
          <w:rFonts w:cs="TimesNewRoman"/>
          <w:lang w:val="tr-TR" w:eastAsia="es-ES"/>
        </w:rPr>
        <w:t xml:space="preserve"> kullanılmaktadır</w:t>
      </w:r>
      <w:r w:rsidRPr="003A512E">
        <w:rPr>
          <w:rFonts w:cs="TimesNewRoman"/>
          <w:lang w:val="tr-TR" w:eastAsia="es-ES"/>
        </w:rPr>
        <w:t xml:space="preserve">. En önemlilerinden biri </w:t>
      </w:r>
      <w:r w:rsidR="003A512E" w:rsidRPr="003A512E">
        <w:rPr>
          <w:rFonts w:cs="TimesNewRoman"/>
          <w:lang w:val="tr-TR" w:eastAsia="es-ES"/>
        </w:rPr>
        <w:t>, en verimlşi ve en ürelem proseslerden biri olan</w:t>
      </w:r>
      <w:r w:rsidRPr="003A512E">
        <w:rPr>
          <w:rFonts w:cs="TimesNewRoman"/>
          <w:lang w:val="tr-TR" w:eastAsia="es-ES"/>
        </w:rPr>
        <w:t xml:space="preserve"> sürekli boru haddeleme prosesidir.</w:t>
      </w:r>
      <w:r w:rsidRPr="00D81FEE">
        <w:rPr>
          <w:rFonts w:cs="TimesNewRoman"/>
          <w:lang w:val="tr-TR" w:eastAsia="es-ES"/>
        </w:rPr>
        <w:t xml:space="preserve"> </w:t>
      </w:r>
    </w:p>
    <w:p w:rsidR="00522FD4" w:rsidRPr="00310AE2" w:rsidRDefault="00522FD4" w:rsidP="00522FD4">
      <w:pPr>
        <w:spacing w:after="60" w:line="240" w:lineRule="auto"/>
        <w:rPr>
          <w:rFonts w:cs="TimesNewRoman"/>
          <w:lang w:val="tr-TR" w:eastAsia="es-ES"/>
        </w:rPr>
      </w:pPr>
      <w:r w:rsidRPr="00310AE2">
        <w:rPr>
          <w:rFonts w:cs="TimesNewRoman"/>
          <w:lang w:val="tr-TR" w:eastAsia="es-ES"/>
        </w:rPr>
        <w:t xml:space="preserve">Sırasıyla birçok değişik hadde ayağı kullanılır, genellikle her bir grup için her birine ayrı ayrı 90oC açılarda 6-8 iki yükseklikli ayak kullanılır. Et kalınlığının azaltılması merdaneler arasında ve yağlı silindirik tornada yapılır. </w:t>
      </w:r>
    </w:p>
    <w:p w:rsidR="00522FD4" w:rsidRPr="00310AE2" w:rsidRDefault="00522FD4" w:rsidP="00522FD4">
      <w:pPr>
        <w:spacing w:after="60" w:line="240" w:lineRule="auto"/>
        <w:rPr>
          <w:rFonts w:cs="TimesNewRoman"/>
          <w:lang w:val="tr-TR" w:eastAsia="es-ES"/>
        </w:rPr>
      </w:pPr>
      <w:r w:rsidRPr="00310AE2">
        <w:rPr>
          <w:rFonts w:cs="TimesNewRoman"/>
          <w:lang w:val="tr-TR" w:eastAsia="es-ES"/>
        </w:rPr>
        <w:t xml:space="preserve">Son ölçülere göre haddeleme, boyutlama haddesinde, iç torna veya gerilim azaltıcılar olmadan yapılır. Boyutlama haddesinin 2-10 ayağı bulunmaktadır ve her ayak için iki veya üç merdanesi vardır. Çevresi azaldıkça et kalınlığı artacaktır. Normalde her ayakta üç merdane ve 30 ayağı bulunan gerilim azaltıcıda proses esnasında ayaklar arasında çekme kuvveti uygulanarak et kalınlığının artması sağlanır. </w:t>
      </w:r>
    </w:p>
    <w:p w:rsidR="00012911" w:rsidRPr="00310AE2" w:rsidRDefault="00012911" w:rsidP="00A51D06">
      <w:pPr>
        <w:spacing w:line="240" w:lineRule="auto"/>
        <w:rPr>
          <w:rFonts w:cs="TimesNewRoman"/>
          <w:lang w:val="tr-TR" w:eastAsia="es-ES"/>
        </w:rPr>
      </w:pPr>
      <w:r w:rsidRPr="00D81FEE">
        <w:rPr>
          <w:rFonts w:cs="TimesNewRoman"/>
          <w:lang w:val="tr-TR" w:eastAsia="es-ES"/>
        </w:rPr>
        <w:t>Talep olmayan boru uygulamaları haddelemeden hemen sonra nakledilebilir. Daha çok emek isteyen kalite gereksinimleri, özellikle dayanıklı parçalar için haddeleme sonrası ayrı ısıtma uygulanır. Bu normalize ve temperlemeyi de içermektedir.</w:t>
      </w:r>
    </w:p>
    <w:p w:rsidR="00012911" w:rsidRPr="00D81FEE" w:rsidRDefault="00012911" w:rsidP="00A51D06">
      <w:pPr>
        <w:spacing w:line="240" w:lineRule="auto"/>
        <w:jc w:val="left"/>
        <w:rPr>
          <w:rFonts w:cs="Arial"/>
          <w:b/>
          <w:sz w:val="28"/>
          <w:szCs w:val="28"/>
          <w:lang w:val="tr-TR"/>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Kaynaklı borular</w:t>
      </w:r>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012911" w:rsidP="00A51D06">
      <w:pPr>
        <w:spacing w:line="240" w:lineRule="auto"/>
        <w:jc w:val="left"/>
        <w:rPr>
          <w:rFonts w:cs="Arial"/>
          <w:b/>
          <w:sz w:val="28"/>
          <w:szCs w:val="28"/>
          <w:lang w:val="tr-TR"/>
        </w:rPr>
      </w:pPr>
      <w:r w:rsidRPr="00D81FEE">
        <w:rPr>
          <w:rFonts w:cs="TimesNewRoman"/>
          <w:lang w:val="tr-TR" w:eastAsia="es-ES"/>
        </w:rPr>
        <w:t>Kaynaklı borular soğuk veya sıcak haddelenmiş çelik şeritten, sıcak haddelenmiş geniş veya kalın şeritten üretilir. Boru üretim sırası şeridin veya levhanın açık boru şekline bükülmesi ve daha sonra açık kalan aralığın kaynakla kapatılması prensibinden oluşmaktadır. Şekil 2.8 sürekli boru üretim şemasını göstermektedir (Fretz-Moon prosesi).</w:t>
      </w: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lastRenderedPageBreak/>
        <w:pict>
          <v:shape id="Resim 22" o:spid="_x0000_i1040" type="#_x0000_t75" style="width:436.5pt;height:242.25pt;visibility:visible">
            <v:imagedata r:id="rId22" o:title=""/>
          </v:shape>
        </w:pict>
      </w:r>
    </w:p>
    <w:p w:rsidR="00012911" w:rsidRPr="00D81FEE" w:rsidRDefault="00012911" w:rsidP="00A51D06">
      <w:pPr>
        <w:autoSpaceDE w:val="0"/>
        <w:autoSpaceDN w:val="0"/>
        <w:adjustRightInd w:val="0"/>
        <w:spacing w:line="240" w:lineRule="auto"/>
        <w:jc w:val="left"/>
        <w:rPr>
          <w:b/>
          <w:bCs/>
          <w:sz w:val="20"/>
          <w:szCs w:val="20"/>
          <w:lang w:val="tr-TR" w:eastAsia="es-ES"/>
        </w:rPr>
      </w:pPr>
      <w:r w:rsidRPr="00D81FEE">
        <w:rPr>
          <w:b/>
          <w:sz w:val="20"/>
          <w:szCs w:val="20"/>
          <w:lang w:val="tr-TR" w:eastAsia="es-ES"/>
        </w:rPr>
        <w:t>Şekil 2.8: Sürekli boru üretim akış şeması</w:t>
      </w:r>
    </w:p>
    <w:p w:rsidR="00624ADC" w:rsidRPr="00917BA8" w:rsidRDefault="00012911" w:rsidP="00290AAF">
      <w:pPr>
        <w:rPr>
          <w:lang w:val="tr-TR" w:eastAsia="es-ES"/>
        </w:rPr>
      </w:pPr>
      <w:r w:rsidRPr="00917BA8">
        <w:rPr>
          <w:lang w:val="tr-TR" w:eastAsia="es-ES"/>
        </w:rPr>
        <w:t>Fretz-Moon prosesinde (basınçlı kaynak) sıcak haddelenmiş şerit bobinler tünel fırınlarda çok yüksek sıcaklıklara ısıtılır. Şeridin kenarları ilave ısıtıcılarla kaynak sıcaklığına ısıtılır. Şerit boylamasına bir yarı</w:t>
      </w:r>
      <w:r w:rsidR="00290AAF" w:rsidRPr="00917BA8">
        <w:rPr>
          <w:lang w:val="tr-TR" w:eastAsia="es-ES"/>
        </w:rPr>
        <w:t>k olan boru haline gelir. Bu 90°'lik açıda bulunan</w:t>
      </w:r>
      <w:r w:rsidRPr="00917BA8">
        <w:rPr>
          <w:lang w:val="tr-TR" w:eastAsia="es-ES"/>
        </w:rPr>
        <w:t xml:space="preserve"> iki merdaneli sıkıştırma cihazı boru üzerindeki yarığın kenarlarını birbirine yanaştırır ve kenarları birbirine sıkıştırır, </w:t>
      </w:r>
      <w:r w:rsidR="00290AAF" w:rsidRPr="00917BA8">
        <w:rPr>
          <w:lang w:val="tr-TR" w:eastAsia="es-ES"/>
        </w:rPr>
        <w:t>ve böylece birbirine kaynatır.</w:t>
      </w:r>
    </w:p>
    <w:p w:rsidR="00012911" w:rsidRPr="00917BA8" w:rsidRDefault="00012911" w:rsidP="00624ADC">
      <w:pPr>
        <w:rPr>
          <w:lang w:val="tr-TR" w:eastAsia="es-ES"/>
        </w:rPr>
      </w:pPr>
      <w:r w:rsidRPr="00917BA8">
        <w:rPr>
          <w:lang w:val="tr-TR" w:eastAsia="es-ES"/>
        </w:rPr>
        <w:t xml:space="preserve">Yarı ürün borular başka bir ısıtma yapılmadan boyutların </w:t>
      </w:r>
      <w:r w:rsidR="00B24612" w:rsidRPr="00917BA8">
        <w:rPr>
          <w:lang w:val="tr-TR" w:eastAsia="es-ES"/>
        </w:rPr>
        <w:t>istenen</w:t>
      </w:r>
      <w:r w:rsidRPr="00917BA8">
        <w:rPr>
          <w:lang w:val="tr-TR" w:eastAsia="es-ES"/>
        </w:rPr>
        <w:t xml:space="preserve"> ölçüye getirildiği gerdirme bölümüne geçer. Sürekli borular bir uçar makas ile kesildikten sonra soğutma ızgarasında soğutulur.</w:t>
      </w:r>
    </w:p>
    <w:p w:rsidR="00012911" w:rsidRPr="00624ADC" w:rsidRDefault="00BF27DD" w:rsidP="00D8274A">
      <w:pPr>
        <w:rPr>
          <w:lang w:val="en-US" w:eastAsia="es-ES"/>
        </w:rPr>
      </w:pPr>
      <w:r w:rsidRPr="00917BA8">
        <w:rPr>
          <w:lang w:val="tr-TR" w:eastAsia="es-ES"/>
        </w:rPr>
        <w:t>Alternatif bir kaynak prosesi de, i</w:t>
      </w:r>
      <w:r w:rsidR="00012911" w:rsidRPr="00917BA8">
        <w:rPr>
          <w:lang w:val="tr-TR" w:eastAsia="es-ES"/>
        </w:rPr>
        <w:t xml:space="preserve">htiyaç duyulan kaynak ısısının yüksek frekanslı </w:t>
      </w:r>
      <w:r w:rsidRPr="00917BA8">
        <w:rPr>
          <w:lang w:val="tr-TR" w:eastAsia="es-ES"/>
        </w:rPr>
        <w:t>alternatif</w:t>
      </w:r>
      <w:r w:rsidR="00012911" w:rsidRPr="00917BA8">
        <w:rPr>
          <w:lang w:val="tr-TR" w:eastAsia="es-ES"/>
        </w:rPr>
        <w:t xml:space="preserve"> akım</w:t>
      </w:r>
      <w:r w:rsidRPr="00917BA8">
        <w:rPr>
          <w:lang w:val="tr-TR" w:eastAsia="es-ES"/>
        </w:rPr>
        <w:t xml:space="preserve">, kondüksiyon veya indüksiyon </w:t>
      </w:r>
      <w:r w:rsidR="00012911" w:rsidRPr="00917BA8">
        <w:rPr>
          <w:lang w:val="tr-TR" w:eastAsia="es-ES"/>
        </w:rPr>
        <w:t xml:space="preserve">ile üretildiği </w:t>
      </w:r>
      <w:r w:rsidR="00012911" w:rsidRPr="00917BA8">
        <w:rPr>
          <w:highlight w:val="yellow"/>
          <w:lang w:val="tr-TR" w:eastAsia="es-ES"/>
        </w:rPr>
        <w:t>basınçlı dikiş kaynağı</w:t>
      </w:r>
      <w:r w:rsidRPr="00917BA8">
        <w:rPr>
          <w:lang w:val="tr-TR" w:eastAsia="es-ES"/>
        </w:rPr>
        <w:t>dır</w:t>
      </w:r>
      <w:r w:rsidR="00012911" w:rsidRPr="00917BA8">
        <w:rPr>
          <w:lang w:val="tr-TR" w:eastAsia="es-ES"/>
        </w:rPr>
        <w:t>. Kaynak dikişlerinin özellikleri</w:t>
      </w:r>
      <w:r w:rsidR="00D8274A" w:rsidRPr="00917BA8">
        <w:rPr>
          <w:lang w:val="tr-TR" w:eastAsia="es-ES"/>
        </w:rPr>
        <w:t>,</w:t>
      </w:r>
      <w:r w:rsidR="00012911" w:rsidRPr="00917BA8">
        <w:rPr>
          <w:lang w:val="tr-TR" w:eastAsia="es-ES"/>
        </w:rPr>
        <w:t xml:space="preserve"> sürekli ısı</w:t>
      </w:r>
      <w:r w:rsidR="00D8274A" w:rsidRPr="00917BA8">
        <w:rPr>
          <w:lang w:val="tr-TR" w:eastAsia="es-ES"/>
        </w:rPr>
        <w:t xml:space="preserve">l işlem </w:t>
      </w:r>
      <w:r w:rsidR="00012911" w:rsidRPr="00917BA8">
        <w:rPr>
          <w:lang w:val="tr-TR" w:eastAsia="es-ES"/>
        </w:rPr>
        <w:t>veya boru</w:t>
      </w:r>
      <w:r w:rsidR="00D8274A" w:rsidRPr="00917BA8">
        <w:rPr>
          <w:lang w:val="tr-TR" w:eastAsia="es-ES"/>
        </w:rPr>
        <w:t xml:space="preserve">ya ayrı </w:t>
      </w:r>
      <w:r w:rsidR="00012911" w:rsidRPr="00917BA8">
        <w:rPr>
          <w:lang w:val="tr-TR" w:eastAsia="es-ES"/>
        </w:rPr>
        <w:t>ısı</w:t>
      </w:r>
      <w:r w:rsidR="00D8274A" w:rsidRPr="00917BA8">
        <w:rPr>
          <w:lang w:val="tr-TR" w:eastAsia="es-ES"/>
        </w:rPr>
        <w:t xml:space="preserve">l işlem uygulanmasıyla </w:t>
      </w:r>
      <w:r w:rsidR="00012911" w:rsidRPr="00917BA8">
        <w:rPr>
          <w:lang w:val="tr-TR" w:eastAsia="es-ES"/>
        </w:rPr>
        <w:t xml:space="preserve">geliştirilebilir. </w:t>
      </w:r>
      <w:r w:rsidR="00D8274A" w:rsidRPr="00917BA8">
        <w:rPr>
          <w:lang w:val="tr-TR" w:eastAsia="es-ES"/>
        </w:rPr>
        <w:t>Füzyon</w:t>
      </w:r>
      <w:r w:rsidR="00012911" w:rsidRPr="00917BA8">
        <w:rPr>
          <w:lang w:val="tr-TR" w:eastAsia="es-ES"/>
        </w:rPr>
        <w:t xml:space="preserve"> kaynağı temel olarak büyük çaptaki (&gt;</w:t>
      </w:r>
      <w:smartTag w:uri="urn:schemas-microsoft-com:office:smarttags" w:element="metricconverter">
        <w:smartTagPr>
          <w:attr w:name="ProductID" w:val="457.2 mm"/>
        </w:smartTagPr>
        <w:r w:rsidR="00012911" w:rsidRPr="00917BA8">
          <w:rPr>
            <w:lang w:val="tr-TR" w:eastAsia="es-ES"/>
          </w:rPr>
          <w:t>457.2 mm</w:t>
        </w:r>
      </w:smartTag>
      <w:r w:rsidR="00012911" w:rsidRPr="00917BA8">
        <w:rPr>
          <w:lang w:val="tr-TR" w:eastAsia="es-ES"/>
        </w:rPr>
        <w:t xml:space="preserve">) çelik boruların üretiminde kullanılmaktadır. </w:t>
      </w:r>
      <w:r w:rsidR="00012911" w:rsidRPr="00624ADC">
        <w:rPr>
          <w:lang w:val="en-US" w:eastAsia="es-ES"/>
        </w:rPr>
        <w:t>Şekil 2.9 boru kaynağı ana prosesini göstermektedir.</w:t>
      </w:r>
    </w:p>
    <w:p w:rsidR="00012911" w:rsidRPr="00D81FEE" w:rsidRDefault="00012911" w:rsidP="00A51D06">
      <w:pPr>
        <w:spacing w:line="240" w:lineRule="auto"/>
        <w:jc w:val="left"/>
        <w:rPr>
          <w:rFonts w:cs="Arial"/>
          <w:b/>
          <w:sz w:val="28"/>
          <w:szCs w:val="28"/>
          <w:lang w:val="tr-TR"/>
        </w:rPr>
      </w:pP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D7C0D" w:rsidP="00A51D06">
      <w:pPr>
        <w:tabs>
          <w:tab w:val="left" w:pos="567"/>
        </w:tabs>
        <w:autoSpaceDE w:val="0"/>
        <w:autoSpaceDN w:val="0"/>
        <w:adjustRightInd w:val="0"/>
        <w:spacing w:line="240" w:lineRule="auto"/>
        <w:jc w:val="left"/>
        <w:rPr>
          <w:rFonts w:cs="TimesNewRoman,Bold"/>
          <w:b/>
          <w:bCs/>
          <w:sz w:val="20"/>
          <w:szCs w:val="20"/>
          <w:lang w:val="tr-TR" w:eastAsia="es-ES"/>
        </w:rPr>
      </w:pPr>
      <w:r w:rsidRPr="00B55080">
        <w:rPr>
          <w:rFonts w:cs="TimesNewRoman,Bold"/>
          <w:b/>
          <w:noProof/>
          <w:sz w:val="20"/>
          <w:szCs w:val="20"/>
          <w:lang w:val="tr-TR" w:eastAsia="tr-TR"/>
        </w:rPr>
        <w:lastRenderedPageBreak/>
        <w:pict>
          <v:shape id="Resim 25" o:spid="_x0000_i1041" type="#_x0000_t75" style="width:414pt;height:426.75pt;visibility:visible">
            <v:imagedata r:id="rId23" o:title=""/>
          </v:shape>
        </w:pict>
      </w:r>
      <w:r w:rsidR="00012911" w:rsidRPr="00D81FEE">
        <w:rPr>
          <w:rFonts w:cs="TimesNewRoman,Bold"/>
          <w:b/>
          <w:bCs/>
          <w:sz w:val="20"/>
          <w:szCs w:val="20"/>
          <w:lang w:val="tr-TR" w:eastAsia="es-ES"/>
        </w:rPr>
        <w:t xml:space="preserve"> </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b/>
          <w:sz w:val="20"/>
          <w:szCs w:val="20"/>
          <w:lang w:val="tr-TR" w:eastAsia="es-ES"/>
        </w:rPr>
        <w:t>Şekil 2.9:</w:t>
      </w:r>
      <w:r w:rsidRPr="00D8274A">
        <w:rPr>
          <w:bCs/>
          <w:sz w:val="20"/>
          <w:szCs w:val="20"/>
          <w:lang w:val="tr-TR" w:eastAsia="es-ES"/>
        </w:rPr>
        <w:t xml:space="preserve"> Boru kaynak prosesi</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AA6BAD" w:rsidRDefault="00012911" w:rsidP="00310AE2">
      <w:pPr>
        <w:pStyle w:val="Ttulo3"/>
        <w:rPr>
          <w:lang w:val="tr-TR"/>
        </w:rPr>
      </w:pPr>
      <w:bookmarkStart w:id="24" w:name="_Toc357697757"/>
      <w:r w:rsidRPr="00AA6BAD">
        <w:rPr>
          <w:lang w:val="tr-TR"/>
        </w:rPr>
        <w:t>Yüzey Düzeltme ve Girdi İşleme</w:t>
      </w:r>
      <w:bookmarkEnd w:id="24"/>
    </w:p>
    <w:p w:rsidR="00012911" w:rsidRPr="00D81FEE" w:rsidRDefault="00012911" w:rsidP="00D8274A">
      <w:pPr>
        <w:autoSpaceDE w:val="0"/>
        <w:autoSpaceDN w:val="0"/>
        <w:adjustRightInd w:val="0"/>
        <w:spacing w:line="240" w:lineRule="auto"/>
        <w:rPr>
          <w:rFonts w:cs="TimesNewRoman"/>
          <w:lang w:val="tr-TR" w:eastAsia="es-ES"/>
        </w:rPr>
      </w:pPr>
      <w:r w:rsidRPr="00D81FEE">
        <w:rPr>
          <w:rFonts w:cs="TimesNewRoman"/>
          <w:lang w:val="tr-TR" w:eastAsia="es-ES"/>
        </w:rPr>
        <w:t>Slablar, blumlar ve kütüklerde çatlak, kıvrım ve ek yeri gibi yüzey kusurları olabilir. Haddelenen ürünü</w:t>
      </w:r>
      <w:r w:rsidR="00D8274A">
        <w:rPr>
          <w:rFonts w:cs="TimesNewRoman"/>
          <w:lang w:val="tr-TR" w:eastAsia="es-ES"/>
        </w:rPr>
        <w:t>n yüzey mükemmelliğini garanti altına</w:t>
      </w:r>
      <w:r w:rsidRPr="00D81FEE">
        <w:rPr>
          <w:rFonts w:cs="TimesNewRoman"/>
          <w:lang w:val="tr-TR" w:eastAsia="es-ES"/>
        </w:rPr>
        <w:t xml:space="preserve"> almak için stoklanmış olan ürünün yüzey hazırlığın</w:t>
      </w:r>
      <w:r w:rsidR="00D8274A">
        <w:rPr>
          <w:rFonts w:cs="TimesNewRoman"/>
          <w:lang w:val="tr-TR" w:eastAsia="es-ES"/>
        </w:rPr>
        <w:t xml:space="preserve">ın yapılması gerekmektedir. </w:t>
      </w:r>
      <w:r w:rsidRPr="00D81FEE">
        <w:rPr>
          <w:rFonts w:cs="TimesNewRoman"/>
          <w:lang w:val="tr-TR" w:eastAsia="es-ES"/>
        </w:rPr>
        <w:t>Yarı mamul ürünlerin yüzey kusurları da bu prosesle giderilebilir.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Skarf</w:t>
      </w:r>
      <w:r w:rsidR="00C70C78">
        <w:rPr>
          <w:rFonts w:cs="Arial,Bold"/>
          <w:b/>
          <w:bCs/>
          <w:color w:val="000000"/>
          <w:sz w:val="24"/>
          <w:szCs w:val="24"/>
          <w:lang w:val="tr-TR" w:eastAsia="es-ES"/>
        </w:rPr>
        <w:t xml:space="preserve"> (Yüzey Temizleme)</w:t>
      </w:r>
    </w:p>
    <w:p w:rsidR="00012911" w:rsidRPr="00917BA8" w:rsidRDefault="00012911" w:rsidP="00930DAE">
      <w:pPr>
        <w:rPr>
          <w:lang w:val="tr-TR" w:eastAsia="es-ES"/>
        </w:rPr>
      </w:pPr>
      <w:r w:rsidRPr="00917BA8">
        <w:rPr>
          <w:lang w:val="tr-TR" w:eastAsia="es-ES"/>
        </w:rPr>
        <w:t>Karbon çelik sınıfının yüzey kusurları oksi-yakıt alevi kullanılan skarf yöntemi ile giderilir. Alev çok çabuk bir şekilde eritip çelik yüzeyinde oksitleme yapması için kullanılırken ayrı bir yoldan kesiciye yüksek basınçlı oksijen vererek yüzeydeki cürufun çıkarılmasını sağlar. Skarf hem el (küçük boyutlar için), hem de makine ile yapılabilir.</w:t>
      </w:r>
    </w:p>
    <w:p w:rsidR="00012911" w:rsidRPr="00917BA8" w:rsidRDefault="00012911" w:rsidP="00930DAE">
      <w:pPr>
        <w:rPr>
          <w:lang w:val="tr-TR" w:eastAsia="es-ES"/>
        </w:rPr>
      </w:pPr>
      <w:r w:rsidRPr="00917BA8">
        <w:rPr>
          <w:lang w:val="tr-TR" w:eastAsia="es-ES"/>
        </w:rPr>
        <w:lastRenderedPageBreak/>
        <w:t xml:space="preserve">Makine skarfında oluşan tufal çeliğin yüzeyinden yüksek basınçlı su ile yıkanır ve daha sonra vinç ile çıkarıldığı bir su çukurunda birikir. Bu su iyileştirilerek tekrar sirküle eder. El ile skarf işleminde biriken kırıntılar mıknatıs ile toplanır. </w:t>
      </w:r>
    </w:p>
    <w:p w:rsidR="00012911" w:rsidRPr="00917BA8" w:rsidRDefault="00012911" w:rsidP="00930DAE">
      <w:pPr>
        <w:rPr>
          <w:lang w:val="tr-TR" w:eastAsia="es-ES"/>
        </w:rPr>
      </w:pPr>
      <w:r w:rsidRPr="00917BA8">
        <w:rPr>
          <w:lang w:val="tr-TR" w:eastAsia="es-ES"/>
        </w:rPr>
        <w:t>Skarf işleminden oluşan toz emisyonu toplanır ve genellikle elektrostatik çökeltme (ıslak veya kuru) ile bertaraf edilir.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Taşlama</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917BA8" w:rsidRDefault="00012911" w:rsidP="008864AD">
      <w:pPr>
        <w:rPr>
          <w:lang w:val="tr-TR" w:eastAsia="es-ES"/>
        </w:rPr>
      </w:pPr>
      <w:r w:rsidRPr="0095728C">
        <w:rPr>
          <w:lang w:val="tr-TR" w:eastAsia="es-ES"/>
        </w:rPr>
        <w:t>Paslanmaz çelik ve özel</w:t>
      </w:r>
      <w:r w:rsidR="0095728C">
        <w:rPr>
          <w:lang w:val="tr-TR" w:eastAsia="es-ES"/>
        </w:rPr>
        <w:t xml:space="preserve"> nitelikli</w:t>
      </w:r>
      <w:r w:rsidRPr="0095728C">
        <w:rPr>
          <w:lang w:val="tr-TR" w:eastAsia="es-ES"/>
        </w:rPr>
        <w:t xml:space="preserve"> çelik</w:t>
      </w:r>
      <w:r w:rsidR="0095728C">
        <w:rPr>
          <w:lang w:val="tr-TR" w:eastAsia="es-ES"/>
        </w:rPr>
        <w:t>ler</w:t>
      </w:r>
      <w:r w:rsidRPr="0095728C">
        <w:rPr>
          <w:lang w:val="tr-TR" w:eastAsia="es-ES"/>
        </w:rPr>
        <w:t xml:space="preserve"> için yüzey kusurlarının termal </w:t>
      </w:r>
      <w:r w:rsidR="0095728C" w:rsidRPr="0095728C">
        <w:rPr>
          <w:lang w:val="tr-TR" w:eastAsia="es-ES"/>
        </w:rPr>
        <w:t xml:space="preserve">işlemle </w:t>
      </w:r>
      <w:r w:rsidR="0095728C">
        <w:rPr>
          <w:lang w:val="tr-TR" w:eastAsia="es-ES"/>
        </w:rPr>
        <w:t xml:space="preserve">yok edilmesi </w:t>
      </w:r>
      <w:r w:rsidRPr="0095728C">
        <w:rPr>
          <w:lang w:val="tr-TR" w:eastAsia="es-ES"/>
        </w:rPr>
        <w:t xml:space="preserve">mümkün değildir. </w:t>
      </w:r>
      <w:r w:rsidR="0095728C" w:rsidRPr="00917BA8">
        <w:rPr>
          <w:lang w:val="tr-TR" w:eastAsia="es-ES"/>
        </w:rPr>
        <w:t xml:space="preserve">Dolayısıyla </w:t>
      </w:r>
      <w:r w:rsidRPr="00917BA8">
        <w:rPr>
          <w:lang w:val="tr-TR" w:eastAsia="es-ES"/>
        </w:rPr>
        <w:t>bu kusurlar</w:t>
      </w:r>
      <w:r w:rsidR="0095728C" w:rsidRPr="00917BA8">
        <w:rPr>
          <w:lang w:val="tr-TR" w:eastAsia="es-ES"/>
        </w:rPr>
        <w:t>ın</w:t>
      </w:r>
      <w:r w:rsidRPr="00917BA8">
        <w:rPr>
          <w:lang w:val="tr-TR" w:eastAsia="es-ES"/>
        </w:rPr>
        <w:t xml:space="preserve"> taşlama </w:t>
      </w:r>
      <w:r w:rsidR="0095728C" w:rsidRPr="00917BA8">
        <w:rPr>
          <w:lang w:val="tr-TR" w:eastAsia="es-ES"/>
        </w:rPr>
        <w:t>yoluyla ortadan kaldırılması gerekmektedir</w:t>
      </w:r>
      <w:r w:rsidRPr="00917BA8">
        <w:rPr>
          <w:lang w:val="tr-TR" w:eastAsia="es-ES"/>
        </w:rPr>
        <w:t xml:space="preserve">. Taşlama prosesi hem el ile hem de makine </w:t>
      </w:r>
      <w:r w:rsidR="00977C32" w:rsidRPr="00917BA8">
        <w:rPr>
          <w:lang w:val="tr-TR" w:eastAsia="es-ES"/>
        </w:rPr>
        <w:t>ile yapılabilir. El ile taşlama elle tutulan güç aletleri ile gerçekleştirilir</w:t>
      </w:r>
      <w:r w:rsidRPr="00917BA8">
        <w:rPr>
          <w:lang w:val="tr-TR" w:eastAsia="es-ES"/>
        </w:rPr>
        <w:t xml:space="preserve">, bazı durumlarda </w:t>
      </w:r>
      <w:r w:rsidR="00977C32" w:rsidRPr="00917BA8">
        <w:rPr>
          <w:lang w:val="tr-TR" w:eastAsia="es-ES"/>
        </w:rPr>
        <w:t xml:space="preserve">duman ekstraksiyon ekipmanıyla dumanı torba filtrelerde toplayan kabinler kullanılmaktadır. </w:t>
      </w:r>
      <w:r w:rsidRPr="00917BA8">
        <w:rPr>
          <w:lang w:val="tr-TR" w:eastAsia="es-ES"/>
        </w:rPr>
        <w:t>Taşlama makineleri</w:t>
      </w:r>
      <w:r w:rsidR="00977C32" w:rsidRPr="00917BA8">
        <w:rPr>
          <w:lang w:val="tr-TR" w:eastAsia="es-ES"/>
        </w:rPr>
        <w:t>,</w:t>
      </w:r>
      <w:r w:rsidRPr="00917BA8">
        <w:rPr>
          <w:lang w:val="tr-TR" w:eastAsia="es-ES"/>
        </w:rPr>
        <w:t xml:space="preserve"> çalışılan parçanın </w:t>
      </w:r>
      <w:r w:rsidR="00977C32" w:rsidRPr="00917BA8">
        <w:rPr>
          <w:lang w:val="tr-TR" w:eastAsia="es-ES"/>
        </w:rPr>
        <w:t>üzerine konduğu ve hareket ettirilebildiği merdaneli tezgâhlarla donatılmıştır</w:t>
      </w:r>
      <w:r w:rsidRPr="00917BA8">
        <w:rPr>
          <w:lang w:val="tr-TR" w:eastAsia="es-ES"/>
        </w:rPr>
        <w:t xml:space="preserve">. Taşlama </w:t>
      </w:r>
      <w:r w:rsidR="008864AD" w:rsidRPr="00917BA8">
        <w:rPr>
          <w:lang w:val="tr-TR" w:eastAsia="es-ES"/>
        </w:rPr>
        <w:t xml:space="preserve">çarkı, çalışıllan parça üzerinde ileri geri hareket etmesini sağlayan bir taşıyıcıya monte edilmiştir. </w:t>
      </w:r>
      <w:r w:rsidRPr="00917BA8">
        <w:rPr>
          <w:lang w:val="tr-TR" w:eastAsia="es-ES"/>
        </w:rPr>
        <w:t xml:space="preserve">Bu ünite taşlama esnasında açığa çıkan tozun atmosfere </w:t>
      </w:r>
      <w:r w:rsidR="008864AD" w:rsidRPr="00917BA8">
        <w:rPr>
          <w:lang w:val="tr-TR" w:eastAsia="es-ES"/>
        </w:rPr>
        <w:t>deşarj edilmeden</w:t>
      </w:r>
      <w:r w:rsidRPr="00917BA8">
        <w:rPr>
          <w:lang w:val="tr-TR" w:eastAsia="es-ES"/>
        </w:rPr>
        <w:t xml:space="preserve"> önce bir kanal vas</w:t>
      </w:r>
      <w:r w:rsidR="008864AD" w:rsidRPr="00917BA8">
        <w:rPr>
          <w:lang w:val="tr-TR" w:eastAsia="es-ES"/>
        </w:rPr>
        <w:t xml:space="preserve">ıtasıyla torba filtreye aktarılmasını </w:t>
      </w:r>
      <w:r w:rsidRPr="00917BA8">
        <w:rPr>
          <w:lang w:val="tr-TR" w:eastAsia="es-ES"/>
        </w:rPr>
        <w:t>sağla</w:t>
      </w:r>
      <w:r w:rsidR="008864AD" w:rsidRPr="00917BA8">
        <w:rPr>
          <w:lang w:val="tr-TR" w:eastAsia="es-ES"/>
        </w:rPr>
        <w:t xml:space="preserve">yacak şekilde nkapalı olarak konumlandırılmıştır. </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r w:rsidRPr="00D81FEE">
        <w:rPr>
          <w:rFonts w:cs="Arial,Bold"/>
          <w:b/>
          <w:bCs/>
          <w:color w:val="000000"/>
          <w:sz w:val="24"/>
          <w:szCs w:val="24"/>
          <w:lang w:val="tr-TR" w:eastAsia="es-ES"/>
        </w:rPr>
        <w:t>Slabların belirlenen ölçüye göre kesilmesi</w:t>
      </w:r>
    </w:p>
    <w:p w:rsidR="00012911" w:rsidRPr="00D81FEE" w:rsidRDefault="00012911" w:rsidP="00A51D06">
      <w:pPr>
        <w:autoSpaceDE w:val="0"/>
        <w:autoSpaceDN w:val="0"/>
        <w:adjustRightInd w:val="0"/>
        <w:spacing w:line="240" w:lineRule="auto"/>
        <w:jc w:val="left"/>
        <w:rPr>
          <w:rFonts w:cs="Arial,Bold"/>
          <w:b/>
          <w:bCs/>
          <w:color w:val="000000"/>
          <w:sz w:val="24"/>
          <w:szCs w:val="24"/>
          <w:lang w:val="tr-TR" w:eastAsia="es-ES"/>
        </w:rPr>
      </w:pPr>
    </w:p>
    <w:p w:rsidR="00012911" w:rsidRPr="00D81FEE" w:rsidRDefault="00012911" w:rsidP="008864AD">
      <w:pPr>
        <w:autoSpaceDE w:val="0"/>
        <w:autoSpaceDN w:val="0"/>
        <w:adjustRightInd w:val="0"/>
        <w:spacing w:line="240" w:lineRule="auto"/>
        <w:rPr>
          <w:rFonts w:cs="TimesNewRoman"/>
          <w:lang w:val="tr-TR" w:eastAsia="es-ES"/>
        </w:rPr>
      </w:pPr>
      <w:r w:rsidRPr="00D81FEE">
        <w:rPr>
          <w:rFonts w:cs="TimesNewRoman"/>
          <w:lang w:val="tr-TR" w:eastAsia="es-ES"/>
        </w:rPr>
        <w:t>Bazı durumlarda slablar uygun ölçülere kesilmek zorundadır. Sürekli döküm tesislerindeki döküm ayarının</w:t>
      </w:r>
      <w:r w:rsidR="008864AD">
        <w:rPr>
          <w:rFonts w:cs="TimesNewRoman"/>
          <w:lang w:val="tr-TR" w:eastAsia="es-ES"/>
        </w:rPr>
        <w:t xml:space="preserve"> yapılması sırasında ve parti</w:t>
      </w:r>
      <w:r w:rsidRPr="00D81FEE">
        <w:rPr>
          <w:rFonts w:cs="TimesNewRoman"/>
          <w:lang w:val="tr-TR" w:eastAsia="es-ES"/>
        </w:rPr>
        <w:t xml:space="preserve"> ölçüsünün değiştirilmesi sonucunda meydana gelen kama tip slabların ihtiyaç duyulan geometrik şekle getirilebilmesi için şal</w:t>
      </w:r>
      <w:r w:rsidR="008864AD">
        <w:rPr>
          <w:rFonts w:cs="TimesNewRoman"/>
          <w:lang w:val="tr-TR" w:eastAsia="es-ES"/>
        </w:rPr>
        <w:t>o</w:t>
      </w:r>
      <w:r w:rsidRPr="00D81FEE">
        <w:rPr>
          <w:rFonts w:cs="TimesNewRoman"/>
          <w:lang w:val="tr-TR" w:eastAsia="es-ES"/>
        </w:rPr>
        <w:t>ma ile kesilmesi gerekmektedir.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AA6BAD" w:rsidRDefault="00012911" w:rsidP="00AA6BAD">
      <w:pPr>
        <w:pStyle w:val="Ttulo3"/>
        <w:rPr>
          <w:lang w:val="tr-TR"/>
        </w:rPr>
      </w:pPr>
      <w:r w:rsidRPr="00AA6BAD">
        <w:rPr>
          <w:lang w:val="tr-TR"/>
        </w:rPr>
        <w:t xml:space="preserve"> </w:t>
      </w:r>
      <w:bookmarkStart w:id="25" w:name="_Toc357697758"/>
      <w:r w:rsidRPr="00AA6BAD">
        <w:rPr>
          <w:lang w:val="tr-TR"/>
        </w:rPr>
        <w:t>Tavlama ve Isıl İşlem Fırınları</w:t>
      </w:r>
      <w:bookmarkEnd w:id="25"/>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8864AD" w:rsidP="008864AD">
      <w:pPr>
        <w:autoSpaceDE w:val="0"/>
        <w:autoSpaceDN w:val="0"/>
        <w:adjustRightInd w:val="0"/>
        <w:spacing w:line="240" w:lineRule="auto"/>
        <w:rPr>
          <w:rFonts w:cs="TimesNewRoman"/>
          <w:lang w:val="tr-TR" w:eastAsia="es-ES"/>
        </w:rPr>
      </w:pPr>
      <w:r>
        <w:rPr>
          <w:rFonts w:cs="TimesNewRoman"/>
          <w:lang w:val="tr-TR" w:eastAsia="es-ES"/>
        </w:rPr>
        <w:t>Ç</w:t>
      </w:r>
      <w:r w:rsidRPr="00D81FEE">
        <w:rPr>
          <w:rFonts w:cs="TimesNewRoman"/>
          <w:lang w:val="tr-TR" w:eastAsia="es-ES"/>
        </w:rPr>
        <w:t xml:space="preserve">elik girdilerinin </w:t>
      </w:r>
      <w:r>
        <w:rPr>
          <w:rFonts w:cs="TimesNewRoman"/>
          <w:lang w:val="tr-TR" w:eastAsia="es-ES"/>
        </w:rPr>
        <w:t>s</w:t>
      </w:r>
      <w:r w:rsidR="00012911" w:rsidRPr="00D81FEE">
        <w:rPr>
          <w:rFonts w:cs="TimesNewRoman"/>
          <w:lang w:val="tr-TR" w:eastAsia="es-ES"/>
        </w:rPr>
        <w:t xml:space="preserve">ıcak haddeleme için 1050 ile </w:t>
      </w:r>
      <w:smartTag w:uri="urn:schemas-microsoft-com:office:smarttags" w:element="metricconverter">
        <w:smartTagPr>
          <w:attr w:name="ProductID" w:val="1300ﾰC"/>
        </w:smartTagPr>
        <w:r w:rsidR="00012911" w:rsidRPr="00D81FEE">
          <w:rPr>
            <w:rFonts w:cs="TimesNewRoman"/>
            <w:lang w:val="tr-TR" w:eastAsia="es-ES"/>
          </w:rPr>
          <w:t>1300°C</w:t>
        </w:r>
      </w:smartTag>
      <w:r w:rsidR="00012911" w:rsidRPr="00D81FEE">
        <w:rPr>
          <w:rFonts w:cs="TimesNewRoman"/>
          <w:lang w:val="tr-TR" w:eastAsia="es-ES"/>
        </w:rPr>
        <w:t xml:space="preserve"> arasındaki sıcaklıklara ısıtılması ve </w:t>
      </w:r>
      <w:r>
        <w:rPr>
          <w:rFonts w:cs="TimesNewRoman"/>
          <w:lang w:val="tr-TR" w:eastAsia="es-ES"/>
        </w:rPr>
        <w:t>yeknesak</w:t>
      </w:r>
      <w:r w:rsidR="00012911" w:rsidRPr="00D81FEE">
        <w:rPr>
          <w:rFonts w:cs="TimesNewRoman"/>
          <w:lang w:val="tr-TR" w:eastAsia="es-ES"/>
        </w:rPr>
        <w:t xml:space="preserve"> bir sıcaklık dağılımının sağlanması gerekmektedir.</w:t>
      </w:r>
    </w:p>
    <w:p w:rsidR="00012911" w:rsidRPr="00D81FEE" w:rsidRDefault="00744AAD" w:rsidP="00744AAD">
      <w:pPr>
        <w:autoSpaceDE w:val="0"/>
        <w:autoSpaceDN w:val="0"/>
        <w:adjustRightInd w:val="0"/>
        <w:spacing w:line="240" w:lineRule="auto"/>
        <w:rPr>
          <w:rFonts w:cs="TimesNewRoman"/>
          <w:lang w:val="tr-TR" w:eastAsia="es-ES"/>
        </w:rPr>
      </w:pPr>
      <w:r>
        <w:rPr>
          <w:rFonts w:cs="TimesNewRoman"/>
          <w:lang w:val="tr-TR" w:eastAsia="es-ES"/>
        </w:rPr>
        <w:t>Tavlama</w:t>
      </w:r>
      <w:r w:rsidR="008864AD">
        <w:rPr>
          <w:rFonts w:cs="TimesNewRoman"/>
          <w:lang w:val="tr-TR" w:eastAsia="es-ES"/>
        </w:rPr>
        <w:t xml:space="preserve">, beslenen malzemeye </w:t>
      </w:r>
      <w:r w:rsidR="00012911" w:rsidRPr="00D81FEE">
        <w:rPr>
          <w:rFonts w:cs="TimesNewRoman"/>
          <w:lang w:val="tr-TR" w:eastAsia="es-ES"/>
        </w:rPr>
        <w:t xml:space="preserve">ve sıcak haddeleme prosesine bağlı olarak </w:t>
      </w:r>
      <w:r w:rsidR="00012911" w:rsidRPr="00744AAD">
        <w:rPr>
          <w:rFonts w:cs="TimesNewRoman"/>
          <w:highlight w:val="yellow"/>
          <w:lang w:val="tr-TR" w:eastAsia="es-ES"/>
        </w:rPr>
        <w:t xml:space="preserve">çukur tip fırınlar, </w:t>
      </w:r>
      <w:r w:rsidRPr="00744AAD">
        <w:rPr>
          <w:rFonts w:cs="TimesNewRoman"/>
          <w:highlight w:val="yellow"/>
          <w:lang w:val="tr-TR" w:eastAsia="es-ES"/>
        </w:rPr>
        <w:t>itici</w:t>
      </w:r>
      <w:r w:rsidR="00012911" w:rsidRPr="00744AAD">
        <w:rPr>
          <w:rFonts w:cs="TimesNewRoman"/>
          <w:highlight w:val="yellow"/>
          <w:lang w:val="tr-TR" w:eastAsia="es-ES"/>
        </w:rPr>
        <w:t xml:space="preserve"> tip, </w:t>
      </w:r>
      <w:r w:rsidR="008864AD" w:rsidRPr="00744AAD">
        <w:rPr>
          <w:rFonts w:cs="TimesNewRoman"/>
          <w:highlight w:val="yellow"/>
          <w:lang w:val="tr-TR" w:eastAsia="es-ES"/>
        </w:rPr>
        <w:t>yürüyen kirişli</w:t>
      </w:r>
      <w:r w:rsidRPr="00744AAD">
        <w:rPr>
          <w:rFonts w:cs="TimesNewRoman"/>
          <w:highlight w:val="yellow"/>
          <w:lang w:val="tr-TR" w:eastAsia="es-ES"/>
        </w:rPr>
        <w:t xml:space="preserve">, makara tabanlı vb. fırınlarda </w:t>
      </w:r>
      <w:r w:rsidR="00012911" w:rsidRPr="00744AAD">
        <w:rPr>
          <w:rFonts w:cs="TimesNewRoman"/>
          <w:highlight w:val="yellow"/>
          <w:lang w:val="tr-TR" w:eastAsia="es-ES"/>
        </w:rPr>
        <w:t>yapılır</w:t>
      </w:r>
      <w:r w:rsidR="00012911" w:rsidRPr="00D81FEE">
        <w:rPr>
          <w:rFonts w:cs="TimesNewRoman"/>
          <w:lang w:val="tr-TR" w:eastAsia="es-ES"/>
        </w:rPr>
        <w:t>. Bu fırınların ateşlenmesinde genellikle direk olarak petrol, doğal gaz veya kok fırın gazı (COG) ve yüksek fırın gazı (BFG) gibi tesis gazları kullanılır. Isıtma ortamına bağlı olarak farklı atık gaz emisyonları oluşacaktır (temel olarak SO2 ve NOx).</w:t>
      </w:r>
    </w:p>
    <w:p w:rsidR="00012911" w:rsidRPr="00D81FEE" w:rsidRDefault="00012911" w:rsidP="00A51D06">
      <w:pPr>
        <w:autoSpaceDE w:val="0"/>
        <w:autoSpaceDN w:val="0"/>
        <w:adjustRightInd w:val="0"/>
        <w:spacing w:line="240" w:lineRule="auto"/>
        <w:rPr>
          <w:rFonts w:cs="TimesNewRoman"/>
          <w:lang w:val="tr-TR" w:eastAsia="es-ES"/>
        </w:rPr>
      </w:pPr>
    </w:p>
    <w:p w:rsidR="00012911" w:rsidRPr="00AA6BAD" w:rsidRDefault="00352837" w:rsidP="00AA6BAD">
      <w:pPr>
        <w:pStyle w:val="Ttulo4"/>
        <w:spacing w:before="0"/>
        <w:ind w:left="0"/>
        <w:rPr>
          <w:lang w:eastAsia="es-ES"/>
        </w:rPr>
      </w:pPr>
      <w:r>
        <w:rPr>
          <w:lang w:eastAsia="es-ES"/>
        </w:rPr>
        <w:t>Kesikli</w:t>
      </w:r>
      <w:r w:rsidR="00012911" w:rsidRPr="00AA6BAD">
        <w:rPr>
          <w:lang w:eastAsia="es-ES"/>
        </w:rPr>
        <w:t xml:space="preserve"> Fırını</w:t>
      </w:r>
    </w:p>
    <w:p w:rsidR="00744AAD" w:rsidRDefault="00352837" w:rsidP="00744AAD">
      <w:pPr>
        <w:autoSpaceDE w:val="0"/>
        <w:autoSpaceDN w:val="0"/>
        <w:adjustRightInd w:val="0"/>
        <w:spacing w:line="240" w:lineRule="auto"/>
        <w:rPr>
          <w:rFonts w:cs="TimesNewRoman"/>
          <w:lang w:val="tr-TR" w:eastAsia="es-ES"/>
        </w:rPr>
      </w:pPr>
      <w:r>
        <w:rPr>
          <w:rFonts w:cs="TimesNewRoman"/>
          <w:lang w:val="tr-TR" w:eastAsia="es-ES"/>
        </w:rPr>
        <w:t>Kesikli</w:t>
      </w:r>
      <w:r w:rsidR="00012911" w:rsidRPr="00D81FEE">
        <w:rPr>
          <w:rFonts w:cs="TimesNewRoman"/>
          <w:lang w:val="tr-TR" w:eastAsia="es-ES"/>
        </w:rPr>
        <w:t xml:space="preserve"> fırınları çoğunlukla özel dövme ve çelikler için kullanılır. </w:t>
      </w:r>
      <w:r>
        <w:rPr>
          <w:rFonts w:cs="TimesNewRoman"/>
          <w:lang w:val="tr-TR" w:eastAsia="es-ES"/>
        </w:rPr>
        <w:t>Kesikli</w:t>
      </w:r>
      <w:r w:rsidR="00012911" w:rsidRPr="00D81FEE">
        <w:rPr>
          <w:rFonts w:cs="TimesNewRoman"/>
          <w:lang w:val="tr-TR" w:eastAsia="es-ES"/>
        </w:rPr>
        <w:t xml:space="preserve"> fırınlara örnek olarak, ingotların, slabların ve diğer stokların yeniden ısıtılmak için kullanıldığı tav çukurları gösterilebilir. </w:t>
      </w:r>
      <w:r w:rsidR="00012911" w:rsidRPr="00D81FEE">
        <w:rPr>
          <w:rFonts w:cs="TimesNewRoman"/>
          <w:lang w:val="tr-TR" w:eastAsia="es-ES"/>
        </w:rPr>
        <w:lastRenderedPageBreak/>
        <w:t xml:space="preserve">Girdilerin dik (ingot) ve yatay (slab) yerleştirilebildiği refrakter </w:t>
      </w:r>
      <w:r w:rsidR="00744AAD">
        <w:rPr>
          <w:rFonts w:cs="TimesNewRoman"/>
          <w:lang w:val="tr-TR" w:eastAsia="es-ES"/>
        </w:rPr>
        <w:t>kaplı odacılardan oluşur</w:t>
      </w:r>
      <w:r w:rsidR="00012911" w:rsidRPr="00D81FEE">
        <w:rPr>
          <w:rFonts w:cs="TimesNewRoman"/>
          <w:lang w:val="tr-TR" w:eastAsia="es-ES"/>
        </w:rPr>
        <w:t xml:space="preserve">. Hareketli </w:t>
      </w:r>
      <w:r w:rsidR="00744AAD">
        <w:rPr>
          <w:rFonts w:cs="TimesNewRoman"/>
          <w:lang w:val="tr-TR" w:eastAsia="es-ES"/>
        </w:rPr>
        <w:t xml:space="preserve">kapak, </w:t>
      </w:r>
      <w:r w:rsidR="00012911" w:rsidRPr="00D81FEE">
        <w:rPr>
          <w:rFonts w:cs="TimesNewRoman"/>
          <w:lang w:val="tr-TR" w:eastAsia="es-ES"/>
        </w:rPr>
        <w:t xml:space="preserve">girdilerin </w:t>
      </w:r>
      <w:r w:rsidR="00744AAD" w:rsidRPr="00D81FEE">
        <w:rPr>
          <w:rFonts w:cs="TimesNewRoman"/>
          <w:lang w:val="tr-TR" w:eastAsia="es-ES"/>
        </w:rPr>
        <w:t xml:space="preserve">haddeleme için </w:t>
      </w:r>
      <w:r w:rsidR="00012911" w:rsidRPr="00D81FEE">
        <w:rPr>
          <w:rFonts w:cs="TimesNewRoman"/>
          <w:lang w:val="tr-TR" w:eastAsia="es-ES"/>
        </w:rPr>
        <w:t>şarj edilmesi ve çı</w:t>
      </w:r>
      <w:r w:rsidR="00744AAD">
        <w:rPr>
          <w:rFonts w:cs="TimesNewRoman"/>
          <w:lang w:val="tr-TR" w:eastAsia="es-ES"/>
        </w:rPr>
        <w:t>karılmasına olanak verir. Döküm</w:t>
      </w:r>
      <w:r w:rsidR="00012911" w:rsidRPr="00D81FEE">
        <w:rPr>
          <w:rFonts w:cs="TimesNewRoman"/>
          <w:lang w:val="tr-TR" w:eastAsia="es-ES"/>
        </w:rPr>
        <w:t xml:space="preserve"> ingotlar sıyırma işlemi sonrası enerjiyi muhafaza etmek için hemen şarj edilebilir. Tipik bir </w:t>
      </w:r>
      <w:r w:rsidR="00744AAD">
        <w:rPr>
          <w:rFonts w:cs="TimesNewRoman"/>
          <w:lang w:val="tr-TR" w:eastAsia="es-ES"/>
        </w:rPr>
        <w:t>tav çukurunun kapasitesi 50 - 170 ton, ısıl gücü</w:t>
      </w:r>
      <w:r w:rsidR="00012911" w:rsidRPr="00D81FEE">
        <w:rPr>
          <w:rFonts w:cs="TimesNewRoman"/>
          <w:lang w:val="tr-TR" w:eastAsia="es-ES"/>
        </w:rPr>
        <w:t xml:space="preserve"> 9.5 </w:t>
      </w:r>
      <w:r w:rsidR="00744AAD">
        <w:rPr>
          <w:rFonts w:cs="TimesNewRoman"/>
          <w:lang w:val="tr-TR" w:eastAsia="es-ES"/>
        </w:rPr>
        <w:t>MW (Th) ve ısıtma oranı 10.7 t/s</w:t>
      </w:r>
      <w:r w:rsidR="00012911" w:rsidRPr="00D81FEE">
        <w:rPr>
          <w:rFonts w:cs="TimesNewRoman"/>
          <w:lang w:val="tr-TR" w:eastAsia="es-ES"/>
        </w:rPr>
        <w:t>'</w:t>
      </w:r>
      <w:r w:rsidR="00744AAD">
        <w:rPr>
          <w:rFonts w:cs="TimesNewRoman"/>
          <w:lang w:val="tr-TR" w:eastAsia="es-ES"/>
        </w:rPr>
        <w:t>dir</w:t>
      </w:r>
      <w:r w:rsidR="00012911" w:rsidRPr="00D81FEE">
        <w:rPr>
          <w:rFonts w:cs="TimesNewRoman"/>
          <w:lang w:val="tr-TR" w:eastAsia="es-ES"/>
        </w:rPr>
        <w:t xml:space="preserve">. </w:t>
      </w:r>
    </w:p>
    <w:p w:rsidR="00012911" w:rsidRPr="00825ED4" w:rsidRDefault="00825ED4" w:rsidP="00825ED4">
      <w:pPr>
        <w:autoSpaceDE w:val="0"/>
        <w:autoSpaceDN w:val="0"/>
        <w:adjustRightInd w:val="0"/>
        <w:spacing w:line="240" w:lineRule="auto"/>
        <w:rPr>
          <w:rFonts w:cs="TimesNewRoman"/>
          <w:lang w:val="tr-TR" w:eastAsia="es-ES"/>
        </w:rPr>
      </w:pPr>
      <w:r>
        <w:rPr>
          <w:rFonts w:cs="TimesNewRoman"/>
          <w:lang w:val="tr-TR" w:eastAsia="es-ES"/>
        </w:rPr>
        <w:t>Sürekli dökümün giderek artması nedeniyle tav çukurları artık çok yaygın değildir, çünkü sürekli dökümde tav çukuru işlemi genellikle bypass edilmektedir. Şekil 2.10'da</w:t>
      </w:r>
      <w:r w:rsidR="00012911" w:rsidRPr="00D81FEE">
        <w:rPr>
          <w:rFonts w:cs="TimesNewRoman"/>
          <w:lang w:val="tr-TR" w:eastAsia="es-ES"/>
        </w:rPr>
        <w:t xml:space="preserve"> </w:t>
      </w:r>
      <w:r>
        <w:rPr>
          <w:rFonts w:cs="TimesNewRoman"/>
          <w:lang w:val="tr-TR" w:eastAsia="es-ES"/>
        </w:rPr>
        <w:t>tav çukuru örneği verilmektedir.</w:t>
      </w:r>
      <w:r w:rsidR="00012911" w:rsidRPr="00D81FEE">
        <w:rPr>
          <w:rFonts w:cs="TimesNewRoman"/>
          <w:lang w:val="tr-TR" w:eastAsia="es-ES"/>
        </w:rPr>
        <w:t xml:space="preserve"> </w:t>
      </w:r>
    </w:p>
    <w:p w:rsidR="00012911" w:rsidRPr="00D81FEE" w:rsidRDefault="00012911" w:rsidP="00A51D06">
      <w:pPr>
        <w:spacing w:line="240" w:lineRule="auto"/>
        <w:jc w:val="left"/>
        <w:rPr>
          <w:rFonts w:cs="Arial"/>
          <w:b/>
          <w:sz w:val="28"/>
          <w:szCs w:val="28"/>
          <w:lang w:val="tr-TR"/>
        </w:rPr>
      </w:pP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pict>
          <v:shape id="Resim 28" o:spid="_x0000_i1042" type="#_x0000_t75" style="width:419.25pt;height:263.25pt;visibility:visible">
            <v:imagedata r:id="rId24" o:title=""/>
          </v:shape>
        </w:pict>
      </w:r>
    </w:p>
    <w:p w:rsidR="00012911" w:rsidRPr="00D81FEE" w:rsidRDefault="00012911" w:rsidP="00825ED4">
      <w:pPr>
        <w:spacing w:line="240" w:lineRule="auto"/>
        <w:jc w:val="left"/>
        <w:rPr>
          <w:rFonts w:cs="Arial"/>
          <w:b/>
          <w:sz w:val="28"/>
          <w:szCs w:val="28"/>
          <w:lang w:val="tr-TR"/>
        </w:rPr>
      </w:pPr>
      <w:r w:rsidRPr="00D81FEE">
        <w:rPr>
          <w:b/>
          <w:sz w:val="20"/>
          <w:szCs w:val="20"/>
          <w:lang w:val="tr-TR" w:eastAsia="es-ES"/>
        </w:rPr>
        <w:t>Şekil 2.10:</w:t>
      </w:r>
      <w:r w:rsidR="00825ED4">
        <w:rPr>
          <w:b/>
          <w:sz w:val="20"/>
          <w:szCs w:val="20"/>
          <w:lang w:val="tr-TR" w:eastAsia="es-ES"/>
        </w:rPr>
        <w:t xml:space="preserve"> Tav çukuru fırını</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352837" w:rsidP="000F7466">
      <w:pPr>
        <w:autoSpaceDE w:val="0"/>
        <w:autoSpaceDN w:val="0"/>
        <w:adjustRightInd w:val="0"/>
        <w:spacing w:line="240" w:lineRule="auto"/>
        <w:rPr>
          <w:rFonts w:cs="TimesNewRoman"/>
          <w:lang w:val="tr-TR" w:eastAsia="es-ES"/>
        </w:rPr>
      </w:pPr>
      <w:r>
        <w:rPr>
          <w:rFonts w:cs="TimesNewRoman"/>
          <w:lang w:val="tr-TR" w:eastAsia="es-ES"/>
        </w:rPr>
        <w:t>Kesikli</w:t>
      </w:r>
      <w:r w:rsidR="00012911" w:rsidRPr="00D81FEE">
        <w:rPr>
          <w:rFonts w:cs="TimesNewRoman"/>
          <w:lang w:val="tr-TR" w:eastAsia="es-ES"/>
        </w:rPr>
        <w:t xml:space="preserve"> fırının diğer bir tipi de </w:t>
      </w:r>
      <w:r w:rsidR="00825ED4" w:rsidRPr="00825ED4">
        <w:rPr>
          <w:rFonts w:cs="TimesNewRoman"/>
          <w:highlight w:val="yellow"/>
          <w:lang w:val="tr-TR" w:eastAsia="es-ES"/>
        </w:rPr>
        <w:t>araba tabanlı fırındır</w:t>
      </w:r>
      <w:r w:rsidR="00012911" w:rsidRPr="00D81FEE">
        <w:rPr>
          <w:rFonts w:cs="TimesNewRoman"/>
          <w:lang w:val="tr-TR" w:eastAsia="es-ES"/>
        </w:rPr>
        <w:t xml:space="preserve">. Stok ürün fırın odasına bir çeşit dingilli araba ile taşınır. Fırın odası bir </w:t>
      </w:r>
      <w:r w:rsidR="000F7466">
        <w:rPr>
          <w:rFonts w:cs="TimesNewRoman"/>
          <w:lang w:val="tr-TR" w:eastAsia="es-ES"/>
        </w:rPr>
        <w:t>kapı</w:t>
      </w:r>
      <w:r w:rsidR="00012911" w:rsidRPr="00D81FEE">
        <w:rPr>
          <w:rFonts w:cs="TimesNewRoman"/>
          <w:lang w:val="tr-TR" w:eastAsia="es-ES"/>
        </w:rPr>
        <w:t xml:space="preserve"> ile örtülür ve stok ürün ısıtılır. Hedeflen</w:t>
      </w:r>
      <w:r w:rsidR="000F7466">
        <w:rPr>
          <w:rFonts w:cs="TimesNewRoman"/>
          <w:lang w:val="tr-TR" w:eastAsia="es-ES"/>
        </w:rPr>
        <w:t>en sıcaklığa ulaşıldığında kapı</w:t>
      </w:r>
      <w:r w:rsidR="00012911" w:rsidRPr="00D81FEE">
        <w:rPr>
          <w:rFonts w:cs="TimesNewRoman"/>
          <w:lang w:val="tr-TR" w:eastAsia="es-ES"/>
        </w:rPr>
        <w:t xml:space="preserve"> açılır ve dingilli </w:t>
      </w:r>
      <w:r w:rsidR="000F7466">
        <w:rPr>
          <w:rFonts w:cs="TimesNewRoman"/>
          <w:lang w:val="tr-TR" w:eastAsia="es-ES"/>
        </w:rPr>
        <w:t>araba</w:t>
      </w:r>
      <w:r w:rsidR="00012911" w:rsidRPr="00D81FEE">
        <w:rPr>
          <w:rFonts w:cs="TimesNewRoman"/>
          <w:lang w:val="tr-TR" w:eastAsia="es-ES"/>
        </w:rPr>
        <w:t xml:space="preserve"> ile taşınan stok çıkarılarak</w:t>
      </w:r>
      <w:r w:rsidR="000F7466">
        <w:rPr>
          <w:rFonts w:cs="TimesNewRoman"/>
          <w:lang w:val="tr-TR" w:eastAsia="es-ES"/>
        </w:rPr>
        <w:t xml:space="preserve">, </w:t>
      </w:r>
      <w:r w:rsidR="000F7466" w:rsidRPr="00D81FEE">
        <w:rPr>
          <w:rFonts w:cs="TimesNewRoman"/>
          <w:lang w:val="tr-TR" w:eastAsia="es-ES"/>
        </w:rPr>
        <w:t>slab veya döküm</w:t>
      </w:r>
      <w:r w:rsidR="00012911" w:rsidRPr="00D81FEE">
        <w:rPr>
          <w:rFonts w:cs="TimesNewRoman"/>
          <w:lang w:val="tr-TR" w:eastAsia="es-ES"/>
        </w:rPr>
        <w:t xml:space="preserve"> sonraki aşamalarda kullanılmak üzere gönderilir. </w:t>
      </w:r>
    </w:p>
    <w:p w:rsidR="00012911" w:rsidRPr="00AA6BAD" w:rsidRDefault="00012911" w:rsidP="00AA6BAD">
      <w:pPr>
        <w:pStyle w:val="Ttulo4"/>
        <w:spacing w:before="0"/>
        <w:ind w:left="0"/>
        <w:rPr>
          <w:lang w:eastAsia="es-ES"/>
        </w:rPr>
      </w:pPr>
      <w:r w:rsidRPr="00AA6BAD">
        <w:rPr>
          <w:lang w:eastAsia="es-ES"/>
        </w:rPr>
        <w:t>Sürekli fırın</w:t>
      </w:r>
    </w:p>
    <w:p w:rsidR="00012911" w:rsidRPr="00D81FEE" w:rsidRDefault="00012911" w:rsidP="000F7466">
      <w:pPr>
        <w:spacing w:line="240" w:lineRule="auto"/>
        <w:jc w:val="left"/>
        <w:rPr>
          <w:rFonts w:cs="TimesNewRoman"/>
          <w:lang w:val="tr-TR" w:eastAsia="es-ES"/>
        </w:rPr>
      </w:pPr>
      <w:r w:rsidRPr="00D81FEE">
        <w:rPr>
          <w:rFonts w:cs="TimesNewRoman"/>
          <w:lang w:val="tr-TR" w:eastAsia="es-ES"/>
        </w:rPr>
        <w:t xml:space="preserve">Büyük fırınlar genellikle sürekli </w:t>
      </w:r>
      <w:r w:rsidR="000F7466">
        <w:rPr>
          <w:rFonts w:cs="TimesNewRoman"/>
          <w:lang w:val="tr-TR" w:eastAsia="es-ES"/>
        </w:rPr>
        <w:t>beslenir</w:t>
      </w:r>
      <w:r w:rsidRPr="00D81FEE">
        <w:rPr>
          <w:rFonts w:cs="TimesNewRoman"/>
          <w:lang w:val="tr-TR" w:eastAsia="es-ES"/>
        </w:rPr>
        <w:t xml:space="preserve">. </w:t>
      </w:r>
      <w:r w:rsidR="000F7466">
        <w:rPr>
          <w:rFonts w:cs="TimesNewRoman"/>
          <w:lang w:val="tr-TR" w:eastAsia="es-ES"/>
        </w:rPr>
        <w:t>Stok</w:t>
      </w:r>
      <w:r w:rsidRPr="00D81FEE">
        <w:rPr>
          <w:rFonts w:cs="TimesNewRoman"/>
          <w:lang w:val="tr-TR" w:eastAsia="es-ES"/>
        </w:rPr>
        <w:t xml:space="preserve">, takip eden diğer malzeme </w:t>
      </w:r>
      <w:r w:rsidR="000F7466">
        <w:rPr>
          <w:rFonts w:cs="TimesNewRoman"/>
          <w:lang w:val="tr-TR" w:eastAsia="es-ES"/>
        </w:rPr>
        <w:t>yardımıyla fırına</w:t>
      </w:r>
      <w:r w:rsidRPr="00D81FEE">
        <w:rPr>
          <w:rFonts w:cs="TimesNewRoman"/>
          <w:lang w:val="tr-TR" w:eastAsia="es-ES"/>
        </w:rPr>
        <w:t xml:space="preserve"> itilir (</w:t>
      </w:r>
      <w:r w:rsidRPr="000F7466">
        <w:rPr>
          <w:rFonts w:cs="TimesNewRoman"/>
          <w:b/>
          <w:bCs/>
          <w:lang w:val="tr-TR" w:eastAsia="es-ES"/>
        </w:rPr>
        <w:t>itmeli tip fırınlarda</w:t>
      </w:r>
      <w:r w:rsidRPr="00D81FEE">
        <w:rPr>
          <w:rFonts w:cs="TimesNewRoman"/>
          <w:lang w:val="tr-TR" w:eastAsia="es-ES"/>
        </w:rPr>
        <w:t xml:space="preserve">) veya </w:t>
      </w:r>
      <w:r w:rsidR="000F7466">
        <w:rPr>
          <w:rFonts w:cs="TimesNewRoman"/>
          <w:lang w:val="tr-TR" w:eastAsia="es-ES"/>
        </w:rPr>
        <w:t xml:space="preserve">yürüyen kirişler  veya yürüyen taba yardımıyla hareket ettirilir  veya </w:t>
      </w:r>
      <w:r w:rsidRPr="00D81FEE">
        <w:rPr>
          <w:rFonts w:cs="TimesNewRoman"/>
          <w:lang w:val="tr-TR" w:eastAsia="es-ES"/>
        </w:rPr>
        <w:t>merdaneler üzerin</w:t>
      </w:r>
      <w:r w:rsidR="000F7466">
        <w:rPr>
          <w:rFonts w:cs="TimesNewRoman"/>
          <w:lang w:val="tr-TR" w:eastAsia="es-ES"/>
        </w:rPr>
        <w:t>den/arasından geçirilir (</w:t>
      </w:r>
      <w:r w:rsidR="000F7466">
        <w:rPr>
          <w:rFonts w:cs="TimesNewRoman"/>
          <w:b/>
          <w:bCs/>
          <w:lang w:val="tr-TR" w:eastAsia="es-ES"/>
        </w:rPr>
        <w:t>yürüyen kirişli fırı</w:t>
      </w:r>
      <w:r w:rsidR="000F7466" w:rsidRPr="000F7466">
        <w:rPr>
          <w:rFonts w:cs="TimesNewRoman"/>
          <w:b/>
          <w:bCs/>
          <w:lang w:val="tr-TR" w:eastAsia="es-ES"/>
        </w:rPr>
        <w:t>nlarda</w:t>
      </w:r>
      <w:r w:rsidR="000F7466">
        <w:rPr>
          <w:rFonts w:cs="TimesNewRoman"/>
          <w:lang w:val="tr-TR" w:eastAsia="es-ES"/>
        </w:rPr>
        <w:t>)</w:t>
      </w:r>
      <w:r w:rsidRPr="00D81FEE">
        <w:rPr>
          <w:rFonts w:cs="TimesNewRoman"/>
          <w:lang w:val="tr-TR" w:eastAsia="es-ES"/>
        </w:rPr>
        <w:t xml:space="preserve">. </w:t>
      </w:r>
    </w:p>
    <w:p w:rsidR="00012911" w:rsidRPr="00D81FEE" w:rsidRDefault="00012911" w:rsidP="007A70C9">
      <w:pPr>
        <w:spacing w:line="240" w:lineRule="auto"/>
        <w:jc w:val="left"/>
        <w:rPr>
          <w:rFonts w:cs="Arial"/>
          <w:b/>
          <w:sz w:val="28"/>
          <w:szCs w:val="28"/>
          <w:lang w:val="tr-TR"/>
        </w:rPr>
      </w:pPr>
      <w:r w:rsidRPr="00D81FEE">
        <w:rPr>
          <w:rFonts w:cs="TimesNewRoman"/>
          <w:lang w:val="tr-TR" w:eastAsia="es-ES"/>
        </w:rPr>
        <w:t>Büyük ölçüdeki (&gt;20 MWTh) fırınlara</w:t>
      </w:r>
      <w:r w:rsidR="007A70C9">
        <w:rPr>
          <w:rFonts w:cs="TimesNewRoman"/>
          <w:lang w:val="tr-TR" w:eastAsia="es-ES"/>
        </w:rPr>
        <w:t xml:space="preserve"> </w:t>
      </w:r>
      <w:r w:rsidRPr="00D81FEE">
        <w:rPr>
          <w:rFonts w:cs="TimesNewRoman"/>
          <w:lang w:val="tr-TR" w:eastAsia="es-ES"/>
        </w:rPr>
        <w:t xml:space="preserve">– itmeli ve </w:t>
      </w:r>
      <w:r w:rsidR="007A70C9">
        <w:rPr>
          <w:rFonts w:cs="TimesNewRoman"/>
          <w:lang w:val="tr-TR" w:eastAsia="es-ES"/>
        </w:rPr>
        <w:t xml:space="preserve">yürüyen kirişli fırınlar- </w:t>
      </w:r>
      <w:r w:rsidRPr="00D81FEE">
        <w:rPr>
          <w:rFonts w:cs="TimesNewRoman"/>
          <w:lang w:val="tr-TR" w:eastAsia="es-ES"/>
        </w:rPr>
        <w:t xml:space="preserve">şekil 2.11 ve şekil 2.12'da gösterilmiştir. Halen kullanılmakta olan en büyük </w:t>
      </w:r>
      <w:r w:rsidR="007A70C9">
        <w:rPr>
          <w:rFonts w:cs="TimesNewRoman"/>
          <w:lang w:val="tr-TR" w:eastAsia="es-ES"/>
        </w:rPr>
        <w:t xml:space="preserve">yürüyen kirişli </w:t>
      </w:r>
      <w:r w:rsidRPr="00D81FEE">
        <w:rPr>
          <w:rFonts w:cs="TimesNewRoman"/>
          <w:lang w:val="tr-TR" w:eastAsia="es-ES"/>
        </w:rPr>
        <w:t>f</w:t>
      </w:r>
      <w:r w:rsidR="007A70C9">
        <w:rPr>
          <w:rFonts w:cs="TimesNewRoman"/>
          <w:lang w:val="tr-TR" w:eastAsia="es-ES"/>
        </w:rPr>
        <w:t xml:space="preserve">ırın yaklaşık olarak 125 MW(Th), en büyük </w:t>
      </w:r>
      <w:r w:rsidRPr="00D81FEE">
        <w:rPr>
          <w:rFonts w:cs="TimesNewRoman"/>
          <w:lang w:val="tr-TR" w:eastAsia="es-ES"/>
        </w:rPr>
        <w:t xml:space="preserve">itmeli </w:t>
      </w:r>
      <w:r w:rsidR="007A70C9">
        <w:rPr>
          <w:rFonts w:cs="TimesNewRoman"/>
          <w:lang w:val="tr-TR" w:eastAsia="es-ES"/>
        </w:rPr>
        <w:t xml:space="preserve">tip </w:t>
      </w:r>
      <w:r w:rsidRPr="00D81FEE">
        <w:rPr>
          <w:rFonts w:cs="TimesNewRoman"/>
          <w:lang w:val="tr-TR" w:eastAsia="es-ES"/>
        </w:rPr>
        <w:t>fırın 200 MW(Th) kapasitelidir.</w:t>
      </w: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lastRenderedPageBreak/>
        <w:pict>
          <v:shape id="Resim 31" o:spid="_x0000_i1043" type="#_x0000_t75" style="width:383.25pt;height:184.5pt;visibility:visible">
            <v:imagedata r:id="rId25" o:title=""/>
          </v:shape>
        </w:pic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 xml:space="preserve">Şekil 2.11: </w:t>
      </w:r>
      <w:r w:rsidRPr="007A70C9">
        <w:rPr>
          <w:rFonts w:cs="TimesNewRoman,Bold"/>
          <w:sz w:val="20"/>
          <w:szCs w:val="20"/>
          <w:lang w:val="tr-TR" w:eastAsia="es-ES"/>
        </w:rPr>
        <w:t>İtmeli tip fırın</w:t>
      </w:r>
    </w:p>
    <w:p w:rsidR="00012911" w:rsidRPr="00D81FEE" w:rsidRDefault="00012911" w:rsidP="00A51D06">
      <w:pPr>
        <w:spacing w:line="240" w:lineRule="auto"/>
        <w:jc w:val="left"/>
        <w:rPr>
          <w:rFonts w:cs="Arial"/>
          <w:b/>
          <w:sz w:val="28"/>
          <w:szCs w:val="28"/>
          <w:lang w:val="tr-TR"/>
        </w:rPr>
      </w:pPr>
    </w:p>
    <w:p w:rsidR="00012911" w:rsidRPr="00D81FEE" w:rsidRDefault="00012911" w:rsidP="00A51D06">
      <w:pPr>
        <w:spacing w:line="240" w:lineRule="auto"/>
        <w:jc w:val="left"/>
        <w:rPr>
          <w:rFonts w:cs="Arial"/>
          <w:b/>
          <w:sz w:val="28"/>
          <w:szCs w:val="28"/>
          <w:lang w:val="tr-TR"/>
        </w:rPr>
      </w:pP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pict>
          <v:shape id="Resim 37" o:spid="_x0000_i1044" type="#_x0000_t75" style="width:387.75pt;height:208.5pt;visibility:visible">
            <v:imagedata r:id="rId26" o:title=""/>
          </v:shape>
        </w:pict>
      </w:r>
    </w:p>
    <w:p w:rsidR="00012911" w:rsidRPr="00D81FEE" w:rsidRDefault="00012911" w:rsidP="007A70C9">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 xml:space="preserve">Şekil 2.12: </w:t>
      </w:r>
      <w:r w:rsidR="007A70C9" w:rsidRPr="007A70C9">
        <w:rPr>
          <w:rFonts w:cs="TimesNewRoman,Bold"/>
          <w:sz w:val="20"/>
          <w:szCs w:val="20"/>
          <w:lang w:val="tr-TR" w:eastAsia="es-ES"/>
        </w:rPr>
        <w:t>Yürüyen kirişli fırın</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310AE2" w:rsidRDefault="00012911" w:rsidP="00310AE2">
      <w:pPr>
        <w:spacing w:line="240" w:lineRule="auto"/>
        <w:jc w:val="left"/>
        <w:rPr>
          <w:rFonts w:cs="TimesNewRoman"/>
          <w:lang w:val="tr-TR" w:eastAsia="es-ES"/>
        </w:rPr>
      </w:pPr>
      <w:r w:rsidRPr="00D81FEE">
        <w:rPr>
          <w:rFonts w:cs="TimesNewRoman"/>
          <w:b/>
          <w:lang w:val="tr-TR" w:eastAsia="es-ES"/>
        </w:rPr>
        <w:t>Döner tabanlı fırında</w:t>
      </w:r>
      <w:r w:rsidR="00310AE2">
        <w:rPr>
          <w:rFonts w:cs="TimesNewRoman"/>
          <w:lang w:val="tr-TR" w:eastAsia="es-ES"/>
        </w:rPr>
        <w:t xml:space="preserve"> (bkz. Şekil 2.13</w:t>
      </w:r>
      <w:r w:rsidRPr="00D81FEE">
        <w:rPr>
          <w:rFonts w:cs="TimesNewRoman"/>
          <w:lang w:val="tr-TR" w:eastAsia="es-ES"/>
        </w:rPr>
        <w:t xml:space="preserve">) şarj </w:t>
      </w:r>
      <w:r w:rsidR="00310AE2">
        <w:rPr>
          <w:rFonts w:cs="TimesNewRoman"/>
          <w:lang w:val="tr-TR" w:eastAsia="es-ES"/>
        </w:rPr>
        <w:t>edilecek malzeme</w:t>
      </w:r>
      <w:r w:rsidRPr="00D81FEE">
        <w:rPr>
          <w:rFonts w:cs="TimesNewRoman"/>
          <w:lang w:val="tr-TR" w:eastAsia="es-ES"/>
        </w:rPr>
        <w:t xml:space="preserve"> döner taban üzerine </w:t>
      </w:r>
      <w:r w:rsidR="00310AE2">
        <w:rPr>
          <w:rFonts w:cs="TimesNewRoman"/>
          <w:lang w:val="tr-TR" w:eastAsia="es-ES"/>
        </w:rPr>
        <w:t>yerleştirilir</w:t>
      </w:r>
      <w:r w:rsidRPr="00D81FEE">
        <w:rPr>
          <w:rFonts w:cs="TimesNewRoman"/>
          <w:lang w:val="tr-TR" w:eastAsia="es-ES"/>
        </w:rPr>
        <w:t xml:space="preserve">. Fırın </w:t>
      </w:r>
      <w:r w:rsidR="00310AE2">
        <w:rPr>
          <w:rFonts w:cs="TimesNewRoman"/>
          <w:lang w:val="tr-TR" w:eastAsia="es-ES"/>
        </w:rPr>
        <w:t xml:space="preserve">hareketi sırasında (taban dönerken) </w:t>
      </w:r>
      <w:r w:rsidRPr="00D81FEE">
        <w:rPr>
          <w:rFonts w:cs="TimesNewRoman"/>
          <w:lang w:val="tr-TR" w:eastAsia="es-ES"/>
        </w:rPr>
        <w:t>malzeme ısıtılır ve dönmenin tamamlanmasından sonra çıkarılır.</w:t>
      </w: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lastRenderedPageBreak/>
        <w:pict>
          <v:shape id="Resim 40" o:spid="_x0000_i1045" type="#_x0000_t75" style="width:419.25pt;height:391.5pt;visibility:visible">
            <v:imagedata r:id="rId27" o:title="" cropbottom="2014f"/>
          </v:shape>
        </w:pict>
      </w:r>
    </w:p>
    <w:p w:rsidR="00012911" w:rsidRPr="00D81FEE" w:rsidRDefault="00012911" w:rsidP="00A51D06">
      <w:pPr>
        <w:autoSpaceDE w:val="0"/>
        <w:autoSpaceDN w:val="0"/>
        <w:adjustRightInd w:val="0"/>
        <w:spacing w:line="240" w:lineRule="auto"/>
        <w:jc w:val="left"/>
        <w:rPr>
          <w:b/>
          <w:sz w:val="20"/>
          <w:szCs w:val="20"/>
          <w:lang w:val="tr-TR" w:eastAsia="es-ES"/>
        </w:rPr>
      </w:pPr>
      <w:r w:rsidRPr="00D81FEE">
        <w:rPr>
          <w:b/>
          <w:sz w:val="20"/>
          <w:szCs w:val="20"/>
          <w:lang w:val="tr-TR" w:eastAsia="es-ES"/>
        </w:rPr>
        <w:t>Şekil 2.13: Döner tabanlı fırın dizaynı</w:t>
      </w:r>
    </w:p>
    <w:p w:rsidR="00012911" w:rsidRPr="00AA6BAD" w:rsidRDefault="00012911" w:rsidP="00AA6BAD">
      <w:pPr>
        <w:pStyle w:val="Ttulo3"/>
        <w:rPr>
          <w:lang w:val="tr-TR"/>
        </w:rPr>
      </w:pPr>
      <w:r w:rsidRPr="00AA6BAD">
        <w:rPr>
          <w:lang w:val="tr-TR"/>
        </w:rPr>
        <w:t xml:space="preserve"> </w:t>
      </w:r>
      <w:bookmarkStart w:id="26" w:name="_Toc357697759"/>
      <w:r w:rsidRPr="00AA6BAD">
        <w:rPr>
          <w:lang w:val="tr-TR"/>
        </w:rPr>
        <w:t>Tufal giderme</w:t>
      </w:r>
      <w:bookmarkEnd w:id="26"/>
    </w:p>
    <w:p w:rsidR="00012911" w:rsidRPr="00D81FEE" w:rsidRDefault="005873D1" w:rsidP="005873D1">
      <w:pPr>
        <w:autoSpaceDE w:val="0"/>
        <w:autoSpaceDN w:val="0"/>
        <w:adjustRightInd w:val="0"/>
        <w:spacing w:line="240" w:lineRule="auto"/>
        <w:rPr>
          <w:rFonts w:cs="TimesNewRoman"/>
          <w:lang w:val="tr-TR" w:eastAsia="es-ES"/>
        </w:rPr>
      </w:pPr>
      <w:r>
        <w:rPr>
          <w:rFonts w:cs="TimesNewRoman"/>
          <w:lang w:val="tr-TR" w:eastAsia="es-ES"/>
        </w:rPr>
        <w:t>T</w:t>
      </w:r>
      <w:r w:rsidR="00012911" w:rsidRPr="00D81FEE">
        <w:rPr>
          <w:rFonts w:cs="TimesNewRoman"/>
          <w:lang w:val="tr-TR" w:eastAsia="es-ES"/>
        </w:rPr>
        <w:t xml:space="preserve">avlama esnasında oluşan yapışkan tufal, </w:t>
      </w:r>
      <w:r>
        <w:rPr>
          <w:rFonts w:cs="TimesNewRoman"/>
          <w:lang w:val="tr-TR" w:eastAsia="es-ES"/>
        </w:rPr>
        <w:t xml:space="preserve">haddeleme sırasında </w:t>
      </w:r>
      <w:r w:rsidR="00012911" w:rsidRPr="00D81FEE">
        <w:rPr>
          <w:rFonts w:cs="TimesNewRoman"/>
          <w:lang w:val="tr-TR" w:eastAsia="es-ES"/>
        </w:rPr>
        <w:t xml:space="preserve">merdanelerin </w:t>
      </w:r>
      <w:r>
        <w:rPr>
          <w:rFonts w:cs="TimesNewRoman"/>
          <w:lang w:val="tr-TR" w:eastAsia="es-ES"/>
        </w:rPr>
        <w:t>oluşturacağı basınç ile iz bırakacağından haddeleme öncesinde temizlenmelidir.</w:t>
      </w:r>
    </w:p>
    <w:p w:rsidR="00012911" w:rsidRPr="00D81FEE" w:rsidRDefault="005873D1" w:rsidP="004604FF">
      <w:pPr>
        <w:spacing w:line="240" w:lineRule="auto"/>
        <w:rPr>
          <w:rFonts w:cs="TimesNewRoman"/>
          <w:lang w:val="tr-TR" w:eastAsia="es-ES"/>
        </w:rPr>
      </w:pPr>
      <w:r>
        <w:rPr>
          <w:rFonts w:cs="TimesNewRoman"/>
          <w:lang w:val="tr-TR" w:eastAsia="es-ES"/>
        </w:rPr>
        <w:t>Y</w:t>
      </w:r>
      <w:r w:rsidR="00012911" w:rsidRPr="00D81FEE">
        <w:rPr>
          <w:rFonts w:cs="TimesNewRoman"/>
          <w:lang w:val="tr-TR" w:eastAsia="es-ES"/>
        </w:rPr>
        <w:t>apışkan tufal</w:t>
      </w:r>
      <w:r>
        <w:rPr>
          <w:rFonts w:cs="TimesNewRoman"/>
          <w:lang w:val="tr-TR" w:eastAsia="es-ES"/>
        </w:rPr>
        <w:t>in</w:t>
      </w:r>
      <w:r w:rsidR="00012911" w:rsidRPr="00D81FEE">
        <w:rPr>
          <w:rFonts w:cs="TimesNewRoman"/>
          <w:lang w:val="tr-TR" w:eastAsia="es-ES"/>
        </w:rPr>
        <w:t xml:space="preserve"> hafif bir pa</w:t>
      </w:r>
      <w:r>
        <w:rPr>
          <w:rFonts w:cs="TimesNewRoman"/>
          <w:lang w:val="tr-TR" w:eastAsia="es-ES"/>
        </w:rPr>
        <w:t xml:space="preserve">so ile mekanik olarak kırıldığı </w:t>
      </w:r>
      <w:r w:rsidR="00012911" w:rsidRPr="00D81FEE">
        <w:rPr>
          <w:rFonts w:cs="TimesNewRoman"/>
          <w:lang w:val="tr-TR" w:eastAsia="es-ES"/>
        </w:rPr>
        <w:t xml:space="preserve">(çoğunlukla </w:t>
      </w:r>
      <w:r>
        <w:rPr>
          <w:rFonts w:cs="TimesNewRoman"/>
          <w:lang w:val="tr-TR" w:eastAsia="es-ES"/>
        </w:rPr>
        <w:t>ikili ayakta</w:t>
      </w:r>
      <w:r w:rsidR="00012911" w:rsidRPr="00D81FEE">
        <w:rPr>
          <w:rFonts w:cs="TimesNewRoman"/>
          <w:lang w:val="tr-TR" w:eastAsia="es-ES"/>
        </w:rPr>
        <w:t xml:space="preserve">) </w:t>
      </w:r>
      <w:r>
        <w:rPr>
          <w:rFonts w:cs="TimesNewRoman"/>
          <w:lang w:val="tr-TR" w:eastAsia="es-ES"/>
        </w:rPr>
        <w:t xml:space="preserve">ve </w:t>
      </w:r>
      <w:r w:rsidR="00012911" w:rsidRPr="00D81FEE">
        <w:rPr>
          <w:rFonts w:cs="TimesNewRoman"/>
          <w:lang w:val="tr-TR" w:eastAsia="es-ES"/>
        </w:rPr>
        <w:t>daha sonra püskürtme</w:t>
      </w:r>
      <w:r>
        <w:rPr>
          <w:rFonts w:cs="TimesNewRoman"/>
          <w:lang w:val="tr-TR" w:eastAsia="es-ES"/>
        </w:rPr>
        <w:t xml:space="preserve"> yolula</w:t>
      </w:r>
      <w:r w:rsidR="00012911" w:rsidRPr="00D81FEE">
        <w:rPr>
          <w:rFonts w:cs="TimesNewRoman"/>
          <w:lang w:val="tr-TR" w:eastAsia="es-ES"/>
        </w:rPr>
        <w:t xml:space="preserve"> veya mekanik </w:t>
      </w:r>
      <w:r>
        <w:rPr>
          <w:rFonts w:cs="TimesNewRoman"/>
          <w:lang w:val="tr-TR" w:eastAsia="es-ES"/>
        </w:rPr>
        <w:t xml:space="preserve">olarak </w:t>
      </w:r>
      <w:r w:rsidR="00012911" w:rsidRPr="00D81FEE">
        <w:rPr>
          <w:rFonts w:cs="TimesNewRoman"/>
          <w:lang w:val="tr-TR" w:eastAsia="es-ES"/>
        </w:rPr>
        <w:t>(fırçalama</w:t>
      </w:r>
      <w:r>
        <w:rPr>
          <w:rFonts w:cs="TimesNewRoman"/>
          <w:lang w:val="tr-TR" w:eastAsia="es-ES"/>
        </w:rPr>
        <w:t xml:space="preserve"> ile</w:t>
      </w:r>
      <w:r w:rsidR="00012911" w:rsidRPr="00D81FEE">
        <w:rPr>
          <w:rFonts w:cs="TimesNewRoman"/>
          <w:lang w:val="tr-TR" w:eastAsia="es-ES"/>
        </w:rPr>
        <w:t xml:space="preserve">) </w:t>
      </w:r>
      <w:r>
        <w:rPr>
          <w:rFonts w:cs="TimesNewRoman"/>
          <w:lang w:val="tr-TR" w:eastAsia="es-ES"/>
        </w:rPr>
        <w:t>tamamen temizlendiği m</w:t>
      </w:r>
      <w:r w:rsidRPr="00D81FEE">
        <w:rPr>
          <w:rFonts w:cs="TimesNewRoman"/>
          <w:lang w:val="tr-TR" w:eastAsia="es-ES"/>
        </w:rPr>
        <w:t xml:space="preserve">ekanik </w:t>
      </w:r>
      <w:r>
        <w:rPr>
          <w:rFonts w:cs="TimesNewRoman"/>
          <w:lang w:val="tr-TR" w:eastAsia="es-ES"/>
        </w:rPr>
        <w:t>tufal giderme</w:t>
      </w:r>
      <w:r w:rsidR="00012911" w:rsidRPr="00D81FEE">
        <w:rPr>
          <w:rFonts w:cs="TimesNewRoman"/>
          <w:lang w:val="tr-TR" w:eastAsia="es-ES"/>
        </w:rPr>
        <w:t xml:space="preserve"> yöntem</w:t>
      </w:r>
      <w:r>
        <w:rPr>
          <w:rFonts w:cs="TimesNewRoman"/>
          <w:lang w:val="tr-TR" w:eastAsia="es-ES"/>
        </w:rPr>
        <w:t>i</w:t>
      </w:r>
      <w:r w:rsidR="00012911" w:rsidRPr="00D81FEE">
        <w:rPr>
          <w:rFonts w:cs="TimesNewRoman"/>
          <w:lang w:val="tr-TR" w:eastAsia="es-ES"/>
        </w:rPr>
        <w:t xml:space="preserve"> artık nadiren kullanılmaktadır. Günümüzde tufal temizleme konusunda en </w:t>
      </w:r>
      <w:r>
        <w:rPr>
          <w:rFonts w:cs="TimesNewRoman"/>
          <w:lang w:val="tr-TR" w:eastAsia="es-ES"/>
        </w:rPr>
        <w:t xml:space="preserve">yaygın olarak kullanılan yöntem, kırma ve </w:t>
      </w:r>
      <w:r w:rsidR="00012911" w:rsidRPr="00D81FEE">
        <w:rPr>
          <w:rFonts w:cs="TimesNewRoman"/>
          <w:lang w:val="tr-TR" w:eastAsia="es-ES"/>
        </w:rPr>
        <w:t xml:space="preserve">yüksek basınçlı su püskürtme </w:t>
      </w:r>
      <w:r w:rsidR="004604FF">
        <w:rPr>
          <w:rFonts w:cs="TimesNewRoman"/>
          <w:lang w:val="tr-TR" w:eastAsia="es-ES"/>
        </w:rPr>
        <w:t xml:space="preserve">adımlarını içermektedir. </w:t>
      </w:r>
      <w:r w:rsidR="00012911" w:rsidRPr="00D81FEE">
        <w:rPr>
          <w:rFonts w:cs="TimesNewRoman"/>
          <w:lang w:val="tr-TR" w:eastAsia="es-ES"/>
        </w:rPr>
        <w:t xml:space="preserve">Malzeme yüzeyine </w:t>
      </w:r>
      <w:r w:rsidR="004604FF">
        <w:rPr>
          <w:rFonts w:cs="TimesNewRoman"/>
          <w:lang w:val="tr-TR" w:eastAsia="es-ES"/>
        </w:rPr>
        <w:t xml:space="preserve">düz jet nozllerden </w:t>
      </w:r>
      <w:r w:rsidR="00012911" w:rsidRPr="00D81FEE">
        <w:rPr>
          <w:rFonts w:cs="TimesNewRoman"/>
          <w:lang w:val="tr-TR" w:eastAsia="es-ES"/>
        </w:rPr>
        <w:t>120 i</w:t>
      </w:r>
      <w:r w:rsidR="004604FF">
        <w:rPr>
          <w:rFonts w:cs="TimesNewRoman"/>
          <w:lang w:val="tr-TR" w:eastAsia="es-ES"/>
        </w:rPr>
        <w:t>le 250 bar (istisnai olarak 600 bar</w:t>
      </w:r>
      <w:r w:rsidR="00012911" w:rsidRPr="00D81FEE">
        <w:rPr>
          <w:rFonts w:cs="TimesNewRoman"/>
          <w:lang w:val="tr-TR" w:eastAsia="es-ES"/>
        </w:rPr>
        <w:t xml:space="preserve">) </w:t>
      </w:r>
      <w:r w:rsidR="004604FF">
        <w:rPr>
          <w:rFonts w:cs="TimesNewRoman"/>
          <w:lang w:val="tr-TR" w:eastAsia="es-ES"/>
        </w:rPr>
        <w:t xml:space="preserve">gücünde </w:t>
      </w:r>
      <w:r w:rsidR="00012911" w:rsidRPr="00D81FEE">
        <w:rPr>
          <w:rFonts w:cs="TimesNewRoman"/>
          <w:lang w:val="tr-TR" w:eastAsia="es-ES"/>
        </w:rPr>
        <w:t>su püskürtme yöntemi uygulanmaktadır. Temizleme etkisi için çarpma basıncı (</w:t>
      </w:r>
      <w:r w:rsidR="004604FF">
        <w:rPr>
          <w:rFonts w:cs="TimesNewRoman"/>
          <w:lang w:val="tr-TR" w:eastAsia="es-ES"/>
        </w:rPr>
        <w:t xml:space="preserve">tufal giderme nozüllerinin haddelenecek malzemeye olan uzaklığına göre belirlenen basınç) </w:t>
      </w:r>
      <w:r w:rsidR="00012911" w:rsidRPr="00D81FEE">
        <w:rPr>
          <w:rFonts w:cs="TimesNewRoman"/>
          <w:lang w:val="tr-TR" w:eastAsia="es-ES"/>
        </w:rPr>
        <w:t>sistem basıncından daha önemlidir. Geri kalan bütün haddeleme proseslerinde aşağıdaki yöntemler uygulanmaktadır :</w:t>
      </w:r>
    </w:p>
    <w:p w:rsidR="00012911" w:rsidRPr="00D81FEE" w:rsidRDefault="00060F61" w:rsidP="00060F61">
      <w:pPr>
        <w:numPr>
          <w:ilvl w:val="0"/>
          <w:numId w:val="90"/>
        </w:numPr>
        <w:spacing w:line="240" w:lineRule="auto"/>
        <w:rPr>
          <w:rFonts w:cs="TimesNewRoman"/>
          <w:lang w:val="tr-TR" w:eastAsia="es-ES"/>
        </w:rPr>
      </w:pPr>
      <w:r>
        <w:rPr>
          <w:rFonts w:cs="TimesNewRoman"/>
          <w:lang w:val="tr-TR" w:eastAsia="es-ES"/>
        </w:rPr>
        <w:t>H</w:t>
      </w:r>
      <w:r w:rsidR="004604FF">
        <w:rPr>
          <w:rFonts w:cs="TimesNewRoman"/>
          <w:lang w:val="tr-TR" w:eastAsia="es-ES"/>
        </w:rPr>
        <w:t>adde hatt</w:t>
      </w:r>
      <w:r>
        <w:rPr>
          <w:rFonts w:cs="TimesNewRoman"/>
          <w:lang w:val="tr-TR" w:eastAsia="es-ES"/>
        </w:rPr>
        <w:t>ının girişinden</w:t>
      </w:r>
      <w:r w:rsidR="004604FF">
        <w:rPr>
          <w:rFonts w:cs="TimesNewRoman"/>
          <w:lang w:val="tr-TR" w:eastAsia="es-ES"/>
        </w:rPr>
        <w:t xml:space="preserve"> önceki bir noktaya monte edilmiş olan</w:t>
      </w:r>
      <w:r>
        <w:rPr>
          <w:rFonts w:cs="TimesNewRoman"/>
          <w:lang w:val="tr-TR" w:eastAsia="es-ES"/>
        </w:rPr>
        <w:t>,</w:t>
      </w:r>
      <w:r w:rsidR="004604FF">
        <w:rPr>
          <w:rFonts w:cs="TimesNewRoman"/>
          <w:lang w:val="tr-TR" w:eastAsia="es-ES"/>
        </w:rPr>
        <w:t xml:space="preserve"> ve 1 veya 2 çift</w:t>
      </w:r>
      <w:r w:rsidR="00AB7BB3">
        <w:rPr>
          <w:rFonts w:cs="TimesNewRoman"/>
          <w:lang w:val="tr-TR" w:eastAsia="es-ES"/>
        </w:rPr>
        <w:t xml:space="preserve"> a</w:t>
      </w:r>
      <w:r>
        <w:rPr>
          <w:rFonts w:cs="TimesNewRoman"/>
          <w:lang w:val="tr-TR" w:eastAsia="es-ES"/>
        </w:rPr>
        <w:t xml:space="preserve">yarlanabilir </w:t>
      </w:r>
      <w:r w:rsidR="004604FF">
        <w:rPr>
          <w:rFonts w:cs="TimesNewRoman"/>
          <w:lang w:val="tr-TR" w:eastAsia="es-ES"/>
        </w:rPr>
        <w:t xml:space="preserve">tufal giderme </w:t>
      </w:r>
      <w:r>
        <w:rPr>
          <w:rFonts w:cs="TimesNewRoman"/>
          <w:lang w:val="tr-TR" w:eastAsia="es-ES"/>
        </w:rPr>
        <w:t>başlığından</w:t>
      </w:r>
      <w:r w:rsidR="004604FF">
        <w:rPr>
          <w:rFonts w:cs="TimesNewRoman"/>
          <w:lang w:val="tr-TR" w:eastAsia="es-ES"/>
        </w:rPr>
        <w:t xml:space="preserve"> oluşan </w:t>
      </w:r>
      <w:r>
        <w:rPr>
          <w:rFonts w:cs="TimesNewRoman"/>
          <w:lang w:val="tr-TR" w:eastAsia="es-ES"/>
        </w:rPr>
        <w:t>y</w:t>
      </w:r>
      <w:r w:rsidRPr="00D81FEE">
        <w:rPr>
          <w:rFonts w:cs="TimesNewRoman"/>
          <w:lang w:val="tr-TR" w:eastAsia="es-ES"/>
        </w:rPr>
        <w:t xml:space="preserve">üksek basınçlı tufal </w:t>
      </w:r>
      <w:r>
        <w:rPr>
          <w:rFonts w:cs="TimesNewRoman"/>
          <w:lang w:val="tr-TR" w:eastAsia="es-ES"/>
        </w:rPr>
        <w:t>gidericilerde Birincil tufal giderme,</w:t>
      </w:r>
    </w:p>
    <w:p w:rsidR="00012911" w:rsidRPr="00877FDE" w:rsidRDefault="00012911" w:rsidP="00877FDE">
      <w:pPr>
        <w:numPr>
          <w:ilvl w:val="0"/>
          <w:numId w:val="90"/>
        </w:numPr>
        <w:spacing w:line="240" w:lineRule="auto"/>
        <w:rPr>
          <w:rFonts w:cs="TimesNewRoman"/>
          <w:highlight w:val="yellow"/>
          <w:lang w:val="tr-TR" w:eastAsia="es-ES"/>
        </w:rPr>
      </w:pPr>
      <w:r w:rsidRPr="00877FDE">
        <w:rPr>
          <w:rFonts w:cs="TimesNewRoman"/>
          <w:highlight w:val="yellow"/>
          <w:lang w:val="tr-TR" w:eastAsia="es-ES"/>
        </w:rPr>
        <w:lastRenderedPageBreak/>
        <w:t xml:space="preserve">Tersinir haddehanenin her </w:t>
      </w:r>
      <w:r w:rsidR="00060F61" w:rsidRPr="00877FDE">
        <w:rPr>
          <w:rFonts w:cs="TimesNewRoman"/>
          <w:highlight w:val="yellow"/>
          <w:lang w:val="tr-TR" w:eastAsia="es-ES"/>
        </w:rPr>
        <w:t xml:space="preserve">iki tarafında, </w:t>
      </w:r>
      <w:r w:rsidRPr="00877FDE">
        <w:rPr>
          <w:rFonts w:cs="TimesNewRoman"/>
          <w:highlight w:val="yellow"/>
          <w:lang w:val="tr-TR" w:eastAsia="es-ES"/>
        </w:rPr>
        <w:t>levha</w:t>
      </w:r>
      <w:r w:rsidR="00060F61" w:rsidRPr="00877FDE">
        <w:rPr>
          <w:rFonts w:cs="TimesNewRoman"/>
          <w:highlight w:val="yellow"/>
          <w:lang w:val="tr-TR" w:eastAsia="es-ES"/>
        </w:rPr>
        <w:t>nın giriş ve çıkış noktalarının üstünde ve altında; sürekli hadde</w:t>
      </w:r>
      <w:r w:rsidR="00877FDE">
        <w:rPr>
          <w:rFonts w:cs="TimesNewRoman"/>
          <w:highlight w:val="yellow"/>
          <w:lang w:val="tr-TR" w:eastAsia="es-ES"/>
        </w:rPr>
        <w:t xml:space="preserve"> tezgahlarının </w:t>
      </w:r>
      <w:r w:rsidR="00060F61" w:rsidRPr="00877FDE">
        <w:rPr>
          <w:rFonts w:cs="TimesNewRoman"/>
          <w:highlight w:val="yellow"/>
          <w:lang w:val="tr-TR" w:eastAsia="es-ES"/>
        </w:rPr>
        <w:t>ise giriş kısmında bulunan tufal giderme başlıkları aracılığıyla</w:t>
      </w:r>
      <w:r w:rsidR="00877FDE" w:rsidRPr="00877FDE">
        <w:rPr>
          <w:rFonts w:cs="TimesNewRoman"/>
          <w:highlight w:val="yellow"/>
          <w:lang w:val="tr-TR" w:eastAsia="es-ES"/>
        </w:rPr>
        <w:t xml:space="preserve"> tufal giderme,</w:t>
      </w:r>
    </w:p>
    <w:p w:rsidR="00012911" w:rsidRPr="00877FDE" w:rsidRDefault="00877FDE" w:rsidP="00877FDE">
      <w:pPr>
        <w:numPr>
          <w:ilvl w:val="0"/>
          <w:numId w:val="90"/>
        </w:numPr>
        <w:spacing w:line="240" w:lineRule="auto"/>
        <w:rPr>
          <w:rFonts w:cs="TimesNewRoman"/>
          <w:highlight w:val="yellow"/>
          <w:lang w:val="tr-TR" w:eastAsia="es-ES"/>
        </w:rPr>
      </w:pPr>
      <w:r w:rsidRPr="00877FDE">
        <w:rPr>
          <w:rFonts w:cs="TimesNewRoman"/>
          <w:highlight w:val="yellow"/>
          <w:lang w:val="tr-TR" w:eastAsia="es-ES"/>
        </w:rPr>
        <w:t xml:space="preserve">İkincil tufalın, yani kaba hadde hattı ve </w:t>
      </w:r>
      <w:r w:rsidR="00EF4888">
        <w:rPr>
          <w:rFonts w:cs="TimesNewRoman"/>
          <w:highlight w:val="yellow"/>
          <w:lang w:val="tr-TR" w:eastAsia="es-ES"/>
        </w:rPr>
        <w:t>tamamlama</w:t>
      </w:r>
      <w:r w:rsidRPr="00877FDE">
        <w:rPr>
          <w:rFonts w:cs="TimesNewRoman"/>
          <w:highlight w:val="yellow"/>
          <w:lang w:val="tr-TR" w:eastAsia="es-ES"/>
        </w:rPr>
        <w:t xml:space="preserve"> hattına giden konveyör merdanelerdeki kaba şerit üzerinde oluşan tufalın giderilmesi için </w:t>
      </w:r>
      <w:r w:rsidR="00EF4888">
        <w:rPr>
          <w:rFonts w:cs="TimesNewRoman"/>
          <w:highlight w:val="yellow"/>
          <w:lang w:val="tr-TR" w:eastAsia="es-ES"/>
        </w:rPr>
        <w:t>tamamlama</w:t>
      </w:r>
      <w:r w:rsidRPr="00877FDE">
        <w:rPr>
          <w:rFonts w:cs="TimesNewRoman"/>
          <w:highlight w:val="yellow"/>
          <w:lang w:val="tr-TR" w:eastAsia="es-ES"/>
        </w:rPr>
        <w:t xml:space="preserve"> hattı girişinde</w:t>
      </w:r>
      <w:r w:rsidR="00012911" w:rsidRPr="00877FDE">
        <w:rPr>
          <w:rFonts w:cs="TimesNewRoman"/>
          <w:highlight w:val="yellow"/>
          <w:lang w:val="tr-TR" w:eastAsia="es-ES"/>
        </w:rPr>
        <w:t xml:space="preserve"> tu</w:t>
      </w:r>
      <w:r w:rsidRPr="00877FDE">
        <w:rPr>
          <w:rFonts w:cs="TimesNewRoman"/>
          <w:highlight w:val="yellow"/>
          <w:lang w:val="tr-TR" w:eastAsia="es-ES"/>
        </w:rPr>
        <w:t>fal giderme</w:t>
      </w:r>
    </w:p>
    <w:p w:rsidR="00012911" w:rsidRPr="00D81FEE" w:rsidRDefault="00EF4888" w:rsidP="00877FDE">
      <w:pPr>
        <w:numPr>
          <w:ilvl w:val="0"/>
          <w:numId w:val="90"/>
        </w:numPr>
        <w:spacing w:line="240" w:lineRule="auto"/>
        <w:rPr>
          <w:rFonts w:cs="TimesNewRoman"/>
          <w:lang w:val="tr-TR" w:eastAsia="es-ES"/>
        </w:rPr>
      </w:pPr>
      <w:r>
        <w:rPr>
          <w:rFonts w:cs="TimesNewRoman"/>
          <w:lang w:val="tr-TR" w:eastAsia="es-ES"/>
        </w:rPr>
        <w:t>Tamamlama</w:t>
      </w:r>
      <w:r w:rsidR="00877FDE">
        <w:rPr>
          <w:rFonts w:cs="TimesNewRoman"/>
          <w:lang w:val="tr-TR" w:eastAsia="es-ES"/>
        </w:rPr>
        <w:t xml:space="preserve"> hattının ilk tezgahınının</w:t>
      </w:r>
      <w:r w:rsidR="00012911" w:rsidRPr="00D81FEE">
        <w:rPr>
          <w:rFonts w:cs="TimesNewRoman"/>
          <w:lang w:val="tr-TR" w:eastAsia="es-ES"/>
        </w:rPr>
        <w:t xml:space="preserve"> girişinde </w:t>
      </w:r>
      <w:r w:rsidR="00877FDE">
        <w:rPr>
          <w:rFonts w:cs="TimesNewRoman"/>
          <w:lang w:val="tr-TR" w:eastAsia="es-ES"/>
        </w:rPr>
        <w:t>çift halde bulunan, hadde tezgahı tufal giderme spreyleri</w:t>
      </w:r>
      <w:r w:rsidR="00012911" w:rsidRPr="00D81FEE">
        <w:rPr>
          <w:rFonts w:cs="TimesNewRoman"/>
          <w:lang w:val="tr-TR" w:eastAsia="es-ES"/>
        </w:rPr>
        <w:t>.</w:t>
      </w:r>
    </w:p>
    <w:p w:rsidR="00012911" w:rsidRPr="00D81FEE" w:rsidRDefault="00AB7BB3" w:rsidP="00AB7BB3">
      <w:pPr>
        <w:spacing w:line="240" w:lineRule="auto"/>
        <w:rPr>
          <w:rFonts w:cs="TimesNewRoman"/>
          <w:lang w:val="tr-TR" w:eastAsia="es-ES"/>
        </w:rPr>
      </w:pPr>
      <w:r>
        <w:rPr>
          <w:rFonts w:cs="TimesNewRoman"/>
          <w:lang w:val="tr-TR" w:eastAsia="es-ES"/>
        </w:rPr>
        <w:t>U</w:t>
      </w:r>
      <w:r w:rsidRPr="00D81FEE">
        <w:rPr>
          <w:rFonts w:cs="TimesNewRoman"/>
          <w:lang w:val="tr-TR" w:eastAsia="es-ES"/>
        </w:rPr>
        <w:t>zun ürünler</w:t>
      </w:r>
      <w:r>
        <w:rPr>
          <w:rFonts w:cs="TimesNewRoman"/>
          <w:lang w:val="tr-TR" w:eastAsia="es-ES"/>
        </w:rPr>
        <w:t>e yönelik üretim hatlarında malzeme yüzeyinin düzgün bir şekilde temizlenmesi için püskürtme halkaları</w:t>
      </w:r>
      <w:r w:rsidR="00012911" w:rsidRPr="00D81FEE">
        <w:rPr>
          <w:rFonts w:cs="TimesNewRoman"/>
          <w:lang w:val="tr-TR" w:eastAsia="es-ES"/>
        </w:rPr>
        <w:t xml:space="preserve"> veya malzeme kesitine göre ayarlanabilir yatay ve dikey başlıkların kombinasyonu şeklinde </w:t>
      </w:r>
      <w:r>
        <w:rPr>
          <w:rFonts w:cs="TimesNewRoman"/>
          <w:lang w:val="tr-TR" w:eastAsia="es-ES"/>
        </w:rPr>
        <w:t>tasarlanmıştır</w:t>
      </w:r>
      <w:r w:rsidR="00012911" w:rsidRPr="00D81FEE">
        <w:rPr>
          <w:rFonts w:cs="TimesNewRoman"/>
          <w:lang w:val="tr-TR" w:eastAsia="es-ES"/>
        </w:rPr>
        <w:t>.</w:t>
      </w:r>
    </w:p>
    <w:p w:rsidR="00012911" w:rsidRPr="00D81FEE" w:rsidRDefault="00012911" w:rsidP="00A51D06">
      <w:pPr>
        <w:spacing w:line="240" w:lineRule="auto"/>
        <w:jc w:val="left"/>
        <w:rPr>
          <w:rFonts w:cs="Arial"/>
          <w:b/>
          <w:sz w:val="28"/>
          <w:szCs w:val="28"/>
          <w:lang w:val="tr-TR"/>
        </w:rPr>
      </w:pPr>
    </w:p>
    <w:p w:rsidR="00012911" w:rsidRPr="001448C7" w:rsidRDefault="00012911" w:rsidP="001448C7">
      <w:pPr>
        <w:pStyle w:val="Ttulo3"/>
        <w:rPr>
          <w:lang w:val="tr-TR"/>
        </w:rPr>
      </w:pPr>
      <w:bookmarkStart w:id="27" w:name="_Toc357697760"/>
      <w:r w:rsidRPr="001448C7">
        <w:rPr>
          <w:lang w:val="tr-TR"/>
        </w:rPr>
        <w:t>2.7.5 Kenar Kesme</w:t>
      </w:r>
      <w:bookmarkEnd w:id="27"/>
    </w:p>
    <w:p w:rsidR="00012911" w:rsidRPr="003C1A62" w:rsidRDefault="00012911" w:rsidP="00A51D06">
      <w:pPr>
        <w:autoSpaceDE w:val="0"/>
        <w:autoSpaceDN w:val="0"/>
        <w:adjustRightInd w:val="0"/>
        <w:spacing w:line="240" w:lineRule="auto"/>
        <w:jc w:val="left"/>
        <w:rPr>
          <w:lang w:val="en-US" w:eastAsia="es-ES"/>
        </w:rPr>
      </w:pPr>
    </w:p>
    <w:p w:rsidR="00304626" w:rsidRPr="003C1A62" w:rsidRDefault="00012911" w:rsidP="00C235D8">
      <w:pPr>
        <w:autoSpaceDE w:val="0"/>
        <w:autoSpaceDN w:val="0"/>
        <w:adjustRightInd w:val="0"/>
        <w:spacing w:line="240" w:lineRule="auto"/>
        <w:rPr>
          <w:lang w:val="en-US" w:eastAsia="es-ES"/>
        </w:rPr>
      </w:pPr>
      <w:r w:rsidRPr="003C1A62">
        <w:rPr>
          <w:lang w:val="en-US" w:eastAsia="es-ES"/>
        </w:rPr>
        <w:t>Kenar k</w:t>
      </w:r>
      <w:r w:rsidR="00AB7BB3" w:rsidRPr="003C1A62">
        <w:rPr>
          <w:lang w:val="en-US" w:eastAsia="es-ES"/>
        </w:rPr>
        <w:t>esme genellikle şerit ve levha  üretimi sırasında</w:t>
      </w:r>
      <w:r w:rsidRPr="003C1A62">
        <w:rPr>
          <w:lang w:val="en-US" w:eastAsia="es-ES"/>
        </w:rPr>
        <w:t xml:space="preserve"> uygulanır. Sürekli döküm tesislerinde üretilen slablar </w:t>
      </w:r>
      <w:r w:rsidR="00AB7BB3" w:rsidRPr="003C1A62">
        <w:rPr>
          <w:lang w:val="en-US" w:eastAsia="es-ES"/>
        </w:rPr>
        <w:t xml:space="preserve">istenen belirli boyut ve genişlik ölçülerine göre tedarik edilmektedir. </w:t>
      </w:r>
      <w:r w:rsidR="00304626" w:rsidRPr="003C1A62">
        <w:rPr>
          <w:lang w:val="en-US" w:eastAsia="es-ES"/>
        </w:rPr>
        <w:t>Genişlik, h</w:t>
      </w:r>
      <w:r w:rsidRPr="003C1A62">
        <w:rPr>
          <w:lang w:val="en-US" w:eastAsia="es-ES"/>
        </w:rPr>
        <w:t>addelenen şeridin</w:t>
      </w:r>
      <w:r w:rsidR="00304626" w:rsidRPr="003C1A62">
        <w:rPr>
          <w:lang w:val="en-US" w:eastAsia="es-ES"/>
        </w:rPr>
        <w:t xml:space="preserve"> belirtilmiş olan boyutlarına göre ayarlanmalı, kırpma payı olabildiğinca dar bırakılmalıdır </w:t>
      </w:r>
      <w:r w:rsidRPr="003C1A62">
        <w:rPr>
          <w:lang w:val="en-US" w:eastAsia="es-ES"/>
        </w:rPr>
        <w:t>(hurda</w:t>
      </w:r>
      <w:r w:rsidR="00304626" w:rsidRPr="003C1A62">
        <w:rPr>
          <w:lang w:val="en-US" w:eastAsia="es-ES"/>
        </w:rPr>
        <w:t xml:space="preserve">nın  en aza indirilmesi ve verim </w:t>
      </w:r>
      <w:r w:rsidRPr="003C1A62">
        <w:rPr>
          <w:lang w:val="en-US" w:eastAsia="es-ES"/>
        </w:rPr>
        <w:t>artışı</w:t>
      </w:r>
      <w:r w:rsidR="00304626" w:rsidRPr="003C1A62">
        <w:rPr>
          <w:lang w:val="en-US" w:eastAsia="es-ES"/>
        </w:rPr>
        <w:t xml:space="preserve"> amaçlanmaktadır.</w:t>
      </w:r>
      <w:r w:rsidRPr="003C1A62">
        <w:rPr>
          <w:lang w:val="en-US" w:eastAsia="es-ES"/>
        </w:rPr>
        <w:t xml:space="preserve">). </w:t>
      </w:r>
      <w:r w:rsidR="00304626" w:rsidRPr="003C1A62">
        <w:rPr>
          <w:lang w:val="en-US" w:eastAsia="es-ES"/>
        </w:rPr>
        <w:t>Birçok durumda bu genişlik azaltma (daraltma) işlemi kenar kesiciler</w:t>
      </w:r>
      <w:r w:rsidR="003C1A62" w:rsidRPr="003C1A62">
        <w:rPr>
          <w:lang w:val="en-US" w:eastAsia="es-ES"/>
        </w:rPr>
        <w:t>d</w:t>
      </w:r>
      <w:r w:rsidR="00304626" w:rsidRPr="003C1A62">
        <w:rPr>
          <w:lang w:val="en-US" w:eastAsia="es-ES"/>
        </w:rPr>
        <w:t xml:space="preserve">e (dikey hadde tezgahları), ve hatta son dönemde, kaba hadde biriminin ön kısmında kurulu slab preslerinde </w:t>
      </w:r>
      <w:r w:rsidR="003C1A62">
        <w:rPr>
          <w:lang w:val="en-US" w:eastAsia="es-ES"/>
        </w:rPr>
        <w:t xml:space="preserve">gerçekleştirilmektedir. Genişlik azalatma işlkeminin kesin ölçülerde geröçkleştirilmesi ve dikdörtgen biçime optimum düzeyde uyulması; haddehanede ve </w:t>
      </w:r>
      <w:r w:rsidR="00EF4888">
        <w:rPr>
          <w:lang w:val="en-US" w:eastAsia="es-ES"/>
        </w:rPr>
        <w:t>tamamlama</w:t>
      </w:r>
      <w:r w:rsidR="003C1A62">
        <w:rPr>
          <w:lang w:val="en-US" w:eastAsia="es-ES"/>
        </w:rPr>
        <w:t xml:space="preserve"> (kırpma) </w:t>
      </w:r>
      <w:r w:rsidR="001C5B98">
        <w:rPr>
          <w:lang w:val="en-US" w:eastAsia="es-ES"/>
        </w:rPr>
        <w:t>atölye</w:t>
      </w:r>
      <w:r w:rsidR="003C1A62">
        <w:rPr>
          <w:lang w:val="en-US" w:eastAsia="es-ES"/>
        </w:rPr>
        <w:t xml:space="preserve">lerinde baş ve uç kısımların kırpılması sonucu ortaya çıkan hurdanın miktarını </w:t>
      </w:r>
      <w:r w:rsidR="00C235D8">
        <w:rPr>
          <w:lang w:val="en-US" w:eastAsia="es-ES"/>
        </w:rPr>
        <w:t>etkilemektedir.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1448C7" w:rsidRDefault="00012911" w:rsidP="001448C7">
      <w:pPr>
        <w:pStyle w:val="Ttulo3"/>
        <w:rPr>
          <w:lang w:val="tr-TR"/>
        </w:rPr>
      </w:pPr>
      <w:bookmarkStart w:id="28" w:name="_Toc357697761"/>
      <w:r w:rsidRPr="001448C7">
        <w:rPr>
          <w:lang w:val="tr-TR"/>
        </w:rPr>
        <w:t>Kaba Haddeleme</w:t>
      </w:r>
      <w:bookmarkEnd w:id="28"/>
    </w:p>
    <w:p w:rsidR="00012911"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C235D8" w:rsidP="001448C7">
      <w:pPr>
        <w:autoSpaceDE w:val="0"/>
        <w:autoSpaceDN w:val="0"/>
        <w:adjustRightInd w:val="0"/>
        <w:spacing w:line="240" w:lineRule="auto"/>
        <w:rPr>
          <w:rFonts w:cs="TimesNewRoman"/>
          <w:lang w:val="tr-TR" w:eastAsia="es-ES"/>
        </w:rPr>
      </w:pPr>
      <w:r w:rsidRPr="00C235D8">
        <w:rPr>
          <w:rFonts w:cs="Arial,Bold"/>
          <w:sz w:val="24"/>
          <w:szCs w:val="24"/>
          <w:lang w:val="tr-TR" w:eastAsia="es-ES"/>
        </w:rPr>
        <w:t>Kaba hadde</w:t>
      </w:r>
      <w:r>
        <w:rPr>
          <w:rFonts w:cs="Arial,Bold"/>
          <w:sz w:val="24"/>
          <w:szCs w:val="24"/>
          <w:lang w:val="tr-TR" w:eastAsia="es-ES"/>
        </w:rPr>
        <w:t xml:space="preserve">leme, şerit, </w:t>
      </w:r>
      <w:r w:rsidR="001448C7">
        <w:rPr>
          <w:rFonts w:cs="Arial,Bold"/>
          <w:sz w:val="24"/>
          <w:szCs w:val="24"/>
          <w:lang w:val="tr-TR" w:eastAsia="es-ES"/>
        </w:rPr>
        <w:t>filmaşin</w:t>
      </w:r>
      <w:r>
        <w:rPr>
          <w:rFonts w:cs="Arial,Bold"/>
          <w:sz w:val="24"/>
          <w:szCs w:val="24"/>
          <w:lang w:val="tr-TR" w:eastAsia="es-ES"/>
        </w:rPr>
        <w:t xml:space="preserve"> ve profil üretimi için gelen sıcak hadde stoğuna</w:t>
      </w:r>
      <w:r w:rsidR="001448C7">
        <w:rPr>
          <w:rFonts w:cs="Arial,Bold"/>
          <w:sz w:val="24"/>
          <w:szCs w:val="24"/>
          <w:lang w:val="tr-TR" w:eastAsia="es-ES"/>
        </w:rPr>
        <w:t xml:space="preserve"> </w:t>
      </w:r>
      <w:r>
        <w:rPr>
          <w:rFonts w:cs="Arial,Bold"/>
          <w:sz w:val="24"/>
          <w:szCs w:val="24"/>
          <w:lang w:val="tr-TR" w:eastAsia="es-ES"/>
        </w:rPr>
        <w:t>uygulanan ilk kaba azaltım aşamasını oluşturmaktadır</w:t>
      </w:r>
      <w:r w:rsidR="00012911" w:rsidRPr="00D81FEE">
        <w:rPr>
          <w:rFonts w:cs="TimesNewRoman"/>
          <w:lang w:val="tr-TR" w:eastAsia="es-ES"/>
        </w:rPr>
        <w:t xml:space="preserve">. Genel olarak kaba hadde hattında kalınlık azaltmaya yönelik bir veya daha fazla yatay </w:t>
      </w:r>
      <w:r w:rsidR="001448C7">
        <w:rPr>
          <w:rFonts w:cs="TimesNewRoman"/>
          <w:lang w:val="tr-TR" w:eastAsia="es-ES"/>
        </w:rPr>
        <w:t>tezgah</w:t>
      </w:r>
      <w:r w:rsidR="00012911" w:rsidRPr="00D81FEE">
        <w:rPr>
          <w:rFonts w:cs="TimesNewRoman"/>
          <w:lang w:val="tr-TR" w:eastAsia="es-ES"/>
        </w:rPr>
        <w:t xml:space="preserve"> yer almaktadır</w:t>
      </w:r>
      <w:r w:rsidR="001448C7">
        <w:rPr>
          <w:rFonts w:cs="TimesNewRoman"/>
          <w:lang w:val="tr-TR" w:eastAsia="es-ES"/>
        </w:rPr>
        <w:t>. Buna ek olarak genişlik ayarlama için tezgahın önünde yer alan kenar kesiciler (dikey tezgahlar) da bulunmaktadır. Tersinir kaba hadde tezgahlarında zaman zaman hadde tezgahının giriş ve çıkışında kenar kesiciler bulunmaktadır</w:t>
      </w:r>
      <w:r w:rsidR="00012911" w:rsidRPr="00D81FEE">
        <w:rPr>
          <w:rFonts w:cs="TimesNewRoman"/>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1448C7" w:rsidRDefault="00012911" w:rsidP="001448C7">
      <w:pPr>
        <w:pStyle w:val="Ttulo3"/>
        <w:rPr>
          <w:lang w:val="tr-TR"/>
        </w:rPr>
      </w:pPr>
      <w:bookmarkStart w:id="29" w:name="_Toc357697762"/>
      <w:r w:rsidRPr="001448C7">
        <w:rPr>
          <w:lang w:val="tr-TR"/>
        </w:rPr>
        <w:t xml:space="preserve">Şerit Haddeleme / </w:t>
      </w:r>
      <w:r w:rsidR="00EF4888">
        <w:rPr>
          <w:lang w:val="tr-TR"/>
        </w:rPr>
        <w:t>Tamamlama</w:t>
      </w:r>
      <w:r w:rsidRPr="001448C7">
        <w:rPr>
          <w:lang w:val="tr-TR"/>
        </w:rPr>
        <w:t xml:space="preserve"> Hattı</w:t>
      </w:r>
      <w:bookmarkEnd w:id="29"/>
    </w:p>
    <w:p w:rsidR="00012911" w:rsidRPr="00D81FEE" w:rsidRDefault="00EF4888" w:rsidP="00137046">
      <w:pPr>
        <w:autoSpaceDE w:val="0"/>
        <w:autoSpaceDN w:val="0"/>
        <w:adjustRightInd w:val="0"/>
        <w:spacing w:line="240" w:lineRule="auto"/>
        <w:rPr>
          <w:rFonts w:cs="TimesNewRoman"/>
          <w:lang w:val="tr-TR" w:eastAsia="es-ES"/>
        </w:rPr>
      </w:pPr>
      <w:r>
        <w:rPr>
          <w:rFonts w:cs="TimesNewRoman"/>
          <w:lang w:val="tr-TR" w:eastAsia="es-ES"/>
        </w:rPr>
        <w:t>Tamamlama</w:t>
      </w:r>
      <w:r w:rsidR="00012911" w:rsidRPr="00D81FEE">
        <w:rPr>
          <w:rFonts w:cs="TimesNewRoman"/>
          <w:lang w:val="tr-TR" w:eastAsia="es-ES"/>
        </w:rPr>
        <w:t xml:space="preserve"> </w:t>
      </w:r>
      <w:r w:rsidR="00361D9F">
        <w:rPr>
          <w:rFonts w:cs="TimesNewRoman"/>
          <w:lang w:val="tr-TR" w:eastAsia="es-ES"/>
        </w:rPr>
        <w:t>haddesi</w:t>
      </w:r>
      <w:r w:rsidR="00012911" w:rsidRPr="00D81FEE">
        <w:rPr>
          <w:rFonts w:cs="TimesNewRoman"/>
          <w:lang w:val="tr-TR" w:eastAsia="es-ES"/>
        </w:rPr>
        <w:t xml:space="preserve"> genellikle birbiri arkasında yer alan birkaç hadde </w:t>
      </w:r>
      <w:r w:rsidR="00361D9F">
        <w:rPr>
          <w:rFonts w:cs="TimesNewRoman"/>
          <w:lang w:val="tr-TR" w:eastAsia="es-ES"/>
        </w:rPr>
        <w:t>tezgahından</w:t>
      </w:r>
      <w:r w:rsidR="00012911" w:rsidRPr="00D81FEE">
        <w:rPr>
          <w:rFonts w:cs="TimesNewRoman"/>
          <w:lang w:val="tr-TR" w:eastAsia="es-ES"/>
        </w:rPr>
        <w:t xml:space="preserve"> oluşmaktadır. </w:t>
      </w:r>
      <w:r w:rsidR="00361D9F">
        <w:rPr>
          <w:rFonts w:cs="TimesNewRoman"/>
          <w:lang w:val="tr-TR" w:eastAsia="es-ES"/>
        </w:rPr>
        <w:t>Tezgahlar arasında merdane boşlukları yer almaktadır, böylelikle tr</w:t>
      </w:r>
      <w:r w:rsidR="00137046">
        <w:rPr>
          <w:rFonts w:cs="TimesNewRoman"/>
          <w:lang w:val="tr-TR" w:eastAsia="es-ES"/>
        </w:rPr>
        <w:t xml:space="preserve">ansfer bar halindeki ürünün istenen kalınlığa gelmek üzere tek bir pasoda  işlenmesi mümkün olmaktadır. Tezgahların sayısı girdinin (slablar) niteliğine ve malzeme kalınlığına, aynı zamanda bitmiş leridin malzeme kalınlığına bağlıdır. </w:t>
      </w:r>
    </w:p>
    <w:p w:rsidR="00012911" w:rsidRPr="00D81FEE" w:rsidRDefault="00EF4888" w:rsidP="00137046">
      <w:pPr>
        <w:autoSpaceDE w:val="0"/>
        <w:autoSpaceDN w:val="0"/>
        <w:adjustRightInd w:val="0"/>
        <w:spacing w:line="240" w:lineRule="auto"/>
        <w:rPr>
          <w:rFonts w:cs="TimesNewRoman"/>
          <w:lang w:val="tr-TR" w:eastAsia="es-ES"/>
        </w:rPr>
      </w:pPr>
      <w:r>
        <w:rPr>
          <w:rFonts w:cs="TimesNewRoman"/>
          <w:lang w:val="tr-TR" w:eastAsia="es-ES"/>
        </w:rPr>
        <w:lastRenderedPageBreak/>
        <w:t>Tamamlama</w:t>
      </w:r>
      <w:r w:rsidR="00012911" w:rsidRPr="00D81FEE">
        <w:rPr>
          <w:rFonts w:cs="TimesNewRoman"/>
          <w:lang w:val="tr-TR" w:eastAsia="es-ES"/>
        </w:rPr>
        <w:t xml:space="preserve"> </w:t>
      </w:r>
      <w:r w:rsidR="00137046">
        <w:rPr>
          <w:rFonts w:cs="TimesNewRoman"/>
          <w:lang w:val="tr-TR" w:eastAsia="es-ES"/>
        </w:rPr>
        <w:t>tezgahları</w:t>
      </w:r>
      <w:r w:rsidR="00012911" w:rsidRPr="00D81FEE">
        <w:rPr>
          <w:rFonts w:cs="TimesNewRoman"/>
          <w:lang w:val="tr-TR" w:eastAsia="es-ES"/>
        </w:rPr>
        <w:t xml:space="preserve"> önüne yerleştirilen kesme makasları kaba haddelenen şeridin </w:t>
      </w:r>
      <w:r w:rsidR="00137046">
        <w:rPr>
          <w:rFonts w:cs="TimesNewRoman"/>
          <w:lang w:val="tr-TR" w:eastAsia="es-ES"/>
        </w:rPr>
        <w:t>uç bölümünde</w:t>
      </w:r>
      <w:r w:rsidR="00012911" w:rsidRPr="00D81FEE">
        <w:rPr>
          <w:rFonts w:cs="TimesNewRoman"/>
          <w:lang w:val="tr-TR" w:eastAsia="es-ES"/>
        </w:rPr>
        <w:t xml:space="preserve"> oluşabilecek dışbükey veya içbükey</w:t>
      </w:r>
      <w:r w:rsidR="00137046">
        <w:rPr>
          <w:rFonts w:cs="TimesNewRoman"/>
          <w:lang w:val="tr-TR" w:eastAsia="es-ES"/>
        </w:rPr>
        <w:t xml:space="preserve"> görünümü keserek düzeltmek için kullanılmaktadır</w:t>
      </w:r>
      <w:r w:rsidR="00012911" w:rsidRPr="00D81FEE">
        <w:rPr>
          <w:rFonts w:cs="TimesNewRoman"/>
          <w:lang w:val="tr-TR" w:eastAsia="es-ES"/>
        </w:rPr>
        <w:t>. Bu</w:t>
      </w:r>
      <w:r w:rsidR="00137046">
        <w:rPr>
          <w:rFonts w:cs="TimesNewRoman"/>
          <w:lang w:val="tr-TR" w:eastAsia="es-ES"/>
        </w:rPr>
        <w:t xml:space="preserve"> şekilde </w:t>
      </w:r>
      <w:r w:rsidR="00012911" w:rsidRPr="00D81FEE">
        <w:rPr>
          <w:rFonts w:cs="TimesNewRoman"/>
          <w:lang w:val="tr-TR" w:eastAsia="es-ES"/>
        </w:rPr>
        <w:t xml:space="preserve"> </w:t>
      </w:r>
      <w:r>
        <w:rPr>
          <w:rFonts w:cs="TimesNewRoman"/>
          <w:lang w:val="tr-TR" w:eastAsia="es-ES"/>
        </w:rPr>
        <w:t>tamamlama</w:t>
      </w:r>
      <w:r w:rsidR="00012911" w:rsidRPr="00D81FEE">
        <w:rPr>
          <w:rFonts w:cs="TimesNewRoman"/>
          <w:lang w:val="tr-TR" w:eastAsia="es-ES"/>
        </w:rPr>
        <w:t xml:space="preserve"> hattına güvenli giriş sağla</w:t>
      </w:r>
      <w:r w:rsidR="00137046">
        <w:rPr>
          <w:rFonts w:cs="TimesNewRoman"/>
          <w:lang w:val="tr-TR" w:eastAsia="es-ES"/>
        </w:rPr>
        <w:t>nmakta ve merdanelerin zarar görmesi ve hurda oluşumu engellenmektedir</w:t>
      </w:r>
      <w:r w:rsidR="00012911" w:rsidRPr="00D81FEE">
        <w:rPr>
          <w:rFonts w:cs="TimesNewRoman"/>
          <w:lang w:val="tr-TR" w:eastAsia="es-ES"/>
        </w:rPr>
        <w:t xml:space="preserve">. </w:t>
      </w:r>
    </w:p>
    <w:p w:rsidR="00012911" w:rsidRPr="00D81FEE" w:rsidRDefault="00012911" w:rsidP="00602DCB">
      <w:pPr>
        <w:autoSpaceDE w:val="0"/>
        <w:autoSpaceDN w:val="0"/>
        <w:adjustRightInd w:val="0"/>
        <w:spacing w:line="240" w:lineRule="auto"/>
        <w:rPr>
          <w:rFonts w:cs="TimesNewRoman"/>
          <w:lang w:val="tr-TR" w:eastAsia="es-ES"/>
        </w:rPr>
      </w:pPr>
      <w:r w:rsidRPr="00D81FEE">
        <w:rPr>
          <w:rFonts w:cs="TimesNewRoman"/>
          <w:lang w:val="tr-TR" w:eastAsia="es-ES"/>
        </w:rPr>
        <w:t xml:space="preserve">Yukarıda açıklandığı gibi birçok durumda kesme makasları ile </w:t>
      </w:r>
      <w:r w:rsidR="00EF4888">
        <w:rPr>
          <w:rFonts w:cs="TimesNewRoman"/>
          <w:lang w:val="tr-TR" w:eastAsia="es-ES"/>
        </w:rPr>
        <w:t>tamamlama</w:t>
      </w:r>
      <w:r w:rsidRPr="00D81FEE">
        <w:rPr>
          <w:rFonts w:cs="TimesNewRoman"/>
          <w:lang w:val="tr-TR" w:eastAsia="es-ES"/>
        </w:rPr>
        <w:t xml:space="preserve"> hattı arasına ilave bir tufal giderme cihazı (tufal giderme püskürtücüsü) yerleştirilmektedir. Bazen temel olarak şeride yol gösterici olarak kullanılan fakat bazen küçük en ayarlamaları da yapmaya yarayan ilave bir dikey </w:t>
      </w:r>
      <w:r w:rsidR="00602DCB">
        <w:rPr>
          <w:rFonts w:cs="TimesNewRoman"/>
          <w:lang w:val="tr-TR" w:eastAsia="es-ES"/>
        </w:rPr>
        <w:t>tezgah da yerleştirilmektedir</w:t>
      </w:r>
      <w:r w:rsidRPr="00D81FEE">
        <w:rPr>
          <w:rFonts w:cs="TimesNewRoman"/>
          <w:lang w:val="tr-TR" w:eastAsia="es-ES"/>
        </w:rPr>
        <w:t>.</w:t>
      </w:r>
    </w:p>
    <w:p w:rsidR="00012911" w:rsidRPr="00D81FEE" w:rsidRDefault="00012911" w:rsidP="00A51D06">
      <w:pPr>
        <w:autoSpaceDE w:val="0"/>
        <w:autoSpaceDN w:val="0"/>
        <w:adjustRightInd w:val="0"/>
        <w:spacing w:line="240" w:lineRule="auto"/>
        <w:rPr>
          <w:rFonts w:cs="Arial,Bold"/>
          <w:b/>
          <w:bCs/>
          <w:color w:val="000000"/>
          <w:sz w:val="24"/>
          <w:szCs w:val="24"/>
          <w:lang w:val="tr-TR" w:eastAsia="es-ES"/>
        </w:rPr>
      </w:pPr>
      <w:r w:rsidRPr="00D81FEE">
        <w:rPr>
          <w:rFonts w:cs="Arial,Bold"/>
          <w:b/>
          <w:bCs/>
          <w:color w:val="000000"/>
          <w:sz w:val="24"/>
          <w:szCs w:val="24"/>
          <w:lang w:val="tr-TR" w:eastAsia="es-ES"/>
        </w:rPr>
        <w:t>Bobin Sarma</w:t>
      </w:r>
    </w:p>
    <w:p w:rsidR="00012911" w:rsidRPr="00D81FEE" w:rsidRDefault="00602DCB" w:rsidP="0031113E">
      <w:pPr>
        <w:autoSpaceDE w:val="0"/>
        <w:autoSpaceDN w:val="0"/>
        <w:adjustRightInd w:val="0"/>
        <w:spacing w:line="240" w:lineRule="auto"/>
        <w:rPr>
          <w:rFonts w:cs="TimesNewRoman"/>
          <w:lang w:val="tr-TR" w:eastAsia="es-ES"/>
        </w:rPr>
      </w:pPr>
      <w:r>
        <w:rPr>
          <w:rFonts w:cs="TimesNewRoman"/>
          <w:lang w:val="tr-TR" w:eastAsia="es-ES"/>
        </w:rPr>
        <w:t>U</w:t>
      </w:r>
      <w:r w:rsidRPr="00D81FEE">
        <w:rPr>
          <w:rFonts w:cs="TimesNewRoman"/>
          <w:lang w:val="tr-TR" w:eastAsia="es-ES"/>
        </w:rPr>
        <w:t xml:space="preserve">zunluğu </w:t>
      </w:r>
      <w:smartTag w:uri="urn:schemas-microsoft-com:office:smarttags" w:element="metricconverter">
        <w:smartTagPr>
          <w:attr w:name="ProductID" w:val="2 km"/>
        </w:smartTagPr>
        <w:r w:rsidRPr="00D81FEE">
          <w:rPr>
            <w:rFonts w:cs="TimesNewRoman"/>
            <w:lang w:val="tr-TR" w:eastAsia="es-ES"/>
          </w:rPr>
          <w:t>2 km</w:t>
        </w:r>
      </w:smartTag>
      <w:r w:rsidRPr="00D81FEE">
        <w:rPr>
          <w:rFonts w:cs="TimesNewRoman"/>
          <w:lang w:val="tr-TR" w:eastAsia="es-ES"/>
        </w:rPr>
        <w:t>'ye kadar ve daha fazla olabilen sıcak şerit</w:t>
      </w:r>
      <w:r>
        <w:rPr>
          <w:rFonts w:cs="TimesNewRoman"/>
          <w:lang w:val="tr-TR" w:eastAsia="es-ES"/>
        </w:rPr>
        <w:t>ler, 20 m/saniye veya daha yüksek bir hızla, hadde tezgahının sonunda yer alan (üst veya alt) bobin sarıcılara dolanır.</w:t>
      </w:r>
      <w:r w:rsidR="00012911" w:rsidRPr="00D81FEE">
        <w:rPr>
          <w:rFonts w:cs="TimesNewRoman"/>
          <w:lang w:val="tr-TR" w:eastAsia="es-ES"/>
        </w:rPr>
        <w:t xml:space="preserve"> Sıcak bant genişleyebilen bir mandrel</w:t>
      </w:r>
      <w:r>
        <w:rPr>
          <w:rFonts w:cs="TimesNewRoman"/>
          <w:lang w:val="tr-TR" w:eastAsia="es-ES"/>
        </w:rPr>
        <w:t xml:space="preserve">e </w:t>
      </w:r>
      <w:r w:rsidR="00012911" w:rsidRPr="00D81FEE">
        <w:rPr>
          <w:rFonts w:cs="TimesNewRoman"/>
          <w:lang w:val="tr-TR" w:eastAsia="es-ES"/>
        </w:rPr>
        <w:t xml:space="preserve">özel ayarlı sargı merdaneleri yardımı ile sarılır. Yaklaşık olarak 3-4 sarım sonrası sargı merdanesi kalkar ve bant ayarlanan mandrele sarılır. Sarma işlemi bittikten sonra mandrel </w:t>
      </w:r>
      <w:r w:rsidR="00012911" w:rsidRPr="0031113E">
        <w:rPr>
          <w:rFonts w:cs="TimesNewRoman"/>
          <w:highlight w:val="yellow"/>
          <w:lang w:val="tr-TR" w:eastAsia="es-ES"/>
        </w:rPr>
        <w:t>katlanır</w:t>
      </w:r>
      <w:r w:rsidR="00012911" w:rsidRPr="00D81FEE">
        <w:rPr>
          <w:rFonts w:cs="TimesNewRoman"/>
          <w:lang w:val="tr-TR" w:eastAsia="es-ES"/>
        </w:rPr>
        <w:t xml:space="preserve"> ve sıcak bobin</w:t>
      </w:r>
      <w:r w:rsidR="0031113E">
        <w:rPr>
          <w:rFonts w:cs="TimesNewRoman"/>
          <w:lang w:val="tr-TR" w:eastAsia="es-ES"/>
        </w:rPr>
        <w:t xml:space="preserve">, bobin arabası yardımıyla </w:t>
      </w:r>
      <w:r w:rsidR="00012911" w:rsidRPr="00D81FEE">
        <w:rPr>
          <w:rFonts w:cs="TimesNewRoman"/>
          <w:lang w:val="tr-TR" w:eastAsia="es-ES"/>
        </w:rPr>
        <w:t xml:space="preserve"> </w:t>
      </w:r>
      <w:r w:rsidR="0031113E">
        <w:rPr>
          <w:rFonts w:cs="TimesNewRoman"/>
          <w:lang w:val="tr-TR" w:eastAsia="es-ES"/>
        </w:rPr>
        <w:t>atkılama istasyonuna</w:t>
      </w:r>
      <w:r w:rsidR="00012911" w:rsidRPr="00D81FEE">
        <w:rPr>
          <w:rFonts w:cs="TimesNewRoman"/>
          <w:lang w:val="tr-TR" w:eastAsia="es-ES"/>
        </w:rPr>
        <w:t xml:space="preserve"> taşınır.</w:t>
      </w:r>
    </w:p>
    <w:p w:rsidR="00012911" w:rsidRPr="00D81FEE" w:rsidRDefault="00012911" w:rsidP="00A51D06">
      <w:pPr>
        <w:autoSpaceDE w:val="0"/>
        <w:autoSpaceDN w:val="0"/>
        <w:adjustRightInd w:val="0"/>
        <w:spacing w:line="240" w:lineRule="auto"/>
        <w:rPr>
          <w:rFonts w:cs="TimesNewRoman"/>
          <w:lang w:val="tr-TR" w:eastAsia="es-ES"/>
        </w:rPr>
      </w:pPr>
    </w:p>
    <w:p w:rsidR="00012911" w:rsidRPr="001448C7" w:rsidRDefault="00012911" w:rsidP="001448C7">
      <w:pPr>
        <w:pStyle w:val="Ttulo3"/>
        <w:rPr>
          <w:lang w:val="tr-TR"/>
        </w:rPr>
      </w:pPr>
      <w:bookmarkStart w:id="30" w:name="_Toc357697763"/>
      <w:r w:rsidRPr="001448C7">
        <w:rPr>
          <w:lang w:val="tr-TR"/>
        </w:rPr>
        <w:t>Çubuk Haddeleme/</w:t>
      </w:r>
      <w:r w:rsidR="00EF4888">
        <w:rPr>
          <w:lang w:val="tr-TR"/>
        </w:rPr>
        <w:t>Tamamlama</w:t>
      </w:r>
      <w:r w:rsidRPr="001448C7">
        <w:rPr>
          <w:lang w:val="tr-TR"/>
        </w:rPr>
        <w:t xml:space="preserve"> Hattı</w:t>
      </w:r>
      <w:bookmarkEnd w:id="30"/>
    </w:p>
    <w:p w:rsidR="00012911" w:rsidRPr="00D81FEE" w:rsidRDefault="00012911" w:rsidP="0031113E">
      <w:pPr>
        <w:spacing w:line="240" w:lineRule="auto"/>
        <w:rPr>
          <w:rFonts w:cs="TimesNewRoman"/>
          <w:lang w:val="tr-TR" w:eastAsia="es-ES"/>
        </w:rPr>
      </w:pPr>
      <w:r w:rsidRPr="00D81FEE">
        <w:rPr>
          <w:rFonts w:cs="TimesNewRoman"/>
          <w:lang w:val="tr-TR" w:eastAsia="es-ES"/>
        </w:rPr>
        <w:t xml:space="preserve">Çubuk </w:t>
      </w:r>
      <w:r w:rsidR="0031113E">
        <w:rPr>
          <w:rFonts w:cs="TimesNewRoman"/>
          <w:lang w:val="tr-TR" w:eastAsia="es-ES"/>
        </w:rPr>
        <w:t>haddelerinin</w:t>
      </w:r>
      <w:r w:rsidRPr="00D81FEE">
        <w:rPr>
          <w:rFonts w:cs="TimesNewRoman"/>
          <w:lang w:val="tr-TR" w:eastAsia="es-ES"/>
        </w:rPr>
        <w:t xml:space="preserve"> </w:t>
      </w:r>
      <w:r w:rsidR="00EF4888">
        <w:rPr>
          <w:rFonts w:cs="TimesNewRoman"/>
          <w:lang w:val="tr-TR" w:eastAsia="es-ES"/>
        </w:rPr>
        <w:t>tamamlama</w:t>
      </w:r>
      <w:r w:rsidRPr="00D81FEE">
        <w:rPr>
          <w:rFonts w:cs="TimesNewRoman"/>
          <w:lang w:val="tr-TR" w:eastAsia="es-ES"/>
        </w:rPr>
        <w:t xml:space="preserve"> hattı </w:t>
      </w:r>
      <w:r w:rsidR="0031113E">
        <w:rPr>
          <w:rFonts w:cs="TimesNewRoman"/>
          <w:lang w:val="tr-TR" w:eastAsia="es-ES"/>
        </w:rPr>
        <w:t>ş</w:t>
      </w:r>
      <w:r w:rsidR="0031113E" w:rsidRPr="00D81FEE">
        <w:rPr>
          <w:rFonts w:cs="TimesNewRoman"/>
          <w:lang w:val="tr-TR" w:eastAsia="es-ES"/>
        </w:rPr>
        <w:t>ekil 2.14</w:t>
      </w:r>
      <w:r w:rsidR="0031113E">
        <w:rPr>
          <w:rFonts w:cs="TimesNewRoman"/>
          <w:lang w:val="tr-TR" w:eastAsia="es-ES"/>
        </w:rPr>
        <w:t>’te gösterildiği gibi, sırasıyla bir yatay bir dikey 10 merdane çiftine sahip olan haddeleme bloklarından oluşur</w:t>
      </w:r>
      <w:r w:rsidRPr="00D81FEE">
        <w:rPr>
          <w:rFonts w:cs="TimesNewRoman"/>
          <w:lang w:val="tr-TR" w:eastAsia="es-ES"/>
        </w:rPr>
        <w:t xml:space="preserve">. </w:t>
      </w:r>
    </w:p>
    <w:p w:rsidR="00012911" w:rsidRPr="00D81FEE" w:rsidRDefault="00012911" w:rsidP="0081739A">
      <w:pPr>
        <w:spacing w:line="240" w:lineRule="auto"/>
        <w:rPr>
          <w:rFonts w:cs="TimesNewRoman"/>
          <w:lang w:val="tr-TR" w:eastAsia="es-ES"/>
        </w:rPr>
      </w:pPr>
      <w:r w:rsidRPr="00D81FEE">
        <w:rPr>
          <w:rFonts w:cs="TimesNewRoman"/>
          <w:lang w:val="tr-TR" w:eastAsia="es-ES"/>
        </w:rPr>
        <w:t xml:space="preserve">Son </w:t>
      </w:r>
      <w:r w:rsidR="0031113E">
        <w:rPr>
          <w:rFonts w:cs="TimesNewRoman"/>
          <w:lang w:val="tr-TR" w:eastAsia="es-ES"/>
        </w:rPr>
        <w:t>aşamalarda</w:t>
      </w:r>
      <w:r w:rsidRPr="00D81FEE">
        <w:rPr>
          <w:rFonts w:cs="TimesNewRoman"/>
          <w:lang w:val="tr-TR" w:eastAsia="es-ES"/>
        </w:rPr>
        <w:t xml:space="preserve"> 100 m/s</w:t>
      </w:r>
      <w:r w:rsidR="0031113E">
        <w:rPr>
          <w:rFonts w:cs="TimesNewRoman"/>
          <w:lang w:val="tr-TR" w:eastAsia="es-ES"/>
        </w:rPr>
        <w:t xml:space="preserve">aniyenin üzerinde haddeleme hızılarına </w:t>
      </w:r>
      <w:r w:rsidRPr="00D81FEE">
        <w:rPr>
          <w:rFonts w:cs="TimesNewRoman"/>
          <w:lang w:val="tr-TR" w:eastAsia="es-ES"/>
        </w:rPr>
        <w:t>ulaşılır</w:t>
      </w:r>
      <w:r w:rsidR="0031113E">
        <w:rPr>
          <w:rFonts w:cs="TimesNewRoman"/>
          <w:lang w:val="tr-TR" w:eastAsia="es-ES"/>
        </w:rPr>
        <w:t xml:space="preserve">. </w:t>
      </w:r>
      <w:r w:rsidR="00990F11">
        <w:rPr>
          <w:rFonts w:cs="TimesNewRoman"/>
          <w:lang w:val="tr-TR" w:eastAsia="es-ES"/>
        </w:rPr>
        <w:t>Kaba</w:t>
      </w:r>
      <w:r w:rsidRPr="00911CC0">
        <w:rPr>
          <w:rFonts w:cs="TimesNewRoman"/>
          <w:lang w:val="tr-TR" w:eastAsia="es-ES"/>
        </w:rPr>
        <w:t xml:space="preserve"> ve orta </w:t>
      </w:r>
      <w:r w:rsidR="0081739A">
        <w:rPr>
          <w:rFonts w:cs="TimesNewRoman"/>
          <w:lang w:val="tr-TR" w:eastAsia="es-ES"/>
        </w:rPr>
        <w:t>merdaneler</w:t>
      </w:r>
      <w:r w:rsidR="0031113E">
        <w:rPr>
          <w:rFonts w:cs="TimesNewRoman"/>
          <w:lang w:val="tr-TR" w:eastAsia="es-ES"/>
        </w:rPr>
        <w:t xml:space="preserve"> </w:t>
      </w:r>
      <w:r w:rsidRPr="00911CC0">
        <w:rPr>
          <w:rFonts w:cs="TimesNewRoman"/>
          <w:lang w:val="tr-TR" w:eastAsia="es-ES"/>
        </w:rPr>
        <w:t xml:space="preserve">genellikle sertleştirilmiş çelik ve dökme demirden yapılırken </w:t>
      </w:r>
      <w:r w:rsidR="00EF4888">
        <w:rPr>
          <w:rFonts w:cs="TimesNewRoman"/>
          <w:lang w:val="tr-TR" w:eastAsia="es-ES"/>
        </w:rPr>
        <w:t>tamamlama</w:t>
      </w:r>
      <w:r w:rsidR="0081739A">
        <w:rPr>
          <w:rFonts w:cs="TimesNewRoman"/>
          <w:lang w:val="tr-TR" w:eastAsia="es-ES"/>
        </w:rPr>
        <w:t xml:space="preserve"> merdaneleri</w:t>
      </w:r>
      <w:r w:rsidRPr="00911CC0">
        <w:rPr>
          <w:rFonts w:cs="TimesNewRoman"/>
          <w:lang w:val="tr-TR" w:eastAsia="es-ES"/>
        </w:rPr>
        <w:t xml:space="preserve"> karpit denilen belirli bir aşınma direncine sahip malzemeden yapılmıştır Filmaşin tesisleri için kullanılan tipik kalibrasyon yöntemi </w:t>
      </w:r>
      <w:r w:rsidR="0081739A">
        <w:rPr>
          <w:rFonts w:cs="TimesNewRoman"/>
          <w:lang w:val="tr-TR" w:eastAsia="es-ES"/>
        </w:rPr>
        <w:t>bir yuvarlak, bir oval kalibre şeklindeki dizinlerin</w:t>
      </w:r>
      <w:r w:rsidRPr="00911CC0">
        <w:rPr>
          <w:rFonts w:cs="TimesNewRoman"/>
          <w:lang w:val="tr-TR" w:eastAsia="es-ES"/>
        </w:rPr>
        <w:t xml:space="preserve"> </w:t>
      </w:r>
      <w:r w:rsidRPr="00D81FEE">
        <w:rPr>
          <w:rFonts w:cs="TimesNewRoman"/>
          <w:lang w:val="tr-TR" w:eastAsia="es-ES"/>
        </w:rPr>
        <w:t>kullanılmasıdır.</w:t>
      </w:r>
    </w:p>
    <w:p w:rsidR="00012911" w:rsidRPr="00D81FEE" w:rsidRDefault="00012911" w:rsidP="00A51D06">
      <w:pPr>
        <w:spacing w:line="240" w:lineRule="auto"/>
        <w:jc w:val="left"/>
        <w:rPr>
          <w:rFonts w:cs="Arial"/>
          <w:b/>
          <w:sz w:val="28"/>
          <w:szCs w:val="28"/>
          <w:lang w:val="tr-TR"/>
        </w:rPr>
      </w:pP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pict>
          <v:shape id="Resim 43" o:spid="_x0000_i1046" type="#_x0000_t75" style="width:312.75pt;height:205.5pt;visibility:visible">
            <v:imagedata r:id="rId28" o:title=""/>
          </v:shape>
        </w:pic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 xml:space="preserve">Şekil 2.14: Filmaşin </w:t>
      </w:r>
      <w:r w:rsidR="00EF4888">
        <w:rPr>
          <w:rFonts w:cs="TimesNewRoman,Bold"/>
          <w:b/>
          <w:bCs/>
          <w:sz w:val="20"/>
          <w:szCs w:val="20"/>
          <w:lang w:val="tr-TR" w:eastAsia="es-ES"/>
        </w:rPr>
        <w:t>tamamlama</w:t>
      </w:r>
      <w:r w:rsidRPr="00D81FEE">
        <w:rPr>
          <w:rFonts w:cs="TimesNewRoman,Bold"/>
          <w:b/>
          <w:bCs/>
          <w:sz w:val="20"/>
          <w:szCs w:val="20"/>
          <w:lang w:val="tr-TR" w:eastAsia="es-ES"/>
        </w:rPr>
        <w:t xml:space="preserve"> bölümü merdane yerleşimi</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1448C7" w:rsidRDefault="00012911" w:rsidP="001448C7">
      <w:pPr>
        <w:pStyle w:val="Ttulo3"/>
        <w:rPr>
          <w:lang w:val="tr-TR"/>
        </w:rPr>
      </w:pPr>
      <w:bookmarkStart w:id="31" w:name="_Toc357697764"/>
      <w:r w:rsidRPr="001448C7">
        <w:rPr>
          <w:lang w:val="tr-TR"/>
        </w:rPr>
        <w:lastRenderedPageBreak/>
        <w:t>Levha Haddeleme</w:t>
      </w:r>
      <w:bookmarkEnd w:id="31"/>
    </w:p>
    <w:p w:rsidR="00012911" w:rsidRPr="00D81FEE" w:rsidRDefault="00012911" w:rsidP="0081739A">
      <w:pPr>
        <w:autoSpaceDE w:val="0"/>
        <w:autoSpaceDN w:val="0"/>
        <w:adjustRightInd w:val="0"/>
        <w:spacing w:line="240" w:lineRule="auto"/>
        <w:rPr>
          <w:rFonts w:cs="TimesNewRoman"/>
          <w:lang w:val="tr-TR" w:eastAsia="es-ES"/>
        </w:rPr>
      </w:pPr>
      <w:r w:rsidRPr="00D81FEE">
        <w:rPr>
          <w:rFonts w:cs="TimesNewRoman"/>
          <w:lang w:val="tr-TR" w:eastAsia="es-ES"/>
        </w:rPr>
        <w:t>Tersinir işlemle levha haddeleme, şerit üretimi</w:t>
      </w:r>
      <w:r w:rsidR="0081739A">
        <w:rPr>
          <w:rFonts w:cs="TimesNewRoman"/>
          <w:lang w:val="tr-TR" w:eastAsia="es-ES"/>
        </w:rPr>
        <w:t>ndeki kaba haddeleme prosesine benzemektedir</w:t>
      </w:r>
      <w:r w:rsidRPr="00D81FEE">
        <w:rPr>
          <w:rFonts w:cs="TimesNewRoman"/>
          <w:lang w:val="tr-TR" w:eastAsia="es-ES"/>
        </w:rPr>
        <w:t>. Slablar,</w:t>
      </w:r>
      <w:r w:rsidR="0081739A">
        <w:rPr>
          <w:rFonts w:cs="TimesNewRoman"/>
          <w:lang w:val="tr-TR" w:eastAsia="es-ES"/>
        </w:rPr>
        <w:t xml:space="preserve"> çok aşamalı haddeleme işlemleri çerçevesinde levha haline getirilir. Bu işlemler sırasında slablar</w:t>
      </w:r>
      <w:r w:rsidRPr="00D81FEE">
        <w:rPr>
          <w:rFonts w:cs="TimesNewRoman"/>
          <w:lang w:val="tr-TR" w:eastAsia="es-ES"/>
        </w:rPr>
        <w:t xml:space="preserve"> uzatılarak özel hadde</w:t>
      </w:r>
      <w:r w:rsidR="0081739A">
        <w:rPr>
          <w:rFonts w:cs="TimesNewRoman"/>
          <w:lang w:val="tr-TR" w:eastAsia="es-ES"/>
        </w:rPr>
        <w:t xml:space="preserve"> tezgâhında konik merdaneleryardımıyla</w:t>
      </w:r>
      <w:r w:rsidRPr="00D81FEE">
        <w:rPr>
          <w:rFonts w:cs="TimesNewRoman"/>
          <w:lang w:val="tr-TR" w:eastAsia="es-ES"/>
        </w:rPr>
        <w:t xml:space="preserve"> 90</w:t>
      </w:r>
      <w:r w:rsidRPr="00D81FEE">
        <w:rPr>
          <w:rFonts w:cs="TimesNewRoman"/>
          <w:vertAlign w:val="superscript"/>
          <w:lang w:val="tr-TR" w:eastAsia="es-ES"/>
        </w:rPr>
        <w:t>o</w:t>
      </w:r>
      <w:r w:rsidR="0081739A">
        <w:rPr>
          <w:rFonts w:cs="TimesNewRoman"/>
          <w:lang w:val="tr-TR" w:eastAsia="es-ES"/>
        </w:rPr>
        <w:t>C döndürülür,</w:t>
      </w:r>
      <w:r w:rsidRPr="00D81FEE">
        <w:rPr>
          <w:rFonts w:cs="TimesNewRoman"/>
          <w:lang w:val="tr-TR" w:eastAsia="es-ES"/>
        </w:rPr>
        <w:t xml:space="preserve"> </w:t>
      </w:r>
      <w:r w:rsidR="0081739A">
        <w:rPr>
          <w:rFonts w:cs="TimesNewRoman"/>
          <w:lang w:val="tr-TR" w:eastAsia="es-ES"/>
        </w:rPr>
        <w:t>yayılır, tekrar döndürülür ve istenen kalınlıkta haddelenir</w:t>
      </w:r>
      <w:r w:rsidRPr="00D81FEE">
        <w:rPr>
          <w:rFonts w:cs="TimesNewRoman"/>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1448C7" w:rsidRDefault="00012911" w:rsidP="001448C7">
      <w:pPr>
        <w:pStyle w:val="Ttulo3"/>
        <w:rPr>
          <w:lang w:val="tr-TR"/>
        </w:rPr>
      </w:pPr>
      <w:r w:rsidRPr="001448C7">
        <w:rPr>
          <w:lang w:val="tr-TR"/>
        </w:rPr>
        <w:t xml:space="preserve"> </w:t>
      </w:r>
      <w:bookmarkStart w:id="32" w:name="_Toc357697765"/>
      <w:r w:rsidRPr="001448C7">
        <w:rPr>
          <w:lang w:val="tr-TR"/>
        </w:rPr>
        <w:t>Haddelenecek Ürünün Hadde Tezgâhları Arasında Taşınması</w:t>
      </w:r>
      <w:bookmarkEnd w:id="32"/>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81739A" w:rsidP="00D81490">
      <w:pPr>
        <w:autoSpaceDE w:val="0"/>
        <w:autoSpaceDN w:val="0"/>
        <w:adjustRightInd w:val="0"/>
        <w:spacing w:line="240" w:lineRule="auto"/>
        <w:rPr>
          <w:rFonts w:cs="TimesNewRoman"/>
          <w:lang w:val="tr-TR" w:eastAsia="es-ES"/>
        </w:rPr>
      </w:pPr>
      <w:r>
        <w:rPr>
          <w:rFonts w:cs="TimesNewRoman"/>
          <w:lang w:val="tr-TR" w:eastAsia="es-ES"/>
        </w:rPr>
        <w:t>G</w:t>
      </w:r>
      <w:r w:rsidRPr="00D81FEE">
        <w:rPr>
          <w:rFonts w:cs="TimesNewRoman"/>
          <w:lang w:val="tr-TR" w:eastAsia="es-ES"/>
        </w:rPr>
        <w:t>enellikle</w:t>
      </w:r>
      <w:r>
        <w:rPr>
          <w:rFonts w:cs="TimesNewRoman"/>
          <w:lang w:val="tr-TR" w:eastAsia="es-ES"/>
        </w:rPr>
        <w:t>,</w:t>
      </w:r>
      <w:r w:rsidRPr="00D81FEE">
        <w:rPr>
          <w:rFonts w:cs="TimesNewRoman"/>
          <w:lang w:val="tr-TR" w:eastAsia="es-ES"/>
        </w:rPr>
        <w:t xml:space="preserve"> </w:t>
      </w:r>
      <w:r w:rsidR="00012911" w:rsidRPr="00D81FEE">
        <w:rPr>
          <w:rFonts w:cs="TimesNewRoman"/>
          <w:lang w:val="tr-TR" w:eastAsia="es-ES"/>
        </w:rPr>
        <w:t xml:space="preserve">şerit haddeleme hattı boyunca </w:t>
      </w:r>
      <w:r>
        <w:rPr>
          <w:rFonts w:cs="TimesNewRoman"/>
          <w:lang w:val="tr-TR" w:eastAsia="es-ES"/>
        </w:rPr>
        <w:t>yerleştirilen h</w:t>
      </w:r>
      <w:r w:rsidRPr="00D81FEE">
        <w:rPr>
          <w:rFonts w:cs="TimesNewRoman"/>
          <w:lang w:val="tr-TR" w:eastAsia="es-ES"/>
        </w:rPr>
        <w:t>adde tezgâhları</w:t>
      </w:r>
      <w:r>
        <w:rPr>
          <w:rFonts w:cs="TimesNewRoman"/>
          <w:lang w:val="tr-TR" w:eastAsia="es-ES"/>
        </w:rPr>
        <w:t xml:space="preserve">, </w:t>
      </w:r>
      <w:r w:rsidR="00012911" w:rsidRPr="00D81FEE">
        <w:rPr>
          <w:rFonts w:cs="TimesNewRoman"/>
          <w:lang w:val="tr-TR" w:eastAsia="es-ES"/>
        </w:rPr>
        <w:t xml:space="preserve">haddelenecek ürünün taşınması için kullanılır. </w:t>
      </w:r>
      <w:r w:rsidR="00073FCE" w:rsidRPr="00D81490">
        <w:rPr>
          <w:rFonts w:cs="TimesNewRoman"/>
          <w:highlight w:val="yellow"/>
          <w:lang w:val="tr-TR" w:eastAsia="es-ES"/>
        </w:rPr>
        <w:t xml:space="preserve">Bu hadde tezgâhları metalik oluklu </w:t>
      </w:r>
      <w:r w:rsidR="00012911" w:rsidRPr="00D81490">
        <w:rPr>
          <w:rFonts w:cs="TimesNewRoman"/>
          <w:highlight w:val="yellow"/>
          <w:lang w:val="tr-TR" w:eastAsia="es-ES"/>
        </w:rPr>
        <w:t xml:space="preserve">ve/veya </w:t>
      </w:r>
      <w:r w:rsidR="00073FCE" w:rsidRPr="00D81490">
        <w:rPr>
          <w:rFonts w:cs="TimesNewRoman"/>
          <w:highlight w:val="yellow"/>
          <w:lang w:val="tr-TR" w:eastAsia="es-ES"/>
        </w:rPr>
        <w:t xml:space="preserve">oluksuz </w:t>
      </w:r>
      <w:r w:rsidR="00012911" w:rsidRPr="00D81490">
        <w:rPr>
          <w:rFonts w:cs="TimesNewRoman"/>
          <w:highlight w:val="yellow"/>
          <w:lang w:val="tr-TR" w:eastAsia="es-ES"/>
        </w:rPr>
        <w:t xml:space="preserve">tek sürücülü merdane veya elektro motor ve dişli </w:t>
      </w:r>
      <w:r w:rsidR="00D81490" w:rsidRPr="00D81490">
        <w:rPr>
          <w:rFonts w:cs="TimesNewRoman"/>
          <w:highlight w:val="yellow"/>
          <w:lang w:val="tr-TR" w:eastAsia="es-ES"/>
        </w:rPr>
        <w:t>yardımıyla grup sürücülü merdanelerden oluşmaktadır.</w:t>
      </w:r>
    </w:p>
    <w:p w:rsidR="00012911" w:rsidRPr="00D81FEE" w:rsidRDefault="00012911" w:rsidP="00D81490">
      <w:pPr>
        <w:autoSpaceDE w:val="0"/>
        <w:autoSpaceDN w:val="0"/>
        <w:adjustRightInd w:val="0"/>
        <w:spacing w:line="240" w:lineRule="auto"/>
        <w:rPr>
          <w:rFonts w:cs="TimesNewRoman"/>
          <w:lang w:val="tr-TR" w:eastAsia="es-ES"/>
        </w:rPr>
      </w:pPr>
      <w:r w:rsidRPr="00D81FEE">
        <w:rPr>
          <w:rFonts w:cs="TimesNewRoman"/>
          <w:lang w:val="tr-TR" w:eastAsia="es-ES"/>
        </w:rPr>
        <w:t>Öz</w:t>
      </w:r>
      <w:r w:rsidR="00D81490">
        <w:rPr>
          <w:rFonts w:cs="TimesNewRoman"/>
          <w:lang w:val="tr-TR" w:eastAsia="es-ES"/>
        </w:rPr>
        <w:t xml:space="preserve">el durumlarda örneğin haddenin teklki ürünlerin ağırlığını artırmak üzere yenilenmesi, veya ek teçhizatın kurulması durumunda, kaba hadde tezgahı ile </w:t>
      </w:r>
      <w:r w:rsidR="00EF4888">
        <w:rPr>
          <w:rFonts w:cs="TimesNewRoman"/>
          <w:lang w:val="tr-TR" w:eastAsia="es-ES"/>
        </w:rPr>
        <w:t>tamamlama</w:t>
      </w:r>
      <w:r w:rsidR="00D81490">
        <w:rPr>
          <w:rFonts w:cs="TimesNewRoman"/>
          <w:lang w:val="tr-TR" w:eastAsia="es-ES"/>
        </w:rPr>
        <w:t xml:space="preserve"> tezgahı arasındaki mesafe, bu iki prosesin birbirinden yarılması için artık yeterli değildir. </w:t>
      </w:r>
      <w:r w:rsidRPr="00D81FEE">
        <w:rPr>
          <w:rFonts w:cs="TimesNewRoman"/>
          <w:lang w:val="tr-TR" w:eastAsia="es-ES"/>
        </w:rPr>
        <w:t xml:space="preserve">STELCO Çelik şirketi (Kanada) tarafından geliştirilen ve bobin kutusu olarak adlandırılan </w:t>
      </w:r>
      <w:r w:rsidR="00D81490">
        <w:rPr>
          <w:rFonts w:cs="TimesNewRoman"/>
          <w:lang w:val="tr-TR" w:eastAsia="es-ES"/>
        </w:rPr>
        <w:t>parçalar</w:t>
      </w:r>
      <w:r w:rsidRPr="00D81FEE">
        <w:rPr>
          <w:rFonts w:cs="TimesNewRoman"/>
          <w:lang w:val="tr-TR" w:eastAsia="es-ES"/>
        </w:rPr>
        <w:t xml:space="preserve"> ara </w:t>
      </w:r>
      <w:r w:rsidR="00D81490">
        <w:rPr>
          <w:rFonts w:cs="TimesNewRoman"/>
          <w:lang w:val="tr-TR" w:eastAsia="es-ES"/>
        </w:rPr>
        <w:t xml:space="preserve">depolama cihazları olarak </w:t>
      </w:r>
      <w:r w:rsidRPr="00D81FEE">
        <w:rPr>
          <w:rFonts w:cs="TimesNewRoman"/>
          <w:lang w:val="tr-TR" w:eastAsia="es-ES"/>
        </w:rPr>
        <w:t>sisteme yerleştirilmektedir.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1448C7" w:rsidRDefault="00012911" w:rsidP="001448C7">
      <w:pPr>
        <w:pStyle w:val="Ttulo3"/>
        <w:rPr>
          <w:lang w:val="tr-TR"/>
        </w:rPr>
      </w:pPr>
      <w:r w:rsidRPr="001448C7">
        <w:rPr>
          <w:lang w:val="tr-TR"/>
        </w:rPr>
        <w:t xml:space="preserve"> </w:t>
      </w:r>
      <w:bookmarkStart w:id="33" w:name="_Toc357697766"/>
      <w:r w:rsidRPr="001448C7">
        <w:rPr>
          <w:lang w:val="tr-TR"/>
        </w:rPr>
        <w:t>Soğutma hatları</w:t>
      </w:r>
      <w:bookmarkEnd w:id="33"/>
    </w:p>
    <w:p w:rsidR="00012911" w:rsidRPr="00D81FEE" w:rsidRDefault="00EF4888" w:rsidP="00CE0224">
      <w:pPr>
        <w:spacing w:line="240" w:lineRule="auto"/>
        <w:jc w:val="left"/>
        <w:rPr>
          <w:rFonts w:cs="TimesNewRoman"/>
          <w:lang w:val="tr-TR" w:eastAsia="es-ES"/>
        </w:rPr>
      </w:pPr>
      <w:r>
        <w:rPr>
          <w:rFonts w:cs="TimesNewRoman"/>
          <w:lang w:val="tr-TR" w:eastAsia="es-ES"/>
        </w:rPr>
        <w:t>Tamamlama</w:t>
      </w:r>
      <w:r w:rsidR="00012911" w:rsidRPr="00D81FEE">
        <w:rPr>
          <w:rFonts w:cs="TimesNewRoman"/>
          <w:lang w:val="tr-TR" w:eastAsia="es-ES"/>
        </w:rPr>
        <w:t xml:space="preserve"> hattın</w:t>
      </w:r>
      <w:r w:rsidR="007E6C0E">
        <w:rPr>
          <w:rFonts w:cs="TimesNewRoman"/>
          <w:lang w:val="tr-TR" w:eastAsia="es-ES"/>
        </w:rPr>
        <w:t>da bulunan uygun</w:t>
      </w:r>
      <w:r w:rsidR="00012911" w:rsidRPr="00D81FEE">
        <w:rPr>
          <w:rFonts w:cs="TimesNewRoman"/>
          <w:lang w:val="tr-TR" w:eastAsia="es-ES"/>
        </w:rPr>
        <w:t xml:space="preserve"> bir sıcaklık kontrol</w:t>
      </w:r>
      <w:r w:rsidR="007E6C0E">
        <w:rPr>
          <w:rFonts w:cs="TimesNewRoman"/>
          <w:lang w:val="tr-TR" w:eastAsia="es-ES"/>
        </w:rPr>
        <w:t xml:space="preserve">ü ile bağlantılı olan </w:t>
      </w:r>
      <w:r w:rsidR="00012911" w:rsidRPr="00D81FEE">
        <w:rPr>
          <w:rFonts w:cs="TimesNewRoman"/>
          <w:lang w:val="tr-TR" w:eastAsia="es-ES"/>
        </w:rPr>
        <w:t>soğutma hattı</w:t>
      </w:r>
      <w:r w:rsidR="007E6C0E">
        <w:rPr>
          <w:rFonts w:cs="TimesNewRoman"/>
          <w:lang w:val="tr-TR" w:eastAsia="es-ES"/>
        </w:rPr>
        <w:t>,  malzemenin</w:t>
      </w:r>
      <w:r w:rsidR="00012911" w:rsidRPr="00D81FEE">
        <w:rPr>
          <w:rFonts w:cs="TimesNewRoman"/>
          <w:lang w:val="tr-TR" w:eastAsia="es-ES"/>
        </w:rPr>
        <w:t xml:space="preserve"> </w:t>
      </w:r>
      <w:r w:rsidR="00B24612">
        <w:rPr>
          <w:rFonts w:cs="TimesNewRoman"/>
          <w:lang w:val="tr-TR" w:eastAsia="es-ES"/>
        </w:rPr>
        <w:t>istenen</w:t>
      </w:r>
      <w:r w:rsidR="00012911" w:rsidRPr="00D81FEE">
        <w:rPr>
          <w:rFonts w:cs="TimesNewRoman"/>
          <w:lang w:val="tr-TR" w:eastAsia="es-ES"/>
        </w:rPr>
        <w:t xml:space="preserve"> m</w:t>
      </w:r>
      <w:r w:rsidR="007E6C0E">
        <w:rPr>
          <w:rFonts w:cs="TimesNewRoman"/>
          <w:lang w:val="tr-TR" w:eastAsia="es-ES"/>
        </w:rPr>
        <w:t xml:space="preserve">ekanik-teknolojik parametrelere ulaşmasını </w:t>
      </w:r>
      <w:r w:rsidR="00012911" w:rsidRPr="00D81FEE">
        <w:rPr>
          <w:rFonts w:cs="TimesNewRoman"/>
          <w:lang w:val="tr-TR" w:eastAsia="es-ES"/>
        </w:rPr>
        <w:t xml:space="preserve">sağlar. Kullanılan su </w:t>
      </w:r>
      <w:r w:rsidR="007E6C0E">
        <w:rPr>
          <w:rFonts w:cs="TimesNewRoman"/>
          <w:lang w:val="tr-TR" w:eastAsia="es-ES"/>
        </w:rPr>
        <w:t>püskürtücüleri</w:t>
      </w:r>
      <w:r w:rsidR="00012911" w:rsidRPr="00D81FEE">
        <w:rPr>
          <w:rFonts w:cs="TimesNewRoman"/>
          <w:lang w:val="tr-TR" w:eastAsia="es-ES"/>
        </w:rPr>
        <w:t xml:space="preserve">, su duvarları ve katmanlı düzgün su akışı ile çelik </w:t>
      </w:r>
      <w:r w:rsidR="00CE0224">
        <w:rPr>
          <w:rFonts w:cs="TimesNewRoman"/>
          <w:lang w:val="tr-TR" w:eastAsia="es-ES"/>
        </w:rPr>
        <w:t>çabucak soğutulur (Bkz. Şekil 2.15</w:t>
      </w:r>
      <w:r w:rsidR="00012911" w:rsidRPr="00D81FEE">
        <w:rPr>
          <w:rFonts w:cs="TimesNewRoman"/>
          <w:lang w:val="tr-TR" w:eastAsia="es-ES"/>
        </w:rPr>
        <w:t>).</w:t>
      </w:r>
    </w:p>
    <w:p w:rsidR="00012911" w:rsidRPr="00D81FEE" w:rsidRDefault="000D7C0D" w:rsidP="00A51D06">
      <w:pPr>
        <w:spacing w:line="240" w:lineRule="auto"/>
        <w:jc w:val="left"/>
        <w:rPr>
          <w:rFonts w:cs="Arial"/>
          <w:b/>
          <w:sz w:val="28"/>
          <w:szCs w:val="28"/>
          <w:lang w:val="tr-TR"/>
        </w:rPr>
      </w:pPr>
      <w:r w:rsidRPr="00B55080">
        <w:rPr>
          <w:rFonts w:cs="TimesNewRoman"/>
          <w:noProof/>
          <w:lang w:val="tr-TR" w:eastAsia="tr-TR"/>
        </w:rPr>
        <w:pict>
          <v:shape id="Resim 46" o:spid="_x0000_i1047" type="#_x0000_t75" style="width:357.75pt;height:146.25pt;visibility:visible">
            <v:imagedata r:id="rId29" o:title=""/>
          </v:shape>
        </w:pic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Şekil 2.15: Farklı su soğutma tipleri</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12911" w:rsidP="001C5B98">
      <w:pPr>
        <w:autoSpaceDE w:val="0"/>
        <w:autoSpaceDN w:val="0"/>
        <w:adjustRightInd w:val="0"/>
        <w:spacing w:line="240" w:lineRule="auto"/>
        <w:rPr>
          <w:rFonts w:cs="TimesNewRoman"/>
          <w:lang w:val="tr-TR" w:eastAsia="es-ES"/>
        </w:rPr>
      </w:pPr>
      <w:r w:rsidRPr="00D81FEE">
        <w:rPr>
          <w:rFonts w:cs="TimesNewRoman"/>
          <w:lang w:val="tr-TR" w:eastAsia="es-ES"/>
        </w:rPr>
        <w:t xml:space="preserve">Son </w:t>
      </w:r>
      <w:r w:rsidR="00CE0224">
        <w:rPr>
          <w:rFonts w:cs="TimesNewRoman"/>
          <w:lang w:val="tr-TR" w:eastAsia="es-ES"/>
        </w:rPr>
        <w:t>günlerdeki en yaygın yöntem</w:t>
      </w:r>
      <w:r w:rsidRPr="00D81FEE">
        <w:rPr>
          <w:rFonts w:cs="TimesNewRoman"/>
          <w:lang w:val="tr-TR" w:eastAsia="es-ES"/>
        </w:rPr>
        <w:t xml:space="preserve">, ürün çıkış sehpalarında katmanlı düzgün akış </w:t>
      </w:r>
      <w:r w:rsidR="00CE0224">
        <w:rPr>
          <w:rFonts w:cs="TimesNewRoman"/>
          <w:lang w:val="tr-TR" w:eastAsia="es-ES"/>
        </w:rPr>
        <w:t xml:space="preserve">tipi </w:t>
      </w:r>
      <w:r w:rsidRPr="00D81FEE">
        <w:rPr>
          <w:rFonts w:cs="TimesNewRoman"/>
          <w:lang w:val="tr-TR" w:eastAsia="es-ES"/>
        </w:rPr>
        <w:t>soğutma</w:t>
      </w:r>
      <w:r w:rsidR="00CE0224">
        <w:rPr>
          <w:rFonts w:cs="TimesNewRoman"/>
          <w:lang w:val="tr-TR" w:eastAsia="es-ES"/>
        </w:rPr>
        <w:t xml:space="preserve">dır. </w:t>
      </w:r>
      <w:r w:rsidRPr="00D81FEE">
        <w:rPr>
          <w:rFonts w:cs="TimesNewRoman"/>
          <w:lang w:val="tr-TR" w:eastAsia="es-ES"/>
        </w:rPr>
        <w:t xml:space="preserve">Genellikle </w:t>
      </w:r>
      <w:r w:rsidR="00CE0224">
        <w:rPr>
          <w:rFonts w:cs="TimesNewRoman"/>
          <w:lang w:val="tr-TR" w:eastAsia="es-ES"/>
        </w:rPr>
        <w:t>püskürtücü</w:t>
      </w:r>
      <w:r w:rsidRPr="00D81FEE">
        <w:rPr>
          <w:rFonts w:cs="TimesNewRoman"/>
          <w:lang w:val="tr-TR" w:eastAsia="es-ES"/>
        </w:rPr>
        <w:t xml:space="preserve"> başlıkları (geçiş hattının en üst ve en alt bölümüne yerleştirilmiştir) ayrı bölümler halinde gruplanmıştır, bazen farklı hacimde su akış</w:t>
      </w:r>
      <w:r w:rsidR="00CE0224">
        <w:rPr>
          <w:rFonts w:cs="TimesNewRoman"/>
          <w:lang w:val="tr-TR" w:eastAsia="es-ES"/>
        </w:rPr>
        <w:t>ı sağlanmaktadır</w:t>
      </w:r>
      <w:r w:rsidRPr="00D81FEE">
        <w:rPr>
          <w:rFonts w:cs="TimesNewRoman"/>
          <w:lang w:val="tr-TR" w:eastAsia="es-ES"/>
        </w:rPr>
        <w:t xml:space="preserve">. Her bölüm ve/veya her başlık ayrı ayrı kontrol edilebilir böylelikle soğutma sıcaklığının istenen seviyede gerçekleştirilebilmesi sağlanır. Soğutma hatları ve </w:t>
      </w:r>
      <w:r w:rsidR="00CE0224">
        <w:rPr>
          <w:rFonts w:cs="TimesNewRoman"/>
          <w:lang w:val="tr-TR" w:eastAsia="es-ES"/>
        </w:rPr>
        <w:t>püskürtücüler</w:t>
      </w:r>
      <w:r w:rsidRPr="00D81FEE">
        <w:rPr>
          <w:rFonts w:cs="TimesNewRoman"/>
          <w:lang w:val="tr-TR" w:eastAsia="es-ES"/>
        </w:rPr>
        <w:t xml:space="preserve"> bilgisayar</w:t>
      </w:r>
      <w:r w:rsidR="00CE0224">
        <w:rPr>
          <w:rFonts w:cs="TimesNewRoman"/>
          <w:lang w:val="tr-TR" w:eastAsia="es-ES"/>
        </w:rPr>
        <w:t xml:space="preserve">la kontrol edilmektedir, </w:t>
      </w:r>
      <w:r w:rsidR="00CE0224">
        <w:rPr>
          <w:rFonts w:cs="TimesNewRoman"/>
          <w:lang w:val="tr-TR" w:eastAsia="es-ES"/>
        </w:rPr>
        <w:lastRenderedPageBreak/>
        <w:t xml:space="preserve">püskürtücü </w:t>
      </w:r>
      <w:r w:rsidRPr="00D81FEE">
        <w:rPr>
          <w:rFonts w:cs="TimesNewRoman"/>
          <w:lang w:val="tr-TR" w:eastAsia="es-ES"/>
        </w:rPr>
        <w:t>başlıkları çevre sıcaklık ölçümü ile desteklenen</w:t>
      </w:r>
      <w:r w:rsidR="00CE0224">
        <w:rPr>
          <w:rFonts w:cs="TimesNewRoman"/>
          <w:lang w:val="tr-TR" w:eastAsia="es-ES"/>
        </w:rPr>
        <w:t xml:space="preserve"> matematiksel-deneysel modeller yardımıyla</w:t>
      </w:r>
      <w:r w:rsidRPr="00D81FEE">
        <w:rPr>
          <w:rFonts w:cs="TimesNewRoman"/>
          <w:lang w:val="tr-TR" w:eastAsia="es-ES"/>
        </w:rPr>
        <w:t xml:space="preserve"> açılır ve kapanır.</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1448C7" w:rsidRDefault="001448C7" w:rsidP="001448C7">
      <w:pPr>
        <w:pStyle w:val="Ttulo3"/>
        <w:rPr>
          <w:lang w:val="tr-TR"/>
        </w:rPr>
      </w:pPr>
      <w:r>
        <w:rPr>
          <w:lang w:val="tr-TR"/>
        </w:rPr>
        <w:t xml:space="preserve"> </w:t>
      </w:r>
      <w:bookmarkStart w:id="34" w:name="_Toc357697767"/>
      <w:r w:rsidR="00012911" w:rsidRPr="001448C7">
        <w:rPr>
          <w:lang w:val="tr-TR"/>
        </w:rPr>
        <w:t>Sac ve Levha Üretimi</w:t>
      </w:r>
      <w:bookmarkEnd w:id="34"/>
    </w:p>
    <w:p w:rsidR="00CE0224" w:rsidRDefault="00012911" w:rsidP="00792DC4">
      <w:pPr>
        <w:autoSpaceDE w:val="0"/>
        <w:autoSpaceDN w:val="0"/>
        <w:adjustRightInd w:val="0"/>
        <w:spacing w:line="240" w:lineRule="auto"/>
        <w:rPr>
          <w:rFonts w:cs="TimesNewRoman"/>
          <w:lang w:val="tr-TR" w:eastAsia="es-ES"/>
        </w:rPr>
      </w:pPr>
      <w:r w:rsidRPr="00D81FEE">
        <w:rPr>
          <w:rFonts w:cs="TimesNewRoman"/>
          <w:lang w:val="tr-TR" w:eastAsia="es-ES"/>
        </w:rPr>
        <w:t xml:space="preserve">Sac üretimi için sıcak üretilmiş bobinler boşaltma makaraları ile açılarak şeridi düzelten ekipmanla donatılmış olan makas hattına yönlendirir. İstenilen </w:t>
      </w:r>
      <w:r w:rsidR="00792DC4">
        <w:rPr>
          <w:rFonts w:cs="TimesNewRoman"/>
          <w:lang w:val="tr-TR" w:eastAsia="es-ES"/>
        </w:rPr>
        <w:t>uzunlukta</w:t>
      </w:r>
      <w:r w:rsidRPr="00D81FEE">
        <w:rPr>
          <w:rFonts w:cs="TimesNewRoman"/>
          <w:lang w:val="tr-TR" w:eastAsia="es-ES"/>
        </w:rPr>
        <w:t xml:space="preserve"> haddelenen sac</w:t>
      </w:r>
      <w:r w:rsidR="00CE0224">
        <w:rPr>
          <w:rFonts w:cs="TimesNewRoman"/>
          <w:lang w:val="tr-TR" w:eastAsia="es-ES"/>
        </w:rPr>
        <w:t>,</w:t>
      </w:r>
      <w:r w:rsidRPr="00D81FEE">
        <w:rPr>
          <w:rFonts w:cs="TimesNewRoman"/>
          <w:lang w:val="tr-TR" w:eastAsia="es-ES"/>
        </w:rPr>
        <w:t xml:space="preserve"> stok sahasında istiflenir. Levha üretimi haddeleme prosesini takip eden makas hattında gerçekleştirilir. Levhalar her iki tarafından kırpılır, </w:t>
      </w:r>
      <w:r w:rsidR="00B24612">
        <w:rPr>
          <w:rFonts w:cs="TimesNewRoman"/>
          <w:lang w:val="tr-TR" w:eastAsia="es-ES"/>
        </w:rPr>
        <w:t>istenen</w:t>
      </w:r>
      <w:r w:rsidR="00CE0224">
        <w:rPr>
          <w:rFonts w:cs="TimesNewRoman"/>
          <w:lang w:val="tr-TR" w:eastAsia="es-ES"/>
        </w:rPr>
        <w:t xml:space="preserve"> genişlikte </w:t>
      </w:r>
      <w:r w:rsidRPr="00D81FEE">
        <w:rPr>
          <w:rFonts w:cs="TimesNewRoman"/>
          <w:lang w:val="tr-TR" w:eastAsia="es-ES"/>
        </w:rPr>
        <w:t>kesilir. Özel boşluklu ölçülere kesmek için CNC</w:t>
      </w:r>
      <w:r w:rsidR="00CE0224">
        <w:rPr>
          <w:rFonts w:cs="TimesNewRoman"/>
          <w:lang w:val="tr-TR" w:eastAsia="es-ES"/>
        </w:rPr>
        <w:t xml:space="preserve"> kesme aleti kullanılır (şalo</w:t>
      </w:r>
      <w:r w:rsidRPr="00D81FEE">
        <w:rPr>
          <w:rFonts w:cs="TimesNewRoman"/>
          <w:lang w:val="tr-TR" w:eastAsia="es-ES"/>
        </w:rPr>
        <w:t>ma, plazma veya lazer</w:t>
      </w:r>
      <w:r w:rsidR="00CE0224">
        <w:rPr>
          <w:rFonts w:cs="TimesNewRoman"/>
          <w:lang w:val="tr-TR" w:eastAsia="es-ES"/>
        </w:rPr>
        <w:t xml:space="preserve"> ışınlı</w:t>
      </w:r>
      <w:r w:rsidRPr="00D81FEE">
        <w:rPr>
          <w:rFonts w:cs="TimesNewRoman"/>
          <w:lang w:val="tr-TR" w:eastAsia="es-ES"/>
        </w:rPr>
        <w:t xml:space="preserve"> kesme üniteleri). Levhanın iç kalites</w:t>
      </w:r>
      <w:r w:rsidR="00CE0224">
        <w:rPr>
          <w:rFonts w:cs="TimesNewRoman"/>
          <w:lang w:val="tr-TR" w:eastAsia="es-ES"/>
        </w:rPr>
        <w:t>i ultrasonik tekniklerle saptanabili</w:t>
      </w:r>
      <w:r w:rsidRPr="00D81FEE">
        <w:rPr>
          <w:rFonts w:cs="TimesNewRoman"/>
          <w:lang w:val="tr-TR" w:eastAsia="es-ES"/>
        </w:rPr>
        <w:t>r. Makas hattı çıkış masasına otomatik çalışan cihazlar yerleştirilebilir.</w:t>
      </w:r>
    </w:p>
    <w:p w:rsidR="00012911" w:rsidRPr="00D81FEE" w:rsidRDefault="00012911" w:rsidP="00BE1501">
      <w:pPr>
        <w:autoSpaceDE w:val="0"/>
        <w:autoSpaceDN w:val="0"/>
        <w:adjustRightInd w:val="0"/>
        <w:spacing w:line="240" w:lineRule="auto"/>
        <w:rPr>
          <w:rFonts w:cs="TimesNewRoman"/>
          <w:lang w:val="tr-TR" w:eastAsia="es-ES"/>
        </w:rPr>
      </w:pPr>
      <w:r w:rsidRPr="00D81FEE">
        <w:rPr>
          <w:rFonts w:cs="TimesNewRoman"/>
          <w:lang w:val="tr-TR" w:eastAsia="es-ES"/>
        </w:rPr>
        <w:t xml:space="preserve">Birçok </w:t>
      </w:r>
      <w:r w:rsidR="00CE0224">
        <w:rPr>
          <w:rFonts w:cs="TimesNewRoman"/>
          <w:lang w:val="tr-TR" w:eastAsia="es-ES"/>
        </w:rPr>
        <w:t>tesiste</w:t>
      </w:r>
      <w:r w:rsidRPr="00D81FEE">
        <w:rPr>
          <w:rFonts w:cs="TimesNewRoman"/>
          <w:lang w:val="tr-TR" w:eastAsia="es-ES"/>
        </w:rPr>
        <w:t xml:space="preserve"> </w:t>
      </w:r>
      <w:r w:rsidR="00EF4888">
        <w:rPr>
          <w:rFonts w:cs="TimesNewRoman"/>
          <w:lang w:val="tr-TR" w:eastAsia="es-ES"/>
        </w:rPr>
        <w:t>tamamlama</w:t>
      </w:r>
      <w:r w:rsidRPr="00D81FEE">
        <w:rPr>
          <w:rFonts w:cs="TimesNewRoman"/>
          <w:lang w:val="tr-TR" w:eastAsia="es-ES"/>
        </w:rPr>
        <w:t xml:space="preserve"> işlemi bilgisa</w:t>
      </w:r>
      <w:r w:rsidR="00CE0224">
        <w:rPr>
          <w:rFonts w:cs="TimesNewRoman"/>
          <w:lang w:val="tr-TR" w:eastAsia="es-ES"/>
        </w:rPr>
        <w:t>yarlar aracılığıyla kontrol edilir</w:t>
      </w:r>
      <w:r w:rsidRPr="00D81FEE">
        <w:rPr>
          <w:rFonts w:cs="TimesNewRoman"/>
          <w:lang w:val="tr-TR" w:eastAsia="es-ES"/>
        </w:rPr>
        <w:t xml:space="preserve">. Enerjiyi </w:t>
      </w:r>
      <w:r w:rsidR="00BE1501">
        <w:rPr>
          <w:rFonts w:cs="TimesNewRoman"/>
          <w:lang w:val="tr-TR" w:eastAsia="es-ES"/>
        </w:rPr>
        <w:t>tasarrufu sağlamak açısından,</w:t>
      </w:r>
      <w:r w:rsidRPr="00D81FEE">
        <w:rPr>
          <w:rFonts w:cs="TimesNewRoman"/>
          <w:lang w:val="tr-TR" w:eastAsia="es-ES"/>
        </w:rPr>
        <w:t xml:space="preserve"> için son haddelemenin ardından levha</w:t>
      </w:r>
      <w:r w:rsidR="00BE1501">
        <w:rPr>
          <w:rFonts w:cs="TimesNewRoman"/>
          <w:lang w:val="tr-TR" w:eastAsia="es-ES"/>
        </w:rPr>
        <w:t>ların hat içinde su verme işlemine ve ısıl işleme tabi  tutulmasına önem verilmektedir.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1448C7" w:rsidRDefault="001448C7" w:rsidP="00BE1501">
      <w:pPr>
        <w:pStyle w:val="Ttulo3"/>
        <w:rPr>
          <w:lang w:val="tr-TR"/>
        </w:rPr>
      </w:pPr>
      <w:r>
        <w:rPr>
          <w:lang w:val="tr-TR"/>
        </w:rPr>
        <w:t xml:space="preserve"> </w:t>
      </w:r>
      <w:bookmarkStart w:id="35" w:name="_Toc357697768"/>
      <w:r w:rsidR="00012911" w:rsidRPr="001448C7">
        <w:rPr>
          <w:lang w:val="tr-TR"/>
        </w:rPr>
        <w:t>Levha</w:t>
      </w:r>
      <w:r w:rsidR="00BE1501">
        <w:rPr>
          <w:lang w:val="tr-TR"/>
        </w:rPr>
        <w:t>nın Isıl İşleme Tabi Tutulması</w:t>
      </w:r>
      <w:bookmarkEnd w:id="35"/>
    </w:p>
    <w:p w:rsidR="00012911" w:rsidRPr="00D81FEE" w:rsidRDefault="00EF4888" w:rsidP="00A53BCD">
      <w:pPr>
        <w:autoSpaceDE w:val="0"/>
        <w:autoSpaceDN w:val="0"/>
        <w:adjustRightInd w:val="0"/>
        <w:spacing w:line="240" w:lineRule="auto"/>
        <w:rPr>
          <w:rFonts w:cs="TimesNewRoman"/>
          <w:lang w:val="tr-TR" w:eastAsia="es-ES"/>
        </w:rPr>
      </w:pPr>
      <w:r>
        <w:rPr>
          <w:rFonts w:cs="TimesNewRoman"/>
          <w:lang w:val="tr-TR" w:eastAsia="es-ES"/>
        </w:rPr>
        <w:t>Tamamlama</w:t>
      </w:r>
      <w:r w:rsidR="00012911" w:rsidRPr="00D81FEE">
        <w:rPr>
          <w:rFonts w:cs="TimesNewRoman"/>
          <w:lang w:val="tr-TR" w:eastAsia="es-ES"/>
        </w:rPr>
        <w:t xml:space="preserve"> ha</w:t>
      </w:r>
      <w:r w:rsidR="00BE1501">
        <w:rPr>
          <w:rFonts w:cs="TimesNewRoman"/>
          <w:lang w:val="tr-TR" w:eastAsia="es-ES"/>
        </w:rPr>
        <w:t xml:space="preserve">ttından çıkan levhalar </w:t>
      </w:r>
      <w:r w:rsidR="00012911" w:rsidRPr="00D81FEE">
        <w:rPr>
          <w:rFonts w:cs="TimesNewRoman"/>
          <w:lang w:val="tr-TR" w:eastAsia="es-ES"/>
        </w:rPr>
        <w:t xml:space="preserve">kısmen </w:t>
      </w:r>
      <w:r w:rsidR="00BE1501">
        <w:rPr>
          <w:rFonts w:cs="TimesNewRoman"/>
          <w:lang w:val="tr-TR" w:eastAsia="es-ES"/>
        </w:rPr>
        <w:t xml:space="preserve">ısıl işleme </w:t>
      </w:r>
      <w:r w:rsidR="00012911" w:rsidRPr="00D81FEE">
        <w:rPr>
          <w:rFonts w:cs="TimesNewRoman"/>
          <w:lang w:val="tr-TR" w:eastAsia="es-ES"/>
        </w:rPr>
        <w:t xml:space="preserve">tabi tutulur. </w:t>
      </w:r>
      <w:r w:rsidR="00BE1501" w:rsidRPr="00BE1501">
        <w:rPr>
          <w:rFonts w:cs="TimesNewRoman"/>
          <w:b/>
          <w:bCs/>
          <w:lang w:val="tr-TR" w:eastAsia="es-ES"/>
        </w:rPr>
        <w:t>Tavlama</w:t>
      </w:r>
      <w:r w:rsidR="00BE1501">
        <w:rPr>
          <w:rFonts w:cs="TimesNewRoman"/>
          <w:lang w:val="tr-TR" w:eastAsia="es-ES"/>
        </w:rPr>
        <w:t xml:space="preserve"> sırasında ççelik, stresin azaltılması için subkritik sıcaklığa kadar ısıtılır</w:t>
      </w:r>
      <w:r w:rsidR="00012911" w:rsidRPr="00D81FEE">
        <w:rPr>
          <w:rFonts w:cs="TimesNewRoman"/>
          <w:lang w:val="tr-TR" w:eastAsia="es-ES"/>
        </w:rPr>
        <w:t xml:space="preserve">. </w:t>
      </w:r>
      <w:r w:rsidR="00BE1501" w:rsidRPr="00BE1501">
        <w:rPr>
          <w:rFonts w:cs="TimesNewRoman"/>
          <w:b/>
          <w:bCs/>
          <w:lang w:val="tr-TR" w:eastAsia="es-ES"/>
        </w:rPr>
        <w:t>Normalleme</w:t>
      </w:r>
      <w:r w:rsidR="00BE1501">
        <w:rPr>
          <w:rFonts w:cs="TimesNewRoman"/>
          <w:lang w:val="tr-TR" w:eastAsia="es-ES"/>
        </w:rPr>
        <w:t xml:space="preserve"> sırasında</w:t>
      </w:r>
      <w:r w:rsidR="00012911" w:rsidRPr="00D81FEE">
        <w:rPr>
          <w:rFonts w:cs="TimesNewRoman"/>
          <w:lang w:val="tr-TR" w:eastAsia="es-ES"/>
        </w:rPr>
        <w:t xml:space="preserve"> </w:t>
      </w:r>
      <w:r w:rsidR="00BE1501">
        <w:rPr>
          <w:rFonts w:cs="TimesNewRoman"/>
          <w:lang w:val="tr-TR" w:eastAsia="es-ES"/>
        </w:rPr>
        <w:t>çelik kritik sıcaklığın üzerinde</w:t>
      </w:r>
      <w:r w:rsidR="00012911" w:rsidRPr="00D81FEE">
        <w:rPr>
          <w:rFonts w:cs="TimesNewRoman"/>
          <w:lang w:val="tr-TR" w:eastAsia="es-ES"/>
        </w:rPr>
        <w:t xml:space="preserve"> ısıtılır ve hava ile soğutulur. Amaç parçacıkların ebatlarını azaltmak ve osteniti çok daha kolayca çözen karpit dağılımını sağlamaktır. </w:t>
      </w:r>
      <w:r w:rsidR="00FD7D47" w:rsidRPr="00FD7D47">
        <w:rPr>
          <w:rFonts w:cs="TimesNewRoman"/>
          <w:b/>
          <w:bCs/>
          <w:highlight w:val="yellow"/>
          <w:lang w:val="tr-TR" w:eastAsia="es-ES"/>
        </w:rPr>
        <w:t xml:space="preserve">Su verme, </w:t>
      </w:r>
      <w:r w:rsidR="00A53BCD">
        <w:rPr>
          <w:rFonts w:cs="TimesNewRoman"/>
          <w:b/>
          <w:bCs/>
          <w:highlight w:val="yellow"/>
          <w:lang w:val="tr-TR" w:eastAsia="es-ES"/>
        </w:rPr>
        <w:t>temperleme</w:t>
      </w:r>
      <w:r w:rsidR="00FD7D47" w:rsidRPr="00FD7D47">
        <w:rPr>
          <w:rFonts w:cs="TimesNewRoman"/>
          <w:highlight w:val="yellow"/>
          <w:lang w:val="tr-TR" w:eastAsia="es-ES"/>
        </w:rPr>
        <w:t xml:space="preserve"> ve</w:t>
      </w:r>
      <w:r w:rsidR="00FD7D47">
        <w:rPr>
          <w:rFonts w:cs="TimesNewRoman"/>
          <w:lang w:val="tr-TR" w:eastAsia="es-ES"/>
        </w:rPr>
        <w:t xml:space="preserve"> diğer yöntemler de </w:t>
      </w:r>
      <w:r w:rsidR="00012911" w:rsidRPr="00D81FEE">
        <w:rPr>
          <w:rFonts w:cs="TimesNewRoman"/>
          <w:lang w:val="tr-TR" w:eastAsia="es-ES"/>
        </w:rPr>
        <w:t>uygulanabilir.</w:t>
      </w:r>
    </w:p>
    <w:p w:rsidR="00012911" w:rsidRPr="00D81FEE" w:rsidRDefault="00012911" w:rsidP="00FD7D47">
      <w:pPr>
        <w:autoSpaceDE w:val="0"/>
        <w:autoSpaceDN w:val="0"/>
        <w:adjustRightInd w:val="0"/>
        <w:spacing w:line="240" w:lineRule="auto"/>
        <w:rPr>
          <w:rFonts w:cs="TimesNewRoman"/>
          <w:lang w:val="tr-TR" w:eastAsia="es-ES"/>
        </w:rPr>
      </w:pPr>
      <w:r w:rsidRPr="00D81FEE">
        <w:rPr>
          <w:rFonts w:cs="TimesNewRoman"/>
          <w:lang w:val="tr-TR" w:eastAsia="es-ES"/>
        </w:rPr>
        <w:t xml:space="preserve">Bu amaç için yürüyen kirişli fırın, </w:t>
      </w:r>
      <w:r w:rsidR="00FD7D47">
        <w:rPr>
          <w:rFonts w:cs="TimesNewRoman"/>
          <w:lang w:val="tr-TR" w:eastAsia="es-ES"/>
        </w:rPr>
        <w:t>döner</w:t>
      </w:r>
      <w:r w:rsidRPr="00D81FEE">
        <w:rPr>
          <w:rFonts w:cs="TimesNewRoman"/>
          <w:lang w:val="tr-TR" w:eastAsia="es-ES"/>
        </w:rPr>
        <w:t xml:space="preserve"> tabanlı fırın veya araba tabanlı fırın gibi birçok değişik fırın</w:t>
      </w:r>
      <w:r w:rsidR="00FD7D47">
        <w:rPr>
          <w:rFonts w:cs="TimesNewRoman"/>
          <w:lang w:val="tr-TR" w:eastAsia="es-ES"/>
        </w:rPr>
        <w:t xml:space="preserve"> tipi</w:t>
      </w:r>
      <w:r w:rsidRPr="00D81FEE">
        <w:rPr>
          <w:rFonts w:cs="TimesNewRoman"/>
          <w:lang w:val="tr-TR" w:eastAsia="es-ES"/>
        </w:rPr>
        <w:t xml:space="preserve"> kullanılm</w:t>
      </w:r>
      <w:r w:rsidR="00FD7D47">
        <w:rPr>
          <w:rFonts w:cs="TimesNewRoman"/>
          <w:lang w:val="tr-TR" w:eastAsia="es-ES"/>
        </w:rPr>
        <w:t>aktadır</w:t>
      </w:r>
      <w:r w:rsidRPr="00D81FEE">
        <w:rPr>
          <w:rFonts w:cs="TimesNewRoman"/>
          <w:lang w:val="tr-TR" w:eastAsia="es-ES"/>
        </w:rPr>
        <w:t xml:space="preserve">. </w:t>
      </w:r>
      <w:r w:rsidRPr="00FD7D47">
        <w:rPr>
          <w:rFonts w:cs="TimesNewRoman"/>
          <w:highlight w:val="yellow"/>
          <w:lang w:val="tr-TR" w:eastAsia="es-ES"/>
        </w:rPr>
        <w:t xml:space="preserve">Bu tip fırınların ısıtma ve </w:t>
      </w:r>
      <w:r w:rsidR="00FD7D47" w:rsidRPr="00FD7D47">
        <w:rPr>
          <w:rFonts w:cs="TimesNewRoman"/>
          <w:highlight w:val="yellow"/>
          <w:lang w:val="tr-TR" w:eastAsia="es-ES"/>
        </w:rPr>
        <w:t>yakma</w:t>
      </w:r>
      <w:r w:rsidRPr="00FD7D47">
        <w:rPr>
          <w:rFonts w:cs="TimesNewRoman"/>
          <w:highlight w:val="yellow"/>
          <w:lang w:val="tr-TR" w:eastAsia="es-ES"/>
        </w:rPr>
        <w:t xml:space="preserve"> sistemleri, </w:t>
      </w:r>
      <w:r w:rsidR="00FD7D47" w:rsidRPr="00FD7D47">
        <w:rPr>
          <w:rFonts w:cs="TimesNewRoman"/>
          <w:highlight w:val="yellow"/>
          <w:lang w:val="tr-TR" w:eastAsia="es-ES"/>
        </w:rPr>
        <w:t>ısıl işlem fırınlarının ateşlenmesi için kullanılabilmektedir</w:t>
      </w:r>
      <w:r w:rsidRPr="00D81FEE">
        <w:rPr>
          <w:rFonts w:cs="TimesNewRoman"/>
          <w:lang w:val="tr-TR" w:eastAsia="es-ES"/>
        </w:rPr>
        <w:t>.</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1448C7" w:rsidRDefault="00012911" w:rsidP="00260F00">
      <w:pPr>
        <w:pStyle w:val="Ttulo3"/>
        <w:rPr>
          <w:lang w:val="tr-TR"/>
        </w:rPr>
      </w:pPr>
      <w:r w:rsidRPr="001448C7">
        <w:rPr>
          <w:lang w:val="tr-TR"/>
        </w:rPr>
        <w:t xml:space="preserve"> </w:t>
      </w:r>
      <w:bookmarkStart w:id="36" w:name="_Toc357697769"/>
      <w:r w:rsidR="00260F00">
        <w:rPr>
          <w:lang w:val="tr-TR"/>
        </w:rPr>
        <w:t>Hadde</w:t>
      </w:r>
      <w:r w:rsidRPr="001448C7">
        <w:rPr>
          <w:lang w:val="tr-TR"/>
        </w:rPr>
        <w:t xml:space="preserve"> </w:t>
      </w:r>
      <w:r w:rsidR="00556A4D">
        <w:rPr>
          <w:lang w:val="tr-TR"/>
        </w:rPr>
        <w:t>Atölyesi</w:t>
      </w:r>
      <w:bookmarkEnd w:id="36"/>
    </w:p>
    <w:p w:rsidR="00012911" w:rsidRPr="00D81FEE" w:rsidRDefault="00EF4888" w:rsidP="00CB680A">
      <w:pPr>
        <w:spacing w:line="240" w:lineRule="auto"/>
        <w:rPr>
          <w:rFonts w:cs="TimesNewRoman"/>
          <w:lang w:val="tr-TR" w:eastAsia="es-ES"/>
        </w:rPr>
      </w:pPr>
      <w:r>
        <w:rPr>
          <w:rFonts w:cs="TimesNewRoman"/>
          <w:lang w:val="tr-TR" w:eastAsia="es-ES"/>
        </w:rPr>
        <w:t>Tamamlama</w:t>
      </w:r>
      <w:r w:rsidR="00012911" w:rsidRPr="00D81FEE">
        <w:rPr>
          <w:rFonts w:cs="TimesNewRoman"/>
          <w:lang w:val="tr-TR" w:eastAsia="es-ES"/>
        </w:rPr>
        <w:t xml:space="preserve"> ve kaba hadde </w:t>
      </w:r>
      <w:r w:rsidR="00556A4D">
        <w:rPr>
          <w:rFonts w:cs="TimesNewRoman"/>
          <w:lang w:val="tr-TR" w:eastAsia="es-ES"/>
        </w:rPr>
        <w:t xml:space="preserve">tesislerinde bulunan </w:t>
      </w:r>
      <w:r w:rsidR="00006CDD">
        <w:rPr>
          <w:rFonts w:cs="TimesNewRoman"/>
          <w:lang w:val="tr-TR" w:eastAsia="es-ES"/>
        </w:rPr>
        <w:t>iş merdaneleri</w:t>
      </w:r>
      <w:r w:rsidR="00012911" w:rsidRPr="00D81FEE">
        <w:rPr>
          <w:rFonts w:cs="TimesNewRoman"/>
          <w:lang w:val="tr-TR" w:eastAsia="es-ES"/>
        </w:rPr>
        <w:t xml:space="preserve"> </w:t>
      </w:r>
      <w:r w:rsidR="00006CDD">
        <w:rPr>
          <w:rFonts w:cs="TimesNewRoman"/>
          <w:lang w:val="tr-TR" w:eastAsia="es-ES"/>
        </w:rPr>
        <w:t>ve yedek merdaneler,</w:t>
      </w:r>
      <w:r w:rsidR="00012911" w:rsidRPr="00D81FEE">
        <w:rPr>
          <w:rFonts w:cs="TimesNewRoman"/>
          <w:lang w:val="tr-TR" w:eastAsia="es-ES"/>
        </w:rPr>
        <w:t xml:space="preserve"> haddelenecek ürünlere bağlı olarak iyi </w:t>
      </w:r>
      <w:r w:rsidR="001C5B98">
        <w:rPr>
          <w:rFonts w:cs="TimesNewRoman"/>
          <w:lang w:val="tr-TR" w:eastAsia="es-ES"/>
        </w:rPr>
        <w:t>tanımlanmış teknik özelliklere</w:t>
      </w:r>
      <w:r w:rsidR="00012911" w:rsidRPr="00D81FEE">
        <w:rPr>
          <w:rFonts w:cs="TimesNewRoman"/>
          <w:lang w:val="tr-TR" w:eastAsia="es-ES"/>
        </w:rPr>
        <w:t xml:space="preserve"> uygun </w:t>
      </w:r>
      <w:r w:rsidR="00006CDD">
        <w:rPr>
          <w:rFonts w:cs="TimesNewRoman"/>
          <w:lang w:val="tr-TR" w:eastAsia="es-ES"/>
        </w:rPr>
        <w:t>olarak koşullandırılmaktadır</w:t>
      </w:r>
      <w:r w:rsidR="00012911" w:rsidRPr="00D81FEE">
        <w:rPr>
          <w:rFonts w:cs="TimesNewRoman"/>
          <w:lang w:val="tr-TR" w:eastAsia="es-ES"/>
        </w:rPr>
        <w:t xml:space="preserve">. </w:t>
      </w:r>
      <w:r w:rsidR="00006CDD">
        <w:rPr>
          <w:rFonts w:cs="TimesNewRoman"/>
          <w:lang w:val="tr-TR" w:eastAsia="es-ES"/>
        </w:rPr>
        <w:t xml:space="preserve">Merdanelerin koşullandırma işlemi merdane </w:t>
      </w:r>
      <w:r w:rsidR="001C5B98">
        <w:rPr>
          <w:rFonts w:cs="TimesNewRoman"/>
          <w:lang w:val="tr-TR" w:eastAsia="es-ES"/>
        </w:rPr>
        <w:t>atölye</w:t>
      </w:r>
      <w:r w:rsidR="00006CDD">
        <w:rPr>
          <w:rFonts w:cs="TimesNewRoman"/>
          <w:lang w:val="tr-TR" w:eastAsia="es-ES"/>
        </w:rPr>
        <w:t>sinde</w:t>
      </w:r>
      <w:r w:rsidR="00012911" w:rsidRPr="00D81FEE">
        <w:rPr>
          <w:rFonts w:cs="TimesNewRoman"/>
          <w:lang w:val="tr-TR" w:eastAsia="es-ES"/>
        </w:rPr>
        <w:t>,</w:t>
      </w:r>
      <w:r w:rsidR="001C5B98">
        <w:rPr>
          <w:rFonts w:cs="TimesNewRoman"/>
          <w:lang w:val="tr-TR" w:eastAsia="es-ES"/>
        </w:rPr>
        <w:t xml:space="preserve"> talaşlı</w:t>
      </w:r>
      <w:r w:rsidR="00012911" w:rsidRPr="00D81FEE">
        <w:rPr>
          <w:rFonts w:cs="TimesNewRoman"/>
          <w:lang w:val="tr-TR" w:eastAsia="es-ES"/>
        </w:rPr>
        <w:t xml:space="preserve"> işleme ve taşlama gibi tipik makine </w:t>
      </w:r>
      <w:r w:rsidR="001C5B98">
        <w:rPr>
          <w:rFonts w:cs="TimesNewRoman"/>
          <w:lang w:val="tr-TR" w:eastAsia="es-ES"/>
        </w:rPr>
        <w:t>atölye</w:t>
      </w:r>
      <w:r w:rsidR="00006CDD">
        <w:rPr>
          <w:rFonts w:cs="TimesNewRoman"/>
          <w:lang w:val="tr-TR" w:eastAsia="es-ES"/>
        </w:rPr>
        <w:t>si teknikleri kullanılarak gerçekleştirilmektedir</w:t>
      </w:r>
      <w:r w:rsidR="00012911" w:rsidRPr="00D81FEE">
        <w:rPr>
          <w:rFonts w:cs="TimesNewRoman"/>
          <w:lang w:val="tr-TR" w:eastAsia="es-ES"/>
        </w:rPr>
        <w:t xml:space="preserve">. </w:t>
      </w:r>
      <w:r w:rsidR="00006CDD">
        <w:rPr>
          <w:rFonts w:cs="TimesNewRoman"/>
          <w:lang w:val="tr-TR" w:eastAsia="es-ES"/>
        </w:rPr>
        <w:t>Merdane</w:t>
      </w:r>
      <w:r w:rsidR="00012911" w:rsidRPr="00D81FEE">
        <w:rPr>
          <w:rFonts w:cs="TimesNewRoman"/>
          <w:lang w:val="tr-TR" w:eastAsia="es-ES"/>
        </w:rPr>
        <w:t xml:space="preserve"> </w:t>
      </w:r>
      <w:r w:rsidR="001C5B98">
        <w:rPr>
          <w:rFonts w:cs="TimesNewRoman"/>
          <w:lang w:val="tr-TR" w:eastAsia="es-ES"/>
        </w:rPr>
        <w:t>atölye</w:t>
      </w:r>
      <w:r w:rsidR="00012911" w:rsidRPr="00D81FEE">
        <w:rPr>
          <w:rFonts w:cs="TimesNewRoman"/>
          <w:lang w:val="tr-TR" w:eastAsia="es-ES"/>
        </w:rPr>
        <w:t>si</w:t>
      </w:r>
      <w:r w:rsidR="001C5B98">
        <w:rPr>
          <w:rFonts w:cs="TimesNewRoman"/>
          <w:lang w:val="tr-TR" w:eastAsia="es-ES"/>
        </w:rPr>
        <w:t xml:space="preserve"> genellikle</w:t>
      </w:r>
      <w:r w:rsidR="00012911" w:rsidRPr="00D81FEE">
        <w:rPr>
          <w:rFonts w:cs="TimesNewRoman"/>
          <w:lang w:val="tr-TR" w:eastAsia="es-ES"/>
        </w:rPr>
        <w:t xml:space="preserve"> aşağıdakileri içerir :</w:t>
      </w:r>
    </w:p>
    <w:p w:rsidR="00434FDC" w:rsidRDefault="00012911" w:rsidP="00434FDC">
      <w:pPr>
        <w:numPr>
          <w:ilvl w:val="0"/>
          <w:numId w:val="91"/>
        </w:numPr>
        <w:spacing w:line="240" w:lineRule="auto"/>
        <w:rPr>
          <w:rFonts w:cs="TimesNewRoman"/>
          <w:lang w:val="tr-TR" w:eastAsia="es-ES"/>
        </w:rPr>
      </w:pPr>
      <w:r w:rsidRPr="00D81FEE">
        <w:rPr>
          <w:rFonts w:cs="TimesNewRoman"/>
          <w:lang w:val="tr-TR" w:eastAsia="es-ES"/>
        </w:rPr>
        <w:t>İş merdanelerinin açık havada veya su püskürtme ile soğutulduğu bir soğutma alanı.</w:t>
      </w:r>
    </w:p>
    <w:p w:rsidR="00012911" w:rsidRPr="00434FDC" w:rsidRDefault="00CB680A" w:rsidP="00434FDC">
      <w:pPr>
        <w:numPr>
          <w:ilvl w:val="0"/>
          <w:numId w:val="91"/>
        </w:numPr>
        <w:spacing w:line="240" w:lineRule="auto"/>
        <w:rPr>
          <w:rFonts w:cs="TimesNewRoman"/>
          <w:lang w:val="tr-TR" w:eastAsia="es-ES"/>
        </w:rPr>
      </w:pPr>
      <w:r>
        <w:rPr>
          <w:rFonts w:cs="TimesNewRoman"/>
          <w:highlight w:val="yellow"/>
          <w:lang w:val="tr-TR" w:eastAsia="es-ES"/>
        </w:rPr>
        <w:t>Takozların</w:t>
      </w:r>
      <w:r w:rsidR="00434FDC" w:rsidRPr="00434FDC">
        <w:rPr>
          <w:rFonts w:cs="TimesNewRoman"/>
          <w:highlight w:val="yellow"/>
          <w:lang w:val="tr-TR" w:eastAsia="es-ES"/>
        </w:rPr>
        <w:t xml:space="preserve"> demonte edildiği ve kurulduğu hazırlık alanı </w:t>
      </w:r>
      <w:r w:rsidR="00012911" w:rsidRPr="00434FDC">
        <w:rPr>
          <w:rFonts w:cs="TimesNewRoman"/>
          <w:lang w:val="tr-TR" w:eastAsia="es-ES"/>
        </w:rPr>
        <w:t>(Bazı durumlarda</w:t>
      </w:r>
      <w:r w:rsidR="00434FDC" w:rsidRPr="00434FDC">
        <w:rPr>
          <w:rFonts w:cs="TimesNewRoman"/>
          <w:lang w:val="tr-TR" w:eastAsia="es-ES"/>
        </w:rPr>
        <w:t xml:space="preserve"> merdane atölyesi makineleri, merdanelerin demonte edilmeden koşullandırılabilmesine olanak tanımaktadır)</w:t>
      </w:r>
    </w:p>
    <w:p w:rsidR="00012911" w:rsidRDefault="00434FDC" w:rsidP="00260F00">
      <w:pPr>
        <w:numPr>
          <w:ilvl w:val="0"/>
          <w:numId w:val="91"/>
        </w:numPr>
        <w:spacing w:line="240" w:lineRule="auto"/>
        <w:rPr>
          <w:rFonts w:cs="TimesNewRoman"/>
          <w:lang w:val="tr-TR" w:eastAsia="es-ES"/>
        </w:rPr>
      </w:pPr>
      <w:r>
        <w:rPr>
          <w:rFonts w:cs="TimesNewRoman"/>
          <w:lang w:val="tr-TR" w:eastAsia="es-ES"/>
        </w:rPr>
        <w:t>Yeniden koşullandırılacak olan</w:t>
      </w:r>
      <w:r w:rsidR="00012911" w:rsidRPr="00D81FEE">
        <w:rPr>
          <w:rFonts w:cs="TimesNewRoman"/>
          <w:lang w:val="tr-TR" w:eastAsia="es-ES"/>
        </w:rPr>
        <w:t xml:space="preserve"> merdanelerin </w:t>
      </w:r>
      <w:r>
        <w:rPr>
          <w:rFonts w:cs="TimesNewRoman"/>
          <w:lang w:val="tr-TR" w:eastAsia="es-ES"/>
        </w:rPr>
        <w:t>kalıntılardan</w:t>
      </w:r>
      <w:r w:rsidR="00012911" w:rsidRPr="00D81FEE">
        <w:rPr>
          <w:rFonts w:cs="TimesNewRoman"/>
          <w:lang w:val="tr-TR" w:eastAsia="es-ES"/>
        </w:rPr>
        <w:t xml:space="preserve"> ve yağ</w:t>
      </w:r>
      <w:r>
        <w:rPr>
          <w:rFonts w:cs="TimesNewRoman"/>
          <w:lang w:val="tr-TR" w:eastAsia="es-ES"/>
        </w:rPr>
        <w:t>lar</w:t>
      </w:r>
      <w:r w:rsidR="00012911" w:rsidRPr="00D81FEE">
        <w:rPr>
          <w:rFonts w:cs="TimesNewRoman"/>
          <w:lang w:val="tr-TR" w:eastAsia="es-ES"/>
        </w:rPr>
        <w:t xml:space="preserve">dan temizlenmesi için temizleme </w:t>
      </w:r>
      <w:r>
        <w:rPr>
          <w:rFonts w:cs="TimesNewRoman"/>
          <w:lang w:val="tr-TR" w:eastAsia="es-ES"/>
        </w:rPr>
        <w:t xml:space="preserve">alanı </w:t>
      </w:r>
      <w:r w:rsidR="00012911" w:rsidRPr="00D81FEE">
        <w:rPr>
          <w:rFonts w:cs="TimesNewRoman"/>
          <w:lang w:val="tr-TR" w:eastAsia="es-ES"/>
        </w:rPr>
        <w:t xml:space="preserve">(Temizleme teknikleri buhar ile temizleme, alkali yağ </w:t>
      </w:r>
      <w:r>
        <w:rPr>
          <w:rFonts w:cs="TimesNewRoman"/>
          <w:lang w:val="tr-TR" w:eastAsia="es-ES"/>
        </w:rPr>
        <w:t>giderici çözelti kullanımı</w:t>
      </w:r>
      <w:r w:rsidR="00012911" w:rsidRPr="00D81FEE">
        <w:rPr>
          <w:rFonts w:cs="TimesNewRoman"/>
          <w:lang w:val="tr-TR" w:eastAsia="es-ES"/>
        </w:rPr>
        <w:t xml:space="preserve">, organik </w:t>
      </w:r>
      <w:r>
        <w:rPr>
          <w:rFonts w:cs="TimesNewRoman"/>
          <w:lang w:val="tr-TR" w:eastAsia="es-ES"/>
        </w:rPr>
        <w:t>çözücülerin kullanımını içermektedir.)</w:t>
      </w:r>
    </w:p>
    <w:p w:rsidR="00012911" w:rsidRPr="00260F00" w:rsidRDefault="00260F00" w:rsidP="00260F00">
      <w:pPr>
        <w:numPr>
          <w:ilvl w:val="0"/>
          <w:numId w:val="91"/>
        </w:numPr>
        <w:spacing w:line="240" w:lineRule="auto"/>
        <w:rPr>
          <w:rFonts w:cs="Arial"/>
          <w:b/>
          <w:sz w:val="28"/>
          <w:szCs w:val="28"/>
          <w:highlight w:val="yellow"/>
          <w:lang w:val="tr-TR"/>
        </w:rPr>
      </w:pPr>
      <w:r w:rsidRPr="00260F00">
        <w:rPr>
          <w:rFonts w:cs="TimesNewRoman"/>
          <w:highlight w:val="yellow"/>
          <w:lang w:val="tr-TR" w:eastAsia="es-ES"/>
        </w:rPr>
        <w:lastRenderedPageBreak/>
        <w:t>Torna tezgahları ve taşlama makinalarının da aralarında bulunduğu kendi soğutma sistemine sahip makine atölyesi ekipmanları. Burada soğutulan sıvı, torna ve taşlama cürufunun ayrılması için sürekli işleme tabi tutulmaktadır.</w:t>
      </w:r>
    </w:p>
    <w:p w:rsidR="00012911" w:rsidRPr="00760357" w:rsidRDefault="00012911" w:rsidP="00760357">
      <w:pPr>
        <w:pStyle w:val="Ttulo2"/>
      </w:pPr>
      <w:bookmarkStart w:id="37" w:name="_Toc357697770"/>
      <w:r w:rsidRPr="00760357">
        <w:t>Soğuk Haddehane</w:t>
      </w:r>
      <w:r w:rsidR="00260F00" w:rsidRPr="00760357">
        <w:t>ler</w:t>
      </w:r>
      <w:bookmarkEnd w:id="37"/>
    </w:p>
    <w:p w:rsidR="00012911" w:rsidRPr="00D81FEE" w:rsidRDefault="00012911" w:rsidP="00A51D06">
      <w:pPr>
        <w:autoSpaceDE w:val="0"/>
        <w:autoSpaceDN w:val="0"/>
        <w:adjustRightInd w:val="0"/>
        <w:spacing w:line="240" w:lineRule="auto"/>
        <w:rPr>
          <w:rFonts w:cs="TimesNewRoman"/>
          <w:lang w:val="tr-TR" w:eastAsia="es-ES"/>
        </w:rPr>
      </w:pPr>
    </w:p>
    <w:p w:rsidR="00012911" w:rsidRPr="00760357" w:rsidRDefault="00012911" w:rsidP="00760357">
      <w:pPr>
        <w:pStyle w:val="Ttulo3"/>
        <w:rPr>
          <w:lang w:val="tr-TR"/>
        </w:rPr>
      </w:pPr>
      <w:bookmarkStart w:id="38" w:name="_Toc357697771"/>
      <w:r w:rsidRPr="00760357">
        <w:rPr>
          <w:lang w:val="tr-TR"/>
        </w:rPr>
        <w:t>Prosese</w:t>
      </w:r>
      <w:r w:rsidR="00260F00" w:rsidRPr="00760357">
        <w:rPr>
          <w:lang w:val="tr-TR"/>
        </w:rPr>
        <w:t xml:space="preserve"> Genel</w:t>
      </w:r>
      <w:r w:rsidRPr="00760357">
        <w:rPr>
          <w:lang w:val="tr-TR"/>
        </w:rPr>
        <w:t xml:space="preserve"> Bakış</w:t>
      </w:r>
      <w:bookmarkEnd w:id="38"/>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CF3873" w:rsidP="00CF3873">
      <w:pPr>
        <w:autoSpaceDE w:val="0"/>
        <w:autoSpaceDN w:val="0"/>
        <w:adjustRightInd w:val="0"/>
        <w:spacing w:line="240" w:lineRule="auto"/>
        <w:rPr>
          <w:rFonts w:cs="TimesNewRoman"/>
          <w:lang w:val="tr-TR" w:eastAsia="es-ES"/>
        </w:rPr>
      </w:pPr>
      <w:r>
        <w:rPr>
          <w:rFonts w:cs="TimesNewRoman"/>
          <w:lang w:val="tr-TR" w:eastAsia="es-ES"/>
        </w:rPr>
        <w:t>Soğuk h</w:t>
      </w:r>
      <w:r w:rsidR="00012911" w:rsidRPr="00D81FEE">
        <w:rPr>
          <w:rFonts w:cs="TimesNewRoman"/>
          <w:lang w:val="tr-TR" w:eastAsia="es-ES"/>
        </w:rPr>
        <w:t>addelemede, sıcak haddelenmiş levha</w:t>
      </w:r>
      <w:r>
        <w:rPr>
          <w:rFonts w:cs="TimesNewRoman"/>
          <w:lang w:val="tr-TR" w:eastAsia="es-ES"/>
        </w:rPr>
        <w:t>larıdaki kalınlık</w:t>
      </w:r>
      <w:r w:rsidR="00012911" w:rsidRPr="00D81FEE">
        <w:rPr>
          <w:rFonts w:cs="TimesNewRoman"/>
          <w:lang w:val="tr-TR" w:eastAsia="es-ES"/>
        </w:rPr>
        <w:t>, mekanik ve teknolojik nitelikleri</w:t>
      </w:r>
      <w:r>
        <w:rPr>
          <w:rFonts w:cs="TimesNewRoman"/>
          <w:lang w:val="tr-TR" w:eastAsia="es-ES"/>
        </w:rPr>
        <w:t xml:space="preserve"> gibi özellikler, girdi malzemesinin önceden ısıtılmaksızın </w:t>
      </w:r>
      <w:r w:rsidR="00012911" w:rsidRPr="00D81FEE">
        <w:rPr>
          <w:rFonts w:cs="TimesNewRoman"/>
          <w:lang w:val="tr-TR" w:eastAsia="es-ES"/>
        </w:rPr>
        <w:t>merdaneler arasında</w:t>
      </w:r>
      <w:r>
        <w:rPr>
          <w:rFonts w:cs="TimesNewRoman"/>
          <w:lang w:val="tr-TR" w:eastAsia="es-ES"/>
        </w:rPr>
        <w:t xml:space="preserve"> sıkıştırılmasıyla sağlanır. Girdi malzemesi,</w:t>
      </w:r>
      <w:r w:rsidR="00012911" w:rsidRPr="00D81FEE">
        <w:rPr>
          <w:rFonts w:cs="TimesNewRoman"/>
          <w:lang w:val="tr-TR" w:eastAsia="es-ES"/>
        </w:rPr>
        <w:t xml:space="preserve"> sıcak haddehaneden bobinler şeklinde getirilir. </w:t>
      </w:r>
    </w:p>
    <w:p w:rsidR="00012911" w:rsidRPr="00D81FEE" w:rsidRDefault="00CF3873" w:rsidP="00C263F1">
      <w:pPr>
        <w:tabs>
          <w:tab w:val="left" w:pos="3240"/>
        </w:tabs>
        <w:autoSpaceDE w:val="0"/>
        <w:autoSpaceDN w:val="0"/>
        <w:adjustRightInd w:val="0"/>
        <w:spacing w:line="240" w:lineRule="auto"/>
        <w:rPr>
          <w:rFonts w:cs="TimesNewRoman"/>
          <w:lang w:val="tr-TR" w:eastAsia="es-ES"/>
        </w:rPr>
      </w:pPr>
      <w:r>
        <w:rPr>
          <w:rFonts w:cs="TimesNewRoman"/>
          <w:lang w:val="tr-TR" w:eastAsia="es-ES"/>
        </w:rPr>
        <w:t>Bir soğuk haddehanede p</w:t>
      </w:r>
      <w:r w:rsidR="00012911" w:rsidRPr="00D81FEE">
        <w:rPr>
          <w:rFonts w:cs="TimesNewRoman"/>
          <w:lang w:val="tr-TR" w:eastAsia="es-ES"/>
        </w:rPr>
        <w:t xml:space="preserve">roses </w:t>
      </w:r>
      <w:r>
        <w:rPr>
          <w:rFonts w:cs="TimesNewRoman"/>
          <w:lang w:val="tr-TR" w:eastAsia="es-ES"/>
        </w:rPr>
        <w:t>adımları</w:t>
      </w:r>
      <w:r w:rsidR="00012911" w:rsidRPr="00D81FEE">
        <w:rPr>
          <w:rFonts w:cs="TimesNewRoman"/>
          <w:lang w:val="tr-TR" w:eastAsia="es-ES"/>
        </w:rPr>
        <w:t xml:space="preserve"> ve </w:t>
      </w:r>
      <w:r>
        <w:rPr>
          <w:rFonts w:cs="TimesNewRoman"/>
          <w:lang w:val="tr-TR" w:eastAsia="es-ES"/>
        </w:rPr>
        <w:t xml:space="preserve">işlem </w:t>
      </w:r>
      <w:r w:rsidR="00012911" w:rsidRPr="00D81FEE">
        <w:rPr>
          <w:rFonts w:cs="TimesNewRoman"/>
          <w:lang w:val="tr-TR" w:eastAsia="es-ES"/>
        </w:rPr>
        <w:t xml:space="preserve">sıralaması işlenecek çeliğin </w:t>
      </w:r>
      <w:r>
        <w:rPr>
          <w:rFonts w:cs="TimesNewRoman"/>
          <w:lang w:val="tr-TR" w:eastAsia="es-ES"/>
        </w:rPr>
        <w:t xml:space="preserve">niteliğine </w:t>
      </w:r>
      <w:r w:rsidR="00012911" w:rsidRPr="00D81FEE">
        <w:rPr>
          <w:rFonts w:cs="TimesNewRoman"/>
          <w:lang w:val="tr-TR" w:eastAsia="es-ES"/>
        </w:rPr>
        <w:t xml:space="preserve">bağlıdır. </w:t>
      </w:r>
      <w:r w:rsidR="00012911" w:rsidRPr="00D81FEE">
        <w:rPr>
          <w:rFonts w:cs="TimesNewRoman"/>
          <w:b/>
          <w:lang w:val="tr-TR" w:eastAsia="es-ES"/>
        </w:rPr>
        <w:t>Düşük alaşımlı ve alaşımlı çelik (karbon çelik)</w:t>
      </w:r>
      <w:r w:rsidR="00012911" w:rsidRPr="00D81FEE">
        <w:rPr>
          <w:rFonts w:cs="TimesNewRoman"/>
          <w:lang w:val="tr-TR" w:eastAsia="es-ES"/>
        </w:rPr>
        <w:t xml:space="preserve"> </w:t>
      </w:r>
      <w:r>
        <w:rPr>
          <w:rFonts w:cs="TimesNewRoman"/>
          <w:lang w:val="tr-TR" w:eastAsia="es-ES"/>
        </w:rPr>
        <w:t>işleme</w:t>
      </w:r>
      <w:r w:rsidR="00012911" w:rsidRPr="00D81FEE">
        <w:rPr>
          <w:rFonts w:cs="TimesNewRoman"/>
          <w:lang w:val="tr-TR" w:eastAsia="es-ES"/>
        </w:rPr>
        <w:t xml:space="preserve"> prosesi genellikle; asitleme, haddeleme, tavlama, temper haddeleme / </w:t>
      </w:r>
      <w:r w:rsidR="00C263F1">
        <w:rPr>
          <w:rFonts w:cs="TimesNewRoman"/>
          <w:lang w:val="tr-TR" w:eastAsia="es-ES"/>
        </w:rPr>
        <w:t>yüzey</w:t>
      </w:r>
      <w:r w:rsidR="00012911" w:rsidRPr="00D81FEE">
        <w:rPr>
          <w:rFonts w:cs="TimesNewRoman"/>
          <w:lang w:val="tr-TR" w:eastAsia="es-ES"/>
        </w:rPr>
        <w:t xml:space="preserve"> haddeleme ve </w:t>
      </w:r>
      <w:r w:rsidR="00EF4888">
        <w:rPr>
          <w:rFonts w:cs="TimesNewRoman"/>
          <w:lang w:val="tr-TR" w:eastAsia="es-ES"/>
        </w:rPr>
        <w:t>tamamlama</w:t>
      </w:r>
      <w:r>
        <w:rPr>
          <w:rFonts w:cs="TimesNewRoman"/>
          <w:lang w:val="tr-TR" w:eastAsia="es-ES"/>
        </w:rPr>
        <w:t>den</w:t>
      </w:r>
      <w:r w:rsidR="00012911" w:rsidRPr="00D81FEE">
        <w:rPr>
          <w:rFonts w:cs="TimesNewRoman"/>
          <w:lang w:val="tr-TR" w:eastAsia="es-ES"/>
        </w:rPr>
        <w:t xml:space="preserve"> oluşur. </w:t>
      </w:r>
    </w:p>
    <w:p w:rsidR="00012911" w:rsidRPr="00D81FEE" w:rsidRDefault="00012911" w:rsidP="00DB2FCB">
      <w:pPr>
        <w:autoSpaceDE w:val="0"/>
        <w:autoSpaceDN w:val="0"/>
        <w:adjustRightInd w:val="0"/>
        <w:spacing w:line="240" w:lineRule="auto"/>
        <w:rPr>
          <w:rFonts w:cs="TimesNewRoman"/>
          <w:lang w:val="tr-TR" w:eastAsia="es-ES"/>
        </w:rPr>
      </w:pPr>
      <w:r w:rsidRPr="00CF3873">
        <w:rPr>
          <w:rFonts w:cs="TimesNewRoman"/>
          <w:b/>
          <w:bCs/>
          <w:lang w:val="tr-TR" w:eastAsia="es-ES"/>
        </w:rPr>
        <w:t>Yüksek alaşımlı çelik (paslanmaz çelik)</w:t>
      </w:r>
      <w:r w:rsidRPr="00D81FEE">
        <w:rPr>
          <w:rFonts w:cs="TimesNewRoman"/>
          <w:lang w:val="tr-TR" w:eastAsia="es-ES"/>
        </w:rPr>
        <w:t xml:space="preserve"> </w:t>
      </w:r>
      <w:r w:rsidR="00DB2FCB">
        <w:rPr>
          <w:rFonts w:cs="TimesNewRoman"/>
          <w:lang w:val="tr-TR" w:eastAsia="es-ES"/>
        </w:rPr>
        <w:t>proses rotası</w:t>
      </w:r>
      <w:r w:rsidRPr="00D81FEE">
        <w:rPr>
          <w:rFonts w:cs="TimesNewRoman"/>
          <w:lang w:val="tr-TR" w:eastAsia="es-ES"/>
        </w:rPr>
        <w:t xml:space="preserve"> çeliğin sertlik özelliğinden dolayı başlangıçta tavlama sonra asitleme prosesinden geçirilir. Haddeleme sırasında ilave tavlama ve</w:t>
      </w:r>
      <w:r w:rsidR="00DB2FCB">
        <w:rPr>
          <w:rFonts w:cs="TimesNewRoman"/>
          <w:lang w:val="tr-TR" w:eastAsia="es-ES"/>
        </w:rPr>
        <w:t>/veya</w:t>
      </w:r>
      <w:r w:rsidRPr="00D81FEE">
        <w:rPr>
          <w:rFonts w:cs="TimesNewRoman"/>
          <w:lang w:val="tr-TR" w:eastAsia="es-ES"/>
        </w:rPr>
        <w:t xml:space="preserve"> asitleme proseslerin</w:t>
      </w:r>
      <w:r w:rsidR="00DB2FCB">
        <w:rPr>
          <w:rFonts w:cs="TimesNewRoman"/>
          <w:lang w:val="tr-TR" w:eastAsia="es-ES"/>
        </w:rPr>
        <w:t>e gerek duyulabilmektedir</w:t>
      </w:r>
      <w:r w:rsidRPr="00D81FEE">
        <w:rPr>
          <w:rFonts w:cs="TimesNewRoman"/>
          <w:lang w:val="tr-TR" w:eastAsia="es-ES"/>
        </w:rPr>
        <w:t xml:space="preserve">. </w:t>
      </w:r>
    </w:p>
    <w:p w:rsidR="00012911" w:rsidRPr="00D81FEE" w:rsidRDefault="00012911" w:rsidP="00DB2FCB">
      <w:pPr>
        <w:autoSpaceDE w:val="0"/>
        <w:autoSpaceDN w:val="0"/>
        <w:adjustRightInd w:val="0"/>
        <w:spacing w:line="240" w:lineRule="auto"/>
        <w:rPr>
          <w:rFonts w:cs="TimesNewRoman"/>
          <w:lang w:val="tr-TR" w:eastAsia="es-ES"/>
        </w:rPr>
      </w:pPr>
      <w:r w:rsidRPr="00D81FEE">
        <w:rPr>
          <w:rFonts w:cs="TimesNewRoman"/>
          <w:lang w:val="tr-TR" w:eastAsia="es-ES"/>
        </w:rPr>
        <w:t>Soğuk haddelenmiş ürünler</w:t>
      </w:r>
      <w:r w:rsidR="00DB2FCB">
        <w:rPr>
          <w:rFonts w:cs="TimesNewRoman"/>
          <w:lang w:val="tr-TR" w:eastAsia="es-ES"/>
        </w:rPr>
        <w:t>,</w:t>
      </w:r>
      <w:r w:rsidRPr="00D81FEE">
        <w:rPr>
          <w:rFonts w:cs="TimesNewRoman"/>
          <w:lang w:val="tr-TR" w:eastAsia="es-ES"/>
        </w:rPr>
        <w:t xml:space="preserve"> genellikle</w:t>
      </w:r>
      <w:r w:rsidR="00DB2FCB">
        <w:rPr>
          <w:rFonts w:cs="TimesNewRoman"/>
          <w:lang w:val="tr-TR" w:eastAsia="es-ES"/>
        </w:rPr>
        <w:t xml:space="preserve"> üstün tekniik özelliklere sahip ürünlerde kullanılmak üzere kaliteli yüzey </w:t>
      </w:r>
      <w:r w:rsidR="00EF4888">
        <w:rPr>
          <w:rFonts w:cs="TimesNewRoman"/>
          <w:lang w:val="tr-TR" w:eastAsia="es-ES"/>
        </w:rPr>
        <w:t>tamamlama</w:t>
      </w:r>
      <w:r w:rsidR="00DB2FCB">
        <w:rPr>
          <w:rFonts w:cs="TimesNewRoman"/>
          <w:lang w:val="tr-TR" w:eastAsia="es-ES"/>
        </w:rPr>
        <w:t xml:space="preserve"> özelliklerine ve hassas metalurjik özelliklere sahip olan </w:t>
      </w:r>
      <w:r w:rsidRPr="00D81FEE">
        <w:rPr>
          <w:rFonts w:cs="TimesNewRoman"/>
          <w:lang w:val="tr-TR" w:eastAsia="es-ES"/>
        </w:rPr>
        <w:t xml:space="preserve">şerit ve </w:t>
      </w:r>
      <w:r w:rsidR="00DB2FCB">
        <w:rPr>
          <w:rFonts w:cs="TimesNewRoman"/>
          <w:lang w:val="tr-TR" w:eastAsia="es-ES"/>
        </w:rPr>
        <w:t>saclardır (tipik kalınlık</w:t>
      </w:r>
      <w:r w:rsidRPr="00D81FEE">
        <w:rPr>
          <w:rFonts w:cs="TimesNewRoman"/>
          <w:lang w:val="tr-TR" w:eastAsia="es-ES"/>
        </w:rPr>
        <w:t xml:space="preserve"> 0,16-</w:t>
      </w:r>
      <w:smartTag w:uri="urn:schemas-microsoft-com:office:smarttags" w:element="metricconverter">
        <w:smartTagPr>
          <w:attr w:name="ProductID" w:val="3 mm"/>
        </w:smartTagPr>
        <w:smartTag w:uri="urn:schemas-microsoft-com:office:smarttags" w:element="metricconverter">
          <w:smartTagPr>
            <w:attr w:name="ProductID" w:val="3 mm"/>
          </w:smartTagPr>
          <w:r w:rsidRPr="00D81FEE">
            <w:rPr>
              <w:rFonts w:cs="TimesNewRoman"/>
              <w:lang w:val="tr-TR" w:eastAsia="es-ES"/>
            </w:rPr>
            <w:t>3 mm</w:t>
          </w:r>
        </w:smartTag>
        <w:r w:rsidR="00DB2FCB">
          <w:rPr>
            <w:rFonts w:cs="TimesNewRoman"/>
            <w:lang w:val="tr-TR" w:eastAsia="es-ES"/>
          </w:rPr>
          <w:t>).</w:t>
        </w:r>
      </w:smartTag>
      <w:r w:rsidRPr="00D81FEE">
        <w:rPr>
          <w:rFonts w:cs="TimesNewRoman"/>
          <w:lang w:val="tr-TR" w:eastAsia="es-ES"/>
        </w:rPr>
        <w:t xml:space="preserve"> </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Arial,Bold"/>
          <w:b/>
          <w:bCs/>
          <w:sz w:val="24"/>
          <w:szCs w:val="24"/>
          <w:lang w:val="tr-TR" w:eastAsia="es-ES"/>
        </w:rPr>
      </w:pPr>
      <w:r w:rsidRPr="00D81FEE">
        <w:rPr>
          <w:rFonts w:cs="Arial,Bold"/>
          <w:b/>
          <w:bCs/>
          <w:sz w:val="24"/>
          <w:szCs w:val="24"/>
          <w:lang w:val="tr-TR" w:eastAsia="es-ES"/>
        </w:rPr>
        <w:t>Soğuk Haddehane (</w:t>
      </w:r>
      <w:r w:rsidR="00213EB5">
        <w:rPr>
          <w:rFonts w:cs="Arial,Bold"/>
          <w:b/>
          <w:bCs/>
          <w:sz w:val="24"/>
          <w:szCs w:val="24"/>
          <w:lang w:val="tr-TR" w:eastAsia="es-ES"/>
        </w:rPr>
        <w:t>SH</w:t>
      </w:r>
      <w:r w:rsidRPr="00D81FEE">
        <w:rPr>
          <w:rFonts w:cs="Arial,Bold"/>
          <w:b/>
          <w:bCs/>
          <w:sz w:val="24"/>
          <w:szCs w:val="24"/>
          <w:lang w:val="tr-TR" w:eastAsia="es-ES"/>
        </w:rPr>
        <w:t xml:space="preserve"> Şerit Haddesi)</w:t>
      </w:r>
    </w:p>
    <w:p w:rsidR="00012911" w:rsidRPr="00D81FEE" w:rsidRDefault="00012911" w:rsidP="00A51D06">
      <w:pPr>
        <w:autoSpaceDE w:val="0"/>
        <w:autoSpaceDN w:val="0"/>
        <w:adjustRightInd w:val="0"/>
        <w:spacing w:line="240" w:lineRule="auto"/>
        <w:rPr>
          <w:rFonts w:cs="Arial,Bold"/>
          <w:b/>
          <w:bCs/>
          <w:sz w:val="24"/>
          <w:szCs w:val="24"/>
          <w:lang w:val="tr-TR" w:eastAsia="es-ES"/>
        </w:rPr>
      </w:pPr>
    </w:p>
    <w:p w:rsidR="00012911" w:rsidRPr="00D81FEE" w:rsidRDefault="00012911" w:rsidP="00DB2FCB">
      <w:pPr>
        <w:autoSpaceDE w:val="0"/>
        <w:autoSpaceDN w:val="0"/>
        <w:adjustRightInd w:val="0"/>
        <w:spacing w:line="240" w:lineRule="auto"/>
        <w:rPr>
          <w:rFonts w:cs="TimesNewRoman"/>
          <w:lang w:val="tr-TR" w:eastAsia="es-ES"/>
        </w:rPr>
      </w:pPr>
      <w:r w:rsidRPr="00D81FEE">
        <w:rPr>
          <w:rFonts w:cs="TimesNewRoman"/>
          <w:lang w:val="tr-TR" w:eastAsia="es-ES"/>
        </w:rPr>
        <w:t>Soğuk haddehaneler için tipik</w:t>
      </w:r>
      <w:r w:rsidR="00DB2FCB">
        <w:rPr>
          <w:rFonts w:cs="TimesNewRoman"/>
          <w:lang w:val="tr-TR" w:eastAsia="es-ES"/>
        </w:rPr>
        <w:t xml:space="preserve"> yerleşim planları Şekil 2.16’</w:t>
      </w:r>
      <w:r w:rsidRPr="00D81FEE">
        <w:rPr>
          <w:rFonts w:cs="TimesNewRoman"/>
          <w:lang w:val="tr-TR" w:eastAsia="es-ES"/>
        </w:rPr>
        <w:t>d</w:t>
      </w:r>
      <w:r w:rsidR="00DB2FCB">
        <w:rPr>
          <w:rFonts w:cs="TimesNewRoman"/>
          <w:lang w:val="tr-TR" w:eastAsia="es-ES"/>
        </w:rPr>
        <w:t>a</w:t>
      </w:r>
      <w:r w:rsidRPr="00D81FEE">
        <w:rPr>
          <w:rFonts w:cs="TimesNewRoman"/>
          <w:lang w:val="tr-TR" w:eastAsia="es-ES"/>
        </w:rPr>
        <w:t xml:space="preserve"> gösterilmektedir, tesisler genellikle aşağıdakileri kapsar: </w:t>
      </w:r>
    </w:p>
    <w:p w:rsidR="00012911" w:rsidRPr="00D81FEE" w:rsidRDefault="00012911" w:rsidP="00C263F1">
      <w:pPr>
        <w:numPr>
          <w:ilvl w:val="0"/>
          <w:numId w:val="43"/>
        </w:numPr>
        <w:autoSpaceDE w:val="0"/>
        <w:autoSpaceDN w:val="0"/>
        <w:adjustRightInd w:val="0"/>
        <w:spacing w:line="240" w:lineRule="auto"/>
        <w:rPr>
          <w:rFonts w:cs="TimesNewRoman"/>
          <w:lang w:val="tr-TR" w:eastAsia="es-ES"/>
        </w:rPr>
      </w:pPr>
      <w:r w:rsidRPr="00D81FEE">
        <w:rPr>
          <w:rFonts w:cs="TimesNewRoman"/>
          <w:b/>
          <w:lang w:val="tr-TR" w:eastAsia="es-ES"/>
        </w:rPr>
        <w:t>Sürekli asitleme hattında</w:t>
      </w:r>
      <w:r w:rsidRPr="00D81FEE">
        <w:rPr>
          <w:rFonts w:cs="TimesNewRoman"/>
          <w:lang w:val="tr-TR" w:eastAsia="es-ES"/>
        </w:rPr>
        <w:t xml:space="preserve"> Sıcak haddeleme esnasında oluşan oksit tabakası sülfürik asit, hidroklorik asit</w:t>
      </w:r>
      <w:r w:rsidR="00DB2FCB">
        <w:rPr>
          <w:rFonts w:cs="TimesNewRoman"/>
          <w:lang w:val="tr-TR" w:eastAsia="es-ES"/>
        </w:rPr>
        <w:t>;</w:t>
      </w:r>
      <w:r w:rsidRPr="00D81FEE">
        <w:rPr>
          <w:rFonts w:cs="TimesNewRoman"/>
          <w:lang w:val="tr-TR" w:eastAsia="es-ES"/>
        </w:rPr>
        <w:t xml:space="preserve"> veya nitrik asit ile hidroflorik asidin karışımıyla giderilir. Gerdirme ve doğrultma tezgâhından veya yüzey </w:t>
      </w:r>
      <w:r w:rsidR="00C263F1">
        <w:rPr>
          <w:rFonts w:cs="TimesNewRoman"/>
          <w:lang w:val="tr-TR" w:eastAsia="es-ES"/>
        </w:rPr>
        <w:t>haddeleme</w:t>
      </w:r>
      <w:r w:rsidRPr="00D81FEE">
        <w:rPr>
          <w:rFonts w:cs="TimesNewRoman"/>
          <w:lang w:val="tr-TR" w:eastAsia="es-ES"/>
        </w:rPr>
        <w:t xml:space="preserve"> hattından geçirilen şerite şekil verilirken, yüzeydeki oksit tabakası da mekanik olarak temizlenir.</w:t>
      </w:r>
    </w:p>
    <w:p w:rsidR="00012911" w:rsidRPr="00D81FEE" w:rsidRDefault="00012911" w:rsidP="00A51D06">
      <w:pPr>
        <w:numPr>
          <w:ilvl w:val="0"/>
          <w:numId w:val="43"/>
        </w:numPr>
        <w:autoSpaceDE w:val="0"/>
        <w:autoSpaceDN w:val="0"/>
        <w:adjustRightInd w:val="0"/>
        <w:spacing w:line="240" w:lineRule="auto"/>
        <w:rPr>
          <w:rFonts w:cs="TimesNewRoman"/>
          <w:lang w:val="tr-TR" w:eastAsia="es-ES"/>
        </w:rPr>
      </w:pPr>
      <w:r w:rsidRPr="00D81FEE">
        <w:rPr>
          <w:rFonts w:cs="TimesNewRoman"/>
          <w:b/>
          <w:lang w:val="tr-TR" w:eastAsia="es-ES"/>
        </w:rPr>
        <w:t>Soğuk haddehane</w:t>
      </w:r>
      <w:r w:rsidRPr="00D81FEE">
        <w:rPr>
          <w:rFonts w:cs="TimesNewRoman"/>
          <w:lang w:val="tr-TR" w:eastAsia="es-ES"/>
        </w:rPr>
        <w:t xml:space="preserve"> </w:t>
      </w:r>
      <w:r w:rsidR="00C263F1">
        <w:rPr>
          <w:rFonts w:cs="TimesNewRoman"/>
          <w:lang w:val="tr-TR" w:eastAsia="es-ES"/>
        </w:rPr>
        <w:t>genellikle dört veya beş ayaklı</w:t>
      </w:r>
      <w:r w:rsidRPr="00D81FEE">
        <w:rPr>
          <w:rFonts w:cs="TimesNewRoman"/>
          <w:lang w:val="tr-TR" w:eastAsia="es-ES"/>
        </w:rPr>
        <w:t>, dört</w:t>
      </w:r>
      <w:r w:rsidR="00C263F1">
        <w:rPr>
          <w:rFonts w:cs="TimesNewRoman"/>
          <w:lang w:val="tr-TR" w:eastAsia="es-ES"/>
        </w:rPr>
        <w:t>lü</w:t>
      </w:r>
      <w:r w:rsidRPr="00D81FEE">
        <w:rPr>
          <w:rFonts w:cs="TimesNewRoman"/>
          <w:lang w:val="tr-TR" w:eastAsia="es-ES"/>
        </w:rPr>
        <w:t xml:space="preserve"> tandem veya </w:t>
      </w:r>
      <w:r w:rsidR="00C263F1">
        <w:rPr>
          <w:rFonts w:cs="TimesNewRoman"/>
          <w:lang w:val="tr-TR" w:eastAsia="es-ES"/>
        </w:rPr>
        <w:t xml:space="preserve">dörtlü </w:t>
      </w:r>
      <w:r w:rsidRPr="00D81FEE">
        <w:rPr>
          <w:rFonts w:cs="TimesNewRoman"/>
          <w:lang w:val="tr-TR" w:eastAsia="es-ES"/>
        </w:rPr>
        <w:t>tersinir haddeden oluşmuştur. Soğuk haddeleme ile sıcak haddelenmiş levhanın kalınlığı tipik olarak % 50-80 kadar azaltılır.</w:t>
      </w:r>
    </w:p>
    <w:p w:rsidR="00012911" w:rsidRPr="00D81FEE" w:rsidRDefault="00012911" w:rsidP="00A51D06">
      <w:pPr>
        <w:numPr>
          <w:ilvl w:val="0"/>
          <w:numId w:val="43"/>
        </w:numPr>
        <w:autoSpaceDE w:val="0"/>
        <w:autoSpaceDN w:val="0"/>
        <w:adjustRightInd w:val="0"/>
        <w:spacing w:line="240" w:lineRule="auto"/>
        <w:rPr>
          <w:rFonts w:cs="TimesNewRoman"/>
          <w:lang w:val="tr-TR" w:eastAsia="es-ES"/>
        </w:rPr>
      </w:pPr>
      <w:r w:rsidRPr="00D81FEE">
        <w:rPr>
          <w:rFonts w:cs="TimesNewRoman"/>
          <w:b/>
          <w:lang w:val="tr-TR" w:eastAsia="es-ES"/>
        </w:rPr>
        <w:t>Tavlama,</w:t>
      </w:r>
      <w:r w:rsidRPr="00D81FEE">
        <w:rPr>
          <w:rFonts w:cs="TimesNewRoman"/>
          <w:lang w:val="tr-TR" w:eastAsia="es-ES"/>
        </w:rPr>
        <w:t xml:space="preserve"> soğuk haddeleme esnasında sertleştirme işleminin sonucu olarak, kaybedilen çelik levhanın sünekliğini yeniden kazandırmak için uygulanır.</w:t>
      </w:r>
    </w:p>
    <w:p w:rsidR="00012911" w:rsidRPr="00D81FEE" w:rsidRDefault="00012911" w:rsidP="002E5DCD">
      <w:pPr>
        <w:numPr>
          <w:ilvl w:val="0"/>
          <w:numId w:val="43"/>
        </w:numPr>
        <w:autoSpaceDE w:val="0"/>
        <w:autoSpaceDN w:val="0"/>
        <w:adjustRightInd w:val="0"/>
        <w:spacing w:line="240" w:lineRule="auto"/>
        <w:rPr>
          <w:rFonts w:cs="TimesNewRoman"/>
          <w:lang w:val="tr-TR" w:eastAsia="es-ES"/>
        </w:rPr>
      </w:pPr>
      <w:r w:rsidRPr="00D81FEE">
        <w:rPr>
          <w:rFonts w:cs="TimesNewRoman"/>
          <w:b/>
          <w:lang w:val="tr-TR" w:eastAsia="es-ES"/>
        </w:rPr>
        <w:t>Temper hadde</w:t>
      </w:r>
      <w:r w:rsidR="00C263F1">
        <w:rPr>
          <w:rFonts w:cs="TimesNewRoman"/>
          <w:b/>
          <w:lang w:val="tr-TR" w:eastAsia="es-ES"/>
        </w:rPr>
        <w:t>hanaleri</w:t>
      </w:r>
      <w:r w:rsidRPr="00D81FEE">
        <w:rPr>
          <w:rFonts w:cs="TimesNewRoman"/>
          <w:b/>
          <w:lang w:val="tr-TR" w:eastAsia="es-ES"/>
        </w:rPr>
        <w:t>,</w:t>
      </w:r>
      <w:r w:rsidRPr="00D81FEE">
        <w:rPr>
          <w:rFonts w:cs="TimesNewRoman"/>
          <w:lang w:val="tr-TR" w:eastAsia="es-ES"/>
        </w:rPr>
        <w:t xml:space="preserve"> tavlanan malzemeye gerekli mekanik özellikleri veren prosestir (çekme esnasında Lüders çizgilerinin oluşum</w:t>
      </w:r>
      <w:r w:rsidR="00C263F1">
        <w:rPr>
          <w:rFonts w:cs="TimesNewRoman"/>
          <w:lang w:val="tr-TR" w:eastAsia="es-ES"/>
        </w:rPr>
        <w:t>unu önler). Malzeme, dörtlü yüzey haddeleme</w:t>
      </w:r>
      <w:r w:rsidRPr="00D81FEE">
        <w:rPr>
          <w:rFonts w:cs="TimesNewRoman"/>
          <w:lang w:val="tr-TR" w:eastAsia="es-ES"/>
        </w:rPr>
        <w:t xml:space="preserve"> üzerinde tipik olarak hafif </w:t>
      </w:r>
      <w:r w:rsidR="002E5DCD">
        <w:rPr>
          <w:rFonts w:cs="TimesNewRoman"/>
          <w:lang w:val="tr-TR" w:eastAsia="es-ES"/>
        </w:rPr>
        <w:t>yüzey</w:t>
      </w:r>
      <w:r w:rsidRPr="00D81FEE">
        <w:rPr>
          <w:rFonts w:cs="TimesNewRoman"/>
          <w:lang w:val="tr-TR" w:eastAsia="es-ES"/>
        </w:rPr>
        <w:t xml:space="preserve"> haddelemesine tabi</w:t>
      </w:r>
      <w:r w:rsidR="002E5DCD">
        <w:rPr>
          <w:rFonts w:cs="TimesNewRoman"/>
          <w:lang w:val="tr-TR" w:eastAsia="es-ES"/>
        </w:rPr>
        <w:t xml:space="preserve"> tutulur</w:t>
      </w:r>
      <w:r w:rsidRPr="00D81FEE">
        <w:rPr>
          <w:rFonts w:cs="TimesNewRoman"/>
          <w:lang w:val="tr-TR" w:eastAsia="es-ES"/>
        </w:rPr>
        <w:t xml:space="preserve">. </w:t>
      </w:r>
      <w:r w:rsidR="002E5DCD" w:rsidRPr="002E5DCD">
        <w:rPr>
          <w:rFonts w:cs="TimesNewRoman"/>
          <w:highlight w:val="yellow"/>
          <w:lang w:val="tr-TR" w:eastAsia="es-ES"/>
        </w:rPr>
        <w:t>Haddehanenin iş merdanelerinin pürüzlülüğü, merdane basıncı ile şeride aktarılır</w:t>
      </w:r>
      <w:r w:rsidR="002E5DCD">
        <w:rPr>
          <w:rFonts w:cs="TimesNewRoman"/>
          <w:lang w:val="tr-TR" w:eastAsia="es-ES"/>
        </w:rPr>
        <w:t xml:space="preserve">. </w:t>
      </w:r>
    </w:p>
    <w:p w:rsidR="00012911" w:rsidRPr="00D81FEE" w:rsidRDefault="00012911" w:rsidP="002E5DCD">
      <w:pPr>
        <w:numPr>
          <w:ilvl w:val="0"/>
          <w:numId w:val="43"/>
        </w:numPr>
        <w:autoSpaceDE w:val="0"/>
        <w:autoSpaceDN w:val="0"/>
        <w:adjustRightInd w:val="0"/>
        <w:spacing w:line="240" w:lineRule="auto"/>
        <w:rPr>
          <w:rFonts w:cs="TimesNewRoman"/>
          <w:lang w:val="tr-TR" w:eastAsia="es-ES"/>
        </w:rPr>
      </w:pPr>
      <w:r w:rsidRPr="00D81FEE">
        <w:rPr>
          <w:rFonts w:cs="TimesNewRoman"/>
          <w:b/>
          <w:lang w:val="tr-TR" w:eastAsia="es-ES"/>
        </w:rPr>
        <w:lastRenderedPageBreak/>
        <w:t>Muayene ve bitiş hatları,</w:t>
      </w:r>
      <w:r w:rsidRPr="00D81FEE">
        <w:rPr>
          <w:rFonts w:cs="TimesNewRoman"/>
          <w:lang w:val="tr-TR" w:eastAsia="es-ES"/>
        </w:rPr>
        <w:t xml:space="preserve"> burada faklı uzunluktaki bobinler gerekli olan ağırlığı karşılaması için birlikte kaynak edilebilir veya gerekli olan genişlikte dilinebilir. Aynı zamanda bobinler gerekli olan uzunluk ve genişlikte sac olarak kesilir. Aynı zamanda </w:t>
      </w:r>
      <w:r w:rsidR="002E5DCD">
        <w:rPr>
          <w:rFonts w:cs="TimesNewRoman"/>
          <w:lang w:val="tr-TR" w:eastAsia="es-ES"/>
        </w:rPr>
        <w:t>sacın</w:t>
      </w:r>
      <w:r w:rsidRPr="00D81FEE">
        <w:rPr>
          <w:rFonts w:cs="TimesNewRoman"/>
          <w:lang w:val="tr-TR" w:eastAsia="es-ES"/>
        </w:rPr>
        <w:t xml:space="preserve"> kusurlu bölümleri çıkarılabilir.</w:t>
      </w:r>
    </w:p>
    <w:p w:rsidR="00012911" w:rsidRPr="00D81FEE" w:rsidRDefault="002E5DCD" w:rsidP="002E5DCD">
      <w:pPr>
        <w:numPr>
          <w:ilvl w:val="0"/>
          <w:numId w:val="43"/>
        </w:numPr>
        <w:autoSpaceDE w:val="0"/>
        <w:autoSpaceDN w:val="0"/>
        <w:adjustRightInd w:val="0"/>
        <w:spacing w:line="240" w:lineRule="auto"/>
        <w:rPr>
          <w:rFonts w:cs="TimesNewRoman"/>
          <w:lang w:val="tr-TR" w:eastAsia="es-ES"/>
        </w:rPr>
      </w:pPr>
      <w:r>
        <w:rPr>
          <w:rFonts w:cs="TimesNewRoman"/>
          <w:b/>
          <w:lang w:val="tr-TR" w:eastAsia="es-ES"/>
        </w:rPr>
        <w:t xml:space="preserve">Bobin ve saclar için ambalajlama </w:t>
      </w:r>
      <w:r w:rsidR="00012911" w:rsidRPr="00D81FEE">
        <w:rPr>
          <w:rFonts w:cs="TimesNewRoman"/>
          <w:b/>
          <w:lang w:val="tr-TR" w:eastAsia="es-ES"/>
        </w:rPr>
        <w:t>hatları,</w:t>
      </w:r>
      <w:r w:rsidR="00012911" w:rsidRPr="00D81FEE">
        <w:rPr>
          <w:rFonts w:cs="TimesNewRoman"/>
          <w:lang w:val="tr-TR" w:eastAsia="es-ES"/>
        </w:rPr>
        <w:t xml:space="preserve"> malzemenin gideceği yere ve taşıma şekline bağlı olarak değişir.</w:t>
      </w:r>
    </w:p>
    <w:p w:rsidR="00012911" w:rsidRPr="00D81FEE" w:rsidRDefault="00012911" w:rsidP="002E5DCD">
      <w:pPr>
        <w:numPr>
          <w:ilvl w:val="0"/>
          <w:numId w:val="43"/>
        </w:numPr>
        <w:autoSpaceDE w:val="0"/>
        <w:autoSpaceDN w:val="0"/>
        <w:adjustRightInd w:val="0"/>
        <w:spacing w:line="240" w:lineRule="auto"/>
        <w:rPr>
          <w:rFonts w:cs="Arial,Bold"/>
          <w:sz w:val="20"/>
          <w:szCs w:val="20"/>
          <w:lang w:val="tr-TR" w:eastAsia="es-ES"/>
        </w:rPr>
      </w:pPr>
      <w:r w:rsidRPr="00D81FEE">
        <w:rPr>
          <w:rFonts w:cs="TimesNewRoman"/>
          <w:b/>
          <w:lang w:val="tr-TR" w:eastAsia="es-ES"/>
        </w:rPr>
        <w:t xml:space="preserve">Hadde </w:t>
      </w:r>
      <w:r w:rsidR="001C5B98">
        <w:rPr>
          <w:rFonts w:cs="TimesNewRoman"/>
          <w:b/>
          <w:lang w:val="tr-TR" w:eastAsia="es-ES"/>
        </w:rPr>
        <w:t>atölye</w:t>
      </w:r>
      <w:r w:rsidRPr="00D81FEE">
        <w:rPr>
          <w:rFonts w:cs="TimesNewRoman"/>
          <w:b/>
          <w:lang w:val="tr-TR" w:eastAsia="es-ES"/>
        </w:rPr>
        <w:t>leri,</w:t>
      </w:r>
      <w:r w:rsidR="002E5DCD">
        <w:rPr>
          <w:rFonts w:cs="TimesNewRoman"/>
          <w:b/>
          <w:lang w:val="tr-TR" w:eastAsia="es-ES"/>
        </w:rPr>
        <w:t xml:space="preserve"> </w:t>
      </w:r>
      <w:r w:rsidR="002E5DCD">
        <w:rPr>
          <w:rFonts w:cs="TimesNewRoman"/>
          <w:bCs/>
          <w:lang w:val="tr-TR" w:eastAsia="es-ES"/>
        </w:rPr>
        <w:t>soğuk haddehanede ve temper haddehanesinde kullanılacak olan</w:t>
      </w:r>
      <w:r w:rsidRPr="00D81FEE">
        <w:rPr>
          <w:rFonts w:cs="TimesNewRoman"/>
          <w:lang w:val="tr-TR" w:eastAsia="es-ES"/>
        </w:rPr>
        <w:t xml:space="preserve"> hadde </w:t>
      </w:r>
      <w:r w:rsidR="002E5DCD">
        <w:rPr>
          <w:rFonts w:cs="TimesNewRoman"/>
          <w:lang w:val="tr-TR" w:eastAsia="es-ES"/>
        </w:rPr>
        <w:t>merdanelerinin tamir ve bakım</w:t>
      </w:r>
      <w:r w:rsidRPr="00D81FEE">
        <w:rPr>
          <w:rFonts w:cs="TimesNewRoman"/>
          <w:lang w:val="tr-TR" w:eastAsia="es-ES"/>
        </w:rPr>
        <w:t xml:space="preserve">ının yapıldığı yerlerdir. </w:t>
      </w:r>
    </w:p>
    <w:p w:rsidR="00012911" w:rsidRPr="00D81FEE" w:rsidRDefault="00012911" w:rsidP="00A51D06">
      <w:pPr>
        <w:spacing w:line="240" w:lineRule="auto"/>
        <w:jc w:val="left"/>
        <w:rPr>
          <w:rFonts w:cs="Arial"/>
          <w:b/>
          <w:sz w:val="28"/>
          <w:szCs w:val="28"/>
          <w:lang w:val="tr-TR"/>
        </w:rPr>
      </w:pPr>
    </w:p>
    <w:p w:rsidR="00012911" w:rsidRPr="00D81FEE" w:rsidRDefault="000D7C0D" w:rsidP="00A51D06">
      <w:pPr>
        <w:spacing w:line="240" w:lineRule="auto"/>
        <w:jc w:val="left"/>
        <w:rPr>
          <w:rFonts w:cs="Arial"/>
          <w:b/>
          <w:noProof/>
          <w:sz w:val="28"/>
          <w:szCs w:val="28"/>
          <w:lang w:val="tr-TR" w:eastAsia="tr-TR"/>
        </w:rPr>
      </w:pPr>
      <w:r w:rsidRPr="00B55080">
        <w:rPr>
          <w:rFonts w:cs="Arial"/>
          <w:b/>
          <w:noProof/>
          <w:sz w:val="28"/>
          <w:szCs w:val="28"/>
          <w:lang w:val="tr-TR" w:eastAsia="tr-TR"/>
        </w:rPr>
        <w:pict>
          <v:shape id="Resim 49" o:spid="_x0000_i1048" type="#_x0000_t75" style="width:302.25pt;height:207pt;visibility:visible">
            <v:imagedata r:id="rId30" o:title=""/>
          </v:shape>
        </w:pict>
      </w: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pict>
          <v:shape id="Resim 52" o:spid="_x0000_i1049" type="#_x0000_t75" style="width:305.25pt;height:221.25pt;visibility:visible">
            <v:imagedata r:id="rId31" o:title=""/>
          </v:shape>
        </w:pict>
      </w:r>
    </w:p>
    <w:p w:rsidR="00012911" w:rsidRPr="00D81FEE" w:rsidRDefault="00012911" w:rsidP="00A51D06">
      <w:pPr>
        <w:autoSpaceDE w:val="0"/>
        <w:autoSpaceDN w:val="0"/>
        <w:adjustRightInd w:val="0"/>
        <w:spacing w:line="240" w:lineRule="auto"/>
        <w:jc w:val="left"/>
        <w:rPr>
          <w:rFonts w:cs="TimesNewRoman,Bold"/>
          <w:sz w:val="20"/>
          <w:szCs w:val="20"/>
          <w:lang w:val="tr-TR" w:eastAsia="es-ES"/>
        </w:rPr>
      </w:pPr>
      <w:r w:rsidRPr="00D81FEE">
        <w:rPr>
          <w:rFonts w:cs="TimesNewRoman,Bold"/>
          <w:b/>
          <w:bCs/>
          <w:sz w:val="20"/>
          <w:szCs w:val="20"/>
          <w:lang w:val="tr-TR" w:eastAsia="es-ES"/>
        </w:rPr>
        <w:t>Şekil 2.16: Soğuk levha haddehanesinin tipik akış şeması</w:t>
      </w:r>
    </w:p>
    <w:p w:rsidR="00012911" w:rsidRPr="00D81FEE" w:rsidRDefault="00012911" w:rsidP="00A51D06">
      <w:pPr>
        <w:spacing w:line="240" w:lineRule="auto"/>
        <w:jc w:val="left"/>
        <w:rPr>
          <w:rFonts w:cs="Arial"/>
          <w:b/>
          <w:sz w:val="28"/>
          <w:szCs w:val="28"/>
          <w:lang w:val="tr-TR"/>
        </w:rPr>
      </w:pPr>
    </w:p>
    <w:p w:rsidR="00012911" w:rsidRPr="00D81FEE" w:rsidRDefault="00012911" w:rsidP="00213EB5">
      <w:pPr>
        <w:autoSpaceDE w:val="0"/>
        <w:autoSpaceDN w:val="0"/>
        <w:adjustRightInd w:val="0"/>
        <w:spacing w:line="240" w:lineRule="auto"/>
        <w:rPr>
          <w:rFonts w:cs="TimesNewRoman"/>
          <w:lang w:val="tr-TR" w:eastAsia="es-ES"/>
        </w:rPr>
      </w:pPr>
      <w:r w:rsidRPr="00D81FEE">
        <w:rPr>
          <w:rFonts w:cs="TimesNewRoman"/>
          <w:lang w:val="tr-TR" w:eastAsia="es-ES"/>
        </w:rPr>
        <w:t xml:space="preserve">Elektrik </w:t>
      </w:r>
      <w:r w:rsidR="008467E9">
        <w:rPr>
          <w:rFonts w:cs="TimesNewRoman"/>
          <w:lang w:val="tr-TR" w:eastAsia="es-ES"/>
        </w:rPr>
        <w:t>ark ocağında</w:t>
      </w:r>
      <w:r w:rsidRPr="00D81FEE">
        <w:rPr>
          <w:rFonts w:cs="TimesNewRoman"/>
          <w:lang w:val="tr-TR" w:eastAsia="es-ES"/>
        </w:rPr>
        <w:t xml:space="preserve"> çelik sac üretimi</w:t>
      </w:r>
      <w:r w:rsidR="008467E9">
        <w:rPr>
          <w:rFonts w:cs="TimesNewRoman"/>
          <w:lang w:val="tr-TR" w:eastAsia="es-ES"/>
        </w:rPr>
        <w:t>ne yönelik</w:t>
      </w:r>
      <w:r w:rsidRPr="00D81FEE">
        <w:rPr>
          <w:rFonts w:cs="TimesNewRoman"/>
          <w:lang w:val="tr-TR" w:eastAsia="es-ES"/>
        </w:rPr>
        <w:t xml:space="preserve"> hadde</w:t>
      </w:r>
      <w:r w:rsidR="008467E9">
        <w:rPr>
          <w:rFonts w:cs="TimesNewRoman"/>
          <w:lang w:val="tr-TR" w:eastAsia="es-ES"/>
        </w:rPr>
        <w:t>hane tasarımı yukarıda tanımlanan</w:t>
      </w:r>
      <w:r w:rsidRPr="00D81FEE">
        <w:rPr>
          <w:rFonts w:cs="TimesNewRoman"/>
          <w:lang w:val="tr-TR" w:eastAsia="es-ES"/>
        </w:rPr>
        <w:t>a oldukça benze</w:t>
      </w:r>
      <w:r w:rsidR="008467E9">
        <w:rPr>
          <w:rFonts w:cs="TimesNewRoman"/>
          <w:lang w:val="tr-TR" w:eastAsia="es-ES"/>
        </w:rPr>
        <w:t>mekte</w:t>
      </w:r>
      <w:r w:rsidRPr="00D81FEE">
        <w:rPr>
          <w:rFonts w:cs="TimesNewRoman"/>
          <w:lang w:val="tr-TR" w:eastAsia="es-ES"/>
        </w:rPr>
        <w:t xml:space="preserve">dir. Haddehane genellikle </w:t>
      </w:r>
      <w:r w:rsidR="008467E9">
        <w:rPr>
          <w:rFonts w:cs="TimesNewRoman"/>
          <w:lang w:val="tr-TR" w:eastAsia="es-ES"/>
        </w:rPr>
        <w:t>dörtlü</w:t>
      </w:r>
      <w:r w:rsidRPr="00D81FEE">
        <w:rPr>
          <w:rFonts w:cs="TimesNewRoman"/>
          <w:lang w:val="tr-TR" w:eastAsia="es-ES"/>
        </w:rPr>
        <w:t xml:space="preserve"> tersinir hadde tezgâhını kapsar</w:t>
      </w:r>
      <w:r w:rsidR="008467E9">
        <w:rPr>
          <w:rFonts w:cs="TimesNewRoman"/>
          <w:lang w:val="tr-TR" w:eastAsia="es-ES"/>
        </w:rPr>
        <w:t xml:space="preserve">, bu hadde </w:t>
      </w:r>
      <w:r w:rsidR="008467E9">
        <w:rPr>
          <w:rFonts w:cs="TimesNewRoman"/>
          <w:lang w:val="tr-TR" w:eastAsia="es-ES"/>
        </w:rPr>
        <w:lastRenderedPageBreak/>
        <w:t xml:space="preserve">tez&lt;gahı haddeleme ve alternatif yüzey haddeleme işlemini de içine alacak şekilde genişletilmiştir </w:t>
      </w:r>
      <w:r w:rsidRPr="00D81FEE">
        <w:rPr>
          <w:rFonts w:cs="TimesNewRoman"/>
          <w:lang w:val="tr-TR" w:eastAsia="es-ES"/>
        </w:rPr>
        <w:t xml:space="preserve"> (%7 deformasyona kadar </w:t>
      </w:r>
      <w:r w:rsidRPr="008467E9">
        <w:rPr>
          <w:rFonts w:cs="TimesNewRoman"/>
          <w:highlight w:val="yellow"/>
          <w:lang w:val="tr-TR" w:eastAsia="es-ES"/>
        </w:rPr>
        <w:t>pürüzlü paso</w:t>
      </w:r>
      <w:r w:rsidRPr="00D81FEE">
        <w:rPr>
          <w:rFonts w:cs="TimesNewRoman"/>
          <w:lang w:val="tr-TR" w:eastAsia="es-ES"/>
        </w:rPr>
        <w:t xml:space="preserve">). </w:t>
      </w:r>
      <w:r w:rsidRPr="006F7F7C">
        <w:rPr>
          <w:rFonts w:cs="TimesNewRoman"/>
          <w:highlight w:val="yellow"/>
          <w:lang w:val="tr-TR" w:eastAsia="es-ES"/>
        </w:rPr>
        <w:t xml:space="preserve">Daha yüksek Si-içerikleri </w:t>
      </w:r>
      <w:r w:rsidR="006F7F7C" w:rsidRPr="006F7F7C">
        <w:rPr>
          <w:rFonts w:cs="TimesNewRoman"/>
          <w:highlight w:val="yellow"/>
          <w:lang w:val="tr-TR" w:eastAsia="es-ES"/>
        </w:rPr>
        <w:t xml:space="preserve">için, </w:t>
      </w:r>
      <w:r w:rsidRPr="006F7F7C">
        <w:rPr>
          <w:rFonts w:cs="TimesNewRoman"/>
          <w:highlight w:val="yellow"/>
          <w:lang w:val="tr-TR" w:eastAsia="es-ES"/>
        </w:rPr>
        <w:t xml:space="preserve">bobinlerin baş ve uç </w:t>
      </w:r>
      <w:r w:rsidR="006F7F7C" w:rsidRPr="006F7F7C">
        <w:rPr>
          <w:rFonts w:cs="TimesNewRoman"/>
          <w:highlight w:val="yellow"/>
          <w:lang w:val="tr-TR" w:eastAsia="es-ES"/>
        </w:rPr>
        <w:t>kısımlarına yakma alın kaynağı uygulanarak sonsuz bir şerit elde etmek yerine, bobinlerin uçları birbirine agraflanmalıdır.</w:t>
      </w:r>
      <w:r w:rsidR="006F7F7C">
        <w:rPr>
          <w:rFonts w:cs="TimesNewRoman"/>
          <w:lang w:val="tr-TR" w:eastAsia="es-ES"/>
        </w:rPr>
        <w:t xml:space="preserve"> </w:t>
      </w:r>
    </w:p>
    <w:p w:rsidR="00012911" w:rsidRPr="00D81FEE" w:rsidRDefault="00012911" w:rsidP="00A51D06">
      <w:pPr>
        <w:spacing w:line="240" w:lineRule="auto"/>
        <w:jc w:val="left"/>
        <w:rPr>
          <w:rFonts w:cs="Arial"/>
          <w:b/>
          <w:sz w:val="28"/>
          <w:szCs w:val="28"/>
          <w:lang w:val="tr-TR"/>
        </w:rPr>
      </w:pPr>
    </w:p>
    <w:p w:rsidR="00012911" w:rsidRPr="00D81FEE" w:rsidRDefault="00012911" w:rsidP="00A51D06">
      <w:pPr>
        <w:spacing w:line="240" w:lineRule="auto"/>
        <w:jc w:val="left"/>
        <w:rPr>
          <w:rFonts w:cs="Arial"/>
          <w:b/>
          <w:sz w:val="28"/>
          <w:szCs w:val="28"/>
          <w:lang w:val="tr-TR"/>
        </w:rPr>
      </w:pPr>
    </w:p>
    <w:p w:rsidR="00012911" w:rsidRPr="00760357" w:rsidRDefault="00012911" w:rsidP="00760357">
      <w:pPr>
        <w:pStyle w:val="Ttulo3"/>
        <w:rPr>
          <w:lang w:val="tr-TR"/>
        </w:rPr>
      </w:pPr>
      <w:r w:rsidRPr="00760357">
        <w:rPr>
          <w:lang w:val="tr-TR"/>
        </w:rPr>
        <w:t xml:space="preserve"> </w:t>
      </w:r>
      <w:bookmarkStart w:id="39" w:name="_Toc357697772"/>
      <w:r w:rsidR="00213EB5" w:rsidRPr="00760357">
        <w:rPr>
          <w:lang w:val="tr-TR"/>
        </w:rPr>
        <w:t xml:space="preserve">Düşük Alaşımlı ve Alaşımlı Sıcak Hadde (SH) </w:t>
      </w:r>
      <w:r w:rsidRPr="00760357">
        <w:rPr>
          <w:lang w:val="tr-TR"/>
        </w:rPr>
        <w:t>Çeliğinin Asitlenmesi</w:t>
      </w:r>
      <w:bookmarkEnd w:id="39"/>
    </w:p>
    <w:p w:rsidR="00213EB5" w:rsidRDefault="00012911" w:rsidP="00213EB5">
      <w:pPr>
        <w:autoSpaceDE w:val="0"/>
        <w:autoSpaceDN w:val="0"/>
        <w:adjustRightInd w:val="0"/>
        <w:spacing w:line="240" w:lineRule="auto"/>
        <w:rPr>
          <w:rFonts w:cs="TimesNewRoman"/>
          <w:lang w:val="tr-TR" w:eastAsia="es-ES"/>
        </w:rPr>
      </w:pPr>
      <w:r w:rsidRPr="00D81FEE">
        <w:rPr>
          <w:rFonts w:cs="TimesNewRoman"/>
          <w:lang w:val="tr-TR" w:eastAsia="es-ES"/>
        </w:rPr>
        <w:t>Sıcak haddelenmiş bobinin tüm yüzeyi oksit tabakası ile kaplıdır</w:t>
      </w:r>
      <w:r w:rsidR="006F7F7C">
        <w:rPr>
          <w:rFonts w:cs="TimesNewRoman"/>
          <w:lang w:val="tr-TR" w:eastAsia="es-ES"/>
        </w:rPr>
        <w:t xml:space="preserve">, ve bu tabaka </w:t>
      </w:r>
      <w:r w:rsidR="006F7F7C" w:rsidRPr="00D81FEE">
        <w:rPr>
          <w:rFonts w:cs="TimesNewRoman"/>
          <w:lang w:val="tr-TR" w:eastAsia="es-ES"/>
        </w:rPr>
        <w:t xml:space="preserve">soğuk haddelemeden önce </w:t>
      </w:r>
      <w:r w:rsidR="006F7F7C">
        <w:rPr>
          <w:rFonts w:cs="TimesNewRoman"/>
          <w:lang w:val="tr-TR" w:eastAsia="es-ES"/>
        </w:rPr>
        <w:t>giderilmelidir</w:t>
      </w:r>
      <w:r w:rsidRPr="00D81FEE">
        <w:rPr>
          <w:rFonts w:cs="TimesNewRoman"/>
          <w:lang w:val="tr-TR" w:eastAsia="es-ES"/>
        </w:rPr>
        <w:t xml:space="preserve">. </w:t>
      </w:r>
      <w:r w:rsidR="00213EB5">
        <w:rPr>
          <w:rFonts w:cs="TimesNewRoman"/>
          <w:lang w:val="tr-TR" w:eastAsia="es-ES"/>
        </w:rPr>
        <w:t>Oksit tabakası</w:t>
      </w:r>
      <w:r w:rsidR="006F7F7C">
        <w:rPr>
          <w:rFonts w:cs="TimesNewRoman"/>
          <w:lang w:val="tr-TR" w:eastAsia="es-ES"/>
        </w:rPr>
        <w:t xml:space="preserve"> </w:t>
      </w:r>
      <w:r w:rsidRPr="00D81FEE">
        <w:rPr>
          <w:rFonts w:cs="TimesNewRoman"/>
          <w:lang w:val="tr-TR" w:eastAsia="es-ES"/>
        </w:rPr>
        <w:t xml:space="preserve">75 </w:t>
      </w:r>
      <w:r w:rsidRPr="00D81FEE">
        <w:rPr>
          <w:rFonts w:cs="TimesNewRoman"/>
          <w:vertAlign w:val="superscript"/>
          <w:lang w:val="tr-TR" w:eastAsia="es-ES"/>
        </w:rPr>
        <w:t>o</w:t>
      </w:r>
      <w:r w:rsidR="00213EB5">
        <w:rPr>
          <w:rFonts w:cs="TimesNewRoman"/>
          <w:lang w:val="tr-TR" w:eastAsia="es-ES"/>
        </w:rPr>
        <w:t>C -</w:t>
      </w:r>
      <w:r w:rsidRPr="00D81FEE">
        <w:rPr>
          <w:rFonts w:cs="TimesNewRoman"/>
          <w:lang w:val="tr-TR" w:eastAsia="es-ES"/>
        </w:rPr>
        <w:t xml:space="preserve"> 95</w:t>
      </w:r>
      <w:r w:rsidRPr="00D81FEE">
        <w:rPr>
          <w:rFonts w:cs="TimesNewRoman"/>
          <w:vertAlign w:val="superscript"/>
          <w:lang w:val="tr-TR" w:eastAsia="es-ES"/>
        </w:rPr>
        <w:t xml:space="preserve"> o</w:t>
      </w:r>
      <w:r w:rsidR="00213EB5">
        <w:rPr>
          <w:rFonts w:cs="TimesNewRoman"/>
          <w:lang w:val="tr-TR" w:eastAsia="es-ES"/>
        </w:rPr>
        <w:t>C</w:t>
      </w:r>
      <w:r w:rsidR="006F7F7C">
        <w:rPr>
          <w:rFonts w:cs="TimesNewRoman"/>
          <w:lang w:val="tr-TR" w:eastAsia="es-ES"/>
        </w:rPr>
        <w:t xml:space="preserve"> arasındaki sıcaklıklarda </w:t>
      </w:r>
      <w:r w:rsidRPr="00D81FEE">
        <w:rPr>
          <w:rFonts w:cs="TimesNewRoman"/>
          <w:lang w:val="tr-TR" w:eastAsia="es-ES"/>
        </w:rPr>
        <w:t xml:space="preserve">hidroklorik asit veya sülfürik asit ile temizlenerek </w:t>
      </w:r>
      <w:r w:rsidR="00213EB5">
        <w:rPr>
          <w:rFonts w:cs="TimesNewRoman"/>
          <w:lang w:val="tr-TR" w:eastAsia="es-ES"/>
        </w:rPr>
        <w:t>giderilir</w:t>
      </w:r>
      <w:r w:rsidRPr="00D81FEE">
        <w:rPr>
          <w:rFonts w:cs="TimesNewRoman"/>
          <w:lang w:val="tr-TR" w:eastAsia="es-ES"/>
        </w:rPr>
        <w:t xml:space="preserve">. </w:t>
      </w:r>
    </w:p>
    <w:p w:rsidR="00012911" w:rsidRPr="00D81FEE" w:rsidRDefault="00012911" w:rsidP="00213EB5">
      <w:pPr>
        <w:autoSpaceDE w:val="0"/>
        <w:autoSpaceDN w:val="0"/>
        <w:adjustRightInd w:val="0"/>
        <w:spacing w:line="240" w:lineRule="auto"/>
        <w:rPr>
          <w:rFonts w:cs="TimesNewRoman"/>
          <w:lang w:val="tr-TR" w:eastAsia="es-ES"/>
        </w:rPr>
      </w:pPr>
      <w:r w:rsidRPr="00D81FEE">
        <w:rPr>
          <w:rFonts w:cs="TimesNewRoman"/>
          <w:lang w:val="tr-TR" w:eastAsia="es-ES"/>
        </w:rPr>
        <w:t>Levha veya sac asitlen</w:t>
      </w:r>
      <w:r w:rsidR="00213EB5">
        <w:rPr>
          <w:rFonts w:cs="TimesNewRoman"/>
          <w:lang w:val="tr-TR" w:eastAsia="es-ES"/>
        </w:rPr>
        <w:t xml:space="preserve">dikten sonra demineralize su </w:t>
      </w:r>
      <w:r w:rsidR="00AE1231">
        <w:rPr>
          <w:rFonts w:cs="TimesNewRoman"/>
          <w:lang w:val="tr-TR" w:eastAsia="es-ES"/>
        </w:rPr>
        <w:t xml:space="preserve">(veya benzer nitelikte su) </w:t>
      </w:r>
      <w:r w:rsidR="00213EB5">
        <w:rPr>
          <w:rFonts w:cs="TimesNewRoman"/>
          <w:lang w:val="tr-TR" w:eastAsia="es-ES"/>
        </w:rPr>
        <w:t>ile tamamıyla durulanmalı ve ardından kurutulmalıdır. Yağlama işlemi haddeleme yağı veya aşınma önleyici  yağ</w:t>
      </w:r>
      <w:r w:rsidRPr="00D81FEE">
        <w:rPr>
          <w:rFonts w:cs="TimesNewRoman"/>
          <w:lang w:val="tr-TR" w:eastAsia="es-ES"/>
        </w:rPr>
        <w:t xml:space="preserve"> ile yapılır.</w:t>
      </w:r>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012911" w:rsidP="00AE1231">
      <w:pPr>
        <w:autoSpaceDE w:val="0"/>
        <w:autoSpaceDN w:val="0"/>
        <w:adjustRightInd w:val="0"/>
        <w:spacing w:line="240" w:lineRule="auto"/>
        <w:jc w:val="left"/>
        <w:rPr>
          <w:rFonts w:cs="Arial,Bold"/>
          <w:b/>
          <w:bCs/>
          <w:lang w:val="tr-TR" w:eastAsia="es-ES"/>
        </w:rPr>
      </w:pPr>
      <w:r w:rsidRPr="00D81FEE">
        <w:rPr>
          <w:rFonts w:cs="Arial,Bold"/>
          <w:b/>
          <w:bCs/>
          <w:lang w:val="tr-TR" w:eastAsia="es-ES"/>
        </w:rPr>
        <w:t>Asitleme</w:t>
      </w:r>
      <w:r w:rsidR="00AE1231">
        <w:rPr>
          <w:rFonts w:cs="Arial,Bold"/>
          <w:b/>
          <w:bCs/>
          <w:lang w:val="tr-TR" w:eastAsia="es-ES"/>
        </w:rPr>
        <w:t xml:space="preserve"> hatları</w:t>
      </w:r>
    </w:p>
    <w:p w:rsidR="00012911" w:rsidRPr="00D81FEE" w:rsidRDefault="00012911" w:rsidP="001328DD">
      <w:pPr>
        <w:autoSpaceDE w:val="0"/>
        <w:autoSpaceDN w:val="0"/>
        <w:adjustRightInd w:val="0"/>
        <w:spacing w:line="240" w:lineRule="auto"/>
        <w:rPr>
          <w:rFonts w:cs="TimesNewRoman"/>
          <w:lang w:val="tr-TR" w:eastAsia="es-ES"/>
        </w:rPr>
      </w:pPr>
      <w:r w:rsidRPr="00D81FEE">
        <w:rPr>
          <w:rFonts w:cs="TimesNewRoman"/>
          <w:lang w:val="tr-TR" w:eastAsia="es-ES"/>
        </w:rPr>
        <w:t xml:space="preserve">Asitleme, </w:t>
      </w:r>
      <w:r w:rsidR="00AE1231">
        <w:rPr>
          <w:rFonts w:cs="TimesNewRoman"/>
          <w:lang w:val="tr-TR" w:eastAsia="es-ES"/>
        </w:rPr>
        <w:t>kesikli</w:t>
      </w:r>
      <w:r w:rsidRPr="00D81FEE">
        <w:rPr>
          <w:rFonts w:cs="TimesNewRoman"/>
          <w:lang w:val="tr-TR" w:eastAsia="es-ES"/>
        </w:rPr>
        <w:t xml:space="preserve"> (genellikle çubuklar</w:t>
      </w:r>
      <w:r w:rsidR="00AE1231">
        <w:rPr>
          <w:rFonts w:cs="TimesNewRoman"/>
          <w:lang w:val="tr-TR" w:eastAsia="es-ES"/>
        </w:rPr>
        <w:t>, filmaşinler</w:t>
      </w:r>
      <w:r w:rsidRPr="00D81FEE">
        <w:rPr>
          <w:rFonts w:cs="TimesNewRoman"/>
          <w:lang w:val="tr-TR" w:eastAsia="es-ES"/>
        </w:rPr>
        <w:t xml:space="preserve"> ve borular için), </w:t>
      </w:r>
      <w:r w:rsidR="00AE1231">
        <w:rPr>
          <w:rFonts w:cs="TimesNewRoman"/>
          <w:lang w:val="tr-TR" w:eastAsia="es-ES"/>
        </w:rPr>
        <w:t>yarı kesikli veya kesi</w:t>
      </w:r>
      <w:r w:rsidR="00F57C13">
        <w:rPr>
          <w:rFonts w:cs="TimesNewRoman"/>
          <w:lang w:val="tr-TR" w:eastAsia="es-ES"/>
        </w:rPr>
        <w:t>ksiz pro</w:t>
      </w:r>
      <w:r w:rsidR="00AE1231">
        <w:rPr>
          <w:rFonts w:cs="TimesNewRoman"/>
          <w:lang w:val="tr-TR" w:eastAsia="es-ES"/>
        </w:rPr>
        <w:t>sesler olarak gerçekleştirilebilmekte, ve birden fazla asit banyosu evresinden oluşabilmektedir. Aşağıdaki tanım çeliğin bobin halinde aistlendiği kesiksiz asitleme hatllarını</w:t>
      </w:r>
      <w:r w:rsidR="00230B28">
        <w:rPr>
          <w:rFonts w:cs="TimesNewRoman"/>
          <w:lang w:val="tr-TR" w:eastAsia="es-ES"/>
        </w:rPr>
        <w:t xml:space="preserve"> ifade etmektedir. </w:t>
      </w:r>
      <w:r w:rsidRPr="00D81FEE">
        <w:rPr>
          <w:rFonts w:cs="TimesNewRoman"/>
          <w:lang w:val="tr-TR" w:eastAsia="es-ES"/>
        </w:rPr>
        <w:t xml:space="preserve">Aşağıda </w:t>
      </w:r>
      <w:r w:rsidR="00230B28">
        <w:rPr>
          <w:rFonts w:cs="TimesNewRoman"/>
          <w:lang w:val="tr-TR" w:eastAsia="es-ES"/>
        </w:rPr>
        <w:t xml:space="preserve">açıklanan </w:t>
      </w:r>
      <w:r w:rsidRPr="00D81FEE">
        <w:rPr>
          <w:rFonts w:cs="TimesNewRoman"/>
          <w:lang w:val="tr-TR" w:eastAsia="es-ES"/>
        </w:rPr>
        <w:t xml:space="preserve">asitleme </w:t>
      </w:r>
      <w:r w:rsidR="00230B28">
        <w:rPr>
          <w:rFonts w:cs="TimesNewRoman"/>
          <w:lang w:val="tr-TR" w:eastAsia="es-ES"/>
        </w:rPr>
        <w:t xml:space="preserve">adımlarının </w:t>
      </w:r>
      <w:r w:rsidRPr="00D81FEE">
        <w:rPr>
          <w:rFonts w:cs="TimesNewRoman"/>
          <w:lang w:val="tr-TR" w:eastAsia="es-ES"/>
        </w:rPr>
        <w:t>her biri aynı zamanda kesi</w:t>
      </w:r>
      <w:r w:rsidR="00230B28">
        <w:rPr>
          <w:rFonts w:cs="TimesNewRoman"/>
          <w:lang w:val="tr-TR" w:eastAsia="es-ES"/>
        </w:rPr>
        <w:t>k</w:t>
      </w:r>
      <w:r w:rsidRPr="00D81FEE">
        <w:rPr>
          <w:rFonts w:cs="TimesNewRoman"/>
          <w:lang w:val="tr-TR" w:eastAsia="es-ES"/>
        </w:rPr>
        <w:t>li bir proses olarak da gerçekleşebilir.</w:t>
      </w:r>
      <w:r w:rsidR="00230B28">
        <w:rPr>
          <w:rFonts w:cs="TimesNewRoman"/>
          <w:lang w:val="tr-TR" w:eastAsia="es-ES"/>
        </w:rPr>
        <w:t xml:space="preserve"> Tipik bir</w:t>
      </w:r>
      <w:r w:rsidR="00963F7C">
        <w:rPr>
          <w:rFonts w:cs="TimesNewRoman"/>
          <w:lang w:val="tr-TR" w:eastAsia="es-ES"/>
        </w:rPr>
        <w:t xml:space="preserve"> asitleme tesisinde aşağıdaki</w:t>
      </w:r>
      <w:r w:rsidR="001328DD">
        <w:rPr>
          <w:rFonts w:cs="TimesNewRoman"/>
          <w:lang w:val="tr-TR" w:eastAsia="es-ES"/>
        </w:rPr>
        <w:t xml:space="preserve"> işlem ve ekipmanlar</w:t>
      </w:r>
      <w:r w:rsidR="00230B28">
        <w:rPr>
          <w:rFonts w:cs="TimesNewRoman"/>
          <w:lang w:val="tr-TR" w:eastAsia="es-ES"/>
        </w:rPr>
        <w:t xml:space="preserve"> yer alabilmektedir:</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012911" w:rsidP="00963F7C">
      <w:pPr>
        <w:numPr>
          <w:ilvl w:val="0"/>
          <w:numId w:val="44"/>
        </w:numPr>
        <w:autoSpaceDE w:val="0"/>
        <w:autoSpaceDN w:val="0"/>
        <w:adjustRightInd w:val="0"/>
        <w:spacing w:line="240" w:lineRule="auto"/>
        <w:rPr>
          <w:rFonts w:cs="TimesNewRoman"/>
          <w:lang w:val="tr-TR" w:eastAsia="es-ES"/>
        </w:rPr>
      </w:pPr>
      <w:r w:rsidRPr="00D81FEE">
        <w:rPr>
          <w:rFonts w:cs="TimesNewRoman"/>
          <w:lang w:val="tr-TR" w:eastAsia="es-ES"/>
        </w:rPr>
        <w:t xml:space="preserve">Bobin açıcı üzerinde frenleme sistemi kullanarak, sıcak haddelenmiş rulo üzerinde akış </w:t>
      </w:r>
      <w:r w:rsidR="00963F7C">
        <w:rPr>
          <w:rFonts w:cs="TimesNewRoman"/>
          <w:lang w:val="tr-TR" w:eastAsia="es-ES"/>
        </w:rPr>
        <w:t>çizgilerinin</w:t>
      </w:r>
      <w:r w:rsidR="00607083">
        <w:rPr>
          <w:rFonts w:cs="TimesNewRoman"/>
          <w:lang w:val="tr-TR" w:eastAsia="es-ES"/>
        </w:rPr>
        <w:t xml:space="preserve"> oluşumunun engellenmesi</w:t>
      </w:r>
      <w:r w:rsidRPr="00D81FEE">
        <w:rPr>
          <w:rFonts w:cs="TimesNewRoman"/>
          <w:lang w:val="tr-TR" w:eastAsia="es-ES"/>
        </w:rPr>
        <w:t xml:space="preserve">, </w:t>
      </w:r>
    </w:p>
    <w:p w:rsidR="00012911" w:rsidRPr="00D81FEE" w:rsidRDefault="00607083" w:rsidP="00607083">
      <w:pPr>
        <w:numPr>
          <w:ilvl w:val="0"/>
          <w:numId w:val="44"/>
        </w:numPr>
        <w:autoSpaceDE w:val="0"/>
        <w:autoSpaceDN w:val="0"/>
        <w:adjustRightInd w:val="0"/>
        <w:spacing w:line="240" w:lineRule="auto"/>
        <w:rPr>
          <w:rFonts w:cs="TimesNewRoman"/>
          <w:lang w:val="tr-TR" w:eastAsia="es-ES"/>
        </w:rPr>
      </w:pPr>
      <w:r>
        <w:rPr>
          <w:rFonts w:cs="TimesNewRoman"/>
          <w:lang w:val="tr-TR" w:eastAsia="es-ES"/>
        </w:rPr>
        <w:t>Tanımlanmış sabit asitleme sürelerini sağlayabilmek amacıyla sıcak haddelenmiş bobinlerin kaynak yapılarak sürekli bir şerit haline getirilmesi,</w:t>
      </w:r>
    </w:p>
    <w:p w:rsidR="00012911" w:rsidRPr="00D81FEE" w:rsidRDefault="00012911" w:rsidP="006E5F8C">
      <w:pPr>
        <w:numPr>
          <w:ilvl w:val="0"/>
          <w:numId w:val="44"/>
        </w:numPr>
        <w:autoSpaceDE w:val="0"/>
        <w:autoSpaceDN w:val="0"/>
        <w:adjustRightInd w:val="0"/>
        <w:spacing w:line="240" w:lineRule="auto"/>
        <w:rPr>
          <w:rFonts w:cs="TimesNewRoman"/>
          <w:lang w:val="tr-TR" w:eastAsia="es-ES"/>
        </w:rPr>
      </w:pPr>
      <w:r w:rsidRPr="00D81FEE">
        <w:rPr>
          <w:rFonts w:cs="TimesNewRoman"/>
          <w:lang w:val="tr-TR" w:eastAsia="es-ES"/>
        </w:rPr>
        <w:t>Asitleme öncesi sıcak haddelenmiş şeridin doğrultm</w:t>
      </w:r>
      <w:r w:rsidR="00607083">
        <w:rPr>
          <w:rFonts w:cs="TimesNewRoman"/>
          <w:lang w:val="tr-TR" w:eastAsia="es-ES"/>
        </w:rPr>
        <w:t xml:space="preserve">a ünitesinden geçirilmesi. </w:t>
      </w:r>
      <w:r w:rsidR="006E5F8C">
        <w:rPr>
          <w:rFonts w:cs="TimesNewRoman"/>
          <w:lang w:val="tr-TR" w:eastAsia="es-ES"/>
        </w:rPr>
        <w:t>Sıcak haddelenmiş ş</w:t>
      </w:r>
      <w:r w:rsidR="00607083">
        <w:rPr>
          <w:rFonts w:cs="TimesNewRoman"/>
          <w:lang w:val="tr-TR" w:eastAsia="es-ES"/>
        </w:rPr>
        <w:t>eri</w:t>
      </w:r>
      <w:r w:rsidR="006E5F8C">
        <w:rPr>
          <w:rFonts w:cs="TimesNewRoman"/>
          <w:lang w:val="tr-TR" w:eastAsia="es-ES"/>
        </w:rPr>
        <w:t xml:space="preserve">din yassılığı düzleyici yardımıyla artırılır, ve asitleme kapasitesi düzleştirme işleminin tufal kırıcı özelliği sayesinde artırılır. </w:t>
      </w:r>
    </w:p>
    <w:p w:rsidR="00012911" w:rsidRPr="00D81FEE" w:rsidRDefault="00012911" w:rsidP="00A51D06">
      <w:pPr>
        <w:numPr>
          <w:ilvl w:val="0"/>
          <w:numId w:val="44"/>
        </w:numPr>
        <w:autoSpaceDE w:val="0"/>
        <w:autoSpaceDN w:val="0"/>
        <w:adjustRightInd w:val="0"/>
        <w:spacing w:line="240" w:lineRule="auto"/>
        <w:rPr>
          <w:rFonts w:cs="TimesNewRoman"/>
          <w:lang w:val="tr-TR" w:eastAsia="es-ES"/>
        </w:rPr>
      </w:pPr>
      <w:r w:rsidRPr="00D81FEE">
        <w:rPr>
          <w:rFonts w:cs="TimesNewRoman"/>
          <w:lang w:val="tr-TR" w:eastAsia="es-ES"/>
        </w:rPr>
        <w:t xml:space="preserve">Kimyasal asitleme bölgesi; derin tank veya sığ tank </w:t>
      </w:r>
      <w:r w:rsidR="001328DD">
        <w:rPr>
          <w:rFonts w:cs="TimesNewRoman"/>
          <w:lang w:val="tr-TR" w:eastAsia="es-ES"/>
        </w:rPr>
        <w:t xml:space="preserve">(çalkantılı) </w:t>
      </w:r>
      <w:r w:rsidRPr="00D81FEE">
        <w:rPr>
          <w:rFonts w:cs="TimesNewRoman"/>
          <w:lang w:val="tr-TR" w:eastAsia="es-ES"/>
        </w:rPr>
        <w:t xml:space="preserve">asitleme ekipmanı. </w:t>
      </w:r>
    </w:p>
    <w:p w:rsidR="00012911" w:rsidRPr="00D81FEE" w:rsidRDefault="001328DD" w:rsidP="001328DD">
      <w:pPr>
        <w:numPr>
          <w:ilvl w:val="0"/>
          <w:numId w:val="44"/>
        </w:numPr>
        <w:autoSpaceDE w:val="0"/>
        <w:autoSpaceDN w:val="0"/>
        <w:adjustRightInd w:val="0"/>
        <w:spacing w:line="240" w:lineRule="auto"/>
        <w:rPr>
          <w:rFonts w:cs="TimesNewRoman"/>
          <w:lang w:val="tr-TR" w:eastAsia="es-ES"/>
        </w:rPr>
      </w:pPr>
      <w:r>
        <w:rPr>
          <w:rFonts w:cs="TimesNewRoman"/>
          <w:lang w:val="tr-TR" w:eastAsia="es-ES"/>
        </w:rPr>
        <w:t xml:space="preserve">Şerit yüzeyinde </w:t>
      </w:r>
      <w:r w:rsidR="00012911" w:rsidRPr="00D81FEE">
        <w:rPr>
          <w:rFonts w:cs="TimesNewRoman"/>
          <w:lang w:val="tr-TR" w:eastAsia="es-ES"/>
        </w:rPr>
        <w:t xml:space="preserve">kalan asidi gidermek için </w:t>
      </w:r>
      <w:r>
        <w:rPr>
          <w:rFonts w:cs="TimesNewRoman"/>
          <w:lang w:val="tr-TR" w:eastAsia="es-ES"/>
        </w:rPr>
        <w:t>durulama alanları</w:t>
      </w:r>
      <w:r w:rsidR="00012911" w:rsidRPr="00D81FEE">
        <w:rPr>
          <w:rFonts w:cs="TimesNewRoman"/>
          <w:lang w:val="tr-TR" w:eastAsia="es-ES"/>
        </w:rPr>
        <w:t xml:space="preserve">. </w:t>
      </w:r>
    </w:p>
    <w:p w:rsidR="00012911" w:rsidRPr="00D81FEE" w:rsidRDefault="00012911" w:rsidP="001328DD">
      <w:pPr>
        <w:numPr>
          <w:ilvl w:val="0"/>
          <w:numId w:val="44"/>
        </w:numPr>
        <w:autoSpaceDE w:val="0"/>
        <w:autoSpaceDN w:val="0"/>
        <w:adjustRightInd w:val="0"/>
        <w:spacing w:line="240" w:lineRule="auto"/>
        <w:rPr>
          <w:rFonts w:cs="TimesNewRoman"/>
          <w:lang w:val="tr-TR" w:eastAsia="es-ES"/>
        </w:rPr>
      </w:pPr>
      <w:r w:rsidRPr="00D81FEE">
        <w:rPr>
          <w:rFonts w:cs="TimesNewRoman"/>
          <w:lang w:val="tr-TR" w:eastAsia="es-ES"/>
        </w:rPr>
        <w:t xml:space="preserve">Kenar ve genişliklerin </w:t>
      </w:r>
      <w:r w:rsidR="001328DD">
        <w:rPr>
          <w:rFonts w:cs="TimesNewRoman"/>
          <w:lang w:val="tr-TR" w:eastAsia="es-ES"/>
        </w:rPr>
        <w:t>istenen boyuta getirilmesi için kenar kesme işlemleri</w:t>
      </w:r>
      <w:r w:rsidRPr="00D81FEE">
        <w:rPr>
          <w:rFonts w:cs="TimesNewRoman"/>
          <w:lang w:val="tr-TR" w:eastAsia="es-ES"/>
        </w:rPr>
        <w:t xml:space="preserve">. </w:t>
      </w:r>
    </w:p>
    <w:p w:rsidR="001328DD" w:rsidRDefault="001328DD" w:rsidP="001328DD">
      <w:pPr>
        <w:numPr>
          <w:ilvl w:val="0"/>
          <w:numId w:val="44"/>
        </w:numPr>
        <w:autoSpaceDE w:val="0"/>
        <w:autoSpaceDN w:val="0"/>
        <w:adjustRightInd w:val="0"/>
        <w:spacing w:line="240" w:lineRule="auto"/>
        <w:rPr>
          <w:rFonts w:cs="TimesNewRoman"/>
          <w:lang w:val="tr-TR" w:eastAsia="es-ES"/>
        </w:rPr>
      </w:pPr>
      <w:r>
        <w:rPr>
          <w:rFonts w:cs="TimesNewRoman"/>
          <w:lang w:val="tr-TR" w:eastAsia="es-ES"/>
        </w:rPr>
        <w:t>Şeridin boyut</w:t>
      </w:r>
      <w:r w:rsidR="00012911" w:rsidRPr="00D81FEE">
        <w:rPr>
          <w:rFonts w:cs="TimesNewRoman"/>
          <w:lang w:val="tr-TR" w:eastAsia="es-ES"/>
        </w:rPr>
        <w:t xml:space="preserve"> toleranslar</w:t>
      </w:r>
      <w:r>
        <w:rPr>
          <w:rFonts w:cs="TimesNewRoman"/>
          <w:lang w:val="tr-TR" w:eastAsia="es-ES"/>
        </w:rPr>
        <w:t>ı</w:t>
      </w:r>
      <w:r w:rsidR="00012911" w:rsidRPr="00D81FEE">
        <w:rPr>
          <w:rFonts w:cs="TimesNewRoman"/>
          <w:lang w:val="tr-TR" w:eastAsia="es-ES"/>
        </w:rPr>
        <w:t xml:space="preserve">, yüzey kusurları ve </w:t>
      </w:r>
      <w:r>
        <w:rPr>
          <w:rFonts w:cs="TimesNewRoman"/>
          <w:lang w:val="tr-TR" w:eastAsia="es-ES"/>
        </w:rPr>
        <w:t>kalıntıların gözlemlenmesine yönelik muayene</w:t>
      </w:r>
      <w:r w:rsidR="00012911" w:rsidRPr="00D81FEE">
        <w:rPr>
          <w:rFonts w:cs="TimesNewRoman"/>
          <w:lang w:val="tr-TR" w:eastAsia="es-ES"/>
        </w:rPr>
        <w:t xml:space="preserve">. </w:t>
      </w:r>
    </w:p>
    <w:p w:rsidR="00012911" w:rsidRPr="00D81FEE" w:rsidRDefault="001328DD" w:rsidP="001328DD">
      <w:pPr>
        <w:numPr>
          <w:ilvl w:val="0"/>
          <w:numId w:val="44"/>
        </w:numPr>
        <w:autoSpaceDE w:val="0"/>
        <w:autoSpaceDN w:val="0"/>
        <w:adjustRightInd w:val="0"/>
        <w:spacing w:line="240" w:lineRule="auto"/>
        <w:rPr>
          <w:rFonts w:cs="TimesNewRoman"/>
          <w:lang w:val="tr-TR" w:eastAsia="es-ES"/>
        </w:rPr>
      </w:pPr>
      <w:r>
        <w:rPr>
          <w:rFonts w:cs="TimesNewRoman"/>
          <w:lang w:val="tr-TR" w:eastAsia="es-ES"/>
        </w:rPr>
        <w:t xml:space="preserve">Şeridin </w:t>
      </w:r>
      <w:r w:rsidR="00012911" w:rsidRPr="00D81FEE">
        <w:rPr>
          <w:rFonts w:cs="TimesNewRoman"/>
          <w:lang w:val="tr-TR" w:eastAsia="es-ES"/>
        </w:rPr>
        <w:t>yağlanması (kombine asitleme ve haddeleme hattın</w:t>
      </w:r>
      <w:r>
        <w:rPr>
          <w:rFonts w:cs="TimesNewRoman"/>
          <w:lang w:val="tr-TR" w:eastAsia="es-ES"/>
        </w:rPr>
        <w:t>da gerekli değildir</w:t>
      </w:r>
      <w:r w:rsidR="00012911" w:rsidRPr="00D81FEE">
        <w:rPr>
          <w:rFonts w:cs="TimesNewRoman"/>
          <w:lang w:val="tr-TR" w:eastAsia="es-ES"/>
        </w:rPr>
        <w:t xml:space="preserve">.) </w:t>
      </w:r>
    </w:p>
    <w:p w:rsidR="00804358" w:rsidRDefault="00012911" w:rsidP="008B248C">
      <w:pPr>
        <w:autoSpaceDE w:val="0"/>
        <w:autoSpaceDN w:val="0"/>
        <w:adjustRightInd w:val="0"/>
        <w:spacing w:line="240" w:lineRule="auto"/>
        <w:rPr>
          <w:rFonts w:cs="TimesNewRoman"/>
          <w:lang w:val="tr-TR" w:eastAsia="es-ES"/>
        </w:rPr>
      </w:pPr>
      <w:r w:rsidRPr="00D81FEE">
        <w:rPr>
          <w:rFonts w:cs="TimesNewRoman"/>
          <w:lang w:val="tr-TR" w:eastAsia="es-ES"/>
        </w:rPr>
        <w:t xml:space="preserve">Asitleme tamamen kapalı ekipman veya </w:t>
      </w:r>
      <w:r w:rsidR="008B248C" w:rsidRPr="008B248C">
        <w:rPr>
          <w:rFonts w:cs="TimesNewRoman"/>
          <w:lang w:val="tr-TR" w:eastAsia="es-ES"/>
        </w:rPr>
        <w:t>çekiş davlumbazıyla donatılmış</w:t>
      </w:r>
      <w:r w:rsidRPr="008B248C">
        <w:rPr>
          <w:rFonts w:cs="TimesNewRoman"/>
          <w:lang w:val="tr-TR" w:eastAsia="es-ES"/>
        </w:rPr>
        <w:t xml:space="preserve"> tanklarda</w:t>
      </w:r>
      <w:r w:rsidRPr="00D81FEE">
        <w:rPr>
          <w:rFonts w:cs="TimesNewRoman"/>
          <w:lang w:val="tr-TR" w:eastAsia="es-ES"/>
        </w:rPr>
        <w:t xml:space="preserve"> yapılır. Her iki durumda ünitelerde oluşan </w:t>
      </w:r>
      <w:r w:rsidR="00804358">
        <w:rPr>
          <w:rFonts w:cs="TimesNewRoman"/>
          <w:lang w:val="tr-TR" w:eastAsia="es-ES"/>
        </w:rPr>
        <w:t>dumanın tahliyesi için</w:t>
      </w:r>
      <w:r w:rsidRPr="00D81FEE">
        <w:rPr>
          <w:rFonts w:cs="TimesNewRoman"/>
          <w:lang w:val="tr-TR" w:eastAsia="es-ES"/>
        </w:rPr>
        <w:t xml:space="preserve"> sürekli olarak </w:t>
      </w:r>
      <w:r w:rsidR="00804358">
        <w:rPr>
          <w:rFonts w:cs="TimesNewRoman"/>
          <w:lang w:val="tr-TR" w:eastAsia="es-ES"/>
        </w:rPr>
        <w:t>ekstraksiyon uygulanmaktadır.</w:t>
      </w:r>
    </w:p>
    <w:p w:rsidR="00012911" w:rsidRPr="00D81FEE" w:rsidRDefault="00012911" w:rsidP="00804358">
      <w:pPr>
        <w:autoSpaceDE w:val="0"/>
        <w:autoSpaceDN w:val="0"/>
        <w:adjustRightInd w:val="0"/>
        <w:spacing w:line="240" w:lineRule="auto"/>
        <w:rPr>
          <w:rFonts w:cs="TimesNewRoman"/>
          <w:lang w:val="tr-TR" w:eastAsia="es-ES"/>
        </w:rPr>
      </w:pPr>
      <w:r w:rsidRPr="00D81FEE">
        <w:rPr>
          <w:rFonts w:cs="TimesNewRoman"/>
          <w:lang w:val="tr-TR" w:eastAsia="es-ES"/>
        </w:rPr>
        <w:t>Modern asitleme tesis tasarımı, harici pompalar ile</w:t>
      </w:r>
      <w:r w:rsidR="00804358">
        <w:rPr>
          <w:rFonts w:cs="TimesNewRoman"/>
          <w:lang w:val="tr-TR" w:eastAsia="es-ES"/>
        </w:rPr>
        <w:t xml:space="preserve"> donatılmış asitleme tanklarından oluşur</w:t>
      </w:r>
      <w:r w:rsidRPr="00D81FEE">
        <w:rPr>
          <w:rFonts w:cs="TimesNewRoman"/>
          <w:lang w:val="tr-TR" w:eastAsia="es-ES"/>
        </w:rPr>
        <w:t>.</w:t>
      </w:r>
      <w:r w:rsidR="00804358">
        <w:rPr>
          <w:rFonts w:cs="TimesNewRoman"/>
          <w:lang w:val="tr-TR" w:eastAsia="es-ES"/>
        </w:rPr>
        <w:t xml:space="preserve"> Çelik şeridin sürekli olarak a</w:t>
      </w:r>
      <w:r w:rsidRPr="00D81FEE">
        <w:rPr>
          <w:rFonts w:cs="TimesNewRoman"/>
          <w:lang w:val="tr-TR" w:eastAsia="es-ES"/>
        </w:rPr>
        <w:t xml:space="preserve">sit banyosundan </w:t>
      </w:r>
      <w:r w:rsidR="00804358">
        <w:rPr>
          <w:rFonts w:cs="TimesNewRoman"/>
          <w:lang w:val="tr-TR" w:eastAsia="es-ES"/>
        </w:rPr>
        <w:t xml:space="preserve">geçirilmesi yerine </w:t>
      </w:r>
      <w:r w:rsidRPr="00D81FEE">
        <w:rPr>
          <w:rFonts w:cs="TimesNewRoman"/>
          <w:lang w:val="tr-TR" w:eastAsia="es-ES"/>
        </w:rPr>
        <w:t>asit</w:t>
      </w:r>
      <w:r w:rsidR="00804358">
        <w:rPr>
          <w:rFonts w:cs="TimesNewRoman"/>
          <w:lang w:val="tr-TR" w:eastAsia="es-ES"/>
        </w:rPr>
        <w:t xml:space="preserve">, asit banyosuna monte edilen </w:t>
      </w:r>
      <w:r w:rsidR="00804358">
        <w:rPr>
          <w:rFonts w:cs="TimesNewRoman"/>
          <w:lang w:val="tr-TR" w:eastAsia="es-ES"/>
        </w:rPr>
        <w:lastRenderedPageBreak/>
        <w:t xml:space="preserve">nozulların dahil olduğu bir </w:t>
      </w:r>
      <w:r w:rsidRPr="00D81FEE">
        <w:rPr>
          <w:rFonts w:cs="TimesNewRoman"/>
          <w:lang w:val="tr-TR" w:eastAsia="es-ES"/>
        </w:rPr>
        <w:t xml:space="preserve">sirkülasyon </w:t>
      </w:r>
      <w:r w:rsidR="00804358">
        <w:rPr>
          <w:rFonts w:cs="TimesNewRoman"/>
          <w:lang w:val="tr-TR" w:eastAsia="es-ES"/>
        </w:rPr>
        <w:t xml:space="preserve">sistemi </w:t>
      </w:r>
      <w:r w:rsidRPr="00D81FEE">
        <w:rPr>
          <w:rFonts w:cs="TimesNewRoman"/>
          <w:lang w:val="tr-TR" w:eastAsia="es-ES"/>
        </w:rPr>
        <w:t xml:space="preserve">vasıtasıyla pompalanır. Pompalamanın yarattığı </w:t>
      </w:r>
      <w:r w:rsidR="00804358">
        <w:rPr>
          <w:rFonts w:cs="TimesNewRoman"/>
          <w:lang w:val="tr-TR" w:eastAsia="es-ES"/>
        </w:rPr>
        <w:t>çalkanlanma</w:t>
      </w:r>
      <w:r w:rsidRPr="00D81FEE">
        <w:rPr>
          <w:rFonts w:cs="TimesNewRoman"/>
          <w:lang w:val="tr-TR" w:eastAsia="es-ES"/>
        </w:rPr>
        <w:t>, asitleme reaksiyonlarını arttırır.</w:t>
      </w:r>
    </w:p>
    <w:p w:rsidR="00012911" w:rsidRPr="00D81FEE" w:rsidRDefault="00012911" w:rsidP="00804358">
      <w:p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Geniş sürekli asitleme hatları 2.4 milyon </w:t>
      </w:r>
      <w:r w:rsidRPr="00804358">
        <w:rPr>
          <w:rFonts w:cs="TimesNewRoman"/>
          <w:highlight w:val="yellow"/>
          <w:lang w:val="tr-TR" w:eastAsia="es-ES"/>
        </w:rPr>
        <w:t>ton/yıl</w:t>
      </w:r>
      <w:r w:rsidRPr="00D81FEE">
        <w:rPr>
          <w:rFonts w:cs="TimesNewRoman"/>
          <w:lang w:val="tr-TR" w:eastAsia="es-ES"/>
        </w:rPr>
        <w:t xml:space="preserve"> kapasiteye sahip olabilir. Şekil 2.17 Sürekli asitleme hatlarındaki </w:t>
      </w:r>
      <w:r w:rsidR="00804358">
        <w:rPr>
          <w:rFonts w:cs="TimesNewRoman"/>
          <w:lang w:val="tr-TR" w:eastAsia="es-ES"/>
        </w:rPr>
        <w:t>operasyonel adımları göstermektedir</w:t>
      </w:r>
      <w:r w:rsidRPr="00D81FEE">
        <w:rPr>
          <w:rFonts w:cs="TimesNewRoman"/>
          <w:lang w:val="tr-TR" w:eastAsia="es-ES"/>
        </w:rPr>
        <w:t>.</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0D7C0D" w:rsidP="00A51D06">
      <w:pPr>
        <w:autoSpaceDE w:val="0"/>
        <w:autoSpaceDN w:val="0"/>
        <w:adjustRightInd w:val="0"/>
        <w:spacing w:line="240" w:lineRule="auto"/>
        <w:jc w:val="left"/>
        <w:rPr>
          <w:rFonts w:cs="TimesNewRoman"/>
          <w:lang w:val="tr-TR" w:eastAsia="es-ES"/>
        </w:rPr>
      </w:pPr>
      <w:r w:rsidRPr="00B55080">
        <w:rPr>
          <w:rFonts w:cs="TimesNewRoman"/>
          <w:noProof/>
          <w:lang w:val="tr-TR" w:eastAsia="tr-TR"/>
        </w:rPr>
        <w:pict>
          <v:shape id="Resim 55" o:spid="_x0000_i1050" type="#_x0000_t75" style="width:402.75pt;height:177pt;visibility:visible">
            <v:imagedata r:id="rId32" o:title="" cropbottom="5020f"/>
          </v:shape>
        </w:pict>
      </w:r>
    </w:p>
    <w:p w:rsidR="00012911" w:rsidRPr="00D81FEE" w:rsidRDefault="00012911" w:rsidP="00A51D06">
      <w:pPr>
        <w:autoSpaceDE w:val="0"/>
        <w:autoSpaceDN w:val="0"/>
        <w:adjustRightInd w:val="0"/>
        <w:spacing w:line="240" w:lineRule="auto"/>
        <w:jc w:val="left"/>
        <w:rPr>
          <w:b/>
          <w:sz w:val="20"/>
          <w:szCs w:val="20"/>
          <w:lang w:val="tr-TR" w:eastAsia="es-ES"/>
        </w:rPr>
      </w:pPr>
      <w:r w:rsidRPr="00D81FEE">
        <w:rPr>
          <w:b/>
          <w:sz w:val="20"/>
          <w:szCs w:val="20"/>
          <w:lang w:val="tr-TR" w:eastAsia="es-ES"/>
        </w:rPr>
        <w:t>Şekil 2.17: Sürekli Asitleme Hattı şeması,</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760357" w:rsidRDefault="004C5D64" w:rsidP="00760357">
      <w:pPr>
        <w:pStyle w:val="Ttulo3"/>
        <w:rPr>
          <w:lang w:val="tr-TR"/>
        </w:rPr>
      </w:pPr>
      <w:r w:rsidRPr="00760357">
        <w:rPr>
          <w:lang w:val="tr-TR"/>
        </w:rPr>
        <w:t xml:space="preserve"> </w:t>
      </w:r>
      <w:bookmarkStart w:id="40" w:name="_Toc357697773"/>
      <w:r w:rsidRPr="00760357">
        <w:rPr>
          <w:lang w:val="tr-TR"/>
        </w:rPr>
        <w:t>Yüksek Alaşımlı SH</w:t>
      </w:r>
      <w:r w:rsidR="00012911" w:rsidRPr="00760357">
        <w:rPr>
          <w:lang w:val="tr-TR"/>
        </w:rPr>
        <w:t xml:space="preserve"> Çeliğin ilk Tavlanması ve Asitlenmesi</w:t>
      </w:r>
      <w:bookmarkEnd w:id="40"/>
    </w:p>
    <w:p w:rsidR="00012911" w:rsidRPr="00760357" w:rsidRDefault="00012911" w:rsidP="00F57C13">
      <w:pPr>
        <w:rPr>
          <w:lang w:val="tr-TR" w:eastAsia="es-ES"/>
        </w:rPr>
      </w:pPr>
    </w:p>
    <w:p w:rsidR="00012911" w:rsidRPr="00917BA8" w:rsidRDefault="00012911" w:rsidP="00F57C13">
      <w:pPr>
        <w:rPr>
          <w:lang w:val="tr-TR" w:eastAsia="es-ES"/>
        </w:rPr>
      </w:pPr>
      <w:r w:rsidRPr="00917BA8">
        <w:rPr>
          <w:lang w:val="tr-TR" w:eastAsia="es-ES"/>
        </w:rPr>
        <w:t xml:space="preserve">Sıcak haddeleme ile üretilen paslanmaz çelik levhanın bobinleri </w:t>
      </w:r>
      <w:r w:rsidR="004C5D64" w:rsidRPr="00917BA8">
        <w:rPr>
          <w:lang w:val="tr-TR" w:eastAsia="es-ES"/>
        </w:rPr>
        <w:t>‘</w:t>
      </w:r>
      <w:r w:rsidRPr="00917BA8">
        <w:rPr>
          <w:lang w:val="tr-TR" w:eastAsia="es-ES"/>
        </w:rPr>
        <w:t>sıcak bant</w:t>
      </w:r>
      <w:r w:rsidR="004C5D64" w:rsidRPr="00917BA8">
        <w:rPr>
          <w:lang w:val="tr-TR" w:eastAsia="es-ES"/>
        </w:rPr>
        <w:t>’</w:t>
      </w:r>
      <w:r w:rsidRPr="00917BA8">
        <w:rPr>
          <w:lang w:val="tr-TR" w:eastAsia="es-ES"/>
        </w:rPr>
        <w:t xml:space="preserve"> bobinler olarak bilinir. Sıcak haddeleme esnasında oluşan oksit tufalı ve krom </w:t>
      </w:r>
      <w:r w:rsidR="004C5D64" w:rsidRPr="00917BA8">
        <w:rPr>
          <w:lang w:val="tr-TR" w:eastAsia="es-ES"/>
        </w:rPr>
        <w:t>tükenmesi</w:t>
      </w:r>
      <w:r w:rsidRPr="00917BA8">
        <w:rPr>
          <w:lang w:val="tr-TR" w:eastAsia="es-ES"/>
        </w:rPr>
        <w:t xml:space="preserve"> nedeniyle soğuk haddelemeden önce çeliğin tufalı giderilmeli/asitlenmelidir. Ayrıca </w:t>
      </w:r>
      <w:r w:rsidR="0022050D" w:rsidRPr="00917BA8">
        <w:rPr>
          <w:lang w:val="tr-TR" w:eastAsia="es-ES"/>
        </w:rPr>
        <w:t xml:space="preserve">çeliğin </w:t>
      </w:r>
      <w:r w:rsidRPr="00917BA8">
        <w:rPr>
          <w:lang w:val="tr-TR" w:eastAsia="es-ES"/>
        </w:rPr>
        <w:t>karbon çelikleri</w:t>
      </w:r>
      <w:r w:rsidR="0022050D" w:rsidRPr="00917BA8">
        <w:rPr>
          <w:lang w:val="tr-TR" w:eastAsia="es-ES"/>
        </w:rPr>
        <w:t xml:space="preserve"> karşısındaki sertklik düzeyi de</w:t>
      </w:r>
      <w:r w:rsidRPr="00917BA8">
        <w:rPr>
          <w:lang w:val="tr-TR" w:eastAsia="es-ES"/>
        </w:rPr>
        <w:t xml:space="preserve"> </w:t>
      </w:r>
      <w:r w:rsidR="0022050D" w:rsidRPr="00917BA8">
        <w:rPr>
          <w:lang w:val="tr-TR" w:eastAsia="es-ES"/>
        </w:rPr>
        <w:t xml:space="preserve">ilk </w:t>
      </w:r>
      <w:r w:rsidRPr="00917BA8">
        <w:rPr>
          <w:lang w:val="tr-TR" w:eastAsia="es-ES"/>
        </w:rPr>
        <w:t>tavlama</w:t>
      </w:r>
      <w:r w:rsidR="0022050D" w:rsidRPr="00917BA8">
        <w:rPr>
          <w:lang w:val="tr-TR" w:eastAsia="es-ES"/>
        </w:rPr>
        <w:t xml:space="preserve">sı yapılmasını </w:t>
      </w:r>
      <w:r w:rsidRPr="00917BA8">
        <w:rPr>
          <w:lang w:val="tr-TR" w:eastAsia="es-ES"/>
        </w:rPr>
        <w:t xml:space="preserve">gerektirir. Tavlama prosesi </w:t>
      </w:r>
      <w:r w:rsidR="0022050D" w:rsidRPr="00917BA8">
        <w:rPr>
          <w:lang w:val="tr-TR" w:eastAsia="es-ES"/>
        </w:rPr>
        <w:t>üç adımdan oluşmaktadır</w:t>
      </w:r>
      <w:r w:rsidRPr="00917BA8">
        <w:rPr>
          <w:lang w:val="tr-TR" w:eastAsia="es-ES"/>
        </w:rPr>
        <w:t>; tavlama sıcaklığı</w:t>
      </w:r>
      <w:r w:rsidR="0022050D" w:rsidRPr="00917BA8">
        <w:rPr>
          <w:lang w:val="tr-TR" w:eastAsia="es-ES"/>
        </w:rPr>
        <w:t>na</w:t>
      </w:r>
      <w:r w:rsidRPr="00917BA8">
        <w:rPr>
          <w:lang w:val="tr-TR" w:eastAsia="es-ES"/>
        </w:rPr>
        <w:t xml:space="preserve"> </w:t>
      </w:r>
      <w:r w:rsidR="0022050D" w:rsidRPr="00917BA8">
        <w:rPr>
          <w:lang w:val="tr-TR" w:eastAsia="es-ES"/>
        </w:rPr>
        <w:t xml:space="preserve">kadar </w:t>
      </w:r>
      <w:r w:rsidRPr="00917BA8">
        <w:rPr>
          <w:lang w:val="tr-TR" w:eastAsia="es-ES"/>
        </w:rPr>
        <w:t xml:space="preserve">ısıtma, sıcaklık </w:t>
      </w:r>
      <w:r w:rsidR="0022050D" w:rsidRPr="00917BA8">
        <w:rPr>
          <w:lang w:val="tr-TR" w:eastAsia="es-ES"/>
        </w:rPr>
        <w:t>dengeleme</w:t>
      </w:r>
      <w:r w:rsidRPr="00917BA8">
        <w:rPr>
          <w:lang w:val="tr-TR" w:eastAsia="es-ES"/>
        </w:rPr>
        <w:t xml:space="preserve"> ve soğutma. Hem sürekli hem de </w:t>
      </w:r>
      <w:r w:rsidR="00F57C13" w:rsidRPr="00917BA8">
        <w:rPr>
          <w:lang w:val="tr-TR" w:eastAsia="es-ES"/>
        </w:rPr>
        <w:t>kesikli</w:t>
      </w:r>
      <w:r w:rsidRPr="00917BA8">
        <w:rPr>
          <w:lang w:val="tr-TR" w:eastAsia="es-ES"/>
        </w:rPr>
        <w:t xml:space="preserve"> tavlama prosesleri kullanılabilir.</w:t>
      </w:r>
    </w:p>
    <w:p w:rsidR="00012911" w:rsidRPr="00917BA8" w:rsidRDefault="00012911" w:rsidP="00F57C13">
      <w:pPr>
        <w:rPr>
          <w:lang w:val="tr-TR" w:eastAsia="es-ES"/>
        </w:rPr>
      </w:pPr>
    </w:p>
    <w:p w:rsidR="00012911" w:rsidRPr="00D81FEE" w:rsidRDefault="00012911" w:rsidP="00A51D06">
      <w:pPr>
        <w:autoSpaceDE w:val="0"/>
        <w:autoSpaceDN w:val="0"/>
        <w:adjustRightInd w:val="0"/>
        <w:spacing w:line="240" w:lineRule="auto"/>
        <w:jc w:val="left"/>
        <w:rPr>
          <w:rFonts w:cs="Arial,Bold"/>
          <w:b/>
          <w:bCs/>
          <w:lang w:val="tr-TR" w:eastAsia="es-ES"/>
        </w:rPr>
      </w:pPr>
      <w:r w:rsidRPr="00D81FEE">
        <w:rPr>
          <w:rFonts w:cs="Arial,Bold"/>
          <w:b/>
          <w:bCs/>
          <w:lang w:val="tr-TR" w:eastAsia="es-ES"/>
        </w:rPr>
        <w:t>Tavlama</w:t>
      </w:r>
    </w:p>
    <w:p w:rsidR="00990AEC" w:rsidRDefault="00F57C13" w:rsidP="00990AEC">
      <w:pPr>
        <w:rPr>
          <w:lang w:val="tr-TR" w:eastAsia="es-ES"/>
        </w:rPr>
      </w:pPr>
      <w:r w:rsidRPr="00F57C13">
        <w:rPr>
          <w:b/>
          <w:bCs/>
          <w:lang w:val="tr-TR" w:eastAsia="es-ES"/>
        </w:rPr>
        <w:t xml:space="preserve">Ferritik </w:t>
      </w:r>
      <w:r w:rsidR="00012911" w:rsidRPr="00F57C13">
        <w:rPr>
          <w:b/>
          <w:bCs/>
          <w:lang w:val="tr-TR" w:eastAsia="es-ES"/>
        </w:rPr>
        <w:t>çelik sınıfları</w:t>
      </w:r>
      <w:r w:rsidR="00012911" w:rsidRPr="00F57C13">
        <w:rPr>
          <w:lang w:val="tr-TR" w:eastAsia="es-ES"/>
        </w:rPr>
        <w:t xml:space="preserve">, genelde bir </w:t>
      </w:r>
      <w:r>
        <w:rPr>
          <w:lang w:val="tr-TR" w:eastAsia="es-ES"/>
        </w:rPr>
        <w:t>sıkıca sarılı</w:t>
      </w:r>
      <w:r w:rsidR="00012911" w:rsidRPr="00F57C13">
        <w:rPr>
          <w:lang w:val="tr-TR" w:eastAsia="es-ES"/>
        </w:rPr>
        <w:t xml:space="preserve"> bobinler </w:t>
      </w:r>
      <w:r>
        <w:rPr>
          <w:lang w:val="tr-TR" w:eastAsia="es-ES"/>
        </w:rPr>
        <w:t xml:space="preserve">halinde </w:t>
      </w:r>
      <w:r w:rsidRPr="00F57C13">
        <w:rPr>
          <w:b/>
          <w:bCs/>
          <w:lang w:val="tr-TR" w:eastAsia="es-ES"/>
        </w:rPr>
        <w:t>kesikli ısıl işlem</w:t>
      </w:r>
      <w:r>
        <w:rPr>
          <w:lang w:val="tr-TR" w:eastAsia="es-ES"/>
        </w:rPr>
        <w:t xml:space="preserve"> tesislerinde tavlanır.</w:t>
      </w:r>
      <w:r w:rsidR="00990AEC">
        <w:rPr>
          <w:lang w:val="tr-TR" w:eastAsia="es-ES"/>
        </w:rPr>
        <w:t xml:space="preserve"> </w:t>
      </w:r>
      <w:r w:rsidR="00012911" w:rsidRPr="00F57C13">
        <w:rPr>
          <w:lang w:val="tr-TR" w:eastAsia="es-ES"/>
        </w:rPr>
        <w:t xml:space="preserve">Bu tür tesisler tam ısıtma, sıcaklık dengeleme ve soğutma </w:t>
      </w:r>
      <w:r>
        <w:rPr>
          <w:lang w:val="tr-TR" w:eastAsia="es-ES"/>
        </w:rPr>
        <w:t>döngüleri</w:t>
      </w:r>
      <w:r w:rsidR="00012911" w:rsidRPr="00F57C13">
        <w:rPr>
          <w:lang w:val="tr-TR" w:eastAsia="es-ES"/>
        </w:rPr>
        <w:t xml:space="preserve"> için kullanılabilir. Bir veya birden fazla bobin fırın tabanına yerleştiril</w:t>
      </w:r>
      <w:r w:rsidRPr="00F57C13">
        <w:rPr>
          <w:lang w:val="tr-TR" w:eastAsia="es-ES"/>
        </w:rPr>
        <w:t xml:space="preserve">ir ve kapalı bir fırın </w:t>
      </w:r>
      <w:r>
        <w:rPr>
          <w:lang w:val="tr-TR" w:eastAsia="es-ES"/>
        </w:rPr>
        <w:t xml:space="preserve">odacığı oluşturacak şekilde üzerleri </w:t>
      </w:r>
      <w:r w:rsidR="00012911" w:rsidRPr="00F57C13">
        <w:rPr>
          <w:lang w:val="tr-TR" w:eastAsia="es-ES"/>
        </w:rPr>
        <w:t xml:space="preserve">kapatılır. </w:t>
      </w:r>
      <w:r w:rsidR="00012911" w:rsidRPr="00990AEC">
        <w:rPr>
          <w:lang w:val="tr-TR" w:eastAsia="es-ES"/>
        </w:rPr>
        <w:t xml:space="preserve">Isıtma, gazla yakma veya elektrik ile ısıtma yoluyla </w:t>
      </w:r>
      <w:r w:rsidRPr="00990AEC">
        <w:rPr>
          <w:lang w:val="tr-TR" w:eastAsia="es-ES"/>
        </w:rPr>
        <w:t>gerçekleştirilebilir</w:t>
      </w:r>
      <w:r w:rsidR="00012911" w:rsidRPr="00990AEC">
        <w:rPr>
          <w:lang w:val="tr-TR" w:eastAsia="es-ES"/>
        </w:rPr>
        <w:t xml:space="preserve">. </w:t>
      </w:r>
      <w:r w:rsidR="00990AEC">
        <w:rPr>
          <w:lang w:val="tr-TR" w:eastAsia="es-ES"/>
        </w:rPr>
        <w:t>Metalurjik nedenlerle</w:t>
      </w:r>
      <w:r w:rsidR="00012911" w:rsidRPr="00990AEC">
        <w:rPr>
          <w:lang w:val="tr-TR" w:eastAsia="es-ES"/>
        </w:rPr>
        <w:t xml:space="preserve"> </w:t>
      </w:r>
      <w:r w:rsidR="00990AEC" w:rsidRPr="00990AEC">
        <w:rPr>
          <w:lang w:val="tr-TR" w:eastAsia="es-ES"/>
        </w:rPr>
        <w:t xml:space="preserve">inert </w:t>
      </w:r>
      <w:r w:rsidR="00012911" w:rsidRPr="00990AEC">
        <w:rPr>
          <w:lang w:val="tr-TR" w:eastAsia="es-ES"/>
        </w:rPr>
        <w:t>koruyucu atmosfer</w:t>
      </w:r>
      <w:r w:rsidR="00990AEC">
        <w:rPr>
          <w:lang w:val="tr-TR" w:eastAsia="es-ES"/>
        </w:rPr>
        <w:t>e</w:t>
      </w:r>
      <w:r w:rsidR="00012911" w:rsidRPr="00990AEC">
        <w:rPr>
          <w:lang w:val="tr-TR" w:eastAsia="es-ES"/>
        </w:rPr>
        <w:t xml:space="preserve"> (nitrojen/hidrojen) </w:t>
      </w:r>
      <w:r w:rsidR="00990AEC">
        <w:rPr>
          <w:lang w:val="tr-TR" w:eastAsia="es-ES"/>
        </w:rPr>
        <w:t>ihtiyaç duyulur</w:t>
      </w:r>
      <w:r w:rsidR="00012911" w:rsidRPr="00990AEC">
        <w:rPr>
          <w:lang w:val="tr-TR" w:eastAsia="es-ES"/>
        </w:rPr>
        <w:t xml:space="preserve">. </w:t>
      </w:r>
      <w:r w:rsidRPr="00990AEC">
        <w:rPr>
          <w:lang w:val="tr-TR" w:eastAsia="es-ES"/>
        </w:rPr>
        <w:t>Ferritik</w:t>
      </w:r>
      <w:r w:rsidR="00990AEC">
        <w:rPr>
          <w:lang w:val="tr-TR" w:eastAsia="es-ES"/>
        </w:rPr>
        <w:t xml:space="preserve"> </w:t>
      </w:r>
      <w:r w:rsidR="00012911" w:rsidRPr="00990AEC">
        <w:rPr>
          <w:lang w:val="tr-TR" w:eastAsia="es-ES"/>
        </w:rPr>
        <w:t>çelikler genelde 800</w:t>
      </w:r>
      <w:r w:rsidR="00990AEC">
        <w:rPr>
          <w:lang w:val="tr-TR" w:eastAsia="es-ES"/>
        </w:rPr>
        <w:t>°C’ye kadar olan</w:t>
      </w:r>
      <w:r w:rsidR="00012911" w:rsidRPr="00990AEC">
        <w:rPr>
          <w:lang w:val="tr-TR" w:eastAsia="es-ES"/>
        </w:rPr>
        <w:t xml:space="preserve"> </w:t>
      </w:r>
      <w:r w:rsidR="00990AEC">
        <w:rPr>
          <w:lang w:val="tr-TR" w:eastAsia="es-ES"/>
        </w:rPr>
        <w:t xml:space="preserve">sıcaklıkta </w:t>
      </w:r>
      <w:r w:rsidR="00012911" w:rsidRPr="00990AEC">
        <w:rPr>
          <w:lang w:val="tr-TR" w:eastAsia="es-ES"/>
        </w:rPr>
        <w:t xml:space="preserve">tavlanır. </w:t>
      </w:r>
    </w:p>
    <w:p w:rsidR="00012911" w:rsidRPr="00AB776A" w:rsidRDefault="00620E63" w:rsidP="00AB776A">
      <w:pPr>
        <w:rPr>
          <w:lang w:val="tr-TR" w:eastAsia="es-ES"/>
        </w:rPr>
      </w:pPr>
      <w:r w:rsidRPr="00620E63">
        <w:rPr>
          <w:b/>
          <w:bCs/>
          <w:lang w:val="tr-TR" w:eastAsia="es-ES"/>
        </w:rPr>
        <w:t>Ostenitik</w:t>
      </w:r>
      <w:r w:rsidR="00012911" w:rsidRPr="00620E63">
        <w:rPr>
          <w:b/>
          <w:bCs/>
          <w:lang w:val="tr-TR" w:eastAsia="es-ES"/>
        </w:rPr>
        <w:t xml:space="preserve"> çeliklerin sürekli tavlanması</w:t>
      </w:r>
      <w:r w:rsidR="00012911" w:rsidRPr="00990AEC">
        <w:rPr>
          <w:lang w:val="tr-TR" w:eastAsia="es-ES"/>
        </w:rPr>
        <w:t xml:space="preserve"> için çelik bobin</w:t>
      </w:r>
      <w:r>
        <w:rPr>
          <w:lang w:val="tr-TR" w:eastAsia="es-ES"/>
        </w:rPr>
        <w:t xml:space="preserve"> açılır ve </w:t>
      </w:r>
      <w:r w:rsidR="00012911" w:rsidRPr="00990AEC">
        <w:rPr>
          <w:lang w:val="tr-TR" w:eastAsia="es-ES"/>
        </w:rPr>
        <w:t>bir ya da d</w:t>
      </w:r>
      <w:r>
        <w:rPr>
          <w:lang w:val="tr-TR" w:eastAsia="es-ES"/>
        </w:rPr>
        <w:t>aha fazla ısıl işlem fırınından geçirilir</w:t>
      </w:r>
      <w:r w:rsidR="00012911" w:rsidRPr="00990AEC">
        <w:rPr>
          <w:lang w:val="tr-TR" w:eastAsia="es-ES"/>
        </w:rPr>
        <w:t xml:space="preserve">. </w:t>
      </w:r>
      <w:r w:rsidR="00012911" w:rsidRPr="00620E63">
        <w:rPr>
          <w:lang w:val="tr-TR" w:eastAsia="es-ES"/>
        </w:rPr>
        <w:t>Bu fırınlar tipik olarak</w:t>
      </w:r>
      <w:r w:rsidRPr="00620E63">
        <w:rPr>
          <w:lang w:val="tr-TR" w:eastAsia="es-ES"/>
        </w:rPr>
        <w:t xml:space="preserve"> refrakter (ya da başka bir yalıtım malzemesi ile) kaplı </w:t>
      </w:r>
      <w:r>
        <w:rPr>
          <w:lang w:val="tr-TR" w:eastAsia="es-ES"/>
        </w:rPr>
        <w:t xml:space="preserve"> çelik bir yapıdan oluşur ve gazlıo yakıtlarla doğrudan yakılır. Tufak oluşumu için oksitleyici bir atmosfere ihtiyaç duyulur, oksijen zenginliği daha iyi asitleme yapılmasını sağşayacaktır. </w:t>
      </w:r>
      <w:r w:rsidR="00012911" w:rsidRPr="00620E63">
        <w:rPr>
          <w:lang w:val="tr-TR" w:eastAsia="es-ES"/>
        </w:rPr>
        <w:t xml:space="preserve">Atık </w:t>
      </w:r>
      <w:r w:rsidR="00012911" w:rsidRPr="00620E63">
        <w:rPr>
          <w:lang w:val="tr-TR" w:eastAsia="es-ES"/>
        </w:rPr>
        <w:lastRenderedPageBreak/>
        <w:t xml:space="preserve">gazlar doğal veya </w:t>
      </w:r>
      <w:r>
        <w:rPr>
          <w:lang w:val="tr-TR" w:eastAsia="es-ES"/>
        </w:rPr>
        <w:t xml:space="preserve">yapay </w:t>
      </w:r>
      <w:r w:rsidR="00012911" w:rsidRPr="00620E63">
        <w:rPr>
          <w:lang w:val="tr-TR" w:eastAsia="es-ES"/>
        </w:rPr>
        <w:t>hava akımı</w:t>
      </w:r>
      <w:r>
        <w:rPr>
          <w:lang w:val="tr-TR" w:eastAsia="es-ES"/>
        </w:rPr>
        <w:t xml:space="preserve">yla bacalardan tahliye edilir. Ostenitik çeliklerin tavlanması için genellikle 1100°C’ye kadar yüksek sıcaklıklar gerekir. </w:t>
      </w:r>
      <w:r w:rsidR="00AB776A">
        <w:rPr>
          <w:lang w:val="tr-TR" w:eastAsia="es-ES"/>
        </w:rPr>
        <w:t xml:space="preserve">Çelik levha daha sonra </w:t>
      </w:r>
      <w:r w:rsidR="00012911" w:rsidRPr="00AB776A">
        <w:rPr>
          <w:lang w:val="tr-TR" w:eastAsia="es-ES"/>
        </w:rPr>
        <w:t>soğutma bölümünden geçer ve gaz püskürtme</w:t>
      </w:r>
      <w:r w:rsidR="00AB776A">
        <w:rPr>
          <w:lang w:val="tr-TR" w:eastAsia="es-ES"/>
        </w:rPr>
        <w:t xml:space="preserve"> jetleri, hava, su püskürtücüleri veya su verme işlemleriyle </w:t>
      </w:r>
      <w:r w:rsidR="00012911" w:rsidRPr="00AB776A">
        <w:rPr>
          <w:lang w:val="tr-TR" w:eastAsia="es-ES"/>
        </w:rPr>
        <w:t xml:space="preserve">soğutulabilir. Yukarıda </w:t>
      </w:r>
      <w:r w:rsidR="00AB776A" w:rsidRPr="00AB776A">
        <w:rPr>
          <w:lang w:val="tr-TR" w:eastAsia="es-ES"/>
        </w:rPr>
        <w:t>a</w:t>
      </w:r>
      <w:r w:rsidR="00AB776A">
        <w:rPr>
          <w:lang w:val="tr-TR" w:eastAsia="es-ES"/>
        </w:rPr>
        <w:t xml:space="preserve">çıklandığı gibi </w:t>
      </w:r>
      <w:r w:rsidR="00012911" w:rsidRPr="00AB776A">
        <w:rPr>
          <w:lang w:val="tr-TR" w:eastAsia="es-ES"/>
        </w:rPr>
        <w:t>sürekli tavlama</w:t>
      </w:r>
      <w:r w:rsidR="00AB776A">
        <w:rPr>
          <w:lang w:val="tr-TR" w:eastAsia="es-ES"/>
        </w:rPr>
        <w:t xml:space="preserve"> işlemi genellikle bir tufal giderme/ asitleme tesisi ile birleşik halde gerçekleştirilir, </w:t>
      </w:r>
      <w:r w:rsidR="00012911" w:rsidRPr="00AB776A">
        <w:rPr>
          <w:lang w:val="tr-TR" w:eastAsia="es-ES"/>
        </w:rPr>
        <w:t>ve</w:t>
      </w:r>
      <w:r w:rsidR="00AB776A">
        <w:rPr>
          <w:lang w:val="tr-TR" w:eastAsia="es-ES"/>
        </w:rPr>
        <w:t xml:space="preserve"> böylelikle sürekli bir tavlama ve asitleme hattı oluşturulmuş olur. </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lang w:val="tr-TR" w:eastAsia="es-ES"/>
        </w:rPr>
      </w:pPr>
      <w:r w:rsidRPr="00D81FEE">
        <w:rPr>
          <w:rFonts w:cs="Arial,Bold"/>
          <w:b/>
          <w:bCs/>
          <w:lang w:val="tr-TR" w:eastAsia="es-ES"/>
        </w:rPr>
        <w:t>Tufal Giderme ve Asitleme</w:t>
      </w:r>
    </w:p>
    <w:p w:rsidR="00012911" w:rsidRPr="00D81FEE" w:rsidRDefault="00012911" w:rsidP="00A51D06">
      <w:pPr>
        <w:autoSpaceDE w:val="0"/>
        <w:autoSpaceDN w:val="0"/>
        <w:adjustRightInd w:val="0"/>
        <w:spacing w:line="240" w:lineRule="auto"/>
        <w:jc w:val="left"/>
        <w:rPr>
          <w:rFonts w:cs="Arial,Bold"/>
          <w:b/>
          <w:bCs/>
          <w:lang w:val="tr-TR" w:eastAsia="es-ES"/>
        </w:rPr>
      </w:pPr>
    </w:p>
    <w:p w:rsidR="00661881" w:rsidRDefault="00012911" w:rsidP="00661881">
      <w:pPr>
        <w:autoSpaceDE w:val="0"/>
        <w:autoSpaceDN w:val="0"/>
        <w:adjustRightInd w:val="0"/>
        <w:spacing w:line="240" w:lineRule="auto"/>
        <w:rPr>
          <w:rFonts w:cs="TimesNewRoman"/>
          <w:lang w:val="tr-TR" w:eastAsia="es-ES"/>
        </w:rPr>
      </w:pPr>
      <w:r w:rsidRPr="00D81FEE">
        <w:rPr>
          <w:rFonts w:cs="TimesNewRoman"/>
          <w:lang w:val="tr-TR" w:eastAsia="es-ES"/>
        </w:rPr>
        <w:t>Tavlama işleminden sonra soğuk haddeleme</w:t>
      </w:r>
      <w:r w:rsidR="00AB776A">
        <w:rPr>
          <w:rFonts w:cs="TimesNewRoman"/>
          <w:lang w:val="tr-TR" w:eastAsia="es-ES"/>
        </w:rPr>
        <w:t>ye</w:t>
      </w:r>
      <w:r w:rsidRPr="00D81FEE">
        <w:rPr>
          <w:rFonts w:cs="TimesNewRoman"/>
          <w:lang w:val="tr-TR" w:eastAsia="es-ES"/>
        </w:rPr>
        <w:t xml:space="preserve"> uygun bir çelik yüzeyi temin etmek amacıyla çeliğin tufalı giderilir. </w:t>
      </w:r>
      <w:r w:rsidR="00AB776A">
        <w:rPr>
          <w:rFonts w:cs="TimesNewRoman"/>
          <w:lang w:val="tr-TR" w:eastAsia="es-ES"/>
        </w:rPr>
        <w:t>Bilyalama  veya tufal</w:t>
      </w:r>
      <w:r w:rsidRPr="00D81FEE">
        <w:rPr>
          <w:rFonts w:cs="TimesNewRoman"/>
          <w:lang w:val="tr-TR" w:eastAsia="es-ES"/>
        </w:rPr>
        <w:t xml:space="preserve"> kırma g</w:t>
      </w:r>
      <w:r w:rsidR="00AB776A">
        <w:rPr>
          <w:rFonts w:cs="TimesNewRoman"/>
          <w:lang w:val="tr-TR" w:eastAsia="es-ES"/>
        </w:rPr>
        <w:t xml:space="preserve">ibi mekanik tufal giderme işlemleri, </w:t>
      </w:r>
      <w:r w:rsidRPr="00D81FEE">
        <w:rPr>
          <w:rFonts w:cs="TimesNewRoman"/>
          <w:lang w:val="tr-TR" w:eastAsia="es-ES"/>
        </w:rPr>
        <w:t xml:space="preserve"> ağır tufal yükünü gidermek için kimyasal asitlemeden önce kullanılabilir. Ancak </w:t>
      </w:r>
      <w:r w:rsidR="00AB776A">
        <w:rPr>
          <w:rFonts w:cs="TimesNewRoman"/>
          <w:lang w:val="tr-TR" w:eastAsia="es-ES"/>
        </w:rPr>
        <w:t>şerit</w:t>
      </w:r>
      <w:r w:rsidR="00661881">
        <w:rPr>
          <w:rFonts w:cs="TimesNewRoman"/>
          <w:lang w:val="tr-TR" w:eastAsia="es-ES"/>
        </w:rPr>
        <w:t xml:space="preserve"> </w:t>
      </w:r>
      <w:r w:rsidRPr="00D81FEE">
        <w:rPr>
          <w:rFonts w:cs="TimesNewRoman"/>
          <w:lang w:val="tr-TR" w:eastAsia="es-ES"/>
        </w:rPr>
        <w:t>yüzeyi</w:t>
      </w:r>
      <w:r w:rsidR="00661881">
        <w:rPr>
          <w:rFonts w:cs="TimesNewRoman"/>
          <w:lang w:val="tr-TR" w:eastAsia="es-ES"/>
        </w:rPr>
        <w:t>ne verilen hasarın en aza indirilmesi için bu tür</w:t>
      </w:r>
      <w:r w:rsidRPr="00D81FEE">
        <w:rPr>
          <w:rFonts w:cs="TimesNewRoman"/>
          <w:lang w:val="tr-TR" w:eastAsia="es-ES"/>
        </w:rPr>
        <w:t xml:space="preserve"> </w:t>
      </w:r>
      <w:r w:rsidR="00661881" w:rsidRPr="00D81FEE">
        <w:rPr>
          <w:rFonts w:cs="TimesNewRoman"/>
          <w:lang w:val="tr-TR" w:eastAsia="es-ES"/>
        </w:rPr>
        <w:t>mekanik proseslerin dikkatli</w:t>
      </w:r>
      <w:r w:rsidR="00661881">
        <w:rPr>
          <w:rFonts w:cs="TimesNewRoman"/>
          <w:lang w:val="tr-TR" w:eastAsia="es-ES"/>
        </w:rPr>
        <w:t xml:space="preserve"> bir şekilde kontrol edilmesi gerekmektedir, çünkü bunun ihai ürün kalitesi üzerinde etkisi olacaktır.</w:t>
      </w:r>
    </w:p>
    <w:p w:rsidR="00012911" w:rsidRPr="00D81FEE" w:rsidRDefault="00012911" w:rsidP="00661881">
      <w:pPr>
        <w:autoSpaceDE w:val="0"/>
        <w:autoSpaceDN w:val="0"/>
        <w:adjustRightInd w:val="0"/>
        <w:spacing w:line="240" w:lineRule="auto"/>
        <w:rPr>
          <w:rFonts w:cs="TimesNewRoman"/>
          <w:lang w:val="tr-TR" w:eastAsia="es-ES"/>
        </w:rPr>
      </w:pPr>
      <w:r w:rsidRPr="00D81FEE">
        <w:rPr>
          <w:rFonts w:cs="TimesNewRoman"/>
          <w:lang w:val="tr-TR" w:eastAsia="es-ES"/>
        </w:rPr>
        <w:t>Tufal altında</w:t>
      </w:r>
      <w:r w:rsidR="00661881">
        <w:rPr>
          <w:rFonts w:cs="TimesNewRoman"/>
          <w:lang w:val="tr-TR" w:eastAsia="es-ES"/>
        </w:rPr>
        <w:t>ki</w:t>
      </w:r>
      <w:r w:rsidRPr="00D81FEE">
        <w:rPr>
          <w:rFonts w:cs="TimesNewRoman"/>
          <w:lang w:val="tr-TR" w:eastAsia="es-ES"/>
        </w:rPr>
        <w:t xml:space="preserve"> krom</w:t>
      </w:r>
      <w:r w:rsidR="00661881">
        <w:rPr>
          <w:rFonts w:cs="TimesNewRoman"/>
          <w:lang w:val="tr-TR" w:eastAsia="es-ES"/>
        </w:rPr>
        <w:t xml:space="preserve"> tükenmesi yaşanan tabakanın ortadan kaldırılmasını da içeren nihai tufal giderme işlemi genel olarak 70</w:t>
      </w:r>
      <w:r w:rsidR="00661881">
        <w:rPr>
          <w:lang w:val="tr-TR" w:eastAsia="es-ES"/>
        </w:rPr>
        <w:t xml:space="preserve">°C’ye kadar olan sıcaklıklarda </w:t>
      </w:r>
      <w:r w:rsidRPr="00D81FEE">
        <w:rPr>
          <w:rFonts w:cs="TimesNewRoman"/>
          <w:lang w:val="tr-TR" w:eastAsia="es-ES"/>
        </w:rPr>
        <w:t>nitrik ve hidroflorik asit</w:t>
      </w:r>
      <w:r w:rsidR="00661881">
        <w:rPr>
          <w:rFonts w:cs="TimesNewRoman"/>
          <w:lang w:val="tr-TR" w:eastAsia="es-ES"/>
        </w:rPr>
        <w:t xml:space="preserve"> karışımında asitleme ile gerçekleştirilir.</w:t>
      </w:r>
      <w:r w:rsidRPr="00D81FEE">
        <w:rPr>
          <w:rFonts w:cs="TimesNewRoman"/>
          <w:lang w:val="tr-TR" w:eastAsia="es-ES"/>
        </w:rPr>
        <w:t xml:space="preserve"> Kullanılan asit konsantrasyonları </w:t>
      </w:r>
      <w:r w:rsidR="00661881">
        <w:rPr>
          <w:rFonts w:cs="TimesNewRoman"/>
          <w:lang w:val="tr-TR" w:eastAsia="es-ES"/>
        </w:rPr>
        <w:t xml:space="preserve">işlenen </w:t>
      </w:r>
      <w:r w:rsidRPr="00D81FEE">
        <w:rPr>
          <w:rFonts w:cs="TimesNewRoman"/>
          <w:lang w:val="tr-TR" w:eastAsia="es-ES"/>
        </w:rPr>
        <w:t>malzemeye bağlı</w:t>
      </w:r>
      <w:r w:rsidR="00661881">
        <w:rPr>
          <w:rFonts w:cs="TimesNewRoman"/>
          <w:lang w:val="tr-TR" w:eastAsia="es-ES"/>
        </w:rPr>
        <w:t xml:space="preserve"> olmakla birliktte </w:t>
      </w:r>
      <w:r w:rsidRPr="00D81FEE">
        <w:rPr>
          <w:rFonts w:cs="TimesNewRoman"/>
          <w:lang w:val="tr-TR" w:eastAsia="es-ES"/>
        </w:rPr>
        <w:t>%10 - %18 n</w:t>
      </w:r>
      <w:r w:rsidR="00661881">
        <w:rPr>
          <w:rFonts w:cs="TimesNewRoman"/>
          <w:lang w:val="tr-TR" w:eastAsia="es-ES"/>
        </w:rPr>
        <w:t xml:space="preserve">oranında </w:t>
      </w:r>
      <w:r w:rsidRPr="00D81FEE">
        <w:rPr>
          <w:rFonts w:cs="TimesNewRoman"/>
          <w:lang w:val="tr-TR" w:eastAsia="es-ES"/>
        </w:rPr>
        <w:t xml:space="preserve">itrik asit ve %1 - %5 </w:t>
      </w:r>
      <w:r w:rsidR="00661881">
        <w:rPr>
          <w:rFonts w:cs="TimesNewRoman"/>
          <w:lang w:val="tr-TR" w:eastAsia="es-ES"/>
        </w:rPr>
        <w:t xml:space="preserve">oranında </w:t>
      </w:r>
      <w:r w:rsidRPr="00D81FEE">
        <w:rPr>
          <w:rFonts w:cs="TimesNewRoman"/>
          <w:lang w:val="tr-TR" w:eastAsia="es-ES"/>
        </w:rPr>
        <w:t>hidroflorik asit</w:t>
      </w:r>
      <w:r w:rsidR="00661881">
        <w:rPr>
          <w:rFonts w:cs="TimesNewRoman"/>
          <w:lang w:val="tr-TR" w:eastAsia="es-ES"/>
        </w:rPr>
        <w:t>ten oluşur</w:t>
      </w:r>
      <w:r w:rsidRPr="00D81FEE">
        <w:rPr>
          <w:rFonts w:cs="TimesNewRoman"/>
          <w:lang w:val="tr-TR" w:eastAsia="es-ES"/>
        </w:rPr>
        <w:t xml:space="preserve">. </w:t>
      </w:r>
    </w:p>
    <w:p w:rsidR="00012911" w:rsidRPr="00D81FEE" w:rsidRDefault="00012911" w:rsidP="00791E19">
      <w:pPr>
        <w:autoSpaceDE w:val="0"/>
        <w:autoSpaceDN w:val="0"/>
        <w:adjustRightInd w:val="0"/>
        <w:spacing w:line="240" w:lineRule="auto"/>
        <w:rPr>
          <w:rFonts w:cs="TimesNewRoman"/>
          <w:lang w:val="tr-TR" w:eastAsia="es-ES"/>
        </w:rPr>
      </w:pPr>
      <w:r w:rsidRPr="00D81FEE">
        <w:rPr>
          <w:rFonts w:cs="TimesNewRoman"/>
          <w:lang w:val="tr-TR" w:eastAsia="es-ES"/>
        </w:rPr>
        <w:t xml:space="preserve">Paslanmaz çeliklerin asitlenmesi esnasında </w:t>
      </w:r>
      <w:r w:rsidR="00661881">
        <w:rPr>
          <w:rFonts w:cs="TimesNewRoman"/>
          <w:lang w:val="tr-TR" w:eastAsia="es-ES"/>
        </w:rPr>
        <w:t>meydana gelen</w:t>
      </w:r>
      <w:r w:rsidR="00791E19">
        <w:rPr>
          <w:rFonts w:cs="TimesNewRoman"/>
          <w:lang w:val="tr-TR" w:eastAsia="es-ES"/>
        </w:rPr>
        <w:t xml:space="preserve"> kimyasal reaksiyonlar karmaşıktır ve</w:t>
      </w:r>
      <w:r w:rsidRPr="00D81FEE">
        <w:rPr>
          <w:rFonts w:cs="TimesNewRoman"/>
          <w:lang w:val="tr-TR" w:eastAsia="es-ES"/>
        </w:rPr>
        <w:t xml:space="preserve"> kullanılan asitlerin </w:t>
      </w:r>
      <w:r w:rsidR="00791E19">
        <w:rPr>
          <w:rFonts w:cs="TimesNewRoman"/>
          <w:lang w:val="tr-TR" w:eastAsia="es-ES"/>
        </w:rPr>
        <w:t>bileşik etkisi sayesinde yapışkan tufal tabakasının giderilmesini içerir.</w:t>
      </w:r>
      <w:r w:rsidRPr="00D81FEE">
        <w:rPr>
          <w:rFonts w:cs="TimesNewRoman"/>
          <w:lang w:val="tr-TR" w:eastAsia="es-ES"/>
        </w:rPr>
        <w:t xml:space="preserve"> Asitleme </w:t>
      </w:r>
      <w:r w:rsidR="00791E19">
        <w:rPr>
          <w:rFonts w:cs="TimesNewRoman"/>
          <w:lang w:val="tr-TR" w:eastAsia="es-ES"/>
        </w:rPr>
        <w:t xml:space="preserve">sırasındaki en baskın </w:t>
      </w:r>
      <w:r w:rsidRPr="00D81FEE">
        <w:rPr>
          <w:rFonts w:cs="TimesNewRoman"/>
          <w:lang w:val="tr-TR" w:eastAsia="es-ES"/>
        </w:rPr>
        <w:t xml:space="preserve">kimyasal reaksiyon nitrik asit ile metallerin çözülmesidir. Bu reaksiyonların bir yan ürünü olarak hem nitrojen monoksit hem de nitrojen dioksit oluşur. Aşağıda gösterilen reaksiyonlar </w:t>
      </w:r>
      <w:r w:rsidR="00791E19">
        <w:rPr>
          <w:rFonts w:cs="TimesNewRoman"/>
          <w:lang w:val="tr-TR" w:eastAsia="es-ES"/>
        </w:rPr>
        <w:t>baskın metal demir için geçerlidir,</w:t>
      </w:r>
      <w:r w:rsidRPr="00D81FEE">
        <w:rPr>
          <w:rFonts w:cs="TimesNewRoman"/>
          <w:lang w:val="tr-TR" w:eastAsia="es-ES"/>
        </w:rPr>
        <w:t xml:space="preserve"> ancak benzer reaksiyonlar</w:t>
      </w:r>
      <w:r w:rsidR="00791E19">
        <w:rPr>
          <w:rFonts w:cs="TimesNewRoman"/>
          <w:lang w:val="tr-TR" w:eastAsia="es-ES"/>
        </w:rPr>
        <w:t xml:space="preserve"> paslanmaz çelikte bulunan</w:t>
      </w:r>
      <w:r w:rsidRPr="00D81FEE">
        <w:rPr>
          <w:rFonts w:cs="TimesNewRoman"/>
          <w:lang w:val="tr-TR" w:eastAsia="es-ES"/>
        </w:rPr>
        <w:t xml:space="preserve"> nikel ve krom gibi</w:t>
      </w:r>
      <w:r w:rsidR="00791E19">
        <w:rPr>
          <w:rFonts w:cs="TimesNewRoman"/>
          <w:lang w:val="tr-TR" w:eastAsia="es-ES"/>
        </w:rPr>
        <w:t xml:space="preserve"> alaşım elementleri için de meydana gelmektedir. </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Fe + 4H</w:t>
      </w:r>
      <w:r w:rsidRPr="00D81FEE">
        <w:rPr>
          <w:rFonts w:cs="TimesNewRoman"/>
          <w:sz w:val="14"/>
          <w:szCs w:val="14"/>
          <w:lang w:val="tr-TR" w:eastAsia="es-ES"/>
        </w:rPr>
        <w:t xml:space="preserve">+ </w:t>
      </w:r>
      <w:r w:rsidRPr="00D81FEE">
        <w:rPr>
          <w:rFonts w:cs="TimesNewRoman"/>
          <w:lang w:val="tr-TR" w:eastAsia="es-ES"/>
        </w:rPr>
        <w:t>+ NO</w:t>
      </w:r>
      <w:r w:rsidRPr="00D81FEE">
        <w:rPr>
          <w:rFonts w:cs="TimesNewRoman"/>
          <w:sz w:val="14"/>
          <w:szCs w:val="14"/>
          <w:lang w:val="tr-TR" w:eastAsia="es-ES"/>
        </w:rPr>
        <w:t xml:space="preserve">3- </w:t>
      </w:r>
      <w:r w:rsidRPr="00D81FEE">
        <w:rPr>
          <w:rFonts w:cs="TimesNewRoman"/>
          <w:lang w:val="tr-TR" w:eastAsia="es-ES"/>
        </w:rPr>
        <w:t>= Fe</w:t>
      </w:r>
      <w:r w:rsidRPr="00D81FEE">
        <w:rPr>
          <w:rFonts w:cs="TimesNewRoman"/>
          <w:sz w:val="14"/>
          <w:szCs w:val="14"/>
          <w:lang w:val="tr-TR" w:eastAsia="es-ES"/>
        </w:rPr>
        <w:t xml:space="preserve">3+ </w:t>
      </w:r>
      <w:r w:rsidRPr="00D81FEE">
        <w:rPr>
          <w:rFonts w:cs="TimesNewRoman"/>
          <w:lang w:val="tr-TR" w:eastAsia="es-ES"/>
        </w:rPr>
        <w:t>+ NO + 2H</w:t>
      </w:r>
      <w:r w:rsidRPr="00D81FEE">
        <w:rPr>
          <w:rFonts w:cs="TimesNewRoman"/>
          <w:sz w:val="14"/>
          <w:szCs w:val="14"/>
          <w:lang w:val="tr-TR" w:eastAsia="es-ES"/>
        </w:rPr>
        <w:t>2</w:t>
      </w:r>
      <w:r w:rsidRPr="00D81FEE">
        <w:rPr>
          <w:rFonts w:cs="TimesNewRoman"/>
          <w:lang w:val="tr-TR" w:eastAsia="es-ES"/>
        </w:rPr>
        <w:t>O</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Fe + 6H</w:t>
      </w:r>
      <w:r w:rsidRPr="00D81FEE">
        <w:rPr>
          <w:rFonts w:cs="TimesNewRoman"/>
          <w:sz w:val="14"/>
          <w:szCs w:val="14"/>
          <w:lang w:val="tr-TR" w:eastAsia="es-ES"/>
        </w:rPr>
        <w:t xml:space="preserve">+ </w:t>
      </w:r>
      <w:r w:rsidRPr="00D81FEE">
        <w:rPr>
          <w:rFonts w:cs="TimesNewRoman"/>
          <w:lang w:val="tr-TR" w:eastAsia="es-ES"/>
        </w:rPr>
        <w:t>+ 3NO</w:t>
      </w:r>
      <w:r w:rsidRPr="00D81FEE">
        <w:rPr>
          <w:rFonts w:cs="TimesNewRoman"/>
          <w:sz w:val="14"/>
          <w:szCs w:val="14"/>
          <w:lang w:val="tr-TR" w:eastAsia="es-ES"/>
        </w:rPr>
        <w:t xml:space="preserve">3- </w:t>
      </w:r>
      <w:r w:rsidRPr="00D81FEE">
        <w:rPr>
          <w:rFonts w:cs="TimesNewRoman"/>
          <w:lang w:val="tr-TR" w:eastAsia="es-ES"/>
        </w:rPr>
        <w:t>= Fe</w:t>
      </w:r>
      <w:r w:rsidRPr="00D81FEE">
        <w:rPr>
          <w:rFonts w:cs="TimesNewRoman"/>
          <w:sz w:val="14"/>
          <w:szCs w:val="14"/>
          <w:lang w:val="tr-TR" w:eastAsia="es-ES"/>
        </w:rPr>
        <w:t xml:space="preserve">3+ </w:t>
      </w:r>
      <w:r w:rsidRPr="00D81FEE">
        <w:rPr>
          <w:rFonts w:cs="TimesNewRoman"/>
          <w:lang w:val="tr-TR" w:eastAsia="es-ES"/>
        </w:rPr>
        <w:t>+ 3NO</w:t>
      </w:r>
      <w:r w:rsidRPr="00D81FEE">
        <w:rPr>
          <w:rFonts w:cs="TimesNewRoman"/>
          <w:sz w:val="14"/>
          <w:szCs w:val="14"/>
          <w:lang w:val="tr-TR" w:eastAsia="es-ES"/>
        </w:rPr>
        <w:t xml:space="preserve">2 </w:t>
      </w:r>
      <w:r w:rsidRPr="00D81FEE">
        <w:rPr>
          <w:rFonts w:cs="TimesNewRoman"/>
          <w:lang w:val="tr-TR" w:eastAsia="es-ES"/>
        </w:rPr>
        <w:t>+ 3H</w:t>
      </w:r>
      <w:r w:rsidRPr="00D81FEE">
        <w:rPr>
          <w:rFonts w:cs="TimesNewRoman"/>
          <w:sz w:val="14"/>
          <w:szCs w:val="14"/>
          <w:lang w:val="tr-TR" w:eastAsia="es-ES"/>
        </w:rPr>
        <w:t>2</w:t>
      </w:r>
      <w:r w:rsidRPr="00D81FEE">
        <w:rPr>
          <w:rFonts w:cs="TimesNewRoman"/>
          <w:lang w:val="tr-TR" w:eastAsia="es-ES"/>
        </w:rPr>
        <w:t>O</w:t>
      </w:r>
    </w:p>
    <w:p w:rsidR="00012911" w:rsidRPr="00D81FEE" w:rsidRDefault="00012911" w:rsidP="00A51D06">
      <w:pPr>
        <w:autoSpaceDE w:val="0"/>
        <w:autoSpaceDN w:val="0"/>
        <w:adjustRightInd w:val="0"/>
        <w:spacing w:line="240" w:lineRule="auto"/>
        <w:rPr>
          <w:rFonts w:cs="TimesNewRoman"/>
          <w:lang w:val="tr-TR" w:eastAsia="es-ES"/>
        </w:rPr>
      </w:pPr>
    </w:p>
    <w:p w:rsidR="002A752F" w:rsidRDefault="00012911" w:rsidP="002A752F">
      <w:pPr>
        <w:autoSpaceDE w:val="0"/>
        <w:autoSpaceDN w:val="0"/>
        <w:adjustRightInd w:val="0"/>
        <w:spacing w:line="240" w:lineRule="auto"/>
        <w:rPr>
          <w:rFonts w:cs="TimesNewRoman"/>
          <w:lang w:val="tr-TR" w:eastAsia="es-ES"/>
        </w:rPr>
      </w:pPr>
      <w:r w:rsidRPr="00D81FEE">
        <w:rPr>
          <w:rFonts w:cs="TimesNewRoman"/>
          <w:lang w:val="tr-TR" w:eastAsia="es-ES"/>
        </w:rPr>
        <w:t>Oluşan NOx kısmi olarak asit içinde çözülebilir, ancak</w:t>
      </w:r>
      <w:r w:rsidR="00791E19">
        <w:rPr>
          <w:rFonts w:cs="TimesNewRoman"/>
          <w:lang w:val="tr-TR" w:eastAsia="es-ES"/>
        </w:rPr>
        <w:t xml:space="preserve"> azami </w:t>
      </w:r>
      <w:r w:rsidR="002A752F">
        <w:rPr>
          <w:rFonts w:cs="TimesNewRoman"/>
          <w:lang w:val="tr-TR" w:eastAsia="es-ES"/>
        </w:rPr>
        <w:t>çözelti oranına</w:t>
      </w:r>
      <w:r w:rsidR="00791E19">
        <w:rPr>
          <w:rFonts w:cs="TimesNewRoman"/>
          <w:lang w:val="tr-TR" w:eastAsia="es-ES"/>
        </w:rPr>
        <w:t xml:space="preserve"> ulaşıldığında, </w:t>
      </w:r>
      <w:r w:rsidRPr="00D81FEE">
        <w:rPr>
          <w:rFonts w:cs="TimesNewRoman"/>
          <w:lang w:val="tr-TR" w:eastAsia="es-ES"/>
        </w:rPr>
        <w:t xml:space="preserve"> NOx buharları</w:t>
      </w:r>
      <w:r w:rsidR="00791E19">
        <w:rPr>
          <w:rFonts w:cs="TimesNewRoman"/>
          <w:lang w:val="tr-TR" w:eastAsia="es-ES"/>
        </w:rPr>
        <w:t xml:space="preserve"> gaz fazına geçer ve asitleme tanklarından kurtulur</w:t>
      </w:r>
      <w:r w:rsidRPr="00D81FEE">
        <w:rPr>
          <w:rFonts w:cs="TimesNewRoman"/>
          <w:lang w:val="tr-TR" w:eastAsia="es-ES"/>
        </w:rPr>
        <w:t xml:space="preserve">. NOx oluşma hızı sıcaklıkla artar. </w:t>
      </w:r>
    </w:p>
    <w:p w:rsidR="00012911" w:rsidRPr="00D81FEE" w:rsidRDefault="002A752F" w:rsidP="002A752F">
      <w:pPr>
        <w:autoSpaceDE w:val="0"/>
        <w:autoSpaceDN w:val="0"/>
        <w:adjustRightInd w:val="0"/>
        <w:spacing w:line="240" w:lineRule="auto"/>
        <w:rPr>
          <w:rFonts w:cs="TimesNewRoman"/>
          <w:lang w:val="tr-TR" w:eastAsia="es-ES"/>
        </w:rPr>
      </w:pPr>
      <w:r>
        <w:rPr>
          <w:rFonts w:cs="TimesNewRoman"/>
          <w:lang w:val="tr-TR" w:eastAsia="es-ES"/>
        </w:rPr>
        <w:t xml:space="preserve">Çözünme reaksiyonları sırasında oluşan metal iyonları </w:t>
      </w:r>
      <w:r w:rsidR="00012911" w:rsidRPr="00D81FEE">
        <w:rPr>
          <w:rFonts w:cs="TimesNewRoman"/>
          <w:lang w:val="tr-TR" w:eastAsia="es-ES"/>
        </w:rPr>
        <w:t>hidroflorik asit ile reaksiyona girerek metal kompleks bileşikleri oluştururlar.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
          <w:sz w:val="14"/>
          <w:szCs w:val="14"/>
          <w:lang w:val="tr-TR" w:eastAsia="es-ES"/>
        </w:rPr>
      </w:pPr>
      <w:r w:rsidRPr="00D81FEE">
        <w:rPr>
          <w:rFonts w:cs="TimesNewRoman"/>
          <w:lang w:val="tr-TR" w:eastAsia="es-ES"/>
        </w:rPr>
        <w:t>2HF + Fe</w:t>
      </w:r>
      <w:r w:rsidRPr="00D81FEE">
        <w:rPr>
          <w:rFonts w:cs="TimesNewRoman"/>
          <w:sz w:val="14"/>
          <w:szCs w:val="14"/>
          <w:lang w:val="tr-TR" w:eastAsia="es-ES"/>
        </w:rPr>
        <w:t xml:space="preserve">3+ </w:t>
      </w:r>
      <w:r w:rsidRPr="00D81FEE">
        <w:rPr>
          <w:rFonts w:cs="TimesNewRoman"/>
          <w:lang w:val="tr-TR" w:eastAsia="es-ES"/>
        </w:rPr>
        <w:t>= FeF</w:t>
      </w:r>
      <w:r w:rsidRPr="00D81FEE">
        <w:rPr>
          <w:rFonts w:cs="TimesNewRoman"/>
          <w:sz w:val="14"/>
          <w:szCs w:val="14"/>
          <w:lang w:val="tr-TR" w:eastAsia="es-ES"/>
        </w:rPr>
        <w:t xml:space="preserve">2+ </w:t>
      </w:r>
      <w:r w:rsidRPr="00D81FEE">
        <w:rPr>
          <w:rFonts w:cs="TimesNewRoman"/>
          <w:lang w:val="tr-TR" w:eastAsia="es-ES"/>
        </w:rPr>
        <w:t>+ 2H</w:t>
      </w:r>
      <w:r w:rsidRPr="00D81FEE">
        <w:rPr>
          <w:rFonts w:cs="TimesNewRoman"/>
          <w:sz w:val="14"/>
          <w:szCs w:val="14"/>
          <w:lang w:val="tr-TR" w:eastAsia="es-ES"/>
        </w:rPr>
        <w:t>+</w:t>
      </w:r>
    </w:p>
    <w:p w:rsidR="00012911" w:rsidRPr="00D81FEE" w:rsidRDefault="00012911" w:rsidP="00A51D06">
      <w:pPr>
        <w:autoSpaceDE w:val="0"/>
        <w:autoSpaceDN w:val="0"/>
        <w:adjustRightInd w:val="0"/>
        <w:spacing w:line="240" w:lineRule="auto"/>
        <w:rPr>
          <w:rFonts w:cs="TimesNewRoman"/>
          <w:sz w:val="14"/>
          <w:szCs w:val="14"/>
          <w:lang w:val="tr-TR" w:eastAsia="es-ES"/>
        </w:rPr>
      </w:pPr>
      <w:r w:rsidRPr="00D81FEE">
        <w:rPr>
          <w:rFonts w:cs="TimesNewRoman"/>
          <w:lang w:val="tr-TR" w:eastAsia="es-ES"/>
        </w:rPr>
        <w:t>3HF + Fe</w:t>
      </w:r>
      <w:r w:rsidRPr="00D81FEE">
        <w:rPr>
          <w:rFonts w:cs="TimesNewRoman"/>
          <w:sz w:val="14"/>
          <w:szCs w:val="14"/>
          <w:lang w:val="tr-TR" w:eastAsia="es-ES"/>
        </w:rPr>
        <w:t xml:space="preserve">3+ </w:t>
      </w:r>
      <w:r w:rsidRPr="00D81FEE">
        <w:rPr>
          <w:rFonts w:cs="TimesNewRoman"/>
          <w:lang w:val="tr-TR" w:eastAsia="es-ES"/>
        </w:rPr>
        <w:t>= FeF</w:t>
      </w:r>
      <w:r w:rsidRPr="00D81FEE">
        <w:rPr>
          <w:rFonts w:cs="TimesNewRoman"/>
          <w:sz w:val="14"/>
          <w:szCs w:val="14"/>
          <w:lang w:val="tr-TR" w:eastAsia="es-ES"/>
        </w:rPr>
        <w:t xml:space="preserve">3 </w:t>
      </w:r>
      <w:r w:rsidRPr="00D81FEE">
        <w:rPr>
          <w:rFonts w:cs="TimesNewRoman"/>
          <w:lang w:val="tr-TR" w:eastAsia="es-ES"/>
        </w:rPr>
        <w:t>+ 3H</w:t>
      </w:r>
      <w:r w:rsidRPr="00D81FEE">
        <w:rPr>
          <w:rFonts w:cs="TimesNewRoman"/>
          <w:sz w:val="14"/>
          <w:szCs w:val="14"/>
          <w:lang w:val="tr-TR" w:eastAsia="es-ES"/>
        </w:rPr>
        <w:t>+</w:t>
      </w:r>
    </w:p>
    <w:p w:rsidR="00012911" w:rsidRPr="00D81FEE" w:rsidRDefault="00012911" w:rsidP="00A51D06">
      <w:pPr>
        <w:autoSpaceDE w:val="0"/>
        <w:autoSpaceDN w:val="0"/>
        <w:adjustRightInd w:val="0"/>
        <w:spacing w:line="240" w:lineRule="auto"/>
        <w:rPr>
          <w:rFonts w:cs="TimesNewRoman"/>
          <w:sz w:val="14"/>
          <w:szCs w:val="14"/>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Bu iki reaksiyon</w:t>
      </w:r>
      <w:r w:rsidR="00760357">
        <w:rPr>
          <w:rFonts w:cs="TimesNewRoman"/>
          <w:lang w:val="tr-TR" w:eastAsia="es-ES"/>
        </w:rPr>
        <w:t xml:space="preserve"> dizisi,</w:t>
      </w:r>
      <w:r w:rsidRPr="00D81FEE">
        <w:rPr>
          <w:rFonts w:cs="TimesNewRoman"/>
          <w:lang w:val="tr-TR" w:eastAsia="es-ES"/>
        </w:rPr>
        <w:t xml:space="preserve"> nitrik ve hidroflorik asidin tüketilmesine neden olur. Tufal giderimini optimum düzeyde sağlamak üzere düzenli olarak taze asit ilavesi yapılır. Çözelti reaksiyonları içinde üretilen demir florit kompleksleri sınırlanmış bir çözünürlüğe sahiptir ve demirin % 5 konsantrasyona (40 g/l) ulaşmasına izin verilirse, o zaman demir floritin çökelmesi başlayacaktır. Bu çökelme, sert kristalimsi maden çamuru oluşumuna sebep olur. </w:t>
      </w:r>
    </w:p>
    <w:p w:rsidR="00012911" w:rsidRPr="00D81FEE" w:rsidRDefault="00012911" w:rsidP="00760357">
      <w:pPr>
        <w:autoSpaceDE w:val="0"/>
        <w:autoSpaceDN w:val="0"/>
        <w:adjustRightInd w:val="0"/>
        <w:spacing w:line="240" w:lineRule="auto"/>
        <w:rPr>
          <w:rFonts w:cs="TimesNewRoman"/>
          <w:lang w:val="tr-TR" w:eastAsia="es-ES"/>
        </w:rPr>
      </w:pPr>
      <w:r w:rsidRPr="00D81FEE">
        <w:rPr>
          <w:rFonts w:cs="TimesNewRoman"/>
          <w:lang w:val="tr-TR" w:eastAsia="es-ES"/>
        </w:rPr>
        <w:lastRenderedPageBreak/>
        <w:t xml:space="preserve">Asitleme hattı tasarımı genellikle düşük alaşımlı çeliklerin asitleme işlemiyle aynıdır. </w:t>
      </w:r>
      <w:r w:rsidR="00760357">
        <w:rPr>
          <w:rFonts w:cs="TimesNewRoman"/>
          <w:lang w:val="tr-TR" w:eastAsia="es-ES"/>
        </w:rPr>
        <w:t xml:space="preserve">Ancak </w:t>
      </w:r>
      <w:r w:rsidRPr="00D81FEE">
        <w:rPr>
          <w:rFonts w:cs="TimesNewRoman"/>
          <w:lang w:val="tr-TR" w:eastAsia="es-ES"/>
        </w:rPr>
        <w:t>en son asitleme tankı</w:t>
      </w:r>
      <w:r w:rsidR="00760357">
        <w:rPr>
          <w:rFonts w:cs="TimesNewRoman"/>
          <w:lang w:val="tr-TR" w:eastAsia="es-ES"/>
        </w:rPr>
        <w:t>nın</w:t>
      </w:r>
      <w:r w:rsidRPr="00D81FEE">
        <w:rPr>
          <w:rFonts w:cs="TimesNewRoman"/>
          <w:lang w:val="tr-TR" w:eastAsia="es-ES"/>
        </w:rPr>
        <w:t xml:space="preserve"> çıkışında</w:t>
      </w:r>
      <w:r w:rsidR="00760357">
        <w:rPr>
          <w:rFonts w:cs="TimesNewRoman"/>
          <w:lang w:val="tr-TR" w:eastAsia="es-ES"/>
        </w:rPr>
        <w:t xml:space="preserve">, </w:t>
      </w:r>
      <w:r w:rsidRPr="00D81FEE">
        <w:rPr>
          <w:rFonts w:cs="TimesNewRoman"/>
          <w:lang w:val="tr-TR" w:eastAsia="es-ES"/>
        </w:rPr>
        <w:t xml:space="preserve">çelik </w:t>
      </w:r>
      <w:r w:rsidR="00760357">
        <w:rPr>
          <w:rFonts w:cs="TimesNewRoman"/>
          <w:lang w:val="tr-TR" w:eastAsia="es-ES"/>
        </w:rPr>
        <w:t xml:space="preserve">şerit asit kalıntılarını gidermek üzere suyla çalkalanır, kurutulur fakat </w:t>
      </w:r>
      <w:r w:rsidRPr="00D81FEE">
        <w:rPr>
          <w:rFonts w:cs="TimesNewRoman"/>
          <w:lang w:val="tr-TR" w:eastAsia="es-ES"/>
        </w:rPr>
        <w:t>çeliğin aşınmaya dayanıklılığı nedeniyle yağ uygulaması gerekli değildir.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760357" w:rsidRDefault="00012911" w:rsidP="00760357">
      <w:pPr>
        <w:pStyle w:val="Ttulo3"/>
        <w:rPr>
          <w:lang w:val="tr-TR"/>
        </w:rPr>
      </w:pPr>
      <w:bookmarkStart w:id="41" w:name="_Toc357697774"/>
      <w:r w:rsidRPr="00760357">
        <w:rPr>
          <w:lang w:val="tr-TR"/>
        </w:rPr>
        <w:t>Asitlenmiş olan sıcak haddelenmiş levhanın soğuk haddelenmesi</w:t>
      </w:r>
      <w:bookmarkEnd w:id="41"/>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760357" w:rsidRDefault="009A4EBE" w:rsidP="009A4EBE">
      <w:pPr>
        <w:pStyle w:val="Ttulo4"/>
        <w:rPr>
          <w:lang w:val="tr-TR"/>
        </w:rPr>
      </w:pPr>
      <w:r w:rsidRPr="00760357">
        <w:rPr>
          <w:lang w:val="tr-TR"/>
        </w:rPr>
        <w:t xml:space="preserve"> Düşük Alaşımlı </w:t>
      </w:r>
      <w:r>
        <w:rPr>
          <w:lang w:val="tr-TR"/>
        </w:rPr>
        <w:t>v</w:t>
      </w:r>
      <w:r w:rsidRPr="00760357">
        <w:rPr>
          <w:lang w:val="tr-TR"/>
        </w:rPr>
        <w:t>e Alaşımlı Çelik</w:t>
      </w:r>
    </w:p>
    <w:p w:rsidR="00012911" w:rsidRPr="00D81FEE" w:rsidRDefault="00012911" w:rsidP="00903B8E">
      <w:pPr>
        <w:autoSpaceDE w:val="0"/>
        <w:autoSpaceDN w:val="0"/>
        <w:adjustRightInd w:val="0"/>
        <w:spacing w:line="240" w:lineRule="auto"/>
        <w:rPr>
          <w:rFonts w:cs="TimesNewRoman"/>
          <w:lang w:val="tr-TR" w:eastAsia="es-ES"/>
        </w:rPr>
      </w:pPr>
      <w:r w:rsidRPr="00D81FEE">
        <w:rPr>
          <w:rFonts w:cs="TimesNewRoman"/>
          <w:lang w:val="tr-TR" w:eastAsia="es-ES"/>
        </w:rPr>
        <w:t>Soğuk haddeleme</w:t>
      </w:r>
      <w:r w:rsidR="009A4EBE">
        <w:rPr>
          <w:rFonts w:cs="TimesNewRoman"/>
          <w:lang w:val="tr-TR" w:eastAsia="es-ES"/>
        </w:rPr>
        <w:t xml:space="preserve">de asitleme işlemine tabi tutulmuş sıcak haddelenmiş çubuklar, saclar veya şeritler tersinir haddelerdeki veya sürekli hat içi haddlerdek, merdanelerden geçirilir. Daha düşük sertlikteki </w:t>
      </w:r>
      <w:r w:rsidRPr="00D81FEE">
        <w:rPr>
          <w:rFonts w:cs="TimesNewRoman"/>
          <w:lang w:val="tr-TR" w:eastAsia="es-ES"/>
        </w:rPr>
        <w:t>düşük karbonlu çelikler</w:t>
      </w:r>
      <w:r w:rsidR="009A4EBE">
        <w:rPr>
          <w:rFonts w:cs="TimesNewRoman"/>
          <w:lang w:val="tr-TR" w:eastAsia="es-ES"/>
        </w:rPr>
        <w:t xml:space="preserve"> genellikle daha yüksek kapasitesi nedeniyle çok ayaklı tandem haddewlerinde haddelenir</w:t>
      </w:r>
      <w:r w:rsidRPr="00D81FEE">
        <w:rPr>
          <w:rFonts w:cs="TimesNewRoman"/>
          <w:lang w:val="tr-TR" w:eastAsia="es-ES"/>
        </w:rPr>
        <w:t xml:space="preserve">. </w:t>
      </w:r>
      <w:r w:rsidR="009A4EBE">
        <w:rPr>
          <w:rFonts w:cs="TimesNewRoman"/>
          <w:lang w:val="tr-TR" w:eastAsia="es-ES"/>
        </w:rPr>
        <w:t>Bu haddeler d</w:t>
      </w:r>
      <w:r w:rsidRPr="00D81FEE">
        <w:rPr>
          <w:rFonts w:cs="TimesNewRoman"/>
          <w:lang w:val="tr-TR" w:eastAsia="es-ES"/>
        </w:rPr>
        <w:t>ört</w:t>
      </w:r>
      <w:r w:rsidR="009A4EBE">
        <w:rPr>
          <w:rFonts w:cs="TimesNewRoman"/>
          <w:lang w:val="tr-TR" w:eastAsia="es-ES"/>
        </w:rPr>
        <w:t xml:space="preserve">lü veya altılı tezgah dizilerinden oluşmaktadır. Şerit </w:t>
      </w:r>
      <w:r w:rsidRPr="00D81FEE">
        <w:rPr>
          <w:rFonts w:cs="TimesNewRoman"/>
          <w:lang w:val="tr-TR" w:eastAsia="es-ES"/>
        </w:rPr>
        <w:t xml:space="preserve">birinci </w:t>
      </w:r>
      <w:r w:rsidR="009A4EBE">
        <w:rPr>
          <w:rFonts w:cs="TimesNewRoman"/>
          <w:lang w:val="tr-TR" w:eastAsia="es-ES"/>
        </w:rPr>
        <w:t>tezgaha</w:t>
      </w:r>
      <w:r w:rsidRPr="00D81FEE">
        <w:rPr>
          <w:rFonts w:cs="TimesNewRoman"/>
          <w:lang w:val="tr-TR" w:eastAsia="es-ES"/>
        </w:rPr>
        <w:t xml:space="preserve"> girer ve</w:t>
      </w:r>
      <w:r w:rsidR="009A4EBE">
        <w:rPr>
          <w:rFonts w:cs="TimesNewRoman"/>
          <w:lang w:val="tr-TR" w:eastAsia="es-ES"/>
        </w:rPr>
        <w:t xml:space="preserve"> birincil kalınlık azaltma işlemine tabi tutulur, takip eden tezgahlarda nihai </w:t>
      </w:r>
      <w:r w:rsidR="00903B8E">
        <w:rPr>
          <w:rFonts w:cs="TimesNewRoman"/>
          <w:lang w:val="tr-TR" w:eastAsia="es-ES"/>
        </w:rPr>
        <w:t>genişliğe</w:t>
      </w:r>
      <w:r w:rsidR="009A4EBE">
        <w:rPr>
          <w:rFonts w:cs="TimesNewRoman"/>
          <w:lang w:val="tr-TR" w:eastAsia="es-ES"/>
        </w:rPr>
        <w:t xml:space="preserve"> ulaşılana kadar kalınlık azaltma işlemine devam edilir. </w:t>
      </w:r>
    </w:p>
    <w:p w:rsidR="00012911" w:rsidRPr="00D81FEE" w:rsidRDefault="00012911" w:rsidP="00903B8E">
      <w:pPr>
        <w:autoSpaceDE w:val="0"/>
        <w:autoSpaceDN w:val="0"/>
        <w:adjustRightInd w:val="0"/>
        <w:spacing w:line="240" w:lineRule="auto"/>
        <w:rPr>
          <w:rFonts w:cs="TimesNewRoman"/>
          <w:lang w:val="tr-TR" w:eastAsia="es-ES"/>
        </w:rPr>
      </w:pPr>
      <w:r w:rsidRPr="00D81FEE">
        <w:rPr>
          <w:rFonts w:cs="TimesNewRoman"/>
          <w:lang w:val="tr-TR" w:eastAsia="es-ES"/>
        </w:rPr>
        <w:t xml:space="preserve">Düşük karbonlu </w:t>
      </w:r>
      <w:r w:rsidR="00903B8E">
        <w:rPr>
          <w:rFonts w:cs="TimesNewRoman"/>
          <w:lang w:val="tr-TR" w:eastAsia="es-ES"/>
        </w:rPr>
        <w:t>şeritlerde aşağıdaki işlemlerin yapılması için</w:t>
      </w:r>
      <w:r w:rsidRPr="00D81FEE">
        <w:rPr>
          <w:rFonts w:cs="TimesNewRoman"/>
          <w:lang w:val="tr-TR" w:eastAsia="es-ES"/>
        </w:rPr>
        <w:t xml:space="preserve"> genellikle su içindeki yağ oranı %0,5 ve %4 </w:t>
      </w:r>
      <w:r w:rsidR="00903B8E">
        <w:rPr>
          <w:rFonts w:cs="TimesNewRoman"/>
          <w:lang w:val="tr-TR" w:eastAsia="es-ES"/>
        </w:rPr>
        <w:t>olan bir</w:t>
      </w:r>
      <w:r w:rsidRPr="00D81FEE">
        <w:rPr>
          <w:rFonts w:cs="TimesNewRoman"/>
          <w:lang w:val="tr-TR" w:eastAsia="es-ES"/>
        </w:rPr>
        <w:t xml:space="preserve"> emülsiyon (direkt uygulama için %10–20) </w:t>
      </w:r>
      <w:r w:rsidR="00903B8E">
        <w:rPr>
          <w:rFonts w:cs="TimesNewRoman"/>
          <w:lang w:val="tr-TR" w:eastAsia="es-ES"/>
        </w:rPr>
        <w:t xml:space="preserve"> kullanılması gerekmektedir</w:t>
      </w:r>
      <w:r w:rsidRPr="00D81FEE">
        <w:rPr>
          <w:rFonts w:cs="TimesNewRoman"/>
          <w:lang w:val="tr-TR" w:eastAsia="es-ES"/>
        </w:rPr>
        <w:t xml:space="preserve">. </w:t>
      </w:r>
    </w:p>
    <w:p w:rsidR="00012911" w:rsidRPr="00D81FEE" w:rsidRDefault="00012911" w:rsidP="00A51D06">
      <w:pPr>
        <w:numPr>
          <w:ilvl w:val="0"/>
          <w:numId w:val="45"/>
        </w:numPr>
        <w:autoSpaceDE w:val="0"/>
        <w:autoSpaceDN w:val="0"/>
        <w:adjustRightInd w:val="0"/>
        <w:spacing w:line="240" w:lineRule="auto"/>
        <w:rPr>
          <w:rFonts w:cs="TimesNewRoman"/>
          <w:lang w:val="tr-TR" w:eastAsia="es-ES"/>
        </w:rPr>
      </w:pPr>
      <w:r w:rsidRPr="00D81FEE">
        <w:rPr>
          <w:rFonts w:cs="TimesNewRoman"/>
          <w:lang w:val="tr-TR" w:eastAsia="es-ES"/>
        </w:rPr>
        <w:t xml:space="preserve">Yağlama </w:t>
      </w:r>
    </w:p>
    <w:p w:rsidR="00012911" w:rsidRPr="00D81FEE" w:rsidRDefault="00903B8E" w:rsidP="00903B8E">
      <w:pPr>
        <w:numPr>
          <w:ilvl w:val="0"/>
          <w:numId w:val="45"/>
        </w:numPr>
        <w:autoSpaceDE w:val="0"/>
        <w:autoSpaceDN w:val="0"/>
        <w:adjustRightInd w:val="0"/>
        <w:spacing w:line="240" w:lineRule="auto"/>
        <w:rPr>
          <w:rFonts w:cs="TimesNewRoman"/>
          <w:lang w:val="tr-TR" w:eastAsia="es-ES"/>
        </w:rPr>
      </w:pPr>
      <w:r>
        <w:rPr>
          <w:rFonts w:cs="TimesNewRoman"/>
          <w:lang w:val="tr-TR" w:eastAsia="es-ES"/>
        </w:rPr>
        <w:t>Şeridin</w:t>
      </w:r>
      <w:r w:rsidR="00012911" w:rsidRPr="00D81FEE">
        <w:rPr>
          <w:rFonts w:cs="TimesNewRoman"/>
          <w:lang w:val="tr-TR" w:eastAsia="es-ES"/>
        </w:rPr>
        <w:t xml:space="preserve"> </w:t>
      </w:r>
      <w:r>
        <w:rPr>
          <w:rFonts w:cs="TimesNewRoman"/>
          <w:lang w:val="tr-TR" w:eastAsia="es-ES"/>
        </w:rPr>
        <w:t xml:space="preserve"> ve çalışan ve </w:t>
      </w:r>
      <w:r w:rsidR="00012911" w:rsidRPr="00D81FEE">
        <w:rPr>
          <w:rFonts w:cs="TimesNewRoman"/>
          <w:lang w:val="tr-TR" w:eastAsia="es-ES"/>
        </w:rPr>
        <w:t>yedek</w:t>
      </w:r>
      <w:r>
        <w:rPr>
          <w:rFonts w:cs="TimesNewRoman"/>
          <w:lang w:val="tr-TR" w:eastAsia="es-ES"/>
        </w:rPr>
        <w:t xml:space="preserve"> merdanlerin soğutulması</w:t>
      </w:r>
    </w:p>
    <w:p w:rsidR="00012911" w:rsidRPr="00D81FEE" w:rsidRDefault="00903B8E" w:rsidP="00903B8E">
      <w:pPr>
        <w:numPr>
          <w:ilvl w:val="0"/>
          <w:numId w:val="45"/>
        </w:numPr>
        <w:autoSpaceDE w:val="0"/>
        <w:autoSpaceDN w:val="0"/>
        <w:adjustRightInd w:val="0"/>
        <w:spacing w:line="240" w:lineRule="auto"/>
        <w:rPr>
          <w:rFonts w:cs="TimesNewRoman"/>
          <w:lang w:val="tr-TR" w:eastAsia="es-ES"/>
        </w:rPr>
      </w:pPr>
      <w:r>
        <w:rPr>
          <w:rFonts w:cs="TimesNewRoman"/>
          <w:lang w:val="tr-TR" w:eastAsia="es-ES"/>
        </w:rPr>
        <w:t>Fe-</w:t>
      </w:r>
      <w:r w:rsidR="00012911" w:rsidRPr="00D81FEE">
        <w:rPr>
          <w:rFonts w:cs="TimesNewRoman"/>
          <w:lang w:val="tr-TR" w:eastAsia="es-ES"/>
        </w:rPr>
        <w:t>par</w:t>
      </w:r>
      <w:r>
        <w:rPr>
          <w:rFonts w:cs="TimesNewRoman"/>
          <w:lang w:val="tr-TR" w:eastAsia="es-ES"/>
        </w:rPr>
        <w:t xml:space="preserve">tiküllerinin </w:t>
      </w:r>
      <w:r w:rsidR="00012911" w:rsidRPr="00D81FEE">
        <w:rPr>
          <w:rFonts w:cs="TimesNewRoman"/>
          <w:lang w:val="tr-TR" w:eastAsia="es-ES"/>
        </w:rPr>
        <w:t>giderilmesi</w:t>
      </w:r>
    </w:p>
    <w:p w:rsidR="00012911" w:rsidRPr="00D81FEE" w:rsidRDefault="00012911" w:rsidP="00A51D06">
      <w:pPr>
        <w:autoSpaceDE w:val="0"/>
        <w:autoSpaceDN w:val="0"/>
        <w:adjustRightInd w:val="0"/>
        <w:spacing w:line="240" w:lineRule="auto"/>
        <w:jc w:val="left"/>
        <w:rPr>
          <w:rFonts w:cs="TimesNewRoman"/>
          <w:lang w:val="tr-TR" w:eastAsia="es-ES"/>
        </w:rPr>
      </w:pPr>
    </w:p>
    <w:p w:rsidR="00B26BB2" w:rsidRDefault="00012911" w:rsidP="00B26BB2">
      <w:pPr>
        <w:autoSpaceDE w:val="0"/>
        <w:autoSpaceDN w:val="0"/>
        <w:adjustRightInd w:val="0"/>
        <w:spacing w:line="240" w:lineRule="auto"/>
        <w:rPr>
          <w:rFonts w:cs="TimesNewRoman"/>
          <w:lang w:val="tr-TR" w:eastAsia="es-ES"/>
        </w:rPr>
      </w:pPr>
      <w:r w:rsidRPr="00D81FEE">
        <w:rPr>
          <w:rFonts w:cs="TimesNewRoman"/>
          <w:lang w:val="tr-TR" w:eastAsia="es-ES"/>
        </w:rPr>
        <w:t xml:space="preserve">Haddeleme prosesinde geniş </w:t>
      </w:r>
      <w:r w:rsidR="00903B8E">
        <w:rPr>
          <w:rFonts w:cs="TimesNewRoman"/>
          <w:lang w:val="tr-TR" w:eastAsia="es-ES"/>
        </w:rPr>
        <w:t>şerit</w:t>
      </w:r>
      <w:r w:rsidRPr="00D81FEE">
        <w:rPr>
          <w:rFonts w:cs="TimesNewRoman"/>
          <w:lang w:val="tr-TR" w:eastAsia="es-ES"/>
        </w:rPr>
        <w:t xml:space="preserve">, genel olarak boylamasına deforme olur, enlemesine olan deformasyon ihmal edilebilir. Malzeme kalınlığının </w:t>
      </w:r>
      <w:r w:rsidR="00B26BB2">
        <w:rPr>
          <w:rFonts w:cs="TimesNewRoman"/>
          <w:lang w:val="tr-TR" w:eastAsia="es-ES"/>
        </w:rPr>
        <w:t>azaltılması</w:t>
      </w:r>
      <w:r w:rsidRPr="00D81FEE">
        <w:rPr>
          <w:rFonts w:cs="TimesNewRoman"/>
          <w:lang w:val="tr-TR" w:eastAsia="es-ES"/>
        </w:rPr>
        <w:t xml:space="preserve"> uygulanan haddeleme gü</w:t>
      </w:r>
      <w:r w:rsidR="00B26BB2">
        <w:rPr>
          <w:rFonts w:cs="TimesNewRoman"/>
          <w:lang w:val="tr-TR" w:eastAsia="es-ES"/>
        </w:rPr>
        <w:t xml:space="preserve">cünün ve </w:t>
      </w:r>
      <w:r w:rsidR="00903B8E">
        <w:rPr>
          <w:rFonts w:cs="TimesNewRoman"/>
          <w:lang w:val="tr-TR" w:eastAsia="es-ES"/>
        </w:rPr>
        <w:t>şerit</w:t>
      </w:r>
      <w:r w:rsidRPr="00D81FEE">
        <w:rPr>
          <w:rFonts w:cs="TimesNewRoman"/>
          <w:lang w:val="tr-TR" w:eastAsia="es-ES"/>
        </w:rPr>
        <w:t xml:space="preserve"> gerilimlerinin (ileri ve geri) etkisi ile </w:t>
      </w:r>
      <w:r w:rsidR="00B26BB2">
        <w:rPr>
          <w:rFonts w:cs="TimesNewRoman"/>
          <w:lang w:val="tr-TR" w:eastAsia="es-ES"/>
        </w:rPr>
        <w:t>gerçekleştirilir</w:t>
      </w:r>
      <w:r w:rsidRPr="00D81FEE">
        <w:rPr>
          <w:rFonts w:cs="TimesNewRoman"/>
          <w:lang w:val="tr-TR" w:eastAsia="es-ES"/>
        </w:rPr>
        <w:t xml:space="preserve">. Soğuk </w:t>
      </w:r>
      <w:r w:rsidR="00B26BB2">
        <w:rPr>
          <w:rFonts w:cs="TimesNewRoman"/>
          <w:lang w:val="tr-TR" w:eastAsia="es-ES"/>
        </w:rPr>
        <w:t>şekillendirme prosesi malzemeyi sertleştirir</w:t>
      </w:r>
      <w:r w:rsidRPr="00D81FEE">
        <w:rPr>
          <w:rFonts w:cs="TimesNewRoman"/>
          <w:lang w:val="tr-TR" w:eastAsia="es-ES"/>
        </w:rPr>
        <w:t xml:space="preserve">. </w:t>
      </w:r>
      <w:r w:rsidR="00B26BB2">
        <w:rPr>
          <w:rFonts w:cs="TimesNewRoman"/>
          <w:lang w:val="tr-TR" w:eastAsia="es-ES"/>
        </w:rPr>
        <w:t xml:space="preserve">Hassas kütle akış kontrolü </w:t>
      </w:r>
      <w:r w:rsidRPr="00D81FEE">
        <w:rPr>
          <w:rFonts w:cs="TimesNewRoman"/>
          <w:lang w:val="tr-TR" w:eastAsia="es-ES"/>
        </w:rPr>
        <w:t xml:space="preserve">(haddeleme gücü ve / veya konumunun kontrolü) </w:t>
      </w:r>
      <w:r w:rsidR="00B26BB2">
        <w:rPr>
          <w:rFonts w:cs="TimesNewRoman"/>
          <w:lang w:val="tr-TR" w:eastAsia="es-ES"/>
        </w:rPr>
        <w:t>uygulanabilir ve bunun yanında şerit hız ve gerilimini lazerle kontrol edilebilir</w:t>
      </w:r>
      <w:r w:rsidRPr="00D81FEE">
        <w:rPr>
          <w:rFonts w:cs="TimesNewRoman"/>
          <w:lang w:val="tr-TR" w:eastAsia="es-ES"/>
        </w:rPr>
        <w:t>.</w:t>
      </w:r>
      <w:r w:rsidR="00B26BB2">
        <w:rPr>
          <w:rFonts w:cs="TimesNewRoman"/>
          <w:lang w:val="tr-TR" w:eastAsia="es-ES"/>
        </w:rPr>
        <w:t xml:space="preserve"> ,Şeridin istenen düzlüğe gelebilmesi için ilave otomatik kontrol döngüleri kullanılabilir (merdane bükme, bölge soğutma, vb.) . Şerit yüzeyinin pürüz dokusu ttandem haddesinin son tezgahında uygulanır.</w:t>
      </w:r>
    </w:p>
    <w:p w:rsidR="00B26BB2" w:rsidRDefault="00B26BB2" w:rsidP="00B26BB2">
      <w:pPr>
        <w:autoSpaceDE w:val="0"/>
        <w:autoSpaceDN w:val="0"/>
        <w:adjustRightInd w:val="0"/>
        <w:spacing w:line="240" w:lineRule="auto"/>
        <w:rPr>
          <w:rFonts w:cs="TimesNewRoman"/>
          <w:lang w:val="tr-TR" w:eastAsia="es-ES"/>
        </w:rPr>
      </w:pPr>
    </w:p>
    <w:p w:rsidR="00012911" w:rsidRPr="00D81FEE" w:rsidRDefault="00012911" w:rsidP="004C230F">
      <w:pPr>
        <w:autoSpaceDE w:val="0"/>
        <w:autoSpaceDN w:val="0"/>
        <w:adjustRightInd w:val="0"/>
        <w:spacing w:line="240" w:lineRule="auto"/>
        <w:rPr>
          <w:rFonts w:cs="TimesNewRoman"/>
          <w:lang w:val="tr-TR" w:eastAsia="es-ES"/>
        </w:rPr>
      </w:pPr>
      <w:r w:rsidRPr="00D81FEE">
        <w:rPr>
          <w:rFonts w:cs="TimesNewRoman"/>
          <w:lang w:val="tr-TR" w:eastAsia="es-ES"/>
        </w:rPr>
        <w:t xml:space="preserve">Optimum </w:t>
      </w:r>
      <w:r w:rsidR="00903B8E">
        <w:rPr>
          <w:rFonts w:cs="TimesNewRoman"/>
          <w:lang w:val="tr-TR" w:eastAsia="es-ES"/>
        </w:rPr>
        <w:t>şerit</w:t>
      </w:r>
      <w:r w:rsidRPr="00D81FEE">
        <w:rPr>
          <w:rFonts w:cs="TimesNewRoman"/>
          <w:lang w:val="tr-TR" w:eastAsia="es-ES"/>
        </w:rPr>
        <w:t xml:space="preserve"> yüzey temizliği için </w:t>
      </w:r>
      <w:r w:rsidR="004C230F" w:rsidRPr="00D81FEE">
        <w:rPr>
          <w:rFonts w:cs="TimesNewRoman"/>
          <w:lang w:val="tr-TR" w:eastAsia="es-ES"/>
        </w:rPr>
        <w:t xml:space="preserve">tandem emülsiyonunun </w:t>
      </w:r>
      <w:r w:rsidR="004C230F">
        <w:rPr>
          <w:rFonts w:cs="TimesNewRoman"/>
          <w:lang w:val="tr-TR" w:eastAsia="es-ES"/>
        </w:rPr>
        <w:t>hidrolik yağ, M</w:t>
      </w:r>
      <w:r w:rsidRPr="00D81FEE">
        <w:rPr>
          <w:rFonts w:cs="TimesNewRoman"/>
          <w:lang w:val="tr-TR" w:eastAsia="es-ES"/>
        </w:rPr>
        <w:t>orgoil yağ</w:t>
      </w:r>
      <w:r w:rsidR="004C230F">
        <w:rPr>
          <w:rFonts w:cs="TimesNewRoman"/>
          <w:lang w:val="tr-TR" w:eastAsia="es-ES"/>
        </w:rPr>
        <w:t>ı</w:t>
      </w:r>
      <w:r w:rsidRPr="00D81FEE">
        <w:rPr>
          <w:rFonts w:cs="TimesNewRoman"/>
          <w:lang w:val="tr-TR" w:eastAsia="es-ES"/>
        </w:rPr>
        <w:t xml:space="preserve">, gres veya soğutma suyu </w:t>
      </w:r>
      <w:r w:rsidR="004C230F" w:rsidRPr="00D81FEE">
        <w:rPr>
          <w:rFonts w:cs="TimesNewRoman"/>
          <w:lang w:val="tr-TR" w:eastAsia="es-ES"/>
        </w:rPr>
        <w:t xml:space="preserve">(emülsiyonu </w:t>
      </w:r>
      <w:r w:rsidR="004C230F">
        <w:rPr>
          <w:rFonts w:cs="TimesNewRoman"/>
          <w:lang w:val="tr-TR" w:eastAsia="es-ES"/>
        </w:rPr>
        <w:t>soğutmak için kullanılır)</w:t>
      </w:r>
      <w:r w:rsidR="004C230F" w:rsidRPr="00D81FEE">
        <w:rPr>
          <w:rFonts w:cs="TimesNewRoman"/>
          <w:lang w:val="tr-TR" w:eastAsia="es-ES"/>
        </w:rPr>
        <w:t xml:space="preserve"> </w:t>
      </w:r>
      <w:r w:rsidRPr="00D81FEE">
        <w:rPr>
          <w:rFonts w:cs="TimesNewRoman"/>
          <w:lang w:val="tr-TR" w:eastAsia="es-ES"/>
        </w:rPr>
        <w:t xml:space="preserve">ile </w:t>
      </w:r>
      <w:r w:rsidR="004C230F">
        <w:rPr>
          <w:rFonts w:cs="TimesNewRoman"/>
          <w:lang w:val="tr-TR" w:eastAsia="es-ES"/>
        </w:rPr>
        <w:t xml:space="preserve">kirlenmesini engellemek gerekir. Kirlenmenin önlenmesi için aşağıdaki </w:t>
      </w:r>
      <w:r w:rsidR="00227A1D">
        <w:rPr>
          <w:rFonts w:cs="TimesNewRoman"/>
          <w:lang w:val="tr-TR" w:eastAsia="es-ES"/>
        </w:rPr>
        <w:t>önlem</w:t>
      </w:r>
      <w:r w:rsidR="004C230F">
        <w:rPr>
          <w:rFonts w:cs="TimesNewRoman"/>
          <w:lang w:val="tr-TR" w:eastAsia="es-ES"/>
        </w:rPr>
        <w:t>ler alınabilir</w:t>
      </w:r>
      <w:r w:rsidRPr="00D81FEE">
        <w:rPr>
          <w:rFonts w:cs="TimesNewRoman"/>
          <w:lang w:val="tr-TR" w:eastAsia="es-ES"/>
        </w:rPr>
        <w:t>:</w:t>
      </w:r>
    </w:p>
    <w:p w:rsidR="00012911" w:rsidRPr="00D81FEE" w:rsidRDefault="00012911" w:rsidP="004C230F">
      <w:pPr>
        <w:numPr>
          <w:ilvl w:val="0"/>
          <w:numId w:val="94"/>
        </w:numPr>
        <w:autoSpaceDE w:val="0"/>
        <w:autoSpaceDN w:val="0"/>
        <w:adjustRightInd w:val="0"/>
        <w:spacing w:line="240" w:lineRule="auto"/>
        <w:rPr>
          <w:rFonts w:cs="TimesNewRoman"/>
          <w:lang w:val="tr-TR" w:eastAsia="es-ES"/>
        </w:rPr>
      </w:pPr>
      <w:r w:rsidRPr="00D81FEE">
        <w:rPr>
          <w:rFonts w:cs="TimesNewRoman"/>
          <w:lang w:val="tr-TR" w:eastAsia="es-ES"/>
        </w:rPr>
        <w:t xml:space="preserve">Yağ seviyelerinin sürekli </w:t>
      </w:r>
      <w:r w:rsidR="004C230F">
        <w:rPr>
          <w:rFonts w:cs="TimesNewRoman"/>
          <w:lang w:val="tr-TR" w:eastAsia="es-ES"/>
        </w:rPr>
        <w:t>izlenmesi,</w:t>
      </w:r>
      <w:r w:rsidRPr="00D81FEE">
        <w:rPr>
          <w:rFonts w:cs="TimesNewRoman"/>
          <w:lang w:val="tr-TR" w:eastAsia="es-ES"/>
        </w:rPr>
        <w:t xml:space="preserve"> </w:t>
      </w:r>
    </w:p>
    <w:p w:rsidR="00012911" w:rsidRPr="00D81FEE" w:rsidRDefault="00012911" w:rsidP="004C230F">
      <w:pPr>
        <w:numPr>
          <w:ilvl w:val="0"/>
          <w:numId w:val="94"/>
        </w:numPr>
        <w:autoSpaceDE w:val="0"/>
        <w:autoSpaceDN w:val="0"/>
        <w:adjustRightInd w:val="0"/>
        <w:spacing w:line="240" w:lineRule="auto"/>
        <w:rPr>
          <w:rFonts w:cs="TimesNewRoman"/>
          <w:lang w:val="tr-TR" w:eastAsia="es-ES"/>
        </w:rPr>
      </w:pPr>
      <w:r w:rsidRPr="00D81FEE">
        <w:rPr>
          <w:rFonts w:cs="TimesNewRoman"/>
          <w:lang w:val="tr-TR" w:eastAsia="es-ES"/>
        </w:rPr>
        <w:t xml:space="preserve">Yağ konsantrasyonunun </w:t>
      </w:r>
      <w:r w:rsidR="004C230F">
        <w:rPr>
          <w:rFonts w:cs="TimesNewRoman"/>
          <w:lang w:val="tr-TR" w:eastAsia="es-ES"/>
        </w:rPr>
        <w:t>izlenmesi,</w:t>
      </w:r>
    </w:p>
    <w:p w:rsidR="00012911" w:rsidRPr="00D81FEE" w:rsidRDefault="00012911" w:rsidP="004C230F">
      <w:pPr>
        <w:numPr>
          <w:ilvl w:val="0"/>
          <w:numId w:val="94"/>
        </w:numPr>
        <w:autoSpaceDE w:val="0"/>
        <w:autoSpaceDN w:val="0"/>
        <w:adjustRightInd w:val="0"/>
        <w:spacing w:line="240" w:lineRule="auto"/>
        <w:rPr>
          <w:rFonts w:cs="TimesNewRoman"/>
          <w:lang w:val="tr-TR" w:eastAsia="es-ES"/>
        </w:rPr>
      </w:pPr>
      <w:r w:rsidRPr="00D81FEE">
        <w:rPr>
          <w:rFonts w:cs="TimesNewRoman"/>
          <w:lang w:val="tr-TR" w:eastAsia="es-ES"/>
        </w:rPr>
        <w:t xml:space="preserve">Hidrolik ekipman ve </w:t>
      </w:r>
      <w:r w:rsidRPr="004C230F">
        <w:rPr>
          <w:rFonts w:cs="TimesNewRoman"/>
          <w:highlight w:val="yellow"/>
          <w:lang w:val="tr-TR" w:eastAsia="es-ES"/>
        </w:rPr>
        <w:t>yatakların</w:t>
      </w:r>
      <w:r w:rsidRPr="00D81FEE">
        <w:rPr>
          <w:rFonts w:cs="TimesNewRoman"/>
          <w:lang w:val="tr-TR" w:eastAsia="es-ES"/>
        </w:rPr>
        <w:t xml:space="preserve"> düzenli kontrolü</w:t>
      </w:r>
      <w:r w:rsidR="004C230F">
        <w:rPr>
          <w:rFonts w:cs="TimesNewRoman"/>
          <w:lang w:val="tr-TR" w:eastAsia="es-ES"/>
        </w:rPr>
        <w:t>,</w:t>
      </w:r>
      <w:r w:rsidRPr="00D81FEE">
        <w:rPr>
          <w:rFonts w:cs="TimesNewRoman"/>
          <w:lang w:val="tr-TR" w:eastAsia="es-ES"/>
        </w:rPr>
        <w:t xml:space="preserve"> </w:t>
      </w:r>
    </w:p>
    <w:p w:rsidR="00012911" w:rsidRPr="00D81FEE" w:rsidRDefault="00012911" w:rsidP="004C230F">
      <w:pPr>
        <w:numPr>
          <w:ilvl w:val="0"/>
          <w:numId w:val="94"/>
        </w:numPr>
        <w:autoSpaceDE w:val="0"/>
        <w:autoSpaceDN w:val="0"/>
        <w:adjustRightInd w:val="0"/>
        <w:spacing w:line="240" w:lineRule="auto"/>
        <w:rPr>
          <w:rFonts w:cs="TimesNewRoman"/>
          <w:lang w:val="tr-TR" w:eastAsia="es-ES"/>
        </w:rPr>
      </w:pPr>
      <w:r w:rsidRPr="00D81FEE">
        <w:rPr>
          <w:rFonts w:cs="TimesNewRoman"/>
          <w:lang w:val="tr-TR" w:eastAsia="es-ES"/>
        </w:rPr>
        <w:t xml:space="preserve">Sıcaklık, pH değeri, </w:t>
      </w:r>
      <w:r w:rsidRPr="004C230F">
        <w:rPr>
          <w:rFonts w:cs="TimesNewRoman"/>
          <w:highlight w:val="yellow"/>
          <w:lang w:val="tr-TR" w:eastAsia="es-ES"/>
        </w:rPr>
        <w:t>sabunlaşma endeksi</w:t>
      </w:r>
      <w:r w:rsidR="004C230F">
        <w:rPr>
          <w:rFonts w:cs="TimesNewRoman"/>
          <w:lang w:val="tr-TR" w:eastAsia="es-ES"/>
        </w:rPr>
        <w:t>, asit değeri, iletkenlik</w:t>
      </w:r>
      <w:r w:rsidRPr="00D81FEE">
        <w:rPr>
          <w:rFonts w:cs="TimesNewRoman"/>
          <w:lang w:val="tr-TR" w:eastAsia="es-ES"/>
        </w:rPr>
        <w:t xml:space="preserve"> gibi emülsiyon parametrelerinin </w:t>
      </w:r>
      <w:r w:rsidR="004C230F">
        <w:rPr>
          <w:rFonts w:cs="TimesNewRoman"/>
          <w:lang w:val="tr-TR" w:eastAsia="es-ES"/>
        </w:rPr>
        <w:t>izlenmesi,</w:t>
      </w:r>
    </w:p>
    <w:p w:rsidR="00012911" w:rsidRPr="00D81FEE" w:rsidRDefault="00012911" w:rsidP="004C230F">
      <w:pPr>
        <w:numPr>
          <w:ilvl w:val="0"/>
          <w:numId w:val="94"/>
        </w:numPr>
        <w:autoSpaceDE w:val="0"/>
        <w:autoSpaceDN w:val="0"/>
        <w:adjustRightInd w:val="0"/>
        <w:spacing w:line="240" w:lineRule="auto"/>
        <w:rPr>
          <w:rFonts w:cs="TimesNewRoman"/>
          <w:lang w:val="tr-TR" w:eastAsia="es-ES"/>
        </w:rPr>
      </w:pPr>
      <w:r w:rsidRPr="00D81FEE">
        <w:rPr>
          <w:rFonts w:cs="TimesNewRoman"/>
          <w:lang w:val="tr-TR" w:eastAsia="es-ES"/>
        </w:rPr>
        <w:t xml:space="preserve">Tandem emülsiyonunun filtrelenmesi (manyetik filtreler, kâğıt filtreler, </w:t>
      </w:r>
      <w:r w:rsidRPr="004C230F">
        <w:rPr>
          <w:rFonts w:cs="TimesNewRoman"/>
          <w:highlight w:val="yellow"/>
          <w:lang w:val="tr-TR" w:eastAsia="es-ES"/>
        </w:rPr>
        <w:t xml:space="preserve">ön </w:t>
      </w:r>
      <w:r w:rsidR="004C230F" w:rsidRPr="004C230F">
        <w:rPr>
          <w:rFonts w:cs="TimesNewRoman"/>
          <w:highlight w:val="yellow"/>
          <w:lang w:val="tr-TR" w:eastAsia="es-ES"/>
        </w:rPr>
        <w:t>kaplama filtreleri</w:t>
      </w:r>
      <w:r w:rsidRPr="00D81FEE">
        <w:rPr>
          <w:rFonts w:cs="TimesNewRoman"/>
          <w:lang w:val="tr-TR" w:eastAsia="es-ES"/>
        </w:rPr>
        <w:t xml:space="preserve"> gibi teknikler kullanılarak).</w:t>
      </w:r>
    </w:p>
    <w:p w:rsidR="00012911" w:rsidRPr="00D81FEE" w:rsidRDefault="004C230F" w:rsidP="00E724EB">
      <w:pPr>
        <w:autoSpaceDE w:val="0"/>
        <w:autoSpaceDN w:val="0"/>
        <w:adjustRightInd w:val="0"/>
        <w:spacing w:line="240" w:lineRule="auto"/>
        <w:rPr>
          <w:rFonts w:cs="TimesNewRoman"/>
          <w:lang w:val="tr-TR" w:eastAsia="es-ES"/>
        </w:rPr>
      </w:pPr>
      <w:r>
        <w:rPr>
          <w:rFonts w:cs="TimesNewRoman"/>
          <w:lang w:val="tr-TR" w:eastAsia="es-ES"/>
        </w:rPr>
        <w:lastRenderedPageBreak/>
        <w:t>Şeridi</w:t>
      </w:r>
      <w:r w:rsidR="00012911" w:rsidRPr="00D81FEE">
        <w:rPr>
          <w:rFonts w:cs="TimesNewRoman"/>
          <w:lang w:val="tr-TR" w:eastAsia="es-ES"/>
        </w:rPr>
        <w:t xml:space="preserve"> temizlemek üzerinde kalan sabun veya yağı gidermek için kimyasal ve/veya elektrokimyasal </w:t>
      </w:r>
      <w:r w:rsidR="00FD1846">
        <w:rPr>
          <w:rFonts w:cs="TimesNewRoman"/>
          <w:lang w:val="tr-TR" w:eastAsia="es-ES"/>
        </w:rPr>
        <w:t>yağ giderme</w:t>
      </w:r>
      <w:r w:rsidR="00012911" w:rsidRPr="00D81FEE">
        <w:rPr>
          <w:rFonts w:cs="TimesNewRoman"/>
          <w:lang w:val="tr-TR" w:eastAsia="es-ES"/>
        </w:rPr>
        <w:t xml:space="preserve"> işlemi</w:t>
      </w:r>
      <w:r>
        <w:rPr>
          <w:rFonts w:cs="TimesNewRoman"/>
          <w:lang w:val="tr-TR" w:eastAsia="es-ES"/>
        </w:rPr>
        <w:t xml:space="preserve"> uygulanabilir. </w:t>
      </w:r>
      <w:r w:rsidR="00E724EB">
        <w:rPr>
          <w:rFonts w:cs="TimesNewRoman"/>
          <w:lang w:val="tr-TR" w:eastAsia="es-ES"/>
        </w:rPr>
        <w:t xml:space="preserve">Bu amaçla, sıcak daldırmalı galvanizleme, sürekli tavlama tesisleri gibi sonraki proses tesislerinin girişine temizleme alanları monte edilmiştir </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E724EB" w:rsidP="00A51D06">
      <w:pPr>
        <w:autoSpaceDE w:val="0"/>
        <w:autoSpaceDN w:val="0"/>
        <w:adjustRightInd w:val="0"/>
        <w:spacing w:line="240" w:lineRule="auto"/>
        <w:jc w:val="left"/>
        <w:rPr>
          <w:rFonts w:cs="Arial,Bold"/>
          <w:b/>
          <w:bCs/>
          <w:lang w:val="tr-TR" w:eastAsia="es-ES"/>
        </w:rPr>
      </w:pPr>
      <w:r>
        <w:rPr>
          <w:rFonts w:cs="Arial,Bold"/>
          <w:b/>
          <w:bCs/>
          <w:lang w:val="tr-TR" w:eastAsia="es-ES"/>
        </w:rPr>
        <w:t>Konvansiyonel kesikli h</w:t>
      </w:r>
      <w:r w:rsidR="00012911" w:rsidRPr="00D81FEE">
        <w:rPr>
          <w:rFonts w:cs="Arial,Bold"/>
          <w:b/>
          <w:bCs/>
          <w:lang w:val="tr-TR" w:eastAsia="es-ES"/>
        </w:rPr>
        <w:t>addeleme</w:t>
      </w:r>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Asitlenen sıcak haddelenmiş şerit, soğuk haddelemeye bobin olarak beslenir. Bu bobin ucun çıkışında ve çekme sırasında hattın geometrik koşullarına uygun olarak </w:t>
      </w:r>
      <w:r w:rsidR="00903B8E">
        <w:rPr>
          <w:rFonts w:cs="TimesNewRoman"/>
          <w:lang w:val="tr-TR" w:eastAsia="es-ES"/>
        </w:rPr>
        <w:t>şerit</w:t>
      </w:r>
      <w:r w:rsidRPr="00D81FEE">
        <w:rPr>
          <w:rFonts w:cs="TimesNewRoman"/>
          <w:lang w:val="tr-TR" w:eastAsia="es-ES"/>
        </w:rPr>
        <w:t xml:space="preserve"> kalınlıklarında değişim ortaya çıkar.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 “Temiz hadde sacı” üretmek için maksimum %1'lik konsantrasyondaki ince emülsiyon, tandem haddesinin son tezgâhlarında kullanılabilir. Emülsiyon, genellikle merdaneler ve </w:t>
      </w:r>
      <w:r w:rsidR="00903B8E">
        <w:rPr>
          <w:rFonts w:cs="TimesNewRoman"/>
          <w:lang w:val="tr-TR" w:eastAsia="es-ES"/>
        </w:rPr>
        <w:t>şerit</w:t>
      </w:r>
      <w:r w:rsidRPr="00D81FEE">
        <w:rPr>
          <w:rFonts w:cs="TimesNewRoman"/>
          <w:lang w:val="tr-TR" w:eastAsia="es-ES"/>
        </w:rPr>
        <w:t xml:space="preserve">lar üzerindeki sprey nozulları vasıtasıyla tatbik edilir. Ara sıra daha yüksek konsantrasyonlar direkt tatbik sistemlerinde kullanılır.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Kesikli haddeleme, ürün çeşitliliğindeki farklılıkları tolere edebilmek için çok yüksek dereceli esnekliğe sahip olmalıdır. Bu teknik belli çelik kaliteleri için tercih edilebilir.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lang w:val="tr-TR" w:eastAsia="es-ES"/>
        </w:rPr>
      </w:pPr>
      <w:r w:rsidRPr="00D81FEE">
        <w:rPr>
          <w:rFonts w:cs="Arial,Bold"/>
          <w:b/>
          <w:bCs/>
          <w:lang w:val="tr-TR" w:eastAsia="es-ES"/>
        </w:rPr>
        <w:t>Sürekli Haddeleme</w:t>
      </w:r>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En dar olası kalınlık toleranslarını, maksimum çıkış ve optimum verimlilik değerlerini elde etmek için sığ bir türbülanslı asitleme tesisi tankı ve tandem hadde bir stand ile birleştirilebilir. Genellikle tandemden önce bir akümülatör ve bir kaynak makinesi aynı sonuçları sağlar. Kaynak makinesi ve akümülatör kullanımı bobinin şeride sürekli birleştirilmesini sağladığı için hat sürekli olarak çalışır.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Bir tandem hattı üzerinde, asitlenen sıcak haddelenmiş </w:t>
      </w:r>
      <w:r w:rsidR="00903B8E">
        <w:rPr>
          <w:rFonts w:cs="TimesNewRoman"/>
          <w:lang w:val="tr-TR" w:eastAsia="es-ES"/>
        </w:rPr>
        <w:t>şerit</w:t>
      </w:r>
      <w:r w:rsidRPr="00D81FEE">
        <w:rPr>
          <w:rFonts w:cs="TimesNewRoman"/>
          <w:lang w:val="tr-TR" w:eastAsia="es-ES"/>
        </w:rPr>
        <w:t xml:space="preserve">nın girişi hattın içinden tek bir geçişle arzu edilen nihai kalınlığa düşürülür. Çeşitli ayrı emülsiyon sistemlerinin montajı ile son stantta uygulanacak özel bir emülsiyon ile temizleme etkisi arttırılabilir. Bunun için ya bir deterjan ya da ince bir emülsiyon (%1 yağ içerikli) kullanılabilir.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Sürekli haddeleme yüzey kalitesinin ve bobin uçları için </w:t>
      </w:r>
      <w:r w:rsidR="00903B8E">
        <w:rPr>
          <w:rFonts w:cs="TimesNewRoman"/>
          <w:lang w:val="tr-TR" w:eastAsia="es-ES"/>
        </w:rPr>
        <w:t>şerit</w:t>
      </w:r>
      <w:r w:rsidRPr="00D81FEE">
        <w:rPr>
          <w:rFonts w:cs="TimesNewRoman"/>
          <w:lang w:val="tr-TR" w:eastAsia="es-ES"/>
        </w:rPr>
        <w:t xml:space="preserve"> kalınlıklarının kontrolüne izin verebilir. Bu hem malzeme kaybını azaltmada hem de optimum yağ tüketimine izin verir.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760357" w:rsidRDefault="00012911" w:rsidP="00760357">
      <w:pPr>
        <w:pStyle w:val="Ttulo4"/>
        <w:rPr>
          <w:lang w:val="tr-TR"/>
        </w:rPr>
      </w:pPr>
      <w:r w:rsidRPr="00760357">
        <w:rPr>
          <w:lang w:val="tr-TR"/>
        </w:rPr>
        <w:t xml:space="preserve"> Yüksek Alaşımlı Çelik</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Başlangıç tavlaması ve asitlemesinden sonra genellikle çelik arzu edilen ebatlara ulaşıncaya veya sertleştirme işlemi ilave tavlama gerektirinceye kadar pasoların sayısı için ters grup haddesinde gerekli kalınlıklar için haddelenir.</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Soğuk indirgeme prosesiyle açığa çıkan ısı, yağlama yağının ısınarak yağın çeliğin üzerine yayılmasını sağlar. Bu ısı eşanjörlerden geçirilerek soğutma suyu sistemlerine dağıtılır. Genellikle mineral yağlar haddeleme yağı olarak kullanılır ve yağ temizliği için kapalı çevrim sistemler kullanılarak optimum performans elde edilir. Bu, yağ filtreleme devreleri kullanılarak başarılabilir. Mineral yağların kullanımı baskın olmasına rağmen, karbon çelikleri için kullanılan bunlara benzer emülsiyon soğutma sistemleri mevcuttur. Böyle durumlarda </w:t>
      </w:r>
      <w:r w:rsidR="00903B8E">
        <w:rPr>
          <w:rFonts w:cs="TimesNewRoman"/>
          <w:lang w:val="tr-TR" w:eastAsia="es-ES"/>
        </w:rPr>
        <w:t>şerit</w:t>
      </w:r>
      <w:r w:rsidRPr="00D81FEE">
        <w:rPr>
          <w:rFonts w:cs="TimesNewRoman"/>
          <w:lang w:val="tr-TR" w:eastAsia="es-ES"/>
        </w:rPr>
        <w:t xml:space="preserve">nın işaretlemesinden kaçınmak amacıyla yağ temizliğini kontrol etmek için ilave </w:t>
      </w:r>
      <w:r w:rsidR="00227A1D">
        <w:rPr>
          <w:rFonts w:cs="TimesNewRoman"/>
          <w:lang w:val="tr-TR" w:eastAsia="es-ES"/>
        </w:rPr>
        <w:t>önlem</w:t>
      </w:r>
      <w:r w:rsidRPr="00D81FEE">
        <w:rPr>
          <w:rFonts w:cs="TimesNewRoman"/>
          <w:lang w:val="tr-TR" w:eastAsia="es-ES"/>
        </w:rPr>
        <w:t xml:space="preserve">ler alınmalıdır. </w:t>
      </w:r>
    </w:p>
    <w:p w:rsidR="00012911" w:rsidRPr="00D81FEE" w:rsidRDefault="002006D9" w:rsidP="00CC6700">
      <w:pPr>
        <w:autoSpaceDE w:val="0"/>
        <w:autoSpaceDN w:val="0"/>
        <w:adjustRightInd w:val="0"/>
        <w:spacing w:line="240" w:lineRule="auto"/>
        <w:rPr>
          <w:rFonts w:cs="TimesNewRoman"/>
          <w:lang w:val="tr-TR" w:eastAsia="es-ES"/>
        </w:rPr>
      </w:pPr>
      <w:r>
        <w:rPr>
          <w:rFonts w:cs="TimesNewRoman"/>
          <w:lang w:val="tr-TR" w:eastAsia="es-ES"/>
        </w:rPr>
        <w:lastRenderedPageBreak/>
        <w:t>Ha</w:t>
      </w:r>
      <w:r w:rsidR="00012911" w:rsidRPr="00D81FEE">
        <w:rPr>
          <w:rFonts w:cs="TimesNewRoman"/>
          <w:lang w:val="tr-TR" w:eastAsia="es-ES"/>
        </w:rPr>
        <w:t xml:space="preserve">ddeye </w:t>
      </w:r>
      <w:r>
        <w:rPr>
          <w:rFonts w:cs="TimesNewRoman"/>
          <w:lang w:val="tr-TR" w:eastAsia="es-ES"/>
        </w:rPr>
        <w:t xml:space="preserve">toplayıcı </w:t>
      </w:r>
      <w:r w:rsidR="008B248C">
        <w:rPr>
          <w:rFonts w:cs="TimesNewRoman"/>
          <w:lang w:val="tr-TR" w:eastAsia="es-ES"/>
        </w:rPr>
        <w:t>çekiş davlumbazları</w:t>
      </w:r>
      <w:r>
        <w:rPr>
          <w:rFonts w:cs="TimesNewRoman"/>
          <w:lang w:val="tr-TR" w:eastAsia="es-ES"/>
        </w:rPr>
        <w:t xml:space="preserve"> monte edilir </w:t>
      </w:r>
      <w:r w:rsidR="00012911" w:rsidRPr="00D81FEE">
        <w:rPr>
          <w:rFonts w:cs="TimesNewRoman"/>
          <w:lang w:val="tr-TR" w:eastAsia="es-ES"/>
        </w:rPr>
        <w:t>oluşan yağ buharını gidermek için buhar emilerek sistemden alınır.</w:t>
      </w:r>
    </w:p>
    <w:p w:rsidR="00012911" w:rsidRPr="00D81FEE" w:rsidRDefault="00012911" w:rsidP="00A51D06">
      <w:pPr>
        <w:autoSpaceDE w:val="0"/>
        <w:autoSpaceDN w:val="0"/>
        <w:adjustRightInd w:val="0"/>
        <w:spacing w:line="240" w:lineRule="auto"/>
        <w:rPr>
          <w:rFonts w:cs="TimesNewRoman,Bold"/>
          <w:sz w:val="20"/>
          <w:szCs w:val="20"/>
          <w:lang w:val="tr-TR" w:eastAsia="es-ES"/>
        </w:rPr>
      </w:pPr>
    </w:p>
    <w:p w:rsidR="00012911" w:rsidRPr="004D0B0E" w:rsidRDefault="00012911" w:rsidP="004D0B0E">
      <w:pPr>
        <w:pStyle w:val="Ttulo3"/>
        <w:rPr>
          <w:lang w:val="tr-TR"/>
        </w:rPr>
      </w:pPr>
      <w:bookmarkStart w:id="42" w:name="_Toc357697775"/>
      <w:r w:rsidRPr="004D0B0E">
        <w:rPr>
          <w:lang w:val="tr-TR"/>
        </w:rPr>
        <w:t>Düşük Alaşımlı ve Alaşımlı Çeliğin Tavlanması</w:t>
      </w:r>
      <w:bookmarkEnd w:id="42"/>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Tavlama işleminin ana safhaları aşağıdakileri kapsar. </w:t>
      </w:r>
    </w:p>
    <w:p w:rsidR="00012911" w:rsidRPr="00D81FEE" w:rsidRDefault="00012911" w:rsidP="00A51D06">
      <w:pPr>
        <w:numPr>
          <w:ilvl w:val="0"/>
          <w:numId w:val="46"/>
        </w:numPr>
        <w:autoSpaceDE w:val="0"/>
        <w:autoSpaceDN w:val="0"/>
        <w:adjustRightInd w:val="0"/>
        <w:spacing w:line="240" w:lineRule="auto"/>
        <w:rPr>
          <w:rFonts w:cs="TimesNewRoman"/>
          <w:lang w:val="tr-TR" w:eastAsia="es-ES"/>
        </w:rPr>
      </w:pPr>
      <w:r w:rsidRPr="00D81FEE">
        <w:rPr>
          <w:rFonts w:cs="TimesNewRoman"/>
          <w:lang w:val="tr-TR" w:eastAsia="es-ES"/>
        </w:rPr>
        <w:t>Tavlama sıcaklığına gelinceye kadarki ısıtma (</w:t>
      </w:r>
      <w:smartTag w:uri="urn:schemas-microsoft-com:office:smarttags" w:element="metricconverter">
        <w:smartTagPr>
          <w:attr w:name="ProductID" w:val="650 C"/>
        </w:smartTagPr>
        <w:r w:rsidRPr="00D81FEE">
          <w:rPr>
            <w:rFonts w:cs="TimesNewRoman"/>
            <w:lang w:val="tr-TR" w:eastAsia="es-ES"/>
          </w:rPr>
          <w:t>650 C</w:t>
        </w:r>
      </w:smartTag>
      <w:r w:rsidRPr="00D81FEE">
        <w:rPr>
          <w:rFonts w:cs="TimesNewRoman"/>
          <w:lang w:val="tr-TR" w:eastAsia="es-ES"/>
        </w:rPr>
        <w:t xml:space="preserve"> </w:t>
      </w:r>
      <w:r w:rsidR="00661881">
        <w:rPr>
          <w:rFonts w:cs="TimesNewRoman"/>
          <w:lang w:val="tr-TR" w:eastAsia="es-ES"/>
        </w:rPr>
        <w:t>°C</w:t>
      </w:r>
      <w:r w:rsidRPr="00D81FEE">
        <w:rPr>
          <w:rFonts w:cs="TimesNewRoman"/>
          <w:lang w:val="tr-TR" w:eastAsia="es-ES"/>
        </w:rPr>
        <w:t xml:space="preserve">nin üstü) </w:t>
      </w:r>
    </w:p>
    <w:p w:rsidR="00012911" w:rsidRPr="00D81FEE" w:rsidRDefault="00012911" w:rsidP="00A51D06">
      <w:pPr>
        <w:numPr>
          <w:ilvl w:val="0"/>
          <w:numId w:val="46"/>
        </w:numPr>
        <w:autoSpaceDE w:val="0"/>
        <w:autoSpaceDN w:val="0"/>
        <w:adjustRightInd w:val="0"/>
        <w:spacing w:line="240" w:lineRule="auto"/>
        <w:rPr>
          <w:rFonts w:cs="TimesNewRoman"/>
          <w:lang w:val="tr-TR" w:eastAsia="es-ES"/>
        </w:rPr>
      </w:pPr>
      <w:r w:rsidRPr="00D81FEE">
        <w:rPr>
          <w:rFonts w:cs="TimesNewRoman"/>
          <w:lang w:val="tr-TR" w:eastAsia="es-ES"/>
        </w:rPr>
        <w:t xml:space="preserve">Tavlama sıcaklığında tutma </w:t>
      </w:r>
    </w:p>
    <w:p w:rsidR="00012911" w:rsidRPr="00D81FEE" w:rsidRDefault="00012911" w:rsidP="00A51D06">
      <w:pPr>
        <w:numPr>
          <w:ilvl w:val="0"/>
          <w:numId w:val="46"/>
        </w:numPr>
        <w:autoSpaceDE w:val="0"/>
        <w:autoSpaceDN w:val="0"/>
        <w:adjustRightInd w:val="0"/>
        <w:spacing w:line="240" w:lineRule="auto"/>
        <w:rPr>
          <w:rFonts w:cs="TimesNewRoman"/>
          <w:lang w:val="tr-TR" w:eastAsia="es-ES"/>
        </w:rPr>
      </w:pPr>
      <w:r w:rsidRPr="00D81FEE">
        <w:rPr>
          <w:rFonts w:cs="TimesNewRoman"/>
          <w:lang w:val="tr-TR" w:eastAsia="es-ES"/>
        </w:rPr>
        <w:t>Soğutma</w:t>
      </w:r>
    </w:p>
    <w:p w:rsidR="00012911" w:rsidRPr="00D81FEE" w:rsidRDefault="00012911" w:rsidP="005370CD">
      <w:pPr>
        <w:autoSpaceDE w:val="0"/>
        <w:autoSpaceDN w:val="0"/>
        <w:adjustRightInd w:val="0"/>
        <w:spacing w:line="240" w:lineRule="auto"/>
        <w:rPr>
          <w:rFonts w:cs="TimesNewRoman"/>
          <w:lang w:val="tr-TR" w:eastAsia="es-ES"/>
        </w:rPr>
      </w:pPr>
      <w:r w:rsidRPr="00D81FEE">
        <w:rPr>
          <w:rFonts w:cs="TimesNewRoman"/>
          <w:lang w:val="tr-TR" w:eastAsia="es-ES"/>
        </w:rPr>
        <w:t xml:space="preserve">Tavlama prosesi kesikli veya sürekli fırınlarda yapılabilir. Tavlama </w:t>
      </w:r>
      <w:r w:rsidR="005370CD">
        <w:rPr>
          <w:rFonts w:cs="TimesNewRoman"/>
          <w:lang w:val="tr-TR" w:eastAsia="es-ES"/>
        </w:rPr>
        <w:t>döngüsü</w:t>
      </w:r>
      <w:r w:rsidRPr="00D81FEE">
        <w:rPr>
          <w:rFonts w:cs="TimesNewRoman"/>
          <w:lang w:val="tr-TR" w:eastAsia="es-ES"/>
        </w:rPr>
        <w:t xml:space="preserve"> </w:t>
      </w:r>
      <w:r w:rsidR="005370CD">
        <w:rPr>
          <w:rFonts w:cs="TimesNewRoman"/>
          <w:lang w:val="tr-TR" w:eastAsia="es-ES"/>
        </w:rPr>
        <w:t xml:space="preserve">çeliğin mekanik özellikleri ve dolayısıyla </w:t>
      </w:r>
      <w:r w:rsidRPr="00D81FEE">
        <w:rPr>
          <w:rFonts w:cs="TimesNewRoman"/>
          <w:lang w:val="tr-TR" w:eastAsia="es-ES"/>
        </w:rPr>
        <w:t xml:space="preserve">çelik </w:t>
      </w:r>
      <w:r w:rsidR="005370CD">
        <w:rPr>
          <w:rFonts w:cs="TimesNewRoman"/>
          <w:lang w:val="tr-TR" w:eastAsia="es-ES"/>
        </w:rPr>
        <w:t xml:space="preserve">şeridin şekillendirilebilirliği üzerinde </w:t>
      </w:r>
      <w:r w:rsidRPr="00D81FEE">
        <w:rPr>
          <w:rFonts w:cs="TimesNewRoman"/>
          <w:lang w:val="tr-TR" w:eastAsia="es-ES"/>
        </w:rPr>
        <w:t xml:space="preserve">önemli bir etkisi vardır. Tavlama </w:t>
      </w:r>
      <w:r w:rsidR="005370CD">
        <w:rPr>
          <w:rFonts w:cs="TimesNewRoman"/>
          <w:lang w:val="tr-TR" w:eastAsia="es-ES"/>
        </w:rPr>
        <w:t>döngüsünün</w:t>
      </w:r>
      <w:r w:rsidRPr="00D81FEE">
        <w:rPr>
          <w:rFonts w:cs="TimesNewRoman"/>
          <w:lang w:val="tr-TR" w:eastAsia="es-ES"/>
        </w:rPr>
        <w:t xml:space="preserve"> kontrol eden ana parametre sıcaklık profilidir. Tavlama, sürekli veya kesikli fırında </w:t>
      </w:r>
      <w:r w:rsidR="005370CD">
        <w:rPr>
          <w:rFonts w:cs="TimesNewRoman"/>
          <w:lang w:val="tr-TR" w:eastAsia="es-ES"/>
        </w:rPr>
        <w:t xml:space="preserve">yapılıp yapılmadığına, ve </w:t>
      </w:r>
      <w:r w:rsidRPr="00D81FEE">
        <w:rPr>
          <w:rFonts w:cs="TimesNewRoman"/>
          <w:lang w:val="tr-TR" w:eastAsia="es-ES"/>
        </w:rPr>
        <w:t xml:space="preserve">ürünün sertliğine ve mukavemetine bağlı olarak </w:t>
      </w:r>
      <w:r w:rsidR="005370CD">
        <w:rPr>
          <w:rFonts w:cs="TimesNewRoman"/>
          <w:lang w:val="tr-TR" w:eastAsia="es-ES"/>
        </w:rPr>
        <w:t>değişkenlik gösterir</w:t>
      </w:r>
      <w:r w:rsidRPr="00D81FEE">
        <w:rPr>
          <w:rFonts w:cs="TimesNewRoman"/>
          <w:lang w:val="tr-TR" w:eastAsia="es-ES"/>
        </w:rPr>
        <w:t xml:space="preserve">. Tavlama </w:t>
      </w:r>
      <w:r w:rsidR="005370CD">
        <w:rPr>
          <w:rFonts w:cs="TimesNewRoman"/>
          <w:lang w:val="tr-TR" w:eastAsia="es-ES"/>
        </w:rPr>
        <w:t xml:space="preserve">döngüsünin bağlı olduğu parametreler arasında malzeme analizi, soğuk haddeleme sırasında meydana gelen </w:t>
      </w:r>
      <w:r w:rsidR="005370CD" w:rsidRPr="005370CD">
        <w:rPr>
          <w:rFonts w:cs="TimesNewRoman"/>
          <w:highlight w:val="yellow"/>
          <w:lang w:val="tr-TR" w:eastAsia="es-ES"/>
        </w:rPr>
        <w:t>indirgeme</w:t>
      </w:r>
      <w:r w:rsidR="005370CD">
        <w:rPr>
          <w:rFonts w:cs="TimesNewRoman"/>
          <w:lang w:val="tr-TR" w:eastAsia="es-ES"/>
        </w:rPr>
        <w:t xml:space="preserve">, gereken mekanik özellikler ve gereken yüzey temizliği, koruyucu gazın türü bv. gibi faktörler bulunmaktadır. </w:t>
      </w:r>
    </w:p>
    <w:p w:rsidR="00012911" w:rsidRPr="00D81FEE" w:rsidRDefault="00012911" w:rsidP="005370CD">
      <w:pPr>
        <w:autoSpaceDE w:val="0"/>
        <w:autoSpaceDN w:val="0"/>
        <w:adjustRightInd w:val="0"/>
        <w:spacing w:line="240" w:lineRule="auto"/>
        <w:rPr>
          <w:rFonts w:cs="TimesNewRoman"/>
          <w:lang w:val="tr-TR" w:eastAsia="es-ES"/>
        </w:rPr>
      </w:pPr>
      <w:r w:rsidRPr="00D81FEE">
        <w:rPr>
          <w:rFonts w:cs="TimesNewRoman"/>
          <w:lang w:val="tr-TR" w:eastAsia="es-ES"/>
        </w:rPr>
        <w:t xml:space="preserve">Sürekli ve </w:t>
      </w:r>
      <w:r w:rsidR="005370CD">
        <w:rPr>
          <w:rFonts w:cs="TimesNewRoman"/>
          <w:lang w:val="tr-TR" w:eastAsia="es-ES"/>
        </w:rPr>
        <w:t>kesikli tavlama birbirini</w:t>
      </w:r>
      <w:r w:rsidRPr="00D81FEE">
        <w:rPr>
          <w:rFonts w:cs="TimesNewRoman"/>
          <w:lang w:val="tr-TR" w:eastAsia="es-ES"/>
        </w:rPr>
        <w:t xml:space="preserve"> </w:t>
      </w:r>
      <w:r w:rsidR="005370CD">
        <w:rPr>
          <w:rFonts w:cs="TimesNewRoman"/>
          <w:lang w:val="tr-TR" w:eastAsia="es-ES"/>
        </w:rPr>
        <w:t>tamamlayıcı prosesler</w:t>
      </w:r>
      <w:r w:rsidRPr="00D81FEE">
        <w:rPr>
          <w:rFonts w:cs="TimesNewRoman"/>
          <w:lang w:val="tr-TR" w:eastAsia="es-ES"/>
        </w:rPr>
        <w:t xml:space="preserve"> olarak </w:t>
      </w:r>
      <w:r w:rsidR="005370CD">
        <w:rPr>
          <w:rFonts w:cs="TimesNewRoman"/>
          <w:lang w:val="tr-TR" w:eastAsia="es-ES"/>
        </w:rPr>
        <w:t xml:space="preserve">ele </w:t>
      </w:r>
      <w:r w:rsidRPr="00D81FEE">
        <w:rPr>
          <w:rFonts w:cs="TimesNewRoman"/>
          <w:lang w:val="tr-TR" w:eastAsia="es-ES"/>
        </w:rPr>
        <w:t xml:space="preserve">alınır ve </w:t>
      </w:r>
      <w:r w:rsidR="005370CD">
        <w:rPr>
          <w:rFonts w:cs="TimesNewRoman"/>
          <w:lang w:val="tr-TR" w:eastAsia="es-ES"/>
        </w:rPr>
        <w:t xml:space="preserve">bu işlemlerden biri diğerinin yerini tutmaz. </w:t>
      </w:r>
      <w:r w:rsidRPr="00D81FEE">
        <w:rPr>
          <w:rFonts w:cs="TimesNewRoman"/>
          <w:lang w:val="tr-TR" w:eastAsia="es-ES"/>
        </w:rPr>
        <w:t>Üretimle ilgili kriterler tavlama tekniğinin seçilmesinde belirleyicidir.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4D0B0E" w:rsidRDefault="004D0B0E" w:rsidP="004D0B0E">
      <w:pPr>
        <w:pStyle w:val="Ttulo4"/>
        <w:rPr>
          <w:lang w:val="tr-TR"/>
        </w:rPr>
      </w:pPr>
      <w:r>
        <w:rPr>
          <w:lang w:val="tr-TR"/>
        </w:rPr>
        <w:t xml:space="preserve"> Kesikli</w:t>
      </w:r>
      <w:r w:rsidR="00012911" w:rsidRPr="004D0B0E">
        <w:rPr>
          <w:lang w:val="tr-TR"/>
        </w:rPr>
        <w:t xml:space="preserve"> Tavlama</w:t>
      </w:r>
    </w:p>
    <w:p w:rsidR="00012911" w:rsidRPr="00D81FEE" w:rsidRDefault="00012911" w:rsidP="00A51D06">
      <w:pPr>
        <w:autoSpaceDE w:val="0"/>
        <w:autoSpaceDN w:val="0"/>
        <w:adjustRightInd w:val="0"/>
        <w:spacing w:line="240" w:lineRule="auto"/>
        <w:rPr>
          <w:rFonts w:cs="Arial,Bold"/>
          <w:b/>
          <w:bCs/>
          <w:lang w:val="tr-TR" w:eastAsia="es-ES"/>
        </w:rPr>
      </w:pPr>
      <w:r w:rsidRPr="00D81FEE">
        <w:rPr>
          <w:rFonts w:cs="Arial,Bold"/>
          <w:b/>
          <w:bCs/>
          <w:lang w:val="tr-TR" w:eastAsia="es-ES"/>
        </w:rPr>
        <w:t>Alkali solüsyonla gresini giderme / temizleme</w:t>
      </w:r>
    </w:p>
    <w:p w:rsidR="00012911" w:rsidRPr="00D81FEE" w:rsidRDefault="00012911" w:rsidP="00A51D06">
      <w:pPr>
        <w:autoSpaceDE w:val="0"/>
        <w:autoSpaceDN w:val="0"/>
        <w:adjustRightInd w:val="0"/>
        <w:spacing w:line="240" w:lineRule="auto"/>
        <w:rPr>
          <w:rFonts w:cs="Arial,Bold"/>
          <w:b/>
          <w:bCs/>
          <w:lang w:val="tr-TR" w:eastAsia="es-ES"/>
        </w:rPr>
      </w:pP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Tavlama prosesinden önce temiz bir yüzeyi temin etmek için </w:t>
      </w:r>
      <w:r w:rsidR="00903B8E">
        <w:rPr>
          <w:rFonts w:cs="TimesNewRoman"/>
          <w:lang w:val="tr-TR" w:eastAsia="es-ES"/>
        </w:rPr>
        <w:t>şerit</w:t>
      </w:r>
      <w:r w:rsidRPr="00D81FEE">
        <w:rPr>
          <w:rFonts w:cs="TimesNewRoman"/>
          <w:lang w:val="tr-TR" w:eastAsia="es-ES"/>
        </w:rPr>
        <w:t xml:space="preserve"> temizlenir (gresi giderilir). Temizleme, çelik yüzeyinden yağ kalıntılarının giderilmesini sağlar. Proses asitlemeyle aynı olmakla birlikte sadece kullanılan kimyasal farklıdır. Sıklıkla kullanılan temizleme malzemeleri fosfatlar, alkali silikatlar, kostik soda ve soda külüdür. Elektrolitik temizleme ve fırçalar da </w:t>
      </w:r>
      <w:r w:rsidR="00903B8E">
        <w:rPr>
          <w:rFonts w:cs="TimesNewRoman"/>
          <w:lang w:val="tr-TR" w:eastAsia="es-ES"/>
        </w:rPr>
        <w:t>şerit</w:t>
      </w:r>
      <w:r w:rsidRPr="00D81FEE">
        <w:rPr>
          <w:rFonts w:cs="TimesNewRoman"/>
          <w:lang w:val="tr-TR" w:eastAsia="es-ES"/>
        </w:rPr>
        <w:t xml:space="preserve"> yüzeyinden demir parçacıklarının giderilmesi için bazen kullanılır. </w:t>
      </w:r>
    </w:p>
    <w:p w:rsidR="00012911" w:rsidRPr="00D81FEE" w:rsidRDefault="00012911" w:rsidP="00A51D06">
      <w:pPr>
        <w:autoSpaceDE w:val="0"/>
        <w:autoSpaceDN w:val="0"/>
        <w:adjustRightInd w:val="0"/>
        <w:spacing w:line="240" w:lineRule="auto"/>
        <w:rPr>
          <w:rFonts w:cs="TimesNewRoman"/>
          <w:lang w:val="tr-TR" w:eastAsia="es-ES"/>
        </w:rPr>
      </w:pPr>
      <w:r w:rsidRPr="00D81FEE">
        <w:rPr>
          <w:rFonts w:cs="TimesNewRoman"/>
          <w:lang w:val="tr-TR" w:eastAsia="es-ES"/>
        </w:rPr>
        <w:t xml:space="preserve">Çelik sac bobinden çözülür ve temizleme etkisini sağlamak için karıştırılabilen temizleme tanklarının içinden geçirilir. Sonra çelik su ile çalkalanır ve tekrar bobin haline getirilir. </w:t>
      </w:r>
      <w:r w:rsidR="00FD1846">
        <w:rPr>
          <w:rFonts w:cs="TimesNewRoman"/>
          <w:lang w:val="tr-TR" w:eastAsia="es-ES"/>
        </w:rPr>
        <w:t>Yağ giderme</w:t>
      </w:r>
      <w:r w:rsidRPr="00D81FEE">
        <w:rPr>
          <w:rFonts w:cs="TimesNewRoman"/>
          <w:lang w:val="tr-TR" w:eastAsia="es-ES"/>
        </w:rPr>
        <w:t xml:space="preserve"> çözeltisi ıslah edilerek tekrar kullanılabilir.</w:t>
      </w:r>
    </w:p>
    <w:p w:rsidR="00012911" w:rsidRPr="00D81FEE" w:rsidRDefault="00012911" w:rsidP="00A51D06">
      <w:pPr>
        <w:tabs>
          <w:tab w:val="left" w:pos="5878"/>
        </w:tabs>
        <w:autoSpaceDE w:val="0"/>
        <w:autoSpaceDN w:val="0"/>
        <w:adjustRightInd w:val="0"/>
        <w:spacing w:line="240" w:lineRule="auto"/>
        <w:rPr>
          <w:rFonts w:cs="TimesNewRoman"/>
          <w:lang w:val="tr-TR" w:eastAsia="es-ES"/>
        </w:rPr>
      </w:pPr>
      <w:r w:rsidRPr="00D81FEE">
        <w:rPr>
          <w:rFonts w:cs="TimesNewRoman"/>
          <w:lang w:val="tr-TR" w:eastAsia="es-ES"/>
        </w:rPr>
        <w:tab/>
      </w:r>
    </w:p>
    <w:p w:rsidR="00012911" w:rsidRPr="00D81FEE" w:rsidRDefault="00012911" w:rsidP="00A51D06">
      <w:pPr>
        <w:autoSpaceDE w:val="0"/>
        <w:autoSpaceDN w:val="0"/>
        <w:adjustRightInd w:val="0"/>
        <w:spacing w:line="240" w:lineRule="auto"/>
        <w:rPr>
          <w:rFonts w:cs="Arial,Bold"/>
          <w:b/>
          <w:bCs/>
          <w:lang w:val="tr-TR" w:eastAsia="es-ES"/>
        </w:rPr>
      </w:pPr>
      <w:r w:rsidRPr="00D81FEE">
        <w:rPr>
          <w:rFonts w:cs="Arial,Bold"/>
          <w:b/>
          <w:bCs/>
          <w:lang w:val="tr-TR" w:eastAsia="es-ES"/>
        </w:rPr>
        <w:t>Tavlama</w:t>
      </w:r>
    </w:p>
    <w:p w:rsidR="00012911" w:rsidRPr="00D81FEE" w:rsidRDefault="00012911" w:rsidP="00A51D06">
      <w:pPr>
        <w:autoSpaceDE w:val="0"/>
        <w:autoSpaceDN w:val="0"/>
        <w:adjustRightInd w:val="0"/>
        <w:spacing w:line="240" w:lineRule="auto"/>
        <w:rPr>
          <w:rFonts w:cs="Arial,Bold"/>
          <w:b/>
          <w:bCs/>
          <w:lang w:val="tr-TR" w:eastAsia="es-ES"/>
        </w:rPr>
      </w:pPr>
    </w:p>
    <w:p w:rsidR="00012911" w:rsidRPr="00D81FEE" w:rsidRDefault="00012911" w:rsidP="002006D9">
      <w:pPr>
        <w:spacing w:line="240" w:lineRule="auto"/>
        <w:rPr>
          <w:rFonts w:cs="Arial"/>
          <w:b/>
          <w:sz w:val="28"/>
          <w:szCs w:val="28"/>
          <w:lang w:val="tr-TR"/>
        </w:rPr>
      </w:pPr>
      <w:r w:rsidRPr="00D81FEE">
        <w:rPr>
          <w:rFonts w:cs="TimesNewRoman"/>
          <w:lang w:val="tr-TR" w:eastAsia="es-ES"/>
        </w:rPr>
        <w:t xml:space="preserve">Soğuk haddelenen bobinler tavlama için başlıklı fırın içine istiflenir ( Şekil 2.18'e bakınız). </w:t>
      </w:r>
      <w:r w:rsidR="00A96C41">
        <w:rPr>
          <w:rFonts w:cs="TimesNewRoman"/>
          <w:lang w:val="tr-TR" w:eastAsia="es-ES"/>
        </w:rPr>
        <w:t>Yakma odası</w:t>
      </w:r>
      <w:r w:rsidR="002006D9">
        <w:rPr>
          <w:rFonts w:cs="TimesNewRoman"/>
          <w:lang w:val="tr-TR" w:eastAsia="es-ES"/>
        </w:rPr>
        <w:t xml:space="preserve"> (ısıtma başlığı ve koruyucu başlık </w:t>
      </w:r>
      <w:r w:rsidRPr="00D81FEE">
        <w:rPr>
          <w:rFonts w:cs="TimesNewRoman"/>
          <w:lang w:val="tr-TR" w:eastAsia="es-ES"/>
        </w:rPr>
        <w:t xml:space="preserve">arasındaki boşluk) yağ veya gaz yakıcıları ile ısıtılır. Isı, </w:t>
      </w:r>
      <w:r w:rsidR="00A96C41" w:rsidRPr="00D81FEE">
        <w:rPr>
          <w:rFonts w:cs="TimesNewRoman"/>
          <w:lang w:val="tr-TR" w:eastAsia="es-ES"/>
        </w:rPr>
        <w:t xml:space="preserve">koruyucu </w:t>
      </w:r>
      <w:r w:rsidR="00A96C41">
        <w:rPr>
          <w:rFonts w:cs="TimesNewRoman"/>
          <w:lang w:val="tr-TR" w:eastAsia="es-ES"/>
        </w:rPr>
        <w:t>başlıktan geçerek</w:t>
      </w:r>
      <w:r w:rsidR="00A96C41" w:rsidRPr="00D81FEE">
        <w:rPr>
          <w:rFonts w:cs="TimesNewRoman"/>
          <w:lang w:val="tr-TR" w:eastAsia="es-ES"/>
        </w:rPr>
        <w:t xml:space="preserve"> </w:t>
      </w:r>
      <w:r w:rsidRPr="00D81FEE">
        <w:rPr>
          <w:rFonts w:cs="TimesNewRoman"/>
          <w:lang w:val="tr-TR" w:eastAsia="es-ES"/>
        </w:rPr>
        <w:t>çelik bobinlerin istiflendiği yer</w:t>
      </w:r>
      <w:r w:rsidR="00A96C41">
        <w:rPr>
          <w:rFonts w:cs="TimesNewRoman"/>
          <w:lang w:val="tr-TR" w:eastAsia="es-ES"/>
        </w:rPr>
        <w:t>e ulaşır.</w:t>
      </w:r>
      <w:r w:rsidRPr="00D81FEE">
        <w:rPr>
          <w:rFonts w:cs="TimesNewRoman"/>
          <w:lang w:val="tr-TR" w:eastAsia="es-ES"/>
        </w:rPr>
        <w:t xml:space="preserve"> Sirkülasyon fanı ile sıcaklığın mümkün olduğu kadar homojen dağılımı sağlanır. Konvansiyonel tesislerdeki atmosfer genellikle HNX gazıdır (yanabilirlik sınırına yakın bir hidrojen içeriği ile bir nitrojen-hidrojen karışımı). Atmosfer, yüksek ısı yayan konveksiyon fırınlarında %100 H</w:t>
      </w:r>
      <w:r w:rsidRPr="00D81FEE">
        <w:rPr>
          <w:rFonts w:cs="TimesNewRoman"/>
          <w:vertAlign w:val="subscript"/>
          <w:lang w:val="tr-TR" w:eastAsia="es-ES"/>
        </w:rPr>
        <w:t>2</w:t>
      </w:r>
      <w:r w:rsidRPr="00D81FEE">
        <w:rPr>
          <w:rFonts w:cs="TimesNewRoman"/>
          <w:lang w:val="tr-TR" w:eastAsia="es-ES"/>
        </w:rPr>
        <w:t xml:space="preserve"> olabilir.</w:t>
      </w:r>
    </w:p>
    <w:p w:rsidR="00012911" w:rsidRPr="00D81FEE" w:rsidRDefault="000D7C0D" w:rsidP="00A51D06">
      <w:pPr>
        <w:spacing w:line="240" w:lineRule="auto"/>
        <w:jc w:val="left"/>
        <w:rPr>
          <w:rFonts w:cs="Arial"/>
          <w:b/>
          <w:sz w:val="28"/>
          <w:szCs w:val="28"/>
          <w:lang w:val="tr-TR"/>
        </w:rPr>
      </w:pPr>
      <w:r w:rsidRPr="00B55080">
        <w:rPr>
          <w:rFonts w:cs="Arial"/>
          <w:b/>
          <w:noProof/>
          <w:sz w:val="28"/>
          <w:szCs w:val="28"/>
          <w:lang w:val="tr-TR" w:eastAsia="tr-TR"/>
        </w:rPr>
        <w:lastRenderedPageBreak/>
        <w:pict>
          <v:shape id="Resim 58" o:spid="_x0000_i1051" type="#_x0000_t75" style="width:4in;height:249.75pt;visibility:visible">
            <v:imagedata r:id="rId33" o:title="" cropbottom="2917f"/>
          </v:shape>
        </w:pict>
      </w:r>
    </w:p>
    <w:p w:rsidR="00012911" w:rsidRPr="00D81FEE" w:rsidRDefault="00012911" w:rsidP="00A51D06">
      <w:pPr>
        <w:autoSpaceDE w:val="0"/>
        <w:autoSpaceDN w:val="0"/>
        <w:adjustRightInd w:val="0"/>
        <w:spacing w:line="240" w:lineRule="auto"/>
        <w:jc w:val="left"/>
        <w:rPr>
          <w:b/>
          <w:sz w:val="20"/>
          <w:szCs w:val="20"/>
          <w:lang w:val="tr-TR" w:eastAsia="es-ES"/>
        </w:rPr>
      </w:pPr>
      <w:r w:rsidRPr="00D81FEE">
        <w:rPr>
          <w:b/>
          <w:sz w:val="20"/>
          <w:szCs w:val="20"/>
          <w:lang w:val="tr-TR" w:eastAsia="es-ES"/>
        </w:rPr>
        <w:t>Şekil 2.18: Başlıklı Tip Tavlama Fırın Şeması</w:t>
      </w:r>
    </w:p>
    <w:p w:rsidR="00012911" w:rsidRPr="00D81FEE" w:rsidRDefault="00012911" w:rsidP="00A51D06">
      <w:pPr>
        <w:autoSpaceDE w:val="0"/>
        <w:autoSpaceDN w:val="0"/>
        <w:adjustRightInd w:val="0"/>
        <w:spacing w:line="240" w:lineRule="auto"/>
        <w:jc w:val="left"/>
        <w:rPr>
          <w:rFonts w:cs="TimesNewRoman"/>
          <w:lang w:val="tr-TR" w:eastAsia="es-ES"/>
        </w:rPr>
      </w:pPr>
    </w:p>
    <w:p w:rsidR="00ED4F1F" w:rsidRDefault="00012911" w:rsidP="00ED4F1F">
      <w:pPr>
        <w:autoSpaceDE w:val="0"/>
        <w:autoSpaceDN w:val="0"/>
        <w:adjustRightInd w:val="0"/>
        <w:spacing w:line="240" w:lineRule="auto"/>
        <w:rPr>
          <w:rFonts w:cs="TimesNewRoman"/>
          <w:lang w:val="tr-TR" w:eastAsia="es-ES"/>
        </w:rPr>
      </w:pPr>
      <w:r w:rsidRPr="00D81FEE">
        <w:rPr>
          <w:rFonts w:cs="TimesNewRoman"/>
          <w:lang w:val="tr-TR" w:eastAsia="es-ES"/>
        </w:rPr>
        <w:t xml:space="preserve">Bu alanlar, özellikle üst ısıtma esnasında iç bobinlerden daima daha sıcak olduğu için ısı, dış kenarlarından geçerek bobinler içinden geçer. Isı işlemi emülsiyonun organik </w:t>
      </w:r>
      <w:r w:rsidR="00C8220B">
        <w:rPr>
          <w:rFonts w:cs="TimesNewRoman"/>
          <w:lang w:val="tr-TR" w:eastAsia="es-ES"/>
        </w:rPr>
        <w:t xml:space="preserve">kalıntılarının kısmen yanarak uzaklaşmasına neden olurken, kısmen de bir </w:t>
      </w:r>
      <w:r w:rsidRPr="00D81FEE">
        <w:rPr>
          <w:rFonts w:cs="TimesNewRoman"/>
          <w:lang w:val="tr-TR" w:eastAsia="es-ES"/>
        </w:rPr>
        <w:t xml:space="preserve">damıtma projesi </w:t>
      </w:r>
      <w:r w:rsidR="00A53BCD">
        <w:rPr>
          <w:rFonts w:cs="TimesNewRoman"/>
          <w:lang w:val="tr-TR" w:eastAsia="es-ES"/>
        </w:rPr>
        <w:t>gerçekleşir</w:t>
      </w:r>
      <w:r w:rsidRPr="00D81FEE">
        <w:rPr>
          <w:rFonts w:cs="TimesNewRoman"/>
          <w:lang w:val="tr-TR" w:eastAsia="es-ES"/>
        </w:rPr>
        <w:t xml:space="preserve">. </w:t>
      </w:r>
      <w:r w:rsidR="00A53BCD">
        <w:rPr>
          <w:rFonts w:cs="TimesNewRoman"/>
          <w:lang w:val="tr-TR" w:eastAsia="es-ES"/>
        </w:rPr>
        <w:t>Gerçekleşe</w:t>
      </w:r>
      <w:r w:rsidRPr="00D81FEE">
        <w:rPr>
          <w:rFonts w:cs="TimesNewRoman"/>
          <w:lang w:val="tr-TR" w:eastAsia="es-ES"/>
        </w:rPr>
        <w:t>n reaksiyon</w:t>
      </w:r>
      <w:r w:rsidR="00A53BCD">
        <w:rPr>
          <w:rFonts w:cs="TimesNewRoman"/>
          <w:lang w:val="tr-TR" w:eastAsia="es-ES"/>
        </w:rPr>
        <w:t>un</w:t>
      </w:r>
      <w:r w:rsidRPr="00D81FEE">
        <w:rPr>
          <w:rFonts w:cs="TimesNewRoman"/>
          <w:lang w:val="tr-TR" w:eastAsia="es-ES"/>
        </w:rPr>
        <w:t xml:space="preserve"> ürünleri CO/CO</w:t>
      </w:r>
      <w:r w:rsidRPr="00D81FEE">
        <w:rPr>
          <w:rFonts w:cs="TimesNewRoman"/>
          <w:vertAlign w:val="subscript"/>
          <w:lang w:val="tr-TR" w:eastAsia="es-ES"/>
        </w:rPr>
        <w:t>2</w:t>
      </w:r>
      <w:r w:rsidRPr="00D81FEE">
        <w:rPr>
          <w:rFonts w:cs="TimesNewRoman"/>
          <w:lang w:val="tr-TR" w:eastAsia="es-ES"/>
        </w:rPr>
        <w:t xml:space="preserve">, H2, FeOX ve CH4' dür. </w:t>
      </w:r>
      <w:r w:rsidR="00903B8E">
        <w:rPr>
          <w:rFonts w:cs="TimesNewRoman"/>
          <w:lang w:val="tr-TR" w:eastAsia="es-ES"/>
        </w:rPr>
        <w:t>Şerit</w:t>
      </w:r>
      <w:r w:rsidR="00A53BCD">
        <w:rPr>
          <w:rFonts w:cs="TimesNewRoman"/>
          <w:lang w:val="tr-TR" w:eastAsia="es-ES"/>
        </w:rPr>
        <w:t xml:space="preserve">, yeniden </w:t>
      </w:r>
      <w:r w:rsidRPr="00D81FEE">
        <w:rPr>
          <w:rFonts w:cs="TimesNewRoman"/>
          <w:lang w:val="tr-TR" w:eastAsia="es-ES"/>
        </w:rPr>
        <w:t>kristalle</w:t>
      </w:r>
      <w:r w:rsidR="00A53BCD">
        <w:rPr>
          <w:rFonts w:cs="TimesNewRoman"/>
          <w:lang w:val="tr-TR" w:eastAsia="es-ES"/>
        </w:rPr>
        <w:t>n</w:t>
      </w:r>
      <w:r w:rsidRPr="00D81FEE">
        <w:rPr>
          <w:rFonts w:cs="TimesNewRoman"/>
          <w:lang w:val="tr-TR" w:eastAsia="es-ES"/>
        </w:rPr>
        <w:t xml:space="preserve">me sıcaklığına </w:t>
      </w:r>
      <w:r w:rsidR="00C8220B">
        <w:rPr>
          <w:rFonts w:cs="TimesNewRoman"/>
          <w:lang w:val="tr-TR" w:eastAsia="es-ES"/>
        </w:rPr>
        <w:t>kadar ısıtılır ve soğuk haddelenmiş çeliğ</w:t>
      </w:r>
      <w:r w:rsidRPr="00D81FEE">
        <w:rPr>
          <w:rFonts w:cs="TimesNewRoman"/>
          <w:lang w:val="tr-TR" w:eastAsia="es-ES"/>
        </w:rPr>
        <w:t xml:space="preserve">in </w:t>
      </w:r>
      <w:r w:rsidR="00A53BCD">
        <w:rPr>
          <w:rFonts w:cs="TimesNewRoman"/>
          <w:lang w:val="tr-TR" w:eastAsia="es-ES"/>
        </w:rPr>
        <w:t xml:space="preserve">tam olarak yeniden kristallenmesi </w:t>
      </w:r>
      <w:r w:rsidRPr="00D81FEE">
        <w:rPr>
          <w:rFonts w:cs="TimesNewRoman"/>
          <w:lang w:val="tr-TR" w:eastAsia="es-ES"/>
        </w:rPr>
        <w:t xml:space="preserve">neticesinde yaklaşık 700 </w:t>
      </w:r>
      <w:r w:rsidRPr="00D81FEE">
        <w:rPr>
          <w:rFonts w:cs="TimesNewRoman"/>
          <w:vertAlign w:val="superscript"/>
          <w:lang w:val="tr-TR" w:eastAsia="es-ES"/>
        </w:rPr>
        <w:t>o</w:t>
      </w:r>
      <w:r w:rsidRPr="00D81FEE">
        <w:rPr>
          <w:rFonts w:cs="TimesNewRoman"/>
          <w:lang w:val="tr-TR" w:eastAsia="es-ES"/>
        </w:rPr>
        <w:t xml:space="preserve">C'de tavlanır. Bobinleri soğutmak için, ısıtma başlığı kaldırılır. Soğuma etkisi koruyucu başlık </w:t>
      </w:r>
      <w:r w:rsidR="00C8220B">
        <w:rPr>
          <w:rFonts w:cs="TimesNewRoman"/>
          <w:lang w:val="tr-TR" w:eastAsia="es-ES"/>
        </w:rPr>
        <w:t xml:space="preserve">üzerine su püskürtülmesyle, koruyucu başlığın üzerine bir soğutma fanusu yerleştirilmesi ve koruyucu başlık altındaki koruyucu atmosferi soğutan bir soğutma by-pass sistemi aracılığıyla </w:t>
      </w:r>
      <w:r w:rsidRPr="00D81FEE">
        <w:rPr>
          <w:rFonts w:cs="TimesNewRoman"/>
          <w:lang w:val="tr-TR" w:eastAsia="es-ES"/>
        </w:rPr>
        <w:t xml:space="preserve">artırılabilir. Tavlama için gerekli süre tavlama sıcaklığına ve </w:t>
      </w:r>
      <w:r w:rsidR="00ED4F1F">
        <w:rPr>
          <w:rFonts w:cs="TimesNewRoman"/>
          <w:lang w:val="tr-TR" w:eastAsia="es-ES"/>
        </w:rPr>
        <w:t xml:space="preserve">beslenen malzemenin ağırlığına bağlıdır ve 2 ila </w:t>
      </w:r>
      <w:r w:rsidRPr="00D81FEE">
        <w:rPr>
          <w:rFonts w:cs="TimesNewRoman"/>
          <w:lang w:val="tr-TR" w:eastAsia="es-ES"/>
        </w:rPr>
        <w:t xml:space="preserve">7 gün arasında değişebilir. </w:t>
      </w:r>
    </w:p>
    <w:p w:rsidR="00012911" w:rsidRPr="00D81FEE" w:rsidRDefault="00ED4F1F" w:rsidP="00ED4F1F">
      <w:pPr>
        <w:autoSpaceDE w:val="0"/>
        <w:autoSpaceDN w:val="0"/>
        <w:adjustRightInd w:val="0"/>
        <w:spacing w:line="240" w:lineRule="auto"/>
        <w:rPr>
          <w:rFonts w:cs="TimesNewRoman"/>
          <w:lang w:val="tr-TR" w:eastAsia="es-ES"/>
        </w:rPr>
      </w:pPr>
      <w:r>
        <w:rPr>
          <w:rFonts w:cs="TimesNewRoman"/>
          <w:lang w:val="tr-TR" w:eastAsia="es-ES"/>
        </w:rPr>
        <w:t xml:space="preserve">Soğutma hızının bazı çelik kaliteleri için uygun olmaması nedeniyle bu tip fırınlarda tavlama </w:t>
      </w:r>
      <w:r w:rsidR="00012911" w:rsidRPr="00D81FEE">
        <w:rPr>
          <w:rFonts w:cs="TimesNewRoman"/>
          <w:lang w:val="tr-TR" w:eastAsia="es-ES"/>
        </w:rPr>
        <w:t>çok yavaş</w:t>
      </w:r>
      <w:r>
        <w:rPr>
          <w:rFonts w:cs="TimesNewRoman"/>
          <w:lang w:val="tr-TR" w:eastAsia="es-ES"/>
        </w:rPr>
        <w:t xml:space="preserve">tır. </w:t>
      </w:r>
      <w:r w:rsidR="00012911" w:rsidRPr="00D81FEE">
        <w:rPr>
          <w:rFonts w:cs="TimesNewRoman"/>
          <w:lang w:val="tr-TR" w:eastAsia="es-ES"/>
        </w:rPr>
        <w:t xml:space="preserve">Bu nedenle % 100 hidrojen atmosferindeki tavlama prosesiyle daha kısa tavlama sürelerinde, oldukça hızlı soğutma </w:t>
      </w:r>
      <w:r>
        <w:rPr>
          <w:rFonts w:cs="TimesNewRoman"/>
          <w:lang w:val="tr-TR" w:eastAsia="es-ES"/>
        </w:rPr>
        <w:t>sağlayan sistemler</w:t>
      </w:r>
      <w:r w:rsidR="00012911" w:rsidRPr="00D81FEE">
        <w:rPr>
          <w:rFonts w:cs="TimesNewRoman"/>
          <w:lang w:val="tr-TR" w:eastAsia="es-ES"/>
        </w:rPr>
        <w:t xml:space="preserve"> geliştirilmiştir.</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4D0B0E" w:rsidRDefault="00ED4F1F" w:rsidP="004D0B0E">
      <w:pPr>
        <w:pStyle w:val="Ttulo4"/>
        <w:rPr>
          <w:lang w:val="tr-TR"/>
        </w:rPr>
      </w:pPr>
      <w:r>
        <w:rPr>
          <w:lang w:val="tr-TR"/>
        </w:rPr>
        <w:t xml:space="preserve"> </w:t>
      </w:r>
      <w:r w:rsidR="00012911" w:rsidRPr="004D0B0E">
        <w:rPr>
          <w:lang w:val="tr-TR"/>
        </w:rPr>
        <w:t>Sürekli Tavlama</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ED4F1F">
      <w:p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Sürekli tavlama için bobinler, tesisin giriş tarafında </w:t>
      </w:r>
      <w:r w:rsidR="00ED4F1F">
        <w:rPr>
          <w:rFonts w:cs="TimesNewRoman"/>
          <w:lang w:val="tr-TR" w:eastAsia="es-ES"/>
        </w:rPr>
        <w:t>birbirine</w:t>
      </w:r>
      <w:r w:rsidRPr="00D81FEE">
        <w:rPr>
          <w:rFonts w:cs="TimesNewRoman"/>
          <w:lang w:val="tr-TR" w:eastAsia="es-ES"/>
        </w:rPr>
        <w:t xml:space="preserve"> kaynak yapılır ve aşağıdaki proses </w:t>
      </w:r>
      <w:r w:rsidR="00ED4F1F">
        <w:rPr>
          <w:rFonts w:cs="TimesNewRoman"/>
          <w:lang w:val="tr-TR" w:eastAsia="es-ES"/>
        </w:rPr>
        <w:t xml:space="preserve">adımlarına </w:t>
      </w:r>
      <w:r w:rsidRPr="00D81FEE">
        <w:rPr>
          <w:rFonts w:cs="TimesNewRoman"/>
          <w:lang w:val="tr-TR" w:eastAsia="es-ES"/>
        </w:rPr>
        <w:t xml:space="preserve"> tabi tutulur: </w:t>
      </w:r>
    </w:p>
    <w:p w:rsidR="00012911" w:rsidRPr="00D81FEE" w:rsidRDefault="00012911" w:rsidP="00A51D06">
      <w:pPr>
        <w:numPr>
          <w:ilvl w:val="0"/>
          <w:numId w:val="47"/>
        </w:num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Şeritlerin alkali/elektrolitik olarak temizlenmesi </w:t>
      </w:r>
    </w:p>
    <w:p w:rsidR="00012911" w:rsidRPr="00D81FEE" w:rsidRDefault="00012911" w:rsidP="00A51D06">
      <w:pPr>
        <w:numPr>
          <w:ilvl w:val="0"/>
          <w:numId w:val="47"/>
        </w:num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Gerekli olan tavlama sıcaklığında ısıtma ve tutma </w:t>
      </w:r>
    </w:p>
    <w:p w:rsidR="00012911" w:rsidRPr="00ED4F1F" w:rsidRDefault="00012911" w:rsidP="00464808">
      <w:pPr>
        <w:numPr>
          <w:ilvl w:val="0"/>
          <w:numId w:val="47"/>
        </w:numPr>
        <w:autoSpaceDE w:val="0"/>
        <w:autoSpaceDN w:val="0"/>
        <w:adjustRightInd w:val="0"/>
        <w:spacing w:line="240" w:lineRule="auto"/>
        <w:jc w:val="left"/>
        <w:rPr>
          <w:rFonts w:cs="TimesNewRoman"/>
          <w:highlight w:val="yellow"/>
          <w:lang w:val="tr-TR" w:eastAsia="es-ES"/>
        </w:rPr>
      </w:pPr>
      <w:r w:rsidRPr="00ED4F1F">
        <w:rPr>
          <w:rFonts w:cs="TimesNewRoman"/>
          <w:highlight w:val="yellow"/>
          <w:lang w:val="tr-TR" w:eastAsia="es-ES"/>
        </w:rPr>
        <w:lastRenderedPageBreak/>
        <w:t>Soğutma (yavaş</w:t>
      </w:r>
      <w:r w:rsidR="00ED4F1F" w:rsidRPr="00ED4F1F">
        <w:rPr>
          <w:rFonts w:cs="TimesNewRoman"/>
          <w:highlight w:val="yellow"/>
          <w:lang w:val="tr-TR" w:eastAsia="es-ES"/>
        </w:rPr>
        <w:t xml:space="preserve"> jet </w:t>
      </w:r>
      <w:r w:rsidRPr="00ED4F1F">
        <w:rPr>
          <w:rFonts w:cs="TimesNewRoman"/>
          <w:highlight w:val="yellow"/>
          <w:lang w:val="tr-TR" w:eastAsia="es-ES"/>
        </w:rPr>
        <w:t>soğutma, yüksek gaz</w:t>
      </w:r>
      <w:r w:rsidR="00ED4F1F" w:rsidRPr="00ED4F1F">
        <w:rPr>
          <w:rFonts w:cs="TimesNewRoman"/>
          <w:highlight w:val="yellow"/>
          <w:lang w:val="tr-TR" w:eastAsia="es-ES"/>
        </w:rPr>
        <w:t xml:space="preserve">lı jet </w:t>
      </w:r>
      <w:r w:rsidR="00ED4F1F">
        <w:rPr>
          <w:rFonts w:cs="TimesNewRoman"/>
          <w:highlight w:val="yellow"/>
          <w:lang w:val="tr-TR" w:eastAsia="es-ES"/>
        </w:rPr>
        <w:t>soğutma(</w:t>
      </w:r>
      <w:r w:rsidRPr="00ED4F1F">
        <w:rPr>
          <w:rFonts w:cs="TimesNewRoman"/>
          <w:highlight w:val="yellow"/>
          <w:lang w:val="tr-TR" w:eastAsia="es-ES"/>
        </w:rPr>
        <w:t xml:space="preserve">150 </w:t>
      </w:r>
      <w:r w:rsidRPr="00ED4F1F">
        <w:rPr>
          <w:rFonts w:cs="TimesNewRoman"/>
          <w:highlight w:val="yellow"/>
          <w:vertAlign w:val="superscript"/>
          <w:lang w:val="tr-TR" w:eastAsia="es-ES"/>
        </w:rPr>
        <w:t>o</w:t>
      </w:r>
      <w:r w:rsidRPr="00ED4F1F">
        <w:rPr>
          <w:rFonts w:cs="TimesNewRoman"/>
          <w:highlight w:val="yellow"/>
          <w:lang w:val="tr-TR" w:eastAsia="es-ES"/>
        </w:rPr>
        <w:t>C/saniye</w:t>
      </w:r>
      <w:r w:rsidR="00ED4F1F">
        <w:rPr>
          <w:rFonts w:cs="TimesNewRoman"/>
          <w:highlight w:val="yellow"/>
          <w:lang w:val="tr-TR" w:eastAsia="es-ES"/>
        </w:rPr>
        <w:t xml:space="preserve">lik soğutma hızı kullanılarak, sıcak su verme </w:t>
      </w:r>
      <w:r w:rsidRPr="00ED4F1F">
        <w:rPr>
          <w:rFonts w:cs="TimesNewRoman"/>
          <w:highlight w:val="yellow"/>
          <w:lang w:val="tr-TR" w:eastAsia="es-ES"/>
        </w:rPr>
        <w:t xml:space="preserve">(HOWAQ), yaşlandırma, merdane soğutma, nihai soğutma, </w:t>
      </w:r>
      <w:r w:rsidR="00464808">
        <w:rPr>
          <w:rFonts w:cs="TimesNewRoman"/>
          <w:highlight w:val="yellow"/>
          <w:lang w:val="tr-TR" w:eastAsia="es-ES"/>
        </w:rPr>
        <w:t>sisli</w:t>
      </w:r>
      <w:r w:rsidRPr="00ED4F1F">
        <w:rPr>
          <w:rFonts w:cs="TimesNewRoman"/>
          <w:highlight w:val="yellow"/>
          <w:lang w:val="tr-TR" w:eastAsia="es-ES"/>
        </w:rPr>
        <w:t xml:space="preserve"> jet soğutma).</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012911" w:rsidP="00CC6873">
      <w:pPr>
        <w:autoSpaceDE w:val="0"/>
        <w:autoSpaceDN w:val="0"/>
        <w:adjustRightInd w:val="0"/>
        <w:spacing w:line="240" w:lineRule="auto"/>
        <w:rPr>
          <w:rFonts w:cs="TimesNewRoman,Bold"/>
          <w:b/>
          <w:bCs/>
          <w:sz w:val="20"/>
          <w:szCs w:val="20"/>
          <w:lang w:val="tr-TR" w:eastAsia="es-ES"/>
        </w:rPr>
      </w:pPr>
      <w:r w:rsidRPr="00D81FEE">
        <w:rPr>
          <w:rFonts w:cs="TimesNewRoman"/>
          <w:lang w:val="tr-TR" w:eastAsia="es-ES"/>
        </w:rPr>
        <w:t xml:space="preserve">Sürekli tavlama, çelik şeridin ısıtma, tavlama, soğutma, temperleme ve ikinci bir soğutma bölgesi olan çok bölmeli ısıtma fırınından geçirilmesiyle yapılır. Çelik, 650 </w:t>
      </w:r>
      <w:r w:rsidRPr="00D81FEE">
        <w:rPr>
          <w:rFonts w:cs="TimesNewRoman"/>
          <w:vertAlign w:val="superscript"/>
          <w:lang w:val="tr-TR" w:eastAsia="es-ES"/>
        </w:rPr>
        <w:t>o</w:t>
      </w:r>
      <w:r w:rsidRPr="00D81FEE">
        <w:rPr>
          <w:rFonts w:cs="TimesNewRoman"/>
          <w:lang w:val="tr-TR" w:eastAsia="es-ES"/>
        </w:rPr>
        <w:t>C ve 830</w:t>
      </w:r>
      <w:r w:rsidRPr="00D81FEE">
        <w:rPr>
          <w:rFonts w:cs="TimesNewRoman"/>
          <w:vertAlign w:val="superscript"/>
          <w:lang w:val="tr-TR" w:eastAsia="es-ES"/>
        </w:rPr>
        <w:t>o</w:t>
      </w:r>
      <w:r w:rsidRPr="00D81FEE">
        <w:rPr>
          <w:rFonts w:cs="TimesNewRoman"/>
          <w:lang w:val="tr-TR" w:eastAsia="es-ES"/>
        </w:rPr>
        <w:t>C'ye kadar ısıtılır, sonra</w:t>
      </w:r>
      <w:r w:rsidR="00464808">
        <w:rPr>
          <w:rFonts w:cs="TimesNewRoman"/>
          <w:lang w:val="tr-TR" w:eastAsia="es-ES"/>
        </w:rPr>
        <w:t xml:space="preserve"> istenen</w:t>
      </w:r>
      <w:r w:rsidRPr="00D81FEE">
        <w:rPr>
          <w:rFonts w:cs="TimesNewRoman"/>
          <w:lang w:val="tr-TR" w:eastAsia="es-ES"/>
        </w:rPr>
        <w:t xml:space="preserve"> metalürjik özelliklere bağlı olarak gaz</w:t>
      </w:r>
      <w:r w:rsidR="00464808">
        <w:rPr>
          <w:rFonts w:cs="TimesNewRoman"/>
          <w:lang w:val="tr-TR" w:eastAsia="es-ES"/>
        </w:rPr>
        <w:t xml:space="preserve"> jetleri</w:t>
      </w:r>
      <w:r w:rsidRPr="00D81FEE">
        <w:rPr>
          <w:rFonts w:cs="TimesNewRoman"/>
          <w:lang w:val="tr-TR" w:eastAsia="es-ES"/>
        </w:rPr>
        <w:t xml:space="preserve">, gaz-su </w:t>
      </w:r>
      <w:r w:rsidR="00464808">
        <w:rPr>
          <w:rFonts w:cs="TimesNewRoman"/>
          <w:lang w:val="tr-TR" w:eastAsia="es-ES"/>
        </w:rPr>
        <w:t>spreyleri,</w:t>
      </w:r>
      <w:r w:rsidR="00D16A66">
        <w:rPr>
          <w:rFonts w:cs="TimesNewRoman"/>
          <w:lang w:val="tr-TR" w:eastAsia="es-ES"/>
        </w:rPr>
        <w:t xml:space="preserve"> kontak merdaneler veya su verme işlemleriyle soğutulur. </w:t>
      </w:r>
      <w:r w:rsidRPr="00D81FEE">
        <w:rPr>
          <w:rFonts w:cs="TimesNewRoman"/>
          <w:lang w:val="tr-TR" w:eastAsia="es-ES"/>
        </w:rPr>
        <w:t>Bu fırınlar, genellikle gaz</w:t>
      </w:r>
      <w:r w:rsidR="00D16A66">
        <w:rPr>
          <w:rFonts w:cs="TimesNewRoman"/>
          <w:lang w:val="tr-TR" w:eastAsia="es-ES"/>
        </w:rPr>
        <w:t xml:space="preserve"> ile ateşlenir</w:t>
      </w:r>
      <w:r w:rsidRPr="00D81FEE">
        <w:rPr>
          <w:rFonts w:cs="TimesNewRoman"/>
          <w:lang w:val="tr-TR" w:eastAsia="es-ES"/>
        </w:rPr>
        <w:t xml:space="preserve"> (</w:t>
      </w:r>
      <w:r w:rsidR="00CC6873">
        <w:rPr>
          <w:rFonts w:cs="TimesNewRoman"/>
          <w:lang w:val="tr-TR" w:eastAsia="es-ES"/>
        </w:rPr>
        <w:t>direkt veya endirekt</w:t>
      </w:r>
      <w:r w:rsidRPr="00D81FEE">
        <w:rPr>
          <w:rFonts w:cs="TimesNewRoman"/>
          <w:lang w:val="tr-TR" w:eastAsia="es-ES"/>
        </w:rPr>
        <w:t xml:space="preserve">) veya elektrikle </w:t>
      </w:r>
      <w:r w:rsidR="00D16A66">
        <w:rPr>
          <w:rFonts w:cs="TimesNewRoman"/>
          <w:lang w:val="tr-TR" w:eastAsia="es-ES"/>
        </w:rPr>
        <w:t>ısıtılır</w:t>
      </w:r>
      <w:r w:rsidRPr="00D81FEE">
        <w:rPr>
          <w:rFonts w:cs="TimesNewRoman"/>
          <w:lang w:val="tr-TR" w:eastAsia="es-ES"/>
        </w:rPr>
        <w:t xml:space="preserve">. Çelik, bir </w:t>
      </w:r>
      <w:r w:rsidR="00D16A66">
        <w:rPr>
          <w:rFonts w:cs="TimesNewRoman"/>
          <w:lang w:val="tr-TR" w:eastAsia="es-ES"/>
        </w:rPr>
        <w:t>inert</w:t>
      </w:r>
      <w:r w:rsidRPr="00D81FEE">
        <w:rPr>
          <w:rFonts w:cs="TimesNewRoman"/>
          <w:lang w:val="tr-TR" w:eastAsia="es-ES"/>
        </w:rPr>
        <w:t xml:space="preserve"> gaz atmosferi veya fı</w:t>
      </w:r>
      <w:r w:rsidR="00D16A66">
        <w:rPr>
          <w:rFonts w:cs="TimesNewRoman"/>
          <w:lang w:val="tr-TR" w:eastAsia="es-ES"/>
        </w:rPr>
        <w:t>rının iç kısımlarında indirgeyici</w:t>
      </w:r>
      <w:r w:rsidRPr="00D81FEE">
        <w:rPr>
          <w:rFonts w:cs="TimesNewRoman"/>
          <w:lang w:val="tr-TR" w:eastAsia="es-ES"/>
        </w:rPr>
        <w:t xml:space="preserve"> gaz atmosferi ile korunabilir. Sürekli tavlama için işletme </w:t>
      </w:r>
      <w:r w:rsidR="00D16A66">
        <w:rPr>
          <w:rFonts w:cs="TimesNewRoman"/>
          <w:lang w:val="tr-TR" w:eastAsia="es-ES"/>
        </w:rPr>
        <w:t>adımları</w:t>
      </w:r>
      <w:r w:rsidRPr="00D81FEE">
        <w:rPr>
          <w:rFonts w:cs="TimesNewRoman"/>
          <w:lang w:val="tr-TR" w:eastAsia="es-ES"/>
        </w:rPr>
        <w:t xml:space="preserve"> Şekil 2.19'de gösterilmiştir.</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D7C0D" w:rsidP="00A51D06">
      <w:pPr>
        <w:autoSpaceDE w:val="0"/>
        <w:autoSpaceDN w:val="0"/>
        <w:adjustRightInd w:val="0"/>
        <w:spacing w:line="240" w:lineRule="auto"/>
        <w:jc w:val="left"/>
        <w:rPr>
          <w:rFonts w:cs="TimesNewRoman,Bold"/>
          <w:b/>
          <w:bCs/>
          <w:sz w:val="20"/>
          <w:szCs w:val="20"/>
          <w:lang w:val="tr-TR" w:eastAsia="es-ES"/>
        </w:rPr>
      </w:pPr>
      <w:r w:rsidRPr="00B55080">
        <w:rPr>
          <w:noProof/>
          <w:lang w:val="tr-TR" w:eastAsia="tr-TR"/>
        </w:rPr>
        <w:pict>
          <v:shape id="_x0000_i1052" type="#_x0000_t75" style="width:428.25pt;height:303.75pt;visibility:visible">
            <v:imagedata r:id="rId34" o:title=""/>
          </v:shape>
        </w:pic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Şekil 2.19: Sürekli Tavlama Fırın Örneği</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12911" w:rsidP="00D16A66">
      <w:pPr>
        <w:autoSpaceDE w:val="0"/>
        <w:autoSpaceDN w:val="0"/>
        <w:adjustRightInd w:val="0"/>
        <w:spacing w:line="240" w:lineRule="auto"/>
        <w:rPr>
          <w:rFonts w:cs="TimesNewRoman"/>
          <w:lang w:val="tr-TR" w:eastAsia="es-ES"/>
        </w:rPr>
      </w:pPr>
      <w:r w:rsidRPr="00D81FEE">
        <w:rPr>
          <w:rFonts w:cs="TimesNewRoman"/>
          <w:lang w:val="tr-TR" w:eastAsia="es-ES"/>
        </w:rPr>
        <w:t>Sürekli tavlama ile proses süresi daha kısa</w:t>
      </w:r>
      <w:r w:rsidR="00D16A66">
        <w:rPr>
          <w:rFonts w:cs="TimesNewRoman"/>
          <w:lang w:val="tr-TR" w:eastAsia="es-ES"/>
        </w:rPr>
        <w:t xml:space="preserve">dır </w:t>
      </w:r>
      <w:r w:rsidRPr="00D81FEE">
        <w:rPr>
          <w:rFonts w:cs="TimesNewRoman"/>
          <w:lang w:val="tr-TR" w:eastAsia="es-ES"/>
        </w:rPr>
        <w:t xml:space="preserve">(yaklaşık 10 dakika), </w:t>
      </w:r>
      <w:r w:rsidR="00D16A66">
        <w:rPr>
          <w:rFonts w:cs="TimesNewRoman"/>
          <w:lang w:val="tr-TR" w:eastAsia="es-ES"/>
        </w:rPr>
        <w:t xml:space="preserve">daha az ara depolama ihtiyacı söz konusudur, </w:t>
      </w:r>
      <w:r w:rsidRPr="00D81FEE">
        <w:rPr>
          <w:rFonts w:cs="TimesNewRoman"/>
          <w:lang w:val="tr-TR" w:eastAsia="es-ES"/>
        </w:rPr>
        <w:t xml:space="preserve">homojen mekanik özellikler ve daha iyi yüzey temizliği elde edilir. Sürekli tavlama, daha yüksek mukavemetli çeliklerin üretimi için çok uygundur. Fırının </w:t>
      </w:r>
      <w:r w:rsidR="00D16A66">
        <w:rPr>
          <w:rFonts w:cs="TimesNewRoman"/>
          <w:lang w:val="tr-TR" w:eastAsia="es-ES"/>
        </w:rPr>
        <w:t>yerleşimi atık gazdan</w:t>
      </w:r>
      <w:r w:rsidRPr="00D81FEE">
        <w:rPr>
          <w:rFonts w:cs="TimesNewRoman"/>
          <w:lang w:val="tr-TR" w:eastAsia="es-ES"/>
        </w:rPr>
        <w:t xml:space="preserve"> enerji </w:t>
      </w:r>
      <w:r w:rsidR="00D16A66">
        <w:rPr>
          <w:rFonts w:cs="TimesNewRoman"/>
          <w:lang w:val="tr-TR" w:eastAsia="es-ES"/>
        </w:rPr>
        <w:t xml:space="preserve">geri </w:t>
      </w:r>
      <w:r w:rsidRPr="00D81FEE">
        <w:rPr>
          <w:rFonts w:cs="TimesNewRoman"/>
          <w:lang w:val="tr-TR" w:eastAsia="es-ES"/>
        </w:rPr>
        <w:t>kazanımı kolaylaştırır.</w:t>
      </w:r>
    </w:p>
    <w:p w:rsidR="00012911" w:rsidRPr="00D81FEE" w:rsidRDefault="00012911" w:rsidP="00A51D06">
      <w:pPr>
        <w:autoSpaceDE w:val="0"/>
        <w:autoSpaceDN w:val="0"/>
        <w:adjustRightInd w:val="0"/>
        <w:spacing w:line="240" w:lineRule="auto"/>
        <w:rPr>
          <w:rFonts w:cs="TimesNewRoman"/>
          <w:lang w:val="tr-TR" w:eastAsia="es-ES"/>
        </w:rPr>
      </w:pPr>
    </w:p>
    <w:p w:rsidR="00012911" w:rsidRPr="00FD1846" w:rsidRDefault="00012911" w:rsidP="004D0B0E">
      <w:pPr>
        <w:pStyle w:val="Ttulo3"/>
        <w:rPr>
          <w:lang w:val="tr-TR"/>
        </w:rPr>
      </w:pPr>
      <w:bookmarkStart w:id="43" w:name="_Toc357697776"/>
      <w:r w:rsidRPr="00FD1846">
        <w:rPr>
          <w:lang w:val="tr-TR"/>
        </w:rPr>
        <w:t xml:space="preserve">Yüksek Alaşımlı Çeliğin </w:t>
      </w:r>
      <w:r w:rsidR="00FD1846">
        <w:rPr>
          <w:lang w:val="tr-TR"/>
        </w:rPr>
        <w:t>Son tavlama</w:t>
      </w:r>
      <w:r w:rsidRPr="00FD1846">
        <w:rPr>
          <w:lang w:val="tr-TR"/>
        </w:rPr>
        <w:t>sı ve Asitlenmesi</w:t>
      </w:r>
      <w:bookmarkEnd w:id="43"/>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FD1846" w:rsidP="00A51D06">
      <w:pPr>
        <w:autoSpaceDE w:val="0"/>
        <w:autoSpaceDN w:val="0"/>
        <w:adjustRightInd w:val="0"/>
        <w:spacing w:line="240" w:lineRule="auto"/>
        <w:jc w:val="left"/>
        <w:rPr>
          <w:rFonts w:cs="Arial,Bold"/>
          <w:b/>
          <w:bCs/>
          <w:lang w:val="tr-TR" w:eastAsia="es-ES"/>
        </w:rPr>
      </w:pPr>
      <w:r>
        <w:rPr>
          <w:rFonts w:cs="Arial,Bold"/>
          <w:b/>
          <w:bCs/>
          <w:lang w:val="tr-TR" w:eastAsia="es-ES"/>
        </w:rPr>
        <w:lastRenderedPageBreak/>
        <w:t>Yağ giderme</w:t>
      </w:r>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FD1846" w:rsidP="00D06388">
      <w:pPr>
        <w:autoSpaceDE w:val="0"/>
        <w:autoSpaceDN w:val="0"/>
        <w:adjustRightInd w:val="0"/>
        <w:spacing w:line="240" w:lineRule="auto"/>
        <w:rPr>
          <w:rFonts w:cs="TimesNewRoman"/>
          <w:lang w:val="tr-TR" w:eastAsia="es-ES"/>
        </w:rPr>
      </w:pPr>
      <w:r>
        <w:rPr>
          <w:rFonts w:cs="TimesNewRoman"/>
          <w:lang w:val="tr-TR" w:eastAsia="es-ES"/>
        </w:rPr>
        <w:t>Son tav</w:t>
      </w:r>
      <w:r w:rsidR="00012911" w:rsidRPr="00D81FEE">
        <w:rPr>
          <w:rFonts w:cs="TimesNewRoman"/>
          <w:lang w:val="tr-TR" w:eastAsia="es-ES"/>
        </w:rPr>
        <w:t xml:space="preserve">lama prosesinden önce, </w:t>
      </w:r>
      <w:r w:rsidR="00D06388">
        <w:rPr>
          <w:rFonts w:cs="TimesNewRoman"/>
          <w:lang w:val="tr-TR" w:eastAsia="es-ES"/>
        </w:rPr>
        <w:t>şeridin</w:t>
      </w:r>
      <w:r w:rsidR="00012911" w:rsidRPr="00D81FEE">
        <w:rPr>
          <w:rFonts w:cs="TimesNewRoman"/>
          <w:lang w:val="tr-TR" w:eastAsia="es-ES"/>
        </w:rPr>
        <w:t xml:space="preserve"> yüzeyinde bulunan </w:t>
      </w:r>
      <w:r w:rsidR="00D06388">
        <w:rPr>
          <w:rFonts w:cs="TimesNewRoman"/>
          <w:lang w:val="tr-TR" w:eastAsia="es-ES"/>
        </w:rPr>
        <w:t xml:space="preserve">yağı </w:t>
      </w:r>
      <w:r w:rsidR="00012911" w:rsidRPr="00D81FEE">
        <w:rPr>
          <w:rFonts w:cs="TimesNewRoman"/>
          <w:lang w:val="tr-TR" w:eastAsia="es-ES"/>
        </w:rPr>
        <w:t>gidermek için kullanılır. Bu</w:t>
      </w:r>
      <w:r w:rsidR="00D06388">
        <w:rPr>
          <w:rFonts w:cs="TimesNewRoman"/>
          <w:lang w:val="tr-TR" w:eastAsia="es-ES"/>
        </w:rPr>
        <w:t xml:space="preserve"> </w:t>
      </w:r>
      <w:r w:rsidR="00012911" w:rsidRPr="00D81FEE">
        <w:rPr>
          <w:rFonts w:cs="TimesNewRoman"/>
          <w:lang w:val="tr-TR" w:eastAsia="es-ES"/>
        </w:rPr>
        <w:t xml:space="preserve">da sürekli tavlama hatlarının girişinde alkali bazlı temizleme sistemleri kullanılarak </w:t>
      </w:r>
      <w:r w:rsidR="00D06388">
        <w:rPr>
          <w:rFonts w:cs="TimesNewRoman"/>
          <w:lang w:val="tr-TR" w:eastAsia="es-ES"/>
        </w:rPr>
        <w:t>sağlanabilmektedir</w:t>
      </w:r>
      <w:r w:rsidR="00012911" w:rsidRPr="00D81FEE">
        <w:rPr>
          <w:rFonts w:cs="TimesNewRoman"/>
          <w:lang w:val="tr-TR" w:eastAsia="es-ES"/>
        </w:rPr>
        <w:t xml:space="preserve">. </w:t>
      </w:r>
    </w:p>
    <w:p w:rsidR="00012911" w:rsidRPr="00D81FEE" w:rsidRDefault="00012911" w:rsidP="00D06388">
      <w:pPr>
        <w:autoSpaceDE w:val="0"/>
        <w:autoSpaceDN w:val="0"/>
        <w:adjustRightInd w:val="0"/>
        <w:spacing w:line="240" w:lineRule="auto"/>
        <w:rPr>
          <w:rFonts w:cs="TimesNewRoman"/>
          <w:lang w:val="tr-TR" w:eastAsia="es-ES"/>
        </w:rPr>
      </w:pPr>
      <w:r w:rsidRPr="00D81FEE">
        <w:rPr>
          <w:rFonts w:cs="TimesNewRoman"/>
          <w:lang w:val="tr-TR" w:eastAsia="es-ES"/>
        </w:rPr>
        <w:t xml:space="preserve">Çelik bobin çözülür ve temizleme solüsyonlarını ihtiva eden tank serilerinden </w:t>
      </w:r>
      <w:r w:rsidR="00D06388">
        <w:rPr>
          <w:rFonts w:cs="TimesNewRoman"/>
          <w:lang w:val="tr-TR" w:eastAsia="es-ES"/>
        </w:rPr>
        <w:t>geçirilir. Genellikle solüsyon</w:t>
      </w:r>
      <w:r w:rsidRPr="00D81FEE">
        <w:rPr>
          <w:rFonts w:cs="TimesNewRoman"/>
          <w:lang w:val="tr-TR" w:eastAsia="es-ES"/>
        </w:rPr>
        <w:t xml:space="preserve"> karıştırılarak temizlemenin etkinliği arttırılır. </w:t>
      </w:r>
      <w:r w:rsidR="00903B8E">
        <w:rPr>
          <w:rFonts w:cs="TimesNewRoman"/>
          <w:lang w:val="tr-TR" w:eastAsia="es-ES"/>
        </w:rPr>
        <w:t>Şerit</w:t>
      </w:r>
      <w:r w:rsidRPr="00D81FEE">
        <w:rPr>
          <w:rFonts w:cs="TimesNewRoman"/>
          <w:lang w:val="tr-TR" w:eastAsia="es-ES"/>
        </w:rPr>
        <w:t xml:space="preserve"> bundan sonra su ile yıkanır. Son </w:t>
      </w:r>
      <w:r w:rsidR="00D06388">
        <w:rPr>
          <w:rFonts w:cs="TimesNewRoman"/>
          <w:lang w:val="tr-TR" w:eastAsia="es-ES"/>
        </w:rPr>
        <w:t>durulama</w:t>
      </w:r>
      <w:r w:rsidRPr="00D81FEE">
        <w:rPr>
          <w:rFonts w:cs="TimesNewRoman"/>
          <w:lang w:val="tr-TR" w:eastAsia="es-ES"/>
        </w:rPr>
        <w:t xml:space="preserve"> aşamasında </w:t>
      </w:r>
      <w:r w:rsidR="00D06388">
        <w:rPr>
          <w:rFonts w:cs="TimesNewRoman"/>
          <w:lang w:val="tr-TR" w:eastAsia="es-ES"/>
        </w:rPr>
        <w:t>demineralize su kullanılabilir</w:t>
      </w:r>
      <w:r w:rsidRPr="00D81FEE">
        <w:rPr>
          <w:rFonts w:cs="TimesNewRoman"/>
          <w:lang w:val="tr-TR" w:eastAsia="es-ES"/>
        </w:rPr>
        <w:t xml:space="preserve">. </w:t>
      </w:r>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012911" w:rsidP="00A51D06">
      <w:pPr>
        <w:autoSpaceDE w:val="0"/>
        <w:autoSpaceDN w:val="0"/>
        <w:adjustRightInd w:val="0"/>
        <w:spacing w:line="240" w:lineRule="auto"/>
        <w:jc w:val="left"/>
        <w:rPr>
          <w:rFonts w:cs="Arial,Bold"/>
          <w:b/>
          <w:bCs/>
          <w:lang w:val="tr-TR" w:eastAsia="es-ES"/>
        </w:rPr>
      </w:pPr>
      <w:r w:rsidRPr="00D81FEE">
        <w:rPr>
          <w:rFonts w:cs="Arial,Bold"/>
          <w:b/>
          <w:bCs/>
          <w:lang w:val="tr-TR" w:eastAsia="es-ES"/>
        </w:rPr>
        <w:t>Tavlama</w:t>
      </w:r>
    </w:p>
    <w:p w:rsidR="00D06388" w:rsidRDefault="00FD1846" w:rsidP="00D06388">
      <w:pPr>
        <w:autoSpaceDE w:val="0"/>
        <w:autoSpaceDN w:val="0"/>
        <w:adjustRightInd w:val="0"/>
        <w:spacing w:line="240" w:lineRule="auto"/>
        <w:rPr>
          <w:rFonts w:cs="TimesNewRoman"/>
          <w:lang w:val="tr-TR" w:eastAsia="es-ES"/>
        </w:rPr>
      </w:pPr>
      <w:r>
        <w:rPr>
          <w:rFonts w:cs="TimesNewRoman"/>
          <w:lang w:val="tr-TR" w:eastAsia="es-ES"/>
        </w:rPr>
        <w:t>Son tav</w:t>
      </w:r>
      <w:r w:rsidR="00012911" w:rsidRPr="00D81FEE">
        <w:rPr>
          <w:rFonts w:cs="TimesNewRoman"/>
          <w:lang w:val="tr-TR" w:eastAsia="es-ES"/>
        </w:rPr>
        <w:t xml:space="preserve">lama ve asitleme proseslerinin </w:t>
      </w:r>
      <w:r w:rsidR="00D06388">
        <w:rPr>
          <w:rFonts w:cs="TimesNewRoman"/>
          <w:lang w:val="tr-TR" w:eastAsia="es-ES"/>
        </w:rPr>
        <w:t>rotası, gereken yüzey perdahına göre belirlenir</w:t>
      </w:r>
      <w:r w:rsidR="00012911" w:rsidRPr="00D81FEE">
        <w:rPr>
          <w:rFonts w:cs="TimesNewRoman"/>
          <w:lang w:val="tr-TR" w:eastAsia="es-ES"/>
        </w:rPr>
        <w:t>. Bunun örnekleri</w:t>
      </w:r>
      <w:r w:rsidR="00D06388">
        <w:rPr>
          <w:rFonts w:cs="TimesNewRoman"/>
          <w:lang w:val="tr-TR" w:eastAsia="es-ES"/>
        </w:rPr>
        <w:t>,</w:t>
      </w:r>
      <w:r w:rsidR="00012911" w:rsidRPr="00D81FEE">
        <w:rPr>
          <w:rFonts w:cs="TimesNewRoman"/>
          <w:lang w:val="tr-TR" w:eastAsia="es-ES"/>
        </w:rPr>
        <w:t xml:space="preserve"> parlak bir tavlama işlemi </w:t>
      </w:r>
      <w:r w:rsidR="00D06388">
        <w:rPr>
          <w:rFonts w:cs="TimesNewRoman"/>
          <w:lang w:val="tr-TR" w:eastAsia="es-ES"/>
        </w:rPr>
        <w:t xml:space="preserve">gerektiren EN 2R standardı, ve </w:t>
      </w:r>
      <w:r w:rsidR="00D06388" w:rsidRPr="00D81FEE">
        <w:rPr>
          <w:rFonts w:cs="TimesNewRoman"/>
          <w:lang w:val="tr-TR" w:eastAsia="es-ES"/>
        </w:rPr>
        <w:t xml:space="preserve">tavlama ve asitleme gerektiren </w:t>
      </w:r>
      <w:r w:rsidR="00D06388">
        <w:rPr>
          <w:rFonts w:cs="TimesNewRoman"/>
          <w:lang w:val="tr-TR" w:eastAsia="es-ES"/>
        </w:rPr>
        <w:t>EN 2B standardıdır.</w:t>
      </w:r>
      <w:r w:rsidR="00012911" w:rsidRPr="00D81FEE">
        <w:rPr>
          <w:rFonts w:cs="TimesNewRoman"/>
          <w:lang w:val="tr-TR" w:eastAsia="es-ES"/>
        </w:rPr>
        <w:t xml:space="preserve"> </w:t>
      </w:r>
    </w:p>
    <w:p w:rsidR="00012911" w:rsidRPr="00D81FEE" w:rsidRDefault="00012911" w:rsidP="00B7162A">
      <w:pPr>
        <w:autoSpaceDE w:val="0"/>
        <w:autoSpaceDN w:val="0"/>
        <w:adjustRightInd w:val="0"/>
        <w:spacing w:line="240" w:lineRule="auto"/>
        <w:rPr>
          <w:rFonts w:cs="TimesNewRoman"/>
          <w:lang w:val="tr-TR" w:eastAsia="es-ES"/>
        </w:rPr>
      </w:pPr>
      <w:r w:rsidRPr="00D81FEE">
        <w:rPr>
          <w:rFonts w:cs="TimesNewRoman"/>
          <w:lang w:val="tr-TR" w:eastAsia="es-ES"/>
        </w:rPr>
        <w:t xml:space="preserve">Parlak tavlama genellikle elektrikle ısıtılan </w:t>
      </w:r>
      <w:r w:rsidR="00D06388">
        <w:rPr>
          <w:rFonts w:cs="TimesNewRoman"/>
          <w:lang w:val="tr-TR" w:eastAsia="es-ES"/>
        </w:rPr>
        <w:t xml:space="preserve"> veya gazla ateşlenen, nitrojen ve/veya hidrojenden oluşan inert koruyucu atmosfere sahip </w:t>
      </w:r>
      <w:r w:rsidR="00B7162A">
        <w:rPr>
          <w:rFonts w:cs="TimesNewRoman"/>
          <w:lang w:val="tr-TR" w:eastAsia="es-ES"/>
        </w:rPr>
        <w:t>bir fırında gerçekleştirilir</w:t>
      </w:r>
      <w:r w:rsidRPr="00D81FEE">
        <w:rPr>
          <w:rFonts w:cs="TimesNewRoman"/>
          <w:lang w:val="tr-TR" w:eastAsia="es-ES"/>
        </w:rPr>
        <w:t xml:space="preserve">. Hem kesikli </w:t>
      </w:r>
      <w:r w:rsidR="00B7162A">
        <w:rPr>
          <w:rFonts w:cs="TimesNewRoman"/>
          <w:lang w:val="tr-TR" w:eastAsia="es-ES"/>
        </w:rPr>
        <w:t xml:space="preserve">tavlama, hem süreksiz renkszleştirme için </w:t>
      </w:r>
      <w:r w:rsidRPr="00D81FEE">
        <w:rPr>
          <w:rFonts w:cs="TimesNewRoman"/>
          <w:lang w:val="tr-TR" w:eastAsia="es-ES"/>
        </w:rPr>
        <w:t xml:space="preserve">kullanılabilir. </w:t>
      </w:r>
    </w:p>
    <w:p w:rsidR="00012911" w:rsidRPr="00D81FEE" w:rsidRDefault="00B7162A" w:rsidP="00B7162A">
      <w:pPr>
        <w:autoSpaceDE w:val="0"/>
        <w:autoSpaceDN w:val="0"/>
        <w:adjustRightInd w:val="0"/>
        <w:spacing w:line="240" w:lineRule="auto"/>
        <w:rPr>
          <w:rFonts w:cs="TimesNewRoman"/>
          <w:lang w:val="tr-TR" w:eastAsia="es-ES"/>
        </w:rPr>
      </w:pPr>
      <w:r>
        <w:rPr>
          <w:rFonts w:cs="TimesNewRoman"/>
          <w:lang w:val="tr-TR" w:eastAsia="es-ES"/>
        </w:rPr>
        <w:t>Bir ‘2B’</w:t>
      </w:r>
      <w:r w:rsidR="00012911" w:rsidRPr="00D81FEE">
        <w:rPr>
          <w:rFonts w:cs="TimesNewRoman"/>
          <w:lang w:val="tr-TR" w:eastAsia="es-ES"/>
        </w:rPr>
        <w:t xml:space="preserve"> yüzey </w:t>
      </w:r>
      <w:r>
        <w:rPr>
          <w:rFonts w:cs="TimesNewRoman"/>
          <w:lang w:val="tr-TR" w:eastAsia="es-ES"/>
        </w:rPr>
        <w:t>perdahlama</w:t>
      </w:r>
      <w:r w:rsidR="00012911" w:rsidRPr="00D81FEE">
        <w:rPr>
          <w:rFonts w:cs="TimesNewRoman"/>
          <w:lang w:val="tr-TR" w:eastAsia="es-ES"/>
        </w:rPr>
        <w:t xml:space="preserve"> prosesinde malzeme genellikle sürekli tavlama ve asitleme hatlarından geçirilir. Fırın tasarımı ve işletimi genellikle yukarıda </w:t>
      </w:r>
      <w:r>
        <w:rPr>
          <w:rFonts w:cs="TimesNewRoman"/>
          <w:lang w:val="tr-TR" w:eastAsia="es-ES"/>
        </w:rPr>
        <w:t>açıklanan</w:t>
      </w:r>
      <w:r w:rsidR="00012911" w:rsidRPr="00D81FEE">
        <w:rPr>
          <w:rFonts w:cs="TimesNewRoman"/>
          <w:lang w:val="tr-TR" w:eastAsia="es-ES"/>
        </w:rPr>
        <w:t xml:space="preserve"> sıcak bant malzemesinin tavlanmasına benzer. Çelik bobi</w:t>
      </w:r>
      <w:r>
        <w:rPr>
          <w:rFonts w:cs="TimesNewRoman"/>
          <w:lang w:val="tr-TR" w:eastAsia="es-ES"/>
        </w:rPr>
        <w:t>n</w:t>
      </w:r>
      <w:r w:rsidR="00012911" w:rsidRPr="00D81FEE">
        <w:rPr>
          <w:rFonts w:cs="TimesNewRoman"/>
          <w:lang w:val="tr-TR" w:eastAsia="es-ES"/>
        </w:rPr>
        <w:t xml:space="preserve"> açılarak genellikle gaz yakmalı olan bir ya da daha fazla fırından geçirilir. Tavlama </w:t>
      </w:r>
      <w:r>
        <w:rPr>
          <w:rFonts w:cs="TimesNewRoman"/>
          <w:lang w:val="tr-TR" w:eastAsia="es-ES"/>
        </w:rPr>
        <w:t>oksijen açısından zengin bir atmosferde</w:t>
      </w:r>
      <w:r w:rsidR="00012911" w:rsidRPr="00D81FEE">
        <w:rPr>
          <w:rFonts w:cs="TimesNewRoman"/>
          <w:lang w:val="tr-TR" w:eastAsia="es-ES"/>
        </w:rPr>
        <w:t xml:space="preserve"> </w:t>
      </w:r>
      <w:r>
        <w:rPr>
          <w:rFonts w:cs="TimesNewRoman"/>
          <w:lang w:val="tr-TR" w:eastAsia="es-ES"/>
        </w:rPr>
        <w:t>gerçekleştirilir</w:t>
      </w:r>
      <w:r w:rsidR="00012911" w:rsidRPr="00D81FEE">
        <w:rPr>
          <w:rFonts w:cs="TimesNewRoman"/>
          <w:lang w:val="tr-TR" w:eastAsia="es-ES"/>
        </w:rPr>
        <w:t>. Bu</w:t>
      </w:r>
      <w:r>
        <w:rPr>
          <w:rFonts w:cs="TimesNewRoman"/>
          <w:lang w:val="tr-TR" w:eastAsia="es-ES"/>
        </w:rPr>
        <w:t>nun nedeni,</w:t>
      </w:r>
      <w:r w:rsidR="00012911" w:rsidRPr="00D81FEE">
        <w:rPr>
          <w:rFonts w:cs="TimesNewRoman"/>
          <w:lang w:val="tr-TR" w:eastAsia="es-ES"/>
        </w:rPr>
        <w:t xml:space="preserve"> fırında oluşan tufal</w:t>
      </w:r>
      <w:r>
        <w:rPr>
          <w:rFonts w:cs="TimesNewRoman"/>
          <w:lang w:val="tr-TR" w:eastAsia="es-ES"/>
        </w:rPr>
        <w:t xml:space="preserve">in, sonraki kimyasal asitleme proseslerinde kolayca giderilebilir bir bileşimde olmasını sağlamaktır. </w:t>
      </w:r>
    </w:p>
    <w:p w:rsidR="00012911" w:rsidRPr="00D81FEE" w:rsidRDefault="00012911" w:rsidP="00A51D06">
      <w:pPr>
        <w:autoSpaceDE w:val="0"/>
        <w:autoSpaceDN w:val="0"/>
        <w:adjustRightInd w:val="0"/>
        <w:spacing w:line="240" w:lineRule="auto"/>
        <w:jc w:val="left"/>
        <w:rPr>
          <w:rFonts w:cs="Arial,Bold"/>
          <w:b/>
          <w:bCs/>
          <w:lang w:val="tr-TR" w:eastAsia="es-ES"/>
        </w:rPr>
      </w:pPr>
      <w:r w:rsidRPr="00D81FEE">
        <w:rPr>
          <w:rFonts w:cs="Arial,Bold"/>
          <w:b/>
          <w:bCs/>
          <w:lang w:val="tr-TR" w:eastAsia="es-ES"/>
        </w:rPr>
        <w:t>Asitleme</w:t>
      </w:r>
    </w:p>
    <w:p w:rsidR="00012911" w:rsidRPr="00D81FEE" w:rsidRDefault="00012911" w:rsidP="00A51D06">
      <w:pPr>
        <w:autoSpaceDE w:val="0"/>
        <w:autoSpaceDN w:val="0"/>
        <w:adjustRightInd w:val="0"/>
        <w:spacing w:line="240" w:lineRule="auto"/>
        <w:jc w:val="left"/>
        <w:rPr>
          <w:rFonts w:cs="Arial,Bold"/>
          <w:b/>
          <w:bCs/>
          <w:lang w:val="tr-TR" w:eastAsia="es-ES"/>
        </w:rPr>
      </w:pPr>
    </w:p>
    <w:p w:rsidR="00012911" w:rsidRPr="00D81FEE" w:rsidRDefault="00012911" w:rsidP="00B7162A">
      <w:pPr>
        <w:autoSpaceDE w:val="0"/>
        <w:autoSpaceDN w:val="0"/>
        <w:adjustRightInd w:val="0"/>
        <w:spacing w:line="240" w:lineRule="auto"/>
        <w:rPr>
          <w:rFonts w:cs="TimesNewRoman"/>
          <w:lang w:val="tr-TR" w:eastAsia="es-ES"/>
        </w:rPr>
      </w:pPr>
      <w:r w:rsidRPr="00D81FEE">
        <w:rPr>
          <w:rFonts w:cs="TimesNewRoman"/>
          <w:lang w:val="tr-TR" w:eastAsia="es-ES"/>
        </w:rPr>
        <w:t xml:space="preserve">Yukarıda </w:t>
      </w:r>
      <w:r w:rsidR="00B7162A">
        <w:rPr>
          <w:rFonts w:cs="TimesNewRoman"/>
          <w:lang w:val="tr-TR" w:eastAsia="es-ES"/>
        </w:rPr>
        <w:t xml:space="preserve">belirtilen </w:t>
      </w:r>
      <w:r w:rsidRPr="00D81FEE">
        <w:rPr>
          <w:rFonts w:cs="TimesNewRoman"/>
          <w:lang w:val="tr-TR" w:eastAsia="es-ES"/>
        </w:rPr>
        <w:t xml:space="preserve"> sıcak bant</w:t>
      </w:r>
      <w:r w:rsidR="00B7162A">
        <w:rPr>
          <w:rFonts w:cs="TimesNewRoman"/>
          <w:lang w:val="tr-TR" w:eastAsia="es-ES"/>
        </w:rPr>
        <w:t xml:space="preserve"> malzemesinde tufal giderme işleminden farklı olarak</w:t>
      </w:r>
      <w:r w:rsidRPr="00D81FEE">
        <w:rPr>
          <w:rFonts w:cs="TimesNewRoman"/>
          <w:lang w:val="tr-TR" w:eastAsia="es-ES"/>
        </w:rPr>
        <w:t xml:space="preserve">, mekanik tufal giderme yöntemleri soğuk haddelenmiş </w:t>
      </w:r>
      <w:r w:rsidR="00903B8E">
        <w:rPr>
          <w:rFonts w:cs="TimesNewRoman"/>
          <w:lang w:val="tr-TR" w:eastAsia="es-ES"/>
        </w:rPr>
        <w:t>şerit</w:t>
      </w:r>
      <w:r w:rsidR="00B7162A">
        <w:rPr>
          <w:rFonts w:cs="TimesNewRoman"/>
          <w:lang w:val="tr-TR" w:eastAsia="es-ES"/>
        </w:rPr>
        <w:t>te</w:t>
      </w:r>
      <w:r w:rsidRPr="00D81FEE">
        <w:rPr>
          <w:rFonts w:cs="TimesNewRoman"/>
          <w:lang w:val="tr-TR" w:eastAsia="es-ES"/>
        </w:rPr>
        <w:t xml:space="preserve"> yüzey hasarına neden olacağından kullanılmaz. </w:t>
      </w:r>
      <w:r w:rsidR="00B7162A">
        <w:rPr>
          <w:rFonts w:cs="TimesNewRoman"/>
          <w:lang w:val="tr-TR" w:eastAsia="es-ES"/>
        </w:rPr>
        <w:t>Dolayısıyla sadecem</w:t>
      </w:r>
      <w:r w:rsidRPr="00D81FEE">
        <w:rPr>
          <w:rFonts w:cs="TimesNewRoman"/>
          <w:lang w:val="tr-TR" w:eastAsia="es-ES"/>
        </w:rPr>
        <w:t xml:space="preserve"> asitleme </w:t>
      </w:r>
      <w:r w:rsidR="00B7162A">
        <w:rPr>
          <w:rFonts w:cs="TimesNewRoman"/>
          <w:lang w:val="tr-TR" w:eastAsia="es-ES"/>
        </w:rPr>
        <w:t xml:space="preserve">işlemi uygulanır. Bu, sıcak bandın asitlenmesi konusunda yukarıda anlatılan şekilde </w:t>
      </w:r>
      <w:r w:rsidRPr="00D81FEE">
        <w:rPr>
          <w:rFonts w:cs="TimesNewRoman"/>
          <w:lang w:val="tr-TR" w:eastAsia="es-ES"/>
        </w:rPr>
        <w:t xml:space="preserve">yapılır. </w:t>
      </w:r>
    </w:p>
    <w:p w:rsidR="00012911" w:rsidRPr="00D81FEE" w:rsidRDefault="00012911" w:rsidP="00A06889">
      <w:pPr>
        <w:autoSpaceDE w:val="0"/>
        <w:autoSpaceDN w:val="0"/>
        <w:adjustRightInd w:val="0"/>
        <w:spacing w:line="240" w:lineRule="auto"/>
        <w:rPr>
          <w:rFonts w:cs="TimesNewRoman"/>
          <w:lang w:val="tr-TR" w:eastAsia="es-ES"/>
        </w:rPr>
      </w:pPr>
      <w:r w:rsidRPr="00D81FEE">
        <w:rPr>
          <w:rFonts w:cs="TimesNewRoman"/>
          <w:lang w:val="tr-TR" w:eastAsia="es-ES"/>
        </w:rPr>
        <w:t xml:space="preserve">Yüksek alaşımlı çeliğin tufali, alaşımlı elementlerin </w:t>
      </w:r>
      <w:r w:rsidR="00A06889">
        <w:rPr>
          <w:rFonts w:cs="TimesNewRoman"/>
          <w:lang w:val="tr-TR" w:eastAsia="es-ES"/>
        </w:rPr>
        <w:t>oksitlerinin mevcudiyeti</w:t>
      </w:r>
      <w:r w:rsidRPr="00D81FEE">
        <w:rPr>
          <w:rFonts w:cs="TimesNewRoman"/>
          <w:lang w:val="tr-TR" w:eastAsia="es-ES"/>
        </w:rPr>
        <w:t xml:space="preserve"> nedeni ile </w:t>
      </w:r>
      <w:r w:rsidR="00A06889">
        <w:rPr>
          <w:rFonts w:cs="TimesNewRoman"/>
          <w:lang w:val="tr-TR" w:eastAsia="es-ES"/>
        </w:rPr>
        <w:t>her zaman</w:t>
      </w:r>
      <w:r w:rsidRPr="00D81FEE">
        <w:rPr>
          <w:rFonts w:cs="TimesNewRoman"/>
          <w:lang w:val="tr-TR" w:eastAsia="es-ES"/>
        </w:rPr>
        <w:t xml:space="preserve"> tek bir asit</w:t>
      </w:r>
      <w:r w:rsidR="00A06889">
        <w:rPr>
          <w:rFonts w:cs="TimesNewRoman"/>
          <w:lang w:val="tr-TR" w:eastAsia="es-ES"/>
        </w:rPr>
        <w:t>li tufali</w:t>
      </w:r>
      <w:r w:rsidRPr="00D81FEE">
        <w:rPr>
          <w:rFonts w:cs="TimesNewRoman"/>
          <w:lang w:val="tr-TR" w:eastAsia="es-ES"/>
        </w:rPr>
        <w:t xml:space="preserve"> giderme </w:t>
      </w:r>
      <w:r w:rsidR="00A06889">
        <w:rPr>
          <w:rFonts w:cs="TimesNewRoman"/>
          <w:lang w:val="tr-TR" w:eastAsia="es-ES"/>
        </w:rPr>
        <w:t xml:space="preserve">işlemiyle </w:t>
      </w:r>
      <w:r w:rsidRPr="00D81FEE">
        <w:rPr>
          <w:rFonts w:cs="TimesNewRoman"/>
          <w:lang w:val="tr-TR" w:eastAsia="es-ES"/>
        </w:rPr>
        <w:t xml:space="preserve">giderilemez. </w:t>
      </w:r>
      <w:r w:rsidR="00A06889">
        <w:rPr>
          <w:rFonts w:cs="TimesNewRoman"/>
          <w:lang w:val="tr-TR" w:eastAsia="es-ES"/>
        </w:rPr>
        <w:t>Ek veya ön işlem</w:t>
      </w:r>
      <w:r w:rsidRPr="00D81FEE">
        <w:rPr>
          <w:rFonts w:cs="TimesNewRoman"/>
          <w:lang w:val="tr-TR" w:eastAsia="es-ES"/>
        </w:rPr>
        <w:t xml:space="preserve"> prosesleri gerekli olabilir. Bunlar, karışımlı asit bölümünden önce kurulan ilk elektrolitik tufal giderme prosesi (sodyum sülfat kullanılarak) ile tufali giderme işlemini içerebilir. </w:t>
      </w:r>
      <w:r w:rsidR="00A06889">
        <w:rPr>
          <w:rFonts w:cs="TimesNewRoman"/>
          <w:lang w:val="tr-TR" w:eastAsia="es-ES"/>
        </w:rPr>
        <w:t>Bu tesisler genelde elektrolit olarak nötr tuzları ve asitleri kullanır</w:t>
      </w:r>
      <w:r w:rsidRPr="00D81FEE">
        <w:rPr>
          <w:rFonts w:cs="TimesNewRoman"/>
          <w:lang w:val="tr-TR" w:eastAsia="es-ES"/>
        </w:rPr>
        <w:t xml:space="preserve">. </w:t>
      </w:r>
      <w:r w:rsidR="00A06889">
        <w:rPr>
          <w:rFonts w:cs="TimesNewRoman"/>
          <w:lang w:val="tr-TR" w:eastAsia="es-ES"/>
        </w:rPr>
        <w:t xml:space="preserve">Gereken düzeyde </w:t>
      </w:r>
      <w:r w:rsidRPr="00D81FEE">
        <w:rPr>
          <w:rFonts w:cs="TimesNewRoman"/>
          <w:lang w:val="tr-TR" w:eastAsia="es-ES"/>
        </w:rPr>
        <w:t>tufal giderme sadece bu bölüm ile başarılmadığı için</w:t>
      </w:r>
      <w:r w:rsidR="00A06889">
        <w:rPr>
          <w:rFonts w:cs="TimesNewRoman"/>
          <w:lang w:val="tr-TR" w:eastAsia="es-ES"/>
        </w:rPr>
        <w:t xml:space="preserve">, </w:t>
      </w:r>
      <w:r w:rsidRPr="00D81FEE">
        <w:rPr>
          <w:rFonts w:cs="TimesNewRoman"/>
          <w:lang w:val="tr-TR" w:eastAsia="es-ES"/>
        </w:rPr>
        <w:t>ön-asitleme sistemi</w:t>
      </w:r>
      <w:r w:rsidR="00A06889">
        <w:rPr>
          <w:rFonts w:cs="TimesNewRoman"/>
          <w:lang w:val="tr-TR" w:eastAsia="es-ES"/>
        </w:rPr>
        <w:t xml:space="preserve"> gibi bir elektrolitik prosesin gerçekleştirilmesi düşünülebilir.</w:t>
      </w:r>
      <w:r w:rsidRPr="00D81FEE">
        <w:rPr>
          <w:rFonts w:cs="TimesNewRoman"/>
          <w:lang w:val="tr-TR" w:eastAsia="es-ES"/>
        </w:rPr>
        <w:t xml:space="preserve"> Ancak, gerekli olan </w:t>
      </w:r>
      <w:r w:rsidR="00A06889">
        <w:rPr>
          <w:rFonts w:cs="TimesNewRoman"/>
          <w:lang w:val="tr-TR" w:eastAsia="es-ES"/>
        </w:rPr>
        <w:t xml:space="preserve">asit karışımı prosesinin uzunluğu kayda değer ölçüde azalır (ve dolayısıyla asit tüketimi ve çevresel etkiler de azaltılır. </w:t>
      </w:r>
      <w:r w:rsidRPr="00D81FEE">
        <w:rPr>
          <w:rFonts w:cs="TimesNewRoman"/>
          <w:lang w:val="tr-TR" w:eastAsia="es-ES"/>
        </w:rPr>
        <w:t xml:space="preserve">Ayrıca, elektrolitik </w:t>
      </w:r>
      <w:r w:rsidR="00A06889">
        <w:rPr>
          <w:rFonts w:cs="TimesNewRoman"/>
          <w:lang w:val="tr-TR" w:eastAsia="es-ES"/>
        </w:rPr>
        <w:t xml:space="preserve">proses ve asit karışımı prosesinin birleştirilmesi, daha gelişmiş bir yüzey perdahı sağlayacaktır. </w:t>
      </w:r>
    </w:p>
    <w:p w:rsidR="00012911" w:rsidRPr="00D81FEE" w:rsidRDefault="00012911" w:rsidP="00A51D06">
      <w:pPr>
        <w:autoSpaceDE w:val="0"/>
        <w:autoSpaceDN w:val="0"/>
        <w:adjustRightInd w:val="0"/>
        <w:spacing w:line="240" w:lineRule="auto"/>
        <w:rPr>
          <w:rFonts w:cs="TimesNewRoman"/>
          <w:lang w:val="tr-TR" w:eastAsia="es-ES"/>
        </w:rPr>
      </w:pPr>
    </w:p>
    <w:p w:rsidR="00012911" w:rsidRPr="004D0B0E" w:rsidRDefault="00012911" w:rsidP="004D0B0E">
      <w:pPr>
        <w:pStyle w:val="Ttulo3"/>
      </w:pPr>
      <w:bookmarkStart w:id="44" w:name="_Toc357697777"/>
      <w:r w:rsidRPr="004D0B0E">
        <w:t>Soğuk Haddelenmiş Şeridin Temperlenmesi</w:t>
      </w:r>
      <w:bookmarkEnd w:id="44"/>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r w:rsidRPr="00D81FEE">
        <w:rPr>
          <w:rFonts w:cs="Arial,Bold"/>
          <w:b/>
          <w:bCs/>
          <w:sz w:val="24"/>
          <w:szCs w:val="24"/>
          <w:lang w:val="tr-TR" w:eastAsia="es-ES"/>
        </w:rPr>
        <w:t xml:space="preserve"> Düşük Alaşımlı ve Alaşımlı Çelik</w:t>
      </w:r>
    </w:p>
    <w:p w:rsidR="00012911" w:rsidRPr="00D81FEE" w:rsidRDefault="00012911" w:rsidP="00A06889">
      <w:pPr>
        <w:autoSpaceDE w:val="0"/>
        <w:autoSpaceDN w:val="0"/>
        <w:adjustRightInd w:val="0"/>
        <w:spacing w:line="240" w:lineRule="auto"/>
        <w:rPr>
          <w:rFonts w:cs="TimesNewRoman"/>
          <w:lang w:val="tr-TR" w:eastAsia="es-ES"/>
        </w:rPr>
      </w:pPr>
      <w:r w:rsidRPr="00D81FEE">
        <w:rPr>
          <w:rFonts w:cs="TimesNewRoman"/>
          <w:lang w:val="tr-TR" w:eastAsia="es-ES"/>
        </w:rPr>
        <w:lastRenderedPageBreak/>
        <w:t xml:space="preserve">Tavlamadan önce, çeliğin yüzey </w:t>
      </w:r>
      <w:r w:rsidR="00A06889">
        <w:rPr>
          <w:rFonts w:cs="TimesNewRoman"/>
          <w:lang w:val="tr-TR" w:eastAsia="es-ES"/>
        </w:rPr>
        <w:t>perdahı ve</w:t>
      </w:r>
      <w:r w:rsidRPr="00D81FEE">
        <w:rPr>
          <w:rFonts w:cs="TimesNewRoman"/>
          <w:lang w:val="tr-TR" w:eastAsia="es-ES"/>
        </w:rPr>
        <w:t xml:space="preserve"> mekanik özellikleri müşteri ihtiyaçla</w:t>
      </w:r>
      <w:r w:rsidR="00A06889">
        <w:rPr>
          <w:rFonts w:cs="TimesNewRoman"/>
          <w:lang w:val="tr-TR" w:eastAsia="es-ES"/>
        </w:rPr>
        <w:t>na göre uyarlanır</w:t>
      </w:r>
      <w:r w:rsidRPr="00D81FEE">
        <w:rPr>
          <w:rFonts w:cs="TimesNewRoman"/>
          <w:lang w:val="tr-TR" w:eastAsia="es-ES"/>
        </w:rPr>
        <w:t>. Bu, temper haddesi ile</w:t>
      </w:r>
      <w:r w:rsidR="00A06889">
        <w:rPr>
          <w:rFonts w:cs="TimesNewRoman"/>
          <w:lang w:val="tr-TR" w:eastAsia="es-ES"/>
        </w:rPr>
        <w:t xml:space="preserve"> gerçekleştirilir</w:t>
      </w:r>
      <w:r w:rsidRPr="00D81FEE">
        <w:rPr>
          <w:rFonts w:cs="TimesNewRoman"/>
          <w:lang w:val="tr-TR" w:eastAsia="es-ES"/>
        </w:rPr>
        <w:t xml:space="preserve">. Temper hadde, şeridin </w:t>
      </w:r>
      <w:r w:rsidR="00A06889">
        <w:rPr>
          <w:rFonts w:cs="TimesNewRoman"/>
          <w:lang w:val="tr-TR" w:eastAsia="es-ES"/>
        </w:rPr>
        <w:t xml:space="preserve">kalınlığın %0.3-% 2  oranında azaltıldığı hafif bir haddeden geçirilmesinden oluşur. </w:t>
      </w:r>
      <w:r w:rsidRPr="00D81FEE">
        <w:rPr>
          <w:rFonts w:cs="TimesNewRoman"/>
          <w:lang w:val="tr-TR" w:eastAsia="es-ES"/>
        </w:rPr>
        <w:t xml:space="preserve">Temperlemeden önce şerit sıcaklığı 50 </w:t>
      </w:r>
      <w:r w:rsidRPr="00D81FEE">
        <w:rPr>
          <w:rFonts w:cs="TimesNewRoman"/>
          <w:vertAlign w:val="superscript"/>
          <w:lang w:val="tr-TR" w:eastAsia="es-ES"/>
        </w:rPr>
        <w:t>o</w:t>
      </w:r>
      <w:r w:rsidRPr="00D81FEE">
        <w:rPr>
          <w:rFonts w:cs="TimesNewRoman"/>
          <w:lang w:val="tr-TR" w:eastAsia="es-ES"/>
        </w:rPr>
        <w:t>C'den az olmalıdır.</w:t>
      </w:r>
    </w:p>
    <w:p w:rsidR="00012911" w:rsidRPr="00D81FEE" w:rsidRDefault="00012911" w:rsidP="000F493B">
      <w:pPr>
        <w:autoSpaceDE w:val="0"/>
        <w:autoSpaceDN w:val="0"/>
        <w:adjustRightInd w:val="0"/>
        <w:spacing w:line="240" w:lineRule="auto"/>
        <w:rPr>
          <w:rFonts w:cs="TimesNewRoman"/>
          <w:lang w:val="tr-TR" w:eastAsia="es-ES"/>
        </w:rPr>
      </w:pPr>
      <w:r w:rsidRPr="000F493B">
        <w:rPr>
          <w:rFonts w:cs="TimesNewRoman"/>
          <w:highlight w:val="yellow"/>
          <w:lang w:val="tr-TR" w:eastAsia="es-ES"/>
        </w:rPr>
        <w:t xml:space="preserve">Temper haddeleme, </w:t>
      </w:r>
      <w:r w:rsidR="000F493B" w:rsidRPr="000F493B">
        <w:rPr>
          <w:rFonts w:cs="TimesNewRoman"/>
          <w:highlight w:val="yellow"/>
          <w:lang w:val="tr-TR" w:eastAsia="es-ES"/>
        </w:rPr>
        <w:t xml:space="preserve">bir veya iki adet dörtlü tezgahtan oluşan temper haddehanesinde gerçekleştirilir; fakat iklil veya altılı tezgahların kullanılması da mümkündür. </w:t>
      </w:r>
      <w:r w:rsidRPr="000F493B">
        <w:rPr>
          <w:rFonts w:cs="TimesNewRoman"/>
          <w:highlight w:val="yellow"/>
          <w:lang w:val="tr-TR" w:eastAsia="es-ES"/>
        </w:rPr>
        <w:t>Teneke üretimi için iki adet dört yüksek kaideli hat kullanılır.</w:t>
      </w:r>
      <w:r w:rsidRPr="00D81FEE">
        <w:rPr>
          <w:rFonts w:cs="TimesNewRoman"/>
          <w:lang w:val="tr-TR" w:eastAsia="es-ES"/>
        </w:rPr>
        <w:t xml:space="preserve"> Bu </w:t>
      </w:r>
      <w:r w:rsidR="000F493B">
        <w:rPr>
          <w:rFonts w:cs="TimesNewRoman"/>
          <w:lang w:val="tr-TR" w:eastAsia="es-ES"/>
        </w:rPr>
        <w:t xml:space="preserve">tezgahlardaki merdaneler çok hassas yüzxey perdahı özelliklerine göre ayarlanmıştır, böylelikle şeridin nihai pürüzlülüğü bitmiş ürünün son kullanımına uygun hale getirilir. </w:t>
      </w:r>
      <w:r w:rsidRPr="00D81FEE">
        <w:rPr>
          <w:rFonts w:cs="TimesNewRoman"/>
          <w:lang w:val="tr-TR" w:eastAsia="es-ES"/>
        </w:rPr>
        <w:t xml:space="preserve">Temper hadde aynı zamanda şeridin </w:t>
      </w:r>
      <w:r w:rsidR="000F493B">
        <w:rPr>
          <w:rFonts w:cs="TimesNewRoman"/>
          <w:lang w:val="tr-TR" w:eastAsia="es-ES"/>
        </w:rPr>
        <w:t>yassılaştırılmasınıo</w:t>
      </w:r>
      <w:r w:rsidRPr="00D81FEE">
        <w:rPr>
          <w:rFonts w:cs="TimesNewRoman"/>
          <w:lang w:val="tr-TR" w:eastAsia="es-ES"/>
        </w:rPr>
        <w:t xml:space="preserve"> sağlar. </w:t>
      </w:r>
    </w:p>
    <w:p w:rsidR="00012911" w:rsidRPr="00D81FEE" w:rsidRDefault="00903B8E" w:rsidP="000F493B">
      <w:pPr>
        <w:autoSpaceDE w:val="0"/>
        <w:autoSpaceDN w:val="0"/>
        <w:adjustRightInd w:val="0"/>
        <w:spacing w:line="240" w:lineRule="auto"/>
        <w:rPr>
          <w:rFonts w:cs="TimesNewRoman"/>
          <w:lang w:val="tr-TR" w:eastAsia="es-ES"/>
        </w:rPr>
      </w:pPr>
      <w:r>
        <w:rPr>
          <w:rFonts w:cs="TimesNewRoman"/>
          <w:lang w:val="tr-TR" w:eastAsia="es-ES"/>
        </w:rPr>
        <w:t>Şerit</w:t>
      </w:r>
      <w:r w:rsidR="00012911" w:rsidRPr="00D81FEE">
        <w:rPr>
          <w:rFonts w:cs="TimesNewRoman"/>
          <w:lang w:val="tr-TR" w:eastAsia="es-ES"/>
        </w:rPr>
        <w:t xml:space="preserve"> üzerinde kalan haddeleme prosesi atıklarının temizlenmesi için temperleme sırasında ıslak tip haddeleme kimyasalları kullanılır. Merdanele</w:t>
      </w:r>
      <w:r w:rsidR="000F493B">
        <w:rPr>
          <w:rFonts w:cs="TimesNewRoman"/>
          <w:lang w:val="tr-TR" w:eastAsia="es-ES"/>
        </w:rPr>
        <w:t>r, mekanik parlatma ekipmanı ve buna bağlı bir ekstraksiyon sistemi yardımıyla fırçalanabilir</w:t>
      </w:r>
      <w:r w:rsidR="00012911" w:rsidRPr="00D81FEE">
        <w:rPr>
          <w:rFonts w:cs="TimesNewRoman"/>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r w:rsidRPr="00D81FEE">
        <w:rPr>
          <w:rFonts w:cs="Arial,Bold"/>
          <w:b/>
          <w:bCs/>
          <w:sz w:val="24"/>
          <w:szCs w:val="24"/>
          <w:lang w:val="tr-TR" w:eastAsia="es-ES"/>
        </w:rPr>
        <w:t>Yüksek Alaşımlı Çelik</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F51EC9">
      <w:pPr>
        <w:spacing w:line="240" w:lineRule="auto"/>
        <w:rPr>
          <w:rFonts w:cs="TimesNewRoman"/>
          <w:lang w:val="tr-TR" w:eastAsia="es-ES"/>
        </w:rPr>
      </w:pPr>
      <w:r w:rsidRPr="00D81FEE">
        <w:rPr>
          <w:rFonts w:cs="TimesNewRoman"/>
          <w:lang w:val="tr-TR" w:eastAsia="es-ES"/>
        </w:rPr>
        <w:t>Karbon çeliklerinde</w:t>
      </w:r>
      <w:r w:rsidR="00F51EC9">
        <w:rPr>
          <w:rFonts w:cs="TimesNewRoman"/>
          <w:lang w:val="tr-TR" w:eastAsia="es-ES"/>
        </w:rPr>
        <w:t xml:space="preserve"> uygulanan proses rotasına benzer şekilde, </w:t>
      </w:r>
      <w:r w:rsidRPr="00D81FEE">
        <w:rPr>
          <w:rFonts w:cs="TimesNewRoman"/>
          <w:lang w:val="tr-TR" w:eastAsia="es-ES"/>
        </w:rPr>
        <w:t xml:space="preserve">temper haddeleme veya </w:t>
      </w:r>
      <w:r w:rsidR="00F51EC9">
        <w:rPr>
          <w:rFonts w:cs="TimesNewRoman"/>
          <w:lang w:val="tr-TR" w:eastAsia="es-ES"/>
        </w:rPr>
        <w:t>yüzey</w:t>
      </w:r>
      <w:r w:rsidRPr="00D81FEE">
        <w:rPr>
          <w:rFonts w:cs="TimesNewRoman"/>
          <w:lang w:val="tr-TR" w:eastAsia="es-ES"/>
        </w:rPr>
        <w:t xml:space="preserve"> haddelemesi çelik üzerinde istenen yüzey </w:t>
      </w:r>
      <w:r w:rsidR="00F51EC9">
        <w:rPr>
          <w:rFonts w:cs="TimesNewRoman"/>
          <w:lang w:val="tr-TR" w:eastAsia="es-ES"/>
        </w:rPr>
        <w:t>perdahını</w:t>
      </w:r>
      <w:r w:rsidRPr="00D81FEE">
        <w:rPr>
          <w:rFonts w:cs="TimesNewRoman"/>
          <w:lang w:val="tr-TR" w:eastAsia="es-ES"/>
        </w:rPr>
        <w:t xml:space="preserve"> sağlamak için yapılır. </w:t>
      </w:r>
      <w:r w:rsidR="00F51EC9">
        <w:rPr>
          <w:rFonts w:cs="TimesNewRoman"/>
          <w:lang w:val="tr-TR" w:eastAsia="es-ES"/>
        </w:rPr>
        <w:t xml:space="preserve">Minimal kalınlık azaltma ölçüsüne </w:t>
      </w:r>
      <w:r w:rsidRPr="00D81FEE">
        <w:rPr>
          <w:rFonts w:cs="TimesNewRoman"/>
          <w:lang w:val="tr-TR" w:eastAsia="es-ES"/>
        </w:rPr>
        <w:t xml:space="preserve"> (% 2'ye kadar)</w:t>
      </w:r>
      <w:r w:rsidR="00F51EC9">
        <w:rPr>
          <w:rFonts w:cs="TimesNewRoman"/>
          <w:lang w:val="tr-TR" w:eastAsia="es-ES"/>
        </w:rPr>
        <w:t xml:space="preserve"> göre gerçekleştirilen bi</w:t>
      </w:r>
      <w:r w:rsidRPr="00D81FEE">
        <w:rPr>
          <w:rFonts w:cs="TimesNewRoman"/>
          <w:lang w:val="tr-TR" w:eastAsia="es-ES"/>
        </w:rPr>
        <w:t xml:space="preserve"> bu soğuk haddeleme işlemi, genel olarak soğutma için yağ uygulamaksızın kuru yapılır. Temper haddesi genellikle</w:t>
      </w:r>
      <w:r w:rsidR="00F51EC9">
        <w:rPr>
          <w:rFonts w:cs="TimesNewRoman"/>
          <w:lang w:val="tr-TR" w:eastAsia="es-ES"/>
        </w:rPr>
        <w:t xml:space="preserve"> tekli, ikili veya </w:t>
      </w:r>
      <w:r w:rsidRPr="00D81FEE">
        <w:rPr>
          <w:rFonts w:cs="TimesNewRoman"/>
          <w:lang w:val="tr-TR" w:eastAsia="es-ES"/>
        </w:rPr>
        <w:t>veya dört</w:t>
      </w:r>
      <w:r w:rsidR="00F51EC9">
        <w:rPr>
          <w:rFonts w:cs="TimesNewRoman"/>
          <w:lang w:val="tr-TR" w:eastAsia="es-ES"/>
        </w:rPr>
        <w:t>lü</w:t>
      </w:r>
      <w:r w:rsidRPr="00D81FEE">
        <w:rPr>
          <w:rFonts w:cs="TimesNewRoman"/>
          <w:lang w:val="tr-TR" w:eastAsia="es-ES"/>
        </w:rPr>
        <w:t xml:space="preserve"> </w:t>
      </w:r>
      <w:r w:rsidR="00F51EC9">
        <w:rPr>
          <w:rFonts w:cs="TimesNewRoman"/>
          <w:lang w:val="tr-TR" w:eastAsia="es-ES"/>
        </w:rPr>
        <w:t>tezgâhlardan ve hassas zemin merdanelerinden oluşur</w:t>
      </w:r>
      <w:r w:rsidRPr="00D81FEE">
        <w:rPr>
          <w:rFonts w:cs="TimesNewRoman"/>
          <w:lang w:val="tr-TR" w:eastAsia="es-ES"/>
        </w:rPr>
        <w:t>.</w:t>
      </w:r>
    </w:p>
    <w:p w:rsidR="00012911" w:rsidRPr="00D81FEE" w:rsidRDefault="00012911" w:rsidP="00A51D06">
      <w:pPr>
        <w:spacing w:line="240" w:lineRule="auto"/>
        <w:jc w:val="left"/>
        <w:rPr>
          <w:rFonts w:cs="Arial"/>
          <w:b/>
          <w:sz w:val="28"/>
          <w:szCs w:val="28"/>
          <w:lang w:val="tr-TR"/>
        </w:rPr>
      </w:pPr>
    </w:p>
    <w:p w:rsidR="00012911" w:rsidRPr="004D0B0E" w:rsidRDefault="00EF4888" w:rsidP="004D0B0E">
      <w:pPr>
        <w:pStyle w:val="Ttulo3"/>
      </w:pPr>
      <w:bookmarkStart w:id="45" w:name="_Toc357697778"/>
      <w:r>
        <w:t>Tamamlama</w:t>
      </w:r>
      <w:bookmarkEnd w:id="45"/>
    </w:p>
    <w:p w:rsidR="00792DC4" w:rsidRDefault="00EF4888" w:rsidP="00792DC4">
      <w:pPr>
        <w:autoSpaceDE w:val="0"/>
        <w:autoSpaceDN w:val="0"/>
        <w:adjustRightInd w:val="0"/>
        <w:spacing w:line="240" w:lineRule="auto"/>
        <w:rPr>
          <w:rFonts w:cs="TimesNewRoman"/>
          <w:lang w:val="tr-TR" w:eastAsia="es-ES"/>
        </w:rPr>
      </w:pPr>
      <w:r>
        <w:rPr>
          <w:rFonts w:cs="TimesNewRoman"/>
          <w:lang w:val="tr-TR" w:eastAsia="es-ES"/>
        </w:rPr>
        <w:t>Tamamlama</w:t>
      </w:r>
      <w:r w:rsidR="00012911" w:rsidRPr="00D81FEE">
        <w:rPr>
          <w:rFonts w:cs="TimesNewRoman"/>
          <w:lang w:val="tr-TR" w:eastAsia="es-ES"/>
        </w:rPr>
        <w:t xml:space="preserve">, sac </w:t>
      </w:r>
      <w:r w:rsidR="00792DC4">
        <w:rPr>
          <w:rFonts w:cs="TimesNewRoman"/>
          <w:lang w:val="tr-TR" w:eastAsia="es-ES"/>
        </w:rPr>
        <w:t>elde etmek amacıyla farklı</w:t>
      </w:r>
      <w:r w:rsidR="00012911" w:rsidRPr="00D81FEE">
        <w:rPr>
          <w:rFonts w:cs="TimesNewRoman"/>
          <w:lang w:val="tr-TR" w:eastAsia="es-ES"/>
        </w:rPr>
        <w:t xml:space="preserve"> geniş</w:t>
      </w:r>
      <w:r w:rsidR="00F51EC9">
        <w:rPr>
          <w:rFonts w:cs="TimesNewRoman"/>
          <w:lang w:val="tr-TR" w:eastAsia="es-ES"/>
        </w:rPr>
        <w:t xml:space="preserve">likteki </w:t>
      </w:r>
      <w:r w:rsidR="00792DC4">
        <w:rPr>
          <w:rFonts w:cs="TimesNewRoman"/>
          <w:lang w:val="tr-TR" w:eastAsia="es-ES"/>
        </w:rPr>
        <w:t>şeritlerin bobinler halinde dilimlenmesi ve enine kesilmesi işlemlerinden oluşur</w:t>
      </w:r>
      <w:r w:rsidR="00012911" w:rsidRPr="00D81FEE">
        <w:rPr>
          <w:rFonts w:cs="TimesNewRoman"/>
          <w:lang w:val="tr-TR" w:eastAsia="es-ES"/>
        </w:rPr>
        <w:t xml:space="preserve">. Doğrultma, </w:t>
      </w:r>
      <w:r w:rsidR="00792DC4">
        <w:rPr>
          <w:rFonts w:cs="TimesNewRoman"/>
          <w:lang w:val="tr-TR" w:eastAsia="es-ES"/>
        </w:rPr>
        <w:t>örnekleme</w:t>
      </w:r>
      <w:r w:rsidR="00012911" w:rsidRPr="00D81FEE">
        <w:rPr>
          <w:rFonts w:cs="TimesNewRoman"/>
          <w:lang w:val="tr-TR" w:eastAsia="es-ES"/>
        </w:rPr>
        <w:t xml:space="preserve">, yağlama ve işaretleme gibi ilave </w:t>
      </w:r>
      <w:r w:rsidR="00792DC4">
        <w:rPr>
          <w:rFonts w:cs="TimesNewRoman"/>
          <w:lang w:val="tr-TR" w:eastAsia="es-ES"/>
        </w:rPr>
        <w:t>adımlar</w:t>
      </w:r>
      <w:r w:rsidR="00012911" w:rsidRPr="00D81FEE">
        <w:rPr>
          <w:rFonts w:cs="TimesNewRoman"/>
          <w:lang w:val="tr-TR" w:eastAsia="es-ES"/>
        </w:rPr>
        <w:t xml:space="preserve"> bu aşamada yerine getirilir. Genel olarak, kullanılan teknikler hem düşük alaşımlı hem de yüksek alaşımlı çeliklerde benzerdir, ancak yağlama paslanmaz çelikler için gerekli değildir. </w:t>
      </w:r>
    </w:p>
    <w:p w:rsidR="00012911" w:rsidRPr="00D81FEE" w:rsidRDefault="00EF4888" w:rsidP="00792DC4">
      <w:pPr>
        <w:autoSpaceDE w:val="0"/>
        <w:autoSpaceDN w:val="0"/>
        <w:adjustRightInd w:val="0"/>
        <w:spacing w:line="240" w:lineRule="auto"/>
        <w:rPr>
          <w:rFonts w:cs="TimesNewRoman"/>
          <w:lang w:val="tr-TR" w:eastAsia="es-ES"/>
        </w:rPr>
      </w:pPr>
      <w:r>
        <w:rPr>
          <w:rFonts w:cs="TimesNewRoman"/>
          <w:lang w:val="tr-TR" w:eastAsia="es-ES"/>
        </w:rPr>
        <w:t>Tamamlama</w:t>
      </w:r>
      <w:r w:rsidR="00792DC4">
        <w:rPr>
          <w:rFonts w:cs="TimesNewRoman"/>
          <w:lang w:val="tr-TR" w:eastAsia="es-ES"/>
        </w:rPr>
        <w:t xml:space="preserve"> prosesi aşağıdaki işlem</w:t>
      </w:r>
      <w:r w:rsidR="00012911" w:rsidRPr="00D81FEE">
        <w:rPr>
          <w:rFonts w:cs="TimesNewRoman"/>
          <w:lang w:val="tr-TR" w:eastAsia="es-ES"/>
        </w:rPr>
        <w:t xml:space="preserve">leri kapsar: </w:t>
      </w:r>
    </w:p>
    <w:p w:rsidR="00012911" w:rsidRPr="00D81FEE" w:rsidRDefault="00012911" w:rsidP="00A51D06">
      <w:pPr>
        <w:numPr>
          <w:ilvl w:val="0"/>
          <w:numId w:val="48"/>
        </w:numPr>
        <w:autoSpaceDE w:val="0"/>
        <w:autoSpaceDN w:val="0"/>
        <w:adjustRightInd w:val="0"/>
        <w:spacing w:line="240" w:lineRule="auto"/>
        <w:rPr>
          <w:rFonts w:cs="TimesNewRoman"/>
          <w:lang w:val="tr-TR" w:eastAsia="es-ES"/>
        </w:rPr>
      </w:pPr>
      <w:r w:rsidRPr="00D81FEE">
        <w:rPr>
          <w:rFonts w:cs="TimesNewRoman"/>
          <w:lang w:val="tr-TR" w:eastAsia="es-ES"/>
        </w:rPr>
        <w:t xml:space="preserve">Boyutsal kontrol (genişlik, kalınlık ve uzunluk) </w:t>
      </w:r>
    </w:p>
    <w:p w:rsidR="00012911" w:rsidRPr="00D81FEE" w:rsidRDefault="00012911" w:rsidP="00792DC4">
      <w:pPr>
        <w:numPr>
          <w:ilvl w:val="0"/>
          <w:numId w:val="48"/>
        </w:numPr>
        <w:autoSpaceDE w:val="0"/>
        <w:autoSpaceDN w:val="0"/>
        <w:adjustRightInd w:val="0"/>
        <w:spacing w:line="240" w:lineRule="auto"/>
        <w:rPr>
          <w:rFonts w:cs="TimesNewRoman"/>
          <w:lang w:val="tr-TR" w:eastAsia="es-ES"/>
        </w:rPr>
      </w:pPr>
      <w:r w:rsidRPr="00D81FEE">
        <w:rPr>
          <w:rFonts w:cs="TimesNewRoman"/>
          <w:lang w:val="tr-TR" w:eastAsia="es-ES"/>
        </w:rPr>
        <w:t>Yüzey kusurları</w:t>
      </w:r>
      <w:r w:rsidR="00792DC4">
        <w:rPr>
          <w:rFonts w:cs="TimesNewRoman"/>
          <w:lang w:val="tr-TR" w:eastAsia="es-ES"/>
        </w:rPr>
        <w:t xml:space="preserve">nın tespiti ve </w:t>
      </w:r>
      <w:r w:rsidRPr="00D81FEE">
        <w:rPr>
          <w:rFonts w:cs="TimesNewRoman"/>
          <w:lang w:val="tr-TR" w:eastAsia="es-ES"/>
        </w:rPr>
        <w:t xml:space="preserve">giderilmesi </w:t>
      </w:r>
    </w:p>
    <w:p w:rsidR="00012911" w:rsidRPr="00D81FEE" w:rsidRDefault="00012911" w:rsidP="00792DC4">
      <w:pPr>
        <w:numPr>
          <w:ilvl w:val="0"/>
          <w:numId w:val="48"/>
        </w:numPr>
        <w:autoSpaceDE w:val="0"/>
        <w:autoSpaceDN w:val="0"/>
        <w:adjustRightInd w:val="0"/>
        <w:spacing w:line="240" w:lineRule="auto"/>
        <w:rPr>
          <w:rFonts w:cs="TimesNewRoman"/>
          <w:lang w:val="tr-TR" w:eastAsia="es-ES"/>
        </w:rPr>
      </w:pPr>
      <w:r w:rsidRPr="00D81FEE">
        <w:rPr>
          <w:rFonts w:cs="TimesNewRoman"/>
          <w:lang w:val="tr-TR" w:eastAsia="es-ES"/>
        </w:rPr>
        <w:t>Mekanik v</w:t>
      </w:r>
      <w:r w:rsidR="00792DC4">
        <w:rPr>
          <w:rFonts w:cs="TimesNewRoman"/>
          <w:lang w:val="tr-TR" w:eastAsia="es-ES"/>
        </w:rPr>
        <w:t>e teknolojik özellikleri, şeridin pürüzlülük yapısını ve şeridin yüzeyinde kalan merdane aşınması ve karbon</w:t>
      </w:r>
      <w:r w:rsidRPr="00D81FEE">
        <w:rPr>
          <w:rFonts w:cs="TimesNewRoman"/>
          <w:lang w:val="tr-TR" w:eastAsia="es-ES"/>
        </w:rPr>
        <w:t xml:space="preserve"> </w:t>
      </w:r>
      <w:r w:rsidR="00792DC4">
        <w:rPr>
          <w:rFonts w:cs="TimesNewRoman"/>
          <w:lang w:val="tr-TR" w:eastAsia="es-ES"/>
        </w:rPr>
        <w:t xml:space="preserve">kalıntılarının içeriğinin belirlenmesine yönelik örnekleme </w:t>
      </w:r>
      <w:r w:rsidRPr="00D81FEE">
        <w:rPr>
          <w:rFonts w:cs="TimesNewRoman"/>
          <w:lang w:val="tr-TR" w:eastAsia="es-ES"/>
        </w:rPr>
        <w:t>(istatistik</w:t>
      </w:r>
      <w:r w:rsidR="00792DC4">
        <w:rPr>
          <w:rFonts w:cs="TimesNewRoman"/>
          <w:lang w:val="tr-TR" w:eastAsia="es-ES"/>
        </w:rPr>
        <w:t>i örnekleme</w:t>
      </w:r>
      <w:r w:rsidRPr="00D81FEE">
        <w:rPr>
          <w:rFonts w:cs="TimesNewRoman"/>
          <w:lang w:val="tr-TR" w:eastAsia="es-ES"/>
        </w:rPr>
        <w:t xml:space="preserve">) </w:t>
      </w:r>
    </w:p>
    <w:p w:rsidR="00012911" w:rsidRPr="00D81FEE" w:rsidRDefault="00792DC4" w:rsidP="00792DC4">
      <w:pPr>
        <w:numPr>
          <w:ilvl w:val="0"/>
          <w:numId w:val="48"/>
        </w:numPr>
        <w:autoSpaceDE w:val="0"/>
        <w:autoSpaceDN w:val="0"/>
        <w:adjustRightInd w:val="0"/>
        <w:spacing w:line="240" w:lineRule="auto"/>
        <w:rPr>
          <w:rFonts w:cs="TimesNewRoman"/>
          <w:lang w:val="tr-TR" w:eastAsia="es-ES"/>
        </w:rPr>
      </w:pPr>
      <w:r>
        <w:rPr>
          <w:rFonts w:cs="TimesNewRoman"/>
          <w:lang w:val="tr-TR" w:eastAsia="es-ES"/>
        </w:rPr>
        <w:t>Bobinler tam olarak istenen genişliktre olacak şekilde kenar düzeltme uygulanması</w:t>
      </w:r>
      <w:r w:rsidR="00012911" w:rsidRPr="00D81FEE">
        <w:rPr>
          <w:rFonts w:cs="TimesNewRoman"/>
          <w:lang w:val="tr-TR" w:eastAsia="es-ES"/>
        </w:rPr>
        <w:t xml:space="preserve">, </w:t>
      </w:r>
    </w:p>
    <w:p w:rsidR="00012911" w:rsidRPr="00D81FEE" w:rsidRDefault="00012911" w:rsidP="00792DC4">
      <w:pPr>
        <w:numPr>
          <w:ilvl w:val="0"/>
          <w:numId w:val="48"/>
        </w:numPr>
        <w:autoSpaceDE w:val="0"/>
        <w:autoSpaceDN w:val="0"/>
        <w:adjustRightInd w:val="0"/>
        <w:spacing w:line="240" w:lineRule="auto"/>
        <w:rPr>
          <w:rFonts w:cs="TimesNewRoman"/>
          <w:lang w:val="tr-TR" w:eastAsia="es-ES"/>
        </w:rPr>
      </w:pPr>
      <w:r w:rsidRPr="00D81FEE">
        <w:rPr>
          <w:rFonts w:cs="TimesNewRoman"/>
          <w:lang w:val="tr-TR" w:eastAsia="es-ES"/>
        </w:rPr>
        <w:t xml:space="preserve">Optimum yassılık için </w:t>
      </w:r>
      <w:r w:rsidR="00903B8E">
        <w:rPr>
          <w:rFonts w:cs="TimesNewRoman"/>
          <w:lang w:val="tr-TR" w:eastAsia="es-ES"/>
        </w:rPr>
        <w:t>şerit</w:t>
      </w:r>
      <w:r w:rsidR="00792DC4">
        <w:rPr>
          <w:rFonts w:cs="TimesNewRoman"/>
          <w:lang w:val="tr-TR" w:eastAsia="es-ES"/>
        </w:rPr>
        <w:t>lerin düzleştirilmesi,</w:t>
      </w:r>
    </w:p>
    <w:p w:rsidR="00012911" w:rsidRPr="00D81FEE" w:rsidRDefault="00792DC4" w:rsidP="00792DC4">
      <w:pPr>
        <w:numPr>
          <w:ilvl w:val="0"/>
          <w:numId w:val="48"/>
        </w:numPr>
        <w:autoSpaceDE w:val="0"/>
        <w:autoSpaceDN w:val="0"/>
        <w:adjustRightInd w:val="0"/>
        <w:spacing w:line="240" w:lineRule="auto"/>
        <w:rPr>
          <w:rFonts w:cs="TimesNewRoman"/>
          <w:lang w:val="tr-TR" w:eastAsia="es-ES"/>
        </w:rPr>
      </w:pPr>
      <w:r>
        <w:rPr>
          <w:rFonts w:cs="TimesNewRoman"/>
          <w:lang w:val="tr-TR" w:eastAsia="es-ES"/>
        </w:rPr>
        <w:t>Ş</w:t>
      </w:r>
      <w:r w:rsidRPr="00D81FEE">
        <w:rPr>
          <w:rFonts w:cs="TimesNewRoman"/>
          <w:lang w:val="tr-TR" w:eastAsia="es-ES"/>
        </w:rPr>
        <w:t>eritleri</w:t>
      </w:r>
      <w:r>
        <w:rPr>
          <w:rFonts w:cs="TimesNewRoman"/>
          <w:lang w:val="tr-TR" w:eastAsia="es-ES"/>
        </w:rPr>
        <w:t>n</w:t>
      </w:r>
      <w:r w:rsidRPr="00D81FEE">
        <w:rPr>
          <w:rFonts w:cs="TimesNewRoman"/>
          <w:lang w:val="tr-TR" w:eastAsia="es-ES"/>
        </w:rPr>
        <w:t xml:space="preserve"> </w:t>
      </w:r>
      <w:r>
        <w:rPr>
          <w:rFonts w:cs="TimesNewRoman"/>
          <w:lang w:val="tr-TR" w:eastAsia="es-ES"/>
        </w:rPr>
        <w:t>Ee</w:t>
      </w:r>
      <w:r w:rsidR="00012911" w:rsidRPr="00D81FEE">
        <w:rPr>
          <w:rFonts w:cs="TimesNewRoman"/>
          <w:lang w:val="tr-TR" w:eastAsia="es-ES"/>
        </w:rPr>
        <w:t>ektrostatik yağlama makinel</w:t>
      </w:r>
      <w:r>
        <w:rPr>
          <w:rFonts w:cs="TimesNewRoman"/>
          <w:lang w:val="tr-TR" w:eastAsia="es-ES"/>
        </w:rPr>
        <w:t xml:space="preserve">eri veya spreylerle donatılmış </w:t>
      </w:r>
      <w:r w:rsidR="00012911" w:rsidRPr="00D81FEE">
        <w:rPr>
          <w:rFonts w:cs="TimesNewRoman"/>
          <w:lang w:val="tr-TR" w:eastAsia="es-ES"/>
        </w:rPr>
        <w:t xml:space="preserve">yağlama makineleri veya </w:t>
      </w:r>
      <w:r>
        <w:rPr>
          <w:rFonts w:cs="TimesNewRoman"/>
          <w:lang w:val="tr-TR" w:eastAsia="es-ES"/>
        </w:rPr>
        <w:t xml:space="preserve">merdane yağlama makineleri yardımıyla </w:t>
      </w:r>
      <w:r w:rsidR="00012911" w:rsidRPr="00D81FEE">
        <w:rPr>
          <w:rFonts w:cs="TimesNewRoman"/>
          <w:lang w:val="tr-TR" w:eastAsia="es-ES"/>
        </w:rPr>
        <w:t>yağla</w:t>
      </w:r>
      <w:r>
        <w:rPr>
          <w:rFonts w:cs="TimesNewRoman"/>
          <w:lang w:val="tr-TR" w:eastAsia="es-ES"/>
        </w:rPr>
        <w:t>n</w:t>
      </w:r>
      <w:r w:rsidR="00012911" w:rsidRPr="00D81FEE">
        <w:rPr>
          <w:rFonts w:cs="TimesNewRoman"/>
          <w:lang w:val="tr-TR" w:eastAsia="es-ES"/>
        </w:rPr>
        <w:t>ma</w:t>
      </w:r>
      <w:r>
        <w:rPr>
          <w:rFonts w:cs="TimesNewRoman"/>
          <w:lang w:val="tr-TR" w:eastAsia="es-ES"/>
        </w:rPr>
        <w:t>sı</w:t>
      </w:r>
      <w:r w:rsidR="00012911" w:rsidRPr="00D81FEE">
        <w:rPr>
          <w:rFonts w:cs="TimesNewRoman"/>
          <w:lang w:val="tr-TR" w:eastAsia="es-ES"/>
        </w:rPr>
        <w:t xml:space="preserve"> (aşınma önleyici yağlar veya ön yağlar)</w:t>
      </w:r>
    </w:p>
    <w:p w:rsidR="00012911" w:rsidRPr="00D81FEE" w:rsidRDefault="00792DC4" w:rsidP="00792DC4">
      <w:pPr>
        <w:numPr>
          <w:ilvl w:val="0"/>
          <w:numId w:val="48"/>
        </w:numPr>
        <w:autoSpaceDE w:val="0"/>
        <w:autoSpaceDN w:val="0"/>
        <w:adjustRightInd w:val="0"/>
        <w:spacing w:line="240" w:lineRule="auto"/>
        <w:rPr>
          <w:rFonts w:cs="TimesNewRoman"/>
          <w:lang w:val="tr-TR" w:eastAsia="es-ES"/>
        </w:rPr>
      </w:pPr>
      <w:r>
        <w:rPr>
          <w:rFonts w:cs="TimesNewRoman"/>
          <w:lang w:val="tr-TR" w:eastAsia="es-ES"/>
        </w:rPr>
        <w:t>Bitmiş ürünlerin bobin sayısı, üretim tarihi vb. ile işaretlenmesi</w:t>
      </w:r>
      <w:r w:rsidR="00012911" w:rsidRPr="00D81FEE">
        <w:rPr>
          <w:rFonts w:cs="TimesNewRoman"/>
          <w:lang w:val="tr-TR" w:eastAsia="es-ES"/>
        </w:rPr>
        <w:t xml:space="preserve">, </w:t>
      </w:r>
    </w:p>
    <w:p w:rsidR="00012911" w:rsidRPr="00D81FEE" w:rsidRDefault="00792DC4" w:rsidP="00792DC4">
      <w:pPr>
        <w:numPr>
          <w:ilvl w:val="0"/>
          <w:numId w:val="48"/>
        </w:numPr>
        <w:autoSpaceDE w:val="0"/>
        <w:autoSpaceDN w:val="0"/>
        <w:adjustRightInd w:val="0"/>
        <w:spacing w:line="240" w:lineRule="auto"/>
        <w:rPr>
          <w:rFonts w:cs="TimesNewRoman"/>
          <w:lang w:val="tr-TR" w:eastAsia="es-ES"/>
        </w:rPr>
      </w:pPr>
      <w:r>
        <w:rPr>
          <w:rFonts w:cs="TimesNewRoman"/>
          <w:lang w:val="tr-TR" w:eastAsia="es-ES"/>
        </w:rPr>
        <w:t>D</w:t>
      </w:r>
      <w:r w:rsidR="00012911" w:rsidRPr="00D81FEE">
        <w:rPr>
          <w:rFonts w:cs="TimesNewRoman"/>
          <w:lang w:val="tr-TR" w:eastAsia="es-ES"/>
        </w:rPr>
        <w:t xml:space="preserve">aha </w:t>
      </w:r>
      <w:r>
        <w:rPr>
          <w:rFonts w:cs="TimesNewRoman"/>
          <w:lang w:val="tr-TR" w:eastAsia="es-ES"/>
        </w:rPr>
        <w:t>küçük</w:t>
      </w:r>
      <w:r w:rsidR="00012911" w:rsidRPr="00D81FEE">
        <w:rPr>
          <w:rFonts w:cs="TimesNewRoman"/>
          <w:lang w:val="tr-TR" w:eastAsia="es-ES"/>
        </w:rPr>
        <w:t xml:space="preserve"> bobinlerin daha büyük bobinlere kaynak işlemi.</w:t>
      </w:r>
    </w:p>
    <w:p w:rsidR="00012911" w:rsidRPr="00D81FEE" w:rsidRDefault="00EF4888" w:rsidP="00545BC6">
      <w:pPr>
        <w:autoSpaceDE w:val="0"/>
        <w:autoSpaceDN w:val="0"/>
        <w:adjustRightInd w:val="0"/>
        <w:spacing w:line="240" w:lineRule="auto"/>
        <w:rPr>
          <w:rFonts w:cs="TimesNewRoman"/>
          <w:lang w:val="tr-TR" w:eastAsia="es-ES"/>
        </w:rPr>
      </w:pPr>
      <w:r>
        <w:rPr>
          <w:rFonts w:cs="TimesNewRoman"/>
          <w:lang w:val="tr-TR" w:eastAsia="es-ES"/>
        </w:rPr>
        <w:lastRenderedPageBreak/>
        <w:t>Tamamlama</w:t>
      </w:r>
      <w:r w:rsidR="00BB3C5C">
        <w:rPr>
          <w:rFonts w:cs="TimesNewRoman"/>
          <w:lang w:val="tr-TR" w:eastAsia="es-ES"/>
        </w:rPr>
        <w:t xml:space="preserve"> </w:t>
      </w:r>
      <w:r w:rsidR="001C5B98">
        <w:rPr>
          <w:rFonts w:cs="TimesNewRoman"/>
          <w:lang w:val="tr-TR" w:eastAsia="es-ES"/>
        </w:rPr>
        <w:t>atölye</w:t>
      </w:r>
      <w:r w:rsidR="00012911" w:rsidRPr="00D81FEE">
        <w:rPr>
          <w:rFonts w:cs="TimesNewRoman"/>
          <w:lang w:val="tr-TR" w:eastAsia="es-ES"/>
        </w:rPr>
        <w:t>lerinde, maksimum verimlilik için kullanılan bobin ağırlıkları müşteriler tarafından sipariş edilen bobin ağırlıkları</w:t>
      </w:r>
      <w:r w:rsidR="00545BC6">
        <w:rPr>
          <w:rFonts w:cs="TimesNewRoman"/>
          <w:lang w:val="tr-TR" w:eastAsia="es-ES"/>
        </w:rPr>
        <w:t>na göre</w:t>
      </w:r>
      <w:r w:rsidR="00012911" w:rsidRPr="00D81FEE">
        <w:rPr>
          <w:rFonts w:cs="TimesNewRoman"/>
          <w:lang w:val="tr-TR" w:eastAsia="es-ES"/>
        </w:rPr>
        <w:t xml:space="preserve"> kesilir. Kusurlu bobin parçalar</w:t>
      </w:r>
      <w:r w:rsidR="00545BC6">
        <w:rPr>
          <w:rFonts w:cs="TimesNewRoman"/>
          <w:lang w:val="tr-TR" w:eastAsia="es-ES"/>
        </w:rPr>
        <w:t>ı</w:t>
      </w:r>
      <w:r w:rsidR="00012911" w:rsidRPr="00D81FEE">
        <w:rPr>
          <w:rFonts w:cs="TimesNewRoman"/>
          <w:lang w:val="tr-TR" w:eastAsia="es-ES"/>
        </w:rPr>
        <w:t xml:space="preserve"> çıkarılır veya gerekirse, malzeme kusurların giderilmesi için ilave işleme tabi tutulur. Bu, ilave tavlamayı, temperleme haddelemesini veya doğrultma</w:t>
      </w:r>
      <w:r w:rsidR="00545BC6">
        <w:rPr>
          <w:rFonts w:cs="TimesNewRoman"/>
          <w:lang w:val="tr-TR" w:eastAsia="es-ES"/>
        </w:rPr>
        <w:t xml:space="preserve"> işlemlerini</w:t>
      </w:r>
      <w:r w:rsidR="00012911" w:rsidRPr="00D81FEE">
        <w:rPr>
          <w:rFonts w:cs="TimesNewRoman"/>
          <w:lang w:val="tr-TR" w:eastAsia="es-ES"/>
        </w:rPr>
        <w:t xml:space="preserve"> içerebilir.</w:t>
      </w:r>
    </w:p>
    <w:p w:rsidR="00012911" w:rsidRPr="00D81FEE" w:rsidRDefault="00012911" w:rsidP="00A51D06">
      <w:pPr>
        <w:autoSpaceDE w:val="0"/>
        <w:autoSpaceDN w:val="0"/>
        <w:adjustRightInd w:val="0"/>
        <w:spacing w:line="240" w:lineRule="auto"/>
        <w:rPr>
          <w:rFonts w:cs="TimesNewRoman,Bold"/>
          <w:b/>
          <w:bCs/>
          <w:lang w:val="tr-TR" w:eastAsia="es-ES"/>
        </w:rPr>
      </w:pPr>
    </w:p>
    <w:p w:rsidR="00012911" w:rsidRPr="00D81FEE" w:rsidRDefault="00012911" w:rsidP="00A51D06">
      <w:pPr>
        <w:autoSpaceDE w:val="0"/>
        <w:autoSpaceDN w:val="0"/>
        <w:adjustRightInd w:val="0"/>
        <w:spacing w:line="240" w:lineRule="auto"/>
        <w:rPr>
          <w:rFonts w:cs="TimesNewRoman,Bold"/>
          <w:b/>
          <w:bCs/>
          <w:lang w:val="tr-TR" w:eastAsia="es-ES"/>
        </w:rPr>
      </w:pPr>
      <w:r w:rsidRPr="00D81FEE">
        <w:rPr>
          <w:rFonts w:cs="TimesNewRoman,Bold"/>
          <w:b/>
          <w:bCs/>
          <w:lang w:val="tr-TR" w:eastAsia="es-ES"/>
        </w:rPr>
        <w:t>Şerit taşlaması</w:t>
      </w:r>
    </w:p>
    <w:p w:rsidR="00012911" w:rsidRPr="00D81FEE" w:rsidRDefault="00012911" w:rsidP="00A51D06">
      <w:pPr>
        <w:autoSpaceDE w:val="0"/>
        <w:autoSpaceDN w:val="0"/>
        <w:adjustRightInd w:val="0"/>
        <w:spacing w:line="240" w:lineRule="auto"/>
        <w:rPr>
          <w:rFonts w:cs="TimesNewRoman,Bold"/>
          <w:b/>
          <w:bCs/>
          <w:lang w:val="tr-TR" w:eastAsia="es-ES"/>
        </w:rPr>
      </w:pPr>
    </w:p>
    <w:p w:rsidR="00012911" w:rsidRPr="00D81FEE" w:rsidRDefault="00012911" w:rsidP="00545BC6">
      <w:pPr>
        <w:autoSpaceDE w:val="0"/>
        <w:autoSpaceDN w:val="0"/>
        <w:adjustRightInd w:val="0"/>
        <w:spacing w:line="240" w:lineRule="auto"/>
        <w:rPr>
          <w:rFonts w:cs="TimesNewRoman"/>
          <w:lang w:val="tr-TR" w:eastAsia="es-ES"/>
        </w:rPr>
      </w:pPr>
      <w:r w:rsidRPr="00D81FEE">
        <w:rPr>
          <w:rFonts w:cs="TimesNewRoman"/>
          <w:lang w:val="tr-TR" w:eastAsia="es-ES"/>
        </w:rPr>
        <w:t xml:space="preserve">Çelik yüzeyinin taşlanması, doğrultma kusurları ile birlikte </w:t>
      </w:r>
      <w:r w:rsidR="00545BC6">
        <w:rPr>
          <w:rFonts w:cs="TimesNewRoman"/>
          <w:lang w:val="tr-TR" w:eastAsia="es-ES"/>
        </w:rPr>
        <w:t>homojen</w:t>
      </w:r>
      <w:r w:rsidRPr="00D81FEE">
        <w:rPr>
          <w:rFonts w:cs="TimesNewRoman"/>
          <w:lang w:val="tr-TR" w:eastAsia="es-ES"/>
        </w:rPr>
        <w:t xml:space="preserve"> bir yüzey kalitesi oluşturmak için kullanılabilir. </w:t>
      </w:r>
      <w:r w:rsidR="00903B8E">
        <w:rPr>
          <w:rFonts w:cs="TimesNewRoman"/>
          <w:lang w:val="tr-TR" w:eastAsia="es-ES"/>
        </w:rPr>
        <w:t>Şerit</w:t>
      </w:r>
      <w:r w:rsidR="00545BC6">
        <w:rPr>
          <w:rFonts w:cs="TimesNewRoman"/>
          <w:lang w:val="tr-TR" w:eastAsia="es-ES"/>
        </w:rPr>
        <w:t xml:space="preserve"> bobinleri bu işleme özgü hatlar üzerinde açılır, üzerine yağ püskürtülür ve çeşitli pürüz durumlarına sahip kemerlerle taşlanır. B</w:t>
      </w:r>
      <w:r w:rsidRPr="00D81FEE">
        <w:rPr>
          <w:rFonts w:cs="TimesNewRoman"/>
          <w:lang w:val="tr-TR" w:eastAsia="es-ES"/>
        </w:rPr>
        <w:t>u işlem için</w:t>
      </w:r>
      <w:r w:rsidR="00545BC6">
        <w:rPr>
          <w:rFonts w:cs="TimesNewRoman"/>
          <w:lang w:val="tr-TR" w:eastAsia="es-ES"/>
        </w:rPr>
        <w:t xml:space="preserve"> genellikle mineral yağ kullanılır. Taşlama sırasında ortaya </w:t>
      </w:r>
      <w:r w:rsidRPr="00D81FEE">
        <w:rPr>
          <w:rFonts w:cs="TimesNewRoman"/>
          <w:lang w:val="tr-TR" w:eastAsia="es-ES"/>
        </w:rPr>
        <w:t xml:space="preserve">çıkan </w:t>
      </w:r>
      <w:r w:rsidR="00545BC6">
        <w:rPr>
          <w:rFonts w:cs="TimesNewRoman"/>
          <w:lang w:val="tr-TR" w:eastAsia="es-ES"/>
        </w:rPr>
        <w:t>taşlama döküntüsünün ayrılması için filtrasyon devreleri kullanılır</w:t>
      </w:r>
      <w:r w:rsidRPr="00D81FEE">
        <w:rPr>
          <w:rFonts w:cs="TimesNewRoman"/>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TimesNewRoman,Bold"/>
          <w:b/>
          <w:bCs/>
          <w:lang w:val="tr-TR" w:eastAsia="es-ES"/>
        </w:rPr>
      </w:pPr>
      <w:r w:rsidRPr="00D81FEE">
        <w:rPr>
          <w:rFonts w:cs="TimesNewRoman,Bold"/>
          <w:b/>
          <w:bCs/>
          <w:lang w:val="tr-TR" w:eastAsia="es-ES"/>
        </w:rPr>
        <w:t>Ambalajlama</w:t>
      </w:r>
    </w:p>
    <w:p w:rsidR="00012911" w:rsidRPr="00D81FEE" w:rsidRDefault="00012911" w:rsidP="00A51D06">
      <w:pPr>
        <w:autoSpaceDE w:val="0"/>
        <w:autoSpaceDN w:val="0"/>
        <w:adjustRightInd w:val="0"/>
        <w:spacing w:line="240" w:lineRule="auto"/>
        <w:rPr>
          <w:rFonts w:cs="TimesNewRoman,Bold"/>
          <w:b/>
          <w:bCs/>
          <w:lang w:val="tr-TR" w:eastAsia="es-ES"/>
        </w:rPr>
      </w:pPr>
    </w:p>
    <w:p w:rsidR="00012911" w:rsidRPr="00D81FEE" w:rsidRDefault="00012911" w:rsidP="00CB680A">
      <w:pPr>
        <w:autoSpaceDE w:val="0"/>
        <w:autoSpaceDN w:val="0"/>
        <w:adjustRightInd w:val="0"/>
        <w:spacing w:line="240" w:lineRule="auto"/>
        <w:rPr>
          <w:rFonts w:cs="TimesNewRoman"/>
          <w:lang w:val="tr-TR" w:eastAsia="es-ES"/>
        </w:rPr>
      </w:pPr>
      <w:r w:rsidRPr="00D81FEE">
        <w:rPr>
          <w:rFonts w:cs="TimesNewRoman"/>
          <w:lang w:val="tr-TR" w:eastAsia="es-ES"/>
        </w:rPr>
        <w:t xml:space="preserve">Nihai şeklini almış olan malzeme genellikle müşteriye sevk için ambalajlanır. Ambalajlama, </w:t>
      </w:r>
      <w:r w:rsidR="00545BC6" w:rsidRPr="00D81FEE">
        <w:rPr>
          <w:rFonts w:cs="TimesNewRoman"/>
          <w:lang w:val="tr-TR" w:eastAsia="es-ES"/>
        </w:rPr>
        <w:t xml:space="preserve">depolama </w:t>
      </w:r>
      <w:r w:rsidR="00545BC6">
        <w:rPr>
          <w:rFonts w:cs="TimesNewRoman"/>
          <w:lang w:val="tr-TR" w:eastAsia="es-ES"/>
        </w:rPr>
        <w:t xml:space="preserve">veya son kullanıcıya nakliye esnasında ürüne herhangi bir hasar verilmesini engelleyecek şekilde </w:t>
      </w:r>
      <w:r w:rsidRPr="00D81FEE">
        <w:rPr>
          <w:rFonts w:cs="TimesNewRoman"/>
          <w:lang w:val="tr-TR" w:eastAsia="es-ES"/>
        </w:rPr>
        <w:t>tasarlanır. Aynı zamanda mekanik ve iklim</w:t>
      </w:r>
      <w:r w:rsidR="00CB680A">
        <w:rPr>
          <w:rFonts w:cs="TimesNewRoman"/>
          <w:lang w:val="tr-TR" w:eastAsia="es-ES"/>
        </w:rPr>
        <w:t xml:space="preserve"> kaynaklı hasarların engellenmesi için kontrol önlemleri </w:t>
      </w:r>
      <w:r w:rsidRPr="00D81FEE">
        <w:rPr>
          <w:rFonts w:cs="TimesNewRoman"/>
          <w:lang w:val="tr-TR" w:eastAsia="es-ES"/>
        </w:rPr>
        <w:t>alınmalıdır. Ayrıca, üretim tesisinde kal</w:t>
      </w:r>
      <w:r w:rsidR="00CB680A">
        <w:rPr>
          <w:rFonts w:cs="TimesNewRoman"/>
          <w:lang w:val="tr-TR" w:eastAsia="es-ES"/>
        </w:rPr>
        <w:t xml:space="preserve">dırma ve nakliye ekipmanı çeliğe verilecek hasarı en aza indirecek şekilde tasarlanmalı ve işletilmelidir. </w:t>
      </w:r>
      <w:r w:rsidR="00EF4888">
        <w:rPr>
          <w:rFonts w:cs="TimesNewRoman"/>
          <w:lang w:val="tr-TR" w:eastAsia="es-ES"/>
        </w:rPr>
        <w:t>Tamamlama</w:t>
      </w:r>
      <w:r w:rsidR="00CB680A">
        <w:rPr>
          <w:rFonts w:cs="TimesNewRoman"/>
          <w:lang w:val="tr-TR" w:eastAsia="es-ES"/>
        </w:rPr>
        <w:t>den s</w:t>
      </w:r>
      <w:r w:rsidRPr="00D81FEE">
        <w:rPr>
          <w:rFonts w:cs="TimesNewRoman"/>
          <w:lang w:val="tr-TR" w:eastAsia="es-ES"/>
        </w:rPr>
        <w:t>sonra müşteriler tarafından sipariş edilen bireysel kalemlerin ambalajlanması yapılır. Kullanılan ambalajlama malzemeleri çelik bantlar, kâğıt, plastik, ahşap, deniz suyuna dayanıklı ambalajlama</w:t>
      </w:r>
      <w:r w:rsidR="00CB680A">
        <w:rPr>
          <w:rFonts w:cs="TimesNewRoman"/>
          <w:lang w:val="tr-TR" w:eastAsia="es-ES"/>
        </w:rPr>
        <w:t xml:space="preserve"> ve</w:t>
      </w:r>
      <w:r w:rsidRPr="00D81FEE">
        <w:rPr>
          <w:rFonts w:cs="TimesNewRoman"/>
          <w:lang w:val="tr-TR" w:eastAsia="es-ES"/>
        </w:rPr>
        <w:t xml:space="preserve"> özel ambalajlamayı içerir.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4D0B0E" w:rsidRDefault="00012911" w:rsidP="004D0B0E">
      <w:pPr>
        <w:pStyle w:val="Ttulo3"/>
      </w:pPr>
      <w:bookmarkStart w:id="46" w:name="_Toc357697779"/>
      <w:r w:rsidRPr="004D0B0E">
        <w:t xml:space="preserve">Hadde </w:t>
      </w:r>
      <w:r w:rsidR="001C5B98" w:rsidRPr="004D0B0E">
        <w:t>Atölye</w:t>
      </w:r>
      <w:r w:rsidRPr="004D0B0E">
        <w:t>si</w:t>
      </w:r>
      <w:bookmarkEnd w:id="46"/>
    </w:p>
    <w:p w:rsidR="00012911" w:rsidRPr="00D81FEE" w:rsidRDefault="00012911" w:rsidP="00D7278A">
      <w:pPr>
        <w:autoSpaceDE w:val="0"/>
        <w:autoSpaceDN w:val="0"/>
        <w:adjustRightInd w:val="0"/>
        <w:spacing w:line="240" w:lineRule="auto"/>
        <w:rPr>
          <w:rFonts w:cs="TimesNewRoman"/>
          <w:lang w:val="tr-TR" w:eastAsia="es-ES"/>
        </w:rPr>
      </w:pPr>
      <w:r w:rsidRPr="00D81FEE">
        <w:rPr>
          <w:rFonts w:cs="TimesNewRoman"/>
          <w:lang w:val="tr-TR" w:eastAsia="es-ES"/>
        </w:rPr>
        <w:t xml:space="preserve">Genel olarak faaliyetler </w:t>
      </w:r>
      <w:r w:rsidR="00CB680A" w:rsidRPr="00CB680A">
        <w:rPr>
          <w:rFonts w:cs="TimesNewRoman"/>
          <w:highlight w:val="yellow"/>
          <w:lang w:val="tr-TR" w:eastAsia="es-ES"/>
        </w:rPr>
        <w:t>takozların demonte edilmesi</w:t>
      </w:r>
      <w:r w:rsidRPr="00D81FEE">
        <w:rPr>
          <w:rFonts w:cs="TimesNewRoman"/>
          <w:lang w:val="tr-TR" w:eastAsia="es-ES"/>
        </w:rPr>
        <w:t xml:space="preserve">, merdanelerin </w:t>
      </w:r>
      <w:r w:rsidR="00D7278A">
        <w:rPr>
          <w:rFonts w:cs="TimesNewRoman"/>
          <w:lang w:val="tr-TR" w:eastAsia="es-ES"/>
        </w:rPr>
        <w:t xml:space="preserve">taşlanması, iş merdanelerine doku verilmesi ve merdanelerin yeniden </w:t>
      </w:r>
      <w:r w:rsidRPr="00D81FEE">
        <w:rPr>
          <w:rFonts w:cs="TimesNewRoman"/>
          <w:lang w:val="tr-TR" w:eastAsia="es-ES"/>
        </w:rPr>
        <w:t xml:space="preserve">monte edilmesinden </w:t>
      </w:r>
      <w:r w:rsidR="00D7278A">
        <w:rPr>
          <w:rFonts w:cs="TimesNewRoman"/>
          <w:lang w:val="tr-TR" w:eastAsia="es-ES"/>
        </w:rPr>
        <w:t>oluşmaktadır</w:t>
      </w:r>
      <w:r w:rsidRPr="00D81FEE">
        <w:rPr>
          <w:rFonts w:cs="TimesNewRoman"/>
          <w:lang w:val="tr-TR" w:eastAsia="es-ES"/>
        </w:rPr>
        <w:t>.</w:t>
      </w:r>
    </w:p>
    <w:p w:rsidR="00012911" w:rsidRPr="00D81FEE" w:rsidRDefault="00012911" w:rsidP="005974BC">
      <w:pPr>
        <w:autoSpaceDE w:val="0"/>
        <w:autoSpaceDN w:val="0"/>
        <w:adjustRightInd w:val="0"/>
        <w:spacing w:line="240" w:lineRule="auto"/>
        <w:rPr>
          <w:rFonts w:cs="TimesNewRoman"/>
          <w:lang w:val="tr-TR" w:eastAsia="es-ES"/>
        </w:rPr>
      </w:pPr>
      <w:r w:rsidRPr="00D81FEE">
        <w:rPr>
          <w:rFonts w:cs="TimesNewRoman"/>
          <w:lang w:val="tr-TR" w:eastAsia="es-ES"/>
        </w:rPr>
        <w:t xml:space="preserve">Gerekli olan </w:t>
      </w:r>
      <w:r w:rsidR="00903B8E">
        <w:rPr>
          <w:rFonts w:cs="TimesNewRoman"/>
          <w:lang w:val="tr-TR" w:eastAsia="es-ES"/>
        </w:rPr>
        <w:t>şerit</w:t>
      </w:r>
      <w:r w:rsidRPr="00D81FEE">
        <w:rPr>
          <w:rFonts w:cs="TimesNewRoman"/>
          <w:lang w:val="tr-TR" w:eastAsia="es-ES"/>
        </w:rPr>
        <w:t xml:space="preserve"> toleransları ve yüzey standartlarını </w:t>
      </w:r>
      <w:r w:rsidR="005974BC">
        <w:rPr>
          <w:rFonts w:cs="TimesNewRoman"/>
          <w:lang w:val="tr-TR" w:eastAsia="es-ES"/>
        </w:rPr>
        <w:t>karşılamak</w:t>
      </w:r>
      <w:r w:rsidRPr="00D81FEE">
        <w:rPr>
          <w:rFonts w:cs="TimesNewRoman"/>
          <w:lang w:val="tr-TR" w:eastAsia="es-ES"/>
        </w:rPr>
        <w:t xml:space="preserve"> için</w:t>
      </w:r>
      <w:r w:rsidR="005974BC">
        <w:rPr>
          <w:rFonts w:cs="TimesNewRoman"/>
          <w:lang w:val="tr-TR" w:eastAsia="es-ES"/>
        </w:rPr>
        <w:t>, merdaneler</w:t>
      </w:r>
      <w:r w:rsidRPr="00D81FEE">
        <w:rPr>
          <w:rFonts w:cs="TimesNewRoman"/>
          <w:lang w:val="tr-TR" w:eastAsia="es-ES"/>
        </w:rPr>
        <w:t xml:space="preserve"> düzenli olarak tekrar </w:t>
      </w:r>
      <w:r w:rsidR="005974BC">
        <w:rPr>
          <w:rFonts w:cs="TimesNewRoman"/>
          <w:lang w:val="tr-TR" w:eastAsia="es-ES"/>
        </w:rPr>
        <w:t>taşlanmalıdır</w:t>
      </w:r>
      <w:r w:rsidRPr="00D81FEE">
        <w:rPr>
          <w:rFonts w:cs="TimesNewRoman"/>
          <w:lang w:val="tr-TR" w:eastAsia="es-ES"/>
        </w:rPr>
        <w:t xml:space="preserve">. </w:t>
      </w:r>
      <w:r w:rsidR="005974BC">
        <w:rPr>
          <w:rFonts w:cs="TimesNewRoman"/>
          <w:lang w:val="tr-TR" w:eastAsia="es-ES"/>
        </w:rPr>
        <w:t xml:space="preserve">Taşlama </w:t>
      </w:r>
      <w:r w:rsidRPr="00D81FEE">
        <w:rPr>
          <w:rFonts w:cs="TimesNewRoman"/>
          <w:lang w:val="tr-TR" w:eastAsia="es-ES"/>
        </w:rPr>
        <w:t xml:space="preserve">işlemi esnasında, </w:t>
      </w:r>
      <w:r w:rsidR="005974BC">
        <w:rPr>
          <w:rFonts w:cs="TimesNewRoman"/>
          <w:lang w:val="tr-TR" w:eastAsia="es-ES"/>
        </w:rPr>
        <w:t xml:space="preserve">merdaneler </w:t>
      </w:r>
      <w:r w:rsidRPr="00D81FEE">
        <w:rPr>
          <w:rFonts w:cs="TimesNewRoman"/>
          <w:lang w:val="tr-TR" w:eastAsia="es-ES"/>
        </w:rPr>
        <w:t>genellikle</w:t>
      </w:r>
      <w:r w:rsidR="005974BC">
        <w:rPr>
          <w:rFonts w:cs="TimesNewRoman"/>
          <w:lang w:val="tr-TR" w:eastAsia="es-ES"/>
        </w:rPr>
        <w:t xml:space="preserve"> bir taşlama </w:t>
      </w:r>
      <w:r w:rsidRPr="00D81FEE">
        <w:rPr>
          <w:rFonts w:cs="TimesNewRoman"/>
          <w:lang w:val="tr-TR" w:eastAsia="es-ES"/>
        </w:rPr>
        <w:t>emülsiyonu ile soğutulur ve yağlanır. Harcanan emülsiyon yeniden kazanılabilir ve filtre edilebilir</w:t>
      </w:r>
      <w:r w:rsidR="005974BC">
        <w:rPr>
          <w:rFonts w:cs="TimesNewRoman"/>
          <w:lang w:val="tr-TR" w:eastAsia="es-ES"/>
        </w:rPr>
        <w:t>,</w:t>
      </w:r>
      <w:r w:rsidRPr="00D81FEE">
        <w:rPr>
          <w:rFonts w:cs="TimesNewRoman"/>
          <w:lang w:val="tr-TR" w:eastAsia="es-ES"/>
        </w:rPr>
        <w:t xml:space="preserve"> ancak</w:t>
      </w:r>
      <w:r w:rsidR="005974BC">
        <w:rPr>
          <w:rFonts w:cs="TimesNewRoman"/>
          <w:lang w:val="tr-TR" w:eastAsia="es-ES"/>
        </w:rPr>
        <w:t xml:space="preserve"> </w:t>
      </w:r>
      <w:r w:rsidR="005974BC" w:rsidRPr="00D81FEE">
        <w:rPr>
          <w:rFonts w:cs="TimesNewRoman"/>
          <w:lang w:val="tr-TR" w:eastAsia="es-ES"/>
        </w:rPr>
        <w:t>periyodik olarak</w:t>
      </w:r>
      <w:r w:rsidR="005974BC">
        <w:rPr>
          <w:rFonts w:cs="TimesNewRoman"/>
          <w:lang w:val="tr-TR" w:eastAsia="es-ES"/>
        </w:rPr>
        <w:t xml:space="preserve"> kısmen yenilenmesi</w:t>
      </w:r>
      <w:r w:rsidRPr="00D81FEE">
        <w:rPr>
          <w:rFonts w:cs="TimesNewRoman"/>
          <w:lang w:val="tr-TR" w:eastAsia="es-ES"/>
        </w:rPr>
        <w:t xml:space="preserve"> gereklidir. Ayrıca, </w:t>
      </w:r>
      <w:r w:rsidR="005974BC">
        <w:rPr>
          <w:rFonts w:cs="TimesNewRoman"/>
          <w:lang w:val="tr-TR" w:eastAsia="es-ES"/>
        </w:rPr>
        <w:t xml:space="preserve">bertaraf edilmesi gereken </w:t>
      </w:r>
      <w:r w:rsidRPr="00D81FEE">
        <w:rPr>
          <w:rFonts w:cs="TimesNewRoman"/>
          <w:lang w:val="tr-TR" w:eastAsia="es-ES"/>
        </w:rPr>
        <w:t xml:space="preserve">kullanılmış yağ ve </w:t>
      </w:r>
      <w:r w:rsidR="005974BC">
        <w:rPr>
          <w:rFonts w:cs="TimesNewRoman"/>
          <w:lang w:val="tr-TR" w:eastAsia="es-ES"/>
        </w:rPr>
        <w:t xml:space="preserve">taşlama </w:t>
      </w:r>
      <w:r w:rsidRPr="00D81FEE">
        <w:rPr>
          <w:rFonts w:cs="TimesNewRoman"/>
          <w:lang w:val="tr-TR" w:eastAsia="es-ES"/>
        </w:rPr>
        <w:t xml:space="preserve">çamuru </w:t>
      </w:r>
      <w:r w:rsidR="005974BC">
        <w:rPr>
          <w:rFonts w:cs="TimesNewRoman"/>
          <w:lang w:val="tr-TR" w:eastAsia="es-ES"/>
        </w:rPr>
        <w:t>oluşur</w:t>
      </w:r>
      <w:r w:rsidRPr="00D81FEE">
        <w:rPr>
          <w:rFonts w:cs="TimesNewRoman"/>
          <w:lang w:val="tr-TR" w:eastAsia="es-ES"/>
        </w:rPr>
        <w:t xml:space="preserve">. </w:t>
      </w:r>
    </w:p>
    <w:p w:rsidR="00012911" w:rsidRPr="00D81FEE" w:rsidRDefault="00012911" w:rsidP="005974BC">
      <w:pPr>
        <w:autoSpaceDE w:val="0"/>
        <w:autoSpaceDN w:val="0"/>
        <w:adjustRightInd w:val="0"/>
        <w:spacing w:line="240" w:lineRule="auto"/>
        <w:rPr>
          <w:rFonts w:cs="TimesNewRoman"/>
          <w:lang w:val="tr-TR" w:eastAsia="es-ES"/>
        </w:rPr>
      </w:pPr>
      <w:r w:rsidRPr="00D81FEE">
        <w:rPr>
          <w:rFonts w:cs="TimesNewRoman"/>
          <w:lang w:val="tr-TR" w:eastAsia="es-ES"/>
        </w:rPr>
        <w:t xml:space="preserve">Kullanılan merdane işleme sistemleri aşağıdakileri </w:t>
      </w:r>
      <w:r w:rsidR="005974BC">
        <w:rPr>
          <w:rFonts w:cs="TimesNewRoman"/>
          <w:lang w:val="tr-TR" w:eastAsia="es-ES"/>
        </w:rPr>
        <w:t>içerir</w:t>
      </w:r>
      <w:r w:rsidRPr="00D81FEE">
        <w:rPr>
          <w:rFonts w:cs="TimesNewRoman"/>
          <w:lang w:val="tr-TR" w:eastAsia="es-ES"/>
        </w:rPr>
        <w:t>;</w:t>
      </w:r>
    </w:p>
    <w:p w:rsidR="00012911" w:rsidRPr="00D81FEE" w:rsidRDefault="00012911" w:rsidP="00AC186B">
      <w:pPr>
        <w:autoSpaceDE w:val="0"/>
        <w:autoSpaceDN w:val="0"/>
        <w:adjustRightInd w:val="0"/>
        <w:spacing w:line="240" w:lineRule="auto"/>
        <w:rPr>
          <w:rFonts w:cs="TimesNewRoman"/>
          <w:lang w:val="tr-TR" w:eastAsia="es-ES"/>
        </w:rPr>
      </w:pPr>
      <w:r w:rsidRPr="00AC186B">
        <w:rPr>
          <w:rFonts w:cs="TimesNewRoman"/>
          <w:highlight w:val="yellow"/>
          <w:lang w:val="tr-TR" w:eastAsia="es-ES"/>
        </w:rPr>
        <w:t>SBT (</w:t>
      </w:r>
      <w:r w:rsidR="005974BC" w:rsidRPr="00AC186B">
        <w:rPr>
          <w:rFonts w:cs="TimesNewRoman"/>
          <w:highlight w:val="yellow"/>
          <w:lang w:val="tr-TR" w:eastAsia="es-ES"/>
        </w:rPr>
        <w:t xml:space="preserve">Shot Blast Texturing- Saçma püskürtme ile </w:t>
      </w:r>
      <w:r w:rsidR="00AC186B" w:rsidRPr="00AC186B">
        <w:rPr>
          <w:rFonts w:cs="TimesNewRoman"/>
          <w:highlight w:val="yellow"/>
          <w:lang w:val="tr-TR" w:eastAsia="es-ES"/>
        </w:rPr>
        <w:t>dokulandırma</w:t>
      </w:r>
      <w:r w:rsidRPr="00D81FEE">
        <w:rPr>
          <w:rFonts w:cs="TimesNewRoman"/>
          <w:lang w:val="tr-TR" w:eastAsia="es-ES"/>
        </w:rPr>
        <w:t xml:space="preserve">): Bu, </w:t>
      </w:r>
      <w:r w:rsidR="00AC186B">
        <w:rPr>
          <w:rFonts w:cs="TimesNewRoman"/>
          <w:lang w:val="tr-TR" w:eastAsia="es-ES"/>
        </w:rPr>
        <w:t>zımpara taneciklerinin püskürtülmesi ile merdanenin dokulandırılmasıdır</w:t>
      </w:r>
      <w:r w:rsidRPr="00D81FEE">
        <w:rPr>
          <w:rFonts w:cs="TimesNewRoman"/>
          <w:lang w:val="tr-TR" w:eastAsia="es-ES"/>
        </w:rPr>
        <w:t xml:space="preserve">. </w:t>
      </w:r>
    </w:p>
    <w:p w:rsidR="00012911" w:rsidRPr="00D81FEE" w:rsidRDefault="00012911" w:rsidP="00AC186B">
      <w:pPr>
        <w:autoSpaceDE w:val="0"/>
        <w:autoSpaceDN w:val="0"/>
        <w:adjustRightInd w:val="0"/>
        <w:spacing w:line="240" w:lineRule="auto"/>
        <w:rPr>
          <w:rFonts w:cs="TimesNewRoman"/>
          <w:lang w:val="tr-TR" w:eastAsia="es-ES"/>
        </w:rPr>
      </w:pPr>
      <w:r w:rsidRPr="00AC186B">
        <w:rPr>
          <w:rFonts w:cs="TimesNewRoman"/>
          <w:highlight w:val="yellow"/>
          <w:lang w:val="tr-TR" w:eastAsia="es-ES"/>
        </w:rPr>
        <w:t>EDT (</w:t>
      </w:r>
      <w:r w:rsidR="00AC186B" w:rsidRPr="00AC186B">
        <w:rPr>
          <w:highlight w:val="yellow"/>
          <w:lang w:val="tr-TR" w:eastAsia="es-ES"/>
        </w:rPr>
        <w:t>Electron Discharge Texturing</w:t>
      </w:r>
      <w:r w:rsidR="00AC186B" w:rsidRPr="00AC186B">
        <w:rPr>
          <w:rFonts w:cs="TimesNewRoman"/>
          <w:highlight w:val="yellow"/>
          <w:lang w:val="tr-TR" w:eastAsia="es-ES"/>
        </w:rPr>
        <w:t xml:space="preserve"> - Elektron b</w:t>
      </w:r>
      <w:r w:rsidRPr="00AC186B">
        <w:rPr>
          <w:rFonts w:cs="TimesNewRoman"/>
          <w:highlight w:val="yellow"/>
          <w:lang w:val="tr-TR" w:eastAsia="es-ES"/>
        </w:rPr>
        <w:t xml:space="preserve">oşaltma </w:t>
      </w:r>
      <w:r w:rsidR="00AC186B" w:rsidRPr="00AC186B">
        <w:rPr>
          <w:rFonts w:cs="TimesNewRoman"/>
          <w:highlight w:val="yellow"/>
          <w:lang w:val="tr-TR" w:eastAsia="es-ES"/>
        </w:rPr>
        <w:t>ile dokulandırma</w:t>
      </w:r>
      <w:r w:rsidRPr="00AC186B">
        <w:rPr>
          <w:rFonts w:cs="TimesNewRoman"/>
          <w:highlight w:val="yellow"/>
          <w:lang w:val="tr-TR" w:eastAsia="es-ES"/>
        </w:rPr>
        <w:t>):</w:t>
      </w:r>
      <w:r w:rsidRPr="00D81FEE">
        <w:rPr>
          <w:rFonts w:cs="TimesNewRoman"/>
          <w:lang w:val="tr-TR" w:eastAsia="es-ES"/>
        </w:rPr>
        <w:t xml:space="preserve"> İş merdanelerinin ya</w:t>
      </w:r>
      <w:r w:rsidR="00AC186B">
        <w:rPr>
          <w:rFonts w:cs="TimesNewRoman"/>
          <w:lang w:val="tr-TR" w:eastAsia="es-ES"/>
        </w:rPr>
        <w:t>ğ banyosunda kıvılcım oluşumuyla dokulandırılmasıdır</w:t>
      </w:r>
      <w:r w:rsidRPr="00D81FEE">
        <w:rPr>
          <w:rFonts w:cs="TimesNewRoman"/>
          <w:lang w:val="tr-TR" w:eastAsia="es-ES"/>
        </w:rPr>
        <w:t xml:space="preserve">. </w:t>
      </w:r>
    </w:p>
    <w:p w:rsidR="00012911" w:rsidRPr="00D81FEE" w:rsidRDefault="00012911" w:rsidP="00AC186B">
      <w:pPr>
        <w:autoSpaceDE w:val="0"/>
        <w:autoSpaceDN w:val="0"/>
        <w:adjustRightInd w:val="0"/>
        <w:spacing w:line="240" w:lineRule="auto"/>
        <w:rPr>
          <w:rFonts w:cs="TimesNewRoman"/>
          <w:lang w:val="tr-TR" w:eastAsia="es-ES"/>
        </w:rPr>
      </w:pPr>
      <w:r w:rsidRPr="00AC186B">
        <w:rPr>
          <w:rFonts w:cs="TimesNewRoman"/>
          <w:highlight w:val="yellow"/>
          <w:lang w:val="tr-TR" w:eastAsia="es-ES"/>
        </w:rPr>
        <w:t>EBT (</w:t>
      </w:r>
      <w:r w:rsidR="00AC186B" w:rsidRPr="00AC186B">
        <w:rPr>
          <w:highlight w:val="yellow"/>
          <w:lang w:val="tr-TR" w:eastAsia="es-ES"/>
        </w:rPr>
        <w:t>Electron Beam Texturing</w:t>
      </w:r>
      <w:r w:rsidR="00AC186B" w:rsidRPr="00AC186B">
        <w:rPr>
          <w:rFonts w:cs="TimesNewRoman"/>
          <w:highlight w:val="yellow"/>
          <w:lang w:val="tr-TR" w:eastAsia="es-ES"/>
        </w:rPr>
        <w:t xml:space="preserve"> - </w:t>
      </w:r>
      <w:r w:rsidRPr="00AC186B">
        <w:rPr>
          <w:rFonts w:cs="TimesNewRoman"/>
          <w:highlight w:val="yellow"/>
          <w:lang w:val="tr-TR" w:eastAsia="es-ES"/>
        </w:rPr>
        <w:t xml:space="preserve">Elektron </w:t>
      </w:r>
      <w:r w:rsidR="00AC186B" w:rsidRPr="00AC186B">
        <w:rPr>
          <w:rFonts w:cs="TimesNewRoman"/>
          <w:highlight w:val="yellow"/>
          <w:lang w:val="tr-TR" w:eastAsia="es-ES"/>
        </w:rPr>
        <w:t>demetiyle/ışınıyla  dokulandırma</w:t>
      </w:r>
      <w:r w:rsidRPr="00AC186B">
        <w:rPr>
          <w:rFonts w:cs="TimesNewRoman"/>
          <w:highlight w:val="yellow"/>
          <w:lang w:val="tr-TR" w:eastAsia="es-ES"/>
        </w:rPr>
        <w:t>):</w:t>
      </w:r>
      <w:r w:rsidRPr="00D81FEE">
        <w:rPr>
          <w:rFonts w:cs="TimesNewRoman"/>
          <w:lang w:val="tr-TR" w:eastAsia="es-ES"/>
        </w:rPr>
        <w:t xml:space="preserve"> Bu sistemde merdane bir vakum </w:t>
      </w:r>
      <w:r w:rsidR="00AC186B">
        <w:rPr>
          <w:rFonts w:cs="TimesNewRoman"/>
          <w:lang w:val="tr-TR" w:eastAsia="es-ES"/>
        </w:rPr>
        <w:t>odasına</w:t>
      </w:r>
      <w:r w:rsidRPr="00D81FEE">
        <w:rPr>
          <w:rFonts w:cs="TimesNewRoman"/>
          <w:lang w:val="tr-TR" w:eastAsia="es-ES"/>
        </w:rPr>
        <w:t xml:space="preserve"> yerleştirilir ve </w:t>
      </w:r>
      <w:r w:rsidR="00AC186B">
        <w:rPr>
          <w:rFonts w:cs="TimesNewRoman"/>
          <w:lang w:val="tr-TR" w:eastAsia="es-ES"/>
        </w:rPr>
        <w:t>doku,</w:t>
      </w:r>
      <w:r w:rsidRPr="00D81FEE">
        <w:rPr>
          <w:rFonts w:cs="TimesNewRoman"/>
          <w:lang w:val="tr-TR" w:eastAsia="es-ES"/>
        </w:rPr>
        <w:t xml:space="preserve"> bir elektron </w:t>
      </w:r>
      <w:r w:rsidR="00AC186B">
        <w:rPr>
          <w:rFonts w:cs="TimesNewRoman"/>
          <w:lang w:val="tr-TR" w:eastAsia="es-ES"/>
        </w:rPr>
        <w:t xml:space="preserve">demeti/ışını </w:t>
      </w:r>
      <w:r w:rsidRPr="00D81FEE">
        <w:rPr>
          <w:rFonts w:cs="TimesNewRoman"/>
          <w:lang w:val="tr-TR" w:eastAsia="es-ES"/>
        </w:rPr>
        <w:t xml:space="preserve">tabancası vasıtasıyla tatbik edilir. </w:t>
      </w:r>
    </w:p>
    <w:p w:rsidR="00012911" w:rsidRPr="00D81FEE" w:rsidRDefault="00AC186B" w:rsidP="00061A73">
      <w:pPr>
        <w:autoSpaceDE w:val="0"/>
        <w:autoSpaceDN w:val="0"/>
        <w:adjustRightInd w:val="0"/>
        <w:spacing w:line="240" w:lineRule="auto"/>
        <w:rPr>
          <w:rFonts w:cs="TimesNewRoman"/>
          <w:lang w:val="tr-TR" w:eastAsia="es-ES"/>
        </w:rPr>
      </w:pPr>
      <w:r>
        <w:rPr>
          <w:rFonts w:cs="TimesNewRoman"/>
          <w:lang w:val="tr-TR" w:eastAsia="es-ES"/>
        </w:rPr>
        <w:t>Lazer tex (Lazerle dokulandırma)</w:t>
      </w:r>
      <w:r w:rsidR="00012911" w:rsidRPr="00D81FEE">
        <w:rPr>
          <w:rFonts w:cs="TimesNewRoman"/>
          <w:lang w:val="tr-TR" w:eastAsia="es-ES"/>
        </w:rPr>
        <w:t>: Merdane, lazer tabancası ile ö</w:t>
      </w:r>
      <w:r w:rsidR="00061A73">
        <w:rPr>
          <w:rFonts w:cs="TimesNewRoman"/>
          <w:lang w:val="tr-TR" w:eastAsia="es-ES"/>
        </w:rPr>
        <w:t xml:space="preserve">nceden belirlenen pürüzsüzlüğe getirilir </w:t>
      </w:r>
      <w:r w:rsidR="00012911" w:rsidRPr="00D81FEE">
        <w:rPr>
          <w:rFonts w:cs="TimesNewRoman"/>
          <w:lang w:val="tr-TR" w:eastAsia="es-ES"/>
        </w:rPr>
        <w:t xml:space="preserve">. </w:t>
      </w:r>
    </w:p>
    <w:p w:rsidR="00012911" w:rsidRPr="00D81FEE" w:rsidRDefault="00012911" w:rsidP="00061A73">
      <w:pPr>
        <w:autoSpaceDE w:val="0"/>
        <w:autoSpaceDN w:val="0"/>
        <w:adjustRightInd w:val="0"/>
        <w:spacing w:line="240" w:lineRule="auto"/>
        <w:rPr>
          <w:rFonts w:cs="TimesNewRoman"/>
          <w:lang w:val="tr-TR" w:eastAsia="es-ES"/>
        </w:rPr>
      </w:pPr>
      <w:r w:rsidRPr="00D81FEE">
        <w:rPr>
          <w:rFonts w:cs="TimesNewRoman"/>
          <w:lang w:val="tr-TR" w:eastAsia="es-ES"/>
        </w:rPr>
        <w:lastRenderedPageBreak/>
        <w:t xml:space="preserve">Preteks (Premium </w:t>
      </w:r>
      <w:r w:rsidR="00061A73">
        <w:rPr>
          <w:rFonts w:cs="TimesNewRoman"/>
          <w:lang w:val="tr-TR" w:eastAsia="es-ES"/>
        </w:rPr>
        <w:t>dokulandırma</w:t>
      </w:r>
      <w:r w:rsidRPr="00D81FEE">
        <w:rPr>
          <w:rFonts w:cs="TimesNewRoman"/>
          <w:lang w:val="tr-TR" w:eastAsia="es-ES"/>
        </w:rPr>
        <w:t>): Merdane</w:t>
      </w:r>
      <w:r w:rsidR="00061A73">
        <w:rPr>
          <w:rFonts w:cs="TimesNewRoman"/>
          <w:lang w:val="tr-TR" w:eastAsia="es-ES"/>
        </w:rPr>
        <w:t>nin dokusu</w:t>
      </w:r>
      <w:r w:rsidRPr="00D81FEE">
        <w:rPr>
          <w:rFonts w:cs="TimesNewRoman"/>
          <w:lang w:val="tr-TR" w:eastAsia="es-ES"/>
        </w:rPr>
        <w:t xml:space="preserve"> kaba bir elektrolitik krom kaplama ile </w:t>
      </w:r>
      <w:r w:rsidR="00061A73">
        <w:rPr>
          <w:rFonts w:cs="TimesNewRoman"/>
          <w:lang w:val="tr-TR" w:eastAsia="es-ES"/>
        </w:rPr>
        <w:t>oluşturulur</w:t>
      </w:r>
      <w:r w:rsidRPr="00D81FEE">
        <w:rPr>
          <w:rFonts w:cs="TimesNewRoman"/>
          <w:lang w:val="tr-TR" w:eastAsia="es-ES"/>
        </w:rPr>
        <w:t>. Krom kaplama işlemi tamamen</w:t>
      </w:r>
      <w:r w:rsidR="00061A73">
        <w:rPr>
          <w:rFonts w:cs="TimesNewRoman"/>
          <w:lang w:val="tr-TR" w:eastAsia="es-ES"/>
        </w:rPr>
        <w:t xml:space="preserve"> kapalı bir alanda ıslak yıkayıcı ile gerçekleştirilir ve atık gaz sistemiyle ekstraksiyon sağlanır</w:t>
      </w:r>
      <w:r w:rsidRPr="00D81FEE">
        <w:rPr>
          <w:rFonts w:cs="TimesNewRoman"/>
          <w:lang w:val="tr-TR" w:eastAsia="es-ES"/>
        </w:rPr>
        <w:t xml:space="preserve">. </w:t>
      </w:r>
      <w:r w:rsidR="00061A73">
        <w:rPr>
          <w:rFonts w:cs="TimesNewRoman"/>
          <w:lang w:val="tr-TR" w:eastAsia="es-ES"/>
        </w:rPr>
        <w:t>Prosesin tamamında buhar kayıpları nedeniyle herhangi bir atık su deşarjı oluşmaz.</w:t>
      </w:r>
    </w:p>
    <w:p w:rsidR="00012911" w:rsidRPr="00D81FEE" w:rsidRDefault="00012911" w:rsidP="00A51D06">
      <w:pPr>
        <w:spacing w:line="240" w:lineRule="auto"/>
        <w:jc w:val="left"/>
        <w:rPr>
          <w:rFonts w:cs="Arial"/>
          <w:b/>
          <w:sz w:val="28"/>
          <w:szCs w:val="28"/>
          <w:lang w:val="tr-TR"/>
        </w:rPr>
      </w:pPr>
    </w:p>
    <w:p w:rsidR="00012911" w:rsidRPr="003454B5" w:rsidRDefault="003454B5" w:rsidP="003454B5">
      <w:pPr>
        <w:pStyle w:val="Ttulo3"/>
      </w:pPr>
      <w:r w:rsidRPr="00061A73">
        <w:rPr>
          <w:lang w:val="tr-TR"/>
        </w:rPr>
        <w:t xml:space="preserve"> </w:t>
      </w:r>
      <w:bookmarkStart w:id="47" w:name="_Toc357697780"/>
      <w:r w:rsidR="00012911" w:rsidRPr="003454B5">
        <w:t>Tel Çekme Tesisleri</w:t>
      </w:r>
      <w:bookmarkEnd w:id="47"/>
    </w:p>
    <w:p w:rsidR="00012911" w:rsidRPr="00D81FEE" w:rsidRDefault="00012911" w:rsidP="00A51D06">
      <w:pPr>
        <w:autoSpaceDE w:val="0"/>
        <w:autoSpaceDN w:val="0"/>
        <w:adjustRightInd w:val="0"/>
        <w:spacing w:line="240" w:lineRule="auto"/>
        <w:jc w:val="left"/>
        <w:rPr>
          <w:rFonts w:cs="Arial,Bold"/>
          <w:b/>
          <w:bCs/>
          <w:sz w:val="28"/>
          <w:szCs w:val="28"/>
          <w:lang w:val="tr-TR" w:eastAsia="es-ES"/>
        </w:rPr>
      </w:pPr>
    </w:p>
    <w:p w:rsidR="00012911" w:rsidRPr="003454B5" w:rsidRDefault="003454B5" w:rsidP="003454B5">
      <w:pPr>
        <w:pStyle w:val="Ttulo4"/>
      </w:pPr>
      <w:r>
        <w:t xml:space="preserve"> </w:t>
      </w:r>
      <w:r w:rsidR="00012911" w:rsidRPr="003454B5">
        <w:t>Tel Çekme Prosesine Bakış</w:t>
      </w:r>
    </w:p>
    <w:p w:rsidR="00012911" w:rsidRPr="00D81FEE" w:rsidRDefault="00012911" w:rsidP="00A51D06">
      <w:p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Tel çekme, filmaşin / tellerin daha ufak bir çapraz kesitinin konik-şekilli açıklıklarından geçirerek onları çekerek ebadı azaltma prosesidir. Girdi genellikle bobin şeklinde sıcak haddehaneden temin edilen 5,5'ten 16mm'ye kadar olan filmaşindir.Tipik bir tel çekme proses hattı aşağıdaki safhaları kapsar: </w:t>
      </w:r>
    </w:p>
    <w:p w:rsidR="00012911" w:rsidRPr="00D81FEE" w:rsidRDefault="00012911" w:rsidP="00A51D06">
      <w:pPr>
        <w:numPr>
          <w:ilvl w:val="0"/>
          <w:numId w:val="49"/>
        </w:num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Filmaşin çubuğun ön-işlemi (mekanik tufal giderme, asitleme) </w:t>
      </w:r>
    </w:p>
    <w:p w:rsidR="00012911" w:rsidRPr="00D81FEE" w:rsidRDefault="00012911" w:rsidP="00A51D06">
      <w:pPr>
        <w:numPr>
          <w:ilvl w:val="0"/>
          <w:numId w:val="49"/>
        </w:num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Kuru veya ıslak çekme, </w:t>
      </w:r>
    </w:p>
    <w:p w:rsidR="00012911" w:rsidRPr="00D81FEE" w:rsidRDefault="00012911" w:rsidP="001E54C4">
      <w:pPr>
        <w:numPr>
          <w:ilvl w:val="0"/>
          <w:numId w:val="49"/>
        </w:numPr>
        <w:autoSpaceDE w:val="0"/>
        <w:autoSpaceDN w:val="0"/>
        <w:adjustRightInd w:val="0"/>
        <w:spacing w:line="240" w:lineRule="auto"/>
        <w:jc w:val="left"/>
        <w:rPr>
          <w:rFonts w:cs="TimesNewRoman"/>
          <w:lang w:val="tr-TR" w:eastAsia="es-ES"/>
        </w:rPr>
      </w:pPr>
      <w:r w:rsidRPr="00D81FEE">
        <w:rPr>
          <w:rFonts w:cs="TimesNewRoman"/>
          <w:lang w:val="tr-TR" w:eastAsia="es-ES"/>
        </w:rPr>
        <w:t xml:space="preserve">Isıl işlem (sürekli / </w:t>
      </w:r>
      <w:r w:rsidR="001E54C4">
        <w:rPr>
          <w:rFonts w:cs="TimesNewRoman"/>
          <w:lang w:val="tr-TR" w:eastAsia="es-ES"/>
        </w:rPr>
        <w:t>kesikli</w:t>
      </w:r>
      <w:r w:rsidRPr="00D81FEE">
        <w:rPr>
          <w:rFonts w:cs="TimesNewRoman"/>
          <w:lang w:val="tr-TR" w:eastAsia="es-ES"/>
        </w:rPr>
        <w:t xml:space="preserve"> tavlama, patentleme, yağ</w:t>
      </w:r>
      <w:r w:rsidR="00EF4888">
        <w:rPr>
          <w:rFonts w:cs="TimesNewRoman"/>
          <w:lang w:val="tr-TR" w:eastAsia="es-ES"/>
        </w:rPr>
        <w:t>da</w:t>
      </w:r>
      <w:r w:rsidRPr="00D81FEE">
        <w:rPr>
          <w:rFonts w:cs="TimesNewRoman"/>
          <w:lang w:val="tr-TR" w:eastAsia="es-ES"/>
        </w:rPr>
        <w:t xml:space="preserve"> sertleştirme), </w:t>
      </w:r>
    </w:p>
    <w:p w:rsidR="00012911" w:rsidRPr="00D81FEE" w:rsidRDefault="00EF4888" w:rsidP="00EF4888">
      <w:pPr>
        <w:numPr>
          <w:ilvl w:val="0"/>
          <w:numId w:val="49"/>
        </w:numPr>
        <w:autoSpaceDE w:val="0"/>
        <w:autoSpaceDN w:val="0"/>
        <w:adjustRightInd w:val="0"/>
        <w:spacing w:line="240" w:lineRule="auto"/>
        <w:rPr>
          <w:rFonts w:cs="TimesNewRoman"/>
          <w:lang w:val="tr-TR" w:eastAsia="es-ES"/>
        </w:rPr>
      </w:pPr>
      <w:r>
        <w:rPr>
          <w:rFonts w:cs="TimesNewRoman"/>
          <w:lang w:val="tr-TR" w:eastAsia="es-ES"/>
        </w:rPr>
        <w:t>Tamamlama</w:t>
      </w:r>
    </w:p>
    <w:p w:rsidR="00012911" w:rsidRPr="00D81FEE" w:rsidRDefault="00012911" w:rsidP="00EF4888">
      <w:pPr>
        <w:autoSpaceDE w:val="0"/>
        <w:autoSpaceDN w:val="0"/>
        <w:adjustRightInd w:val="0"/>
        <w:spacing w:line="240" w:lineRule="auto"/>
        <w:rPr>
          <w:rFonts w:cs="TimesNewRoman,Bold"/>
          <w:b/>
          <w:bCs/>
          <w:sz w:val="20"/>
          <w:szCs w:val="20"/>
          <w:lang w:val="tr-TR" w:eastAsia="es-ES"/>
        </w:rPr>
      </w:pPr>
      <w:r w:rsidRPr="00D81FEE">
        <w:rPr>
          <w:rFonts w:cs="TimesNewRoman"/>
          <w:lang w:val="tr-TR" w:eastAsia="es-ES"/>
        </w:rPr>
        <w:t xml:space="preserve">Tel farklı </w:t>
      </w:r>
      <w:r w:rsidR="001E54C4">
        <w:rPr>
          <w:rFonts w:cs="TimesNewRoman"/>
          <w:lang w:val="tr-TR" w:eastAsia="es-ES"/>
        </w:rPr>
        <w:t xml:space="preserve">çelik </w:t>
      </w:r>
      <w:r w:rsidRPr="00D81FEE">
        <w:rPr>
          <w:rFonts w:cs="TimesNewRoman"/>
          <w:lang w:val="tr-TR" w:eastAsia="es-ES"/>
        </w:rPr>
        <w:t>sınıflar</w:t>
      </w:r>
      <w:r w:rsidR="001E54C4">
        <w:rPr>
          <w:rFonts w:cs="TimesNewRoman"/>
          <w:lang w:val="tr-TR" w:eastAsia="es-ES"/>
        </w:rPr>
        <w:t>ından üretilir, % 0.25'e kadar</w:t>
      </w:r>
      <w:r w:rsidRPr="00D81FEE">
        <w:rPr>
          <w:rFonts w:cs="TimesNewRoman"/>
          <w:lang w:val="tr-TR" w:eastAsia="es-ES"/>
        </w:rPr>
        <w:t xml:space="preserve"> karbon içeriği ile düşük karbonlu, % 0.25'in üzerinde bir karbon içeriği ile yüksek karbonlu çelik, paslanmaz ve diğer alaşımlı çelik</w:t>
      </w:r>
      <w:r w:rsidR="001E54C4">
        <w:rPr>
          <w:rFonts w:cs="TimesNewRoman"/>
          <w:lang w:val="tr-TR" w:eastAsia="es-ES"/>
        </w:rPr>
        <w:t>ler. Alaşımsız çelik tel</w:t>
      </w:r>
      <w:r w:rsidRPr="00D81FEE">
        <w:rPr>
          <w:rFonts w:cs="TimesNewRoman"/>
          <w:lang w:val="tr-TR" w:eastAsia="es-ES"/>
        </w:rPr>
        <w:t xml:space="preserve"> çinko, bakır, pirinç, </w:t>
      </w:r>
      <w:r w:rsidR="001E54C4">
        <w:rPr>
          <w:rFonts w:cs="TimesNewRoman"/>
          <w:lang w:val="tr-TR" w:eastAsia="es-ES"/>
        </w:rPr>
        <w:t>kalay</w:t>
      </w:r>
      <w:r w:rsidRPr="00D81FEE">
        <w:rPr>
          <w:rFonts w:cs="TimesNewRoman"/>
          <w:lang w:val="tr-TR" w:eastAsia="es-ES"/>
        </w:rPr>
        <w:t xml:space="preserve">, nikel, krom, plastik veya vernik ile </w:t>
      </w:r>
      <w:r w:rsidR="001E54C4">
        <w:rPr>
          <w:rFonts w:cs="TimesNewRoman"/>
          <w:lang w:val="tr-TR" w:eastAsia="es-ES"/>
        </w:rPr>
        <w:t xml:space="preserve">kaplı halde veya kaplanmamış halde bulunabilir. </w:t>
      </w:r>
      <w:r w:rsidRPr="00D81FEE">
        <w:rPr>
          <w:rFonts w:cs="TimesNewRoman"/>
          <w:lang w:val="tr-TR" w:eastAsia="es-ES"/>
        </w:rPr>
        <w:t xml:space="preserve">Tel,  nihai </w:t>
      </w:r>
      <w:r w:rsidR="003D2668">
        <w:rPr>
          <w:rFonts w:cs="TimesNewRoman"/>
          <w:lang w:val="tr-TR" w:eastAsia="es-ES"/>
        </w:rPr>
        <w:t>ürün</w:t>
      </w:r>
      <w:r w:rsidRPr="00D81FEE">
        <w:rPr>
          <w:rFonts w:cs="TimesNewRoman"/>
          <w:lang w:val="tr-TR" w:eastAsia="es-ES"/>
        </w:rPr>
        <w:t>lerin kaplanması ve imalatı gibi başka prosesler için bobin şeklinde gönderilir (örneğin; kablo, elek, dikenli tel parmaklık, ızgara, yaylar, çivi).</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D7C0D" w:rsidP="00A51D06">
      <w:pPr>
        <w:autoSpaceDE w:val="0"/>
        <w:autoSpaceDN w:val="0"/>
        <w:adjustRightInd w:val="0"/>
        <w:spacing w:line="240" w:lineRule="auto"/>
        <w:jc w:val="left"/>
        <w:rPr>
          <w:rFonts w:cs="TimesNewRoman,Bold"/>
          <w:b/>
          <w:noProof/>
          <w:sz w:val="20"/>
          <w:szCs w:val="20"/>
          <w:lang w:val="tr-TR" w:eastAsia="tr-TR"/>
        </w:rPr>
      </w:pPr>
      <w:r w:rsidRPr="00B55080">
        <w:rPr>
          <w:rFonts w:cs="TimesNewRoman,Bold"/>
          <w:b/>
          <w:noProof/>
          <w:sz w:val="20"/>
          <w:szCs w:val="20"/>
          <w:lang w:val="tr-TR" w:eastAsia="tr-TR"/>
        </w:rPr>
        <w:lastRenderedPageBreak/>
        <w:pict>
          <v:shape id="Resim 64" o:spid="_x0000_i1053" type="#_x0000_t75" style="width:384.75pt;height:319.5pt;visibility:visible">
            <v:imagedata r:id="rId35" o:title="" cropbottom="3157f"/>
          </v:shape>
        </w:pict>
      </w:r>
    </w:p>
    <w:p w:rsidR="00012911" w:rsidRPr="00D81FEE" w:rsidRDefault="00012911" w:rsidP="00A51D06">
      <w:pPr>
        <w:autoSpaceDE w:val="0"/>
        <w:autoSpaceDN w:val="0"/>
        <w:adjustRightInd w:val="0"/>
        <w:spacing w:line="240" w:lineRule="auto"/>
        <w:jc w:val="left"/>
        <w:rPr>
          <w:b/>
          <w:sz w:val="20"/>
          <w:szCs w:val="20"/>
          <w:lang w:val="tr-TR" w:eastAsia="es-ES"/>
        </w:rPr>
      </w:pPr>
      <w:r w:rsidRPr="00D81FEE">
        <w:rPr>
          <w:b/>
          <w:sz w:val="20"/>
          <w:szCs w:val="20"/>
          <w:lang w:val="tr-TR" w:eastAsia="es-ES"/>
        </w:rPr>
        <w:t>Şekil 2.20: Düşük Karbonlu Galvanizli Tel Üretimi</w: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p>
    <w:p w:rsidR="00012911" w:rsidRPr="00D81FEE" w:rsidRDefault="000D7C0D" w:rsidP="00A51D06">
      <w:pPr>
        <w:spacing w:line="240" w:lineRule="auto"/>
        <w:jc w:val="left"/>
        <w:rPr>
          <w:rFonts w:cs="Arial"/>
          <w:b/>
          <w:sz w:val="28"/>
          <w:szCs w:val="28"/>
          <w:lang w:val="tr-TR"/>
        </w:rPr>
      </w:pPr>
      <w:r w:rsidRPr="00B55080">
        <w:rPr>
          <w:rFonts w:cs="Arial"/>
          <w:b/>
          <w:sz w:val="28"/>
          <w:szCs w:val="28"/>
          <w:lang w:val="tr-TR"/>
        </w:rPr>
        <w:lastRenderedPageBreak/>
        <w:pict>
          <v:shape id="_x0000_i1054" type="#_x0000_t75" style="width:420pt;height:337.5pt">
            <v:imagedata r:id="rId36" o:title=""/>
          </v:shape>
        </w:pict>
      </w:r>
    </w:p>
    <w:p w:rsidR="00012911" w:rsidRPr="00D81FEE" w:rsidRDefault="00012911" w:rsidP="00A51D06">
      <w:pPr>
        <w:autoSpaceDE w:val="0"/>
        <w:autoSpaceDN w:val="0"/>
        <w:adjustRightInd w:val="0"/>
        <w:spacing w:line="240" w:lineRule="auto"/>
        <w:jc w:val="left"/>
        <w:rPr>
          <w:rFonts w:cs="TimesNewRoman,Bold"/>
          <w:b/>
          <w:bCs/>
          <w:sz w:val="20"/>
          <w:szCs w:val="20"/>
          <w:lang w:val="tr-TR" w:eastAsia="es-ES"/>
        </w:rPr>
      </w:pPr>
      <w:r w:rsidRPr="00D81FEE">
        <w:rPr>
          <w:rFonts w:cs="TimesNewRoman,Bold"/>
          <w:b/>
          <w:bCs/>
          <w:sz w:val="20"/>
          <w:szCs w:val="20"/>
          <w:lang w:val="tr-TR" w:eastAsia="es-ES"/>
        </w:rPr>
        <w:t>Şekil 2.21: Yüksek Karbonlu Galvanizli Tel Üretimi</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D81FEE" w:rsidRDefault="00EF4888" w:rsidP="00EF4888">
      <w:pPr>
        <w:autoSpaceDE w:val="0"/>
        <w:autoSpaceDN w:val="0"/>
        <w:adjustRightInd w:val="0"/>
        <w:spacing w:line="240" w:lineRule="auto"/>
        <w:rPr>
          <w:rFonts w:cs="TimesNewRoman"/>
          <w:lang w:val="tr-TR" w:eastAsia="es-ES"/>
        </w:rPr>
      </w:pPr>
      <w:r>
        <w:rPr>
          <w:rFonts w:cs="TimesNewRoman"/>
          <w:lang w:val="tr-TR" w:eastAsia="es-ES"/>
        </w:rPr>
        <w:t xml:space="preserve">Tel ürünlerinin çeşitli olması nedeniyle birçok proses planı vardır, bunlar </w:t>
      </w:r>
      <w:r w:rsidR="00012911" w:rsidRPr="00D81FEE">
        <w:rPr>
          <w:rFonts w:cs="TimesNewRoman"/>
          <w:lang w:val="tr-TR" w:eastAsia="es-ES"/>
        </w:rPr>
        <w:t>tel</w:t>
      </w:r>
      <w:r>
        <w:rPr>
          <w:rFonts w:cs="TimesNewRoman"/>
          <w:lang w:val="tr-TR" w:eastAsia="es-ES"/>
        </w:rPr>
        <w:t>in</w:t>
      </w:r>
      <w:r w:rsidR="00012911" w:rsidRPr="00D81FEE">
        <w:rPr>
          <w:rFonts w:cs="TimesNewRoman"/>
          <w:lang w:val="tr-TR" w:eastAsia="es-ES"/>
        </w:rPr>
        <w:t xml:space="preserve"> çapı</w:t>
      </w:r>
      <w:r>
        <w:rPr>
          <w:rFonts w:cs="TimesNewRoman"/>
          <w:lang w:val="tr-TR" w:eastAsia="es-ES"/>
        </w:rPr>
        <w:t>na</w:t>
      </w:r>
      <w:r w:rsidR="00012911" w:rsidRPr="00D81FEE">
        <w:rPr>
          <w:rFonts w:cs="TimesNewRoman"/>
          <w:lang w:val="tr-TR" w:eastAsia="es-ES"/>
        </w:rPr>
        <w:t xml:space="preserve"> ve gerekli olan mekanik ve </w:t>
      </w:r>
      <w:r>
        <w:rPr>
          <w:rFonts w:cs="TimesNewRoman"/>
          <w:lang w:val="tr-TR" w:eastAsia="es-ES"/>
        </w:rPr>
        <w:t xml:space="preserve">diğer kalite özelliklerine göre belirlenir. </w:t>
      </w:r>
      <w:r w:rsidR="00012911" w:rsidRPr="00D81FEE">
        <w:rPr>
          <w:rFonts w:cs="TimesNewRoman"/>
          <w:lang w:val="tr-TR" w:eastAsia="es-ES"/>
        </w:rPr>
        <w:t xml:space="preserve">Şekil 2.20 ve Şekil 2.21'da gösterilen proses </w:t>
      </w:r>
      <w:r>
        <w:rPr>
          <w:rFonts w:cs="TimesNewRoman"/>
          <w:lang w:val="tr-TR" w:eastAsia="es-ES"/>
        </w:rPr>
        <w:t xml:space="preserve">planları </w:t>
      </w:r>
      <w:r w:rsidR="00012911" w:rsidRPr="00D81FEE">
        <w:rPr>
          <w:rFonts w:cs="TimesNewRoman"/>
          <w:lang w:val="tr-TR" w:eastAsia="es-ES"/>
        </w:rPr>
        <w:t xml:space="preserve">Avrupa'da (ve dünya genelinde) üretilmekte olan galvanizli telin çoğunluğunu kapsar. Örneğin bir bölümü: kaynak, elektro kaplama, dalgalama, kablolama, kümeleme, boyama, plastik kaplama, uzunluğuna kesme gibi BREF'in kapsamı dışında olan ıslak çekme veya prosesler ile ayrıca işleme tabi tutularak, satılır; </w:t>
      </w:r>
    </w:p>
    <w:p w:rsidR="00012911" w:rsidRPr="00D81FEE" w:rsidRDefault="00012911" w:rsidP="00A51D06">
      <w:pPr>
        <w:autoSpaceDE w:val="0"/>
        <w:autoSpaceDN w:val="0"/>
        <w:adjustRightInd w:val="0"/>
        <w:spacing w:line="240" w:lineRule="auto"/>
        <w:rPr>
          <w:rFonts w:cs="TimesNewRoman"/>
          <w:lang w:val="tr-TR" w:eastAsia="es-ES"/>
        </w:rPr>
      </w:pPr>
    </w:p>
    <w:p w:rsidR="00012911" w:rsidRPr="003454B5" w:rsidRDefault="00012911" w:rsidP="003454B5">
      <w:pPr>
        <w:pStyle w:val="Ttulo4"/>
      </w:pPr>
      <w:r w:rsidRPr="003454B5">
        <w:t xml:space="preserve">Filmaşin </w:t>
      </w:r>
      <w:r w:rsidR="003454B5">
        <w:t>Hazırlama</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spacing w:line="240" w:lineRule="auto"/>
        <w:rPr>
          <w:rFonts w:cs="TimesNewRoman"/>
          <w:lang w:val="tr-TR" w:eastAsia="es-ES"/>
        </w:rPr>
      </w:pPr>
      <w:r w:rsidRPr="00D81FEE">
        <w:rPr>
          <w:rFonts w:cs="TimesNewRoman"/>
          <w:lang w:val="tr-TR" w:eastAsia="es-ES"/>
        </w:rPr>
        <w:t xml:space="preserve">Haddelemeden sonra havayla-soğutma, filmaşin çubuk </w:t>
      </w:r>
      <w:r w:rsidR="00EF4888">
        <w:rPr>
          <w:rFonts w:cs="TimesNewRoman"/>
          <w:lang w:val="tr-TR" w:eastAsia="es-ES"/>
        </w:rPr>
        <w:t xml:space="preserve">yüzeyi üzerinde bir demir oksit </w:t>
      </w:r>
      <w:r w:rsidRPr="00D81FEE">
        <w:rPr>
          <w:rFonts w:cs="TimesNewRoman"/>
          <w:lang w:val="tr-TR" w:eastAsia="es-ES"/>
        </w:rPr>
        <w:t xml:space="preserve">katmanı (tufal) oluşumuna neden olur. Bu tabaka çok sert ve gevrektir, deforme olmayabilir bu nedenle herhangi bir ilave proses </w:t>
      </w:r>
      <w:r w:rsidR="00A53BCD">
        <w:rPr>
          <w:rFonts w:cs="TimesNewRoman"/>
          <w:lang w:val="tr-TR" w:eastAsia="es-ES"/>
        </w:rPr>
        <w:t>gerçekleş</w:t>
      </w:r>
      <w:r w:rsidRPr="00D81FEE">
        <w:rPr>
          <w:rFonts w:cs="TimesNewRoman"/>
          <w:lang w:val="tr-TR" w:eastAsia="es-ES"/>
        </w:rPr>
        <w:t>madan önce giderilmelidir. Birçok durumda, bu, tel sanayisi tarafından yapılır. Paslanmaz çelik için ancak, bu tipik şekilde çelik haddesi ile yapılır.</w:t>
      </w:r>
    </w:p>
    <w:p w:rsidR="00012911" w:rsidRPr="00D81FEE" w:rsidRDefault="00012911" w:rsidP="00EF4888">
      <w:pPr>
        <w:spacing w:line="240" w:lineRule="auto"/>
        <w:rPr>
          <w:rFonts w:cs="TimesNewRoman"/>
          <w:lang w:val="tr-TR" w:eastAsia="es-ES"/>
        </w:rPr>
      </w:pPr>
      <w:r w:rsidRPr="00D81FEE">
        <w:rPr>
          <w:rFonts w:cs="TimesNewRoman"/>
          <w:lang w:val="tr-TR" w:eastAsia="es-ES"/>
        </w:rPr>
        <w:t xml:space="preserve">Filmaşin çubukların tufalını giderme için iki teknik uygulanır: mekanik tufal giderme ve kimyasal asitleme. </w:t>
      </w:r>
      <w:r w:rsidR="00EF4888">
        <w:rPr>
          <w:rFonts w:cs="TimesNewRoman"/>
          <w:lang w:val="tr-TR" w:eastAsia="es-ES"/>
        </w:rPr>
        <w:t>Bazı nihai ürün kategorileri sadece azaltılmış</w:t>
      </w:r>
      <w:r w:rsidRPr="00D81FEE">
        <w:rPr>
          <w:rFonts w:cs="TimesNewRoman"/>
          <w:lang w:val="tr-TR" w:eastAsia="es-ES"/>
        </w:rPr>
        <w:t xml:space="preserve"> bir çekme hızında mekanik olarak tufalı giderilen </w:t>
      </w:r>
      <w:r w:rsidR="00EF4888">
        <w:rPr>
          <w:rFonts w:cs="TimesNewRoman"/>
          <w:lang w:val="tr-TR" w:eastAsia="es-ES"/>
        </w:rPr>
        <w:t>telden</w:t>
      </w:r>
      <w:r w:rsidRPr="00D81FEE">
        <w:rPr>
          <w:rFonts w:cs="TimesNewRoman"/>
          <w:lang w:val="tr-TR" w:eastAsia="es-ES"/>
        </w:rPr>
        <w:t xml:space="preserve"> üretilir (</w:t>
      </w:r>
      <w:r w:rsidR="00EF4888">
        <w:rPr>
          <w:rFonts w:cs="TimesNewRoman"/>
          <w:lang w:val="tr-TR" w:eastAsia="es-ES"/>
        </w:rPr>
        <w:t xml:space="preserve">çekme makine kapasitesinin daha yüksek olması gerekir, bu da daha </w:t>
      </w:r>
      <w:r w:rsidRPr="00D81FEE">
        <w:rPr>
          <w:rFonts w:cs="TimesNewRoman"/>
          <w:lang w:val="tr-TR" w:eastAsia="es-ES"/>
        </w:rPr>
        <w:t xml:space="preserve">yüksek yatırım maliyeti demektir). Bu nedenle, tufal giderme tekniği hususundaki karar, </w:t>
      </w:r>
      <w:r w:rsidR="00EF4888">
        <w:rPr>
          <w:rFonts w:cs="TimesNewRoman"/>
          <w:lang w:val="tr-TR" w:eastAsia="es-ES"/>
        </w:rPr>
        <w:t>üretim kaliteleri ve ekonomik etmenler göze alınarak tesis tarafından verilir</w:t>
      </w:r>
      <w:r w:rsidRPr="00D81FEE">
        <w:rPr>
          <w:rFonts w:cs="TimesNewRoman"/>
          <w:lang w:val="tr-TR" w:eastAsia="es-ES"/>
        </w:rPr>
        <w:t>.</w:t>
      </w:r>
    </w:p>
    <w:p w:rsidR="00012911" w:rsidRPr="00D81FEE" w:rsidRDefault="00012911" w:rsidP="00A51D06">
      <w:pPr>
        <w:spacing w:line="240" w:lineRule="auto"/>
        <w:jc w:val="left"/>
        <w:rPr>
          <w:rFonts w:cs="Arial"/>
          <w:b/>
          <w:sz w:val="28"/>
          <w:szCs w:val="28"/>
          <w:lang w:val="tr-TR"/>
        </w:rPr>
      </w:pPr>
    </w:p>
    <w:p w:rsidR="00012911" w:rsidRPr="00D81FEE" w:rsidRDefault="003D2668" w:rsidP="003D2668">
      <w:pPr>
        <w:autoSpaceDE w:val="0"/>
        <w:autoSpaceDN w:val="0"/>
        <w:adjustRightInd w:val="0"/>
        <w:spacing w:line="240" w:lineRule="auto"/>
        <w:jc w:val="left"/>
        <w:rPr>
          <w:rFonts w:cs="Arial,Bold"/>
          <w:b/>
          <w:bCs/>
          <w:sz w:val="24"/>
          <w:szCs w:val="24"/>
          <w:lang w:val="tr-TR" w:eastAsia="es-ES"/>
        </w:rPr>
      </w:pPr>
      <w:r>
        <w:rPr>
          <w:rFonts w:cs="Arial,Bold"/>
          <w:b/>
          <w:bCs/>
          <w:sz w:val="24"/>
          <w:szCs w:val="24"/>
          <w:lang w:val="tr-TR" w:eastAsia="es-ES"/>
        </w:rPr>
        <w:t>Filmaşin Çubuklarda</w:t>
      </w:r>
      <w:r w:rsidR="00012911" w:rsidRPr="00D81FEE">
        <w:rPr>
          <w:rFonts w:cs="Arial,Bold"/>
          <w:b/>
          <w:bCs/>
          <w:sz w:val="24"/>
          <w:szCs w:val="24"/>
          <w:lang w:val="tr-TR" w:eastAsia="es-ES"/>
        </w:rPr>
        <w:t xml:space="preserve"> Mekanik Tufal Giderme </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EF4888" w:rsidP="00EF4888">
      <w:pPr>
        <w:autoSpaceDE w:val="0"/>
        <w:autoSpaceDN w:val="0"/>
        <w:adjustRightInd w:val="0"/>
        <w:spacing w:line="240" w:lineRule="auto"/>
        <w:rPr>
          <w:rFonts w:cs="TimesNewRoman"/>
          <w:lang w:val="tr-TR" w:eastAsia="es-ES"/>
        </w:rPr>
      </w:pPr>
      <w:r>
        <w:rPr>
          <w:rFonts w:cs="TimesNewRoman"/>
          <w:lang w:val="tr-TR" w:eastAsia="es-ES"/>
        </w:rPr>
        <w:t>Uygulanan</w:t>
      </w:r>
      <w:r w:rsidR="00012911" w:rsidRPr="00D81FEE">
        <w:rPr>
          <w:rFonts w:cs="TimesNewRoman"/>
          <w:lang w:val="tr-TR" w:eastAsia="es-ES"/>
        </w:rPr>
        <w:t xml:space="preserve"> en </w:t>
      </w:r>
      <w:r>
        <w:rPr>
          <w:rFonts w:cs="TimesNewRoman"/>
          <w:lang w:val="tr-TR" w:eastAsia="es-ES"/>
        </w:rPr>
        <w:t xml:space="preserve">yaygın </w:t>
      </w:r>
      <w:r w:rsidR="00012911" w:rsidRPr="00D81FEE">
        <w:rPr>
          <w:rFonts w:cs="TimesNewRoman"/>
          <w:lang w:val="tr-TR" w:eastAsia="es-ES"/>
        </w:rPr>
        <w:t xml:space="preserve">mekanik tufal giderme yöntemi olan filmaşin bükmede, dış </w:t>
      </w:r>
      <w:r>
        <w:rPr>
          <w:rFonts w:cs="TimesNewRoman"/>
          <w:lang w:val="tr-TR" w:eastAsia="es-ES"/>
        </w:rPr>
        <w:t xml:space="preserve">gevrek tufalin dökülmesi için </w:t>
      </w:r>
      <w:r w:rsidR="00012911" w:rsidRPr="00D81FEE">
        <w:rPr>
          <w:rFonts w:cs="TimesNewRoman"/>
          <w:lang w:val="tr-TR" w:eastAsia="es-ES"/>
        </w:rPr>
        <w:t xml:space="preserve">tel bükülür. Kumlama, fırçalama veya </w:t>
      </w:r>
      <w:r>
        <w:rPr>
          <w:rFonts w:cs="TimesNewRoman"/>
          <w:lang w:val="tr-TR" w:eastAsia="es-ES"/>
        </w:rPr>
        <w:t xml:space="preserve">saçma püskürtme </w:t>
      </w:r>
      <w:r w:rsidR="00012911" w:rsidRPr="00D81FEE">
        <w:rPr>
          <w:rFonts w:cs="TimesNewRoman"/>
          <w:lang w:val="tr-TR" w:eastAsia="es-ES"/>
        </w:rPr>
        <w:t>gibi yöntemler de filmaşinin büktükten sonra</w:t>
      </w:r>
      <w:r w:rsidR="003D2668">
        <w:rPr>
          <w:rFonts w:cs="TimesNewRoman"/>
          <w:lang w:val="tr-TR" w:eastAsia="es-ES"/>
        </w:rPr>
        <w:t>, veya tek başına yöntemler olarak</w:t>
      </w:r>
      <w:r w:rsidR="00012911" w:rsidRPr="00D81FEE">
        <w:rPr>
          <w:rFonts w:cs="TimesNewRoman"/>
          <w:lang w:val="tr-TR" w:eastAsia="es-ES"/>
        </w:rPr>
        <w:t xml:space="preserve"> tufalı gidermek için kullanılır. </w:t>
      </w:r>
    </w:p>
    <w:p w:rsidR="00012911" w:rsidRPr="00D81FEE" w:rsidRDefault="003D2668" w:rsidP="003D2668">
      <w:pPr>
        <w:autoSpaceDE w:val="0"/>
        <w:autoSpaceDN w:val="0"/>
        <w:adjustRightInd w:val="0"/>
        <w:spacing w:line="240" w:lineRule="auto"/>
        <w:rPr>
          <w:rFonts w:cs="TimesNewRoman"/>
          <w:lang w:val="tr-TR" w:eastAsia="es-ES"/>
        </w:rPr>
      </w:pPr>
      <w:r>
        <w:rPr>
          <w:rFonts w:cs="TimesNewRoman"/>
          <w:lang w:val="tr-TR" w:eastAsia="es-ES"/>
        </w:rPr>
        <w:t>Kesikli saçma püskürtme</w:t>
      </w:r>
      <w:r w:rsidR="00012911" w:rsidRPr="00D81FEE">
        <w:rPr>
          <w:rFonts w:cs="TimesNewRoman"/>
          <w:lang w:val="tr-TR" w:eastAsia="es-ES"/>
        </w:rPr>
        <w:t>, ağır çaplı filmaşın çubuğun tufalını</w:t>
      </w:r>
      <w:r>
        <w:rPr>
          <w:rFonts w:cs="TimesNewRoman"/>
          <w:lang w:val="tr-TR" w:eastAsia="es-ES"/>
        </w:rPr>
        <w:t>n mekanik olarak</w:t>
      </w:r>
      <w:r w:rsidR="00012911" w:rsidRPr="00D81FEE">
        <w:rPr>
          <w:rFonts w:cs="TimesNewRoman"/>
          <w:lang w:val="tr-TR" w:eastAsia="es-ES"/>
        </w:rPr>
        <w:t xml:space="preserve"> gider</w:t>
      </w:r>
      <w:r>
        <w:rPr>
          <w:rFonts w:cs="TimesNewRoman"/>
          <w:lang w:val="tr-TR" w:eastAsia="es-ES"/>
        </w:rPr>
        <w:t>ilmesi</w:t>
      </w:r>
      <w:r w:rsidR="00012911" w:rsidRPr="00D81FEE">
        <w:rPr>
          <w:rFonts w:cs="TimesNewRoman"/>
          <w:lang w:val="tr-TR" w:eastAsia="es-ES"/>
        </w:rPr>
        <w:t xml:space="preserve"> için uygun bir tekniktir (örneğin soğuk başlık tatbikatları için kullanılır). Ancak mekanik tufal giderme genellikle sürekli olarak yapılır. </w:t>
      </w:r>
    </w:p>
    <w:p w:rsidR="003D2668" w:rsidRDefault="003D2668" w:rsidP="003D2668">
      <w:pPr>
        <w:autoSpaceDE w:val="0"/>
        <w:autoSpaceDN w:val="0"/>
        <w:adjustRightInd w:val="0"/>
        <w:spacing w:line="240" w:lineRule="auto"/>
        <w:rPr>
          <w:rFonts w:cs="TimesNewRoman"/>
          <w:lang w:val="tr-TR" w:eastAsia="es-ES"/>
        </w:rPr>
      </w:pPr>
      <w:r>
        <w:rPr>
          <w:rFonts w:cs="TimesNewRoman"/>
          <w:lang w:val="tr-TR" w:eastAsia="es-ES"/>
        </w:rPr>
        <w:t>Filmalibib</w:t>
      </w:r>
      <w:r w:rsidR="00012911" w:rsidRPr="00D81FEE">
        <w:rPr>
          <w:rFonts w:cs="TimesNewRoman"/>
          <w:lang w:val="tr-TR" w:eastAsia="es-ES"/>
        </w:rPr>
        <w:t xml:space="preserve"> </w:t>
      </w:r>
      <w:r>
        <w:rPr>
          <w:rFonts w:cs="TimesNewRoman"/>
          <w:lang w:val="tr-TR" w:eastAsia="es-ES"/>
        </w:rPr>
        <w:t>tamamlama işlemine</w:t>
      </w:r>
      <w:r w:rsidR="00012911" w:rsidRPr="00D81FEE">
        <w:rPr>
          <w:rFonts w:cs="TimesNewRoman"/>
          <w:lang w:val="tr-TR" w:eastAsia="es-ES"/>
        </w:rPr>
        <w:t xml:space="preserve"> ve </w:t>
      </w:r>
      <w:r>
        <w:rPr>
          <w:rFonts w:cs="TimesNewRoman"/>
          <w:lang w:val="tr-TR" w:eastAsia="es-ES"/>
        </w:rPr>
        <w:t xml:space="preserve">ürünün </w:t>
      </w:r>
      <w:r w:rsidR="00012911" w:rsidRPr="00D81FEE">
        <w:rPr>
          <w:rFonts w:cs="TimesNewRoman"/>
          <w:lang w:val="tr-TR" w:eastAsia="es-ES"/>
        </w:rPr>
        <w:t>kalite gere</w:t>
      </w:r>
      <w:r>
        <w:rPr>
          <w:rFonts w:cs="TimesNewRoman"/>
          <w:lang w:val="tr-TR" w:eastAsia="es-ES"/>
        </w:rPr>
        <w:t>ksinimlerine bağlı olarak, ters</w:t>
      </w:r>
      <w:r w:rsidR="00012911" w:rsidRPr="00D81FEE">
        <w:rPr>
          <w:rFonts w:cs="TimesNewRoman"/>
          <w:lang w:val="tr-TR" w:eastAsia="es-ES"/>
        </w:rPr>
        <w:t xml:space="preserve"> bükme ile tufal</w:t>
      </w:r>
      <w:r>
        <w:rPr>
          <w:rFonts w:cs="TimesNewRoman"/>
          <w:lang w:val="tr-TR" w:eastAsia="es-ES"/>
        </w:rPr>
        <w:t xml:space="preserve"> giderme tamamlanır, veya bunun yerine</w:t>
      </w:r>
      <w:r w:rsidR="00012911" w:rsidRPr="00D81FEE">
        <w:rPr>
          <w:rFonts w:cs="TimesNewRoman"/>
          <w:lang w:val="tr-TR" w:eastAsia="es-ES"/>
        </w:rPr>
        <w:t xml:space="preserve"> fırçalama, </w:t>
      </w:r>
      <w:r>
        <w:rPr>
          <w:rFonts w:cs="TimesNewRoman"/>
          <w:lang w:val="tr-TR" w:eastAsia="es-ES"/>
        </w:rPr>
        <w:t>saçma</w:t>
      </w:r>
      <w:r w:rsidR="00012911" w:rsidRPr="00D81FEE">
        <w:rPr>
          <w:rFonts w:cs="TimesNewRoman"/>
          <w:lang w:val="tr-TR" w:eastAsia="es-ES"/>
        </w:rPr>
        <w:t xml:space="preserve"> püskürtme v</w:t>
      </w:r>
      <w:r>
        <w:rPr>
          <w:rFonts w:cs="TimesNewRoman"/>
          <w:lang w:val="tr-TR" w:eastAsia="es-ES"/>
        </w:rPr>
        <w:t>eya buharla tufal</w:t>
      </w:r>
      <w:r w:rsidR="00012911" w:rsidRPr="00D81FEE">
        <w:rPr>
          <w:rFonts w:cs="TimesNewRoman"/>
          <w:lang w:val="tr-TR" w:eastAsia="es-ES"/>
        </w:rPr>
        <w:t xml:space="preserve"> giderme gibi bir aşındırma </w:t>
      </w:r>
      <w:r>
        <w:rPr>
          <w:rFonts w:cs="TimesNewRoman"/>
          <w:lang w:val="tr-TR" w:eastAsia="es-ES"/>
        </w:rPr>
        <w:t>yöntemi uygulanır</w:t>
      </w:r>
      <w:r w:rsidR="00012911" w:rsidRPr="00D81FEE">
        <w:rPr>
          <w:rFonts w:cs="TimesNewRoman"/>
          <w:lang w:val="tr-TR" w:eastAsia="es-ES"/>
        </w:rPr>
        <w:t xml:space="preserve">. Bu yardımcı </w:t>
      </w:r>
      <w:r>
        <w:rPr>
          <w:rFonts w:cs="TimesNewRoman"/>
          <w:lang w:val="tr-TR" w:eastAsia="es-ES"/>
        </w:rPr>
        <w:t>yöntemlerden</w:t>
      </w:r>
      <w:r w:rsidR="00012911" w:rsidRPr="00D81FEE">
        <w:rPr>
          <w:rFonts w:cs="TimesNewRoman"/>
          <w:lang w:val="tr-TR" w:eastAsia="es-ES"/>
        </w:rPr>
        <w:t xml:space="preserve"> biri, tersine bükmeyle kombine </w:t>
      </w:r>
      <w:r>
        <w:rPr>
          <w:rFonts w:cs="TimesNewRoman"/>
          <w:lang w:val="tr-TR" w:eastAsia="es-ES"/>
        </w:rPr>
        <w:t>edildiğinde</w:t>
      </w:r>
      <w:r w:rsidR="00012911" w:rsidRPr="00D81FEE">
        <w:rPr>
          <w:rFonts w:cs="TimesNewRoman"/>
          <w:lang w:val="tr-TR" w:eastAsia="es-ES"/>
        </w:rPr>
        <w:t xml:space="preserve">, oksit tabakasının </w:t>
      </w:r>
      <w:r>
        <w:rPr>
          <w:rFonts w:cs="TimesNewRoman"/>
          <w:lang w:val="tr-TR" w:eastAsia="es-ES"/>
        </w:rPr>
        <w:t xml:space="preserve">tamamıyla giderilebilir ve </w:t>
      </w:r>
      <w:r w:rsidR="00012911" w:rsidRPr="00D81FEE">
        <w:rPr>
          <w:rFonts w:cs="TimesNewRoman"/>
          <w:lang w:val="tr-TR" w:eastAsia="es-ES"/>
        </w:rPr>
        <w:t>kimyasal asitleme</w:t>
      </w:r>
      <w:r>
        <w:rPr>
          <w:rFonts w:cs="TimesNewRoman"/>
          <w:lang w:val="tr-TR" w:eastAsia="es-ES"/>
        </w:rPr>
        <w:t xml:space="preserve">yle ulaşılabilene benzer bir yüzey temizliği elde edilebilir. </w:t>
      </w:r>
    </w:p>
    <w:p w:rsidR="003D2668" w:rsidRDefault="003D2668" w:rsidP="003D2668">
      <w:pPr>
        <w:autoSpaceDE w:val="0"/>
        <w:autoSpaceDN w:val="0"/>
        <w:adjustRightInd w:val="0"/>
        <w:spacing w:line="240" w:lineRule="auto"/>
        <w:rPr>
          <w:rFonts w:cs="TimesNewRoman"/>
          <w:lang w:val="tr-TR" w:eastAsia="es-ES"/>
        </w:rPr>
      </w:pPr>
      <w:r>
        <w:rPr>
          <w:rFonts w:cs="TimesNewRoman"/>
          <w:lang w:val="tr-TR" w:eastAsia="es-ES"/>
        </w:rPr>
        <w:t xml:space="preserve">Filmaşinin kimyasal tufal giderme işlemiyle kıyaslandığında mekanik tufal gidermenin üretim adımlarından birinin elimine edilmesi gibi bir avantaj sağlaması söz konusudur. Çünkü tufal giderme birimi normalde doğrudan çekme makinasına bağlıdır. Öte yandan, mekanik tufal giderme ile aynı düzeyde çekme düzeyine erişmek zordur. </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3D2668" w:rsidP="003D2668">
      <w:pPr>
        <w:autoSpaceDE w:val="0"/>
        <w:autoSpaceDN w:val="0"/>
        <w:adjustRightInd w:val="0"/>
        <w:spacing w:line="240" w:lineRule="auto"/>
        <w:jc w:val="left"/>
        <w:rPr>
          <w:rFonts w:cs="Arial,Bold"/>
          <w:b/>
          <w:bCs/>
          <w:sz w:val="24"/>
          <w:szCs w:val="24"/>
          <w:lang w:val="tr-TR" w:eastAsia="es-ES"/>
        </w:rPr>
      </w:pPr>
      <w:r>
        <w:rPr>
          <w:rFonts w:cs="Arial,Bold"/>
          <w:b/>
          <w:bCs/>
          <w:sz w:val="24"/>
          <w:szCs w:val="24"/>
          <w:lang w:val="tr-TR" w:eastAsia="es-ES"/>
        </w:rPr>
        <w:t xml:space="preserve">Filmaşin Çubuklarda Kimyasal </w:t>
      </w:r>
      <w:r w:rsidR="00012911" w:rsidRPr="00D81FEE">
        <w:rPr>
          <w:rFonts w:cs="Arial,Bold"/>
          <w:b/>
          <w:bCs/>
          <w:sz w:val="24"/>
          <w:szCs w:val="24"/>
          <w:lang w:val="tr-TR" w:eastAsia="es-ES"/>
        </w:rPr>
        <w:t>Tufal Giderme (Asitleme)</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3D2668">
      <w:pPr>
        <w:autoSpaceDE w:val="0"/>
        <w:autoSpaceDN w:val="0"/>
        <w:adjustRightInd w:val="0"/>
        <w:spacing w:line="240" w:lineRule="auto"/>
        <w:rPr>
          <w:rFonts w:cs="TimesNewRoman"/>
          <w:lang w:val="tr-TR" w:eastAsia="es-ES"/>
        </w:rPr>
      </w:pPr>
      <w:r w:rsidRPr="00D81FEE">
        <w:rPr>
          <w:rFonts w:cs="TimesNewRoman"/>
          <w:lang w:val="tr-TR" w:eastAsia="es-ES"/>
        </w:rPr>
        <w:t xml:space="preserve">Kimyasal tufal gidermede hadde tufalı asit içinde çözülerek giderilir. Kullanılan asitler aşağıdaki şekildedir: </w:t>
      </w:r>
    </w:p>
    <w:p w:rsidR="00012911" w:rsidRPr="00D81FEE" w:rsidRDefault="00012911" w:rsidP="00A51D06">
      <w:pPr>
        <w:numPr>
          <w:ilvl w:val="0"/>
          <w:numId w:val="50"/>
        </w:numPr>
        <w:autoSpaceDE w:val="0"/>
        <w:autoSpaceDN w:val="0"/>
        <w:adjustRightInd w:val="0"/>
        <w:spacing w:line="240" w:lineRule="auto"/>
        <w:rPr>
          <w:rFonts w:cs="TimesNewRoman"/>
          <w:lang w:val="tr-TR" w:eastAsia="es-ES"/>
        </w:rPr>
      </w:pPr>
      <w:r w:rsidRPr="00D81FEE">
        <w:rPr>
          <w:rFonts w:cs="TimesNewRoman"/>
          <w:lang w:val="tr-TR" w:eastAsia="es-ES"/>
        </w:rPr>
        <w:t xml:space="preserve">Düşük karbonlu tel için sülfürik veya hidroklorik asit. </w:t>
      </w:r>
    </w:p>
    <w:p w:rsidR="00012911" w:rsidRPr="00D81FEE" w:rsidRDefault="00012911" w:rsidP="00A51D06">
      <w:pPr>
        <w:numPr>
          <w:ilvl w:val="0"/>
          <w:numId w:val="50"/>
        </w:numPr>
        <w:autoSpaceDE w:val="0"/>
        <w:autoSpaceDN w:val="0"/>
        <w:adjustRightInd w:val="0"/>
        <w:spacing w:line="240" w:lineRule="auto"/>
        <w:rPr>
          <w:rFonts w:cs="TimesNewRoman"/>
          <w:lang w:val="tr-TR" w:eastAsia="es-ES"/>
        </w:rPr>
      </w:pPr>
      <w:r w:rsidRPr="00D81FEE">
        <w:rPr>
          <w:rFonts w:cs="TimesNewRoman"/>
          <w:lang w:val="tr-TR" w:eastAsia="es-ES"/>
        </w:rPr>
        <w:t>Yüksek karbonlu tel için hidroklorik asit.</w:t>
      </w:r>
    </w:p>
    <w:p w:rsidR="00012911" w:rsidRPr="00D81FEE" w:rsidRDefault="00012911" w:rsidP="00A51D06">
      <w:pPr>
        <w:autoSpaceDE w:val="0"/>
        <w:autoSpaceDN w:val="0"/>
        <w:adjustRightInd w:val="0"/>
        <w:spacing w:line="240" w:lineRule="auto"/>
        <w:rPr>
          <w:rFonts w:cs="TimesNewRoman"/>
          <w:lang w:val="tr-TR" w:eastAsia="es-ES"/>
        </w:rPr>
      </w:pPr>
    </w:p>
    <w:p w:rsidR="003D2668" w:rsidRDefault="00012911" w:rsidP="003D2668">
      <w:pPr>
        <w:autoSpaceDE w:val="0"/>
        <w:autoSpaceDN w:val="0"/>
        <w:adjustRightInd w:val="0"/>
        <w:spacing w:line="240" w:lineRule="auto"/>
        <w:rPr>
          <w:rFonts w:cs="TimesNewRoman"/>
          <w:lang w:val="tr-TR" w:eastAsia="es-ES"/>
        </w:rPr>
      </w:pPr>
      <w:r w:rsidRPr="00D81FEE">
        <w:rPr>
          <w:rFonts w:cs="TimesNewRoman"/>
          <w:lang w:val="tr-TR" w:eastAsia="es-ES"/>
        </w:rPr>
        <w:t>Asitleme</w:t>
      </w:r>
      <w:r w:rsidR="003D2668">
        <w:rPr>
          <w:rFonts w:cs="TimesNewRoman"/>
          <w:lang w:val="tr-TR" w:eastAsia="es-ES"/>
        </w:rPr>
        <w:t xml:space="preserve"> çoğunlukla</w:t>
      </w:r>
      <w:r w:rsidRPr="00D81FEE">
        <w:rPr>
          <w:rFonts w:cs="TimesNewRoman"/>
          <w:lang w:val="tr-TR" w:eastAsia="es-ES"/>
        </w:rPr>
        <w:t xml:space="preserve"> kesikli bir proses</w:t>
      </w:r>
      <w:r w:rsidR="003D2668">
        <w:rPr>
          <w:rFonts w:cs="TimesNewRoman"/>
          <w:lang w:val="tr-TR" w:eastAsia="es-ES"/>
        </w:rPr>
        <w:t xml:space="preserve"> halinde gerçekleştirilir</w:t>
      </w:r>
      <w:r w:rsidRPr="00D81FEE">
        <w:rPr>
          <w:rFonts w:cs="TimesNewRoman"/>
          <w:lang w:val="tr-TR" w:eastAsia="es-ES"/>
        </w:rPr>
        <w:t xml:space="preserve">. </w:t>
      </w:r>
      <w:r w:rsidR="003D2668">
        <w:rPr>
          <w:rFonts w:cs="TimesNewRoman"/>
          <w:lang w:val="tr-TR" w:eastAsia="es-ES"/>
        </w:rPr>
        <w:t>Her bir filmaşim merdanesi asit</w:t>
      </w:r>
      <w:r w:rsidRPr="00D81FEE">
        <w:rPr>
          <w:rFonts w:cs="TimesNewRoman"/>
          <w:lang w:val="tr-TR" w:eastAsia="es-ES"/>
        </w:rPr>
        <w:t xml:space="preserve"> banyosuna daldırılır. Asit yavaşça oksit tabakasını eriterek demir klorür veya sülfata dönüştürür. HCI kullanılarak asitleme yapıldığında H2 inhibitör olarak reaksiyonunu durdurmak için kullanılır: 2 HCI + Fe -&gt; FeCl2 + H2</w:t>
      </w:r>
      <w:r w:rsidR="003D2668">
        <w:rPr>
          <w:rFonts w:cs="TimesNewRoman"/>
          <w:lang w:val="tr-TR" w:eastAsia="es-ES"/>
        </w:rPr>
        <w:t>,</w:t>
      </w:r>
      <w:r w:rsidRPr="00D81FEE">
        <w:rPr>
          <w:rFonts w:cs="TimesNewRoman"/>
          <w:lang w:val="tr-TR" w:eastAsia="es-ES"/>
        </w:rPr>
        <w:t xml:space="preserve"> ve istenmeyen </w:t>
      </w:r>
      <w:r w:rsidR="003D2668">
        <w:rPr>
          <w:rFonts w:cs="TimesNewRoman"/>
          <w:lang w:val="tr-TR" w:eastAsia="es-ES"/>
        </w:rPr>
        <w:t xml:space="preserve">demir </w:t>
      </w:r>
      <w:r w:rsidRPr="00D81FEE">
        <w:rPr>
          <w:rFonts w:cs="TimesNewRoman"/>
          <w:lang w:val="tr-TR" w:eastAsia="es-ES"/>
        </w:rPr>
        <w:t xml:space="preserve">kaybını azaltır. </w:t>
      </w:r>
    </w:p>
    <w:p w:rsidR="00012911" w:rsidRPr="00D81FEE" w:rsidRDefault="00012911" w:rsidP="003D2668">
      <w:pPr>
        <w:autoSpaceDE w:val="0"/>
        <w:autoSpaceDN w:val="0"/>
        <w:adjustRightInd w:val="0"/>
        <w:spacing w:line="240" w:lineRule="auto"/>
        <w:rPr>
          <w:rFonts w:cs="TimesNewRoman"/>
          <w:lang w:val="tr-TR" w:eastAsia="es-ES"/>
        </w:rPr>
      </w:pPr>
      <w:r w:rsidRPr="00D81FEE">
        <w:rPr>
          <w:rFonts w:cs="TimesNewRoman"/>
          <w:lang w:val="tr-TR" w:eastAsia="es-ES"/>
        </w:rPr>
        <w:t xml:space="preserve">Asitlemeden sonra filmaşin bobinleri suda </w:t>
      </w:r>
      <w:r w:rsidR="003D2668">
        <w:rPr>
          <w:rFonts w:cs="TimesNewRoman"/>
          <w:lang w:val="tr-TR" w:eastAsia="es-ES"/>
        </w:rPr>
        <w:t xml:space="preserve">durulanır. En üst düzey durulama verimliliğine ve en az su tüketimine ulaşmak için durulama genellikle basamaklı şekilde </w:t>
      </w:r>
      <w:r w:rsidRPr="00D81FEE">
        <w:rPr>
          <w:rFonts w:cs="TimesNewRoman"/>
          <w:lang w:val="tr-TR" w:eastAsia="es-ES"/>
        </w:rPr>
        <w:t xml:space="preserve">(örneğin üç kez </w:t>
      </w:r>
      <w:r w:rsidR="003D2668">
        <w:rPr>
          <w:rFonts w:cs="TimesNewRoman"/>
          <w:lang w:val="tr-TR" w:eastAsia="es-ES"/>
        </w:rPr>
        <w:t>durulama</w:t>
      </w:r>
      <w:r w:rsidRPr="00D81FEE">
        <w:rPr>
          <w:rFonts w:cs="TimesNewRoman"/>
          <w:lang w:val="tr-TR" w:eastAsia="es-ES"/>
        </w:rPr>
        <w:t xml:space="preserve">) </w:t>
      </w:r>
      <w:r w:rsidR="003D2668">
        <w:rPr>
          <w:rFonts w:cs="TimesNewRoman"/>
          <w:lang w:val="tr-TR" w:eastAsia="es-ES"/>
        </w:rPr>
        <w:t xml:space="preserve">yapılır. </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r w:rsidRPr="00D81FEE">
        <w:rPr>
          <w:rFonts w:cs="Arial,Bold"/>
          <w:b/>
          <w:bCs/>
          <w:sz w:val="24"/>
          <w:szCs w:val="24"/>
          <w:lang w:val="tr-TR" w:eastAsia="es-ES"/>
        </w:rPr>
        <w:t>Sabun</w:t>
      </w:r>
      <w:r w:rsidR="003D2668">
        <w:rPr>
          <w:rFonts w:cs="Arial,Bold"/>
          <w:b/>
          <w:bCs/>
          <w:sz w:val="24"/>
          <w:szCs w:val="24"/>
          <w:lang w:val="tr-TR" w:eastAsia="es-ES"/>
        </w:rPr>
        <w:t xml:space="preserve"> (Lubrikant)</w:t>
      </w:r>
      <w:r w:rsidRPr="00D81FEE">
        <w:rPr>
          <w:rFonts w:cs="Arial,Bold"/>
          <w:b/>
          <w:bCs/>
          <w:sz w:val="24"/>
          <w:szCs w:val="24"/>
          <w:lang w:val="tr-TR" w:eastAsia="es-ES"/>
        </w:rPr>
        <w:t xml:space="preserve"> Taşıyıcı Uygulaması</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3D2668">
      <w:pPr>
        <w:spacing w:line="240" w:lineRule="auto"/>
        <w:rPr>
          <w:rFonts w:cs="TimesNewRoman"/>
          <w:lang w:val="tr-TR" w:eastAsia="es-ES"/>
        </w:rPr>
      </w:pPr>
      <w:r w:rsidRPr="00D81FEE">
        <w:rPr>
          <w:rFonts w:cs="TimesNewRoman"/>
          <w:lang w:val="tr-TR" w:eastAsia="es-ES"/>
        </w:rPr>
        <w:t>B</w:t>
      </w:r>
      <w:r w:rsidR="003D2668">
        <w:rPr>
          <w:rFonts w:cs="TimesNewRoman"/>
          <w:lang w:val="tr-TR" w:eastAsia="es-ES"/>
        </w:rPr>
        <w:t>azı durumlarda</w:t>
      </w:r>
      <w:r w:rsidRPr="00D81FEE">
        <w:rPr>
          <w:rFonts w:cs="TimesNewRoman"/>
          <w:lang w:val="tr-TR" w:eastAsia="es-ES"/>
        </w:rPr>
        <w:t xml:space="preserve"> </w:t>
      </w:r>
      <w:r w:rsidR="003D2668">
        <w:rPr>
          <w:rFonts w:cs="TimesNewRoman"/>
          <w:lang w:val="tr-TR" w:eastAsia="es-ES"/>
        </w:rPr>
        <w:t>lubrikantların</w:t>
      </w:r>
      <w:r w:rsidRPr="00D81FEE">
        <w:rPr>
          <w:rFonts w:cs="TimesNewRoman"/>
          <w:lang w:val="tr-TR" w:eastAsia="es-ES"/>
        </w:rPr>
        <w:t xml:space="preserve"> tel</w:t>
      </w:r>
      <w:r w:rsidR="003D2668">
        <w:rPr>
          <w:rFonts w:cs="TimesNewRoman"/>
          <w:lang w:val="tr-TR" w:eastAsia="es-ES"/>
        </w:rPr>
        <w:t>e</w:t>
      </w:r>
      <w:r w:rsidRPr="00D81FEE">
        <w:rPr>
          <w:rFonts w:cs="TimesNewRoman"/>
          <w:lang w:val="tr-TR" w:eastAsia="es-ES"/>
        </w:rPr>
        <w:t xml:space="preserve"> yapış</w:t>
      </w:r>
      <w:r w:rsidR="003D2668">
        <w:rPr>
          <w:rFonts w:cs="TimesNewRoman"/>
          <w:lang w:val="tr-TR" w:eastAsia="es-ES"/>
        </w:rPr>
        <w:t xml:space="preserve">ması </w:t>
      </w:r>
      <w:r w:rsidRPr="00D81FEE">
        <w:rPr>
          <w:rFonts w:cs="TimesNewRoman"/>
          <w:lang w:val="tr-TR" w:eastAsia="es-ES"/>
        </w:rPr>
        <w:t xml:space="preserve">için </w:t>
      </w:r>
      <w:r w:rsidR="003D2668">
        <w:rPr>
          <w:rFonts w:cs="TimesNewRoman"/>
          <w:lang w:val="tr-TR" w:eastAsia="es-ES"/>
        </w:rPr>
        <w:t>sabun taşıyıcı kimyasallar</w:t>
      </w:r>
      <w:r w:rsidR="003D2668" w:rsidRPr="00D81FEE">
        <w:rPr>
          <w:rFonts w:cs="TimesNewRoman"/>
          <w:lang w:val="tr-TR" w:eastAsia="es-ES"/>
        </w:rPr>
        <w:t xml:space="preserve"> </w:t>
      </w:r>
      <w:r w:rsidRPr="00D81FEE">
        <w:rPr>
          <w:rFonts w:cs="TimesNewRoman"/>
          <w:lang w:val="tr-TR" w:eastAsia="es-ES"/>
        </w:rPr>
        <w:t>kullanılır.</w:t>
      </w:r>
      <w:r w:rsidR="003D2668">
        <w:rPr>
          <w:rFonts w:cs="TimesNewRoman"/>
          <w:lang w:val="tr-TR" w:eastAsia="es-ES"/>
        </w:rPr>
        <w:t xml:space="preserve"> Çok çeşitli sabun taşıyıcı kimyasallar mevcuttur. Bunlar arasından </w:t>
      </w:r>
      <w:r w:rsidRPr="00D81FEE">
        <w:rPr>
          <w:rFonts w:cs="TimesNewRoman"/>
          <w:lang w:val="tr-TR" w:eastAsia="es-ES"/>
        </w:rPr>
        <w:t>ekonomikliğine ve bir sonraki pr</w:t>
      </w:r>
      <w:r w:rsidR="003D2668">
        <w:rPr>
          <w:rFonts w:cs="TimesNewRoman"/>
          <w:lang w:val="tr-TR" w:eastAsia="es-ES"/>
        </w:rPr>
        <w:t xml:space="preserve">oseste gerek duyulan özelliklere göre seçim yapılır. </w:t>
      </w:r>
      <w:r w:rsidRPr="00D81FEE">
        <w:rPr>
          <w:rFonts w:cs="TimesNewRoman"/>
          <w:lang w:val="tr-TR" w:eastAsia="es-ES"/>
        </w:rPr>
        <w:t xml:space="preserve">Geleneksel sabun taşıyıcıları </w:t>
      </w:r>
      <w:r w:rsidR="003D2668">
        <w:rPr>
          <w:rFonts w:cs="TimesNewRoman"/>
          <w:lang w:val="tr-TR" w:eastAsia="es-ES"/>
        </w:rPr>
        <w:t xml:space="preserve">arasında </w:t>
      </w:r>
      <w:r w:rsidRPr="00D81FEE">
        <w:rPr>
          <w:rFonts w:cs="TimesNewRoman"/>
          <w:lang w:val="tr-TR" w:eastAsia="es-ES"/>
        </w:rPr>
        <w:t xml:space="preserve">kireç, boraks ve Zn-fosfat </w:t>
      </w:r>
      <w:r w:rsidR="003D2668">
        <w:rPr>
          <w:rFonts w:cs="TimesNewRoman"/>
          <w:lang w:val="tr-TR" w:eastAsia="es-ES"/>
        </w:rPr>
        <w:t>yer almaktadır</w:t>
      </w:r>
      <w:r w:rsidRPr="00D81FEE">
        <w:rPr>
          <w:rFonts w:cs="TimesNewRoman"/>
          <w:lang w:val="tr-TR" w:eastAsia="es-ES"/>
        </w:rPr>
        <w:t>. Modern sabu</w:t>
      </w:r>
      <w:r w:rsidR="003D2668">
        <w:rPr>
          <w:rFonts w:cs="TimesNewRoman"/>
          <w:lang w:val="tr-TR" w:eastAsia="es-ES"/>
        </w:rPr>
        <w:t>n taşıyıcılar tipik olarak çözün</w:t>
      </w:r>
      <w:r w:rsidRPr="00D81FEE">
        <w:rPr>
          <w:rFonts w:cs="TimesNewRoman"/>
          <w:lang w:val="tr-TR" w:eastAsia="es-ES"/>
        </w:rPr>
        <w:t>ebilir tuz karışımlarıdır</w:t>
      </w:r>
      <w:r w:rsidR="003D2668">
        <w:rPr>
          <w:rFonts w:cs="TimesNewRoman"/>
          <w:lang w:val="tr-TR" w:eastAsia="es-ES"/>
        </w:rPr>
        <w:t>;</w:t>
      </w:r>
      <w:r w:rsidRPr="00D81FEE">
        <w:rPr>
          <w:rFonts w:cs="TimesNewRoman"/>
          <w:lang w:val="tr-TR" w:eastAsia="es-ES"/>
        </w:rPr>
        <w:t xml:space="preserve"> </w:t>
      </w:r>
      <w:r w:rsidRPr="00D81FEE">
        <w:rPr>
          <w:rFonts w:cs="TimesNewRoman"/>
          <w:lang w:val="tr-TR" w:eastAsia="es-ES"/>
        </w:rPr>
        <w:lastRenderedPageBreak/>
        <w:t xml:space="preserve">örneğin sodyum ve potasyum sülfat, klorür, boraks, fosfat veya silikat. </w:t>
      </w:r>
      <w:r w:rsidR="003D2668">
        <w:rPr>
          <w:rFonts w:cs="TimesNewRoman"/>
          <w:lang w:val="tr-TR" w:eastAsia="es-ES"/>
        </w:rPr>
        <w:t xml:space="preserve">Bu maddeler belirli </w:t>
      </w:r>
      <w:r w:rsidRPr="00D81FEE">
        <w:rPr>
          <w:rFonts w:cs="TimesNewRoman"/>
          <w:lang w:val="tr-TR" w:eastAsia="es-ES"/>
        </w:rPr>
        <w:t xml:space="preserve">sabun ve </w:t>
      </w:r>
      <w:r w:rsidR="003D2668">
        <w:rPr>
          <w:rFonts w:cs="TimesNewRoman"/>
          <w:lang w:val="tr-TR" w:eastAsia="es-ES"/>
        </w:rPr>
        <w:t xml:space="preserve">çekme ihtiyaçlarına göre uyarlanabilir. </w:t>
      </w:r>
    </w:p>
    <w:p w:rsidR="00012911" w:rsidRPr="00D81FEE" w:rsidRDefault="00012911" w:rsidP="003D2668">
      <w:pPr>
        <w:spacing w:line="240" w:lineRule="auto"/>
        <w:rPr>
          <w:rFonts w:cs="TimesNewRoman"/>
          <w:lang w:val="tr-TR" w:eastAsia="es-ES"/>
        </w:rPr>
      </w:pPr>
      <w:r w:rsidRPr="00D81FEE">
        <w:rPr>
          <w:rFonts w:cs="TimesNewRoman"/>
          <w:lang w:val="tr-TR" w:eastAsia="es-ES"/>
        </w:rPr>
        <w:t>Sabun taşıyıcı,</w:t>
      </w:r>
      <w:r w:rsidR="003D2668">
        <w:rPr>
          <w:rFonts w:cs="TimesNewRoman"/>
          <w:lang w:val="tr-TR" w:eastAsia="es-ES"/>
        </w:rPr>
        <w:t xml:space="preserve"> çekme işleminden önce telin </w:t>
      </w:r>
      <w:r w:rsidRPr="00D81FEE">
        <w:rPr>
          <w:rFonts w:cs="TimesNewRoman"/>
          <w:lang w:val="tr-TR" w:eastAsia="es-ES"/>
        </w:rPr>
        <w:t xml:space="preserve">bir sulu sabun taşıyıcı çözeltisi içine </w:t>
      </w:r>
      <w:r w:rsidR="003D2668">
        <w:rPr>
          <w:rFonts w:cs="TimesNewRoman"/>
          <w:lang w:val="tr-TR" w:eastAsia="es-ES"/>
        </w:rPr>
        <w:t>daldırılması şeklinde uygulanır</w:t>
      </w:r>
      <w:r w:rsidRPr="00D81FEE">
        <w:rPr>
          <w:rFonts w:cs="TimesNewRoman"/>
          <w:lang w:val="tr-TR" w:eastAsia="es-ES"/>
        </w:rPr>
        <w:t xml:space="preserve">. Bu, genellikle kimyasal </w:t>
      </w:r>
      <w:r w:rsidR="003D2668">
        <w:rPr>
          <w:rFonts w:cs="TimesNewRoman"/>
          <w:lang w:val="tr-TR" w:eastAsia="es-ES"/>
        </w:rPr>
        <w:t xml:space="preserve">tufal giderme bağlamında kesikli bi.ir işlem olarak; </w:t>
      </w:r>
      <w:r w:rsidRPr="00D81FEE">
        <w:rPr>
          <w:rFonts w:cs="TimesNewRoman"/>
          <w:lang w:val="tr-TR" w:eastAsia="es-ES"/>
        </w:rPr>
        <w:t>mekanik tufal giderme</w:t>
      </w:r>
      <w:r w:rsidR="003D2668">
        <w:rPr>
          <w:rFonts w:cs="TimesNewRoman"/>
          <w:lang w:val="tr-TR" w:eastAsia="es-ES"/>
        </w:rPr>
        <w:t xml:space="preserve"> bağlamında ise sürekli bir işlem olarak gerçekleştirilebilir. </w:t>
      </w:r>
    </w:p>
    <w:p w:rsidR="00012911" w:rsidRPr="00D81FEE" w:rsidRDefault="00012911" w:rsidP="00A51D06">
      <w:pPr>
        <w:spacing w:line="240" w:lineRule="auto"/>
        <w:rPr>
          <w:rFonts w:cs="Arial"/>
          <w:b/>
          <w:sz w:val="28"/>
          <w:szCs w:val="28"/>
          <w:lang w:val="tr-TR"/>
        </w:rPr>
      </w:pPr>
    </w:p>
    <w:p w:rsidR="00012911" w:rsidRPr="003454B5" w:rsidRDefault="00012911" w:rsidP="003454B5">
      <w:pPr>
        <w:pStyle w:val="Ttulo4"/>
      </w:pPr>
      <w:r w:rsidRPr="003454B5">
        <w:t>Çekme</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r w:rsidRPr="00D81FEE">
        <w:rPr>
          <w:rFonts w:cs="Arial,Bold"/>
          <w:b/>
          <w:bCs/>
          <w:sz w:val="24"/>
          <w:szCs w:val="24"/>
          <w:lang w:val="tr-TR" w:eastAsia="es-ES"/>
        </w:rPr>
        <w:t>Telin Kuru Çekilmesi</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B75697">
      <w:pPr>
        <w:autoSpaceDE w:val="0"/>
        <w:autoSpaceDN w:val="0"/>
        <w:adjustRightInd w:val="0"/>
        <w:spacing w:line="240" w:lineRule="auto"/>
        <w:rPr>
          <w:rFonts w:cs="TimesNewRoman"/>
          <w:lang w:val="tr-TR" w:eastAsia="es-ES"/>
        </w:rPr>
      </w:pPr>
      <w:r w:rsidRPr="00D81FEE">
        <w:rPr>
          <w:rFonts w:cs="TimesNewRoman"/>
          <w:lang w:val="tr-TR" w:eastAsia="es-ES"/>
        </w:rPr>
        <w:t>Kuru çekme</w:t>
      </w:r>
      <w:r w:rsidR="00B75697">
        <w:rPr>
          <w:rFonts w:cs="TimesNewRoman"/>
          <w:lang w:val="tr-TR" w:eastAsia="es-ES"/>
        </w:rPr>
        <w:t>,</w:t>
      </w:r>
      <w:r w:rsidRPr="00D81FEE">
        <w:rPr>
          <w:rFonts w:cs="TimesNewRoman"/>
          <w:lang w:val="tr-TR" w:eastAsia="es-ES"/>
        </w:rPr>
        <w:t xml:space="preserve"> tipik olarak 1-</w:t>
      </w:r>
      <w:smartTag w:uri="urn:schemas-microsoft-com:office:smarttags" w:element="metricconverter">
        <w:smartTagPr>
          <w:attr w:name="ProductID" w:val="2 mm"/>
        </w:smartTagPr>
        <w:r w:rsidRPr="00D81FEE">
          <w:rPr>
            <w:rFonts w:cs="TimesNewRoman"/>
            <w:lang w:val="tr-TR" w:eastAsia="es-ES"/>
          </w:rPr>
          <w:t>2 mm</w:t>
        </w:r>
      </w:smartTag>
      <w:r w:rsidRPr="00D81FEE">
        <w:rPr>
          <w:rFonts w:cs="TimesNewRoman"/>
          <w:lang w:val="tr-TR" w:eastAsia="es-ES"/>
        </w:rPr>
        <w:t xml:space="preserve">'lik </w:t>
      </w:r>
      <w:r w:rsidR="00B75697">
        <w:rPr>
          <w:rFonts w:cs="TimesNewRoman"/>
          <w:lang w:val="tr-TR" w:eastAsia="es-ES"/>
        </w:rPr>
        <w:t xml:space="preserve">ve bazen daha küçük çapta ürün üretimi </w:t>
      </w:r>
      <w:r w:rsidRPr="00D81FEE">
        <w:rPr>
          <w:rFonts w:cs="TimesNewRoman"/>
          <w:lang w:val="tr-TR" w:eastAsia="es-ES"/>
        </w:rPr>
        <w:t>için filmaşin çubuk (&gt;</w:t>
      </w:r>
      <w:smartTag w:uri="urn:schemas-microsoft-com:office:smarttags" w:element="metricconverter">
        <w:smartTagPr>
          <w:attr w:name="ProductID" w:val="5.5 mm"/>
        </w:smartTagPr>
        <w:r w:rsidRPr="00D81FEE">
          <w:rPr>
            <w:rFonts w:cs="TimesNewRoman"/>
            <w:lang w:val="tr-TR" w:eastAsia="es-ES"/>
          </w:rPr>
          <w:t>5.5 mm</w:t>
        </w:r>
      </w:smartTag>
      <w:r w:rsidRPr="00D81FEE">
        <w:rPr>
          <w:rFonts w:cs="TimesNewRoman"/>
          <w:lang w:val="tr-TR" w:eastAsia="es-ES"/>
        </w:rPr>
        <w:t>) çekmek için kullanılır</w:t>
      </w:r>
      <w:r w:rsidR="00B75697">
        <w:rPr>
          <w:rFonts w:cs="TimesNewRoman"/>
          <w:lang w:val="tr-TR" w:eastAsia="es-ES"/>
        </w:rPr>
        <w:t xml:space="preserve">. </w:t>
      </w:r>
      <w:r w:rsidR="00B75697" w:rsidRPr="00B75697">
        <w:rPr>
          <w:rFonts w:cs="TimesNewRoman"/>
          <w:highlight w:val="yellow"/>
          <w:lang w:val="tr-TR" w:eastAsia="es-ES"/>
        </w:rPr>
        <w:t xml:space="preserve">Telin çapı, çap daraltıcı lokma kalıplarından </w:t>
      </w:r>
      <w:r w:rsidRPr="00B75697">
        <w:rPr>
          <w:rFonts w:cs="TimesNewRoman"/>
          <w:highlight w:val="yellow"/>
          <w:lang w:val="tr-TR" w:eastAsia="es-ES"/>
        </w:rPr>
        <w:t>geçirilerek azaltılır</w:t>
      </w:r>
      <w:r w:rsidRPr="00D81FEE">
        <w:rPr>
          <w:rFonts w:cs="TimesNewRoman"/>
          <w:lang w:val="tr-TR" w:eastAsia="es-ES"/>
        </w:rPr>
        <w:t>. Kalıplara girmeden önce filmaşin kuru bir yağlamadan g</w:t>
      </w:r>
      <w:r w:rsidR="00B75697">
        <w:rPr>
          <w:rFonts w:cs="TimesNewRoman"/>
          <w:lang w:val="tr-TR" w:eastAsia="es-ES"/>
        </w:rPr>
        <w:t xml:space="preserve">eçirilir. Birçok durumda, sabun </w:t>
      </w:r>
      <w:r w:rsidRPr="00D81FEE">
        <w:rPr>
          <w:rFonts w:cs="TimesNewRoman"/>
          <w:lang w:val="tr-TR" w:eastAsia="es-ES"/>
        </w:rPr>
        <w:t>bazlı yağlar</w:t>
      </w:r>
      <w:r w:rsidR="00B75697">
        <w:rPr>
          <w:rFonts w:cs="TimesNewRoman"/>
          <w:lang w:val="tr-TR" w:eastAsia="es-ES"/>
        </w:rPr>
        <w:t xml:space="preserve"> kullanılır ve sabun formülasyonu sabunun üretiminde kullanılan yağların seçimine</w:t>
      </w:r>
      <w:r w:rsidRPr="00D81FEE">
        <w:rPr>
          <w:rFonts w:cs="TimesNewRoman"/>
          <w:lang w:val="tr-TR" w:eastAsia="es-ES"/>
        </w:rPr>
        <w:t>, dolgu maddeleri veya katkılı maddelerin seçimi</w:t>
      </w:r>
      <w:r w:rsidR="00B75697">
        <w:rPr>
          <w:rFonts w:cs="TimesNewRoman"/>
          <w:lang w:val="tr-TR" w:eastAsia="es-ES"/>
        </w:rPr>
        <w:t xml:space="preserve">ne bağlıdır. İstisnai </w:t>
      </w:r>
      <w:r w:rsidRPr="00D81FEE">
        <w:rPr>
          <w:rFonts w:cs="TimesNewRoman"/>
          <w:lang w:val="tr-TR" w:eastAsia="es-ES"/>
        </w:rPr>
        <w:t xml:space="preserve">durumlarda (örneğin; özel çelikler, özel metal kaplamalı  teller) </w:t>
      </w:r>
      <w:r w:rsidR="00B75697">
        <w:rPr>
          <w:rFonts w:cs="TimesNewRoman"/>
          <w:lang w:val="tr-TR" w:eastAsia="es-ES"/>
        </w:rPr>
        <w:t>macun</w:t>
      </w:r>
      <w:r w:rsidRPr="00D81FEE">
        <w:rPr>
          <w:rFonts w:cs="TimesNewRoman"/>
          <w:lang w:val="tr-TR" w:eastAsia="es-ES"/>
        </w:rPr>
        <w:t xml:space="preserve"> veya yağlar gibi diğer </w:t>
      </w:r>
      <w:r w:rsidR="00B75697">
        <w:rPr>
          <w:rFonts w:cs="TimesNewRoman"/>
          <w:lang w:val="tr-TR" w:eastAsia="es-ES"/>
        </w:rPr>
        <w:t xml:space="preserve">lubrikantlar </w:t>
      </w:r>
      <w:r w:rsidRPr="00D81FEE">
        <w:rPr>
          <w:rFonts w:cs="TimesNewRoman"/>
          <w:lang w:val="tr-TR" w:eastAsia="es-ES"/>
        </w:rPr>
        <w:t xml:space="preserve">da kullanılabilir. </w:t>
      </w:r>
    </w:p>
    <w:p w:rsidR="00012911" w:rsidRPr="00D81FEE" w:rsidRDefault="00012911" w:rsidP="00B75697">
      <w:pPr>
        <w:autoSpaceDE w:val="0"/>
        <w:autoSpaceDN w:val="0"/>
        <w:adjustRightInd w:val="0"/>
        <w:spacing w:line="240" w:lineRule="auto"/>
        <w:rPr>
          <w:rFonts w:cs="TimesNewRoman"/>
          <w:lang w:val="tr-TR" w:eastAsia="es-ES"/>
        </w:rPr>
      </w:pPr>
      <w:r w:rsidRPr="00D81FEE">
        <w:rPr>
          <w:rFonts w:cs="TimesNewRoman"/>
          <w:lang w:val="tr-TR" w:eastAsia="es-ES"/>
        </w:rPr>
        <w:t>Çekme işlemi</w:t>
      </w:r>
      <w:r w:rsidR="00B75697">
        <w:rPr>
          <w:rFonts w:cs="TimesNewRoman"/>
          <w:lang w:val="tr-TR" w:eastAsia="es-ES"/>
        </w:rPr>
        <w:t xml:space="preserve"> hem teli, hem de çekme kalıbını telin sürtünmesiyle ısıtır</w:t>
      </w:r>
      <w:r w:rsidRPr="00D81FEE">
        <w:rPr>
          <w:rFonts w:cs="TimesNewRoman"/>
          <w:lang w:val="tr-TR" w:eastAsia="es-ES"/>
        </w:rPr>
        <w:t xml:space="preserve">. Soğutma </w:t>
      </w:r>
      <w:r w:rsidR="00B75697">
        <w:rPr>
          <w:rFonts w:cs="TimesNewRoman"/>
          <w:lang w:val="tr-TR" w:eastAsia="es-ES"/>
        </w:rPr>
        <w:t>doğrudan</w:t>
      </w:r>
      <w:r w:rsidRPr="00D81FEE">
        <w:rPr>
          <w:rFonts w:cs="TimesNewRoman"/>
          <w:lang w:val="tr-TR" w:eastAsia="es-ES"/>
        </w:rPr>
        <w:t xml:space="preserve">, </w:t>
      </w:r>
      <w:r w:rsidR="00B75697">
        <w:rPr>
          <w:rFonts w:cs="TimesNewRoman"/>
          <w:lang w:val="tr-TR" w:eastAsia="es-ES"/>
        </w:rPr>
        <w:t xml:space="preserve">tele temas eden </w:t>
      </w:r>
      <w:r w:rsidRPr="00D81FEE">
        <w:rPr>
          <w:rFonts w:cs="TimesNewRoman"/>
          <w:lang w:val="tr-TR" w:eastAsia="es-ES"/>
        </w:rPr>
        <w:t>pistonlar</w:t>
      </w:r>
      <w:r w:rsidR="00B75697">
        <w:rPr>
          <w:rFonts w:cs="TimesNewRoman"/>
          <w:lang w:val="tr-TR" w:eastAsia="es-ES"/>
        </w:rPr>
        <w:t>ın suyla soğutulması şeklinde gerçekleştirilir</w:t>
      </w:r>
      <w:r w:rsidRPr="00D81FEE">
        <w:rPr>
          <w:rFonts w:cs="TimesNewRoman"/>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A51D06">
      <w:pPr>
        <w:autoSpaceDE w:val="0"/>
        <w:autoSpaceDN w:val="0"/>
        <w:adjustRightInd w:val="0"/>
        <w:spacing w:line="240" w:lineRule="auto"/>
        <w:rPr>
          <w:rFonts w:cs="Arial,Bold"/>
          <w:b/>
          <w:bCs/>
          <w:sz w:val="24"/>
          <w:szCs w:val="24"/>
          <w:lang w:val="tr-TR" w:eastAsia="es-ES"/>
        </w:rPr>
      </w:pPr>
      <w:r w:rsidRPr="00D81FEE">
        <w:rPr>
          <w:rFonts w:cs="Arial,Bold"/>
          <w:b/>
          <w:bCs/>
          <w:sz w:val="24"/>
          <w:szCs w:val="24"/>
          <w:lang w:val="tr-TR" w:eastAsia="es-ES"/>
        </w:rPr>
        <w:t>Telin Islak Çeki</w:t>
      </w:r>
      <w:r w:rsidR="008355FD">
        <w:rPr>
          <w:rFonts w:cs="Arial,Bold"/>
          <w:b/>
          <w:bCs/>
          <w:sz w:val="24"/>
          <w:szCs w:val="24"/>
          <w:lang w:val="tr-TR" w:eastAsia="es-ES"/>
        </w:rPr>
        <w:t>l</w:t>
      </w:r>
      <w:r w:rsidRPr="00D81FEE">
        <w:rPr>
          <w:rFonts w:cs="Arial,Bold"/>
          <w:b/>
          <w:bCs/>
          <w:sz w:val="24"/>
          <w:szCs w:val="24"/>
          <w:lang w:val="tr-TR" w:eastAsia="es-ES"/>
        </w:rPr>
        <w:t>mesi</w:t>
      </w:r>
    </w:p>
    <w:p w:rsidR="00012911" w:rsidRPr="00D81FEE" w:rsidRDefault="00012911" w:rsidP="00A51D06">
      <w:pPr>
        <w:autoSpaceDE w:val="0"/>
        <w:autoSpaceDN w:val="0"/>
        <w:adjustRightInd w:val="0"/>
        <w:spacing w:line="240" w:lineRule="auto"/>
        <w:rPr>
          <w:rFonts w:cs="TimesNewRoman,Bold"/>
          <w:b/>
          <w:bCs/>
          <w:sz w:val="24"/>
          <w:szCs w:val="24"/>
          <w:lang w:val="tr-TR" w:eastAsia="es-ES"/>
        </w:rPr>
      </w:pPr>
    </w:p>
    <w:p w:rsidR="00012911" w:rsidRPr="00D81FEE" w:rsidRDefault="00012911" w:rsidP="00FE7390">
      <w:pPr>
        <w:autoSpaceDE w:val="0"/>
        <w:autoSpaceDN w:val="0"/>
        <w:adjustRightInd w:val="0"/>
        <w:spacing w:line="240" w:lineRule="auto"/>
        <w:rPr>
          <w:rFonts w:cs="TimesNewRoman"/>
          <w:lang w:val="tr-TR" w:eastAsia="es-ES"/>
        </w:rPr>
      </w:pPr>
      <w:r w:rsidRPr="00D81FEE">
        <w:rPr>
          <w:rFonts w:cs="TimesNewRoman"/>
          <w:lang w:val="tr-TR" w:eastAsia="es-ES"/>
        </w:rPr>
        <w:t>Islak çekme 1-</w:t>
      </w:r>
      <w:smartTag w:uri="urn:schemas-microsoft-com:office:smarttags" w:element="metricconverter">
        <w:smartTagPr>
          <w:attr w:name="ProductID" w:val="2 mm"/>
        </w:smartTagPr>
        <w:r w:rsidRPr="00D81FEE">
          <w:rPr>
            <w:rFonts w:cs="TimesNewRoman"/>
            <w:lang w:val="tr-TR" w:eastAsia="es-ES"/>
          </w:rPr>
          <w:t>2 mm</w:t>
        </w:r>
      </w:smartTag>
      <w:r w:rsidR="00FE7390">
        <w:rPr>
          <w:rFonts w:cs="TimesNewRoman"/>
          <w:lang w:val="tr-TR" w:eastAsia="es-ES"/>
        </w:rPr>
        <w:t xml:space="preserve"> çapındaki bir telin nihai çapına çekilmesi için</w:t>
      </w:r>
      <w:r w:rsidRPr="00D81FEE">
        <w:rPr>
          <w:rFonts w:cs="TimesNewRoman"/>
          <w:lang w:val="tr-TR" w:eastAsia="es-ES"/>
        </w:rPr>
        <w:t xml:space="preserve">. </w:t>
      </w:r>
      <w:r w:rsidR="00FE7390">
        <w:rPr>
          <w:rFonts w:cs="TimesNewRoman"/>
          <w:lang w:val="tr-TR" w:eastAsia="es-ES"/>
        </w:rPr>
        <w:t xml:space="preserve">Burada da tel bir dizi çap küçültücü kalıbın içinden geçirilir, fakat teş, kalıplar ve pistonlar yağlama ve soğutma sağlayan bir yağlama sıvısı içine daldırılır. </w:t>
      </w:r>
      <w:r w:rsidRPr="00D81FEE">
        <w:rPr>
          <w:rFonts w:cs="TimesNewRoman"/>
          <w:lang w:val="tr-TR" w:eastAsia="es-ES"/>
        </w:rPr>
        <w:t>Tipik olarak, sabun veya yağ emülsiyonları (bazı uygulamalar için düz y</w:t>
      </w:r>
      <w:r w:rsidR="00FE7390">
        <w:rPr>
          <w:rFonts w:cs="TimesNewRoman"/>
          <w:lang w:val="tr-TR" w:eastAsia="es-ES"/>
        </w:rPr>
        <w:t>ağ) kullanılır. Çekme işlemi sırasında</w:t>
      </w:r>
      <w:r w:rsidRPr="00D81FEE">
        <w:rPr>
          <w:rFonts w:cs="TimesNewRoman"/>
          <w:lang w:val="tr-TR" w:eastAsia="es-ES"/>
        </w:rPr>
        <w:t xml:space="preserve"> ortaya çıkan ısı</w:t>
      </w:r>
      <w:r w:rsidR="00FE7390">
        <w:rPr>
          <w:rFonts w:cs="TimesNewRoman"/>
          <w:lang w:val="tr-TR" w:eastAsia="es-ES"/>
        </w:rPr>
        <w:t xml:space="preserve"> yağ tarafından emilir; yağ</w:t>
      </w:r>
      <w:r w:rsidRPr="00D81FEE">
        <w:rPr>
          <w:rFonts w:cs="TimesNewRoman"/>
          <w:lang w:val="tr-TR" w:eastAsia="es-ES"/>
        </w:rPr>
        <w:t xml:space="preserve"> </w:t>
      </w:r>
      <w:r w:rsidR="00CC6873">
        <w:rPr>
          <w:rFonts w:cs="TimesNewRoman"/>
          <w:lang w:val="tr-TR" w:eastAsia="es-ES"/>
        </w:rPr>
        <w:t xml:space="preserve">endirekt </w:t>
      </w:r>
      <w:r w:rsidRPr="00D81FEE">
        <w:rPr>
          <w:rFonts w:cs="TimesNewRoman"/>
          <w:lang w:val="tr-TR" w:eastAsia="es-ES"/>
        </w:rPr>
        <w:t xml:space="preserve"> olarak su ile soğutul</w:t>
      </w:r>
      <w:r w:rsidR="00FE7390">
        <w:rPr>
          <w:rFonts w:cs="TimesNewRoman"/>
          <w:lang w:val="tr-TR" w:eastAsia="es-ES"/>
        </w:rPr>
        <w:t>ur</w:t>
      </w:r>
      <w:r w:rsidRPr="00D81FEE">
        <w:rPr>
          <w:rFonts w:cs="TimesNewRoman"/>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3454B5" w:rsidRDefault="00012911" w:rsidP="003454B5">
      <w:pPr>
        <w:pStyle w:val="Ttulo4"/>
      </w:pPr>
      <w:r w:rsidRPr="003454B5">
        <w:t>Telin Isıl İşlemi</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FE7390" w:rsidP="00352837">
      <w:pPr>
        <w:autoSpaceDE w:val="0"/>
        <w:autoSpaceDN w:val="0"/>
        <w:adjustRightInd w:val="0"/>
        <w:spacing w:line="240" w:lineRule="auto"/>
        <w:rPr>
          <w:rFonts w:cs="TimesNewRoman"/>
          <w:lang w:val="tr-TR" w:eastAsia="es-ES"/>
        </w:rPr>
      </w:pPr>
      <w:r>
        <w:rPr>
          <w:rFonts w:cs="TimesNewRoman"/>
          <w:lang w:val="tr-TR" w:eastAsia="es-ES"/>
        </w:rPr>
        <w:t>Tele</w:t>
      </w:r>
      <w:r w:rsidR="00012911" w:rsidRPr="00D81FEE">
        <w:rPr>
          <w:rFonts w:cs="TimesNewRoman"/>
          <w:lang w:val="tr-TR" w:eastAsia="es-ES"/>
        </w:rPr>
        <w:t xml:space="preserve"> ı</w:t>
      </w:r>
      <w:r>
        <w:rPr>
          <w:rFonts w:cs="TimesNewRoman"/>
          <w:lang w:val="tr-TR" w:eastAsia="es-ES"/>
        </w:rPr>
        <w:t xml:space="preserve">sıl işlem uygulanması farklı amaçlara hizmet etmektedir. </w:t>
      </w:r>
      <w:r w:rsidR="00012911" w:rsidRPr="00D81FEE">
        <w:rPr>
          <w:rFonts w:cs="TimesNewRoman"/>
          <w:lang w:val="tr-TR" w:eastAsia="es-ES"/>
        </w:rPr>
        <w:t xml:space="preserve">Bu nedenle çeliğin </w:t>
      </w:r>
      <w:r>
        <w:rPr>
          <w:rFonts w:cs="TimesNewRoman"/>
          <w:lang w:val="tr-TR" w:eastAsia="es-ES"/>
        </w:rPr>
        <w:t xml:space="preserve">türüne( düşük karbonlu, yüksek karbonlu, paslanmaz) ve nihai kullanıma bağlı olarak farklı ısıl işlem türleri uygulanmaktadır. </w:t>
      </w:r>
      <w:r w:rsidR="00012911" w:rsidRPr="00D81FEE">
        <w:rPr>
          <w:rFonts w:cs="TimesNewRoman"/>
          <w:lang w:val="tr-TR" w:eastAsia="es-ES"/>
        </w:rPr>
        <w:t xml:space="preserve">Aynı zamanda ısıl işlem sabun ve yağ </w:t>
      </w:r>
      <w:r w:rsidR="00352837">
        <w:rPr>
          <w:rFonts w:cs="TimesNewRoman"/>
          <w:lang w:val="tr-TR" w:eastAsia="es-ES"/>
        </w:rPr>
        <w:t>kalıntılarını</w:t>
      </w:r>
      <w:r w:rsidR="00012911" w:rsidRPr="00D81FEE">
        <w:rPr>
          <w:rFonts w:cs="TimesNewRoman"/>
          <w:lang w:val="tr-TR" w:eastAsia="es-ES"/>
        </w:rPr>
        <w:t xml:space="preserve"> </w:t>
      </w:r>
      <w:r w:rsidRPr="00D81FEE">
        <w:rPr>
          <w:rFonts w:cs="TimesNewRoman"/>
          <w:lang w:val="tr-TR" w:eastAsia="es-ES"/>
        </w:rPr>
        <w:t xml:space="preserve">termal olarak </w:t>
      </w:r>
      <w:r w:rsidR="00012911" w:rsidRPr="00D81FEE">
        <w:rPr>
          <w:rFonts w:cs="TimesNewRoman"/>
          <w:lang w:val="tr-TR" w:eastAsia="es-ES"/>
        </w:rPr>
        <w:t>giderir.</w:t>
      </w:r>
    </w:p>
    <w:p w:rsidR="00012911" w:rsidRPr="00D81FEE" w:rsidRDefault="00352837" w:rsidP="00352837">
      <w:pPr>
        <w:autoSpaceDE w:val="0"/>
        <w:autoSpaceDN w:val="0"/>
        <w:adjustRightInd w:val="0"/>
        <w:spacing w:line="240" w:lineRule="auto"/>
        <w:rPr>
          <w:rFonts w:cs="TimesNewRoman"/>
          <w:lang w:val="tr-TR" w:eastAsia="es-ES"/>
        </w:rPr>
      </w:pPr>
      <w:r>
        <w:rPr>
          <w:rFonts w:cs="TimesNewRoman"/>
          <w:lang w:val="tr-TR" w:eastAsia="es-ES"/>
        </w:rPr>
        <w:t xml:space="preserve">Tel endüstrisinin çıktılarının önemli bir yüzdesi </w:t>
      </w:r>
      <w:r w:rsidR="00012911" w:rsidRPr="00D81FEE">
        <w:rPr>
          <w:rFonts w:cs="TimesNewRoman"/>
          <w:lang w:val="tr-TR" w:eastAsia="es-ES"/>
        </w:rPr>
        <w:t>h</w:t>
      </w:r>
      <w:r>
        <w:rPr>
          <w:rFonts w:cs="TimesNewRoman"/>
          <w:lang w:val="tr-TR" w:eastAsia="es-ES"/>
        </w:rPr>
        <w:t>erhangi bir ısıl işlem</w:t>
      </w:r>
      <w:r w:rsidR="00012911" w:rsidRPr="00D81FEE">
        <w:rPr>
          <w:rFonts w:cs="TimesNewRoman"/>
          <w:lang w:val="tr-TR" w:eastAsia="es-ES"/>
        </w:rPr>
        <w:t>e ihtiyaç duymaz. Çekme</w:t>
      </w:r>
      <w:r>
        <w:rPr>
          <w:rFonts w:cs="TimesNewRoman"/>
          <w:lang w:val="tr-TR" w:eastAsia="es-ES"/>
        </w:rPr>
        <w:t xml:space="preserve">nin neden olduğu </w:t>
      </w:r>
      <w:r w:rsidR="00012911" w:rsidRPr="00D81FEE">
        <w:rPr>
          <w:rFonts w:cs="TimesNewRoman"/>
          <w:lang w:val="tr-TR" w:eastAsia="es-ES"/>
        </w:rPr>
        <w:t>metal k</w:t>
      </w:r>
      <w:r>
        <w:rPr>
          <w:rFonts w:cs="TimesNewRoman"/>
          <w:lang w:val="tr-TR" w:eastAsia="es-ES"/>
        </w:rPr>
        <w:t xml:space="preserve">ristal yapının ağır deformasyona uğraması olumlu bir özelliktir, çünkü telin eksensel yönteki sertliğini ve mukavemetini artırır. </w:t>
      </w:r>
    </w:p>
    <w:p w:rsidR="00012911" w:rsidRPr="00D81FEE" w:rsidRDefault="00012911" w:rsidP="00A51D06">
      <w:pPr>
        <w:autoSpaceDE w:val="0"/>
        <w:autoSpaceDN w:val="0"/>
        <w:adjustRightInd w:val="0"/>
        <w:spacing w:line="240" w:lineRule="auto"/>
        <w:rPr>
          <w:rFonts w:cs="TimesNewRoman"/>
          <w:lang w:val="tr-TR" w:eastAsia="es-ES"/>
        </w:rPr>
      </w:pPr>
    </w:p>
    <w:p w:rsidR="00012911" w:rsidRPr="003454B5" w:rsidRDefault="00352837" w:rsidP="00352837">
      <w:pPr>
        <w:pStyle w:val="Ttulo5"/>
      </w:pPr>
      <w:r>
        <w:t xml:space="preserve">Düşük Karbonlu Çelik Telin Kesikli İşlemle Tavlanması </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352837" w:rsidP="00352837">
      <w:pPr>
        <w:spacing w:line="240" w:lineRule="auto"/>
        <w:rPr>
          <w:rFonts w:cs="TimesNewRoman"/>
          <w:lang w:val="tr-TR" w:eastAsia="es-ES"/>
        </w:rPr>
      </w:pPr>
      <w:r>
        <w:rPr>
          <w:rFonts w:cs="TimesNewRoman"/>
          <w:lang w:val="tr-TR" w:eastAsia="es-ES"/>
        </w:rPr>
        <w:lastRenderedPageBreak/>
        <w:t>Ç</w:t>
      </w:r>
      <w:r w:rsidR="00012911" w:rsidRPr="00D81FEE">
        <w:rPr>
          <w:rFonts w:cs="TimesNewRoman"/>
          <w:lang w:val="tr-TR" w:eastAsia="es-ES"/>
        </w:rPr>
        <w:t>ekme, telin metal kristallerinin şeklini</w:t>
      </w:r>
      <w:r>
        <w:rPr>
          <w:rFonts w:cs="TimesNewRoman"/>
          <w:lang w:val="tr-TR" w:eastAsia="es-ES"/>
        </w:rPr>
        <w:t xml:space="preserve"> derinlemesine bozar</w:t>
      </w:r>
      <w:r w:rsidR="00012911" w:rsidRPr="00D81FEE">
        <w:rPr>
          <w:rFonts w:cs="TimesNewRoman"/>
          <w:lang w:val="tr-TR" w:eastAsia="es-ES"/>
        </w:rPr>
        <w:t xml:space="preserve">. Tavlama, uygun kristal biçimini tekrar temin etmek için kullanılan farklı </w:t>
      </w:r>
      <w:r>
        <w:rPr>
          <w:rFonts w:cs="TimesNewRoman"/>
          <w:lang w:val="tr-TR" w:eastAsia="es-ES"/>
        </w:rPr>
        <w:t>yöntemlerden</w:t>
      </w:r>
      <w:r w:rsidR="00012911" w:rsidRPr="00D81FEE">
        <w:rPr>
          <w:rFonts w:cs="TimesNewRoman"/>
          <w:lang w:val="tr-TR" w:eastAsia="es-ES"/>
        </w:rPr>
        <w:t xml:space="preserve"> biridir. Çok yumuşak ve </w:t>
      </w:r>
      <w:r>
        <w:rPr>
          <w:rFonts w:cs="TimesNewRoman"/>
          <w:lang w:val="tr-TR" w:eastAsia="es-ES"/>
        </w:rPr>
        <w:t xml:space="preserve">sünek özellikteli nihai ürünü elde etmek için düşük karbonlu çelik tel için kullanılan kesikli tavlama </w:t>
      </w:r>
      <w:r>
        <w:rPr>
          <w:rFonts w:cs="TimesNewRoman"/>
          <w:highlight w:val="yellow"/>
          <w:lang w:val="tr-TR" w:eastAsia="es-ES"/>
        </w:rPr>
        <w:t>çan</w:t>
      </w:r>
      <w:r w:rsidR="00012911" w:rsidRPr="00352837">
        <w:rPr>
          <w:rFonts w:cs="TimesNewRoman"/>
          <w:highlight w:val="yellow"/>
          <w:lang w:val="tr-TR" w:eastAsia="es-ES"/>
        </w:rPr>
        <w:t xml:space="preserve"> veya pot</w:t>
      </w:r>
      <w:r>
        <w:rPr>
          <w:rFonts w:cs="TimesNewRoman"/>
          <w:highlight w:val="yellow"/>
          <w:lang w:val="tr-TR" w:eastAsia="es-ES"/>
        </w:rPr>
        <w:t>a</w:t>
      </w:r>
      <w:r w:rsidR="00012911" w:rsidRPr="00352837">
        <w:rPr>
          <w:rFonts w:cs="TimesNewRoman"/>
          <w:highlight w:val="yellow"/>
          <w:lang w:val="tr-TR" w:eastAsia="es-ES"/>
        </w:rPr>
        <w:t xml:space="preserve"> fırınlar</w:t>
      </w:r>
      <w:r>
        <w:rPr>
          <w:rFonts w:cs="TimesNewRoman"/>
          <w:highlight w:val="yellow"/>
          <w:lang w:val="tr-TR" w:eastAsia="es-ES"/>
        </w:rPr>
        <w:t>ın</w:t>
      </w:r>
      <w:r w:rsidR="00012911" w:rsidRPr="00352837">
        <w:rPr>
          <w:rFonts w:cs="TimesNewRoman"/>
          <w:highlight w:val="yellow"/>
          <w:lang w:val="tr-TR" w:eastAsia="es-ES"/>
        </w:rPr>
        <w:t>da</w:t>
      </w:r>
      <w:r w:rsidR="00012911" w:rsidRPr="00D81FEE">
        <w:rPr>
          <w:rFonts w:cs="TimesNewRoman"/>
          <w:lang w:val="tr-TR" w:eastAsia="es-ES"/>
        </w:rPr>
        <w:t xml:space="preserve"> yapılır.</w:t>
      </w:r>
    </w:p>
    <w:p w:rsidR="00352837" w:rsidRDefault="00352837" w:rsidP="00352837">
      <w:pPr>
        <w:spacing w:line="240" w:lineRule="auto"/>
        <w:rPr>
          <w:rFonts w:cs="TimesNewRoman"/>
          <w:lang w:val="tr-TR" w:eastAsia="es-ES"/>
        </w:rPr>
      </w:pPr>
      <w:r>
        <w:rPr>
          <w:rFonts w:cs="TimesNewRoman"/>
          <w:lang w:val="tr-TR" w:eastAsia="es-ES"/>
        </w:rPr>
        <w:t>Kesikli</w:t>
      </w:r>
      <w:r w:rsidR="00012911" w:rsidRPr="00D81FEE">
        <w:rPr>
          <w:rFonts w:cs="TimesNewRoman"/>
          <w:lang w:val="tr-TR" w:eastAsia="es-ES"/>
        </w:rPr>
        <w:t xml:space="preserve"> tavlama, çekilen tel bobinleri</w:t>
      </w:r>
      <w:r>
        <w:rPr>
          <w:rFonts w:cs="TimesNewRoman"/>
          <w:lang w:val="tr-TR" w:eastAsia="es-ES"/>
        </w:rPr>
        <w:t xml:space="preserve">n </w:t>
      </w:r>
      <w:r w:rsidRPr="00D81FEE">
        <w:rPr>
          <w:rFonts w:cs="TimesNewRoman"/>
          <w:lang w:val="tr-TR" w:eastAsia="es-ES"/>
        </w:rPr>
        <w:t>koruyucu gaz ile dol</w:t>
      </w:r>
      <w:r>
        <w:rPr>
          <w:rFonts w:cs="TimesNewRoman"/>
          <w:lang w:val="tr-TR" w:eastAsia="es-ES"/>
        </w:rPr>
        <w:t xml:space="preserve">u odalara </w:t>
      </w:r>
      <w:r w:rsidRPr="00D81FEE">
        <w:rPr>
          <w:rFonts w:cs="TimesNewRoman"/>
          <w:lang w:val="tr-TR" w:eastAsia="es-ES"/>
        </w:rPr>
        <w:t>(pota veya çan</w:t>
      </w:r>
      <w:r>
        <w:rPr>
          <w:rFonts w:cs="TimesNewRoman"/>
          <w:lang w:val="tr-TR" w:eastAsia="es-ES"/>
        </w:rPr>
        <w:t>lara</w:t>
      </w:r>
      <w:r w:rsidRPr="00D81FEE">
        <w:rPr>
          <w:rFonts w:cs="TimesNewRoman"/>
          <w:lang w:val="tr-TR" w:eastAsia="es-ES"/>
        </w:rPr>
        <w:t xml:space="preserve">) </w:t>
      </w:r>
      <w:r w:rsidR="00012911" w:rsidRPr="00D81FEE">
        <w:rPr>
          <w:rFonts w:cs="TimesNewRoman"/>
          <w:lang w:val="tr-TR" w:eastAsia="es-ES"/>
        </w:rPr>
        <w:t xml:space="preserve"> </w:t>
      </w:r>
      <w:r>
        <w:rPr>
          <w:rFonts w:cs="TimesNewRoman"/>
          <w:lang w:val="tr-TR" w:eastAsia="es-ES"/>
        </w:rPr>
        <w:t>koyulmasıyla gerçekleştirilir</w:t>
      </w:r>
      <w:r w:rsidR="00012911" w:rsidRPr="00D81FEE">
        <w:rPr>
          <w:rFonts w:cs="TimesNewRoman"/>
          <w:lang w:val="tr-TR" w:eastAsia="es-ES"/>
        </w:rPr>
        <w:t>. Koruyucu gaz ya nötr ya da indirgenendir. En uygun koruyucu gazlar nitrojen, hidrojen, nitrojen/hidrojen k</w:t>
      </w:r>
      <w:r>
        <w:rPr>
          <w:rFonts w:cs="TimesNewRoman"/>
          <w:lang w:val="tr-TR" w:eastAsia="es-ES"/>
        </w:rPr>
        <w:t>arışımları ve kısmen okside olmuş</w:t>
      </w:r>
      <w:r w:rsidR="00012911" w:rsidRPr="00D81FEE">
        <w:rPr>
          <w:rFonts w:cs="TimesNewRoman"/>
          <w:lang w:val="tr-TR" w:eastAsia="es-ES"/>
        </w:rPr>
        <w:t xml:space="preserve"> doğal gaz</w:t>
      </w:r>
      <w:r>
        <w:rPr>
          <w:rFonts w:cs="TimesNewRoman"/>
          <w:lang w:val="tr-TR" w:eastAsia="es-ES"/>
        </w:rPr>
        <w:t xml:space="preserve"> (veya benzer yakıtlardır)</w:t>
      </w:r>
      <w:r w:rsidR="00012911" w:rsidRPr="00D81FEE">
        <w:rPr>
          <w:rFonts w:cs="TimesNewRoman"/>
          <w:lang w:val="tr-TR" w:eastAsia="es-ES"/>
        </w:rPr>
        <w:t xml:space="preserve">. </w:t>
      </w:r>
      <w:r>
        <w:rPr>
          <w:rFonts w:cs="TimesNewRoman"/>
          <w:lang w:val="tr-TR" w:eastAsia="es-ES"/>
        </w:rPr>
        <w:t>Odalar</w:t>
      </w:r>
      <w:r w:rsidR="00012911" w:rsidRPr="00D81FEE">
        <w:rPr>
          <w:rFonts w:cs="TimesNewRoman"/>
          <w:lang w:val="tr-TR" w:eastAsia="es-ES"/>
        </w:rPr>
        <w:t xml:space="preserve">, gaz veya </w:t>
      </w:r>
      <w:r>
        <w:rPr>
          <w:rFonts w:cs="TimesNewRoman"/>
          <w:lang w:val="tr-TR" w:eastAsia="es-ES"/>
        </w:rPr>
        <w:t xml:space="preserve">yakıt yardımı </w:t>
      </w:r>
      <w:r w:rsidR="00012911" w:rsidRPr="00D81FEE">
        <w:rPr>
          <w:rFonts w:cs="TimesNewRoman"/>
          <w:lang w:val="tr-TR" w:eastAsia="es-ES"/>
        </w:rPr>
        <w:t>ile dıştan ısıtılır. Oda</w:t>
      </w:r>
      <w:r>
        <w:rPr>
          <w:rFonts w:cs="TimesNewRoman"/>
          <w:lang w:val="tr-TR" w:eastAsia="es-ES"/>
        </w:rPr>
        <w:t xml:space="preserve">nın zirve sıcaklığına getirilmesi </w:t>
      </w:r>
      <w:r w:rsidR="00012911" w:rsidRPr="00D81FEE">
        <w:rPr>
          <w:rFonts w:cs="TimesNewRoman"/>
          <w:lang w:val="tr-TR" w:eastAsia="es-ES"/>
        </w:rPr>
        <w:t xml:space="preserve">(kabaca </w:t>
      </w:r>
      <w:smartTag w:uri="urn:schemas-microsoft-com:office:smarttags" w:element="metricconverter">
        <w:smartTagPr>
          <w:attr w:name="ProductID" w:val="700ﾰC"/>
        </w:smartTagPr>
        <w:r w:rsidR="00012911" w:rsidRPr="00D81FEE">
          <w:rPr>
            <w:rFonts w:cs="TimesNewRoman"/>
            <w:lang w:val="tr-TR" w:eastAsia="es-ES"/>
          </w:rPr>
          <w:t>700°C</w:t>
        </w:r>
      </w:smartTag>
      <w:r w:rsidR="00012911" w:rsidRPr="00D81FEE">
        <w:rPr>
          <w:rFonts w:cs="TimesNewRoman"/>
          <w:lang w:val="tr-TR" w:eastAsia="es-ES"/>
        </w:rPr>
        <w:t>) birkaç saat</w:t>
      </w:r>
      <w:r>
        <w:rPr>
          <w:rFonts w:cs="TimesNewRoman"/>
          <w:lang w:val="tr-TR" w:eastAsia="es-ES"/>
        </w:rPr>
        <w:t xml:space="preserve"> sürer</w:t>
      </w:r>
      <w:r w:rsidR="00012911" w:rsidRPr="00D81FEE">
        <w:rPr>
          <w:rFonts w:cs="TimesNewRoman"/>
          <w:lang w:val="tr-TR" w:eastAsia="es-ES"/>
        </w:rPr>
        <w:t xml:space="preserve">; aynı zamanda tekrar soğutma </w:t>
      </w:r>
      <w:r>
        <w:rPr>
          <w:rFonts w:cs="TimesNewRoman"/>
          <w:lang w:val="tr-TR" w:eastAsia="es-ES"/>
        </w:rPr>
        <w:t xml:space="preserve">süreci de </w:t>
      </w:r>
      <w:r w:rsidR="00012911" w:rsidRPr="00D81FEE">
        <w:rPr>
          <w:rFonts w:cs="TimesNewRoman"/>
          <w:lang w:val="tr-TR" w:eastAsia="es-ES"/>
        </w:rPr>
        <w:t>birkaç saat</w:t>
      </w:r>
      <w:r>
        <w:rPr>
          <w:rFonts w:cs="TimesNewRoman"/>
          <w:lang w:val="tr-TR" w:eastAsia="es-ES"/>
        </w:rPr>
        <w:t xml:space="preserve"> sürer. Pota veya çanlar</w:t>
      </w:r>
      <w:r w:rsidR="00012911" w:rsidRPr="00D81FEE">
        <w:rPr>
          <w:rFonts w:cs="TimesNewRoman"/>
          <w:lang w:val="tr-TR" w:eastAsia="es-ES"/>
        </w:rPr>
        <w:t>da</w:t>
      </w:r>
      <w:r>
        <w:rPr>
          <w:rFonts w:cs="TimesNewRoman"/>
          <w:lang w:val="tr-TR" w:eastAsia="es-ES"/>
        </w:rPr>
        <w:t>ki</w:t>
      </w:r>
      <w:r w:rsidR="00012911" w:rsidRPr="00D81FEE">
        <w:rPr>
          <w:rFonts w:cs="TimesNewRoman"/>
          <w:lang w:val="tr-TR" w:eastAsia="es-ES"/>
        </w:rPr>
        <w:t xml:space="preserve"> aşırı basıncı korumak için koruyucu gazın bir </w:t>
      </w:r>
      <w:r>
        <w:rPr>
          <w:rFonts w:cs="TimesNewRoman"/>
          <w:lang w:val="tr-TR" w:eastAsia="es-ES"/>
        </w:rPr>
        <w:t xml:space="preserve">kısmı </w:t>
      </w:r>
      <w:r w:rsidR="00012911" w:rsidRPr="00D81FEE">
        <w:rPr>
          <w:rFonts w:cs="TimesNewRoman"/>
          <w:lang w:val="tr-TR" w:eastAsia="es-ES"/>
        </w:rPr>
        <w:t xml:space="preserve">sürekli olarak temizlenir. </w:t>
      </w:r>
    </w:p>
    <w:p w:rsidR="00012911" w:rsidRPr="00D81FEE" w:rsidRDefault="00012911" w:rsidP="00352837">
      <w:pPr>
        <w:spacing w:line="240" w:lineRule="auto"/>
        <w:rPr>
          <w:rFonts w:cs="TimesNewRoman"/>
          <w:lang w:val="tr-TR" w:eastAsia="es-ES"/>
        </w:rPr>
      </w:pPr>
      <w:r w:rsidRPr="00D81FEE">
        <w:rPr>
          <w:rFonts w:cs="TimesNewRoman"/>
          <w:lang w:val="tr-TR" w:eastAsia="es-ES"/>
        </w:rPr>
        <w:t>Bazı durumlarda, tel, tavlamadan hemen sonra yağlanır.</w:t>
      </w:r>
    </w:p>
    <w:p w:rsidR="00012911" w:rsidRPr="003454B5" w:rsidRDefault="00012911" w:rsidP="00723592">
      <w:pPr>
        <w:pStyle w:val="Ttulo5"/>
      </w:pPr>
      <w:r w:rsidRPr="003454B5">
        <w:t>Düşük Karbonlu Çelik Telin Sürekli</w:t>
      </w:r>
      <w:r w:rsidR="00723592">
        <w:t xml:space="preserve"> (Hat içi) </w:t>
      </w:r>
      <w:r w:rsidRPr="003454B5">
        <w:t xml:space="preserve">Tavlanması </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3B729D">
      <w:pPr>
        <w:autoSpaceDE w:val="0"/>
        <w:autoSpaceDN w:val="0"/>
        <w:adjustRightInd w:val="0"/>
        <w:spacing w:line="240" w:lineRule="auto"/>
        <w:rPr>
          <w:rFonts w:cs="TimesNewRoman"/>
          <w:lang w:val="tr-TR" w:eastAsia="es-ES"/>
        </w:rPr>
      </w:pPr>
      <w:r w:rsidRPr="00D81FEE">
        <w:rPr>
          <w:rFonts w:cs="TimesNewRoman"/>
          <w:lang w:val="tr-TR" w:eastAsia="es-ES"/>
        </w:rPr>
        <w:t xml:space="preserve">Sürekli tavlama (aşağıdaki paragraflarda açıklanan), </w:t>
      </w:r>
      <w:r w:rsidR="00352837">
        <w:rPr>
          <w:rFonts w:cs="TimesNewRoman"/>
          <w:lang w:val="tr-TR" w:eastAsia="es-ES"/>
        </w:rPr>
        <w:t>kesikli</w:t>
      </w:r>
      <w:r w:rsidR="003B729D">
        <w:rPr>
          <w:rFonts w:cs="TimesNewRoman"/>
          <w:lang w:val="tr-TR" w:eastAsia="es-ES"/>
        </w:rPr>
        <w:t xml:space="preserve"> tavlamaya benzer amaçlar için uygulanmaktadır </w:t>
      </w:r>
      <w:r w:rsidRPr="00D81FEE">
        <w:rPr>
          <w:rFonts w:cs="TimesNewRoman"/>
          <w:lang w:val="tr-TR" w:eastAsia="es-ES"/>
        </w:rPr>
        <w:t>(2.8.5.1’de açıklanmıştır)</w:t>
      </w:r>
      <w:r w:rsidR="003B729D">
        <w:rPr>
          <w:rFonts w:cs="TimesNewRoman"/>
          <w:lang w:val="tr-TR" w:eastAsia="es-ES"/>
        </w:rPr>
        <w:t>:</w:t>
      </w:r>
      <w:r w:rsidRPr="00D81FEE">
        <w:rPr>
          <w:rFonts w:cs="TimesNewRoman"/>
          <w:lang w:val="tr-TR" w:eastAsia="es-ES"/>
        </w:rPr>
        <w:t xml:space="preserve"> çekmeden sonra tel</w:t>
      </w:r>
      <w:r w:rsidR="003B729D">
        <w:rPr>
          <w:rFonts w:cs="TimesNewRoman"/>
          <w:lang w:val="tr-TR" w:eastAsia="es-ES"/>
        </w:rPr>
        <w:t>deki</w:t>
      </w:r>
      <w:r w:rsidRPr="00D81FEE">
        <w:rPr>
          <w:rFonts w:cs="TimesNewRoman"/>
          <w:lang w:val="tr-TR" w:eastAsia="es-ES"/>
        </w:rPr>
        <w:t xml:space="preserve"> çeliğe uygun bir kristal </w:t>
      </w:r>
      <w:r w:rsidR="003B729D">
        <w:rPr>
          <w:rFonts w:cs="TimesNewRoman"/>
          <w:lang w:val="tr-TR" w:eastAsia="es-ES"/>
        </w:rPr>
        <w:t>doku kazandırılır</w:t>
      </w:r>
      <w:r w:rsidRPr="00D81FEE">
        <w:rPr>
          <w:rFonts w:cs="TimesNewRoman"/>
          <w:lang w:val="tr-TR" w:eastAsia="es-ES"/>
        </w:rPr>
        <w:t xml:space="preserve">. Ancak istenen kristal şekil ve metal özellikler, </w:t>
      </w:r>
      <w:r w:rsidR="00352837">
        <w:rPr>
          <w:rFonts w:cs="TimesNewRoman"/>
          <w:lang w:val="tr-TR" w:eastAsia="es-ES"/>
        </w:rPr>
        <w:t>kesikli</w:t>
      </w:r>
      <w:r w:rsidRPr="00D81FEE">
        <w:rPr>
          <w:rFonts w:cs="TimesNewRoman"/>
          <w:lang w:val="tr-TR" w:eastAsia="es-ES"/>
        </w:rPr>
        <w:t xml:space="preserve"> tavlama uygulandığında </w:t>
      </w:r>
      <w:r w:rsidR="003B729D">
        <w:rPr>
          <w:rFonts w:cs="TimesNewRoman"/>
          <w:lang w:val="tr-TR" w:eastAsia="es-ES"/>
        </w:rPr>
        <w:t>amaçlananlardan</w:t>
      </w:r>
      <w:r w:rsidRPr="00D81FEE">
        <w:rPr>
          <w:rFonts w:cs="TimesNewRoman"/>
          <w:lang w:val="tr-TR" w:eastAsia="es-ES"/>
        </w:rPr>
        <w:t xml:space="preserve"> farklıdır. Sürekli tavlama</w:t>
      </w:r>
      <w:r w:rsidR="003B729D">
        <w:rPr>
          <w:rFonts w:cs="TimesNewRoman"/>
          <w:lang w:val="tr-TR" w:eastAsia="es-ES"/>
        </w:rPr>
        <w:t>, düşük karbonlu ürünl</w:t>
      </w:r>
      <w:r w:rsidRPr="00D81FEE">
        <w:rPr>
          <w:rFonts w:cs="TimesNewRoman"/>
          <w:lang w:val="tr-TR" w:eastAsia="es-ES"/>
        </w:rPr>
        <w:t xml:space="preserve">er için </w:t>
      </w:r>
      <w:r w:rsidR="003B729D">
        <w:rPr>
          <w:rFonts w:cs="TimesNewRoman"/>
          <w:lang w:val="tr-TR" w:eastAsia="es-ES"/>
        </w:rPr>
        <w:t xml:space="preserve">uygulanan </w:t>
      </w:r>
      <w:r w:rsidRPr="00D81FEE">
        <w:rPr>
          <w:rFonts w:cs="TimesNewRoman"/>
          <w:lang w:val="tr-TR" w:eastAsia="es-ES"/>
        </w:rPr>
        <w:t xml:space="preserve">tipik bir ısıl işlem </w:t>
      </w:r>
      <w:r w:rsidR="003B729D">
        <w:rPr>
          <w:rFonts w:cs="TimesNewRoman"/>
          <w:lang w:val="tr-TR" w:eastAsia="es-ES"/>
        </w:rPr>
        <w:t>yöntemidir</w:t>
      </w:r>
      <w:r w:rsidRPr="00D81FEE">
        <w:rPr>
          <w:rFonts w:cs="TimesNewRoman"/>
          <w:lang w:val="tr-TR" w:eastAsia="es-ES"/>
        </w:rPr>
        <w:t>.</w:t>
      </w:r>
    </w:p>
    <w:p w:rsidR="00012911" w:rsidRPr="00D81FEE" w:rsidRDefault="003B729D" w:rsidP="003B729D">
      <w:pPr>
        <w:autoSpaceDE w:val="0"/>
        <w:autoSpaceDN w:val="0"/>
        <w:adjustRightInd w:val="0"/>
        <w:spacing w:line="240" w:lineRule="auto"/>
        <w:rPr>
          <w:rFonts w:cs="TimesNewRoman"/>
          <w:lang w:val="tr-TR" w:eastAsia="es-ES"/>
        </w:rPr>
      </w:pPr>
      <w:r w:rsidRPr="003B729D">
        <w:rPr>
          <w:rFonts w:cs="TimesNewRoman"/>
          <w:highlight w:val="yellow"/>
          <w:lang w:val="tr-TR" w:eastAsia="es-ES"/>
        </w:rPr>
        <w:t>Tezgahta tavlama</w:t>
      </w:r>
      <w:r>
        <w:rPr>
          <w:rFonts w:cs="TimesNewRoman"/>
          <w:lang w:val="tr-TR" w:eastAsia="es-ES"/>
        </w:rPr>
        <w:t xml:space="preserve"> hızlı</w:t>
      </w:r>
      <w:r w:rsidR="00012911" w:rsidRPr="00D81FEE">
        <w:rPr>
          <w:rFonts w:cs="TimesNewRoman"/>
          <w:lang w:val="tr-TR" w:eastAsia="es-ES"/>
        </w:rPr>
        <w:t xml:space="preserve"> sürekli bir prosestir. Tel, yeniden kristalleştirme sıcaklığına kadar ısıtılır (500-</w:t>
      </w:r>
      <w:smartTag w:uri="urn:schemas-microsoft-com:office:smarttags" w:element="metricconverter">
        <w:smartTagPr>
          <w:attr w:name="ProductID" w:val="700ﾰC"/>
        </w:smartTagPr>
        <w:r w:rsidR="00012911" w:rsidRPr="00D81FEE">
          <w:rPr>
            <w:rFonts w:cs="TimesNewRoman"/>
            <w:lang w:val="tr-TR" w:eastAsia="es-ES"/>
          </w:rPr>
          <w:t>700°C</w:t>
        </w:r>
      </w:smartTag>
      <w:r w:rsidR="00012911" w:rsidRPr="00D81FEE">
        <w:rPr>
          <w:rFonts w:cs="TimesNewRoman"/>
          <w:lang w:val="tr-TR" w:eastAsia="es-ES"/>
        </w:rPr>
        <w:t xml:space="preserve">), birkaç saniye için bu sıcaklıkta muhafaza edilir ve bir su banyosunda </w:t>
      </w:r>
      <w:r>
        <w:rPr>
          <w:rFonts w:cs="TimesNewRoman"/>
          <w:lang w:val="tr-TR" w:eastAsia="es-ES"/>
        </w:rPr>
        <w:t>su verme işlemiyle</w:t>
      </w:r>
      <w:r w:rsidR="00012911" w:rsidRPr="00D81FEE">
        <w:rPr>
          <w:rFonts w:cs="TimesNewRoman"/>
          <w:lang w:val="tr-TR" w:eastAsia="es-ES"/>
        </w:rPr>
        <w:t xml:space="preserve"> tekrar soğutulur. </w:t>
      </w:r>
    </w:p>
    <w:p w:rsidR="00012911" w:rsidRPr="00D81FEE" w:rsidRDefault="00012911" w:rsidP="003B729D">
      <w:pPr>
        <w:autoSpaceDE w:val="0"/>
        <w:autoSpaceDN w:val="0"/>
        <w:adjustRightInd w:val="0"/>
        <w:spacing w:line="240" w:lineRule="auto"/>
        <w:rPr>
          <w:rFonts w:cs="TimesNewRoman"/>
          <w:lang w:val="tr-TR" w:eastAsia="es-ES"/>
        </w:rPr>
      </w:pPr>
      <w:r w:rsidRPr="00D81FEE">
        <w:rPr>
          <w:rFonts w:cs="TimesNewRoman"/>
          <w:lang w:val="tr-TR" w:eastAsia="es-ES"/>
        </w:rPr>
        <w:t>Tipik bir hat 15-50 tel</w:t>
      </w:r>
      <w:r w:rsidR="003B729D">
        <w:rPr>
          <w:rFonts w:cs="TimesNewRoman"/>
          <w:lang w:val="tr-TR" w:eastAsia="es-ES"/>
        </w:rPr>
        <w:t xml:space="preserve">lik bir donanıma sahiptir ve </w:t>
      </w:r>
      <w:r w:rsidRPr="00D81FEE">
        <w:rPr>
          <w:rFonts w:cs="TimesNewRoman"/>
          <w:lang w:val="tr-TR" w:eastAsia="es-ES"/>
        </w:rPr>
        <w:t>v</w:t>
      </w:r>
      <w:r w:rsidR="003B729D">
        <w:rPr>
          <w:rFonts w:cs="TimesNewRoman"/>
          <w:lang w:val="tr-TR" w:eastAsia="es-ES"/>
        </w:rPr>
        <w:t xml:space="preserve"> </w:t>
      </w:r>
      <w:r w:rsidRPr="00D81FEE">
        <w:rPr>
          <w:rFonts w:cs="TimesNewRoman"/>
          <w:lang w:val="tr-TR" w:eastAsia="es-ES"/>
        </w:rPr>
        <w:t>x</w:t>
      </w:r>
      <w:r w:rsidR="003B729D">
        <w:rPr>
          <w:rFonts w:cs="TimesNewRoman"/>
          <w:lang w:val="tr-TR" w:eastAsia="es-ES"/>
        </w:rPr>
        <w:t xml:space="preserve"> d (tel hızı x tel çapı) özelliğine sahgiptir. Bu, </w:t>
      </w:r>
      <w:r w:rsidRPr="00D81FEE">
        <w:rPr>
          <w:rFonts w:cs="TimesNewRoman"/>
          <w:lang w:val="tr-TR" w:eastAsia="es-ES"/>
        </w:rPr>
        <w:t xml:space="preserve">farklı çaplardaki </w:t>
      </w:r>
      <w:r w:rsidR="003B729D">
        <w:rPr>
          <w:rFonts w:cs="TimesNewRoman"/>
          <w:lang w:val="tr-TR" w:eastAsia="es-ES"/>
        </w:rPr>
        <w:t>tellerin aynı hatta</w:t>
      </w:r>
      <w:r w:rsidRPr="00D81FEE">
        <w:rPr>
          <w:rFonts w:cs="TimesNewRoman"/>
          <w:lang w:val="tr-TR" w:eastAsia="es-ES"/>
        </w:rPr>
        <w:t xml:space="preserve"> birlikte </w:t>
      </w:r>
      <w:r w:rsidR="003B729D">
        <w:rPr>
          <w:rFonts w:cs="TimesNewRoman"/>
          <w:lang w:val="tr-TR" w:eastAsia="es-ES"/>
        </w:rPr>
        <w:t>işlenebileceği anlamına gelmektedir</w:t>
      </w:r>
      <w:r w:rsidRPr="00D81FEE">
        <w:rPr>
          <w:rFonts w:cs="TimesNewRoman"/>
          <w:lang w:val="tr-TR" w:eastAsia="es-ES"/>
        </w:rPr>
        <w:t xml:space="preserve">. Ancak </w:t>
      </w:r>
      <w:r w:rsidR="003B729D">
        <w:rPr>
          <w:rFonts w:cs="TimesNewRoman"/>
          <w:lang w:val="tr-TR" w:eastAsia="es-ES"/>
        </w:rPr>
        <w:t xml:space="preserve">telin çapı arttıkça hızı düşer. </w:t>
      </w:r>
      <w:r w:rsidRPr="00D81FEE">
        <w:rPr>
          <w:rFonts w:cs="TimesNewRoman"/>
          <w:lang w:val="tr-TR" w:eastAsia="es-ES"/>
        </w:rPr>
        <w:t>Modern hatlar 100-200 m/dk x mm lik bir v</w:t>
      </w:r>
      <w:r w:rsidR="003B729D">
        <w:rPr>
          <w:rFonts w:cs="TimesNewRoman"/>
          <w:lang w:val="tr-TR" w:eastAsia="es-ES"/>
        </w:rPr>
        <w:t xml:space="preserve"> </w:t>
      </w:r>
      <w:r w:rsidRPr="00D81FEE">
        <w:rPr>
          <w:rFonts w:cs="TimesNewRoman"/>
          <w:lang w:val="tr-TR" w:eastAsia="es-ES"/>
        </w:rPr>
        <w:t>x</w:t>
      </w:r>
      <w:r w:rsidR="003B729D">
        <w:rPr>
          <w:rFonts w:cs="TimesNewRoman"/>
          <w:lang w:val="tr-TR" w:eastAsia="es-ES"/>
        </w:rPr>
        <w:t xml:space="preserve"> </w:t>
      </w:r>
      <w:r w:rsidRPr="00D81FEE">
        <w:rPr>
          <w:rFonts w:cs="TimesNewRoman"/>
          <w:lang w:val="tr-TR" w:eastAsia="es-ES"/>
        </w:rPr>
        <w:t>d</w:t>
      </w:r>
      <w:r w:rsidR="003B729D">
        <w:rPr>
          <w:rFonts w:cs="TimesNewRoman"/>
          <w:lang w:val="tr-TR" w:eastAsia="es-ES"/>
        </w:rPr>
        <w:t xml:space="preserve"> değerine sahiptir </w:t>
      </w:r>
      <w:r w:rsidRPr="00D81FEE">
        <w:rPr>
          <w:rFonts w:cs="TimesNewRoman"/>
          <w:lang w:val="tr-TR" w:eastAsia="es-ES"/>
        </w:rPr>
        <w:t xml:space="preserve">(diğer bir deyişle, bir </w:t>
      </w:r>
      <w:smartTag w:uri="urn:schemas-microsoft-com:office:smarttags" w:element="metricconverter">
        <w:smartTagPr>
          <w:attr w:name="ProductID" w:val="1 mm"/>
        </w:smartTagPr>
        <w:r w:rsidRPr="00D81FEE">
          <w:rPr>
            <w:rFonts w:cs="TimesNewRoman"/>
            <w:lang w:val="tr-TR" w:eastAsia="es-ES"/>
          </w:rPr>
          <w:t>1 mm</w:t>
        </w:r>
      </w:smartTag>
      <w:r w:rsidRPr="00D81FEE">
        <w:rPr>
          <w:rFonts w:cs="TimesNewRoman"/>
          <w:lang w:val="tr-TR" w:eastAsia="es-ES"/>
        </w:rPr>
        <w:t xml:space="preserve"> </w:t>
      </w:r>
      <w:r w:rsidR="003B729D">
        <w:rPr>
          <w:rFonts w:cs="TimesNewRoman"/>
          <w:lang w:val="tr-TR" w:eastAsia="es-ES"/>
        </w:rPr>
        <w:t>çaplı tel 100-200 m/dk’lık hızla işlenir</w:t>
      </w:r>
      <w:r w:rsidRPr="00D81FEE">
        <w:rPr>
          <w:rFonts w:cs="TimesNewRoman"/>
          <w:lang w:val="tr-TR" w:eastAsia="es-ES"/>
        </w:rPr>
        <w:t>.) Özellikler için daha düşük v</w:t>
      </w:r>
      <w:r w:rsidR="003B729D">
        <w:rPr>
          <w:rFonts w:cs="TimesNewRoman"/>
          <w:lang w:val="tr-TR" w:eastAsia="es-ES"/>
        </w:rPr>
        <w:t xml:space="preserve"> </w:t>
      </w:r>
      <w:r w:rsidRPr="00D81FEE">
        <w:rPr>
          <w:rFonts w:cs="TimesNewRoman"/>
          <w:lang w:val="tr-TR" w:eastAsia="es-ES"/>
        </w:rPr>
        <w:t>x</w:t>
      </w:r>
      <w:r w:rsidR="003B729D">
        <w:rPr>
          <w:rFonts w:cs="TimesNewRoman"/>
          <w:lang w:val="tr-TR" w:eastAsia="es-ES"/>
        </w:rPr>
        <w:t xml:space="preserve"> d değerinde çalıştırılan </w:t>
      </w:r>
      <w:r w:rsidRPr="00D81FEE">
        <w:rPr>
          <w:rFonts w:cs="TimesNewRoman"/>
          <w:lang w:val="tr-TR" w:eastAsia="es-ES"/>
        </w:rPr>
        <w:t xml:space="preserve">ve/veya birkaç veya </w:t>
      </w:r>
      <w:r w:rsidR="003B729D">
        <w:rPr>
          <w:rFonts w:cs="TimesNewRoman"/>
          <w:lang w:val="tr-TR" w:eastAsia="es-ES"/>
        </w:rPr>
        <w:t xml:space="preserve">tek bir teli işleyen </w:t>
      </w:r>
      <w:r w:rsidRPr="00D81FEE">
        <w:rPr>
          <w:rFonts w:cs="TimesNewRoman"/>
          <w:lang w:val="tr-TR" w:eastAsia="es-ES"/>
        </w:rPr>
        <w:t xml:space="preserve">hatlar kullanılır. </w:t>
      </w:r>
      <w:r w:rsidR="003B729D" w:rsidRPr="003B729D">
        <w:rPr>
          <w:rFonts w:cs="TimesNewRoman"/>
          <w:highlight w:val="yellow"/>
          <w:lang w:val="tr-TR" w:eastAsia="es-ES"/>
        </w:rPr>
        <w:t xml:space="preserve">Tezgahta </w:t>
      </w:r>
      <w:r w:rsidRPr="003B729D">
        <w:rPr>
          <w:rFonts w:cs="TimesNewRoman"/>
          <w:highlight w:val="yellow"/>
          <w:lang w:val="tr-TR" w:eastAsia="es-ES"/>
        </w:rPr>
        <w:t>tavlama</w:t>
      </w:r>
      <w:r w:rsidRPr="00D81FEE">
        <w:rPr>
          <w:rFonts w:cs="TimesNewRoman"/>
          <w:lang w:val="tr-TR" w:eastAsia="es-ES"/>
        </w:rPr>
        <w:t xml:space="preserve"> sık sık diğer birim prosesleri ile, örneğin sıcak daldırmalı kaplama ile</w:t>
      </w:r>
      <w:r w:rsidR="003B729D" w:rsidRPr="003B729D">
        <w:rPr>
          <w:rFonts w:cs="TimesNewRoman"/>
          <w:lang w:val="tr-TR" w:eastAsia="es-ES"/>
        </w:rPr>
        <w:t xml:space="preserve"> </w:t>
      </w:r>
      <w:r w:rsidR="003B729D">
        <w:rPr>
          <w:rFonts w:cs="TimesNewRoman"/>
          <w:lang w:val="tr-TR" w:eastAsia="es-ES"/>
        </w:rPr>
        <w:t>aynı</w:t>
      </w:r>
      <w:r w:rsidR="003B729D" w:rsidRPr="00D81FEE">
        <w:rPr>
          <w:rFonts w:cs="TimesNewRoman"/>
          <w:lang w:val="tr-TR" w:eastAsia="es-ES"/>
        </w:rPr>
        <w:t xml:space="preserve"> üretim hattında birleştirilir</w:t>
      </w:r>
      <w:r w:rsidRPr="00D81FEE">
        <w:rPr>
          <w:rFonts w:cs="TimesNewRoman"/>
          <w:lang w:val="tr-TR" w:eastAsia="es-ES"/>
        </w:rPr>
        <w:t xml:space="preserve">. </w:t>
      </w:r>
    </w:p>
    <w:p w:rsidR="00012911" w:rsidRPr="00D81FEE" w:rsidRDefault="003B729D" w:rsidP="00B61F33">
      <w:pPr>
        <w:autoSpaceDE w:val="0"/>
        <w:autoSpaceDN w:val="0"/>
        <w:adjustRightInd w:val="0"/>
        <w:spacing w:line="240" w:lineRule="auto"/>
        <w:rPr>
          <w:rFonts w:cs="TimesNewRoman"/>
          <w:lang w:val="tr-TR" w:eastAsia="es-ES"/>
        </w:rPr>
      </w:pPr>
      <w:r>
        <w:rPr>
          <w:rFonts w:cs="TimesNewRoman"/>
          <w:lang w:val="tr-TR" w:eastAsia="es-ES"/>
        </w:rPr>
        <w:t>Tel genellikle</w:t>
      </w:r>
      <w:r w:rsidR="00012911" w:rsidRPr="00D81FEE">
        <w:rPr>
          <w:rFonts w:cs="TimesNewRoman"/>
          <w:lang w:val="tr-TR" w:eastAsia="es-ES"/>
        </w:rPr>
        <w:t xml:space="preserve"> </w:t>
      </w:r>
      <w:r>
        <w:rPr>
          <w:rFonts w:cs="TimesNewRoman"/>
          <w:lang w:val="tr-TR" w:eastAsia="es-ES"/>
        </w:rPr>
        <w:t>ergimiş kurşun banyosundan geçirilerek ısıtılır</w:t>
      </w:r>
      <w:r w:rsidR="00012911" w:rsidRPr="00D81FEE">
        <w:rPr>
          <w:rFonts w:cs="TimesNewRoman"/>
          <w:lang w:val="tr-TR" w:eastAsia="es-ES"/>
        </w:rPr>
        <w:t xml:space="preserve">. Hızlı bir ısıtma, </w:t>
      </w:r>
      <w:r>
        <w:rPr>
          <w:rFonts w:cs="TimesNewRoman"/>
          <w:lang w:val="tr-TR" w:eastAsia="es-ES"/>
        </w:rPr>
        <w:t>tezgahta tavlama</w:t>
      </w:r>
      <w:r w:rsidR="00B61F33">
        <w:rPr>
          <w:rFonts w:cs="TimesNewRoman"/>
          <w:lang w:val="tr-TR" w:eastAsia="es-ES"/>
        </w:rPr>
        <w:t xml:space="preserve"> </w:t>
      </w:r>
      <w:r w:rsidR="00012911" w:rsidRPr="00D81FEE">
        <w:rPr>
          <w:rFonts w:cs="TimesNewRoman"/>
          <w:lang w:val="tr-TR" w:eastAsia="es-ES"/>
        </w:rPr>
        <w:t>için esastır. Kurşunun ısı transfer katsayısı</w:t>
      </w:r>
      <w:r w:rsidR="00B61F33">
        <w:rPr>
          <w:rFonts w:cs="TimesNewRoman"/>
          <w:lang w:val="tr-TR" w:eastAsia="es-ES"/>
        </w:rPr>
        <w:t>nın</w:t>
      </w:r>
      <w:r w:rsidR="00012911" w:rsidRPr="00D81FEE">
        <w:rPr>
          <w:rFonts w:cs="TimesNewRoman"/>
          <w:lang w:val="tr-TR" w:eastAsia="es-ES"/>
        </w:rPr>
        <w:t xml:space="preserve"> </w:t>
      </w:r>
      <w:r w:rsidR="00B61F33" w:rsidRPr="00D81FEE">
        <w:rPr>
          <w:rFonts w:cs="TimesNewRoman"/>
          <w:lang w:val="tr-TR" w:eastAsia="es-ES"/>
        </w:rPr>
        <w:t>çok yüksek</w:t>
      </w:r>
      <w:r w:rsidR="00B61F33">
        <w:rPr>
          <w:rFonts w:cs="TimesNewRoman"/>
          <w:lang w:val="tr-TR" w:eastAsia="es-ES"/>
        </w:rPr>
        <w:t xml:space="preserve"> olması </w:t>
      </w:r>
      <w:r w:rsidR="00012911" w:rsidRPr="00D81FEE">
        <w:rPr>
          <w:rFonts w:cs="TimesNewRoman"/>
          <w:lang w:val="tr-TR" w:eastAsia="es-ES"/>
        </w:rPr>
        <w:t xml:space="preserve">(3000W/m2.K) nedeniyle </w:t>
      </w:r>
      <w:r w:rsidR="00B61F33">
        <w:rPr>
          <w:rFonts w:cs="TimesNewRoman"/>
          <w:lang w:val="tr-TR" w:eastAsia="es-ES"/>
        </w:rPr>
        <w:t>tel</w:t>
      </w:r>
      <w:r w:rsidR="00012911" w:rsidRPr="00D81FEE">
        <w:rPr>
          <w:rFonts w:cs="TimesNewRoman"/>
          <w:lang w:val="tr-TR" w:eastAsia="es-ES"/>
        </w:rPr>
        <w:t xml:space="preserve"> ve k</w:t>
      </w:r>
      <w:r w:rsidR="00B61F33">
        <w:rPr>
          <w:rFonts w:cs="TimesNewRoman"/>
          <w:lang w:val="tr-TR" w:eastAsia="es-ES"/>
        </w:rPr>
        <w:t>urşun/banyo sıcaklığı arasında denge</w:t>
      </w:r>
      <w:r w:rsidR="00012911" w:rsidRPr="00D81FEE">
        <w:rPr>
          <w:rFonts w:cs="TimesNewRoman"/>
          <w:lang w:val="tr-TR" w:eastAsia="es-ES"/>
        </w:rPr>
        <w:t xml:space="preserve">e birkaç saniye sonra ulaşılır. </w:t>
      </w:r>
      <w:r w:rsidR="00B61F33">
        <w:rPr>
          <w:rFonts w:cs="TimesNewRoman"/>
          <w:lang w:val="tr-TR" w:eastAsia="es-ES"/>
        </w:rPr>
        <w:t xml:space="preserve">Bazı ürün nişlerinde </w:t>
      </w:r>
      <w:r w:rsidR="00012911" w:rsidRPr="00D81FEE">
        <w:rPr>
          <w:rFonts w:cs="TimesNewRoman"/>
          <w:lang w:val="tr-TR" w:eastAsia="es-ES"/>
        </w:rPr>
        <w:t xml:space="preserve">fırın veya indükleyici ısıtma gibi diğer </w:t>
      </w:r>
      <w:r>
        <w:rPr>
          <w:rFonts w:cs="TimesNewRoman"/>
          <w:lang w:val="tr-TR" w:eastAsia="es-ES"/>
        </w:rPr>
        <w:t>yöntem</w:t>
      </w:r>
      <w:r w:rsidR="00B61F33">
        <w:rPr>
          <w:rFonts w:cs="TimesNewRoman"/>
          <w:lang w:val="tr-TR" w:eastAsia="es-ES"/>
        </w:rPr>
        <w:t>le</w:t>
      </w:r>
      <w:r w:rsidR="00012911" w:rsidRPr="00D81FEE">
        <w:rPr>
          <w:rFonts w:cs="TimesNewRoman"/>
          <w:lang w:val="tr-TR" w:eastAsia="es-ES"/>
        </w:rPr>
        <w:t xml:space="preserve">r </w:t>
      </w:r>
      <w:r w:rsidR="00B61F33">
        <w:rPr>
          <w:rFonts w:cs="TimesNewRoman"/>
          <w:lang w:val="tr-TR" w:eastAsia="es-ES"/>
        </w:rPr>
        <w:t>alternatif olarak kullanılmaktadır, örneğin düşük hızla çalışan tek tel hatları, veya bir defada sadece tek bir çapta çalışmak üzere tasarlanan hatlar</w:t>
      </w:r>
      <w:r w:rsidR="00012911" w:rsidRPr="00D81FEE">
        <w:rPr>
          <w:rFonts w:cs="TimesNewRoman"/>
          <w:lang w:val="tr-TR" w:eastAsia="es-ES"/>
        </w:rPr>
        <w:t xml:space="preserve">. </w:t>
      </w:r>
    </w:p>
    <w:p w:rsidR="00012911" w:rsidRPr="00D81FEE" w:rsidRDefault="00012911" w:rsidP="00DA76A5">
      <w:pPr>
        <w:autoSpaceDE w:val="0"/>
        <w:autoSpaceDN w:val="0"/>
        <w:adjustRightInd w:val="0"/>
        <w:spacing w:line="240" w:lineRule="auto"/>
        <w:rPr>
          <w:rFonts w:cs="TimesNewRoman"/>
          <w:lang w:val="tr-TR" w:eastAsia="es-ES"/>
        </w:rPr>
      </w:pPr>
      <w:r w:rsidRPr="00D81FEE">
        <w:rPr>
          <w:rFonts w:cs="TimesNewRoman"/>
          <w:lang w:val="tr-TR" w:eastAsia="es-ES"/>
        </w:rPr>
        <w:t>Isıl işlemden sonra, tel</w:t>
      </w:r>
      <w:r w:rsidR="00B61F33">
        <w:rPr>
          <w:rFonts w:cs="TimesNewRoman"/>
          <w:lang w:val="tr-TR" w:eastAsia="es-ES"/>
        </w:rPr>
        <w:t xml:space="preserve"> genellikle su verme işlemine tabi tutulur</w:t>
      </w:r>
      <w:r w:rsidRPr="00D81FEE">
        <w:rPr>
          <w:rFonts w:cs="TimesNewRoman"/>
          <w:lang w:val="tr-TR" w:eastAsia="es-ES"/>
        </w:rPr>
        <w:t xml:space="preserve">. </w:t>
      </w:r>
      <w:r w:rsidR="00DA76A5">
        <w:rPr>
          <w:rFonts w:cs="TimesNewRoman"/>
          <w:lang w:val="tr-TR" w:eastAsia="es-ES"/>
        </w:rPr>
        <w:t>Ardından</w:t>
      </w:r>
      <w:r w:rsidRPr="00D81FEE">
        <w:rPr>
          <w:rFonts w:cs="TimesNewRoman"/>
          <w:lang w:val="tr-TR" w:eastAsia="es-ES"/>
        </w:rPr>
        <w:t xml:space="preserve"> oksitleri g</w:t>
      </w:r>
      <w:r w:rsidR="00DA76A5">
        <w:rPr>
          <w:rFonts w:cs="TimesNewRoman"/>
          <w:lang w:val="tr-TR" w:eastAsia="es-ES"/>
        </w:rPr>
        <w:t>idermek için ılık veya soğuk HCl ile asitleme yapılabilir, bu tel üzerinde kalması muhtemel olan kurşunun da çözünmesini sağlar</w:t>
      </w:r>
      <w:r w:rsidRPr="00D81FEE">
        <w:rPr>
          <w:rFonts w:cs="TimesNewRoman"/>
          <w:lang w:val="tr-TR" w:eastAsia="es-ES"/>
        </w:rPr>
        <w:t xml:space="preserve">. </w:t>
      </w:r>
      <w:r w:rsidR="00DA76A5">
        <w:rPr>
          <w:rFonts w:cs="TimesNewRoman"/>
          <w:lang w:val="tr-TR" w:eastAsia="es-ES"/>
        </w:rPr>
        <w:t>D</w:t>
      </w:r>
      <w:r w:rsidRPr="00D81FEE">
        <w:rPr>
          <w:rFonts w:cs="TimesNewRoman"/>
          <w:lang w:val="tr-TR" w:eastAsia="es-ES"/>
        </w:rPr>
        <w:t>iğer asitler veya elektrolit</w:t>
      </w:r>
      <w:r w:rsidR="00DA76A5">
        <w:rPr>
          <w:rFonts w:cs="TimesNewRoman"/>
          <w:lang w:val="tr-TR" w:eastAsia="es-ES"/>
        </w:rPr>
        <w:t xml:space="preserve"> destekli asitleme de </w:t>
      </w:r>
      <w:r w:rsidRPr="00D81FEE">
        <w:rPr>
          <w:rFonts w:cs="TimesNewRoman"/>
          <w:lang w:val="tr-TR" w:eastAsia="es-ES"/>
        </w:rPr>
        <w:t>kullanılabilir.</w:t>
      </w:r>
      <w:r w:rsidR="00DA76A5">
        <w:rPr>
          <w:rFonts w:cs="TimesNewRoman"/>
          <w:lang w:val="tr-TR" w:eastAsia="es-ES"/>
        </w:rPr>
        <w:t xml:space="preserve"> Asitlemenin ardından aşamalı durulama yapılır</w:t>
      </w:r>
      <w:r w:rsidRPr="00D81FEE">
        <w:rPr>
          <w:rFonts w:cs="TimesNewRoman"/>
          <w:lang w:val="tr-TR" w:eastAsia="es-ES"/>
        </w:rPr>
        <w:t xml:space="preserve">. Bazı tesislerde asitleme, sonraki proses </w:t>
      </w:r>
      <w:r w:rsidR="00792DC4">
        <w:rPr>
          <w:rFonts w:cs="TimesNewRoman"/>
          <w:lang w:val="tr-TR" w:eastAsia="es-ES"/>
        </w:rPr>
        <w:t>adım</w:t>
      </w:r>
      <w:r w:rsidR="00DA76A5">
        <w:rPr>
          <w:rFonts w:cs="TimesNewRoman"/>
          <w:lang w:val="tr-TR" w:eastAsia="es-ES"/>
        </w:rPr>
        <w:t>ının</w:t>
      </w:r>
      <w:r w:rsidRPr="00D81FEE">
        <w:rPr>
          <w:rFonts w:cs="TimesNewRoman"/>
          <w:lang w:val="tr-TR" w:eastAsia="es-ES"/>
        </w:rPr>
        <w:t xml:space="preserve"> ilk işletimi olarak yapılır. </w:t>
      </w:r>
      <w:r w:rsidR="00DA76A5">
        <w:rPr>
          <w:rFonts w:cs="TimesNewRoman"/>
          <w:lang w:val="tr-TR" w:eastAsia="es-ES"/>
        </w:rPr>
        <w:t>A</w:t>
      </w:r>
      <w:r w:rsidRPr="00D81FEE">
        <w:rPr>
          <w:rFonts w:cs="TimesNewRoman"/>
          <w:lang w:val="tr-TR" w:eastAsia="es-ES"/>
        </w:rPr>
        <w:t xml:space="preserve">sitleme </w:t>
      </w:r>
      <w:r w:rsidR="00DA76A5">
        <w:rPr>
          <w:rFonts w:cs="TimesNewRoman"/>
          <w:lang w:val="tr-TR" w:eastAsia="es-ES"/>
        </w:rPr>
        <w:t xml:space="preserve">genellikle </w:t>
      </w:r>
      <w:r w:rsidRPr="00D81FEE">
        <w:rPr>
          <w:rFonts w:cs="TimesNewRoman"/>
          <w:lang w:val="tr-TR" w:eastAsia="es-ES"/>
        </w:rPr>
        <w:t>koruyucu a</w:t>
      </w:r>
      <w:r w:rsidR="00DA76A5">
        <w:rPr>
          <w:rFonts w:cs="TimesNewRoman"/>
          <w:lang w:val="tr-TR" w:eastAsia="es-ES"/>
        </w:rPr>
        <w:t xml:space="preserve">tmosfer altında ısıl işlemden </w:t>
      </w:r>
      <w:r w:rsidRPr="00D81FEE">
        <w:rPr>
          <w:rFonts w:cs="TimesNewRoman"/>
          <w:lang w:val="tr-TR" w:eastAsia="es-ES"/>
        </w:rPr>
        <w:t xml:space="preserve">sonra </w:t>
      </w:r>
      <w:r w:rsidR="00DA76A5">
        <w:rPr>
          <w:rFonts w:cs="TimesNewRoman"/>
          <w:lang w:val="tr-TR" w:eastAsia="es-ES"/>
        </w:rPr>
        <w:t>atlanır</w:t>
      </w:r>
      <w:r w:rsidRPr="00D81FEE">
        <w:rPr>
          <w:rFonts w:cs="TimesNewRoman"/>
          <w:lang w:val="tr-TR" w:eastAsia="es-ES"/>
        </w:rPr>
        <w:t>.</w:t>
      </w:r>
    </w:p>
    <w:p w:rsidR="00012911" w:rsidRPr="00D81FEE" w:rsidRDefault="00012911" w:rsidP="00A51D06">
      <w:pPr>
        <w:autoSpaceDE w:val="0"/>
        <w:autoSpaceDN w:val="0"/>
        <w:adjustRightInd w:val="0"/>
        <w:spacing w:line="240" w:lineRule="auto"/>
        <w:rPr>
          <w:rFonts w:cs="TimesNewRoman"/>
          <w:lang w:val="tr-TR" w:eastAsia="es-ES"/>
        </w:rPr>
      </w:pPr>
    </w:p>
    <w:p w:rsidR="00012911" w:rsidRPr="003454B5" w:rsidRDefault="00012911" w:rsidP="003454B5">
      <w:pPr>
        <w:pStyle w:val="Ttulo5"/>
      </w:pPr>
      <w:r w:rsidRPr="003454B5">
        <w:t>Paslanmaz Çelik Telin Sürekli Tavlanması</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44443" w:rsidRDefault="00012911" w:rsidP="00044443">
      <w:pPr>
        <w:autoSpaceDE w:val="0"/>
        <w:autoSpaceDN w:val="0"/>
        <w:adjustRightInd w:val="0"/>
        <w:spacing w:line="240" w:lineRule="auto"/>
        <w:rPr>
          <w:rFonts w:cs="TimesNewRoman"/>
          <w:lang w:val="tr-TR" w:eastAsia="es-ES"/>
        </w:rPr>
      </w:pPr>
      <w:r w:rsidRPr="00D81FEE">
        <w:rPr>
          <w:rFonts w:cs="TimesNewRoman"/>
          <w:lang w:val="tr-TR" w:eastAsia="es-ES"/>
        </w:rPr>
        <w:t xml:space="preserve">Paslanmaz ve yüksek alaşımlı çelik </w:t>
      </w:r>
      <w:r w:rsidR="00DA76A5">
        <w:rPr>
          <w:rFonts w:cs="TimesNewRoman"/>
          <w:lang w:val="tr-TR" w:eastAsia="es-ES"/>
        </w:rPr>
        <w:t>tel</w:t>
      </w:r>
      <w:r w:rsidRPr="00D81FEE">
        <w:rPr>
          <w:rFonts w:cs="TimesNewRoman"/>
          <w:lang w:val="tr-TR" w:eastAsia="es-ES"/>
        </w:rPr>
        <w:t xml:space="preserve"> çekme işlemleri için uygun metal kristal özellikleri temin etmek için </w:t>
      </w:r>
      <w:r w:rsidR="00DA76A5" w:rsidRPr="00D81FEE">
        <w:rPr>
          <w:rFonts w:cs="TimesNewRoman"/>
          <w:lang w:val="tr-TR" w:eastAsia="es-ES"/>
        </w:rPr>
        <w:t xml:space="preserve">sürekli </w:t>
      </w:r>
      <w:r w:rsidR="00DA76A5">
        <w:rPr>
          <w:rFonts w:cs="TimesNewRoman"/>
          <w:lang w:val="tr-TR" w:eastAsia="es-ES"/>
        </w:rPr>
        <w:t xml:space="preserve">işlemle </w:t>
      </w:r>
      <w:r w:rsidRPr="00D81FEE">
        <w:rPr>
          <w:rFonts w:cs="TimesNewRoman"/>
          <w:lang w:val="tr-TR" w:eastAsia="es-ES"/>
        </w:rPr>
        <w:t xml:space="preserve">tavlanır. </w:t>
      </w:r>
      <w:r w:rsidR="00044443">
        <w:rPr>
          <w:rFonts w:cs="TimesNewRoman"/>
          <w:lang w:val="tr-TR" w:eastAsia="es-ES"/>
        </w:rPr>
        <w:t>Paslanmaz çelik için ısıl işlem</w:t>
      </w:r>
      <w:r w:rsidRPr="00D81FEE">
        <w:rPr>
          <w:rFonts w:cs="TimesNewRoman"/>
          <w:lang w:val="tr-TR" w:eastAsia="es-ES"/>
        </w:rPr>
        <w:t xml:space="preserve"> koruyucu gaz atmosferi altında yapılır. Koruyucu atmosfer kullanılmayacaksa paslanmaz çelik </w:t>
      </w:r>
      <w:r w:rsidR="00044443">
        <w:rPr>
          <w:rFonts w:cs="TimesNewRoman"/>
          <w:lang w:val="tr-TR" w:eastAsia="es-ES"/>
        </w:rPr>
        <w:t xml:space="preserve">tel oksitlenecektir; bu oksitlerin </w:t>
      </w:r>
      <w:r w:rsidR="00044443">
        <w:rPr>
          <w:rFonts w:cs="TimesNewRoman"/>
          <w:lang w:val="tr-TR" w:eastAsia="es-ES"/>
        </w:rPr>
        <w:lastRenderedPageBreak/>
        <w:t>giderilmesi için</w:t>
      </w:r>
      <w:r w:rsidRPr="00D81FEE">
        <w:rPr>
          <w:rFonts w:cs="TimesNewRoman"/>
          <w:lang w:val="tr-TR" w:eastAsia="es-ES"/>
        </w:rPr>
        <w:t xml:space="preserve"> HNO3, HNO3/HF (paslanmaz çelik </w:t>
      </w:r>
      <w:r w:rsidR="00903B8E">
        <w:rPr>
          <w:rFonts w:cs="TimesNewRoman"/>
          <w:lang w:val="tr-TR" w:eastAsia="es-ES"/>
        </w:rPr>
        <w:t>şerit</w:t>
      </w:r>
      <w:r w:rsidRPr="00D81FEE">
        <w:rPr>
          <w:rFonts w:cs="TimesNewRoman"/>
          <w:lang w:val="tr-TR" w:eastAsia="es-ES"/>
        </w:rPr>
        <w:t xml:space="preserve"> üretimi</w:t>
      </w:r>
      <w:r w:rsidR="00044443">
        <w:rPr>
          <w:rFonts w:cs="TimesNewRoman"/>
          <w:lang w:val="tr-TR" w:eastAsia="es-ES"/>
        </w:rPr>
        <w:t>yle karşılaştırın</w:t>
      </w:r>
      <w:r w:rsidRPr="00D81FEE">
        <w:rPr>
          <w:rFonts w:cs="TimesNewRoman"/>
          <w:lang w:val="tr-TR" w:eastAsia="es-ES"/>
        </w:rPr>
        <w:t>) gibi özel asitler ile asitleme gerekecektir. Kullanılan sıcaklık profili (700-</w:t>
      </w:r>
      <w:smartTag w:uri="urn:schemas-microsoft-com:office:smarttags" w:element="metricconverter">
        <w:smartTagPr>
          <w:attr w:name="ProductID" w:val="1100ﾰC"/>
        </w:smartTagPr>
        <w:r w:rsidRPr="00D81FEE">
          <w:rPr>
            <w:rFonts w:cs="TimesNewRoman"/>
            <w:lang w:val="tr-TR" w:eastAsia="es-ES"/>
          </w:rPr>
          <w:t>1100</w:t>
        </w:r>
        <w:r w:rsidR="00044443">
          <w:rPr>
            <w:rFonts w:cs="TimesNewRoman"/>
            <w:lang w:val="tr-TR" w:eastAsia="es-ES"/>
          </w:rPr>
          <w:t>°</w:t>
        </w:r>
        <w:r w:rsidRPr="00D81FEE">
          <w:rPr>
            <w:rFonts w:cs="TimesNewRoman"/>
            <w:lang w:val="tr-TR" w:eastAsia="es-ES"/>
          </w:rPr>
          <w:t>C</w:t>
        </w:r>
      </w:smartTag>
      <w:r w:rsidRPr="00D81FEE">
        <w:rPr>
          <w:rFonts w:cs="TimesNewRoman"/>
          <w:lang w:val="tr-TR" w:eastAsia="es-ES"/>
        </w:rPr>
        <w:t xml:space="preserve">) </w:t>
      </w:r>
      <w:r w:rsidR="00044443">
        <w:rPr>
          <w:rFonts w:cs="TimesNewRoman"/>
          <w:lang w:val="tr-TR" w:eastAsia="es-ES"/>
        </w:rPr>
        <w:t xml:space="preserve">işlenen paslanmaz çelikteki Ni, Cr veya </w:t>
      </w:r>
      <w:r w:rsidR="00044443" w:rsidRPr="00D81FEE">
        <w:rPr>
          <w:rFonts w:cs="TimesNewRoman"/>
          <w:lang w:val="tr-TR" w:eastAsia="es-ES"/>
        </w:rPr>
        <w:t>diğer alaşımlı elementleri</w:t>
      </w:r>
      <w:r w:rsidR="00044443">
        <w:rPr>
          <w:rFonts w:cs="TimesNewRoman"/>
          <w:lang w:val="tr-TR" w:eastAsia="es-ES"/>
        </w:rPr>
        <w:t xml:space="preserve">ne göre </w:t>
      </w:r>
      <w:r w:rsidRPr="00D81FEE">
        <w:rPr>
          <w:rFonts w:cs="TimesNewRoman"/>
          <w:lang w:val="tr-TR" w:eastAsia="es-ES"/>
        </w:rPr>
        <w:t>değişir.</w:t>
      </w:r>
    </w:p>
    <w:p w:rsidR="00012911" w:rsidRPr="00D81FEE" w:rsidRDefault="00044443" w:rsidP="00044443">
      <w:pPr>
        <w:autoSpaceDE w:val="0"/>
        <w:autoSpaceDN w:val="0"/>
        <w:adjustRightInd w:val="0"/>
        <w:spacing w:line="240" w:lineRule="auto"/>
        <w:rPr>
          <w:rFonts w:cs="TimesNewRoman"/>
          <w:lang w:val="tr-TR" w:eastAsia="es-ES"/>
        </w:rPr>
      </w:pPr>
      <w:r>
        <w:rPr>
          <w:rFonts w:cs="TimesNewRoman"/>
          <w:lang w:val="tr-TR" w:eastAsia="es-ES"/>
        </w:rPr>
        <w:t>Tel</w:t>
      </w:r>
      <w:r w:rsidR="00012911" w:rsidRPr="00D81FEE">
        <w:rPr>
          <w:rFonts w:cs="TimesNewRoman"/>
          <w:lang w:val="tr-TR" w:eastAsia="es-ES"/>
        </w:rPr>
        <w:t xml:space="preserve">, koruyucu bir gaz altında borular veya bir </w:t>
      </w:r>
      <w:r>
        <w:rPr>
          <w:rFonts w:cs="TimesNewRoman"/>
          <w:lang w:val="tr-TR" w:eastAsia="es-ES"/>
        </w:rPr>
        <w:t>susturucudan</w:t>
      </w:r>
      <w:r w:rsidR="00012911" w:rsidRPr="00D81FEE">
        <w:rPr>
          <w:rFonts w:cs="TimesNewRoman"/>
          <w:lang w:val="tr-TR" w:eastAsia="es-ES"/>
        </w:rPr>
        <w:t xml:space="preserve"> ge</w:t>
      </w:r>
      <w:r>
        <w:rPr>
          <w:rFonts w:cs="TimesNewRoman"/>
          <w:lang w:val="tr-TR" w:eastAsia="es-ES"/>
        </w:rPr>
        <w:t>çirilir. Koruyucu gazın temizle</w:t>
      </w:r>
      <w:r w:rsidR="00012911" w:rsidRPr="00D81FEE">
        <w:rPr>
          <w:rFonts w:cs="TimesNewRoman"/>
          <w:lang w:val="tr-TR" w:eastAsia="es-ES"/>
        </w:rPr>
        <w:t xml:space="preserve">mesi </w:t>
      </w:r>
      <w:r w:rsidR="00352837">
        <w:rPr>
          <w:rFonts w:cs="TimesNewRoman"/>
          <w:lang w:val="tr-TR" w:eastAsia="es-ES"/>
        </w:rPr>
        <w:t>kesikli</w:t>
      </w:r>
      <w:r w:rsidR="00012911" w:rsidRPr="00D81FEE">
        <w:rPr>
          <w:rFonts w:cs="TimesNewRoman"/>
          <w:lang w:val="tr-TR" w:eastAsia="es-ES"/>
        </w:rPr>
        <w:t xml:space="preserve"> tavlama için </w:t>
      </w:r>
      <w:r>
        <w:rPr>
          <w:rFonts w:cs="TimesNewRoman"/>
          <w:lang w:val="tr-TR" w:eastAsia="es-ES"/>
        </w:rPr>
        <w:t>belirtilen</w:t>
      </w:r>
      <w:r w:rsidR="00012911" w:rsidRPr="00D81FEE">
        <w:rPr>
          <w:rFonts w:cs="TimesNewRoman"/>
          <w:lang w:val="tr-TR" w:eastAsia="es-ES"/>
        </w:rPr>
        <w:t xml:space="preserve">e benzerdir. </w:t>
      </w:r>
      <w:r>
        <w:rPr>
          <w:rFonts w:cs="TimesNewRoman"/>
          <w:lang w:val="tr-TR" w:eastAsia="es-ES"/>
        </w:rPr>
        <w:t xml:space="preserve">Boruların veya susturucunun </w:t>
      </w:r>
      <w:r w:rsidR="00012911" w:rsidRPr="00D81FEE">
        <w:rPr>
          <w:rFonts w:cs="TimesNewRoman"/>
          <w:lang w:val="tr-TR" w:eastAsia="es-ES"/>
        </w:rPr>
        <w:t>ilk kısmı bir fırın içine yerleştirilir (</w:t>
      </w:r>
      <w:r>
        <w:rPr>
          <w:rFonts w:cs="TimesNewRoman"/>
          <w:lang w:val="tr-TR" w:eastAsia="es-ES"/>
        </w:rPr>
        <w:t xml:space="preserve">telin </w:t>
      </w:r>
      <w:r w:rsidR="00CC6873">
        <w:rPr>
          <w:rFonts w:cs="TimesNewRoman"/>
          <w:lang w:val="tr-TR" w:eastAsia="es-ES"/>
        </w:rPr>
        <w:t xml:space="preserve">endirekt </w:t>
      </w:r>
      <w:r>
        <w:rPr>
          <w:rFonts w:cs="TimesNewRoman"/>
          <w:lang w:val="tr-TR" w:eastAsia="es-ES"/>
        </w:rPr>
        <w:t xml:space="preserve"> </w:t>
      </w:r>
      <w:r w:rsidR="00012911" w:rsidRPr="00D81FEE">
        <w:rPr>
          <w:rFonts w:cs="TimesNewRoman"/>
          <w:lang w:val="tr-TR" w:eastAsia="es-ES"/>
        </w:rPr>
        <w:t>ısıt</w:t>
      </w:r>
      <w:r>
        <w:rPr>
          <w:rFonts w:cs="TimesNewRoman"/>
          <w:lang w:val="tr-TR" w:eastAsia="es-ES"/>
        </w:rPr>
        <w:t>ıl</w:t>
      </w:r>
      <w:r w:rsidR="00012911" w:rsidRPr="00D81FEE">
        <w:rPr>
          <w:rFonts w:cs="TimesNewRoman"/>
          <w:lang w:val="tr-TR" w:eastAsia="es-ES"/>
        </w:rPr>
        <w:t xml:space="preserve">ması); ikinci kısım </w:t>
      </w:r>
      <w:r w:rsidR="00CC6873">
        <w:rPr>
          <w:rFonts w:cs="TimesNewRoman"/>
          <w:lang w:val="tr-TR" w:eastAsia="es-ES"/>
        </w:rPr>
        <w:t xml:space="preserve">endirekt </w:t>
      </w:r>
      <w:r w:rsidR="00012911" w:rsidRPr="00D81FEE">
        <w:rPr>
          <w:rFonts w:cs="TimesNewRoman"/>
          <w:lang w:val="tr-TR" w:eastAsia="es-ES"/>
        </w:rPr>
        <w:t xml:space="preserve"> olarak, örneğin su ile soğutul</w:t>
      </w:r>
      <w:r>
        <w:rPr>
          <w:rFonts w:cs="TimesNewRoman"/>
          <w:lang w:val="tr-TR" w:eastAsia="es-ES"/>
        </w:rPr>
        <w:t>ur</w:t>
      </w:r>
      <w:r w:rsidR="00012911" w:rsidRPr="00D81FEE">
        <w:rPr>
          <w:rFonts w:cs="TimesNewRoman"/>
          <w:lang w:val="tr-TR" w:eastAsia="es-ES"/>
        </w:rPr>
        <w:t>. Isıtma elektrik (rezistanslı ısıtma, indükleyici ısıtma) veya yakma ile yapılabilir.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3454B5" w:rsidRDefault="00FA50FA" w:rsidP="003454B5">
      <w:pPr>
        <w:pStyle w:val="Ttulo5"/>
      </w:pPr>
      <w:r>
        <w:t>Patentleme (özel ısı işlem</w:t>
      </w:r>
      <w:r w:rsidR="00012911" w:rsidRPr="003454B5">
        <w:t>)</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FA50FA" w:rsidRDefault="00012911" w:rsidP="00FA50FA">
      <w:pPr>
        <w:autoSpaceDE w:val="0"/>
        <w:autoSpaceDN w:val="0"/>
        <w:adjustRightInd w:val="0"/>
        <w:spacing w:line="240" w:lineRule="auto"/>
        <w:rPr>
          <w:rFonts w:cs="TimesNewRoman"/>
          <w:lang w:val="tr-TR" w:eastAsia="es-ES"/>
        </w:rPr>
      </w:pPr>
      <w:r w:rsidRPr="00D81FEE">
        <w:rPr>
          <w:rFonts w:cs="TimesNewRoman"/>
          <w:lang w:val="tr-TR" w:eastAsia="es-ES"/>
        </w:rPr>
        <w:t xml:space="preserve">Patentleme, kolay deformasyona izin veren özel bir kristal yapı yaratmak için yüksek karbonlu ve alaşımlı çelik </w:t>
      </w:r>
      <w:r w:rsidR="00044443">
        <w:rPr>
          <w:rFonts w:cs="TimesNewRoman"/>
          <w:lang w:val="tr-TR" w:eastAsia="es-ES"/>
        </w:rPr>
        <w:t>ürünleri</w:t>
      </w:r>
      <w:r w:rsidRPr="00D81FEE">
        <w:rPr>
          <w:rFonts w:cs="TimesNewRoman"/>
          <w:lang w:val="tr-TR" w:eastAsia="es-ES"/>
        </w:rPr>
        <w:t xml:space="preserve"> için tipik olarak kullanılan bir ısıl</w:t>
      </w:r>
      <w:r w:rsidR="00044443">
        <w:rPr>
          <w:rFonts w:cs="TimesNewRoman"/>
          <w:lang w:val="tr-TR" w:eastAsia="es-ES"/>
        </w:rPr>
        <w:t xml:space="preserve"> </w:t>
      </w:r>
      <w:r w:rsidRPr="00D81FEE">
        <w:rPr>
          <w:rFonts w:cs="TimesNewRoman"/>
          <w:lang w:val="tr-TR" w:eastAsia="es-ES"/>
        </w:rPr>
        <w:t xml:space="preserve">işlem </w:t>
      </w:r>
      <w:r w:rsidR="003B729D">
        <w:rPr>
          <w:rFonts w:cs="TimesNewRoman"/>
          <w:lang w:val="tr-TR" w:eastAsia="es-ES"/>
        </w:rPr>
        <w:t>yöntemi</w:t>
      </w:r>
      <w:r w:rsidR="00044443">
        <w:rPr>
          <w:rFonts w:cs="TimesNewRoman"/>
          <w:lang w:val="tr-TR" w:eastAsia="es-ES"/>
        </w:rPr>
        <w:t>di</w:t>
      </w:r>
      <w:r w:rsidRPr="00D81FEE">
        <w:rPr>
          <w:rFonts w:cs="TimesNewRoman"/>
          <w:lang w:val="tr-TR" w:eastAsia="es-ES"/>
        </w:rPr>
        <w:t>r.</w:t>
      </w:r>
      <w:r w:rsidR="00FA50FA">
        <w:rPr>
          <w:rFonts w:cs="TimesNewRoman"/>
          <w:lang w:val="tr-TR" w:eastAsia="es-ES"/>
        </w:rPr>
        <w:t xml:space="preserve"> </w:t>
      </w:r>
      <w:r w:rsidRPr="00D81FEE">
        <w:rPr>
          <w:rFonts w:cs="TimesNewRoman"/>
          <w:lang w:val="tr-TR" w:eastAsia="es-ES"/>
        </w:rPr>
        <w:t xml:space="preserve">Demir </w:t>
      </w:r>
      <w:r w:rsidR="00FA50FA">
        <w:rPr>
          <w:rFonts w:cs="TimesNewRoman"/>
          <w:lang w:val="tr-TR" w:eastAsia="es-ES"/>
        </w:rPr>
        <w:t xml:space="preserve">ve demir/karbon bileşiklerinin </w:t>
      </w:r>
      <w:r w:rsidR="00044443">
        <w:rPr>
          <w:rFonts w:cs="TimesNewRoman"/>
          <w:lang w:val="tr-TR" w:eastAsia="es-ES"/>
        </w:rPr>
        <w:t>ayrılma eğilimine girdiği tavlama işleminin aksine</w:t>
      </w:r>
      <w:r w:rsidRPr="00D81FEE">
        <w:rPr>
          <w:rFonts w:cs="TimesNewRoman"/>
          <w:lang w:val="tr-TR" w:eastAsia="es-ES"/>
        </w:rPr>
        <w:t xml:space="preserve">, patentleme karbonun </w:t>
      </w:r>
      <w:r w:rsidR="006A0000">
        <w:rPr>
          <w:rFonts w:cs="TimesNewRoman"/>
          <w:lang w:val="tr-TR" w:eastAsia="es-ES"/>
        </w:rPr>
        <w:t xml:space="preserve">demir içinde </w:t>
      </w:r>
      <w:r w:rsidR="006A0000" w:rsidRPr="00D81FEE">
        <w:rPr>
          <w:rFonts w:cs="TimesNewRoman"/>
          <w:lang w:val="tr-TR" w:eastAsia="es-ES"/>
        </w:rPr>
        <w:t>homojen olarak</w:t>
      </w:r>
      <w:r w:rsidRPr="00D81FEE">
        <w:rPr>
          <w:rFonts w:cs="TimesNewRoman"/>
          <w:lang w:val="tr-TR" w:eastAsia="es-ES"/>
        </w:rPr>
        <w:t xml:space="preserve"> </w:t>
      </w:r>
      <w:r w:rsidR="006A0000">
        <w:rPr>
          <w:rFonts w:cs="TimesNewRoman"/>
          <w:lang w:val="tr-TR" w:eastAsia="es-ES"/>
        </w:rPr>
        <w:t>yayılmasını sağlar</w:t>
      </w:r>
      <w:r w:rsidRPr="00D81FEE">
        <w:rPr>
          <w:rFonts w:cs="TimesNewRoman"/>
          <w:lang w:val="tr-TR" w:eastAsia="es-ES"/>
        </w:rPr>
        <w:t xml:space="preserve">. </w:t>
      </w:r>
    </w:p>
    <w:p w:rsidR="00012911" w:rsidRPr="00D81FEE" w:rsidRDefault="00012911" w:rsidP="00FA50FA">
      <w:pPr>
        <w:autoSpaceDE w:val="0"/>
        <w:autoSpaceDN w:val="0"/>
        <w:adjustRightInd w:val="0"/>
        <w:spacing w:line="240" w:lineRule="auto"/>
        <w:rPr>
          <w:rFonts w:cs="TimesNewRoman"/>
          <w:lang w:val="tr-TR" w:eastAsia="es-ES"/>
        </w:rPr>
      </w:pPr>
      <w:r w:rsidRPr="00D81FEE">
        <w:rPr>
          <w:rFonts w:cs="TimesNewRoman"/>
          <w:lang w:val="tr-TR" w:eastAsia="es-ES"/>
        </w:rPr>
        <w:t>Patentleme,</w:t>
      </w:r>
      <w:r w:rsidR="006A0000">
        <w:rPr>
          <w:rFonts w:cs="TimesNewRoman"/>
          <w:lang w:val="tr-TR" w:eastAsia="es-ES"/>
        </w:rPr>
        <w:t xml:space="preserve"> telin</w:t>
      </w:r>
      <w:r w:rsidRPr="00D81FEE">
        <w:rPr>
          <w:rFonts w:cs="TimesNewRoman"/>
          <w:lang w:val="tr-TR" w:eastAsia="es-ES"/>
        </w:rPr>
        <w:t xml:space="preserve"> 850-</w:t>
      </w:r>
      <w:smartTag w:uri="urn:schemas-microsoft-com:office:smarttags" w:element="metricconverter">
        <w:smartTagPr>
          <w:attr w:name="ProductID" w:val="1000ﾰC"/>
        </w:smartTagPr>
        <w:r w:rsidRPr="00D81FEE">
          <w:rPr>
            <w:rFonts w:cs="TimesNewRoman"/>
            <w:lang w:val="tr-TR" w:eastAsia="es-ES"/>
          </w:rPr>
          <w:t>1000°C</w:t>
        </w:r>
      </w:smartTag>
      <w:r w:rsidRPr="00D81FEE">
        <w:rPr>
          <w:rFonts w:cs="TimesNewRoman"/>
          <w:lang w:val="tr-TR" w:eastAsia="es-ES"/>
        </w:rPr>
        <w:t xml:space="preserve">'ye kadar </w:t>
      </w:r>
      <w:r w:rsidR="006A0000">
        <w:rPr>
          <w:rFonts w:cs="TimesNewRoman"/>
          <w:lang w:val="tr-TR" w:eastAsia="es-ES"/>
        </w:rPr>
        <w:t xml:space="preserve">ısıtılması ve sonra </w:t>
      </w:r>
      <w:r w:rsidRPr="00D81FEE">
        <w:rPr>
          <w:rFonts w:cs="TimesNewRoman"/>
          <w:lang w:val="tr-TR" w:eastAsia="es-ES"/>
        </w:rPr>
        <w:t>450-600 °C</w:t>
      </w:r>
      <w:r w:rsidR="006A0000">
        <w:rPr>
          <w:rFonts w:cs="TimesNewRoman"/>
          <w:lang w:val="tr-TR" w:eastAsia="es-ES"/>
        </w:rPr>
        <w:t>’ye kadar hızla soğutulması, ve son olarak su verme işlemiyle gerçekleştirilir.</w:t>
      </w:r>
      <w:r w:rsidRPr="00D81FEE">
        <w:rPr>
          <w:rFonts w:cs="TimesNewRoman"/>
          <w:lang w:val="tr-TR" w:eastAsia="es-ES"/>
        </w:rPr>
        <w:t xml:space="preserve"> Patentleme genellikle sürekli </w:t>
      </w:r>
      <w:r w:rsidR="006A0000">
        <w:rPr>
          <w:rFonts w:cs="TimesNewRoman"/>
          <w:lang w:val="tr-TR" w:eastAsia="es-ES"/>
        </w:rPr>
        <w:t xml:space="preserve">işlemle </w:t>
      </w:r>
      <w:r w:rsidRPr="00D81FEE">
        <w:rPr>
          <w:rFonts w:cs="TimesNewRoman"/>
          <w:lang w:val="tr-TR" w:eastAsia="es-ES"/>
        </w:rPr>
        <w:t xml:space="preserve">veya </w:t>
      </w:r>
      <w:r w:rsidR="006A0000">
        <w:rPr>
          <w:rFonts w:cs="TimesNewRoman"/>
          <w:lang w:val="tr-TR" w:eastAsia="es-ES"/>
        </w:rPr>
        <w:t xml:space="preserve">sıcak daldırma kaplaması gibi </w:t>
      </w:r>
      <w:r w:rsidRPr="00D81FEE">
        <w:rPr>
          <w:rFonts w:cs="TimesNewRoman"/>
          <w:lang w:val="tr-TR" w:eastAsia="es-ES"/>
        </w:rPr>
        <w:t xml:space="preserve">diğer birim prosesler ile </w:t>
      </w:r>
      <w:r w:rsidR="006A0000">
        <w:rPr>
          <w:rFonts w:cs="TimesNewRoman"/>
          <w:lang w:val="tr-TR" w:eastAsia="es-ES"/>
        </w:rPr>
        <w:t xml:space="preserve">birlikte </w:t>
      </w:r>
      <w:r w:rsidRPr="00D81FEE">
        <w:rPr>
          <w:rFonts w:cs="TimesNewRoman"/>
          <w:lang w:val="tr-TR" w:eastAsia="es-ES"/>
        </w:rPr>
        <w:t xml:space="preserve">yapılır. </w:t>
      </w:r>
    </w:p>
    <w:p w:rsidR="006A0000" w:rsidRDefault="00FA50FA" w:rsidP="00FA50FA">
      <w:pPr>
        <w:autoSpaceDE w:val="0"/>
        <w:autoSpaceDN w:val="0"/>
        <w:adjustRightInd w:val="0"/>
        <w:spacing w:line="240" w:lineRule="auto"/>
        <w:rPr>
          <w:rFonts w:cs="TimesNewRoman"/>
          <w:lang w:val="tr-TR" w:eastAsia="es-ES"/>
        </w:rPr>
      </w:pPr>
      <w:r>
        <w:rPr>
          <w:rFonts w:cs="TimesNewRoman"/>
          <w:lang w:val="tr-TR" w:eastAsia="es-ES"/>
        </w:rPr>
        <w:t>Tel,</w:t>
      </w:r>
      <w:r w:rsidR="00012911" w:rsidRPr="00D81FEE">
        <w:rPr>
          <w:rFonts w:cs="TimesNewRoman"/>
          <w:lang w:val="tr-TR" w:eastAsia="es-ES"/>
        </w:rPr>
        <w:t xml:space="preserve"> </w:t>
      </w:r>
      <w:r w:rsidR="006A0000">
        <w:rPr>
          <w:rFonts w:cs="TimesNewRoman"/>
          <w:lang w:val="tr-TR" w:eastAsia="es-ES"/>
        </w:rPr>
        <w:t>yakma</w:t>
      </w:r>
      <w:r w:rsidR="00012911" w:rsidRPr="00D81FEE">
        <w:rPr>
          <w:rFonts w:cs="TimesNewRoman"/>
          <w:lang w:val="tr-TR" w:eastAsia="es-ES"/>
        </w:rPr>
        <w:t xml:space="preserve"> gazları ile temas halinde</w:t>
      </w:r>
      <w:r w:rsidR="006A0000">
        <w:rPr>
          <w:rFonts w:cs="TimesNewRoman"/>
          <w:lang w:val="tr-TR" w:eastAsia="es-ES"/>
        </w:rPr>
        <w:t xml:space="preserve"> olduğu bir fırında </w:t>
      </w:r>
      <w:r w:rsidR="006A0000" w:rsidRPr="00D81FEE">
        <w:rPr>
          <w:rFonts w:cs="TimesNewRoman"/>
          <w:lang w:val="tr-TR" w:eastAsia="es-ES"/>
        </w:rPr>
        <w:t>85</w:t>
      </w:r>
      <w:r w:rsidR="006A0000">
        <w:rPr>
          <w:rFonts w:cs="TimesNewRoman"/>
          <w:lang w:val="tr-TR" w:eastAsia="es-ES"/>
        </w:rPr>
        <w:t>0–1000°C'ye kadar ısıtılır, kurşun banyosunda</w:t>
      </w:r>
      <w:r w:rsidR="00012911" w:rsidRPr="00D81FEE">
        <w:rPr>
          <w:rFonts w:cs="TimesNewRoman"/>
          <w:lang w:val="tr-TR" w:eastAsia="es-ES"/>
        </w:rPr>
        <w:t xml:space="preserve"> 450-</w:t>
      </w:r>
      <w:smartTag w:uri="urn:schemas-microsoft-com:office:smarttags" w:element="metricconverter">
        <w:smartTagPr>
          <w:attr w:name="ProductID" w:val="600ﾰC"/>
        </w:smartTagPr>
        <w:r w:rsidR="00012911" w:rsidRPr="00D81FEE">
          <w:rPr>
            <w:rFonts w:cs="TimesNewRoman"/>
            <w:lang w:val="tr-TR" w:eastAsia="es-ES"/>
          </w:rPr>
          <w:t>600°C</w:t>
        </w:r>
      </w:smartTag>
      <w:r w:rsidR="006A0000">
        <w:rPr>
          <w:rFonts w:cs="TimesNewRoman"/>
          <w:lang w:val="tr-TR" w:eastAsia="es-ES"/>
        </w:rPr>
        <w:t>'de tutuluır</w:t>
      </w:r>
      <w:r w:rsidR="00012911" w:rsidRPr="00D81FEE">
        <w:rPr>
          <w:rFonts w:cs="TimesNewRoman"/>
          <w:lang w:val="tr-TR" w:eastAsia="es-ES"/>
        </w:rPr>
        <w:t xml:space="preserve">. </w:t>
      </w:r>
      <w:r w:rsidR="006A0000">
        <w:rPr>
          <w:rFonts w:cs="TimesNewRoman"/>
          <w:lang w:val="tr-TR" w:eastAsia="es-ES"/>
        </w:rPr>
        <w:t>Özel tasarlanan k</w:t>
      </w:r>
      <w:r w:rsidR="00012911" w:rsidRPr="00D81FEE">
        <w:rPr>
          <w:rFonts w:cs="TimesNewRoman"/>
          <w:lang w:val="tr-TR" w:eastAsia="es-ES"/>
        </w:rPr>
        <w:t xml:space="preserve">üçük hatlar için (örneğin ince çaplar veya mono-tel hatları); koruyucu gaz atmosferi </w:t>
      </w:r>
      <w:r w:rsidR="006A0000">
        <w:rPr>
          <w:rFonts w:cs="TimesNewRoman"/>
          <w:lang w:val="tr-TR" w:eastAsia="es-ES"/>
        </w:rPr>
        <w:t xml:space="preserve">altında veya </w:t>
      </w:r>
      <w:r w:rsidR="00012911" w:rsidRPr="00D81FEE">
        <w:rPr>
          <w:rFonts w:cs="TimesNewRoman"/>
          <w:lang w:val="tr-TR" w:eastAsia="es-ES"/>
        </w:rPr>
        <w:t>elektrikli fırınlar</w:t>
      </w:r>
      <w:r w:rsidR="006A0000">
        <w:rPr>
          <w:rFonts w:cs="TimesNewRoman"/>
          <w:lang w:val="tr-TR" w:eastAsia="es-ES"/>
        </w:rPr>
        <w:t>da ısıtma yöntemleri de uygulanabilir.</w:t>
      </w:r>
      <w:r w:rsidR="00012911" w:rsidRPr="00D81FEE">
        <w:rPr>
          <w:rFonts w:cs="TimesNewRoman"/>
          <w:lang w:val="tr-TR" w:eastAsia="es-ES"/>
        </w:rPr>
        <w:t xml:space="preserve"> Kalın çaplı</w:t>
      </w:r>
      <w:r w:rsidR="006A0000">
        <w:rPr>
          <w:rFonts w:cs="TimesNewRoman"/>
          <w:lang w:val="tr-TR" w:eastAsia="es-ES"/>
        </w:rPr>
        <w:t xml:space="preserve"> telleri </w:t>
      </w:r>
      <w:r w:rsidR="00012911" w:rsidRPr="00D81FEE">
        <w:rPr>
          <w:rFonts w:cs="TimesNewRoman"/>
          <w:lang w:val="tr-TR" w:eastAsia="es-ES"/>
        </w:rPr>
        <w:t xml:space="preserve">patentlemek için bazen erimiş tuz banyosu kullanılır. </w:t>
      </w:r>
    </w:p>
    <w:p w:rsidR="00012911" w:rsidRPr="00D81FEE" w:rsidRDefault="006A0000" w:rsidP="00FA50FA">
      <w:pPr>
        <w:autoSpaceDE w:val="0"/>
        <w:autoSpaceDN w:val="0"/>
        <w:adjustRightInd w:val="0"/>
        <w:spacing w:line="240" w:lineRule="auto"/>
        <w:rPr>
          <w:rFonts w:cs="TimesNewRoman"/>
          <w:lang w:val="tr-TR" w:eastAsia="es-ES"/>
        </w:rPr>
      </w:pPr>
      <w:r>
        <w:rPr>
          <w:rFonts w:cs="TimesNewRoman"/>
          <w:lang w:val="tr-TR" w:eastAsia="es-ES"/>
        </w:rPr>
        <w:t xml:space="preserve">Yakıtla ateşlenen fırında brulörlede </w:t>
      </w:r>
      <w:r w:rsidR="00012911" w:rsidRPr="00D81FEE">
        <w:rPr>
          <w:rFonts w:cs="TimesNewRoman"/>
          <w:lang w:val="tr-TR" w:eastAsia="es-ES"/>
        </w:rPr>
        <w:t xml:space="preserve">hafif bir </w:t>
      </w:r>
      <w:r>
        <w:rPr>
          <w:rFonts w:cs="TimesNewRoman"/>
          <w:lang w:val="tr-TR" w:eastAsia="es-ES"/>
        </w:rPr>
        <w:t>sub-</w:t>
      </w:r>
      <w:r w:rsidR="00012911" w:rsidRPr="00D81FEE">
        <w:rPr>
          <w:rFonts w:cs="TimesNewRoman"/>
          <w:lang w:val="tr-TR" w:eastAsia="es-ES"/>
        </w:rPr>
        <w:t>stokiyometrik karışım kullanılır. Bu şekilde, O2</w:t>
      </w:r>
      <w:r>
        <w:rPr>
          <w:rFonts w:cs="TimesNewRoman"/>
          <w:lang w:val="tr-TR" w:eastAsia="es-ES"/>
        </w:rPr>
        <w:t xml:space="preserve"> içeriği fırın atmosferinin dışında kalır ve tel </w:t>
      </w:r>
      <w:r w:rsidR="00012911" w:rsidRPr="00D81FEE">
        <w:rPr>
          <w:rFonts w:cs="TimesNewRoman"/>
          <w:lang w:val="tr-TR" w:eastAsia="es-ES"/>
        </w:rPr>
        <w:t>yüzeyi</w:t>
      </w:r>
      <w:r>
        <w:rPr>
          <w:rFonts w:cs="TimesNewRoman"/>
          <w:lang w:val="tr-TR" w:eastAsia="es-ES"/>
        </w:rPr>
        <w:t>ndeki demir oksitlerin oluşumu en aza indirilir</w:t>
      </w:r>
      <w:r w:rsidR="00012911" w:rsidRPr="00D81FEE">
        <w:rPr>
          <w:rFonts w:cs="TimesNewRoman"/>
          <w:lang w:val="tr-TR" w:eastAsia="es-ES"/>
        </w:rPr>
        <w:t xml:space="preserve">. </w:t>
      </w:r>
      <w:r>
        <w:rPr>
          <w:rFonts w:cs="TimesNewRoman"/>
          <w:lang w:val="tr-TR" w:eastAsia="es-ES"/>
        </w:rPr>
        <w:t>Aşırı d</w:t>
      </w:r>
      <w:r w:rsidR="00012911" w:rsidRPr="00D81FEE">
        <w:rPr>
          <w:rFonts w:cs="TimesNewRoman"/>
          <w:lang w:val="tr-TR" w:eastAsia="es-ES"/>
        </w:rPr>
        <w:t>emir oksi</w:t>
      </w:r>
      <w:r>
        <w:rPr>
          <w:rFonts w:cs="TimesNewRoman"/>
          <w:lang w:val="tr-TR" w:eastAsia="es-ES"/>
        </w:rPr>
        <w:t xml:space="preserve">t oluşumu </w:t>
      </w:r>
      <w:r w:rsidR="00845526">
        <w:rPr>
          <w:rFonts w:cs="TimesNewRoman"/>
          <w:lang w:val="tr-TR" w:eastAsia="es-ES"/>
        </w:rPr>
        <w:t xml:space="preserve">tel malzemesinden yüksek kayıplar verilmesine ve </w:t>
      </w:r>
      <w:r w:rsidR="00012911" w:rsidRPr="00D81FEE">
        <w:rPr>
          <w:rFonts w:cs="TimesNewRoman"/>
          <w:lang w:val="tr-TR" w:eastAsia="es-ES"/>
        </w:rPr>
        <w:t>asitleme</w:t>
      </w:r>
      <w:r w:rsidR="00845526">
        <w:rPr>
          <w:rFonts w:cs="TimesNewRoman"/>
          <w:lang w:val="tr-TR" w:eastAsia="es-ES"/>
        </w:rPr>
        <w:t xml:space="preserve"> işleminde asit tüketiminin</w:t>
      </w:r>
      <w:r w:rsidR="00FA50FA">
        <w:rPr>
          <w:rFonts w:cs="TimesNewRoman"/>
          <w:lang w:val="tr-TR" w:eastAsia="es-ES"/>
        </w:rPr>
        <w:t xml:space="preserve">, ve </w:t>
      </w:r>
      <w:r w:rsidR="00845526">
        <w:rPr>
          <w:rFonts w:cs="TimesNewRoman"/>
          <w:lang w:val="tr-TR" w:eastAsia="es-ES"/>
        </w:rPr>
        <w:t>kurşun</w:t>
      </w:r>
      <w:r w:rsidR="00FA50FA">
        <w:rPr>
          <w:rFonts w:cs="TimesNewRoman"/>
          <w:lang w:val="tr-TR" w:eastAsia="es-ES"/>
        </w:rPr>
        <w:t xml:space="preserve"> taşınımının aşırı olmasına</w:t>
      </w:r>
      <w:r w:rsidR="00845526">
        <w:rPr>
          <w:rFonts w:cs="TimesNewRoman"/>
          <w:lang w:val="tr-TR" w:eastAsia="es-ES"/>
        </w:rPr>
        <w:t xml:space="preserve"> neden olur</w:t>
      </w:r>
      <w:r w:rsidR="00012911" w:rsidRPr="00D81FEE">
        <w:rPr>
          <w:rFonts w:cs="TimesNewRoman"/>
          <w:lang w:val="tr-TR" w:eastAsia="es-ES"/>
        </w:rPr>
        <w:t xml:space="preserve">. </w:t>
      </w:r>
    </w:p>
    <w:p w:rsidR="00012911" w:rsidRPr="00D81FEE" w:rsidRDefault="00012911" w:rsidP="00845526">
      <w:pPr>
        <w:autoSpaceDE w:val="0"/>
        <w:autoSpaceDN w:val="0"/>
        <w:adjustRightInd w:val="0"/>
        <w:spacing w:line="240" w:lineRule="auto"/>
        <w:rPr>
          <w:rFonts w:cs="TimesNewRoman"/>
          <w:lang w:val="tr-TR" w:eastAsia="es-ES"/>
        </w:rPr>
      </w:pPr>
      <w:r w:rsidRPr="00D81FEE">
        <w:rPr>
          <w:rFonts w:cs="TimesNewRoman"/>
          <w:lang w:val="tr-TR" w:eastAsia="es-ES"/>
        </w:rPr>
        <w:t>Nihai soğutma, sürekli tavl</w:t>
      </w:r>
      <w:r w:rsidR="00845526">
        <w:rPr>
          <w:rFonts w:cs="TimesNewRoman"/>
          <w:lang w:val="tr-TR" w:eastAsia="es-ES"/>
        </w:rPr>
        <w:t xml:space="preserve">amada olduğu gibi su verme işlemiyle </w:t>
      </w:r>
      <w:r w:rsidRPr="00D81FEE">
        <w:rPr>
          <w:rFonts w:cs="TimesNewRoman"/>
          <w:lang w:val="tr-TR" w:eastAsia="es-ES"/>
        </w:rPr>
        <w:t>yapılır.</w:t>
      </w:r>
    </w:p>
    <w:p w:rsidR="00012911" w:rsidRPr="00D81FEE" w:rsidRDefault="00845526" w:rsidP="00845526">
      <w:pPr>
        <w:autoSpaceDE w:val="0"/>
        <w:autoSpaceDN w:val="0"/>
        <w:adjustRightInd w:val="0"/>
        <w:spacing w:line="240" w:lineRule="auto"/>
        <w:rPr>
          <w:rFonts w:cs="TimesNewRoman"/>
          <w:lang w:val="tr-TR" w:eastAsia="es-ES"/>
        </w:rPr>
      </w:pPr>
      <w:r>
        <w:rPr>
          <w:rFonts w:cs="TimesNewRoman"/>
          <w:lang w:val="tr-TR" w:eastAsia="es-ES"/>
        </w:rPr>
        <w:t>Telin yakma gazlarıyla doğrudan temas halinde olduğu bir fırın, kurşun banyosu ve su verme banyosundan oluşan patentleme hatları için</w:t>
      </w:r>
      <w:r w:rsidR="00012911" w:rsidRPr="00D81FEE">
        <w:rPr>
          <w:rFonts w:cs="TimesNewRoman"/>
          <w:lang w:val="tr-TR" w:eastAsia="es-ES"/>
        </w:rPr>
        <w:t xml:space="preserve"> </w:t>
      </w:r>
      <w:r>
        <w:rPr>
          <w:rFonts w:cs="TimesNewRoman"/>
          <w:lang w:val="tr-TR" w:eastAsia="es-ES"/>
        </w:rPr>
        <w:t xml:space="preserve">geçerli atık </w:t>
      </w:r>
      <w:r w:rsidR="00012911" w:rsidRPr="00D81FEE">
        <w:rPr>
          <w:rFonts w:cs="TimesNewRoman"/>
          <w:lang w:val="tr-TR" w:eastAsia="es-ES"/>
        </w:rPr>
        <w:t>ve emisyonlar şu şekildedir:</w:t>
      </w:r>
    </w:p>
    <w:p w:rsidR="00012911" w:rsidRPr="00D81FEE" w:rsidRDefault="00012911" w:rsidP="00FE6508">
      <w:pPr>
        <w:autoSpaceDE w:val="0"/>
        <w:autoSpaceDN w:val="0"/>
        <w:adjustRightInd w:val="0"/>
        <w:spacing w:line="240" w:lineRule="auto"/>
        <w:rPr>
          <w:rFonts w:cs="TimesNewRoman"/>
          <w:lang w:val="tr-TR" w:eastAsia="es-ES"/>
        </w:rPr>
      </w:pPr>
      <w:r w:rsidRPr="00D81FEE">
        <w:rPr>
          <w:rFonts w:cs="TimesNewRoman"/>
          <w:lang w:val="tr-TR" w:eastAsia="es-ES"/>
        </w:rPr>
        <w:t xml:space="preserve">Fırından hava emisyonları </w:t>
      </w:r>
      <w:r w:rsidR="00FE6508">
        <w:rPr>
          <w:rFonts w:cs="TimesNewRoman"/>
          <w:lang w:val="tr-TR" w:eastAsia="es-ES"/>
        </w:rPr>
        <w:t>salınır</w:t>
      </w:r>
      <w:r w:rsidRPr="00D81FEE">
        <w:rPr>
          <w:rFonts w:cs="TimesNewRoman"/>
          <w:lang w:val="tr-TR" w:eastAsia="es-ES"/>
        </w:rPr>
        <w:t xml:space="preserve">. Fırın doğal gazla (veya benzeri kükürtsüz bir yakıtla) az  </w:t>
      </w:r>
      <w:r w:rsidR="00FE6508">
        <w:rPr>
          <w:rFonts w:cs="TimesNewRoman"/>
          <w:lang w:val="tr-TR" w:eastAsia="es-ES"/>
        </w:rPr>
        <w:t xml:space="preserve">miktarda </w:t>
      </w:r>
      <w:r w:rsidRPr="00D81FEE">
        <w:rPr>
          <w:rFonts w:cs="TimesNewRoman"/>
          <w:lang w:val="tr-TR" w:eastAsia="es-ES"/>
        </w:rPr>
        <w:t xml:space="preserve">O2 eksikliğinde 850 – 1000 </w:t>
      </w:r>
      <w:r w:rsidRPr="00D81FEE">
        <w:rPr>
          <w:rFonts w:cs="TimesNewRoman"/>
          <w:szCs w:val="14"/>
          <w:lang w:val="tr-TR" w:eastAsia="es-ES"/>
        </w:rPr>
        <w:t>ºC</w:t>
      </w:r>
      <w:r w:rsidRPr="00D81FEE">
        <w:rPr>
          <w:rFonts w:cs="TimesNewRoman"/>
          <w:lang w:val="tr-TR" w:eastAsia="es-ES"/>
        </w:rPr>
        <w:t>’ye kadar ısıtılır. Temiz hava CO’nun CO2’ye dönüştürülmesi için atmosfere salınmadan önce fırının sıcak baca gazıyla karıştırılır. NOx</w:t>
      </w:r>
      <w:r w:rsidR="00FE6508">
        <w:rPr>
          <w:rFonts w:cs="TimesNewRoman"/>
          <w:lang w:val="tr-TR" w:eastAsia="es-ES"/>
        </w:rPr>
        <w:t xml:space="preserve"> ve SO2 bu akımda gözardı edilebilir düzeydedir</w:t>
      </w:r>
      <w:r w:rsidRPr="00D81FEE">
        <w:rPr>
          <w:rFonts w:cs="TimesNewRoman"/>
          <w:lang w:val="tr-TR" w:eastAsia="es-ES"/>
        </w:rPr>
        <w:t xml:space="preserve">: </w:t>
      </w:r>
      <w:r w:rsidR="00FE6508">
        <w:rPr>
          <w:rFonts w:cs="TimesNewRoman"/>
          <w:lang w:val="tr-TR" w:eastAsia="es-ES"/>
        </w:rPr>
        <w:t xml:space="preserve">indirgeyici </w:t>
      </w:r>
      <w:r w:rsidRPr="00D81FEE">
        <w:rPr>
          <w:rFonts w:cs="TimesNewRoman"/>
          <w:lang w:val="tr-TR" w:eastAsia="es-ES"/>
        </w:rPr>
        <w:t xml:space="preserve"> atmosfer/yakıt kükürtsüzdür.</w:t>
      </w:r>
    </w:p>
    <w:p w:rsidR="00012911" w:rsidRPr="00D81FEE" w:rsidRDefault="00012911" w:rsidP="00FE6508">
      <w:pPr>
        <w:autoSpaceDE w:val="0"/>
        <w:autoSpaceDN w:val="0"/>
        <w:adjustRightInd w:val="0"/>
        <w:spacing w:line="240" w:lineRule="auto"/>
        <w:rPr>
          <w:rFonts w:cs="TimesNewRoman"/>
          <w:lang w:val="tr-TR" w:eastAsia="es-ES"/>
        </w:rPr>
      </w:pPr>
      <w:r w:rsidRPr="00D81FEE">
        <w:rPr>
          <w:rFonts w:cs="TimesNewRoman"/>
          <w:lang w:val="tr-TR" w:eastAsia="es-ES"/>
        </w:rPr>
        <w:t xml:space="preserve">Kurşun banyosu soğutma için kullanılır; tavlanma için kullanılan kurşun banyosunun aksine, artık </w:t>
      </w:r>
      <w:r w:rsidR="00FE6508">
        <w:rPr>
          <w:rFonts w:cs="TimesNewRoman"/>
          <w:lang w:val="tr-TR" w:eastAsia="es-ES"/>
        </w:rPr>
        <w:t xml:space="preserve">yağ kalıntılarının yakılması söz konusu değildir, </w:t>
      </w:r>
      <w:r w:rsidRPr="00D81FEE">
        <w:rPr>
          <w:rFonts w:cs="TimesNewRoman"/>
          <w:lang w:val="tr-TR" w:eastAsia="es-ES"/>
        </w:rPr>
        <w:t>bu yüzden havaya salınan emisyonlar toz ile sınırlıdır (Pb kalıntısı içeren banyo kaplama materyali).</w:t>
      </w:r>
    </w:p>
    <w:p w:rsidR="00012911" w:rsidRPr="00D81FEE" w:rsidRDefault="00012911" w:rsidP="00A51D06">
      <w:pPr>
        <w:autoSpaceDE w:val="0"/>
        <w:autoSpaceDN w:val="0"/>
        <w:adjustRightInd w:val="0"/>
        <w:spacing w:line="240" w:lineRule="auto"/>
        <w:rPr>
          <w:rFonts w:cs="TimesNewRoman"/>
          <w:lang w:val="tr-TR" w:eastAsia="es-ES"/>
        </w:rPr>
      </w:pPr>
    </w:p>
    <w:p w:rsidR="00012911" w:rsidRPr="00D81FEE" w:rsidRDefault="00012911" w:rsidP="00FE6508">
      <w:pPr>
        <w:autoSpaceDE w:val="0"/>
        <w:autoSpaceDN w:val="0"/>
        <w:adjustRightInd w:val="0"/>
        <w:spacing w:line="240" w:lineRule="auto"/>
        <w:rPr>
          <w:rFonts w:cs="TimesNewRoman"/>
          <w:lang w:val="tr-TR" w:eastAsia="es-ES"/>
        </w:rPr>
      </w:pPr>
      <w:r w:rsidRPr="00D81FEE">
        <w:rPr>
          <w:rFonts w:cs="TimesNewRoman"/>
          <w:lang w:val="tr-TR" w:eastAsia="es-ES"/>
        </w:rPr>
        <w:t>Katı atıklar</w:t>
      </w:r>
      <w:r w:rsidR="00FE6508">
        <w:rPr>
          <w:rFonts w:cs="TimesNewRoman"/>
          <w:lang w:val="tr-TR" w:eastAsia="es-ES"/>
        </w:rPr>
        <w:t xml:space="preserve"> kurşun banyosundan gelen kurşun oksitler</w:t>
      </w:r>
      <w:r w:rsidRPr="00D81FEE">
        <w:rPr>
          <w:rFonts w:cs="TimesNewRoman"/>
          <w:lang w:val="tr-TR" w:eastAsia="es-ES"/>
        </w:rPr>
        <w:t xml:space="preserve"> ve </w:t>
      </w:r>
      <w:r w:rsidR="00FE6508">
        <w:rPr>
          <w:rFonts w:cs="TimesNewRoman"/>
          <w:lang w:val="tr-TR" w:eastAsia="es-ES"/>
        </w:rPr>
        <w:t xml:space="preserve">kullanılmış </w:t>
      </w:r>
      <w:r w:rsidRPr="00D81FEE">
        <w:rPr>
          <w:rFonts w:cs="TimesNewRoman"/>
          <w:lang w:val="tr-TR" w:eastAsia="es-ES"/>
        </w:rPr>
        <w:t>ban</w:t>
      </w:r>
      <w:r w:rsidR="00FE6508">
        <w:rPr>
          <w:rFonts w:cs="TimesNewRoman"/>
          <w:lang w:val="tr-TR" w:eastAsia="es-ES"/>
        </w:rPr>
        <w:t xml:space="preserve">yo kaplama materyalidir. Su verme banyosu atık su oluşumuna neden olur </w:t>
      </w:r>
      <w:r w:rsidRPr="00D81FEE">
        <w:rPr>
          <w:rFonts w:cs="TimesNewRoman"/>
          <w:lang w:val="tr-TR" w:eastAsia="es-ES"/>
        </w:rPr>
        <w:t xml:space="preserve">Bazı tesislerde sıcak </w:t>
      </w:r>
      <w:r w:rsidR="00FE6508">
        <w:rPr>
          <w:rFonts w:cs="TimesNewRoman"/>
          <w:lang w:val="tr-TR" w:eastAsia="es-ES"/>
        </w:rPr>
        <w:t xml:space="preserve">telle </w:t>
      </w:r>
      <w:r w:rsidRPr="00D81FEE">
        <w:rPr>
          <w:rFonts w:cs="TimesNewRoman"/>
          <w:lang w:val="tr-TR" w:eastAsia="es-ES"/>
        </w:rPr>
        <w:t>temasta olan hareketli kısımların</w:t>
      </w:r>
      <w:r w:rsidR="00FE6508">
        <w:rPr>
          <w:rFonts w:cs="TimesNewRoman"/>
          <w:lang w:val="tr-TR" w:eastAsia="es-ES"/>
        </w:rPr>
        <w:t xml:space="preserve"> soğutulması için soğutma suyun</w:t>
      </w:r>
      <w:r w:rsidRPr="00D81FEE">
        <w:rPr>
          <w:rFonts w:cs="TimesNewRoman"/>
          <w:lang w:val="tr-TR" w:eastAsia="es-ES"/>
        </w:rPr>
        <w:t xml:space="preserve">a ihtiyaç </w:t>
      </w:r>
      <w:r w:rsidR="00FE6508">
        <w:rPr>
          <w:rFonts w:cs="TimesNewRoman"/>
          <w:lang w:val="tr-TR" w:eastAsia="es-ES"/>
        </w:rPr>
        <w:t>duyulmaktadır</w:t>
      </w:r>
      <w:r w:rsidRPr="00D81FEE">
        <w:rPr>
          <w:rFonts w:cs="TimesNewRoman"/>
          <w:lang w:val="tr-TR" w:eastAsia="es-ES"/>
        </w:rPr>
        <w:t xml:space="preserve">. </w:t>
      </w:r>
    </w:p>
    <w:p w:rsidR="00012911" w:rsidRPr="00D81FEE" w:rsidRDefault="00012911" w:rsidP="00A51D06">
      <w:pPr>
        <w:autoSpaceDE w:val="0"/>
        <w:autoSpaceDN w:val="0"/>
        <w:adjustRightInd w:val="0"/>
        <w:spacing w:line="240" w:lineRule="auto"/>
        <w:jc w:val="left"/>
        <w:rPr>
          <w:rFonts w:cs="TimesNewRoman"/>
          <w:lang w:val="tr-TR" w:eastAsia="es-ES"/>
        </w:rPr>
      </w:pPr>
    </w:p>
    <w:p w:rsidR="00012911" w:rsidRPr="003454B5" w:rsidRDefault="00012911" w:rsidP="003454B5">
      <w:pPr>
        <w:pStyle w:val="Ttulo5"/>
      </w:pPr>
      <w:r w:rsidRPr="003454B5">
        <w:lastRenderedPageBreak/>
        <w:t>Yağda Sertleştirme ve Temperleme (Yağda Temperleme)</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012911" w:rsidRPr="00D81FEE" w:rsidRDefault="00012911" w:rsidP="0057041B">
      <w:pPr>
        <w:autoSpaceDE w:val="0"/>
        <w:autoSpaceDN w:val="0"/>
        <w:adjustRightInd w:val="0"/>
        <w:spacing w:line="240" w:lineRule="auto"/>
        <w:rPr>
          <w:rFonts w:cs="TimesNewRoman"/>
          <w:lang w:val="tr-TR" w:eastAsia="es-ES"/>
        </w:rPr>
      </w:pPr>
      <w:r w:rsidRPr="00D81FEE">
        <w:rPr>
          <w:rFonts w:cs="TimesNewRoman"/>
          <w:lang w:val="tr-TR" w:eastAsia="es-ES"/>
        </w:rPr>
        <w:t>Yağda sertleştirme ve temperleme ile</w:t>
      </w:r>
      <w:r w:rsidR="0057041B">
        <w:rPr>
          <w:rFonts w:cs="TimesNewRoman"/>
          <w:lang w:val="tr-TR" w:eastAsia="es-ES"/>
        </w:rPr>
        <w:t xml:space="preserve"> çelikte martenzit oranı üksek olan</w:t>
      </w:r>
      <w:r w:rsidRPr="00D81FEE">
        <w:rPr>
          <w:rFonts w:cs="TimesNewRoman"/>
          <w:lang w:val="tr-TR" w:eastAsia="es-ES"/>
        </w:rPr>
        <w:t xml:space="preserve"> özel bir kristal yapı oluştur</w:t>
      </w:r>
      <w:r w:rsidR="0057041B">
        <w:rPr>
          <w:rFonts w:cs="TimesNewRoman"/>
          <w:lang w:val="tr-TR" w:eastAsia="es-ES"/>
        </w:rPr>
        <w:t>ulur</w:t>
      </w:r>
      <w:r w:rsidRPr="00D81FEE">
        <w:rPr>
          <w:rFonts w:cs="TimesNewRoman"/>
          <w:lang w:val="tr-TR" w:eastAsia="es-ES"/>
        </w:rPr>
        <w:t>,</w:t>
      </w:r>
      <w:r w:rsidR="0057041B">
        <w:rPr>
          <w:rFonts w:cs="TimesNewRoman"/>
          <w:lang w:val="tr-TR" w:eastAsia="es-ES"/>
        </w:rPr>
        <w:t xml:space="preserve"> sonuç olarak sertlik ve</w:t>
      </w:r>
      <w:r w:rsidRPr="00D81FEE">
        <w:rPr>
          <w:rFonts w:cs="TimesNewRoman"/>
          <w:lang w:val="tr-TR" w:eastAsia="es-ES"/>
        </w:rPr>
        <w:t xml:space="preserve"> aşınma direnci </w:t>
      </w:r>
      <w:r w:rsidR="0057041B">
        <w:rPr>
          <w:rFonts w:cs="TimesNewRoman"/>
          <w:lang w:val="tr-TR" w:eastAsia="es-ES"/>
        </w:rPr>
        <w:t>artarken iyi bir tokluk düzeyi yakalanır</w:t>
      </w:r>
      <w:r w:rsidRPr="00D81FEE">
        <w:rPr>
          <w:rFonts w:cs="TimesNewRoman"/>
          <w:lang w:val="tr-TR" w:eastAsia="es-ES"/>
        </w:rPr>
        <w:t xml:space="preserve">. </w:t>
      </w:r>
      <w:r w:rsidR="0057041B">
        <w:rPr>
          <w:rFonts w:cs="TimesNewRoman"/>
          <w:lang w:val="tr-TR" w:eastAsia="es-ES"/>
        </w:rPr>
        <w:t>Tel i</w:t>
      </w:r>
      <w:r w:rsidRPr="00D81FEE">
        <w:rPr>
          <w:rFonts w:cs="TimesNewRoman"/>
          <w:lang w:val="tr-TR" w:eastAsia="es-ES"/>
        </w:rPr>
        <w:t>lk önce 850–1000°C' ye kadar ısıtılır</w:t>
      </w:r>
      <w:r w:rsidR="0057041B">
        <w:rPr>
          <w:rFonts w:cs="TimesNewRoman"/>
          <w:lang w:val="tr-TR" w:eastAsia="es-ES"/>
        </w:rPr>
        <w:t xml:space="preserve"> ve hızla soğutulur</w:t>
      </w:r>
      <w:r w:rsidRPr="00D81FEE">
        <w:rPr>
          <w:rFonts w:cs="TimesNewRoman"/>
          <w:lang w:val="tr-TR" w:eastAsia="es-ES"/>
        </w:rPr>
        <w:t xml:space="preserve">. Isıtma, tipik olarak elektrik (radyasyon, indükleyici ısıtma) veya yakmayla koruyucu atmosfer altında yapılır. Koruyucu gazın temizliği </w:t>
      </w:r>
      <w:r w:rsidR="00352837">
        <w:rPr>
          <w:rFonts w:cs="TimesNewRoman"/>
          <w:lang w:val="tr-TR" w:eastAsia="es-ES"/>
        </w:rPr>
        <w:t>kesikli</w:t>
      </w:r>
      <w:r w:rsidRPr="00D81FEE">
        <w:rPr>
          <w:rFonts w:cs="TimesNewRoman"/>
          <w:lang w:val="tr-TR" w:eastAsia="es-ES"/>
        </w:rPr>
        <w:t xml:space="preserve"> tavlamayla benzerdir. </w:t>
      </w:r>
      <w:r w:rsidR="0057041B">
        <w:rPr>
          <w:rFonts w:cs="TimesNewRoman"/>
          <w:lang w:val="tr-TR" w:eastAsia="es-ES"/>
        </w:rPr>
        <w:t>Su verme</w:t>
      </w:r>
      <w:r w:rsidRPr="00D81FEE">
        <w:rPr>
          <w:rFonts w:cs="TimesNewRoman"/>
          <w:lang w:val="tr-TR" w:eastAsia="es-ES"/>
        </w:rPr>
        <w:t xml:space="preserve"> </w:t>
      </w:r>
      <w:r w:rsidR="0057041B">
        <w:rPr>
          <w:rFonts w:cs="TimesNewRoman"/>
          <w:lang w:val="tr-TR" w:eastAsia="es-ES"/>
        </w:rPr>
        <w:t xml:space="preserve">geleneksel olarak </w:t>
      </w:r>
      <w:r w:rsidRPr="00D81FEE">
        <w:rPr>
          <w:rFonts w:cs="TimesNewRoman"/>
          <w:lang w:val="tr-TR" w:eastAsia="es-ES"/>
        </w:rPr>
        <w:t xml:space="preserve">yağ içinde yapılır, ancak aynı zamanda su veya </w:t>
      </w:r>
      <w:r w:rsidR="0057041B">
        <w:rPr>
          <w:rFonts w:cs="TimesNewRoman"/>
          <w:lang w:val="tr-TR" w:eastAsia="es-ES"/>
        </w:rPr>
        <w:t xml:space="preserve">ilave maddeler içeren su gibi </w:t>
      </w:r>
      <w:r w:rsidR="0057041B" w:rsidRPr="00D81FEE">
        <w:rPr>
          <w:rFonts w:cs="TimesNewRoman"/>
          <w:lang w:val="tr-TR" w:eastAsia="es-ES"/>
        </w:rPr>
        <w:t xml:space="preserve">diğer </w:t>
      </w:r>
      <w:r w:rsidR="0057041B">
        <w:rPr>
          <w:rFonts w:cs="TimesNewRoman"/>
          <w:lang w:val="tr-TR" w:eastAsia="es-ES"/>
        </w:rPr>
        <w:t>soğutma ortamları da kullanılabilir</w:t>
      </w:r>
      <w:r w:rsidRPr="00D81FEE">
        <w:rPr>
          <w:rFonts w:cs="TimesNewRoman"/>
          <w:lang w:val="tr-TR" w:eastAsia="es-ES"/>
        </w:rPr>
        <w:t xml:space="preserve">. (Not: yağdan başka maddeler içinde </w:t>
      </w:r>
      <w:r w:rsidR="0057041B">
        <w:rPr>
          <w:rFonts w:cs="TimesNewRoman"/>
          <w:lang w:val="tr-TR" w:eastAsia="es-ES"/>
        </w:rPr>
        <w:t>soğutma yapılması olağan olsa da</w:t>
      </w:r>
      <w:r w:rsidRPr="00D81FEE">
        <w:rPr>
          <w:rFonts w:cs="TimesNewRoman"/>
          <w:lang w:val="tr-TR" w:eastAsia="es-ES"/>
        </w:rPr>
        <w:t xml:space="preserve">, bu proses </w:t>
      </w:r>
      <w:r w:rsidR="00792DC4">
        <w:rPr>
          <w:rFonts w:cs="TimesNewRoman"/>
          <w:lang w:val="tr-TR" w:eastAsia="es-ES"/>
        </w:rPr>
        <w:t>adım</w:t>
      </w:r>
      <w:r w:rsidR="0057041B">
        <w:rPr>
          <w:rFonts w:cs="TimesNewRoman"/>
          <w:lang w:val="tr-TR" w:eastAsia="es-ES"/>
        </w:rPr>
        <w:t>ına</w:t>
      </w:r>
      <w:r w:rsidRPr="00D81FEE">
        <w:rPr>
          <w:rFonts w:cs="TimesNewRoman"/>
          <w:lang w:val="tr-TR" w:eastAsia="es-ES"/>
        </w:rPr>
        <w:t xml:space="preserve"> </w:t>
      </w:r>
      <w:r w:rsidR="0057041B">
        <w:rPr>
          <w:rFonts w:cs="TimesNewRoman"/>
          <w:lang w:val="tr-TR" w:eastAsia="es-ES"/>
        </w:rPr>
        <w:t>yağd</w:t>
      </w:r>
      <w:r w:rsidRPr="00D81FEE">
        <w:rPr>
          <w:rFonts w:cs="TimesNewRoman"/>
          <w:lang w:val="tr-TR" w:eastAsia="es-ES"/>
        </w:rPr>
        <w:t>a sertleştirme</w:t>
      </w:r>
      <w:r w:rsidR="0057041B">
        <w:rPr>
          <w:rFonts w:cs="TimesNewRoman"/>
          <w:lang w:val="tr-TR" w:eastAsia="es-ES"/>
        </w:rPr>
        <w:t xml:space="preserve"> adı verilmekte</w:t>
      </w:r>
      <w:r w:rsidRPr="00D81FEE">
        <w:rPr>
          <w:rFonts w:cs="TimesNewRoman"/>
          <w:lang w:val="tr-TR" w:eastAsia="es-ES"/>
        </w:rPr>
        <w:t>dir).</w:t>
      </w:r>
    </w:p>
    <w:p w:rsidR="00012911" w:rsidRPr="00D81FEE" w:rsidRDefault="00411C72" w:rsidP="00411C72">
      <w:pPr>
        <w:autoSpaceDE w:val="0"/>
        <w:autoSpaceDN w:val="0"/>
        <w:adjustRightInd w:val="0"/>
        <w:spacing w:line="240" w:lineRule="auto"/>
        <w:rPr>
          <w:rFonts w:cs="TimesNewRoman"/>
          <w:lang w:val="tr-TR" w:eastAsia="es-ES"/>
        </w:rPr>
      </w:pPr>
      <w:r>
        <w:rPr>
          <w:rFonts w:cs="TimesNewRoman"/>
          <w:lang w:val="tr-TR" w:eastAsia="es-ES"/>
        </w:rPr>
        <w:t>Aşırı hızlıu soğutmanın neden olduğu gerilimi ortadan kaldırmak amacıyla, y</w:t>
      </w:r>
      <w:r w:rsidR="00012911" w:rsidRPr="00D81FEE">
        <w:rPr>
          <w:rFonts w:cs="TimesNewRoman"/>
          <w:lang w:val="tr-TR" w:eastAsia="es-ES"/>
        </w:rPr>
        <w:t>ağda sertleştirme</w:t>
      </w:r>
      <w:r>
        <w:rPr>
          <w:rFonts w:cs="TimesNewRoman"/>
          <w:lang w:val="tr-TR" w:eastAsia="es-ES"/>
        </w:rPr>
        <w:t>nin ardından</w:t>
      </w:r>
      <w:r w:rsidR="00012911" w:rsidRPr="00D81FEE">
        <w:rPr>
          <w:rFonts w:cs="TimesNewRoman"/>
          <w:lang w:val="tr-TR" w:eastAsia="es-ES"/>
        </w:rPr>
        <w:t xml:space="preserve"> temperleme veya </w:t>
      </w:r>
      <w:r>
        <w:rPr>
          <w:rFonts w:cs="TimesNewRoman"/>
          <w:lang w:val="tr-TR" w:eastAsia="es-ES"/>
        </w:rPr>
        <w:t xml:space="preserve">gerilim azaltma işlemleri gerçekleştirilir. Bu telin sıxaklığının tekrar </w:t>
      </w:r>
      <w:r w:rsidR="00012911" w:rsidRPr="00D81FEE">
        <w:rPr>
          <w:rFonts w:cs="TimesNewRoman"/>
          <w:lang w:val="tr-TR" w:eastAsia="es-ES"/>
        </w:rPr>
        <w:t>300–500°C'ye</w:t>
      </w:r>
      <w:r>
        <w:rPr>
          <w:rFonts w:cs="TimesNewRoman"/>
          <w:lang w:val="tr-TR" w:eastAsia="es-ES"/>
        </w:rPr>
        <w:t xml:space="preserve"> getirilmesiyle yapılır</w:t>
      </w:r>
      <w:r w:rsidR="00012911" w:rsidRPr="00D81FEE">
        <w:rPr>
          <w:rFonts w:cs="TimesNewRoman"/>
          <w:lang w:val="tr-TR" w:eastAsia="es-ES"/>
        </w:rPr>
        <w:t xml:space="preserve">. </w:t>
      </w:r>
      <w:r>
        <w:rPr>
          <w:rFonts w:cs="TimesNewRoman"/>
          <w:lang w:val="tr-TR" w:eastAsia="es-ES"/>
        </w:rPr>
        <w:t xml:space="preserve">Genellikle </w:t>
      </w:r>
      <w:r w:rsidR="00012911" w:rsidRPr="00D81FEE">
        <w:rPr>
          <w:rFonts w:cs="TimesNewRoman"/>
          <w:lang w:val="tr-TR" w:eastAsia="es-ES"/>
        </w:rPr>
        <w:t xml:space="preserve">elektrik ısıtmalı veya </w:t>
      </w:r>
      <w:r>
        <w:rPr>
          <w:rFonts w:cs="TimesNewRoman"/>
          <w:lang w:val="tr-TR" w:eastAsia="es-ES"/>
        </w:rPr>
        <w:t>tipik bir yakma gazıyla doğrudan ısıtılan bir fırın kullanılır;</w:t>
      </w:r>
      <w:r w:rsidR="00012911" w:rsidRPr="00D81FEE">
        <w:rPr>
          <w:rFonts w:cs="TimesNewRoman"/>
          <w:lang w:val="tr-TR" w:eastAsia="es-ES"/>
        </w:rPr>
        <w:t xml:space="preserve"> fakat </w:t>
      </w:r>
      <w:r>
        <w:rPr>
          <w:rFonts w:cs="TimesNewRoman"/>
          <w:lang w:val="tr-TR" w:eastAsia="es-ES"/>
        </w:rPr>
        <w:t>indükleyici ısıtma</w:t>
      </w:r>
      <w:r w:rsidR="00012911" w:rsidRPr="00D81FEE">
        <w:rPr>
          <w:rFonts w:cs="TimesNewRoman"/>
          <w:lang w:val="tr-TR" w:eastAsia="es-ES"/>
        </w:rPr>
        <w:t xml:space="preserve"> da kullanılabilir.</w:t>
      </w:r>
    </w:p>
    <w:p w:rsidR="00012911" w:rsidRPr="00D81FEE" w:rsidRDefault="00012911" w:rsidP="00A51D06">
      <w:pPr>
        <w:autoSpaceDE w:val="0"/>
        <w:autoSpaceDN w:val="0"/>
        <w:adjustRightInd w:val="0"/>
        <w:spacing w:line="240" w:lineRule="auto"/>
        <w:rPr>
          <w:rFonts w:cs="TimesNewRoman"/>
          <w:lang w:val="tr-TR" w:eastAsia="es-ES"/>
        </w:rPr>
      </w:pPr>
    </w:p>
    <w:p w:rsidR="00012911" w:rsidRPr="003454B5" w:rsidRDefault="00012911" w:rsidP="00411C72">
      <w:pPr>
        <w:pStyle w:val="Ttulo5"/>
      </w:pPr>
      <w:r w:rsidRPr="003454B5">
        <w:t>Gerilim</w:t>
      </w:r>
      <w:r w:rsidR="00411C72">
        <w:t xml:space="preserve"> Giderme</w:t>
      </w:r>
    </w:p>
    <w:p w:rsidR="00012911" w:rsidRPr="00D81FEE" w:rsidRDefault="00012911" w:rsidP="00A51D06">
      <w:pPr>
        <w:autoSpaceDE w:val="0"/>
        <w:autoSpaceDN w:val="0"/>
        <w:adjustRightInd w:val="0"/>
        <w:spacing w:line="240" w:lineRule="auto"/>
        <w:jc w:val="left"/>
        <w:rPr>
          <w:rFonts w:cs="Arial,Bold"/>
          <w:b/>
          <w:bCs/>
          <w:sz w:val="24"/>
          <w:szCs w:val="24"/>
          <w:lang w:val="tr-TR" w:eastAsia="es-ES"/>
        </w:rPr>
      </w:pPr>
    </w:p>
    <w:p w:rsidR="00310265" w:rsidRDefault="00AA1520" w:rsidP="00310265">
      <w:pPr>
        <w:spacing w:line="240" w:lineRule="auto"/>
        <w:rPr>
          <w:rFonts w:cs="TimesNewRoman"/>
          <w:lang w:val="tr-TR" w:eastAsia="es-ES"/>
        </w:rPr>
      </w:pPr>
      <w:r>
        <w:rPr>
          <w:rFonts w:cs="TimesNewRoman"/>
          <w:lang w:val="tr-TR" w:eastAsia="es-ES"/>
        </w:rPr>
        <w:t xml:space="preserve">Gerilim giderme işleminin amacı </w:t>
      </w:r>
      <w:r w:rsidR="00012911" w:rsidRPr="00D81FEE">
        <w:rPr>
          <w:rFonts w:cs="TimesNewRoman"/>
          <w:lang w:val="tr-TR" w:eastAsia="es-ES"/>
        </w:rPr>
        <w:t>çelik kristalin biçimini ve yapısını değiştirmeksizin</w:t>
      </w:r>
      <w:r w:rsidR="00310265">
        <w:rPr>
          <w:rFonts w:cs="TimesNewRoman"/>
          <w:lang w:val="tr-TR" w:eastAsia="es-ES"/>
        </w:rPr>
        <w:t>,</w:t>
      </w:r>
      <w:r w:rsidR="00012911" w:rsidRPr="00D81FEE">
        <w:rPr>
          <w:rFonts w:cs="TimesNewRoman"/>
          <w:lang w:val="tr-TR" w:eastAsia="es-ES"/>
        </w:rPr>
        <w:t xml:space="preserve"> önceki proses </w:t>
      </w:r>
      <w:r w:rsidR="00792DC4">
        <w:rPr>
          <w:rFonts w:cs="TimesNewRoman"/>
          <w:lang w:val="tr-TR" w:eastAsia="es-ES"/>
        </w:rPr>
        <w:t>adım</w:t>
      </w:r>
      <w:r w:rsidR="00310265">
        <w:rPr>
          <w:rFonts w:cs="TimesNewRoman"/>
          <w:lang w:val="tr-TR" w:eastAsia="es-ES"/>
        </w:rPr>
        <w:t xml:space="preserve">lerının telde yarattığı </w:t>
      </w:r>
      <w:r w:rsidR="00012911" w:rsidRPr="00D81FEE">
        <w:rPr>
          <w:rFonts w:cs="TimesNewRoman"/>
          <w:lang w:val="tr-TR" w:eastAsia="es-ES"/>
        </w:rPr>
        <w:t>iç gerilimleri gidermek</w:t>
      </w:r>
      <w:r w:rsidR="00310265">
        <w:rPr>
          <w:rFonts w:cs="TimesNewRoman"/>
          <w:lang w:val="tr-TR" w:eastAsia="es-ES"/>
        </w:rPr>
        <w:t>tir</w:t>
      </w:r>
      <w:r w:rsidR="00012911" w:rsidRPr="00D81FEE">
        <w:rPr>
          <w:rFonts w:cs="TimesNewRoman"/>
          <w:lang w:val="tr-TR" w:eastAsia="es-ES"/>
        </w:rPr>
        <w:t xml:space="preserve">. İç gerilim </w:t>
      </w:r>
      <w:r w:rsidR="00310265">
        <w:rPr>
          <w:rFonts w:cs="TimesNewRoman"/>
          <w:lang w:val="tr-TR" w:eastAsia="es-ES"/>
        </w:rPr>
        <w:t>deformasyon (mekanik gerilimler</w:t>
      </w:r>
      <w:r w:rsidR="00012911" w:rsidRPr="00D81FEE">
        <w:rPr>
          <w:rFonts w:cs="TimesNewRoman"/>
          <w:lang w:val="tr-TR" w:eastAsia="es-ES"/>
        </w:rPr>
        <w:t xml:space="preserve">) veya hızlı soğutma (termal gerilimler) ile olabilir. </w:t>
      </w:r>
      <w:r w:rsidR="00310265">
        <w:rPr>
          <w:rFonts w:cs="TimesNewRoman"/>
          <w:lang w:val="tr-TR" w:eastAsia="es-ES"/>
        </w:rPr>
        <w:t>Gerilim giderme, tek başına gerçekleştirilen bir işlem olarak PC-strand (ön gerilimli beton ) üretimi için proses adımı olarak kullanılır .</w:t>
      </w:r>
    </w:p>
    <w:p w:rsidR="00310265" w:rsidRDefault="00310265" w:rsidP="00310265">
      <w:pPr>
        <w:spacing w:line="240" w:lineRule="auto"/>
        <w:rPr>
          <w:rFonts w:cs="TimesNewRoman"/>
          <w:lang w:val="tr-TR" w:eastAsia="es-ES"/>
        </w:rPr>
      </w:pPr>
    </w:p>
    <w:p w:rsidR="00012911" w:rsidRPr="00D81FEE" w:rsidRDefault="00310265" w:rsidP="00310265">
      <w:pPr>
        <w:spacing w:line="240" w:lineRule="auto"/>
        <w:rPr>
          <w:rFonts w:cs="TimesNewRoman"/>
          <w:lang w:val="tr-TR" w:eastAsia="es-ES"/>
        </w:rPr>
      </w:pPr>
      <w:r>
        <w:rPr>
          <w:rFonts w:cs="TimesNewRoman"/>
          <w:lang w:val="tr-TR" w:eastAsia="es-ES"/>
        </w:rPr>
        <w:t>Gerilim giderme</w:t>
      </w:r>
      <w:r w:rsidR="00012911" w:rsidRPr="00D81FEE">
        <w:rPr>
          <w:rFonts w:cs="TimesNewRoman"/>
          <w:lang w:val="tr-TR" w:eastAsia="es-ES"/>
        </w:rPr>
        <w:t xml:space="preserve">, nihai </w:t>
      </w:r>
      <w:r>
        <w:rPr>
          <w:rFonts w:cs="TimesNewRoman"/>
          <w:lang w:val="tr-TR" w:eastAsia="es-ES"/>
        </w:rPr>
        <w:t>ürünün</w:t>
      </w:r>
      <w:r w:rsidR="00012911" w:rsidRPr="00D81FEE">
        <w:rPr>
          <w:rFonts w:cs="TimesNewRoman"/>
          <w:lang w:val="tr-TR" w:eastAsia="es-ES"/>
        </w:rPr>
        <w:t xml:space="preserve"> </w:t>
      </w:r>
      <w:r w:rsidR="00B24612">
        <w:rPr>
          <w:rFonts w:cs="TimesNewRoman"/>
          <w:lang w:val="tr-TR" w:eastAsia="es-ES"/>
        </w:rPr>
        <w:t>istenen</w:t>
      </w:r>
      <w:r w:rsidR="00012911" w:rsidRPr="00D81FEE">
        <w:rPr>
          <w:rFonts w:cs="TimesNewRoman"/>
          <w:lang w:val="tr-TR" w:eastAsia="es-ES"/>
        </w:rPr>
        <w:t xml:space="preserve"> </w:t>
      </w:r>
      <w:r>
        <w:rPr>
          <w:rFonts w:cs="TimesNewRoman"/>
          <w:lang w:val="tr-TR" w:eastAsia="es-ES"/>
        </w:rPr>
        <w:t xml:space="preserve">özelliklerinme </w:t>
      </w:r>
      <w:r w:rsidR="00012911" w:rsidRPr="00D81FEE">
        <w:rPr>
          <w:rFonts w:cs="TimesNewRoman"/>
          <w:lang w:val="tr-TR" w:eastAsia="es-ES"/>
        </w:rPr>
        <w:t xml:space="preserve">bağlı olarak çeşitli sıcaklıklarda (200–500°C) yapılabilir. </w:t>
      </w:r>
      <w:r>
        <w:rPr>
          <w:rFonts w:cs="TimesNewRoman"/>
          <w:lang w:val="tr-TR" w:eastAsia="es-ES"/>
        </w:rPr>
        <w:t xml:space="preserve">Genellikle </w:t>
      </w:r>
      <w:r w:rsidRPr="00D81FEE">
        <w:rPr>
          <w:rFonts w:cs="TimesNewRoman"/>
          <w:lang w:val="tr-TR" w:eastAsia="es-ES"/>
        </w:rPr>
        <w:t xml:space="preserve">elektrik ısıtmalı veya </w:t>
      </w:r>
      <w:r>
        <w:rPr>
          <w:rFonts w:cs="TimesNewRoman"/>
          <w:lang w:val="tr-TR" w:eastAsia="es-ES"/>
        </w:rPr>
        <w:t>tipik bir yakma gazıyla doğrudan ısıtılan bir fırın kullanılır;</w:t>
      </w:r>
      <w:r w:rsidRPr="00D81FEE">
        <w:rPr>
          <w:rFonts w:cs="TimesNewRoman"/>
          <w:lang w:val="tr-TR" w:eastAsia="es-ES"/>
        </w:rPr>
        <w:t xml:space="preserve"> fakat </w:t>
      </w:r>
      <w:r>
        <w:rPr>
          <w:rFonts w:cs="TimesNewRoman"/>
          <w:lang w:val="tr-TR" w:eastAsia="es-ES"/>
        </w:rPr>
        <w:t>indükleyici ısıtma</w:t>
      </w:r>
      <w:r w:rsidRPr="00D81FEE">
        <w:rPr>
          <w:rFonts w:cs="TimesNewRoman"/>
          <w:lang w:val="tr-TR" w:eastAsia="es-ES"/>
        </w:rPr>
        <w:t xml:space="preserve"> da kullanılabilir</w:t>
      </w:r>
      <w:r w:rsidR="00012911" w:rsidRPr="00D81FEE">
        <w:rPr>
          <w:rFonts w:cs="TimesNewRoman"/>
          <w:lang w:val="tr-TR" w:eastAsia="es-ES"/>
        </w:rPr>
        <w:t xml:space="preserve">. </w:t>
      </w:r>
      <w:r>
        <w:rPr>
          <w:rFonts w:cs="TimesNewRoman"/>
          <w:lang w:val="tr-TR" w:eastAsia="es-ES"/>
        </w:rPr>
        <w:t>Gerilim giderme işleminden</w:t>
      </w:r>
      <w:r w:rsidR="00012911" w:rsidRPr="00D81FEE">
        <w:rPr>
          <w:rFonts w:cs="TimesNewRoman"/>
          <w:lang w:val="tr-TR" w:eastAsia="es-ES"/>
        </w:rPr>
        <w:t xml:space="preserve"> sonra </w:t>
      </w:r>
      <w:r>
        <w:rPr>
          <w:rFonts w:cs="TimesNewRoman"/>
          <w:lang w:val="tr-TR" w:eastAsia="es-ES"/>
        </w:rPr>
        <w:t>tel</w:t>
      </w:r>
      <w:r w:rsidR="00012911" w:rsidRPr="00D81FEE">
        <w:rPr>
          <w:rFonts w:cs="TimesNewRoman"/>
          <w:lang w:val="tr-TR" w:eastAsia="es-ES"/>
        </w:rPr>
        <w:t xml:space="preserve"> sırasıyla hava veya suda yavaş olarak soğutulur.</w:t>
      </w:r>
    </w:p>
    <w:p w:rsidR="00012911" w:rsidRPr="00D81FEE" w:rsidRDefault="00012911" w:rsidP="00A51D06">
      <w:pPr>
        <w:spacing w:line="240" w:lineRule="auto"/>
        <w:rPr>
          <w:rFonts w:cs="Arial"/>
          <w:b/>
          <w:sz w:val="28"/>
          <w:szCs w:val="28"/>
          <w:lang w:val="tr-TR"/>
        </w:rPr>
      </w:pPr>
    </w:p>
    <w:p w:rsidR="00310265" w:rsidRDefault="00310265" w:rsidP="00310265">
      <w:pPr>
        <w:pStyle w:val="Ttulo4"/>
      </w:pPr>
      <w:r>
        <w:t>Hat içi asitleme</w:t>
      </w:r>
    </w:p>
    <w:p w:rsidR="0006570F" w:rsidRDefault="00310265" w:rsidP="0006570F">
      <w:pPr>
        <w:pStyle w:val="Ttulo4"/>
        <w:numPr>
          <w:ilvl w:val="0"/>
          <w:numId w:val="0"/>
        </w:numPr>
        <w:rPr>
          <w:b w:val="0"/>
        </w:rPr>
      </w:pPr>
      <w:r w:rsidRPr="00310265">
        <w:rPr>
          <w:b w:val="0"/>
        </w:rPr>
        <w:t xml:space="preserve">Hat içi asitleme, </w:t>
      </w:r>
      <w:r w:rsidR="00012911" w:rsidRPr="00310265">
        <w:rPr>
          <w:b w:val="0"/>
        </w:rPr>
        <w:t>ısıl</w:t>
      </w:r>
      <w:r w:rsidRPr="00310265">
        <w:rPr>
          <w:b w:val="0"/>
        </w:rPr>
        <w:t xml:space="preserve"> </w:t>
      </w:r>
      <w:r w:rsidR="00012911" w:rsidRPr="00310265">
        <w:rPr>
          <w:b w:val="0"/>
        </w:rPr>
        <w:t xml:space="preserve">işlemden sonra ve/veya </w:t>
      </w:r>
      <w:r>
        <w:rPr>
          <w:b w:val="0"/>
        </w:rPr>
        <w:t>telin sıcak daldırımlı kaplama</w:t>
      </w:r>
      <w:r w:rsidR="00012911" w:rsidRPr="00310265">
        <w:rPr>
          <w:b w:val="0"/>
        </w:rPr>
        <w:t xml:space="preserve">sından önceki tipik bir işlemdir. </w:t>
      </w:r>
      <w:r>
        <w:rPr>
          <w:b w:val="0"/>
        </w:rPr>
        <w:t>Tel</w:t>
      </w:r>
      <w:r w:rsidR="00012911" w:rsidRPr="00310265">
        <w:rPr>
          <w:b w:val="0"/>
        </w:rPr>
        <w:t xml:space="preserve">i temizlemek için ve metal oksitleri gidermek için kullanılır. </w:t>
      </w:r>
      <w:r>
        <w:rPr>
          <w:b w:val="0"/>
        </w:rPr>
        <w:t>Tel</w:t>
      </w:r>
      <w:r w:rsidR="00012911" w:rsidRPr="00310265">
        <w:rPr>
          <w:b w:val="0"/>
        </w:rPr>
        <w:t xml:space="preserve"> sürekli olarak bir veya daha fazla asit </w:t>
      </w:r>
      <w:r>
        <w:rPr>
          <w:b w:val="0"/>
        </w:rPr>
        <w:t>banyosundan</w:t>
      </w:r>
      <w:r w:rsidR="00012911" w:rsidRPr="00310265">
        <w:rPr>
          <w:b w:val="0"/>
        </w:rPr>
        <w:t xml:space="preserve"> geçirilir. En uygun asit HCl'dir; ancak diğer asitler de kullanılabilir. Asitleme çok kısa bir sürede </w:t>
      </w:r>
      <w:r w:rsidR="00A53BCD" w:rsidRPr="00310265">
        <w:rPr>
          <w:b w:val="0"/>
        </w:rPr>
        <w:t>gerçekleşir</w:t>
      </w:r>
      <w:r w:rsidR="00012911" w:rsidRPr="00310265">
        <w:rPr>
          <w:b w:val="0"/>
        </w:rPr>
        <w:t xml:space="preserve"> (birkaç saniyede), bu nedenle asit genellikle ısıtılır ve/veya konsantre formda kullanılır. Asitlemeden sonra </w:t>
      </w:r>
      <w:r>
        <w:rPr>
          <w:b w:val="0"/>
        </w:rPr>
        <w:t>tel</w:t>
      </w:r>
      <w:r w:rsidR="00012911" w:rsidRPr="00310265">
        <w:rPr>
          <w:b w:val="0"/>
        </w:rPr>
        <w:t xml:space="preserve"> suda </w:t>
      </w:r>
      <w:r w:rsidR="0006570F">
        <w:rPr>
          <w:b w:val="0"/>
        </w:rPr>
        <w:t>durulanır</w:t>
      </w:r>
      <w:r w:rsidR="00012911" w:rsidRPr="00310265">
        <w:rPr>
          <w:b w:val="0"/>
        </w:rPr>
        <w:t xml:space="preserve">. </w:t>
      </w:r>
    </w:p>
    <w:p w:rsidR="00012911" w:rsidRPr="00310265" w:rsidRDefault="00310265" w:rsidP="00FA50FA">
      <w:pPr>
        <w:pStyle w:val="Ttulo4"/>
        <w:numPr>
          <w:ilvl w:val="0"/>
          <w:numId w:val="0"/>
        </w:numPr>
        <w:rPr>
          <w:rFonts w:cs="Arial"/>
          <w:b w:val="0"/>
          <w:sz w:val="28"/>
          <w:szCs w:val="28"/>
        </w:rPr>
      </w:pPr>
      <w:r>
        <w:rPr>
          <w:b w:val="0"/>
        </w:rPr>
        <w:t>Tel</w:t>
      </w:r>
      <w:r w:rsidR="00012911" w:rsidRPr="00310265">
        <w:rPr>
          <w:b w:val="0"/>
        </w:rPr>
        <w:t xml:space="preserve">in </w:t>
      </w:r>
      <w:r w:rsidR="00FA50FA">
        <w:rPr>
          <w:b w:val="0"/>
        </w:rPr>
        <w:t>bitim işlemleri</w:t>
      </w:r>
      <w:r w:rsidR="0006570F">
        <w:rPr>
          <w:b w:val="0"/>
        </w:rPr>
        <w:t xml:space="preserve"> </w:t>
      </w:r>
      <w:r w:rsidR="00012911" w:rsidRPr="00310265">
        <w:rPr>
          <w:b w:val="0"/>
        </w:rPr>
        <w:t>metalik veya metalik olmayan kaplamaların uygulamasını içerir.</w:t>
      </w:r>
    </w:p>
    <w:p w:rsidR="00012911" w:rsidRPr="00D81FEE" w:rsidRDefault="00012911" w:rsidP="00A51D06">
      <w:pPr>
        <w:spacing w:line="240" w:lineRule="auto"/>
        <w:jc w:val="left"/>
        <w:rPr>
          <w:lang w:val="tr-TR"/>
        </w:rPr>
      </w:pPr>
    </w:p>
    <w:p w:rsidR="00012911" w:rsidRPr="0006570F" w:rsidRDefault="0006570F" w:rsidP="0006570F">
      <w:pPr>
        <w:pStyle w:val="Ttulo2"/>
        <w:rPr>
          <w:lang w:val="tr-TR"/>
        </w:rPr>
      </w:pPr>
      <w:bookmarkStart w:id="48" w:name="_Toc357697781"/>
      <w:r w:rsidRPr="0006570F">
        <w:rPr>
          <w:lang w:val="tr-TR"/>
        </w:rPr>
        <w:t>Sürekli Sıcak Daldırımlı</w:t>
      </w:r>
      <w:r w:rsidR="00012911" w:rsidRPr="0006570F">
        <w:rPr>
          <w:lang w:val="tr-TR"/>
        </w:rPr>
        <w:t xml:space="preserve"> Kaplama</w:t>
      </w:r>
      <w:bookmarkEnd w:id="48"/>
    </w:p>
    <w:p w:rsidR="00012911" w:rsidRPr="00D81FEE" w:rsidRDefault="0006570F" w:rsidP="00FA50FA">
      <w:pPr>
        <w:autoSpaceDE w:val="0"/>
        <w:autoSpaceDN w:val="0"/>
        <w:adjustRightInd w:val="0"/>
        <w:rPr>
          <w:rFonts w:cs="TimesNewRoman"/>
          <w:lang w:val="tr-TR"/>
        </w:rPr>
      </w:pPr>
      <w:r>
        <w:rPr>
          <w:rFonts w:cs="TimesNewRoman"/>
          <w:lang w:val="tr-TR"/>
        </w:rPr>
        <w:lastRenderedPageBreak/>
        <w:t xml:space="preserve">Sıcak daldırımlı kaplama </w:t>
      </w:r>
      <w:r w:rsidR="00012911" w:rsidRPr="00D81FEE">
        <w:rPr>
          <w:rFonts w:cs="TimesNewRoman"/>
          <w:lang w:val="tr-TR"/>
        </w:rPr>
        <w:t>prosesinde çelik, e</w:t>
      </w:r>
      <w:r w:rsidR="00FA50FA">
        <w:rPr>
          <w:rFonts w:cs="TimesNewRoman"/>
          <w:lang w:val="tr-TR"/>
        </w:rPr>
        <w:t xml:space="preserve">rimiş metal içinden sürekli işlemle </w:t>
      </w:r>
      <w:r w:rsidR="00012911" w:rsidRPr="00D81FEE">
        <w:rPr>
          <w:rFonts w:cs="TimesNewRoman"/>
          <w:lang w:val="tr-TR"/>
        </w:rPr>
        <w:t>geçirilir.  İki metal arasında alaşımlama reaksiyonu gerçekleşir ve bu, kaplama ile alt katman arasında iyi bir bağla</w:t>
      </w:r>
      <w:r>
        <w:rPr>
          <w:rFonts w:cs="TimesNewRoman"/>
          <w:lang w:val="tr-TR"/>
        </w:rPr>
        <w:t>n</w:t>
      </w:r>
      <w:r w:rsidR="00012911" w:rsidRPr="00D81FEE">
        <w:rPr>
          <w:rFonts w:cs="TimesNewRoman"/>
          <w:lang w:val="tr-TR"/>
        </w:rPr>
        <w:t>ma</w:t>
      </w:r>
      <w:r>
        <w:rPr>
          <w:rFonts w:cs="TimesNewRoman"/>
          <w:lang w:val="tr-TR"/>
        </w:rPr>
        <w:t xml:space="preserve"> sağlar</w:t>
      </w:r>
      <w:r w:rsidR="00012911" w:rsidRPr="00D81FEE">
        <w:rPr>
          <w:rFonts w:cs="TimesNewRoman"/>
          <w:lang w:val="tr-TR"/>
        </w:rPr>
        <w:t>.</w:t>
      </w:r>
    </w:p>
    <w:p w:rsidR="00012911" w:rsidRPr="00D81FEE" w:rsidRDefault="00012911" w:rsidP="00A51D06">
      <w:pPr>
        <w:autoSpaceDE w:val="0"/>
        <w:autoSpaceDN w:val="0"/>
        <w:adjustRightInd w:val="0"/>
        <w:rPr>
          <w:rFonts w:cs="TimesNewRoman"/>
          <w:lang w:val="tr-TR"/>
        </w:rPr>
      </w:pPr>
      <w:r w:rsidRPr="00D81FEE">
        <w:rPr>
          <w:rFonts w:cs="TimesNewRoman"/>
          <w:lang w:val="tr-TR"/>
        </w:rPr>
        <w:t>Sıcak daldırmayla kaplamada kullanıma elverişli metaller, alüminyum, kurşun, kalay ve çinko gibi, çelik ürününde termal değişiklik yaratmayacak düşüklükte bir erime noktasına sahip olanlardır.</w:t>
      </w:r>
    </w:p>
    <w:p w:rsidR="00012911" w:rsidRPr="00D81FEE" w:rsidRDefault="00012911" w:rsidP="00A51D06">
      <w:pPr>
        <w:autoSpaceDE w:val="0"/>
        <w:autoSpaceDN w:val="0"/>
        <w:adjustRightInd w:val="0"/>
        <w:rPr>
          <w:lang w:val="tr-TR"/>
        </w:rPr>
      </w:pPr>
      <w:r w:rsidRPr="00D81FEE">
        <w:rPr>
          <w:rFonts w:cs="TimesNewRoman"/>
          <w:lang w:val="tr-TR"/>
        </w:rPr>
        <w:t xml:space="preserve">Çelik sac için kullanılan başlıca </w:t>
      </w:r>
      <w:r w:rsidR="0006570F">
        <w:rPr>
          <w:rFonts w:cs="TimesNewRoman"/>
          <w:lang w:val="tr-TR"/>
        </w:rPr>
        <w:t xml:space="preserve">sıcak daldırımlı kaplama </w:t>
      </w:r>
      <w:r w:rsidRPr="00D81FEE">
        <w:rPr>
          <w:rFonts w:cs="TimesNewRoman"/>
          <w:lang w:val="tr-TR"/>
        </w:rPr>
        <w:t>türleri Tablo 2-1’de gösterilmiştir.  Tel, sıcak daldırmayla çinko (galvanize) ya da kalay ile kaplanır.  Çinko kaplama ağırlıklı olarak korozyona karşı koruma için uygulanır.  Kalay tele parlak bir görünüm kazandırır ve aynı zamanda lehim tutucu bir tabaka sağlar.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2149"/>
        <w:gridCol w:w="2251"/>
        <w:gridCol w:w="2296"/>
      </w:tblGrid>
      <w:tr w:rsidR="00012911" w:rsidRPr="00D81FEE" w:rsidTr="00715EEA">
        <w:trPr>
          <w:trHeight w:val="476"/>
        </w:trPr>
        <w:tc>
          <w:tcPr>
            <w:tcW w:w="2728" w:type="dxa"/>
            <w:vMerge w:val="restart"/>
            <w:vAlign w:val="center"/>
          </w:tcPr>
          <w:p w:rsidR="00012911" w:rsidRPr="00D81FEE" w:rsidRDefault="00012911" w:rsidP="00A51D06">
            <w:pPr>
              <w:spacing w:line="240" w:lineRule="auto"/>
              <w:rPr>
                <w:lang w:val="tr-TR"/>
              </w:rPr>
            </w:pPr>
            <w:r w:rsidRPr="00D81FEE">
              <w:rPr>
                <w:rFonts w:cs="TimesNewRoman,Bold"/>
                <w:b/>
                <w:bCs/>
                <w:lang w:val="tr-TR"/>
              </w:rPr>
              <w:t>Kaplama Tabanı</w:t>
            </w:r>
          </w:p>
        </w:tc>
        <w:tc>
          <w:tcPr>
            <w:tcW w:w="2728" w:type="dxa"/>
            <w:vMerge w:val="restart"/>
            <w:vAlign w:val="center"/>
          </w:tcPr>
          <w:p w:rsidR="00012911" w:rsidRPr="00D81FEE" w:rsidRDefault="00012911" w:rsidP="00A51D06">
            <w:pPr>
              <w:spacing w:line="240" w:lineRule="auto"/>
              <w:rPr>
                <w:lang w:val="tr-TR"/>
              </w:rPr>
            </w:pPr>
            <w:r w:rsidRPr="00D81FEE">
              <w:rPr>
                <w:rFonts w:cs="TimesNewRoman,Bold"/>
                <w:b/>
                <w:bCs/>
                <w:lang w:val="tr-TR"/>
              </w:rPr>
              <w:t>Banyo</w:t>
            </w:r>
          </w:p>
        </w:tc>
        <w:tc>
          <w:tcPr>
            <w:tcW w:w="5456" w:type="dxa"/>
            <w:gridSpan w:val="2"/>
            <w:vAlign w:val="center"/>
          </w:tcPr>
          <w:p w:rsidR="00012911" w:rsidRPr="00D81FEE" w:rsidRDefault="00012911" w:rsidP="00A51D06">
            <w:pPr>
              <w:autoSpaceDE w:val="0"/>
              <w:autoSpaceDN w:val="0"/>
              <w:adjustRightInd w:val="0"/>
              <w:spacing w:line="240" w:lineRule="auto"/>
              <w:jc w:val="center"/>
              <w:rPr>
                <w:rFonts w:cs="TimesNewRoman,Bold"/>
                <w:b/>
                <w:bCs/>
                <w:lang w:val="tr-TR"/>
              </w:rPr>
            </w:pPr>
            <w:r w:rsidRPr="00D81FEE">
              <w:rPr>
                <w:rFonts w:cs="TimesNewRoman,Bold"/>
                <w:b/>
                <w:bCs/>
                <w:lang w:val="tr-TR"/>
              </w:rPr>
              <w:t>Kaplama</w:t>
            </w:r>
          </w:p>
        </w:tc>
      </w:tr>
      <w:tr w:rsidR="00012911" w:rsidRPr="00D81FEE" w:rsidTr="00715EEA">
        <w:tc>
          <w:tcPr>
            <w:tcW w:w="2728" w:type="dxa"/>
            <w:vMerge/>
          </w:tcPr>
          <w:p w:rsidR="00012911" w:rsidRPr="00D81FEE" w:rsidRDefault="00012911" w:rsidP="00A51D06">
            <w:pPr>
              <w:spacing w:line="240" w:lineRule="auto"/>
              <w:rPr>
                <w:lang w:val="tr-TR"/>
              </w:rPr>
            </w:pPr>
          </w:p>
        </w:tc>
        <w:tc>
          <w:tcPr>
            <w:tcW w:w="2728" w:type="dxa"/>
            <w:vMerge/>
          </w:tcPr>
          <w:p w:rsidR="00012911" w:rsidRPr="00D81FEE" w:rsidRDefault="00012911" w:rsidP="00A51D06">
            <w:pPr>
              <w:spacing w:line="240" w:lineRule="auto"/>
              <w:rPr>
                <w:lang w:val="tr-TR"/>
              </w:rPr>
            </w:pPr>
          </w:p>
        </w:tc>
        <w:tc>
          <w:tcPr>
            <w:tcW w:w="2728" w:type="dxa"/>
          </w:tcPr>
          <w:p w:rsidR="00012911" w:rsidRPr="00D81FEE" w:rsidRDefault="00012911" w:rsidP="00A51D06">
            <w:pPr>
              <w:spacing w:line="240" w:lineRule="auto"/>
              <w:rPr>
                <w:lang w:val="tr-TR"/>
              </w:rPr>
            </w:pPr>
            <w:r w:rsidRPr="00D81FEE">
              <w:rPr>
                <w:rFonts w:cs="TimesNewRoman,Bold"/>
                <w:b/>
                <w:bCs/>
                <w:lang w:val="tr-TR"/>
              </w:rPr>
              <w:t>Türü</w:t>
            </w:r>
          </w:p>
        </w:tc>
        <w:tc>
          <w:tcPr>
            <w:tcW w:w="2728" w:type="dxa"/>
          </w:tcPr>
          <w:p w:rsidR="00012911" w:rsidRPr="00D81FEE" w:rsidRDefault="00012911" w:rsidP="00A51D06">
            <w:pPr>
              <w:spacing w:line="240" w:lineRule="auto"/>
              <w:rPr>
                <w:lang w:val="tr-TR"/>
              </w:rPr>
            </w:pPr>
            <w:r w:rsidRPr="00D81FEE">
              <w:rPr>
                <w:rFonts w:cs="TimesNewRoman,Bold"/>
                <w:b/>
                <w:bCs/>
                <w:lang w:val="tr-TR"/>
              </w:rPr>
              <w:t>Adı</w:t>
            </w:r>
          </w:p>
        </w:tc>
      </w:tr>
      <w:tr w:rsidR="00012911" w:rsidRPr="00D81FEE" w:rsidTr="00715EEA">
        <w:tc>
          <w:tcPr>
            <w:tcW w:w="2728" w:type="dxa"/>
          </w:tcPr>
          <w:p w:rsidR="00012911" w:rsidRPr="00D81FEE" w:rsidRDefault="00012911" w:rsidP="00A51D06">
            <w:pPr>
              <w:spacing w:line="240" w:lineRule="auto"/>
              <w:rPr>
                <w:lang w:val="tr-TR"/>
              </w:rPr>
            </w:pPr>
            <w:r w:rsidRPr="00D81FEE">
              <w:rPr>
                <w:rFonts w:cs="TimesNewRoman"/>
                <w:lang w:val="tr-TR"/>
              </w:rPr>
              <w:t xml:space="preserve">Çinko </w:t>
            </w:r>
            <w:r w:rsidR="00E213F0">
              <w:rPr>
                <w:rFonts w:cs="TimesNewRoman"/>
                <w:lang w:val="tr-TR"/>
              </w:rPr>
              <w:t>bazlı</w:t>
            </w: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Zn</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Zn</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Zn</w:t>
            </w:r>
          </w:p>
          <w:p w:rsidR="00012911" w:rsidRPr="00D81FEE" w:rsidRDefault="00012911" w:rsidP="00A51D06">
            <w:pPr>
              <w:spacing w:line="240" w:lineRule="auto"/>
              <w:rPr>
                <w:lang w:val="tr-TR"/>
              </w:rPr>
            </w:pP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Zn</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Zn-Fe</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Kurşunsuz</w:t>
            </w:r>
          </w:p>
          <w:p w:rsidR="00012911" w:rsidRPr="00D81FEE" w:rsidRDefault="00012911" w:rsidP="00A51D06">
            <w:pPr>
              <w:spacing w:line="240" w:lineRule="auto"/>
              <w:rPr>
                <w:lang w:val="tr-TR"/>
              </w:rPr>
            </w:pP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Galvanize</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Galvaniz tavlı</w:t>
            </w:r>
          </w:p>
          <w:p w:rsidR="00012911" w:rsidRPr="00D81FEE" w:rsidRDefault="00012911" w:rsidP="00A51D06">
            <w:pPr>
              <w:spacing w:line="240" w:lineRule="auto"/>
              <w:rPr>
                <w:lang w:val="tr-TR"/>
              </w:rPr>
            </w:pPr>
          </w:p>
        </w:tc>
      </w:tr>
      <w:tr w:rsidR="00012911" w:rsidRPr="00D81FEE" w:rsidTr="00715EEA">
        <w:tc>
          <w:tcPr>
            <w:tcW w:w="2728" w:type="dxa"/>
          </w:tcPr>
          <w:p w:rsidR="00012911" w:rsidRPr="00D81FEE" w:rsidRDefault="00012911" w:rsidP="00A51D06">
            <w:pPr>
              <w:spacing w:line="240" w:lineRule="auto"/>
              <w:rPr>
                <w:lang w:val="tr-TR"/>
              </w:rPr>
            </w:pP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Zn-Al</w:t>
            </w:r>
          </w:p>
          <w:p w:rsidR="00012911" w:rsidRPr="00D81FEE" w:rsidRDefault="00012911" w:rsidP="00A51D06">
            <w:pPr>
              <w:spacing w:line="240" w:lineRule="auto"/>
              <w:rPr>
                <w:lang w:val="tr-TR"/>
              </w:rPr>
            </w:pPr>
            <w:r w:rsidRPr="00D81FEE">
              <w:rPr>
                <w:rFonts w:cs="TimesNewRoman"/>
                <w:lang w:val="tr-TR"/>
              </w:rPr>
              <w:t>Zn-Al</w:t>
            </w: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 99 Zn, % 1 Al</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 95 Zn, % 5 Al</w:t>
            </w:r>
          </w:p>
          <w:p w:rsidR="00012911" w:rsidRPr="00D81FEE" w:rsidRDefault="00012911" w:rsidP="00A51D06">
            <w:pPr>
              <w:autoSpaceDE w:val="0"/>
              <w:autoSpaceDN w:val="0"/>
              <w:adjustRightInd w:val="0"/>
              <w:spacing w:line="240" w:lineRule="auto"/>
              <w:rPr>
                <w:rFonts w:cs="TimesNewRoman"/>
                <w:lang w:val="tr-TR"/>
              </w:rPr>
            </w:pP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Çatlaksız</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Galfan®</w:t>
            </w:r>
          </w:p>
        </w:tc>
      </w:tr>
      <w:tr w:rsidR="00012911" w:rsidRPr="00D81FEE" w:rsidTr="00715EEA">
        <w:tc>
          <w:tcPr>
            <w:tcW w:w="2728" w:type="dxa"/>
          </w:tcPr>
          <w:p w:rsidR="00012911" w:rsidRPr="00D81FEE" w:rsidRDefault="00012911" w:rsidP="00E213F0">
            <w:pPr>
              <w:autoSpaceDE w:val="0"/>
              <w:autoSpaceDN w:val="0"/>
              <w:adjustRightInd w:val="0"/>
              <w:spacing w:line="240" w:lineRule="auto"/>
              <w:rPr>
                <w:rFonts w:cs="TimesNewRoman"/>
                <w:lang w:val="tr-TR"/>
              </w:rPr>
            </w:pPr>
            <w:r w:rsidRPr="00D81FEE">
              <w:rPr>
                <w:rFonts w:cs="TimesNewRoman"/>
                <w:lang w:val="tr-TR"/>
              </w:rPr>
              <w:t xml:space="preserve">Alüminyum </w:t>
            </w:r>
            <w:r w:rsidR="00E213F0">
              <w:rPr>
                <w:rFonts w:cs="TimesNewRoman"/>
                <w:lang w:val="tr-TR"/>
              </w:rPr>
              <w:t>bazlı</w:t>
            </w:r>
          </w:p>
          <w:p w:rsidR="00012911" w:rsidRPr="00D81FEE" w:rsidRDefault="00012911" w:rsidP="00A51D06">
            <w:pPr>
              <w:spacing w:line="240" w:lineRule="auto"/>
              <w:rPr>
                <w:lang w:val="tr-TR"/>
              </w:rPr>
            </w:pP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Al-Zn</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Al</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Al-Si</w:t>
            </w:r>
          </w:p>
          <w:p w:rsidR="00012911" w:rsidRPr="00D81FEE" w:rsidRDefault="00012911" w:rsidP="00A51D06">
            <w:pPr>
              <w:spacing w:line="240" w:lineRule="auto"/>
              <w:rPr>
                <w:lang w:val="tr-TR"/>
              </w:rPr>
            </w:pP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 55 Al, % 43,5 Zn, % 1,5 Si</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Al</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 87 Al, % 13 Si</w:t>
            </w:r>
          </w:p>
          <w:p w:rsidR="00012911" w:rsidRPr="00D81FEE" w:rsidRDefault="00012911" w:rsidP="00A51D06">
            <w:pPr>
              <w:spacing w:line="240" w:lineRule="auto"/>
              <w:rPr>
                <w:lang w:val="tr-TR"/>
              </w:rPr>
            </w:pP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Galvalume®</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Tür I</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Tür II</w:t>
            </w:r>
          </w:p>
          <w:p w:rsidR="00012911" w:rsidRPr="00D81FEE" w:rsidRDefault="00012911" w:rsidP="00A51D06">
            <w:pPr>
              <w:spacing w:line="240" w:lineRule="auto"/>
              <w:rPr>
                <w:lang w:val="tr-TR"/>
              </w:rPr>
            </w:pPr>
          </w:p>
        </w:tc>
      </w:tr>
      <w:tr w:rsidR="00012911" w:rsidRPr="00D81FEE" w:rsidTr="00715EEA">
        <w:tc>
          <w:tcPr>
            <w:tcW w:w="2728" w:type="dxa"/>
          </w:tcPr>
          <w:p w:rsidR="00012911" w:rsidRPr="00D81FEE" w:rsidRDefault="00012911" w:rsidP="00A51D06">
            <w:pPr>
              <w:spacing w:line="240" w:lineRule="auto"/>
              <w:rPr>
                <w:lang w:val="tr-TR"/>
              </w:rPr>
            </w:pPr>
            <w:r w:rsidRPr="00D81FEE">
              <w:rPr>
                <w:rFonts w:cs="TimesNewRoman"/>
                <w:lang w:val="tr-TR"/>
              </w:rPr>
              <w:t xml:space="preserve">Kurşun </w:t>
            </w:r>
            <w:r w:rsidR="00E213F0">
              <w:rPr>
                <w:rFonts w:cs="TimesNewRoman"/>
                <w:lang w:val="tr-TR"/>
              </w:rPr>
              <w:t>bazlı</w:t>
            </w:r>
          </w:p>
        </w:tc>
        <w:tc>
          <w:tcPr>
            <w:tcW w:w="2728" w:type="dxa"/>
          </w:tcPr>
          <w:p w:rsidR="00012911" w:rsidRPr="00D81FEE" w:rsidRDefault="00012911" w:rsidP="00A51D06">
            <w:pPr>
              <w:spacing w:line="240" w:lineRule="auto"/>
              <w:rPr>
                <w:lang w:val="tr-TR"/>
              </w:rPr>
            </w:pPr>
            <w:r w:rsidRPr="00D81FEE">
              <w:rPr>
                <w:rFonts w:cs="TimesNewRoman"/>
                <w:lang w:val="tr-TR"/>
              </w:rPr>
              <w:t>Pb-Sn</w:t>
            </w:r>
          </w:p>
        </w:tc>
        <w:tc>
          <w:tcPr>
            <w:tcW w:w="2728" w:type="dxa"/>
          </w:tcPr>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 8.25 Sn</w:t>
            </w:r>
          </w:p>
          <w:p w:rsidR="00012911" w:rsidRPr="00D81FEE" w:rsidRDefault="00012911" w:rsidP="00A51D06">
            <w:pPr>
              <w:autoSpaceDE w:val="0"/>
              <w:autoSpaceDN w:val="0"/>
              <w:adjustRightInd w:val="0"/>
              <w:spacing w:line="240" w:lineRule="auto"/>
              <w:rPr>
                <w:rFonts w:cs="TimesNewRoman"/>
                <w:lang w:val="tr-TR"/>
              </w:rPr>
            </w:pPr>
            <w:r w:rsidRPr="00D81FEE">
              <w:rPr>
                <w:rFonts w:cs="TimesNewRoman"/>
                <w:lang w:val="tr-TR"/>
              </w:rPr>
              <w:t>% 75 - 92 Pb</w:t>
            </w:r>
          </w:p>
          <w:p w:rsidR="00012911" w:rsidRPr="00D81FEE" w:rsidRDefault="00012911" w:rsidP="00A51D06">
            <w:pPr>
              <w:spacing w:line="240" w:lineRule="auto"/>
              <w:rPr>
                <w:lang w:val="tr-TR"/>
              </w:rPr>
            </w:pPr>
          </w:p>
        </w:tc>
        <w:tc>
          <w:tcPr>
            <w:tcW w:w="2728" w:type="dxa"/>
          </w:tcPr>
          <w:p w:rsidR="00012911" w:rsidRPr="00D81FEE" w:rsidRDefault="0006570F" w:rsidP="00A51D06">
            <w:pPr>
              <w:autoSpaceDE w:val="0"/>
              <w:autoSpaceDN w:val="0"/>
              <w:adjustRightInd w:val="0"/>
              <w:spacing w:line="240" w:lineRule="auto"/>
              <w:rPr>
                <w:rFonts w:cs="TimesNewRoman"/>
                <w:lang w:val="tr-TR"/>
              </w:rPr>
            </w:pPr>
            <w:r>
              <w:rPr>
                <w:rFonts w:cs="TimesNewRoman"/>
                <w:lang w:val="tr-TR"/>
              </w:rPr>
              <w:t>Terne</w:t>
            </w:r>
          </w:p>
          <w:p w:rsidR="00012911" w:rsidRPr="00D81FEE" w:rsidRDefault="00012911" w:rsidP="00A51D06">
            <w:pPr>
              <w:spacing w:line="240" w:lineRule="auto"/>
              <w:rPr>
                <w:lang w:val="tr-TR"/>
              </w:rPr>
            </w:pPr>
          </w:p>
        </w:tc>
      </w:tr>
    </w:tbl>
    <w:p w:rsidR="00012911" w:rsidRPr="00D81FEE" w:rsidRDefault="00012911" w:rsidP="00A51D06">
      <w:pPr>
        <w:autoSpaceDE w:val="0"/>
        <w:autoSpaceDN w:val="0"/>
        <w:adjustRightInd w:val="0"/>
        <w:rPr>
          <w:lang w:val="tr-TR"/>
        </w:rPr>
      </w:pPr>
      <w:r w:rsidRPr="00D81FEE">
        <w:rPr>
          <w:rFonts w:cs="TimesNewRoman"/>
          <w:sz w:val="18"/>
          <w:szCs w:val="18"/>
          <w:lang w:val="tr-TR"/>
        </w:rPr>
        <w:t>Not: Veri kaynakları: [EUROFER CC], [Com-CC-2]</w:t>
      </w:r>
    </w:p>
    <w:p w:rsidR="00012911" w:rsidRPr="00D81FEE" w:rsidRDefault="00012911" w:rsidP="00A51D06">
      <w:pPr>
        <w:rPr>
          <w:lang w:val="tr-TR"/>
        </w:rPr>
      </w:pPr>
      <w:r w:rsidRPr="00D81FEE">
        <w:rPr>
          <w:rFonts w:cs="TimesNewRoman,Bold"/>
          <w:b/>
          <w:bCs/>
          <w:sz w:val="20"/>
          <w:szCs w:val="20"/>
          <w:lang w:val="tr-TR"/>
        </w:rPr>
        <w:t xml:space="preserve">Tablo 2-1: Çelik sac için kullanılan başlıca </w:t>
      </w:r>
      <w:r w:rsidR="0006570F">
        <w:rPr>
          <w:rFonts w:cs="TimesNewRoman,Bold"/>
          <w:b/>
          <w:bCs/>
          <w:sz w:val="20"/>
          <w:szCs w:val="20"/>
          <w:lang w:val="tr-TR"/>
        </w:rPr>
        <w:t xml:space="preserve">sıcak daldırımlı kaplama </w:t>
      </w:r>
      <w:r w:rsidRPr="00D81FEE">
        <w:rPr>
          <w:rFonts w:cs="TimesNewRoman,Bold"/>
          <w:b/>
          <w:bCs/>
          <w:sz w:val="20"/>
          <w:szCs w:val="20"/>
          <w:lang w:val="tr-TR"/>
        </w:rPr>
        <w:t>türleri</w:t>
      </w:r>
    </w:p>
    <w:p w:rsidR="00012911" w:rsidRPr="00D81FEE" w:rsidRDefault="00012911" w:rsidP="00A51D06">
      <w:pPr>
        <w:rPr>
          <w:lang w:val="tr-TR"/>
        </w:rPr>
      </w:pPr>
    </w:p>
    <w:p w:rsidR="00012911" w:rsidRPr="00D81FEE" w:rsidRDefault="00012911" w:rsidP="00A51D06">
      <w:pPr>
        <w:autoSpaceDE w:val="0"/>
        <w:autoSpaceDN w:val="0"/>
        <w:adjustRightInd w:val="0"/>
        <w:rPr>
          <w:rFonts w:cs="TimesNewRoman"/>
          <w:lang w:val="tr-TR"/>
        </w:rPr>
      </w:pPr>
      <w:r w:rsidRPr="00D81FEE">
        <w:rPr>
          <w:rFonts w:cs="TimesNewRoman"/>
          <w:b/>
          <w:lang w:val="tr-TR"/>
        </w:rPr>
        <w:t>Sürekli kaplama hatları</w:t>
      </w:r>
      <w:r w:rsidRPr="00D81FEE">
        <w:rPr>
          <w:rFonts w:cs="TimesNewRoman"/>
          <w:lang w:val="tr-TR"/>
        </w:rPr>
        <w:t xml:space="preserve"> </w:t>
      </w:r>
      <w:r w:rsidRPr="00D81FEE">
        <w:rPr>
          <w:rFonts w:cs="TimesNewRoman"/>
          <w:b/>
          <w:lang w:val="tr-TR"/>
        </w:rPr>
        <w:t>sac için</w:t>
      </w:r>
      <w:r w:rsidRPr="00D81FEE">
        <w:rPr>
          <w:rFonts w:cs="TimesNewRoman"/>
          <w:lang w:val="tr-TR"/>
        </w:rPr>
        <w:t xml:space="preserve"> genel olarak aşağıdaki adımları içerir:</w:t>
      </w:r>
    </w:p>
    <w:p w:rsidR="00012911" w:rsidRPr="00D81FEE" w:rsidRDefault="00012911" w:rsidP="0069445D">
      <w:pPr>
        <w:numPr>
          <w:ilvl w:val="0"/>
          <w:numId w:val="93"/>
        </w:numPr>
        <w:autoSpaceDE w:val="0"/>
        <w:autoSpaceDN w:val="0"/>
        <w:adjustRightInd w:val="0"/>
        <w:rPr>
          <w:rFonts w:cs="TimesNewRoman"/>
          <w:lang w:val="tr-TR"/>
        </w:rPr>
      </w:pPr>
      <w:r w:rsidRPr="00D81FEE">
        <w:rPr>
          <w:rFonts w:cs="TimesNewRoman"/>
          <w:lang w:val="tr-TR"/>
        </w:rPr>
        <w:t>Yüzeyin kimyasal ve/veya termal işleme ile temizlenmesi.</w:t>
      </w:r>
    </w:p>
    <w:p w:rsidR="00012911" w:rsidRPr="00D81FEE" w:rsidRDefault="00012911" w:rsidP="0069445D">
      <w:pPr>
        <w:numPr>
          <w:ilvl w:val="0"/>
          <w:numId w:val="93"/>
        </w:numPr>
        <w:autoSpaceDE w:val="0"/>
        <w:autoSpaceDN w:val="0"/>
        <w:adjustRightInd w:val="0"/>
        <w:rPr>
          <w:rFonts w:cs="TimesNewRoman"/>
          <w:lang w:val="tr-TR"/>
        </w:rPr>
      </w:pPr>
      <w:r w:rsidRPr="00D81FEE">
        <w:rPr>
          <w:rFonts w:cs="TimesNewRoman"/>
          <w:lang w:val="tr-TR"/>
        </w:rPr>
        <w:t>Isıl işlem.</w:t>
      </w:r>
    </w:p>
    <w:p w:rsidR="00012911" w:rsidRPr="00D81FEE" w:rsidRDefault="00012911" w:rsidP="0069445D">
      <w:pPr>
        <w:numPr>
          <w:ilvl w:val="0"/>
          <w:numId w:val="93"/>
        </w:numPr>
        <w:autoSpaceDE w:val="0"/>
        <w:autoSpaceDN w:val="0"/>
        <w:adjustRightInd w:val="0"/>
        <w:rPr>
          <w:rFonts w:cs="TimesNewRoman"/>
          <w:lang w:val="tr-TR"/>
        </w:rPr>
      </w:pPr>
      <w:r w:rsidRPr="00D81FEE">
        <w:rPr>
          <w:rFonts w:cs="TimesNewRoman"/>
          <w:lang w:val="tr-TR"/>
        </w:rPr>
        <w:t>Erimiş metal banyosuna batırma.</w:t>
      </w:r>
    </w:p>
    <w:p w:rsidR="00012911" w:rsidRPr="00D81FEE" w:rsidRDefault="00EF4888" w:rsidP="0069445D">
      <w:pPr>
        <w:numPr>
          <w:ilvl w:val="0"/>
          <w:numId w:val="93"/>
        </w:numPr>
        <w:autoSpaceDE w:val="0"/>
        <w:autoSpaceDN w:val="0"/>
        <w:adjustRightInd w:val="0"/>
        <w:rPr>
          <w:rFonts w:cs="TimesNewRoman"/>
          <w:lang w:val="tr-TR"/>
        </w:rPr>
      </w:pPr>
      <w:r>
        <w:rPr>
          <w:rFonts w:cs="TimesNewRoman"/>
          <w:lang w:val="tr-TR"/>
        </w:rPr>
        <w:t>Tamamlama</w:t>
      </w:r>
      <w:r w:rsidR="00012911" w:rsidRPr="00D81FEE">
        <w:rPr>
          <w:rFonts w:cs="TimesNewRoman"/>
          <w:lang w:val="tr-TR"/>
        </w:rPr>
        <w:t xml:space="preserve"> işlemi.</w:t>
      </w:r>
    </w:p>
    <w:p w:rsidR="00012911" w:rsidRPr="00D81FEE" w:rsidRDefault="00012911" w:rsidP="00A51D06">
      <w:pPr>
        <w:autoSpaceDE w:val="0"/>
        <w:autoSpaceDN w:val="0"/>
        <w:adjustRightInd w:val="0"/>
        <w:rPr>
          <w:rFonts w:cs="TimesNewRoman,Bold"/>
          <w:b/>
          <w:bCs/>
          <w:lang w:val="tr-TR"/>
        </w:rPr>
      </w:pPr>
    </w:p>
    <w:p w:rsidR="00012911" w:rsidRPr="00D81FEE" w:rsidRDefault="00012911" w:rsidP="00A51D06">
      <w:pPr>
        <w:autoSpaceDE w:val="0"/>
        <w:autoSpaceDN w:val="0"/>
        <w:adjustRightInd w:val="0"/>
        <w:rPr>
          <w:rFonts w:cs="TimesNewRoman"/>
          <w:lang w:val="tr-TR"/>
        </w:rPr>
      </w:pPr>
      <w:r w:rsidRPr="00D81FEE">
        <w:rPr>
          <w:rFonts w:cs="TimesNewRoman"/>
          <w:b/>
          <w:lang w:val="tr-TR"/>
        </w:rPr>
        <w:t>Sürekli tel galvanize tesisleri</w:t>
      </w:r>
      <w:r w:rsidRPr="00D81FEE">
        <w:rPr>
          <w:rFonts w:cs="TimesNewRoman"/>
          <w:lang w:val="tr-TR"/>
        </w:rPr>
        <w:t xml:space="preserve"> aşağıdaki adımları kapsar:</w:t>
      </w:r>
    </w:p>
    <w:p w:rsidR="00012911" w:rsidRPr="00D81FEE" w:rsidRDefault="0006570F" w:rsidP="0069445D">
      <w:pPr>
        <w:numPr>
          <w:ilvl w:val="0"/>
          <w:numId w:val="92"/>
        </w:numPr>
        <w:autoSpaceDE w:val="0"/>
        <w:autoSpaceDN w:val="0"/>
        <w:adjustRightInd w:val="0"/>
        <w:rPr>
          <w:rFonts w:cs="TimesNewRoman"/>
          <w:lang w:val="tr-TR"/>
        </w:rPr>
      </w:pPr>
      <w:r>
        <w:rPr>
          <w:rFonts w:cs="TimesNewRoman"/>
          <w:lang w:val="tr-TR"/>
        </w:rPr>
        <w:t>Asitleme</w:t>
      </w:r>
      <w:r w:rsidR="00012911" w:rsidRPr="00D81FEE">
        <w:rPr>
          <w:rFonts w:cs="TimesNewRoman"/>
          <w:lang w:val="tr-TR"/>
        </w:rPr>
        <w:t>.</w:t>
      </w:r>
    </w:p>
    <w:p w:rsidR="00012911" w:rsidRPr="00D81FEE" w:rsidRDefault="00012911" w:rsidP="0069445D">
      <w:pPr>
        <w:numPr>
          <w:ilvl w:val="0"/>
          <w:numId w:val="92"/>
        </w:numPr>
        <w:autoSpaceDE w:val="0"/>
        <w:autoSpaceDN w:val="0"/>
        <w:adjustRightInd w:val="0"/>
        <w:rPr>
          <w:rFonts w:cs="TimesNewRoman"/>
          <w:lang w:val="tr-TR"/>
        </w:rPr>
      </w:pPr>
      <w:r w:rsidRPr="00D81FEE">
        <w:rPr>
          <w:rFonts w:cs="TimesNewRoman"/>
          <w:lang w:val="tr-TR"/>
        </w:rPr>
        <w:t>Flukslama.</w:t>
      </w:r>
    </w:p>
    <w:p w:rsidR="00012911" w:rsidRPr="00D81FEE" w:rsidRDefault="00012911" w:rsidP="0069445D">
      <w:pPr>
        <w:numPr>
          <w:ilvl w:val="0"/>
          <w:numId w:val="92"/>
        </w:numPr>
        <w:autoSpaceDE w:val="0"/>
        <w:autoSpaceDN w:val="0"/>
        <w:adjustRightInd w:val="0"/>
        <w:rPr>
          <w:rFonts w:cs="TimesNewRoman"/>
          <w:lang w:val="tr-TR"/>
        </w:rPr>
      </w:pPr>
      <w:r w:rsidRPr="00D81FEE">
        <w:rPr>
          <w:rFonts w:cs="TimesNewRoman"/>
          <w:lang w:val="tr-TR"/>
        </w:rPr>
        <w:t>Galvanizleme.</w:t>
      </w:r>
    </w:p>
    <w:p w:rsidR="00012911" w:rsidRPr="00D81FEE" w:rsidRDefault="00EF4888" w:rsidP="0069445D">
      <w:pPr>
        <w:numPr>
          <w:ilvl w:val="0"/>
          <w:numId w:val="92"/>
        </w:numPr>
        <w:rPr>
          <w:lang w:val="tr-TR"/>
        </w:rPr>
      </w:pPr>
      <w:r>
        <w:rPr>
          <w:rFonts w:cs="TimesNewRoman"/>
          <w:lang w:val="tr-TR"/>
        </w:rPr>
        <w:t>Tamamlama</w:t>
      </w:r>
      <w:r w:rsidR="00012911" w:rsidRPr="00D81FEE">
        <w:rPr>
          <w:rFonts w:cs="TimesNewRoman"/>
          <w:lang w:val="tr-TR"/>
        </w:rPr>
        <w:t xml:space="preserve"> işlemi.</w:t>
      </w:r>
    </w:p>
    <w:p w:rsidR="00012911" w:rsidRPr="00D81FEE" w:rsidRDefault="00012911" w:rsidP="00A51D06">
      <w:pPr>
        <w:rPr>
          <w:lang w:val="tr-TR"/>
        </w:rPr>
      </w:pPr>
    </w:p>
    <w:p w:rsidR="00012911" w:rsidRPr="00E213F0" w:rsidRDefault="00012911" w:rsidP="0069445D">
      <w:pPr>
        <w:pStyle w:val="Ttulo3"/>
        <w:rPr>
          <w:lang w:val="tr-TR"/>
        </w:rPr>
      </w:pPr>
      <w:bookmarkStart w:id="49" w:name="_Toc357697782"/>
      <w:r w:rsidRPr="00E213F0">
        <w:rPr>
          <w:lang w:val="tr-TR"/>
        </w:rPr>
        <w:t>Sacın Galvanizlenmesi (Çinko ve Çinko Alaşımı ile Kaplama)</w:t>
      </w:r>
      <w:bookmarkEnd w:id="49"/>
    </w:p>
    <w:p w:rsidR="00012911" w:rsidRPr="00D81FEE" w:rsidRDefault="00012911" w:rsidP="00A51D06">
      <w:pPr>
        <w:autoSpaceDE w:val="0"/>
        <w:autoSpaceDN w:val="0"/>
        <w:adjustRightInd w:val="0"/>
        <w:rPr>
          <w:rFonts w:cs="TimesNewRoman"/>
          <w:lang w:val="tr-TR"/>
        </w:rPr>
      </w:pPr>
      <w:r w:rsidRPr="00D81FEE">
        <w:rPr>
          <w:rFonts w:cs="TimesNewRoman"/>
          <w:lang w:val="tr-TR"/>
        </w:rPr>
        <w:t>Sürekli sıcak daldırma ile galvanizleme işleminde çelik şerit, korozyona karşı koruma amacıyla çinko ya da çinko alaşımı katmanı ile kaplanır.  Sürekli galvanizleme hat düzeni (</w:t>
      </w:r>
      <w:r w:rsidR="0006570F">
        <w:rPr>
          <w:rFonts w:cs="TimesNewRoman"/>
          <w:lang w:val="tr-TR"/>
        </w:rPr>
        <w:t>asitleme</w:t>
      </w:r>
      <w:r w:rsidRPr="00D81FEE">
        <w:rPr>
          <w:rFonts w:cs="TimesNewRoman"/>
          <w:lang w:val="tr-TR"/>
        </w:rPr>
        <w:t xml:space="preserve"> içermeyen) Şekil .2.2.2’de gösterilmiştir.</w:t>
      </w:r>
    </w:p>
    <w:p w:rsidR="00012911" w:rsidRPr="00D81FEE" w:rsidRDefault="00012911" w:rsidP="00E213F0">
      <w:pPr>
        <w:autoSpaceDE w:val="0"/>
        <w:autoSpaceDN w:val="0"/>
        <w:adjustRightInd w:val="0"/>
        <w:rPr>
          <w:rFonts w:cs="TimesNewRoman"/>
          <w:lang w:val="tr-TR"/>
        </w:rPr>
      </w:pPr>
      <w:r w:rsidRPr="00D81FEE">
        <w:rPr>
          <w:rFonts w:cs="TimesNewRoman"/>
          <w:lang w:val="tr-TR"/>
        </w:rPr>
        <w:t>Tesis yerleşim düzenleri, giriş bölümünün (</w:t>
      </w:r>
      <w:r w:rsidR="0006570F">
        <w:rPr>
          <w:rFonts w:cs="TimesNewRoman"/>
          <w:lang w:val="tr-TR"/>
        </w:rPr>
        <w:t>asitleme</w:t>
      </w:r>
      <w:r w:rsidR="00E213F0">
        <w:rPr>
          <w:rFonts w:cs="TimesNewRoman"/>
          <w:lang w:val="tr-TR"/>
        </w:rPr>
        <w:t xml:space="preserve"> ya da alkali</w:t>
      </w:r>
      <w:r w:rsidRPr="00D81FEE">
        <w:rPr>
          <w:rFonts w:cs="TimesNewRoman"/>
          <w:lang w:val="tr-TR"/>
        </w:rPr>
        <w:t xml:space="preserve"> yağ giderme özellikleri bulunan ya da bulunmayan), tavlama fırınları (dikey ya da yatay) ya da daldırma sonrası işlemleri </w:t>
      </w:r>
      <w:r w:rsidR="00E213F0">
        <w:rPr>
          <w:rFonts w:cs="TimesNewRoman"/>
          <w:lang w:val="tr-TR"/>
        </w:rPr>
        <w:t xml:space="preserve">n tasarımı </w:t>
      </w:r>
      <w:r w:rsidRPr="00D81FEE">
        <w:rPr>
          <w:rFonts w:cs="TimesNewRoman"/>
          <w:lang w:val="tr-TR"/>
        </w:rPr>
        <w:t>(galvaniz tavlama vb.) bakımlarından farklılıklar gösterebilir.</w:t>
      </w:r>
    </w:p>
    <w:p w:rsidR="00012911" w:rsidRPr="00D81FEE" w:rsidRDefault="00012911" w:rsidP="00A51D06">
      <w:pPr>
        <w:autoSpaceDE w:val="0"/>
        <w:autoSpaceDN w:val="0"/>
        <w:adjustRightInd w:val="0"/>
        <w:rPr>
          <w:rFonts w:cs="TimesNewRoman"/>
          <w:lang w:val="tr-TR"/>
        </w:rPr>
      </w:pPr>
      <w:r w:rsidRPr="00D81FEE">
        <w:rPr>
          <w:rFonts w:cs="TimesNewRoman"/>
          <w:lang w:val="tr-TR"/>
        </w:rPr>
        <w:t>Soğuk haddelenmiş şeritlerin sıcak daldırma ile galvanizlenmesi, sıcak haddelenmiş şeritlerin galvanizlenmesine göre daha yaygındır.  İşlem benzerdir fakat sıcak haddelenmiş ürünler için ek olarak tufal giderme (</w:t>
      </w:r>
      <w:r w:rsidR="0006570F">
        <w:rPr>
          <w:rFonts w:cs="TimesNewRoman"/>
          <w:lang w:val="tr-TR"/>
        </w:rPr>
        <w:t>asitleme</w:t>
      </w:r>
      <w:r w:rsidRPr="00D81FEE">
        <w:rPr>
          <w:rFonts w:cs="TimesNewRoman"/>
          <w:lang w:val="tr-TR"/>
        </w:rPr>
        <w:t>) gereklidir.</w:t>
      </w:r>
    </w:p>
    <w:p w:rsidR="00012911" w:rsidRPr="00D81FEE" w:rsidRDefault="00012911" w:rsidP="00A51D06">
      <w:pPr>
        <w:autoSpaceDE w:val="0"/>
        <w:autoSpaceDN w:val="0"/>
        <w:adjustRightInd w:val="0"/>
        <w:rPr>
          <w:rFonts w:cs="TimesNewRoman"/>
          <w:lang w:val="tr-TR"/>
        </w:rPr>
      </w:pPr>
    </w:p>
    <w:p w:rsidR="00012911" w:rsidRPr="0069445D" w:rsidRDefault="0069445D" w:rsidP="0069445D">
      <w:pPr>
        <w:pStyle w:val="Ttulo4"/>
      </w:pPr>
      <w:r w:rsidRPr="0006570F">
        <w:rPr>
          <w:lang w:val="tr-TR"/>
        </w:rPr>
        <w:t xml:space="preserve"> </w:t>
      </w:r>
      <w:r w:rsidR="008467E9" w:rsidRPr="0069445D">
        <w:t>Asitleme</w:t>
      </w:r>
    </w:p>
    <w:p w:rsidR="00012911" w:rsidRPr="00D81FEE" w:rsidRDefault="00012911" w:rsidP="00E213F0">
      <w:pPr>
        <w:autoSpaceDE w:val="0"/>
        <w:autoSpaceDN w:val="0"/>
        <w:adjustRightInd w:val="0"/>
        <w:rPr>
          <w:rFonts w:cs="TimesNewRoman"/>
          <w:lang w:val="tr-TR"/>
        </w:rPr>
      </w:pPr>
      <w:r w:rsidRPr="00D81FEE">
        <w:rPr>
          <w:rFonts w:cs="TimesNewRoman"/>
          <w:lang w:val="tr-TR"/>
        </w:rPr>
        <w:t xml:space="preserve">Tufal giderme amacıyla </w:t>
      </w:r>
      <w:r w:rsidR="00310265">
        <w:rPr>
          <w:rFonts w:cs="TimesNewRoman"/>
          <w:lang w:val="tr-TR"/>
        </w:rPr>
        <w:t>asitleme</w:t>
      </w:r>
      <w:r w:rsidRPr="00D81FEE">
        <w:rPr>
          <w:rFonts w:cs="TimesNewRoman"/>
          <w:lang w:val="tr-TR"/>
        </w:rPr>
        <w:t xml:space="preserve"> işlemi sadece sıcak haddelenmiş ürünler için gereklidir ve sıcak hadde tufalını gidermek için kullanılır.  Tavlanmamış, soğuk haddelenmiş bobinlerin </w:t>
      </w:r>
      <w:r w:rsidR="00E213F0">
        <w:rPr>
          <w:rFonts w:cs="TimesNewRoman"/>
          <w:lang w:val="tr-TR"/>
        </w:rPr>
        <w:t xml:space="preserve">asitlenmesi </w:t>
      </w:r>
      <w:r w:rsidRPr="00D81FEE">
        <w:rPr>
          <w:rFonts w:cs="TimesNewRoman"/>
          <w:lang w:val="tr-TR"/>
        </w:rPr>
        <w:t xml:space="preserve">aktivasyon amacıyla yapılır.  Her iki işlem hidroklorik asit içinde yapılır ve devamında durulama uygulanır.  Bu teknoloji, BREF </w:t>
      </w:r>
      <w:r w:rsidR="00AA2A58">
        <w:rPr>
          <w:rFonts w:cs="TimesNewRoman"/>
          <w:lang w:val="tr-TR"/>
        </w:rPr>
        <w:t>belge</w:t>
      </w:r>
      <w:r w:rsidRPr="00D81FEE">
        <w:rPr>
          <w:rFonts w:cs="TimesNewRoman"/>
          <w:lang w:val="tr-TR"/>
        </w:rPr>
        <w:t xml:space="preserve">ının soğuk haddeleme bölümünde tarif edilmiş olan </w:t>
      </w:r>
      <w:r w:rsidR="0006570F">
        <w:rPr>
          <w:rFonts w:cs="TimesNewRoman"/>
          <w:lang w:val="tr-TR"/>
        </w:rPr>
        <w:t>asitleme</w:t>
      </w:r>
      <w:r w:rsidRPr="00D81FEE">
        <w:rPr>
          <w:rFonts w:cs="TimesNewRoman"/>
          <w:lang w:val="tr-TR"/>
        </w:rPr>
        <w:t xml:space="preserve"> prosesi ile aynıdır.</w:t>
      </w:r>
    </w:p>
    <w:p w:rsidR="00012911" w:rsidRPr="00D81FEE" w:rsidRDefault="00012911" w:rsidP="00A51D06">
      <w:pPr>
        <w:autoSpaceDE w:val="0"/>
        <w:autoSpaceDN w:val="0"/>
        <w:adjustRightInd w:val="0"/>
        <w:rPr>
          <w:rFonts w:cs="TimesNewRoman"/>
          <w:lang w:val="tr-TR"/>
        </w:rPr>
      </w:pPr>
    </w:p>
    <w:p w:rsidR="00012911" w:rsidRPr="0069445D" w:rsidRDefault="0069445D" w:rsidP="0069445D">
      <w:pPr>
        <w:pStyle w:val="Ttulo4"/>
      </w:pPr>
      <w:r w:rsidRPr="0006570F">
        <w:rPr>
          <w:lang w:val="tr-TR"/>
        </w:rPr>
        <w:t xml:space="preserve"> </w:t>
      </w:r>
      <w:r w:rsidR="00012911" w:rsidRPr="0069445D">
        <w:t>Yağ Giderme</w:t>
      </w:r>
    </w:p>
    <w:p w:rsidR="00012911" w:rsidRPr="00D81FEE" w:rsidRDefault="00012911" w:rsidP="00A51D06">
      <w:pPr>
        <w:autoSpaceDE w:val="0"/>
        <w:autoSpaceDN w:val="0"/>
        <w:adjustRightInd w:val="0"/>
        <w:rPr>
          <w:rFonts w:cs="Symbol"/>
          <w:lang w:val="tr-TR"/>
        </w:rPr>
      </w:pPr>
      <w:r w:rsidRPr="00D81FEE">
        <w:rPr>
          <w:rFonts w:cs="TimesNewRoman"/>
          <w:lang w:val="tr-TR"/>
        </w:rPr>
        <w:t xml:space="preserve">Çelik bobin yüzeyinin makine yağı, yağ ya da aşınmış demir tozu gibi yabancı maddelerden arınmış olması şarttır; böylece tüm yüzeyin kaplama maddesine maruz kalabilmesi ve kuvvetli bir yapışmanın gerçekleşebilmesi sağlanmış olur.  </w:t>
      </w:r>
      <w:r w:rsidR="00D14BF0">
        <w:rPr>
          <w:rFonts w:cs="TimesNewRoman"/>
          <w:lang w:val="tr-TR"/>
        </w:rPr>
        <w:t>Şeridin</w:t>
      </w:r>
      <w:r w:rsidRPr="00D81FEE">
        <w:rPr>
          <w:rFonts w:cs="TimesNewRoman"/>
          <w:lang w:val="tr-TR"/>
        </w:rPr>
        <w:t xml:space="preserve"> daha sonradan termal işlenmesi durumunda yağ gidermenin gerekli olmamasına rağmen, genellikle her ihtimale karşı uygulanır.  Temizleme prosesi aşağıdaki adımlardan birden fazlasını ya da tümünü kapsar:</w:t>
      </w:r>
    </w:p>
    <w:p w:rsidR="00012911" w:rsidRPr="00D81FEE" w:rsidRDefault="00012911" w:rsidP="00EF4888">
      <w:pPr>
        <w:numPr>
          <w:ilvl w:val="0"/>
          <w:numId w:val="95"/>
        </w:numPr>
        <w:autoSpaceDE w:val="0"/>
        <w:autoSpaceDN w:val="0"/>
        <w:adjustRightInd w:val="0"/>
        <w:rPr>
          <w:rFonts w:cs="TimesNewRoman"/>
          <w:lang w:val="tr-TR"/>
        </w:rPr>
      </w:pPr>
      <w:r w:rsidRPr="00D81FEE">
        <w:rPr>
          <w:rFonts w:cs="TimesNewRoman"/>
          <w:lang w:val="tr-TR"/>
        </w:rPr>
        <w:t>Batırma ya da püskürtme vasıtasıyla alkalik yağ giderme; fırçalama ile beraber uygulanabilir.</w:t>
      </w:r>
    </w:p>
    <w:p w:rsidR="00012911" w:rsidRPr="00D81FEE" w:rsidRDefault="00012911" w:rsidP="00EF4888">
      <w:pPr>
        <w:numPr>
          <w:ilvl w:val="0"/>
          <w:numId w:val="95"/>
        </w:numPr>
        <w:autoSpaceDE w:val="0"/>
        <w:autoSpaceDN w:val="0"/>
        <w:adjustRightInd w:val="0"/>
        <w:rPr>
          <w:rFonts w:cs="TimesNewRoman"/>
          <w:lang w:val="tr-TR"/>
        </w:rPr>
      </w:pPr>
      <w:r w:rsidRPr="00D81FEE">
        <w:rPr>
          <w:rFonts w:cs="TimesNewRoman"/>
          <w:lang w:val="tr-TR"/>
        </w:rPr>
        <w:t>Elektrolitik bir sistem vas</w:t>
      </w:r>
      <w:r w:rsidR="00E213F0">
        <w:rPr>
          <w:rFonts w:cs="TimesNewRoman"/>
          <w:lang w:val="tr-TR"/>
        </w:rPr>
        <w:t>ıtasıyla alkali</w:t>
      </w:r>
      <w:r w:rsidRPr="00D81FEE">
        <w:rPr>
          <w:rFonts w:cs="TimesNewRoman"/>
          <w:lang w:val="tr-TR"/>
        </w:rPr>
        <w:t xml:space="preserve"> yağ giderme; fırçalama ile beraber uygulanabilir.</w:t>
      </w:r>
    </w:p>
    <w:p w:rsidR="00012911" w:rsidRPr="00D81FEE" w:rsidRDefault="00012911" w:rsidP="00EF4888">
      <w:pPr>
        <w:numPr>
          <w:ilvl w:val="0"/>
          <w:numId w:val="95"/>
        </w:numPr>
        <w:autoSpaceDE w:val="0"/>
        <w:autoSpaceDN w:val="0"/>
        <w:adjustRightInd w:val="0"/>
        <w:rPr>
          <w:rFonts w:cs="TimesNewRoman"/>
          <w:lang w:val="tr-TR"/>
        </w:rPr>
      </w:pPr>
      <w:r w:rsidRPr="00D81FEE">
        <w:rPr>
          <w:rFonts w:cs="TimesNewRoman"/>
          <w:lang w:val="tr-TR"/>
        </w:rPr>
        <w:t>Su ile durulama ve durulama tankları arası geçişlerde fırçalama uygulanması.</w:t>
      </w:r>
    </w:p>
    <w:p w:rsidR="00012911" w:rsidRPr="00D81FEE" w:rsidRDefault="00012911" w:rsidP="00EF4888">
      <w:pPr>
        <w:numPr>
          <w:ilvl w:val="0"/>
          <w:numId w:val="95"/>
        </w:numPr>
        <w:autoSpaceDE w:val="0"/>
        <w:autoSpaceDN w:val="0"/>
        <w:adjustRightInd w:val="0"/>
        <w:rPr>
          <w:rFonts w:cs="TimesNewRoman"/>
          <w:lang w:val="tr-TR"/>
        </w:rPr>
      </w:pPr>
      <w:r w:rsidRPr="00D81FEE">
        <w:rPr>
          <w:rFonts w:cs="TimesNewRoman"/>
          <w:lang w:val="tr-TR"/>
        </w:rPr>
        <w:lastRenderedPageBreak/>
        <w:t>Kurutma.</w:t>
      </w:r>
    </w:p>
    <w:p w:rsidR="00012911" w:rsidRPr="00D81FEE" w:rsidRDefault="00012911" w:rsidP="00A51D06">
      <w:pPr>
        <w:rPr>
          <w:lang w:val="tr-TR"/>
        </w:rPr>
      </w:pPr>
      <w:r w:rsidRPr="00D81FEE">
        <w:rPr>
          <w:rFonts w:cs="TimesNewRoman"/>
          <w:lang w:val="tr-TR"/>
        </w:rPr>
        <w:t>Şekil 2-22, modern yağ giderme hatlarında kullanılan iki olası yerleşim düzenini göstermektedir.</w:t>
      </w:r>
    </w:p>
    <w:p w:rsidR="00012911" w:rsidRPr="00D81FEE" w:rsidRDefault="000D7C0D" w:rsidP="00A51D06">
      <w:pPr>
        <w:jc w:val="center"/>
        <w:rPr>
          <w:lang w:val="tr-TR"/>
        </w:rPr>
      </w:pPr>
      <w:r w:rsidRPr="00B55080">
        <w:rPr>
          <w:lang w:val="tr-TR"/>
        </w:rPr>
        <w:pict>
          <v:shape id="_x0000_i1055" type="#_x0000_t75" style="width:466.5pt;height:261.75pt">
            <v:imagedata r:id="rId37" o:title=""/>
          </v:shape>
        </w:pict>
      </w:r>
    </w:p>
    <w:p w:rsidR="00012911" w:rsidRPr="00D81FEE" w:rsidRDefault="00012911" w:rsidP="00E213F0">
      <w:pPr>
        <w:jc w:val="left"/>
        <w:rPr>
          <w:lang w:val="tr-TR"/>
        </w:rPr>
      </w:pPr>
      <w:r w:rsidRPr="00D81FEE">
        <w:rPr>
          <w:rFonts w:cs="TimesNewRoman,Bold"/>
          <w:b/>
          <w:bCs/>
          <w:sz w:val="20"/>
          <w:szCs w:val="20"/>
          <w:lang w:val="tr-TR"/>
        </w:rPr>
        <w:t>Şekil 2-22: Yağ giderme hattı yerleşim düzeni</w:t>
      </w:r>
    </w:p>
    <w:p w:rsidR="00012911" w:rsidRPr="00D81FEE" w:rsidRDefault="00012911" w:rsidP="00A51D06">
      <w:pPr>
        <w:rPr>
          <w:lang w:val="tr-TR"/>
        </w:rPr>
      </w:pPr>
    </w:p>
    <w:p w:rsidR="00012911" w:rsidRPr="00D81FEE" w:rsidRDefault="00012911" w:rsidP="00A51D06">
      <w:pPr>
        <w:rPr>
          <w:lang w:val="tr-TR"/>
        </w:rPr>
      </w:pPr>
    </w:p>
    <w:p w:rsidR="00012911" w:rsidRPr="00D81FEE" w:rsidRDefault="00012911" w:rsidP="00A51D06">
      <w:pPr>
        <w:rPr>
          <w:lang w:val="tr-TR"/>
        </w:rPr>
      </w:pPr>
    </w:p>
    <w:p w:rsidR="00012911" w:rsidRPr="00D81FEE" w:rsidRDefault="000D7C0D" w:rsidP="00A51D06">
      <w:pPr>
        <w:jc w:val="center"/>
        <w:rPr>
          <w:lang w:val="tr-TR"/>
        </w:rPr>
      </w:pPr>
      <w:r w:rsidRPr="00B55080">
        <w:rPr>
          <w:lang w:val="tr-TR"/>
        </w:rPr>
        <w:pict>
          <v:shape id="_x0000_i1056" type="#_x0000_t75" style="width:549pt;height:2in">
            <v:imagedata r:id="rId38" o:title=""/>
          </v:shape>
        </w:pict>
      </w:r>
    </w:p>
    <w:p w:rsidR="00012911" w:rsidRPr="00D81FEE" w:rsidRDefault="00012911" w:rsidP="00E213F0">
      <w:pPr>
        <w:jc w:val="left"/>
        <w:rPr>
          <w:lang w:val="tr-TR"/>
        </w:rPr>
      </w:pPr>
      <w:r w:rsidRPr="00D81FEE">
        <w:rPr>
          <w:rFonts w:cs="TimesNewRoman,Bold"/>
          <w:b/>
          <w:bCs/>
          <w:sz w:val="20"/>
          <w:szCs w:val="20"/>
          <w:lang w:val="tr-TR"/>
        </w:rPr>
        <w:t>Şekil 2-23: Sıcak daldırmayla çinko kaplama hatlarında kullanılan tipik bir yerleşim düzeni</w:t>
      </w:r>
    </w:p>
    <w:p w:rsidR="00012911" w:rsidRPr="00D81FEE" w:rsidRDefault="00012911" w:rsidP="00A51D06">
      <w:pPr>
        <w:rPr>
          <w:lang w:val="tr-TR"/>
        </w:rPr>
      </w:pPr>
    </w:p>
    <w:p w:rsidR="00012911" w:rsidRPr="00D81FEE" w:rsidRDefault="00012911" w:rsidP="00A51D06">
      <w:pPr>
        <w:rPr>
          <w:lang w:val="tr-TR"/>
        </w:rPr>
      </w:pPr>
    </w:p>
    <w:p w:rsidR="00012911" w:rsidRPr="00D81FEE" w:rsidRDefault="00012911" w:rsidP="00A51D06">
      <w:pPr>
        <w:autoSpaceDE w:val="0"/>
        <w:autoSpaceDN w:val="0"/>
        <w:adjustRightInd w:val="0"/>
        <w:rPr>
          <w:rFonts w:cs="TimesNewRoman"/>
          <w:lang w:val="tr-TR"/>
        </w:rPr>
      </w:pPr>
      <w:r w:rsidRPr="00D81FEE">
        <w:rPr>
          <w:rFonts w:cs="TimesNewRoman"/>
          <w:lang w:val="tr-TR"/>
        </w:rPr>
        <w:t>Yağ giderici madde genellikle silis içermeyen alkalik bir çözeltidir; 25 g/l derişime sahiptir ve sıcaklığı 70 </w:t>
      </w:r>
      <w:r w:rsidRPr="00D81FEE">
        <w:rPr>
          <w:lang w:val="tr-TR"/>
        </w:rPr>
        <w:t>⁰</w:t>
      </w:r>
      <w:r w:rsidRPr="00D81FEE">
        <w:rPr>
          <w:rFonts w:cs="TimesNewRoman"/>
          <w:lang w:val="tr-TR"/>
        </w:rPr>
        <w:t>C ile 95 </w:t>
      </w:r>
      <w:r w:rsidRPr="00D81FEE">
        <w:rPr>
          <w:lang w:val="tr-TR"/>
        </w:rPr>
        <w:t>⁰</w:t>
      </w:r>
      <w:r w:rsidRPr="00D81FEE">
        <w:rPr>
          <w:rFonts w:cs="TimesNewRoman"/>
          <w:lang w:val="tr-TR"/>
        </w:rPr>
        <w:t>C aralığındadır.  Günümüzde sulu sistemler standart hale gelmiştir ve solvent vasıtasıyla yağ giderme artık kullanılmamaktadır.</w:t>
      </w:r>
    </w:p>
    <w:p w:rsidR="00012911" w:rsidRPr="00D81FEE" w:rsidRDefault="00012911" w:rsidP="00A51D06">
      <w:pPr>
        <w:autoSpaceDE w:val="0"/>
        <w:autoSpaceDN w:val="0"/>
        <w:adjustRightInd w:val="0"/>
        <w:rPr>
          <w:rFonts w:cs="TimesNewRoman"/>
          <w:lang w:val="tr-TR"/>
        </w:rPr>
      </w:pPr>
      <w:r w:rsidRPr="00D81FEE">
        <w:rPr>
          <w:rFonts w:cs="TimesNewRoman"/>
          <w:lang w:val="tr-TR"/>
        </w:rPr>
        <w:lastRenderedPageBreak/>
        <w:t>Başlıca sodyum hidroksitler, ortofosfatlar ve yüzey-aktif bileşikler içeren aynı sulu çözelti hem püskürtme vasıtasıyla hem de elektrolitik olarak yapılan yağ giderme işlemlerinde kullanılır.  Elektrolitik yağ giderme bölümünde kullanılan çözelti belli bir yağ oranına ulaştığında, püskürtme bölümünde (basamaklı kullanımda) tekrar kullanılır.  Ayrıca çözeltinin asıltı ayırma merkezinde işlenmesi ve daha sonra biyolojik olarak arıtılması da mümkündür.  Çözelti en yüksek yağ içeriği oranına eriştiğinde genellikle tesis dışında rejenere edilir.</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Yağ giderme ve fırçalama işlemleri sırasında üretilen dumanlar toplanır ve </w:t>
      </w:r>
      <w:r w:rsidR="00767793">
        <w:rPr>
          <w:rFonts w:cs="TimesNewRoman"/>
          <w:lang w:val="tr-TR"/>
        </w:rPr>
        <w:t>salınım</w:t>
      </w:r>
      <w:r w:rsidRPr="00D81FEE">
        <w:rPr>
          <w:rFonts w:cs="TimesNewRoman"/>
          <w:lang w:val="tr-TR"/>
        </w:rPr>
        <w:t xml:space="preserve"> öncesi su ya da kostik soda çözeltisi kullanılarak yıkanır ve/veya temizleme işlemi için </w:t>
      </w:r>
      <w:r w:rsidR="00320CE8">
        <w:rPr>
          <w:rFonts w:cs="TimesNewRoman"/>
          <w:lang w:val="tr-TR"/>
        </w:rPr>
        <w:t>buğu giderici</w:t>
      </w:r>
      <w:r w:rsidRPr="00D81FEE">
        <w:rPr>
          <w:rFonts w:cs="TimesNewRoman"/>
          <w:lang w:val="tr-TR"/>
        </w:rPr>
        <w:t xml:space="preserve"> içinden geçirilir.  Tüketilmiş yağ giderici madde ve durulama ile fırçalama işlemlerinde kullanılmış olan atık su, </w:t>
      </w:r>
      <w:r w:rsidR="00767793">
        <w:rPr>
          <w:rFonts w:cs="TimesNewRoman"/>
          <w:lang w:val="tr-TR"/>
        </w:rPr>
        <w:t>salınım</w:t>
      </w:r>
      <w:r w:rsidRPr="00D81FEE">
        <w:rPr>
          <w:rFonts w:cs="TimesNewRoman"/>
          <w:lang w:val="tr-TR"/>
        </w:rPr>
        <w:t xml:space="preserve"> öncesi atık su arıtma bölümüne gönderilir.</w:t>
      </w:r>
    </w:p>
    <w:p w:rsidR="00012911" w:rsidRPr="00D81FEE" w:rsidRDefault="00012911" w:rsidP="00A51D06">
      <w:pPr>
        <w:autoSpaceDE w:val="0"/>
        <w:autoSpaceDN w:val="0"/>
        <w:adjustRightInd w:val="0"/>
        <w:rPr>
          <w:rFonts w:cs="TimesNewRoman"/>
          <w:lang w:val="tr-TR"/>
        </w:rPr>
      </w:pPr>
    </w:p>
    <w:p w:rsidR="00012911" w:rsidRPr="0069445D" w:rsidRDefault="0069445D" w:rsidP="0069445D">
      <w:pPr>
        <w:pStyle w:val="Ttulo4"/>
      </w:pPr>
      <w:r w:rsidRPr="00917BA8">
        <w:rPr>
          <w:lang w:val="tr-TR"/>
        </w:rPr>
        <w:t xml:space="preserve"> </w:t>
      </w:r>
      <w:r w:rsidR="00012911" w:rsidRPr="0069445D">
        <w:t>Isıl İşlem</w:t>
      </w:r>
    </w:p>
    <w:p w:rsidR="00012911" w:rsidRPr="00D81FEE" w:rsidRDefault="00012911" w:rsidP="00A51D06">
      <w:pPr>
        <w:autoSpaceDE w:val="0"/>
        <w:autoSpaceDN w:val="0"/>
        <w:adjustRightInd w:val="0"/>
        <w:rPr>
          <w:rFonts w:cs="TimesNewRoman"/>
          <w:lang w:val="tr-TR"/>
        </w:rPr>
      </w:pPr>
      <w:r w:rsidRPr="00D81FEE">
        <w:rPr>
          <w:rFonts w:cs="TimesNewRoman"/>
          <w:lang w:val="tr-TR"/>
        </w:rPr>
        <w:t>Sıcak ve soğuk haddelenmiş çelik bobinler, galvanizleme öncesi yağ giderme ve yüzey kurutma amacıyla atmosfer denetimli bir fırından geçirilirler; bu, yüzeyin yapışma özelliğini artırmak, çelikte aranan mekanik özellikleri elde etmek ve çeliğin daldırma öncesi gerekli sıcaklığa erişmesine imkan tanımak için yapılır.  Aşağıda belirtilen fırın türleri kullanılmaktadır:</w:t>
      </w:r>
    </w:p>
    <w:p w:rsidR="00012911" w:rsidRPr="00D81FEE" w:rsidRDefault="00012911" w:rsidP="00A51D06">
      <w:pPr>
        <w:rPr>
          <w:lang w:val="tr-TR"/>
        </w:rPr>
      </w:pPr>
    </w:p>
    <w:p w:rsidR="00012911" w:rsidRPr="00D81FEE" w:rsidRDefault="00012911" w:rsidP="00A51D06">
      <w:pPr>
        <w:autoSpaceDE w:val="0"/>
        <w:autoSpaceDN w:val="0"/>
        <w:adjustRightInd w:val="0"/>
        <w:rPr>
          <w:rFonts w:cs="Arial,Bold"/>
          <w:b/>
          <w:bCs/>
          <w:lang w:val="tr-TR"/>
        </w:rPr>
      </w:pPr>
      <w:r w:rsidRPr="00D81FEE">
        <w:rPr>
          <w:rFonts w:cs="Arial,Bold"/>
          <w:b/>
          <w:bCs/>
          <w:lang w:val="tr-TR"/>
        </w:rPr>
        <w:t>Sendzimir Fırını</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Modern kaplama hatlarında artık kullanılmamakla beraber bu yatay ve sürekli fırın türü daha eski bazı tesislerde halen kullanılmaya devam ediyor olabilir; bu tür fırın, doğrudan ısıtılan bir ön ısıtma fırını (oksitleme bölgesi) ile </w:t>
      </w:r>
      <w:r w:rsidR="00CC6873">
        <w:rPr>
          <w:rFonts w:cs="TimesNewRoman"/>
          <w:lang w:val="tr-TR"/>
        </w:rPr>
        <w:t xml:space="preserve">endirekt </w:t>
      </w:r>
      <w:r w:rsidRPr="00D81FEE">
        <w:rPr>
          <w:rFonts w:cs="TimesNewRoman"/>
          <w:lang w:val="tr-TR"/>
        </w:rPr>
        <w:t xml:space="preserve"> olarak ısıtılan azaltma ve bekletme bölgelerinden oluşur.  İndirgen H</w:t>
      </w:r>
      <w:r w:rsidRPr="00D81FEE">
        <w:rPr>
          <w:rFonts w:cs="TimesNewRoman"/>
          <w:vertAlign w:val="subscript"/>
          <w:lang w:val="tr-TR"/>
        </w:rPr>
        <w:t>2</w:t>
      </w:r>
      <w:r w:rsidRPr="00D81FEE">
        <w:rPr>
          <w:rFonts w:cs="TimesNewRoman"/>
          <w:lang w:val="tr-TR"/>
        </w:rPr>
        <w:t>/N</w:t>
      </w:r>
      <w:r w:rsidRPr="00D81FEE">
        <w:rPr>
          <w:rFonts w:cs="TimesNewRoman"/>
          <w:vertAlign w:val="subscript"/>
          <w:lang w:val="tr-TR"/>
        </w:rPr>
        <w:t>2</w:t>
      </w:r>
      <w:r w:rsidRPr="00D81FEE">
        <w:rPr>
          <w:rFonts w:cs="TimesNewRoman"/>
          <w:sz w:val="14"/>
          <w:szCs w:val="14"/>
          <w:lang w:val="tr-TR"/>
        </w:rPr>
        <w:t xml:space="preserve"> </w:t>
      </w:r>
      <w:r w:rsidRPr="00D81FEE">
        <w:rPr>
          <w:rFonts w:cs="TimesNewRoman"/>
          <w:lang w:val="tr-TR"/>
        </w:rPr>
        <w:t xml:space="preserve">atmosferinden sonra soğutma bölgesi yer alır.  Fırının önısıtma bölümünde sıcaklık 450 </w:t>
      </w:r>
      <w:r w:rsidRPr="00D81FEE">
        <w:rPr>
          <w:lang w:val="tr-TR"/>
        </w:rPr>
        <w:t>⁰</w:t>
      </w:r>
      <w:r w:rsidRPr="00D81FEE">
        <w:rPr>
          <w:rFonts w:cs="TimesNewRoman"/>
          <w:lang w:val="tr-TR"/>
        </w:rPr>
        <w:t>C ile 550 </w:t>
      </w:r>
      <w:r w:rsidRPr="00D81FEE">
        <w:rPr>
          <w:lang w:val="tr-TR"/>
        </w:rPr>
        <w:t>⁰</w:t>
      </w:r>
      <w:r w:rsidRPr="00D81FEE">
        <w:rPr>
          <w:rFonts w:cs="TimesNewRoman"/>
          <w:lang w:val="tr-TR"/>
        </w:rPr>
        <w:t xml:space="preserve">C aralığındadır.  Şerit, yağ asıltı kalıntılarının yakılması vasıtasıyla temizlenir.  Oksitler, azaltma bölgesindeki 980 </w:t>
      </w:r>
      <w:r w:rsidRPr="00D81FEE">
        <w:rPr>
          <w:lang w:val="tr-TR"/>
        </w:rPr>
        <w:t>⁰</w:t>
      </w:r>
      <w:r w:rsidRPr="00D81FEE">
        <w:rPr>
          <w:rFonts w:cs="TimesNewRoman"/>
          <w:lang w:val="tr-TR"/>
        </w:rPr>
        <w:t>C sıcaklık ve inert bir atmosferde indirgenirler.</w:t>
      </w:r>
    </w:p>
    <w:p w:rsidR="00012911" w:rsidRPr="00D81FEE" w:rsidRDefault="00012911" w:rsidP="00A51D06">
      <w:pPr>
        <w:autoSpaceDE w:val="0"/>
        <w:autoSpaceDN w:val="0"/>
        <w:adjustRightInd w:val="0"/>
        <w:rPr>
          <w:rFonts w:cs="TimesNewRoman"/>
          <w:lang w:val="tr-TR"/>
        </w:rPr>
      </w:pPr>
      <w:r w:rsidRPr="00D81FEE">
        <w:rPr>
          <w:rFonts w:cs="TimesNewRoman"/>
          <w:lang w:val="tr-TR"/>
        </w:rPr>
        <w:t>Bekletme bölgesi yeniden kristalleştirme ve normalizasyona imkan tanır.  Şerit daha sonra erimiş metal sıcaklığından biraz yüksek bir sıcaklığa (500 </w:t>
      </w:r>
      <w:r w:rsidRPr="00D81FEE">
        <w:rPr>
          <w:lang w:val="tr-TR"/>
        </w:rPr>
        <w:t>⁰</w:t>
      </w:r>
      <w:r w:rsidRPr="00D81FEE">
        <w:rPr>
          <w:rFonts w:cs="TimesNewRoman"/>
          <w:lang w:val="tr-TR"/>
        </w:rPr>
        <w:t>C dolaylarında) kadar soğutulur ve koruyucu gaz altında ve bir hortum vasıtasıyla çinko banyosuna beslenir.</w:t>
      </w:r>
    </w:p>
    <w:p w:rsidR="00012911" w:rsidRPr="00D81FEE" w:rsidRDefault="00012911" w:rsidP="00A51D06">
      <w:pPr>
        <w:autoSpaceDE w:val="0"/>
        <w:autoSpaceDN w:val="0"/>
        <w:adjustRightInd w:val="0"/>
        <w:rPr>
          <w:lang w:val="tr-TR"/>
        </w:rPr>
      </w:pPr>
      <w:r w:rsidRPr="00D81FEE">
        <w:rPr>
          <w:b/>
          <w:bCs/>
          <w:lang w:val="tr-TR"/>
        </w:rPr>
        <w:t>Doğrudan Alev Fırını (D.A.F.)</w:t>
      </w:r>
    </w:p>
    <w:p w:rsidR="00012911" w:rsidRPr="00D81FEE" w:rsidRDefault="00012911" w:rsidP="00A51D06">
      <w:pPr>
        <w:autoSpaceDE w:val="0"/>
        <w:autoSpaceDN w:val="0"/>
        <w:adjustRightInd w:val="0"/>
        <w:rPr>
          <w:lang w:val="tr-TR"/>
        </w:rPr>
      </w:pPr>
      <w:r w:rsidRPr="00D81FEE">
        <w:rPr>
          <w:lang w:val="tr-TR"/>
        </w:rPr>
        <w:t>Doğrudan alev fırını (oksitlenme yapmayan tür) farklı bölümlere ayrılabilir:</w:t>
      </w:r>
    </w:p>
    <w:p w:rsidR="00012911" w:rsidRPr="00D81FEE" w:rsidRDefault="00012911" w:rsidP="00D14BF0">
      <w:pPr>
        <w:numPr>
          <w:ilvl w:val="0"/>
          <w:numId w:val="6"/>
        </w:numPr>
        <w:autoSpaceDE w:val="0"/>
        <w:autoSpaceDN w:val="0"/>
        <w:adjustRightInd w:val="0"/>
        <w:spacing w:line="240" w:lineRule="auto"/>
        <w:ind w:left="0" w:firstLine="540"/>
        <w:rPr>
          <w:lang w:val="tr-TR"/>
        </w:rPr>
      </w:pPr>
      <w:r w:rsidRPr="00D81FEE">
        <w:rPr>
          <w:lang w:val="tr-TR"/>
        </w:rPr>
        <w:t>Fırından gelen gaz akımının kullanıldığı ön ısıtmanın gerçekleştirildiği ısıtma bölümü; bu bölümde sıcaklık 20 ⁰C’den 250 ⁰C’ye yükselir.</w:t>
      </w:r>
    </w:p>
    <w:p w:rsidR="00012911" w:rsidRPr="00D81FEE" w:rsidRDefault="00012911" w:rsidP="00D14BF0">
      <w:pPr>
        <w:numPr>
          <w:ilvl w:val="0"/>
          <w:numId w:val="6"/>
        </w:numPr>
        <w:autoSpaceDE w:val="0"/>
        <w:autoSpaceDN w:val="0"/>
        <w:adjustRightInd w:val="0"/>
        <w:spacing w:line="240" w:lineRule="auto"/>
        <w:ind w:left="0" w:firstLine="540"/>
        <w:rPr>
          <w:lang w:val="tr-TR"/>
        </w:rPr>
      </w:pPr>
      <w:r w:rsidRPr="00D81FEE">
        <w:rPr>
          <w:lang w:val="tr-TR"/>
        </w:rPr>
        <w:t xml:space="preserve">Bobinin çıplak alev vasıtasıyla doğrudan ısıtıldığı fırın </w:t>
      </w:r>
      <w:r w:rsidR="00D14BF0">
        <w:rPr>
          <w:lang w:val="tr-TR"/>
        </w:rPr>
        <w:t>bölümü; bu bölümde sıcaklık 560</w:t>
      </w:r>
      <w:r w:rsidRPr="00D81FEE">
        <w:rPr>
          <w:lang w:val="tr-TR"/>
        </w:rPr>
        <w:t>⁰C ile 750 ⁰C aralığında bir değere yükselir.</w:t>
      </w:r>
    </w:p>
    <w:p w:rsidR="00012911" w:rsidRPr="00D81FEE" w:rsidRDefault="00012911" w:rsidP="00D14BF0">
      <w:pPr>
        <w:numPr>
          <w:ilvl w:val="0"/>
          <w:numId w:val="6"/>
        </w:numPr>
        <w:autoSpaceDE w:val="0"/>
        <w:autoSpaceDN w:val="0"/>
        <w:adjustRightInd w:val="0"/>
        <w:spacing w:line="240" w:lineRule="auto"/>
        <w:ind w:left="0" w:firstLine="540"/>
        <w:rPr>
          <w:lang w:val="tr-TR"/>
        </w:rPr>
      </w:pPr>
      <w:r w:rsidRPr="00D81FEE">
        <w:rPr>
          <w:lang w:val="tr-TR"/>
        </w:rPr>
        <w:t>Elektrikli ya da radyan ısı kaynaklarının şeri</w:t>
      </w:r>
      <w:r w:rsidR="00D14BF0">
        <w:rPr>
          <w:lang w:val="tr-TR"/>
        </w:rPr>
        <w:t>di 830</w:t>
      </w:r>
      <w:r w:rsidRPr="00D81FEE">
        <w:rPr>
          <w:lang w:val="tr-TR"/>
        </w:rPr>
        <w:t>⁰C’ye kadar ısıttığı ve indirgeyici bir atmosferde bu sıcaklığı koruduğu tavlama bölgesi (HN</w:t>
      </w:r>
      <w:r w:rsidRPr="00D81FEE">
        <w:rPr>
          <w:vertAlign w:val="subscript"/>
          <w:lang w:val="tr-TR"/>
        </w:rPr>
        <w:t>X</w:t>
      </w:r>
      <w:r w:rsidRPr="00D81FEE">
        <w:rPr>
          <w:lang w:val="tr-TR"/>
        </w:rPr>
        <w:t xml:space="preserve"> içeren atmosfer, %3 - %20 arası hidrojen değeri).</w:t>
      </w:r>
    </w:p>
    <w:p w:rsidR="00012911" w:rsidRPr="00D81FEE" w:rsidRDefault="00012911" w:rsidP="00D14BF0">
      <w:pPr>
        <w:numPr>
          <w:ilvl w:val="0"/>
          <w:numId w:val="6"/>
        </w:numPr>
        <w:autoSpaceDE w:val="0"/>
        <w:autoSpaceDN w:val="0"/>
        <w:adjustRightInd w:val="0"/>
        <w:spacing w:line="240" w:lineRule="auto"/>
        <w:ind w:left="0" w:firstLine="540"/>
        <w:rPr>
          <w:lang w:val="tr-TR"/>
        </w:rPr>
      </w:pPr>
      <w:r w:rsidRPr="00D81FEE">
        <w:rPr>
          <w:lang w:val="tr-TR"/>
        </w:rPr>
        <w:t>Çeliğin sıcaklığının jet soğutma vasıtasıyla 450 ⁰C ile 480 ⁰C arasına düşürüldüğü ve farklı soğutma oranlarına sahip iki soğutma bölümü.</w:t>
      </w:r>
    </w:p>
    <w:p w:rsidR="00012911" w:rsidRPr="00D81FEE" w:rsidRDefault="00012911" w:rsidP="00D14BF0">
      <w:pPr>
        <w:numPr>
          <w:ilvl w:val="0"/>
          <w:numId w:val="6"/>
        </w:numPr>
        <w:autoSpaceDE w:val="0"/>
        <w:autoSpaceDN w:val="0"/>
        <w:adjustRightInd w:val="0"/>
        <w:spacing w:line="240" w:lineRule="auto"/>
        <w:ind w:left="0" w:firstLine="540"/>
        <w:rPr>
          <w:lang w:val="tr-TR"/>
        </w:rPr>
      </w:pPr>
      <w:r w:rsidRPr="00D81FEE">
        <w:rPr>
          <w:lang w:val="tr-TR"/>
        </w:rPr>
        <w:lastRenderedPageBreak/>
        <w:t>Çeliğin galvanizleme banyosuna yönlendirildiği çıkış bölümü.</w:t>
      </w:r>
    </w:p>
    <w:p w:rsidR="00012911" w:rsidRPr="00D81FEE" w:rsidRDefault="00012911" w:rsidP="00A51D06">
      <w:pPr>
        <w:autoSpaceDE w:val="0"/>
        <w:autoSpaceDN w:val="0"/>
        <w:adjustRightInd w:val="0"/>
        <w:rPr>
          <w:lang w:val="tr-TR"/>
        </w:rPr>
      </w:pPr>
    </w:p>
    <w:p w:rsidR="00012911" w:rsidRPr="00D81FEE" w:rsidRDefault="00012911" w:rsidP="00A51D06">
      <w:pPr>
        <w:autoSpaceDE w:val="0"/>
        <w:autoSpaceDN w:val="0"/>
        <w:adjustRightInd w:val="0"/>
        <w:rPr>
          <w:lang w:val="tr-TR"/>
        </w:rPr>
      </w:pPr>
      <w:r w:rsidRPr="00D81FEE">
        <w:rPr>
          <w:lang w:val="tr-TR"/>
        </w:rPr>
        <w:t xml:space="preserve">Bu tür fırınlar bobin yüzeyini temizler ve metale önceden herhangi bir yağ giderme uygulanmasını gerektirmezler; </w:t>
      </w:r>
      <w:r w:rsidR="00D14BF0">
        <w:rPr>
          <w:lang w:val="tr-TR"/>
        </w:rPr>
        <w:t xml:space="preserve"> </w:t>
      </w:r>
      <w:r w:rsidRPr="00D81FEE">
        <w:rPr>
          <w:lang w:val="tr-TR"/>
        </w:rPr>
        <w:t>fakat yüzeyde arta kalmış olan yağlar yandığı için hava emisyonu oluşur.  Ayrıca yanıcı maddeler olan H</w:t>
      </w:r>
      <w:r w:rsidRPr="00D81FEE">
        <w:rPr>
          <w:vertAlign w:val="subscript"/>
          <w:lang w:val="tr-TR"/>
        </w:rPr>
        <w:t>2</w:t>
      </w:r>
      <w:r w:rsidRPr="00D81FEE">
        <w:rPr>
          <w:lang w:val="tr-TR"/>
        </w:rPr>
        <w:t xml:space="preserve"> ve N</w:t>
      </w:r>
      <w:r w:rsidRPr="00D81FEE">
        <w:rPr>
          <w:vertAlign w:val="subscript"/>
          <w:lang w:val="tr-TR"/>
        </w:rPr>
        <w:t>2</w:t>
      </w:r>
      <w:r w:rsidRPr="00D81FEE">
        <w:rPr>
          <w:lang w:val="tr-TR"/>
        </w:rPr>
        <w:t xml:space="preserve"> (doğal gaz ya da kükürtü giderilmiş kok gazı yakılması sonucu) fırından yayılır.</w:t>
      </w:r>
    </w:p>
    <w:p w:rsidR="00012911" w:rsidRPr="00D81FEE" w:rsidRDefault="00012911" w:rsidP="00A51D06">
      <w:pPr>
        <w:rPr>
          <w:lang w:val="tr-TR"/>
        </w:rPr>
      </w:pPr>
    </w:p>
    <w:p w:rsidR="00012911" w:rsidRPr="00D81FEE" w:rsidRDefault="00012911" w:rsidP="00A51D06">
      <w:pPr>
        <w:autoSpaceDE w:val="0"/>
        <w:autoSpaceDN w:val="0"/>
        <w:adjustRightInd w:val="0"/>
        <w:rPr>
          <w:rFonts w:cs="TimesNewRoman"/>
          <w:lang w:val="tr-TR"/>
        </w:rPr>
      </w:pPr>
      <w:r w:rsidRPr="00D81FEE">
        <w:rPr>
          <w:rFonts w:cs="TimesNewRoman,Bold"/>
          <w:b/>
          <w:bCs/>
          <w:lang w:val="tr-TR"/>
        </w:rPr>
        <w:t>Işıyan Borulu Fırın (I.B.F.)</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Işıyan borulu fırın </w:t>
      </w:r>
      <w:r w:rsidR="00CC6873">
        <w:rPr>
          <w:rFonts w:cs="TimesNewRoman"/>
          <w:lang w:val="tr-TR"/>
        </w:rPr>
        <w:t xml:space="preserve">endirekt </w:t>
      </w:r>
      <w:r w:rsidRPr="00D81FEE">
        <w:rPr>
          <w:rFonts w:cs="TimesNewRoman"/>
          <w:lang w:val="tr-TR"/>
        </w:rPr>
        <w:t xml:space="preserve"> ısıtmaya sahip bir fırın çeşitidir.  Yanıcı gazlar ışıyan borular içinde sirkülasyonda bulunur ve şerit ile doğrudan temas sağlamazlar.  Islatma bölgesine ışıyan borular ya da elektrikli ısıtma yerleştirilebilir.  Çok yüksek kalite standartları elde edebilmek ve takiben yapılacak metal kaplama sırasında yapışkanlığın artırılabilmesini sağlamak için alkalik yağ giderme ile ışıyan boru ya da elektrikli ısıtma gereklidir.  Hızlı soğuyan bölgeler D.A.F.’de kullanılanlara benzerdir.  Tavlama fırını alkalik yağ giderme donanımı ile birleşiktir.</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Kullanılan yakıtlar kükürtü giderilmiş kok fırın gazı ve doğal gazdır.  Modern fırın tasarımlarında göz önünde tutulan temel konu enerji tasarrufudur.  Atık gaz infrared ön ısıtıcılarının kullanımı, yanma havasının doğrudan ateşlenen ve ışıyan boru fırını türü brülörlerde ön </w:t>
      </w:r>
      <w:r w:rsidR="00FA6DB8">
        <w:rPr>
          <w:rFonts w:cs="TimesNewRoman"/>
          <w:lang w:val="tr-TR"/>
        </w:rPr>
        <w:t>ısıtma</w:t>
      </w:r>
      <w:r w:rsidRPr="00D81FEE">
        <w:rPr>
          <w:rFonts w:cs="TimesNewRoman"/>
          <w:lang w:val="tr-TR"/>
        </w:rPr>
        <w:t xml:space="preserve">ı, fırın atmosfer gazının ön </w:t>
      </w:r>
      <w:r w:rsidR="00FA6DB8">
        <w:rPr>
          <w:rFonts w:cs="TimesNewRoman"/>
          <w:lang w:val="tr-TR"/>
        </w:rPr>
        <w:t>ısıtma</w:t>
      </w:r>
      <w:r w:rsidRPr="00D81FEE">
        <w:rPr>
          <w:rFonts w:cs="TimesNewRoman"/>
          <w:lang w:val="tr-TR"/>
        </w:rPr>
        <w:t>ı ve atık ısı brülörlerinin kurulumu gibi rekuperatif özellikler, uygulanabilir durumlarda tasarıma dahil edilirler.</w:t>
      </w:r>
    </w:p>
    <w:p w:rsidR="00012911" w:rsidRPr="00D81FEE" w:rsidRDefault="00012911" w:rsidP="00A51D06">
      <w:pPr>
        <w:autoSpaceDE w:val="0"/>
        <w:autoSpaceDN w:val="0"/>
        <w:adjustRightInd w:val="0"/>
        <w:rPr>
          <w:rFonts w:cs="TimesNewRoman"/>
          <w:lang w:val="tr-TR"/>
        </w:rPr>
      </w:pPr>
    </w:p>
    <w:p w:rsidR="00012911" w:rsidRPr="0069445D" w:rsidRDefault="00012911" w:rsidP="0069445D">
      <w:pPr>
        <w:pStyle w:val="Ttulo4"/>
      </w:pPr>
      <w:r w:rsidRPr="0069445D">
        <w:t>2.9.1.4 Sıcak Daldırma (Galvanizleme)</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Genelde seramik malzemeden yapılan galvanizleme banyosu bir ya da birden fazla tanktan oluşur.  Sabit ya da hareketli olabilen bu potalar, </w:t>
      </w:r>
      <w:r w:rsidR="00D14BF0">
        <w:rPr>
          <w:rFonts w:cs="TimesNewRoman"/>
          <w:lang w:val="tr-TR"/>
        </w:rPr>
        <w:t>şeridin</w:t>
      </w:r>
      <w:r w:rsidRPr="00D81FEE">
        <w:rPr>
          <w:rFonts w:cs="TimesNewRoman"/>
          <w:lang w:val="tr-TR"/>
        </w:rPr>
        <w:t xml:space="preserve"> içinden geçirildiği erimiş metali </w:t>
      </w:r>
      <w:r w:rsidRPr="00D81FEE">
        <w:rPr>
          <w:lang w:val="tr-TR"/>
        </w:rPr>
        <w:t>440ºC ile 490 ºC aralığında tutarlar.</w:t>
      </w:r>
      <w:r w:rsidRPr="00D81FEE">
        <w:rPr>
          <w:rFonts w:cs="TimesNewRoman"/>
          <w:lang w:val="tr-TR"/>
        </w:rPr>
        <w:t xml:space="preserve">  Banyo çinko ile birlikte gerekli diğer ilave maddeleri içerir (örneğin antimon, kurşun ya da alüminyum).  Banyoda, zor faaliyet şartları durumunda faaliyet sıcaklığında oluşabilecek geniş dalgalanmaları önlemek amacıyla yeterli miktarda erimiş çinko bulunur.  Günümüzde potaların çoğunluğu elektrikli endüksiyon sistemleri vasıtasıyla ısıtılır.  Fakat çevre duyarlılığı ve güç üretiminin çevreye olan etkisi dikkate alındığında potaların ısıtılmasında doğal gaz kullanımı da bir yakıt seçeneği olarak göz önünde tutulmalıdır.</w:t>
      </w:r>
    </w:p>
    <w:p w:rsidR="00012911" w:rsidRPr="00D81FEE" w:rsidRDefault="00012911" w:rsidP="00E945B4">
      <w:pPr>
        <w:autoSpaceDE w:val="0"/>
        <w:autoSpaceDN w:val="0"/>
        <w:adjustRightInd w:val="0"/>
        <w:rPr>
          <w:rFonts w:cs="TimesNewRoman"/>
          <w:lang w:val="tr-TR"/>
        </w:rPr>
      </w:pPr>
      <w:r w:rsidRPr="00D81FEE">
        <w:rPr>
          <w:rFonts w:cs="TimesNewRoman"/>
          <w:lang w:val="tr-TR"/>
        </w:rPr>
        <w:t>Çeliğin yüzeyi, erimiş çinko banyo</w:t>
      </w:r>
      <w:r w:rsidR="00E945B4">
        <w:rPr>
          <w:rFonts w:cs="TimesNewRoman"/>
          <w:lang w:val="tr-TR"/>
        </w:rPr>
        <w:t>su içinden geçerken farklı</w:t>
      </w:r>
      <w:r w:rsidRPr="00D81FEE">
        <w:rPr>
          <w:rFonts w:cs="TimesNewRoman"/>
          <w:lang w:val="tr-TR"/>
        </w:rPr>
        <w:t xml:space="preserve"> demir-çinko alaşımları ile kaplanır, fakat çelik </w:t>
      </w:r>
      <w:r w:rsidR="00D14BF0">
        <w:rPr>
          <w:rFonts w:cs="TimesNewRoman"/>
          <w:lang w:val="tr-TR"/>
        </w:rPr>
        <w:t>şeridin</w:t>
      </w:r>
      <w:r w:rsidRPr="00D81FEE">
        <w:rPr>
          <w:rFonts w:cs="TimesNewRoman"/>
          <w:lang w:val="tr-TR"/>
        </w:rPr>
        <w:t xml:space="preserve"> hızı (en fazla 180 metre/dakika) ve banyoda maruz kalınan sürenin kısalığı, kaplamanın </w:t>
      </w:r>
      <w:r w:rsidR="00E945B4">
        <w:rPr>
          <w:rFonts w:cs="TimesNewRoman"/>
          <w:lang w:val="tr-TR"/>
        </w:rPr>
        <w:t>büyük ölçüde</w:t>
      </w:r>
      <w:r w:rsidRPr="00D81FEE">
        <w:rPr>
          <w:rFonts w:cs="TimesNewRoman"/>
          <w:lang w:val="tr-TR"/>
        </w:rPr>
        <w:t xml:space="preserve"> çinko içermesini temin eder.</w:t>
      </w:r>
    </w:p>
    <w:p w:rsidR="00012911" w:rsidRPr="00D81FEE" w:rsidRDefault="00012911" w:rsidP="00E945B4">
      <w:pPr>
        <w:autoSpaceDE w:val="0"/>
        <w:autoSpaceDN w:val="0"/>
        <w:adjustRightInd w:val="0"/>
        <w:rPr>
          <w:rFonts w:cs="TimesNewRoman"/>
          <w:lang w:val="tr-TR"/>
        </w:rPr>
      </w:pPr>
      <w:r w:rsidRPr="00D81FEE">
        <w:rPr>
          <w:rFonts w:cs="TimesNewRoman"/>
          <w:lang w:val="tr-TR"/>
        </w:rPr>
        <w:t>Yüksek sıcaklıklar erimiş metal  banyosunun  yüzeyindeki  oksidasyonu arttıracağından ve daha fazla külün oluşmasına neden olacağından, banyo sıcaklığının denetimi birinci derecede önemlidir.  Düşük banyo sıcaklığı ise erimiş kaplama metalinin akışmazlığını artıracak ve sonucunda kaplama tabakasının ince olarak oluşmasına engel olacaktır.  Bu nedenle banyo sıcaklığı, nihai kaplama ürünün kendine has kalite gereksinimlerini karşılayabilecek şekilde optimize edilmelidir.</w:t>
      </w:r>
    </w:p>
    <w:p w:rsidR="00012911" w:rsidRPr="00D81FEE" w:rsidRDefault="00012911" w:rsidP="00A51D06">
      <w:pPr>
        <w:autoSpaceDE w:val="0"/>
        <w:autoSpaceDN w:val="0"/>
        <w:adjustRightInd w:val="0"/>
        <w:rPr>
          <w:rFonts w:cs="TimesNewRoman"/>
          <w:lang w:val="tr-TR"/>
        </w:rPr>
      </w:pPr>
      <w:r w:rsidRPr="00D81FEE">
        <w:rPr>
          <w:rFonts w:cs="TimesNewRoman"/>
          <w:lang w:val="tr-TR"/>
        </w:rPr>
        <w:lastRenderedPageBreak/>
        <w:t>Şerit banyoyu terk ederken yüzeyinde bir miktar sıvı çinko bulunur.  İstenilen kaplama kalınlığının tam ve hassas olarak elde edilebilmesi için, şerit banyonun yüzeyinin üzerine yerleştirilmiş bir dizi jet püskürtme içinden geçirilir.  Hava ya da nitrojen üflenerek şerit üzerindeki çinko fazlası giderilir.  Sistem genellikle röntgen ölçüm teknolojisi ya da benzeri bir teknik kullanarak kaplamanın kalınlığını ölçen bir otomatik ölçüm cihazı ile denetlenir.</w:t>
      </w:r>
    </w:p>
    <w:p w:rsidR="00012911" w:rsidRPr="00D81FEE" w:rsidRDefault="00E945B4" w:rsidP="00A51D06">
      <w:pPr>
        <w:rPr>
          <w:rFonts w:cs="TimesNewRoman"/>
          <w:lang w:val="tr-TR"/>
        </w:rPr>
      </w:pPr>
      <w:r>
        <w:rPr>
          <w:lang w:val="tr-TR"/>
        </w:rPr>
        <w:t xml:space="preserve">Tek </w:t>
      </w:r>
      <w:r w:rsidR="00012911" w:rsidRPr="00D81FEE">
        <w:rPr>
          <w:lang w:val="tr-TR"/>
        </w:rPr>
        <w:t>taraflı  kaplama üretmeye yönelik özel  galvanizleme prosesleri de uygulanmaktadır.  Normal galvanizleme sonrası çinko kaplamanın dönen metal fırçalar tarafından fırçalanarak atıldığı Monogal prosesi, ve çinkonun taşıyıcı merdaneler tarafından uygulandığı prosesler, buna örnek olarak gösterilebilir.</w:t>
      </w:r>
    </w:p>
    <w:p w:rsidR="00012911" w:rsidRPr="00D81FEE" w:rsidRDefault="00012911" w:rsidP="00E945B4">
      <w:pPr>
        <w:rPr>
          <w:lang w:val="tr-TR"/>
        </w:rPr>
      </w:pPr>
      <w:r w:rsidRPr="00D81FEE">
        <w:rPr>
          <w:lang w:val="tr-TR"/>
        </w:rPr>
        <w:t xml:space="preserve">Şerit banyoyu terk ederken hava soğutucuları tarafından </w:t>
      </w:r>
      <w:r w:rsidR="00E945B4">
        <w:rPr>
          <w:lang w:val="tr-TR"/>
        </w:rPr>
        <w:t xml:space="preserve">kademeli </w:t>
      </w:r>
      <w:r w:rsidRPr="00D81FEE">
        <w:rPr>
          <w:lang w:val="tr-TR"/>
        </w:rPr>
        <w:t xml:space="preserve">olarak soğutulur, </w:t>
      </w:r>
      <w:r w:rsidR="00E945B4">
        <w:rPr>
          <w:lang w:val="tr-TR"/>
        </w:rPr>
        <w:t>ardından</w:t>
      </w:r>
      <w:r w:rsidRPr="00D81FEE">
        <w:rPr>
          <w:lang w:val="tr-TR"/>
        </w:rPr>
        <w:t xml:space="preserve"> su söndürme tankına daldırılır ve sonrasında kurutulur.</w:t>
      </w:r>
    </w:p>
    <w:p w:rsidR="00012911" w:rsidRPr="00D81FEE" w:rsidRDefault="00012911" w:rsidP="00A51D06">
      <w:pPr>
        <w:rPr>
          <w:lang w:val="tr-TR"/>
        </w:rPr>
      </w:pPr>
    </w:p>
    <w:p w:rsidR="00012911" w:rsidRPr="0069445D" w:rsidRDefault="00012911" w:rsidP="0069445D">
      <w:pPr>
        <w:pStyle w:val="Ttulo4"/>
      </w:pPr>
      <w:r w:rsidRPr="0069445D">
        <w:t>Galvaniz Tavlama</w:t>
      </w:r>
    </w:p>
    <w:p w:rsidR="00012911" w:rsidRPr="00D81FEE" w:rsidRDefault="00012911" w:rsidP="00A51D06">
      <w:pPr>
        <w:autoSpaceDE w:val="0"/>
        <w:autoSpaceDN w:val="0"/>
        <w:adjustRightInd w:val="0"/>
        <w:rPr>
          <w:lang w:val="tr-TR"/>
        </w:rPr>
      </w:pPr>
      <w:r w:rsidRPr="00D81FEE">
        <w:rPr>
          <w:lang w:val="tr-TR"/>
        </w:rPr>
        <w:t>Galvaniz Tavlama, bazı tesislerde uygulanan özel ve ilave bir işlemdir.  Bu işlemde şerit</w:t>
      </w:r>
      <w:r w:rsidR="00E945B4">
        <w:rPr>
          <w:lang w:val="tr-TR"/>
        </w:rPr>
        <w:t>,</w:t>
      </w:r>
      <w:r w:rsidRPr="00D81FEE">
        <w:rPr>
          <w:lang w:val="tr-TR"/>
        </w:rPr>
        <w:t xml:space="preserve"> galvanizleme sonrasında çinko-demir alaşımının (% 10 demir) oluşmasına imkan verecek bir sıcaklığa kadar ısıtılır.  Galvaniz tavlama özellikle pürüzsüz görünümde bir ürünün elde edilmesinde kullanılır.</w:t>
      </w:r>
    </w:p>
    <w:p w:rsidR="00012911" w:rsidRPr="00D81FEE" w:rsidRDefault="00012911" w:rsidP="00A51D06">
      <w:pPr>
        <w:autoSpaceDE w:val="0"/>
        <w:autoSpaceDN w:val="0"/>
        <w:adjustRightInd w:val="0"/>
        <w:rPr>
          <w:lang w:val="tr-TR"/>
        </w:rPr>
      </w:pPr>
      <w:r w:rsidRPr="00D81FEE">
        <w:rPr>
          <w:lang w:val="tr-TR"/>
        </w:rPr>
        <w:t xml:space="preserve">Galvaniz tavlama, çelik alt katmandaki demirin (Fe) difüzyonu sayesinde çinko tabakasının alaşımlanmasıdır.  Demir difüzyonu, çeliğin yeterli bir süre belirli bir sıcaklıkta tutulması ile elde edilir.  Düşük karbonlu çeliklerde bu sıcaklık yaklaşık olarak </w:t>
      </w:r>
      <w:smartTag w:uri="urn:schemas-microsoft-com:office:smarttags" w:element="metricconverter">
        <w:smartTagPr>
          <w:attr w:name="ProductID" w:val="500 ﾰC"/>
        </w:smartTagPr>
        <w:r w:rsidRPr="00D81FEE">
          <w:rPr>
            <w:lang w:val="tr-TR"/>
          </w:rPr>
          <w:t>500 °C</w:t>
        </w:r>
      </w:smartTag>
      <w:r w:rsidRPr="00D81FEE">
        <w:rPr>
          <w:lang w:val="tr-TR"/>
        </w:rPr>
        <w:t>, yüksek mukavemetli çeliklerde ise yaklaşık olarak 540 °C’dir.  Bu tür fırınlar iki bölüme ayrılır: ısıtma bölümü ve ıslatma bölümü.  Fırın için ayrılmış olan boş alan sınırlıdır.  Aynı yüzey için, çinko banyo sıcaklığından (</w:t>
      </w:r>
      <w:smartTag w:uri="urn:schemas-microsoft-com:office:smarttags" w:element="metricconverter">
        <w:smartTagPr>
          <w:attr w:name="ProductID" w:val="460ﾰC"/>
        </w:smartTagPr>
        <w:r w:rsidRPr="00D81FEE">
          <w:rPr>
            <w:lang w:val="tr-TR"/>
          </w:rPr>
          <w:t>460°C</w:t>
        </w:r>
      </w:smartTag>
      <w:r w:rsidRPr="00D81FEE">
        <w:rPr>
          <w:lang w:val="tr-TR"/>
        </w:rPr>
        <w:t>) ıslatma sıcaklığına hızlı bir ısıtma, ıslatma süresinin daha uzun uygulanmasına imkan tanır.  Bazı fırınların ısıtma bölgesinde endüksiyon ısıtma sistemleri, ıslatma bölgesinde de elektrik elementler ya da ışıyan borular bulunur.  Endüksiyon ısıtma tekniği kısa ısıtma süresine sahiptir, kısa sürede reaksiyon verir, sıcaklığı hassas olarak ayarlar ve tesiste emisyon oluşturmaz.  Alaşımın ve yüzeyin kalitesi artırılır.</w:t>
      </w:r>
    </w:p>
    <w:p w:rsidR="00012911" w:rsidRPr="00D81FEE" w:rsidRDefault="00012911" w:rsidP="00A51D06">
      <w:pPr>
        <w:autoSpaceDE w:val="0"/>
        <w:autoSpaceDN w:val="0"/>
        <w:adjustRightInd w:val="0"/>
        <w:rPr>
          <w:lang w:val="tr-TR"/>
        </w:rPr>
      </w:pPr>
      <w:r w:rsidRPr="00D81FEE">
        <w:rPr>
          <w:lang w:val="tr-TR"/>
        </w:rPr>
        <w:t>Diğer türdeki galvaniz tavlama fırınlarda ısıtma bölgesinde ve ıslatma bölgesinde daha uzun ısıtma sürelerine sahip ışıyan borular bulunur.  Bu tür fırınlarda, düşük-NO</w:t>
      </w:r>
      <w:r w:rsidRPr="00D81FEE">
        <w:rPr>
          <w:vertAlign w:val="subscript"/>
          <w:lang w:val="tr-TR"/>
        </w:rPr>
        <w:t>X</w:t>
      </w:r>
      <w:r w:rsidRPr="00D81FEE">
        <w:rPr>
          <w:lang w:val="tr-TR"/>
        </w:rPr>
        <w:t xml:space="preserve"> brülörler ile rejeneratif ya da rekuperatif brülör sistemleri kullanılarak tesisteki emisyon ve enerji tüketiminde iyileştirme sağlanır.</w:t>
      </w:r>
    </w:p>
    <w:p w:rsidR="00012911" w:rsidRPr="00D81FEE" w:rsidRDefault="00012911" w:rsidP="00A51D06">
      <w:pPr>
        <w:rPr>
          <w:lang w:val="tr-TR"/>
        </w:rPr>
      </w:pPr>
      <w:r w:rsidRPr="00D81FEE">
        <w:rPr>
          <w:lang w:val="tr-TR"/>
        </w:rPr>
        <w:t>Şekil 2-24’de kaplama bölümü ve galvaniz tavlama fırınının şeması görülmektedir.</w:t>
      </w:r>
    </w:p>
    <w:p w:rsidR="00012911" w:rsidRPr="00D81FEE" w:rsidRDefault="00012911" w:rsidP="00A51D06">
      <w:pPr>
        <w:jc w:val="center"/>
        <w:rPr>
          <w:lang w:val="tr-TR"/>
        </w:rPr>
      </w:pPr>
      <w:r w:rsidRPr="00D81FEE">
        <w:rPr>
          <w:lang w:val="tr-TR"/>
        </w:rPr>
        <w:br w:type="column"/>
      </w:r>
    </w:p>
    <w:p w:rsidR="00012911" w:rsidRPr="00D81FEE" w:rsidRDefault="000D7C0D" w:rsidP="00A51D06">
      <w:pPr>
        <w:jc w:val="center"/>
        <w:rPr>
          <w:lang w:val="tr-TR"/>
        </w:rPr>
      </w:pPr>
      <w:r w:rsidRPr="00B55080">
        <w:rPr>
          <w:lang w:val="tr-TR"/>
        </w:rPr>
        <w:pict>
          <v:shape id="_x0000_i1057" type="#_x0000_t75" style="width:398.25pt;height:363.75pt">
            <v:imagedata r:id="rId39" o:title=""/>
          </v:shape>
        </w:pict>
      </w:r>
    </w:p>
    <w:p w:rsidR="00012911" w:rsidRPr="00D81FEE" w:rsidRDefault="00012911" w:rsidP="00A51D06">
      <w:pPr>
        <w:jc w:val="center"/>
        <w:rPr>
          <w:lang w:val="tr-TR"/>
        </w:rPr>
      </w:pPr>
      <w:r w:rsidRPr="00D81FEE">
        <w:rPr>
          <w:rFonts w:cs="TimesNewRoman,Bold"/>
          <w:b/>
          <w:bCs/>
          <w:sz w:val="20"/>
          <w:szCs w:val="20"/>
          <w:lang w:val="tr-TR"/>
        </w:rPr>
        <w:t>Şekil 2-24: Galvaniz Tavlama Hattı Kaplama Bölümü Şeması</w:t>
      </w:r>
    </w:p>
    <w:p w:rsidR="00012911" w:rsidRPr="00D81FEE" w:rsidRDefault="00012911" w:rsidP="00A51D06">
      <w:pPr>
        <w:rPr>
          <w:lang w:val="tr-TR"/>
        </w:rPr>
      </w:pPr>
    </w:p>
    <w:p w:rsidR="00012911" w:rsidRPr="0069445D" w:rsidRDefault="00012911" w:rsidP="0069445D">
      <w:pPr>
        <w:pStyle w:val="Ttulo4"/>
      </w:pPr>
      <w:r w:rsidRPr="0069445D">
        <w:t>Uygulama Sonrası İşlemler</w:t>
      </w:r>
    </w:p>
    <w:p w:rsidR="00012911" w:rsidRPr="00D81FEE" w:rsidRDefault="00012911" w:rsidP="00A51D06">
      <w:pPr>
        <w:autoSpaceDE w:val="0"/>
        <w:autoSpaceDN w:val="0"/>
        <w:adjustRightInd w:val="0"/>
        <w:rPr>
          <w:rFonts w:cs="TimesNewRoman"/>
          <w:lang w:val="tr-TR"/>
        </w:rPr>
      </w:pPr>
      <w:r w:rsidRPr="00D81FEE">
        <w:rPr>
          <w:rFonts w:cs="TimesNewRoman"/>
          <w:lang w:val="tr-TR"/>
        </w:rPr>
        <w:t>Yetersiz havalandırma sonucu su yoğuşması nedeniyle oluşan beyaz pas gibi yüzey hasarlarının ve hataların önüne geçebilmek amacıyla çelik şeritler kaplama işlemini takiben genellikle uygulama sonrası işlemlere tabi tutulurlar.  Çinko hidroksit (beyaz pas) gibi güçlü hacimli paslanmaz ürünler, boyama işlemi gibi sonraki aşamaları etkilemektedir.  Nakliye ve depolama sırasında kondensat oluşumuna genellikle engel olunur.</w:t>
      </w:r>
    </w:p>
    <w:p w:rsidR="00012911" w:rsidRPr="00D81FEE" w:rsidRDefault="00012911" w:rsidP="00A51D06">
      <w:pPr>
        <w:autoSpaceDE w:val="0"/>
        <w:autoSpaceDN w:val="0"/>
        <w:adjustRightInd w:val="0"/>
        <w:rPr>
          <w:rFonts w:cs="TimesNewRoman"/>
          <w:lang w:val="tr-TR"/>
        </w:rPr>
      </w:pPr>
      <w:r w:rsidRPr="00D81FEE">
        <w:rPr>
          <w:rFonts w:cs="TimesNewRoman"/>
          <w:lang w:val="tr-TR"/>
        </w:rPr>
        <w:t>Yağlama, pasivasyon, fosfatlama, organik kaplama ya da bunların bir bileşimi gibi uygulama sonrası işlemler sayesinde beyaz pasa karşı direnç önemli ölçüde artırılmış olur.  Ayrıca, uygulamaya göre işlem özellikleri önemli ölçüde iyileştirilmiş olur (örneğin: yağlama: deformasyon yardımı; fosfatlama: doğrudan boyama; yağlama ile bileşik olarak: deformasyon yardımı).</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TimesNewRoman"/>
          <w:lang w:val="tr-TR"/>
        </w:rPr>
      </w:pPr>
      <w:r w:rsidRPr="00D81FEE">
        <w:rPr>
          <w:rFonts w:cs="Arial,Bold"/>
          <w:b/>
          <w:bCs/>
          <w:lang w:val="tr-TR"/>
        </w:rPr>
        <w:t>Yağlama</w:t>
      </w:r>
    </w:p>
    <w:p w:rsidR="00012911" w:rsidRPr="00D81FEE" w:rsidRDefault="00D14BF0" w:rsidP="00A51D06">
      <w:pPr>
        <w:autoSpaceDE w:val="0"/>
        <w:autoSpaceDN w:val="0"/>
        <w:adjustRightInd w:val="0"/>
        <w:rPr>
          <w:rFonts w:cs="TimesNewRoman"/>
          <w:lang w:val="tr-TR"/>
        </w:rPr>
      </w:pPr>
      <w:r>
        <w:rPr>
          <w:rFonts w:cs="TimesNewRoman"/>
          <w:lang w:val="tr-TR"/>
        </w:rPr>
        <w:lastRenderedPageBreak/>
        <w:t>Şeridin</w:t>
      </w:r>
      <w:r w:rsidR="00012911" w:rsidRPr="00D81FEE">
        <w:rPr>
          <w:rFonts w:cs="TimesNewRoman"/>
          <w:lang w:val="tr-TR"/>
        </w:rPr>
        <w:t xml:space="preserve"> üzerine ince ve ıslak bir tabaka yağ uygulamak için, daldırma püskürtme (dip spray), wingroll ya da elektrostatik yağlama makineleri kullanılır.  Yağlama tabakası şeridin her bir tarafı için 0,25 ile 3 g/m</w:t>
      </w:r>
      <w:r w:rsidR="00012911" w:rsidRPr="00D81FEE">
        <w:rPr>
          <w:rFonts w:cs="TimesNewRoman"/>
          <w:vertAlign w:val="superscript"/>
          <w:lang w:val="tr-TR"/>
        </w:rPr>
        <w:t>2</w:t>
      </w:r>
      <w:r w:rsidR="00012911" w:rsidRPr="00D81FEE">
        <w:rPr>
          <w:rFonts w:cs="TimesNewRoman"/>
          <w:lang w:val="tr-TR"/>
        </w:rPr>
        <w:t xml:space="preserve"> aralığındadır.</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Arial,Bold"/>
          <w:b/>
          <w:bCs/>
          <w:lang w:val="tr-TR"/>
        </w:rPr>
      </w:pPr>
      <w:r w:rsidRPr="00D81FEE">
        <w:rPr>
          <w:rFonts w:cs="Arial,Bold"/>
          <w:b/>
          <w:bCs/>
          <w:lang w:val="tr-TR"/>
        </w:rPr>
        <w:t>Pasivasyon</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Pasivasyon kromik asitler içeren solventler ile yapılan bir işlemdir; püskürtme ya da merdaneler ile uygulanır.  Sıcak daldırma yöntemiyle metal kaplanmış </w:t>
      </w:r>
      <w:r w:rsidR="00D14BF0">
        <w:rPr>
          <w:rFonts w:cs="TimesNewRoman"/>
          <w:lang w:val="tr-TR"/>
        </w:rPr>
        <w:t>şeridin</w:t>
      </w:r>
      <w:r w:rsidRPr="00D81FEE">
        <w:rPr>
          <w:rFonts w:cs="TimesNewRoman"/>
          <w:lang w:val="tr-TR"/>
        </w:rPr>
        <w:t xml:space="preserve"> her yüzüne 10 - 35 mg/m² bir kaplama uygulanır.  Bu nedenle kaplama kalınlığı son derece incedir (sadece birkaç nanometre).  Pasivasyon sırasında Cr</w:t>
      </w:r>
      <w:r w:rsidRPr="00D81FEE">
        <w:rPr>
          <w:rFonts w:cs="TimesNewRoman"/>
          <w:vertAlign w:val="subscript"/>
          <w:lang w:val="tr-TR"/>
        </w:rPr>
        <w:t>6+</w:t>
      </w:r>
      <w:r w:rsidRPr="00D81FEE">
        <w:rPr>
          <w:rFonts w:cs="TimesNewRoman"/>
          <w:lang w:val="tr-TR"/>
        </w:rPr>
        <w:t xml:space="preserve"> ağırlıklı olarak Cr</w:t>
      </w:r>
      <w:r w:rsidRPr="00D81FEE">
        <w:rPr>
          <w:rFonts w:cs="TimesNewRoman"/>
          <w:vertAlign w:val="subscript"/>
          <w:lang w:val="tr-TR"/>
        </w:rPr>
        <w:t>3+</w:t>
      </w:r>
      <w:r w:rsidRPr="00D81FEE">
        <w:rPr>
          <w:rFonts w:cs="TimesNewRoman"/>
          <w:lang w:val="tr-TR"/>
        </w:rPr>
        <w:t xml:space="preserve"> bileşenine dönüştürülür.  Genellikle tüm tesislerde işlem sonrasında küçük bir ısıtıcı bulunur; bu, sıcaklığın </w:t>
      </w:r>
      <w:smartTag w:uri="urn:schemas-microsoft-com:office:smarttags" w:element="metricconverter">
        <w:smartTagPr>
          <w:attr w:name="ProductID" w:val="120 ﾰC"/>
        </w:smartTagPr>
        <w:r w:rsidRPr="00D81FEE">
          <w:rPr>
            <w:rFonts w:cs="TimesNewRoman"/>
            <w:lang w:val="tr-TR"/>
          </w:rPr>
          <w:t>120 °C</w:t>
        </w:r>
      </w:smartTag>
      <w:r w:rsidRPr="00D81FEE">
        <w:rPr>
          <w:rFonts w:cs="TimesNewRoman"/>
          <w:lang w:val="tr-TR"/>
        </w:rPr>
        <w:t xml:space="preserve"> üzerine çıkmasını sağlayarak fazla Cr</w:t>
      </w:r>
      <w:r w:rsidRPr="00D81FEE">
        <w:rPr>
          <w:rFonts w:cs="TimesNewRoman"/>
          <w:vertAlign w:val="subscript"/>
          <w:lang w:val="tr-TR"/>
        </w:rPr>
        <w:t xml:space="preserve">6+ </w:t>
      </w:r>
      <w:r w:rsidRPr="00D81FEE">
        <w:rPr>
          <w:rFonts w:cs="TimesNewRoman"/>
          <w:lang w:val="tr-TR"/>
        </w:rPr>
        <w:t>bileşeninin pasivasyon çözeltisindeki katkı maddesi ile kimyasal reaksiyona girerek Cr</w:t>
      </w:r>
      <w:r w:rsidRPr="00D81FEE">
        <w:rPr>
          <w:rFonts w:cs="TimesNewRoman"/>
          <w:vertAlign w:val="subscript"/>
          <w:lang w:val="tr-TR"/>
        </w:rPr>
        <w:t xml:space="preserve">3+ </w:t>
      </w:r>
      <w:r w:rsidRPr="00D81FEE">
        <w:rPr>
          <w:rFonts w:cs="TimesNewRoman"/>
          <w:lang w:val="tr-TR"/>
        </w:rPr>
        <w:t xml:space="preserve">bileşenine dönüşmesi için gereklidir.  Şerit </w:t>
      </w:r>
      <w:smartTag w:uri="urn:schemas-microsoft-com:office:smarttags" w:element="metricconverter">
        <w:smartTagPr>
          <w:attr w:name="ProductID" w:val="70 ﾰC"/>
        </w:smartTagPr>
        <w:r w:rsidRPr="00D81FEE">
          <w:rPr>
            <w:rFonts w:cs="TimesNewRoman"/>
            <w:lang w:val="tr-TR"/>
          </w:rPr>
          <w:t>70 °C</w:t>
        </w:r>
      </w:smartTag>
      <w:r w:rsidRPr="00D81FEE">
        <w:rPr>
          <w:rFonts w:cs="TimesNewRoman"/>
          <w:lang w:val="tr-TR"/>
        </w:rPr>
        <w:t xml:space="preserve"> ile </w:t>
      </w:r>
      <w:smartTag w:uri="urn:schemas-microsoft-com:office:smarttags" w:element="metricconverter">
        <w:smartTagPr>
          <w:attr w:name="ProductID" w:val="120 ﾰC"/>
        </w:smartTagPr>
        <w:r w:rsidRPr="00D81FEE">
          <w:rPr>
            <w:rFonts w:cs="TimesNewRoman"/>
            <w:lang w:val="tr-TR"/>
          </w:rPr>
          <w:t>120 °C</w:t>
        </w:r>
      </w:smartTag>
      <w:r w:rsidRPr="00D81FEE">
        <w:rPr>
          <w:rFonts w:cs="TimesNewRoman"/>
          <w:lang w:val="tr-TR"/>
        </w:rPr>
        <w:t xml:space="preserve"> arasındaki sıcaklıklarda % 0.5 – 2 değerinde bir Cr</w:t>
      </w:r>
      <w:r w:rsidRPr="00D81FEE">
        <w:rPr>
          <w:rFonts w:cs="TimesNewRoman"/>
          <w:sz w:val="14"/>
          <w:szCs w:val="14"/>
          <w:lang w:val="tr-TR"/>
        </w:rPr>
        <w:t>6+</w:t>
      </w:r>
      <w:r w:rsidRPr="00D81FEE">
        <w:rPr>
          <w:rFonts w:cs="TimesNewRoman"/>
          <w:lang w:val="tr-TR"/>
        </w:rPr>
        <w:t xml:space="preserve"> çözeltisi ile işlenir.</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TimesNewRoman"/>
          <w:lang w:val="tr-TR"/>
        </w:rPr>
      </w:pPr>
      <w:r w:rsidRPr="00D81FEE">
        <w:rPr>
          <w:rFonts w:cs="Arial,Bold"/>
          <w:b/>
          <w:bCs/>
          <w:lang w:val="tr-TR"/>
        </w:rPr>
        <w:t>Fosfatlama</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Fosfatlama işleminde 1 - 1.8 g/m² değerinde bir fosfat kaplama uygulanır.  Fosfatlama prosedürü, metal yüzeyindeki pH değerinin </w:t>
      </w:r>
      <w:r w:rsidR="0006570F">
        <w:rPr>
          <w:rFonts w:cs="TimesNewRoman"/>
          <w:lang w:val="tr-TR"/>
        </w:rPr>
        <w:t>asitleme</w:t>
      </w:r>
      <w:r w:rsidRPr="00D81FEE">
        <w:rPr>
          <w:rFonts w:cs="TimesNewRoman"/>
          <w:lang w:val="tr-TR"/>
        </w:rPr>
        <w:t xml:space="preserve"> reaksiyonu nedeniyle artması sonucu metal kaplamanın yüzeyindeki çinko fosfat kristallerinin bir çökelme reaksiyonuna girmesi olarak açıklanabilir.  Üç-katyon fosfatlama prosesi kullanılabilir (hopeit kristali [Zn</w:t>
      </w:r>
      <w:r w:rsidRPr="00D81FEE">
        <w:rPr>
          <w:rFonts w:cs="TimesNewRoman"/>
          <w:sz w:val="14"/>
          <w:szCs w:val="14"/>
          <w:lang w:val="tr-TR"/>
        </w:rPr>
        <w:t>3</w:t>
      </w:r>
      <w:r w:rsidRPr="00D81FEE">
        <w:rPr>
          <w:rFonts w:cs="TimesNewRoman"/>
          <w:lang w:val="tr-TR"/>
        </w:rPr>
        <w:t>(PO</w:t>
      </w:r>
      <w:r w:rsidRPr="00D81FEE">
        <w:rPr>
          <w:rFonts w:cs="TimesNewRoman"/>
          <w:sz w:val="14"/>
          <w:szCs w:val="14"/>
          <w:lang w:val="tr-TR"/>
        </w:rPr>
        <w:t>4</w:t>
      </w:r>
      <w:r w:rsidRPr="00D81FEE">
        <w:rPr>
          <w:rFonts w:cs="TimesNewRoman"/>
          <w:lang w:val="tr-TR"/>
        </w:rPr>
        <w:t>)</w:t>
      </w:r>
      <w:r w:rsidRPr="00D81FEE">
        <w:rPr>
          <w:rFonts w:cs="TimesNewRoman"/>
          <w:sz w:val="14"/>
          <w:szCs w:val="14"/>
          <w:lang w:val="tr-TR"/>
        </w:rPr>
        <w:t xml:space="preserve">2 </w:t>
      </w:r>
      <w:r w:rsidRPr="00D81FEE">
        <w:rPr>
          <w:rFonts w:ascii="MS Gothic" w:eastAsia="MS Gothic" w:hAnsi="MS Gothic" w:cs="MS Gothic" w:hint="eastAsia"/>
          <w:lang w:val="tr-TR"/>
        </w:rPr>
        <w:t>⋅</w:t>
      </w:r>
      <w:r w:rsidRPr="00D81FEE">
        <w:rPr>
          <w:rFonts w:cs="Calibri"/>
          <w:lang w:val="tr-TR"/>
        </w:rPr>
        <w:t></w:t>
      </w:r>
      <w:r w:rsidRPr="00D81FEE">
        <w:rPr>
          <w:rFonts w:cs="TimesNewRoman"/>
          <w:lang w:val="tr-TR"/>
        </w:rPr>
        <w:t>4 H</w:t>
      </w:r>
      <w:r w:rsidRPr="00D81FEE">
        <w:rPr>
          <w:rFonts w:cs="TimesNewRoman"/>
          <w:sz w:val="14"/>
          <w:szCs w:val="14"/>
          <w:lang w:val="tr-TR"/>
        </w:rPr>
        <w:t>2</w:t>
      </w:r>
      <w:r w:rsidRPr="00D81FEE">
        <w:rPr>
          <w:rFonts w:cs="TimesNewRoman"/>
          <w:lang w:val="tr-TR"/>
        </w:rPr>
        <w:t>O] yaklaşık olarak % 1 Ni ve % 5 Mn içerir).  Bu  nedenle  bu  proses, otomobil ve beyaz eşyalar için kullanılan yüksek kaliteli fosfatlama prosesinde olduğu gibi, aynı tür kimyasal yapıya sahip bir fosfat kaplama tabakası oluşturur.</w:t>
      </w:r>
    </w:p>
    <w:p w:rsidR="00012911" w:rsidRPr="00D81FEE" w:rsidRDefault="00012911" w:rsidP="00A51D06">
      <w:pPr>
        <w:rPr>
          <w:lang w:val="tr-TR"/>
        </w:rPr>
      </w:pPr>
    </w:p>
    <w:p w:rsidR="00012911" w:rsidRPr="00D81FEE" w:rsidRDefault="00EF4888" w:rsidP="0069445D">
      <w:pPr>
        <w:pStyle w:val="Ttulo4"/>
        <w:rPr>
          <w:rFonts w:cs="TimesNewRoman"/>
          <w:lang w:val="tr-TR"/>
        </w:rPr>
      </w:pPr>
      <w:r>
        <w:t>Tamamlama</w:t>
      </w:r>
      <w:r w:rsidR="00012911" w:rsidRPr="0069445D">
        <w:t xml:space="preserve"> İşlemi</w:t>
      </w:r>
    </w:p>
    <w:p w:rsidR="00012911" w:rsidRPr="00D81FEE" w:rsidRDefault="00012911" w:rsidP="00A51D06">
      <w:pPr>
        <w:autoSpaceDE w:val="0"/>
        <w:autoSpaceDN w:val="0"/>
        <w:adjustRightInd w:val="0"/>
        <w:rPr>
          <w:rFonts w:cs="TimesNewRoman"/>
          <w:lang w:val="tr-TR"/>
        </w:rPr>
      </w:pPr>
      <w:r w:rsidRPr="00D81FEE">
        <w:rPr>
          <w:rFonts w:cs="TimesNewRoman"/>
          <w:lang w:val="tr-TR"/>
        </w:rPr>
        <w:t>Çeliğe müşteriler tarafından istenen özel bir yüzey görünümü ve pürüzsüzlük kazandırmak ya da genişlik ile ilgili tolerans değerlerini karşılamak için, aşağıdaki işlemler uygulanabilir:</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TimesNewRoman"/>
          <w:lang w:val="tr-TR"/>
        </w:rPr>
      </w:pPr>
      <w:r w:rsidRPr="00D81FEE">
        <w:rPr>
          <w:rFonts w:cs="Arial,Bold"/>
          <w:b/>
          <w:bCs/>
          <w:lang w:val="tr-TR"/>
        </w:rPr>
        <w:t>Küçük Pullu ya da Pulsuz İşlem</w:t>
      </w:r>
    </w:p>
    <w:p w:rsidR="00012911" w:rsidRPr="00D81FEE" w:rsidRDefault="00012911" w:rsidP="00A51D06">
      <w:pPr>
        <w:autoSpaceDE w:val="0"/>
        <w:autoSpaceDN w:val="0"/>
        <w:adjustRightInd w:val="0"/>
        <w:rPr>
          <w:rFonts w:cs="TimesNewRoman"/>
          <w:lang w:val="tr-TR"/>
        </w:rPr>
      </w:pPr>
      <w:r w:rsidRPr="00D81FEE">
        <w:rPr>
          <w:rFonts w:cs="TimesNewRoman"/>
          <w:lang w:val="tr-TR"/>
        </w:rPr>
        <w:t>Saf çinkonun en üst tabakasının soğuma hızı yeterince düşük ise, büyük kristaller oluşarak “pullu” bir görünüm ortaya çıkacaktır.  Bazen çinko pullarının daha küçük boyutta olması, ya da pulsuz bir görünüm istenilebilir.  Bu gibi durumlarda, şerit ya daha hızlı bir şekilde soğutulur ya da buhar püskürtme, kimyasal katkılı buhar püskürtme (genellikle fosfat tabanlı) ya da çinko tozu püskürtme vasıtasıyla pullanma noktaları artırılır.</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Arial,Bold"/>
          <w:b/>
          <w:bCs/>
          <w:lang w:val="tr-TR"/>
        </w:rPr>
      </w:pPr>
      <w:r w:rsidRPr="00D81FEE">
        <w:rPr>
          <w:rFonts w:cs="Arial,Bold"/>
          <w:b/>
          <w:bCs/>
          <w:lang w:val="tr-TR"/>
        </w:rPr>
        <w:t>Mat Hadde</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Şerit mat bir yüzey elde edebilmek için çok hafif soğuk haddelenir (skin-pass).  Mat hadde işlemi üç farklı şekilde yapılabilir: kuru, ıslak (yalnızca su kullanılarak) ve ıslak (su ve deterjan </w:t>
      </w:r>
      <w:r w:rsidRPr="00D81FEE">
        <w:rPr>
          <w:rFonts w:cs="TimesNewRoman"/>
          <w:lang w:val="tr-TR"/>
        </w:rPr>
        <w:lastRenderedPageBreak/>
        <w:t>kullanılarak).  Daha sonraki proseste üretilen “temper mill” çözümü toplanıp atık su arıtma tesisine gönderilir; arıtma tesisinde kullanılır.</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TimesNewRoman"/>
          <w:lang w:val="tr-TR"/>
        </w:rPr>
      </w:pPr>
      <w:r w:rsidRPr="00D81FEE">
        <w:rPr>
          <w:rFonts w:cs="Arial,Bold"/>
          <w:b/>
          <w:bCs/>
          <w:lang w:val="tr-TR"/>
        </w:rPr>
        <w:t>Kenar Kesme</w:t>
      </w:r>
    </w:p>
    <w:p w:rsidR="00012911" w:rsidRPr="00D81FEE" w:rsidRDefault="00012911" w:rsidP="00A51D06">
      <w:pPr>
        <w:autoSpaceDE w:val="0"/>
        <w:autoSpaceDN w:val="0"/>
        <w:adjustRightInd w:val="0"/>
        <w:rPr>
          <w:rFonts w:cs="TimesNewRoman"/>
          <w:lang w:val="tr-TR"/>
        </w:rPr>
      </w:pPr>
      <w:r w:rsidRPr="00D81FEE">
        <w:rPr>
          <w:rFonts w:cs="TimesNewRoman"/>
          <w:lang w:val="tr-TR"/>
        </w:rPr>
        <w:t>Bazı uygulamalar için, gerek duyulan genişlik toleransını elde edebilmek ve küçük köpek kemiği (little dog bone) izlenimini engellemek amacıyla bir kenar kesme işlemi gerçekleştirilmek zorundadır.  Bu prosesi gerçekleştirecek iki yer bulunmaktadır:</w:t>
      </w:r>
    </w:p>
    <w:p w:rsidR="00012911" w:rsidRPr="00D81FEE" w:rsidRDefault="00012911" w:rsidP="002142D8">
      <w:pPr>
        <w:numPr>
          <w:ilvl w:val="0"/>
          <w:numId w:val="66"/>
        </w:numPr>
        <w:autoSpaceDE w:val="0"/>
        <w:autoSpaceDN w:val="0"/>
        <w:adjustRightInd w:val="0"/>
        <w:spacing w:line="240" w:lineRule="auto"/>
        <w:ind w:left="0"/>
        <w:rPr>
          <w:rFonts w:cs="TimesNewRoman"/>
          <w:lang w:val="tr-TR"/>
        </w:rPr>
      </w:pPr>
      <w:r w:rsidRPr="00D81FEE">
        <w:rPr>
          <w:rFonts w:cs="TimesNewRoman"/>
          <w:lang w:val="tr-TR"/>
        </w:rPr>
        <w:t xml:space="preserve">Soğuk haddelemeden önce </w:t>
      </w:r>
      <w:r w:rsidR="0006570F">
        <w:rPr>
          <w:rFonts w:cs="TimesNewRoman"/>
          <w:lang w:val="tr-TR"/>
        </w:rPr>
        <w:t>asitleme</w:t>
      </w:r>
      <w:r w:rsidRPr="00D81FEE">
        <w:rPr>
          <w:rFonts w:cs="TimesNewRoman"/>
          <w:lang w:val="tr-TR"/>
        </w:rPr>
        <w:t xml:space="preserve"> hattında</w:t>
      </w:r>
    </w:p>
    <w:p w:rsidR="00012911" w:rsidRPr="00D81FEE" w:rsidRDefault="0006570F" w:rsidP="002142D8">
      <w:pPr>
        <w:numPr>
          <w:ilvl w:val="0"/>
          <w:numId w:val="66"/>
        </w:numPr>
        <w:autoSpaceDE w:val="0"/>
        <w:autoSpaceDN w:val="0"/>
        <w:adjustRightInd w:val="0"/>
        <w:spacing w:line="240" w:lineRule="auto"/>
        <w:ind w:left="0"/>
        <w:rPr>
          <w:rFonts w:cs="TimesNewRoman"/>
          <w:lang w:val="tr-TR"/>
        </w:rPr>
      </w:pPr>
      <w:r>
        <w:rPr>
          <w:rFonts w:cs="TimesNewRoman"/>
          <w:lang w:val="tr-TR"/>
        </w:rPr>
        <w:t>Sıcak daldırımlı kaplama</w:t>
      </w:r>
      <w:r w:rsidR="00012911" w:rsidRPr="00D81FEE">
        <w:rPr>
          <w:rFonts w:cs="TimesNewRoman"/>
          <w:lang w:val="tr-TR"/>
        </w:rPr>
        <w:t xml:space="preserve">prosesinde </w:t>
      </w:r>
    </w:p>
    <w:p w:rsidR="00012911" w:rsidRPr="00D81FEE" w:rsidRDefault="00012911" w:rsidP="00A51D06">
      <w:pPr>
        <w:autoSpaceDE w:val="0"/>
        <w:autoSpaceDN w:val="0"/>
        <w:adjustRightInd w:val="0"/>
        <w:rPr>
          <w:rFonts w:cs="TimesNewRoman"/>
          <w:lang w:val="tr-TR"/>
        </w:rPr>
      </w:pPr>
      <w:r w:rsidRPr="00D81FEE">
        <w:rPr>
          <w:rFonts w:cs="TimesNewRoman"/>
          <w:lang w:val="tr-TR"/>
        </w:rPr>
        <w:t>Mükemmel bir üretimde hat verimini arttırmak amacıyla bu proses minimuma indirilmeye çalışılır.</w:t>
      </w:r>
    </w:p>
    <w:p w:rsidR="00012911" w:rsidRPr="00D81FEE" w:rsidRDefault="00012911" w:rsidP="00A51D06">
      <w:pPr>
        <w:autoSpaceDE w:val="0"/>
        <w:autoSpaceDN w:val="0"/>
        <w:adjustRightInd w:val="0"/>
        <w:rPr>
          <w:rFonts w:cs="TimesNewRoman"/>
          <w:lang w:val="tr-TR"/>
        </w:rPr>
      </w:pPr>
    </w:p>
    <w:p w:rsidR="00012911" w:rsidRPr="0069445D" w:rsidRDefault="003B4284" w:rsidP="0069445D">
      <w:pPr>
        <w:pStyle w:val="Ttulo4"/>
      </w:pPr>
      <w:r w:rsidRPr="00917BA8">
        <w:rPr>
          <w:lang w:val="tr-TR"/>
        </w:rPr>
        <w:t xml:space="preserve"> </w:t>
      </w:r>
      <w:r w:rsidR="00012911" w:rsidRPr="0069445D">
        <w:t>Soğutma Suyu Devreleri</w:t>
      </w:r>
    </w:p>
    <w:p w:rsidR="00012911" w:rsidRPr="00D81FEE" w:rsidRDefault="00012911" w:rsidP="00A51D06">
      <w:pPr>
        <w:autoSpaceDE w:val="0"/>
        <w:autoSpaceDN w:val="0"/>
        <w:adjustRightInd w:val="0"/>
        <w:rPr>
          <w:rFonts w:cs="TimesNewRoman"/>
          <w:lang w:val="tr-TR"/>
        </w:rPr>
      </w:pPr>
      <w:r w:rsidRPr="00D81FEE">
        <w:rPr>
          <w:rFonts w:cs="TimesNewRoman"/>
          <w:lang w:val="tr-TR"/>
        </w:rPr>
        <w:t>Kaplama tesislerinde fırınlardaki aşırı ısıyı tahliye etmek için soğutma suyuna gerek duyulur.  Isı enerjisinin bir kısmı, kaplanan şerit ya da atölyenin havası vasıtasıyla doğrudan atmosfere salınır (atık gazlarla birlikte).  Geri kalan kısım ise soğutma suyuna aktarılır.  Soğutma suyunun başlıca tüketicileri fırın (merdane yatakları) ve şeridin nihai soğutulmasıdır.</w:t>
      </w:r>
    </w:p>
    <w:p w:rsidR="00012911" w:rsidRPr="00D81FEE" w:rsidRDefault="00012911" w:rsidP="00A51D06">
      <w:pPr>
        <w:autoSpaceDE w:val="0"/>
        <w:autoSpaceDN w:val="0"/>
        <w:adjustRightInd w:val="0"/>
        <w:rPr>
          <w:rFonts w:cs="TimesNewRoman"/>
          <w:lang w:val="tr-TR"/>
        </w:rPr>
      </w:pPr>
      <w:r w:rsidRPr="00D81FEE">
        <w:rPr>
          <w:rFonts w:cs="TimesNewRoman"/>
          <w:lang w:val="tr-TR"/>
        </w:rPr>
        <w:t>Kaplama tesislerine merkezi soğutma suyu sistemlerinden sirküle edilen soğutma suyu tedarik edilir.  Bu sistemlerde pompalar soğutma suyunu tüketici proseslere iletirler; ısınan su iade edilir ve plakalı ısı eşanjörlerinde sanayi suyu (örneğin nehirden alınan su) ile tekrar soğutulur.</w:t>
      </w:r>
    </w:p>
    <w:p w:rsidR="00012911" w:rsidRPr="00D81FEE" w:rsidRDefault="00012911" w:rsidP="00A51D06">
      <w:pPr>
        <w:autoSpaceDE w:val="0"/>
        <w:autoSpaceDN w:val="0"/>
        <w:adjustRightInd w:val="0"/>
        <w:rPr>
          <w:rFonts w:cs="TimesNewRoman"/>
          <w:lang w:val="tr-TR"/>
        </w:rPr>
      </w:pPr>
      <w:r w:rsidRPr="00D81FEE">
        <w:rPr>
          <w:rFonts w:cs="TimesNewRoman"/>
          <w:lang w:val="tr-TR"/>
        </w:rPr>
        <w:t>Geri soğutulan su için kullanılan kapalı devre sistemler nedeniyle sanayi suyu, soğutucudaki bir sızıntı durumunda bile tüketici proseslerindeki donanım ile temas etmez; böylece kimyasalların ya da yağın sanayi suyuna girmesi ve atık su sistemini kirletmesinin önüne geçilmiş olur.</w:t>
      </w:r>
    </w:p>
    <w:p w:rsidR="00012911" w:rsidRPr="00D81FEE" w:rsidRDefault="00012911" w:rsidP="00A51D06">
      <w:pPr>
        <w:autoSpaceDE w:val="0"/>
        <w:autoSpaceDN w:val="0"/>
        <w:adjustRightInd w:val="0"/>
        <w:rPr>
          <w:rFonts w:cs="TimesNewRoman"/>
          <w:lang w:val="tr-TR"/>
        </w:rPr>
      </w:pPr>
      <w:r w:rsidRPr="00D81FEE">
        <w:rPr>
          <w:rFonts w:cs="TimesNewRoman"/>
          <w:lang w:val="tr-TR"/>
        </w:rPr>
        <w:t>Geri soğutma sistemlerinin birçok çeşidi bulunmaktadır; bunlardan ikisi aşağıda gösterilmiştir:</w:t>
      </w:r>
    </w:p>
    <w:p w:rsidR="00012911" w:rsidRPr="00D81FEE" w:rsidRDefault="00012911" w:rsidP="00A51D06">
      <w:pPr>
        <w:numPr>
          <w:ilvl w:val="0"/>
          <w:numId w:val="7"/>
        </w:numPr>
        <w:autoSpaceDE w:val="0"/>
        <w:autoSpaceDN w:val="0"/>
        <w:adjustRightInd w:val="0"/>
        <w:spacing w:line="240" w:lineRule="auto"/>
        <w:ind w:left="0"/>
        <w:rPr>
          <w:rFonts w:cs="TimesNewRoman"/>
          <w:lang w:val="tr-TR"/>
        </w:rPr>
      </w:pPr>
      <w:r w:rsidRPr="00D81FEE">
        <w:rPr>
          <w:rFonts w:cs="TimesNewRoman"/>
          <w:lang w:val="tr-TR"/>
        </w:rPr>
        <w:t>Isı eşanjörlerinde sanayi suyu ile geri soğutma.</w:t>
      </w:r>
    </w:p>
    <w:p w:rsidR="00012911" w:rsidRPr="00D81FEE" w:rsidRDefault="00012911" w:rsidP="00A51D06">
      <w:pPr>
        <w:numPr>
          <w:ilvl w:val="0"/>
          <w:numId w:val="7"/>
        </w:numPr>
        <w:autoSpaceDE w:val="0"/>
        <w:autoSpaceDN w:val="0"/>
        <w:adjustRightInd w:val="0"/>
        <w:spacing w:line="240" w:lineRule="auto"/>
        <w:ind w:left="0"/>
        <w:rPr>
          <w:rFonts w:cs="TimesNewRoman"/>
          <w:lang w:val="tr-TR"/>
        </w:rPr>
      </w:pPr>
      <w:r w:rsidRPr="00D81FEE">
        <w:rPr>
          <w:rFonts w:cs="TimesNewRoman"/>
          <w:lang w:val="tr-TR"/>
        </w:rPr>
        <w:t>Soğutma kulelerinde buharlaşma vasıtasıyla geri soğutma.</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Kulede geri soğutma ile karşılaştırıldığında, plakalı ısı eşanjörlerinin kullanımı sayesinde soğutma suyunun işlenmesi bakımından önemli miktarda kimyasaldan (korozyondan koruyucular, sertlik dengeleyiciler, seyrelticiler ve biyosidler) tasarruf sağlanır ve bu kimyasallar atık su sistemine boşaltılmazlar.  Diğer bir avantajlı özellik ise, soğutma kulelerinde kullanımı zorunlu olan ve buharlaşma sonucu oluşan yüksek tuz içerikli suyun kısmi </w:t>
      </w:r>
      <w:r w:rsidR="007365FD">
        <w:rPr>
          <w:rFonts w:cs="TimesNewRoman"/>
          <w:lang w:val="tr-TR"/>
        </w:rPr>
        <w:t>deşarjlar</w:t>
      </w:r>
      <w:r w:rsidRPr="00D81FEE">
        <w:rPr>
          <w:rFonts w:cs="TimesNewRoman"/>
          <w:lang w:val="tr-TR"/>
        </w:rPr>
        <w:t>ının yapılmasına gerek kalmamasıdır.</w:t>
      </w:r>
    </w:p>
    <w:p w:rsidR="00012911" w:rsidRPr="00D81FEE" w:rsidRDefault="00012911" w:rsidP="00A51D06">
      <w:pPr>
        <w:autoSpaceDE w:val="0"/>
        <w:autoSpaceDN w:val="0"/>
        <w:adjustRightInd w:val="0"/>
        <w:rPr>
          <w:rFonts w:cs="TimesNewRoman"/>
          <w:lang w:val="tr-TR"/>
        </w:rPr>
      </w:pPr>
    </w:p>
    <w:p w:rsidR="00012911" w:rsidRPr="00D81FEE" w:rsidRDefault="00012911" w:rsidP="00A51D06">
      <w:pPr>
        <w:autoSpaceDE w:val="0"/>
        <w:autoSpaceDN w:val="0"/>
        <w:adjustRightInd w:val="0"/>
        <w:rPr>
          <w:rFonts w:cs="TimesNewRoman,Bold"/>
          <w:b/>
          <w:bCs/>
          <w:lang w:val="tr-TR"/>
        </w:rPr>
      </w:pPr>
      <w:r w:rsidRPr="00D81FEE">
        <w:rPr>
          <w:rFonts w:cs="TimesNewRoman,Bold"/>
          <w:b/>
          <w:bCs/>
          <w:lang w:val="tr-TR"/>
        </w:rPr>
        <w:t>Soğutma kuleleri kullanan soğutma devrelerinin tipik kurulum düzeni</w:t>
      </w:r>
    </w:p>
    <w:p w:rsidR="00012911" w:rsidRPr="00D81FEE" w:rsidRDefault="00012911" w:rsidP="00A51D06">
      <w:pPr>
        <w:autoSpaceDE w:val="0"/>
        <w:autoSpaceDN w:val="0"/>
        <w:adjustRightInd w:val="0"/>
        <w:rPr>
          <w:rFonts w:cs="TimesNewRoman"/>
          <w:lang w:val="tr-TR"/>
        </w:rPr>
      </w:pPr>
      <w:r w:rsidRPr="00D81FEE">
        <w:rPr>
          <w:rFonts w:cs="TimesNewRoman"/>
          <w:lang w:val="tr-TR"/>
        </w:rPr>
        <w:t xml:space="preserve">Atık su sistemine verilen düşük tuz derişimli su için gerekli olan az miktarda boşaltma, çoğunlukla sürekli bir şekilde gerçekleştirilir.  Yosunlanma önleyici maddeler (hava ve su arasındaki temas </w:t>
      </w:r>
      <w:r w:rsidRPr="00D81FEE">
        <w:rPr>
          <w:rFonts w:cs="TimesNewRoman"/>
          <w:lang w:val="tr-TR"/>
        </w:rPr>
        <w:lastRenderedPageBreak/>
        <w:t>bölgesinde doyumu önlemek için) doz ayarlı olarak kullanılır.  Doz ayarı hava durumuna göre değişkendir (haftada 1 ile 3 defa arasında).</w:t>
      </w:r>
    </w:p>
    <w:p w:rsidR="00012911" w:rsidRPr="00D81FEE" w:rsidRDefault="00012911" w:rsidP="00A51D06">
      <w:pPr>
        <w:rPr>
          <w:lang w:val="tr-TR"/>
        </w:rPr>
      </w:pPr>
      <w:r w:rsidRPr="00D81FEE">
        <w:rPr>
          <w:lang w:val="tr-TR"/>
        </w:rPr>
        <w:t>Devrelerde kullanılan suyun bileşimine (sertlik derecesi, vb.) bağlı olarak diğer kimyasalların kullanımı gerekli olabilir.</w:t>
      </w:r>
    </w:p>
    <w:p w:rsidR="00012911" w:rsidRPr="00D81FEE" w:rsidRDefault="00012911" w:rsidP="00A51D06">
      <w:pPr>
        <w:rPr>
          <w:lang w:val="tr-TR"/>
        </w:rPr>
      </w:pPr>
    </w:p>
    <w:p w:rsidR="00012911" w:rsidRPr="00D81FEE" w:rsidRDefault="000D7C0D" w:rsidP="00A51D06">
      <w:pPr>
        <w:jc w:val="center"/>
        <w:rPr>
          <w:lang w:val="tr-TR"/>
        </w:rPr>
      </w:pPr>
      <w:r w:rsidRPr="00B55080">
        <w:rPr>
          <w:lang w:val="tr-TR"/>
        </w:rPr>
        <w:pict>
          <v:shape id="_x0000_i1058" type="#_x0000_t75" style="width:411pt;height:489.75pt">
            <v:imagedata r:id="rId40" o:title=""/>
          </v:shape>
        </w:pict>
      </w:r>
    </w:p>
    <w:p w:rsidR="00012911" w:rsidRPr="00D81FEE" w:rsidRDefault="00012911" w:rsidP="003B4284">
      <w:pPr>
        <w:autoSpaceDE w:val="0"/>
        <w:autoSpaceDN w:val="0"/>
        <w:adjustRightInd w:val="0"/>
        <w:jc w:val="left"/>
        <w:rPr>
          <w:rFonts w:cs="TimesNewRoman,Bold"/>
          <w:b/>
          <w:bCs/>
          <w:sz w:val="20"/>
          <w:lang w:val="tr-TR"/>
        </w:rPr>
      </w:pPr>
      <w:r w:rsidRPr="00D81FEE">
        <w:rPr>
          <w:rFonts w:cs="TimesNewRoman,Bold"/>
          <w:b/>
          <w:bCs/>
          <w:sz w:val="20"/>
          <w:szCs w:val="20"/>
          <w:lang w:val="tr-TR"/>
        </w:rPr>
        <w:t xml:space="preserve">Şekil 2-25: </w:t>
      </w:r>
      <w:r w:rsidRPr="00D81FEE">
        <w:rPr>
          <w:rFonts w:cs="TimesNewRoman,Bold"/>
          <w:b/>
          <w:bCs/>
          <w:sz w:val="20"/>
          <w:lang w:val="tr-TR"/>
        </w:rPr>
        <w:t>Soğutma kuleleri kullanan bir soğutma devresinin tipik kurulum düzeni</w:t>
      </w:r>
    </w:p>
    <w:p w:rsidR="00012911" w:rsidRPr="00D81FEE" w:rsidRDefault="00012911" w:rsidP="00A51D06">
      <w:pPr>
        <w:rPr>
          <w:rFonts w:cs="TimesNewRoman,Bold"/>
          <w:b/>
          <w:bCs/>
          <w:sz w:val="20"/>
          <w:szCs w:val="20"/>
          <w:lang w:val="tr-TR"/>
        </w:rPr>
      </w:pPr>
    </w:p>
    <w:p w:rsidR="00012911" w:rsidRPr="00D81FEE" w:rsidRDefault="00012911" w:rsidP="00A51D06">
      <w:pPr>
        <w:autoSpaceDE w:val="0"/>
        <w:autoSpaceDN w:val="0"/>
        <w:adjustRightInd w:val="0"/>
        <w:rPr>
          <w:rFonts w:cs="TimesNewRoman"/>
          <w:lang w:val="tr-TR"/>
        </w:rPr>
      </w:pPr>
      <w:r w:rsidRPr="00D81FEE">
        <w:rPr>
          <w:rFonts w:cs="TimesNewRoman,Bold"/>
          <w:b/>
          <w:bCs/>
          <w:lang w:val="tr-TR"/>
        </w:rPr>
        <w:t>Plakalı ısı eşanjörü kullanılarak su geri dönüşümü için kurulum düzeni:</w:t>
      </w:r>
    </w:p>
    <w:p w:rsidR="00012911" w:rsidRPr="00D81FEE" w:rsidRDefault="00012911" w:rsidP="00A51D06">
      <w:pPr>
        <w:autoSpaceDE w:val="0"/>
        <w:autoSpaceDN w:val="0"/>
        <w:adjustRightInd w:val="0"/>
        <w:rPr>
          <w:rFonts w:cs="TimesNewRoman"/>
          <w:lang w:val="tr-TR"/>
        </w:rPr>
      </w:pPr>
      <w:r w:rsidRPr="00D81FEE">
        <w:rPr>
          <w:rFonts w:cs="TimesNewRoman"/>
          <w:lang w:val="tr-TR"/>
        </w:rPr>
        <w:lastRenderedPageBreak/>
        <w:t>Soğutma suyu birçok kapalı soğutma sistemi içinde yeniden sirküle edilir ve prosesten (örneğin makine soğutması, gaz soğutması, vb.) atılan ısı ile ısıtılır.  Soğutma suyu ısı eşanjörlerinde nehir suyu ile tekrar soğutulur.  Isı eşanjörünün tali tarafındaki nehir suyu hiçbir zaman şerit ya da zararlı bir ortam ile temas halinde değildir ve bu nedenle kirlenmez.  Su sadece ısı ile yüklenir ve nehire geri boşaltılabilir.  Soğutma suyunun başlıca tüketicileri ön ısıtma ve tavlama fırınları, çinko potaları, kulelerdeki birçok soğutucular, batırmalı su soğutucuları, aktivasyon bölümü, elektrik donanımı, hidrolik tesisatı ve klima sistemleridir.</w:t>
      </w:r>
    </w:p>
    <w:p w:rsidR="00012911" w:rsidRPr="00D81FEE" w:rsidRDefault="00012911" w:rsidP="00A51D06">
      <w:pPr>
        <w:autoSpaceDE w:val="0"/>
        <w:autoSpaceDN w:val="0"/>
        <w:adjustRightInd w:val="0"/>
        <w:rPr>
          <w:rFonts w:cs="TimesNewRoman"/>
          <w:lang w:val="tr-TR"/>
        </w:rPr>
      </w:pPr>
      <w:r w:rsidRPr="00D81FEE">
        <w:rPr>
          <w:rFonts w:cs="TimesNewRoman"/>
          <w:lang w:val="tr-TR"/>
        </w:rPr>
        <w:t>Soğutma suyu ile giderilmeyen diğer tüm ısı, atık gaz olarak boşaltılmak ya da ortamdaki havaya salınmak zorundadır.</w:t>
      </w:r>
    </w:p>
    <w:p w:rsidR="00012911" w:rsidRPr="00D81FEE" w:rsidRDefault="00012911" w:rsidP="00A51D06">
      <w:pPr>
        <w:autoSpaceDE w:val="0"/>
        <w:autoSpaceDN w:val="0"/>
        <w:adjustRightInd w:val="0"/>
        <w:rPr>
          <w:lang w:val="tr-TR"/>
        </w:rPr>
      </w:pPr>
      <w:r w:rsidRPr="00D81FEE">
        <w:rPr>
          <w:rFonts w:cs="TimesNewRoman"/>
          <w:lang w:val="tr-TR"/>
        </w:rPr>
        <w:t>Bu sistem sayesinde yosun önleyici ve tufal önleyici kullanımının önüne geçilmiş olunur.  Boşaltılan su sadece termal olarak yüklenmiş olur.  Sistemdeki suyun kirlilik ile temasının bulunmaması avantaj sağlayabilir.  Boşaltma, sadece sistemin suyunun çekilmesi durumunda gereklidir.</w:t>
      </w:r>
    </w:p>
    <w:p w:rsidR="00012911" w:rsidRPr="00D81FEE" w:rsidRDefault="000D7C0D" w:rsidP="00A51D06">
      <w:pPr>
        <w:jc w:val="center"/>
        <w:rPr>
          <w:lang w:val="tr-TR"/>
        </w:rPr>
      </w:pPr>
      <w:r w:rsidRPr="00B55080">
        <w:rPr>
          <w:lang w:val="tr-TR"/>
        </w:rPr>
        <w:pict>
          <v:shape id="_x0000_i1059" type="#_x0000_t75" style="width:468.75pt;height:293.25pt">
            <v:imagedata r:id="rId41" o:title=""/>
          </v:shape>
        </w:pict>
      </w:r>
    </w:p>
    <w:p w:rsidR="00012911" w:rsidRPr="00D81FEE" w:rsidRDefault="00012911" w:rsidP="00A51D06">
      <w:pPr>
        <w:jc w:val="center"/>
        <w:rPr>
          <w:lang w:val="tr-TR"/>
        </w:rPr>
      </w:pPr>
      <w:r w:rsidRPr="00D81FEE">
        <w:rPr>
          <w:rFonts w:cs="TimesNewRoman,Bold"/>
          <w:b/>
          <w:bCs/>
          <w:sz w:val="20"/>
          <w:szCs w:val="20"/>
          <w:lang w:val="tr-TR"/>
        </w:rPr>
        <w:t>Şekil 2-26: Isı eşanjörü kullanan su soğutma sistemi</w:t>
      </w:r>
    </w:p>
    <w:p w:rsidR="00012911" w:rsidRPr="00D81FEE" w:rsidRDefault="00012911" w:rsidP="00A51D06">
      <w:pPr>
        <w:rPr>
          <w:lang w:val="tr-TR"/>
        </w:rPr>
      </w:pPr>
    </w:p>
    <w:p w:rsidR="00012911" w:rsidRPr="0069445D" w:rsidRDefault="00012911" w:rsidP="0069445D">
      <w:pPr>
        <w:pStyle w:val="Ttulo4"/>
      </w:pPr>
      <w:r w:rsidRPr="0069445D">
        <w:t>Su Devreleri ve Su Yönetimi</w:t>
      </w:r>
    </w:p>
    <w:p w:rsidR="00012911" w:rsidRPr="00D81FEE" w:rsidRDefault="00012911" w:rsidP="00A51D06">
      <w:pPr>
        <w:autoSpaceDE w:val="0"/>
        <w:autoSpaceDN w:val="0"/>
        <w:adjustRightInd w:val="0"/>
        <w:rPr>
          <w:rFonts w:cs="TimesNewRoman"/>
          <w:lang w:val="tr-TR"/>
        </w:rPr>
      </w:pPr>
      <w:r w:rsidRPr="00D81FEE">
        <w:rPr>
          <w:rFonts w:cs="TimesNewRoman"/>
          <w:lang w:val="tr-TR"/>
        </w:rPr>
        <w:t>Proses suyu, kimyasal çözeltilerin telafisi için kullanılan ya da şerit ile doğrudan temas halinde olan sudur (örneğin doğrudan şerit soğutma suyu).  Proses tarafından kirletilebilir ve bu durumda atık su olarak arıtılması gerekir.  Aşağıda belirtilen proses su akımları galvanizleme hatlarında kullanılır ve nihai olarak atık su şeklinde boşaltılırlar:</w:t>
      </w:r>
    </w:p>
    <w:p w:rsidR="00012911" w:rsidRPr="00D81FEE" w:rsidRDefault="00EF4888" w:rsidP="00A51D06">
      <w:pPr>
        <w:numPr>
          <w:ilvl w:val="0"/>
          <w:numId w:val="8"/>
        </w:numPr>
        <w:autoSpaceDE w:val="0"/>
        <w:autoSpaceDN w:val="0"/>
        <w:adjustRightInd w:val="0"/>
        <w:spacing w:line="240" w:lineRule="auto"/>
        <w:rPr>
          <w:lang w:val="tr-TR"/>
        </w:rPr>
      </w:pPr>
      <w:r>
        <w:rPr>
          <w:rFonts w:cs="TimesNewRoman"/>
          <w:lang w:val="tr-TR"/>
        </w:rPr>
        <w:lastRenderedPageBreak/>
        <w:t>Tamamlama</w:t>
      </w:r>
      <w:r w:rsidR="00012911" w:rsidRPr="00D81FEE">
        <w:rPr>
          <w:rFonts w:cs="TimesNewRoman"/>
          <w:lang w:val="tr-TR"/>
        </w:rPr>
        <w:t xml:space="preserve"> suyu (genellikle iyonsuzlaştırılmış su); </w:t>
      </w:r>
      <w:r w:rsidR="00D14BF0">
        <w:rPr>
          <w:rFonts w:cs="TimesNewRoman"/>
          <w:lang w:val="tr-TR"/>
        </w:rPr>
        <w:t>şeridin</w:t>
      </w:r>
      <w:r w:rsidR="00012911" w:rsidRPr="00D81FEE">
        <w:rPr>
          <w:rFonts w:cs="TimesNewRoman"/>
          <w:lang w:val="tr-TR"/>
        </w:rPr>
        <w:t xml:space="preserve"> kimyasal işlem bölümlerinde konsantrat hazırlanmasında kullanılır (ön-işlem, elektrolitik işlem, uygulama sonrası işlem).  Farklı konsantratlar şerit üzerine püskürtülür ya da şerit konsantrat banyosu içinden geçirilir.  Konsantratlar genellikle pompa ile yeniden sirküle edilir.  Yeniden sirkülasyon sırasında geri dönüşüm tesislerinde berraklaştırılır ya da filtre edilirler.  Bu suyun sadece küçük bir bölümü yüksek konsantratlı atık su olarak su arıtma tesisine boşaltılır.</w:t>
      </w:r>
    </w:p>
    <w:p w:rsidR="00012911" w:rsidRPr="00D81FEE" w:rsidRDefault="00012911" w:rsidP="00A51D06">
      <w:pPr>
        <w:numPr>
          <w:ilvl w:val="0"/>
          <w:numId w:val="8"/>
        </w:numPr>
        <w:autoSpaceDE w:val="0"/>
        <w:autoSpaceDN w:val="0"/>
        <w:adjustRightInd w:val="0"/>
        <w:spacing w:line="240" w:lineRule="auto"/>
        <w:rPr>
          <w:lang w:val="tr-TR"/>
        </w:rPr>
      </w:pPr>
      <w:r w:rsidRPr="00D81FEE">
        <w:rPr>
          <w:rFonts w:cs="TimesNewRoman"/>
          <w:lang w:val="tr-TR"/>
        </w:rPr>
        <w:t>Durulama suyu (genellikle iyonsuzlaştırılmış su); kimyasal işlem bölümlerinde kullanılır (ön-işlem, elektrolitik işlem, uygulama sonrası işlem).  Durulama suyu şeritte kalan konsantratın giderilmesi için kullanılır.  Su, basamaklı durulama bölümleri dahilinde şerit üzerine püskürtülür; su şerite ters yönde akar.  İşlem sonunda düşük konsantratlı atık su olarak su arıtma tesisine boşaltılır.</w:t>
      </w:r>
    </w:p>
    <w:p w:rsidR="00012911" w:rsidRPr="00D81FEE" w:rsidRDefault="00012911" w:rsidP="00A51D06">
      <w:pPr>
        <w:numPr>
          <w:ilvl w:val="0"/>
          <w:numId w:val="8"/>
        </w:numPr>
        <w:autoSpaceDE w:val="0"/>
        <w:autoSpaceDN w:val="0"/>
        <w:adjustRightInd w:val="0"/>
        <w:spacing w:line="240" w:lineRule="auto"/>
        <w:rPr>
          <w:lang w:val="tr-TR"/>
        </w:rPr>
      </w:pPr>
      <w:r w:rsidRPr="00D81FEE">
        <w:rPr>
          <w:rFonts w:cs="TimesNewRoman"/>
          <w:lang w:val="tr-TR"/>
        </w:rPr>
        <w:t xml:space="preserve">Su soğutucusu için </w:t>
      </w:r>
      <w:r w:rsidR="00EF4888">
        <w:rPr>
          <w:rFonts w:cs="TimesNewRoman"/>
          <w:lang w:val="tr-TR"/>
        </w:rPr>
        <w:t>tamamlama</w:t>
      </w:r>
      <w:r w:rsidRPr="00D81FEE">
        <w:rPr>
          <w:rFonts w:cs="TimesNewRoman"/>
          <w:lang w:val="tr-TR"/>
        </w:rPr>
        <w:t xml:space="preserve"> suyu.  Şerit, önce su soğutucusunda yeniden sirküle edilen püskürtme su ile soğutulur ve en son olarak, su banyosunda destek merdanesi yardımı ile batırılmış olarak çevrilir.  Su, aşınma tozu ile kirlenmiş olacaktır ve belli aralıklarda temper hadde su arıtım tesisine boşaltılması gerekir.</w:t>
      </w:r>
    </w:p>
    <w:p w:rsidR="00012911" w:rsidRPr="00D81FEE" w:rsidRDefault="00012911" w:rsidP="00A51D06">
      <w:pPr>
        <w:numPr>
          <w:ilvl w:val="0"/>
          <w:numId w:val="8"/>
        </w:numPr>
        <w:autoSpaceDE w:val="0"/>
        <w:autoSpaceDN w:val="0"/>
        <w:adjustRightInd w:val="0"/>
        <w:spacing w:line="240" w:lineRule="auto"/>
        <w:rPr>
          <w:lang w:val="tr-TR"/>
        </w:rPr>
      </w:pPr>
      <w:r w:rsidRPr="00D81FEE">
        <w:rPr>
          <w:rFonts w:cs="TimesNewRoman"/>
          <w:lang w:val="tr-TR"/>
        </w:rPr>
        <w:t>Yüzey ezme haddesi için püskürtme su.  Su, ezme merdanelerini temiz tutmak için kullanılır.  Merdanelerin üzerine püskürtülür; çinko içeren aşınma tozu ve yağlama yağı ile kirlenir ve yüzey ezme haddesinin su arıtma tesisine boşaltılır.</w:t>
      </w:r>
    </w:p>
    <w:p w:rsidR="00012911" w:rsidRPr="00D81FEE" w:rsidRDefault="00012911" w:rsidP="00A51D06">
      <w:pPr>
        <w:rPr>
          <w:lang w:val="tr-TR"/>
        </w:rPr>
      </w:pPr>
    </w:p>
    <w:p w:rsidR="00012911" w:rsidRPr="00D81FEE" w:rsidRDefault="00012911" w:rsidP="00A51D06">
      <w:pPr>
        <w:rPr>
          <w:lang w:val="tr-TR"/>
        </w:rPr>
      </w:pPr>
    </w:p>
    <w:p w:rsidR="00012911" w:rsidRPr="00D81FEE" w:rsidRDefault="00012911" w:rsidP="00A51D06">
      <w:pPr>
        <w:spacing w:line="240" w:lineRule="auto"/>
        <w:jc w:val="left"/>
        <w:rPr>
          <w:lang w:val="tr-TR"/>
        </w:rPr>
      </w:pPr>
    </w:p>
    <w:p w:rsidR="00012911" w:rsidRPr="00D81FEE" w:rsidRDefault="00012911" w:rsidP="00A51D06">
      <w:pPr>
        <w:jc w:val="left"/>
        <w:rPr>
          <w:lang w:val="tr-TR"/>
        </w:rPr>
      </w:pPr>
      <w:r w:rsidRPr="00D81FEE">
        <w:rPr>
          <w:lang w:val="tr-TR"/>
        </w:rPr>
        <w:br w:type="page"/>
      </w:r>
    </w:p>
    <w:p w:rsidR="00012911" w:rsidRPr="00D81FEE" w:rsidRDefault="00012911" w:rsidP="00BF430A">
      <w:pPr>
        <w:rPr>
          <w:lang w:val="tr-TR"/>
        </w:rPr>
      </w:pPr>
    </w:p>
    <w:p w:rsidR="00012911" w:rsidRPr="00BF430A" w:rsidRDefault="00BF430A" w:rsidP="00BF430A">
      <w:pPr>
        <w:pStyle w:val="Ttulo1"/>
        <w:spacing w:before="0" w:after="120"/>
      </w:pPr>
      <w:bookmarkStart w:id="50" w:name="_Toc357697783"/>
      <w:r>
        <w:t xml:space="preserve">MEVCUT </w:t>
      </w:r>
      <w:r w:rsidRPr="00BF430A">
        <w:t>EMİS</w:t>
      </w:r>
      <w:r w:rsidR="00012911" w:rsidRPr="00BF430A">
        <w:t>YON D</w:t>
      </w:r>
      <w:r>
        <w:t>ÜZEYLERİ VE HAMMADDELER VE ENERJİ TÜKETİMİ</w:t>
      </w:r>
      <w:bookmarkEnd w:id="50"/>
      <w:r>
        <w:t xml:space="preserve"> </w:t>
      </w:r>
      <w:bookmarkStart w:id="51" w:name="_Toc337100311"/>
      <w:bookmarkStart w:id="52" w:name="_Toc337100312"/>
    </w:p>
    <w:p w:rsidR="00012911" w:rsidRPr="00721435" w:rsidRDefault="00012911" w:rsidP="00BF430A">
      <w:pPr>
        <w:pStyle w:val="Ttulo2"/>
        <w:spacing w:before="0" w:after="120"/>
        <w:rPr>
          <w:lang w:val="tr-TR"/>
        </w:rPr>
      </w:pPr>
      <w:bookmarkStart w:id="53" w:name="_Toc357697784"/>
      <w:bookmarkEnd w:id="51"/>
      <w:bookmarkEnd w:id="52"/>
      <w:r w:rsidRPr="00721435">
        <w:rPr>
          <w:lang w:val="tr-TR"/>
        </w:rPr>
        <w:t xml:space="preserve">Mevcut tüketim ve emisyon </w:t>
      </w:r>
      <w:r w:rsidR="00BF430A" w:rsidRPr="00721435">
        <w:rPr>
          <w:lang w:val="tr-TR"/>
        </w:rPr>
        <w:t>düzeyleri</w:t>
      </w:r>
      <w:bookmarkEnd w:id="53"/>
      <w:r w:rsidRPr="00721435">
        <w:rPr>
          <w:lang w:val="tr-TR"/>
        </w:rPr>
        <w:t xml:space="preserve"> </w:t>
      </w:r>
    </w:p>
    <w:p w:rsidR="00012911" w:rsidRPr="00BF430A" w:rsidRDefault="00BF430A" w:rsidP="00A51D06">
      <w:pPr>
        <w:pStyle w:val="Ttulo3"/>
        <w:spacing w:before="0" w:after="120"/>
        <w:rPr>
          <w:lang w:val="tr-TR"/>
        </w:rPr>
      </w:pPr>
      <w:bookmarkStart w:id="54" w:name="_Toc357697785"/>
      <w:r w:rsidRPr="00721435">
        <w:rPr>
          <w:lang w:val="tr-TR"/>
        </w:rPr>
        <w:t>Kütle akış</w:t>
      </w:r>
      <w:r w:rsidR="00012911" w:rsidRPr="00721435">
        <w:rPr>
          <w:lang w:val="tr-TR"/>
        </w:rPr>
        <w:t>ı</w:t>
      </w:r>
      <w:r w:rsidRPr="00721435">
        <w:rPr>
          <w:lang w:val="tr-TR"/>
        </w:rPr>
        <w:t>na</w:t>
      </w:r>
      <w:r w:rsidR="00012911" w:rsidRPr="00721435">
        <w:rPr>
          <w:lang w:val="tr-TR"/>
        </w:rPr>
        <w:t xml:space="preserve"> genel</w:t>
      </w:r>
      <w:r w:rsidR="00012911" w:rsidRPr="00BF430A">
        <w:rPr>
          <w:lang w:val="tr-TR"/>
        </w:rPr>
        <w:t xml:space="preserve"> bakış ve girdi/çıktı verileri</w:t>
      </w:r>
      <w:bookmarkEnd w:id="54"/>
      <w:r w:rsidR="00012911" w:rsidRPr="00BF430A">
        <w:rPr>
          <w:lang w:val="tr-TR"/>
        </w:rPr>
        <w:t xml:space="preserve"> </w:t>
      </w:r>
    </w:p>
    <w:p w:rsidR="00012911" w:rsidRPr="00D81FEE" w:rsidRDefault="00012911" w:rsidP="00A51D06">
      <w:pPr>
        <w:autoSpaceDE w:val="0"/>
        <w:autoSpaceDN w:val="0"/>
        <w:adjustRightInd w:val="0"/>
        <w:rPr>
          <w:lang w:val="tr-TR"/>
        </w:rPr>
      </w:pPr>
      <w:r w:rsidRPr="00D81FEE">
        <w:rPr>
          <w:lang w:val="tr-TR"/>
        </w:rPr>
        <w:t xml:space="preserve">Şekil 3.1.a elektrik ark ocağı ile ilgili genel girdi-çıktı tablosunu ortaya koymaktadır. Bu genel tablo elektrikli ark ocağından veri toplamak için de kullanılabilir. Elektrik ark ocağı için belli başlı girdi faktörlerinin olmasının yanı sıra beli başlı emisyon faktörleri de belirlenmiştir. Bu faktörler Tablo 3.1.a’de verilmiştir. Kullanılan veriler dip notlarda belirtilen çeşitli kaynaklardan alınmıştır. </w:t>
      </w:r>
    </w:p>
    <w:p w:rsidR="00012911" w:rsidRPr="00D81FEE" w:rsidRDefault="00BA0D16" w:rsidP="00BF430A">
      <w:pPr>
        <w:autoSpaceDE w:val="0"/>
        <w:autoSpaceDN w:val="0"/>
        <w:adjustRightInd w:val="0"/>
        <w:rPr>
          <w:lang w:val="tr-TR"/>
        </w:rPr>
      </w:pPr>
      <w:r>
        <w:rPr>
          <w:lang w:val="tr-TR"/>
        </w:rPr>
        <w:t xml:space="preserve">Karşılaştırma </w:t>
      </w:r>
      <w:r w:rsidR="00BF430A">
        <w:rPr>
          <w:lang w:val="tr-TR"/>
        </w:rPr>
        <w:t>açısından, Tablo 3.1.b, Türkiye’deki yedi</w:t>
      </w:r>
      <w:r>
        <w:rPr>
          <w:lang w:val="tr-TR"/>
        </w:rPr>
        <w:t xml:space="preserve"> elektrik</w:t>
      </w:r>
      <w:r w:rsidR="00BF430A">
        <w:rPr>
          <w:lang w:val="tr-TR"/>
        </w:rPr>
        <w:t xml:space="preserve"> ark ocaklı tesise ait verileri içermekle birlikte</w:t>
      </w:r>
      <w:r>
        <w:rPr>
          <w:lang w:val="tr-TR"/>
        </w:rPr>
        <w:t xml:space="preserve"> Tablo 3.1.a’ya benzer bir tablodur. Bu </w:t>
      </w:r>
      <w:r w:rsidR="00BF430A">
        <w:rPr>
          <w:lang w:val="tr-TR"/>
        </w:rPr>
        <w:t>yedi</w:t>
      </w:r>
      <w:r>
        <w:rPr>
          <w:lang w:val="tr-TR"/>
        </w:rPr>
        <w:t xml:space="preserve"> tesisin verileri yönlendiricidir ancak Türkiye’d</w:t>
      </w:r>
      <w:r w:rsidR="00BF430A">
        <w:rPr>
          <w:lang w:val="tr-TR"/>
        </w:rPr>
        <w:t>e bu türdeki bütün</w:t>
      </w:r>
      <w:r>
        <w:rPr>
          <w:lang w:val="tr-TR"/>
        </w:rPr>
        <w:t xml:space="preserve"> tesislerin temsilcisi olarak görülmemelidir</w:t>
      </w:r>
      <w:r w:rsidR="00012911" w:rsidRPr="00D81FEE">
        <w:rPr>
          <w:lang w:val="tr-TR"/>
        </w:rPr>
        <w:t>.</w:t>
      </w:r>
    </w:p>
    <w:p w:rsidR="00012911" w:rsidRPr="00D81FEE" w:rsidRDefault="00012911" w:rsidP="00A51D06">
      <w:pPr>
        <w:rPr>
          <w:b/>
          <w:bCs/>
          <w:lang w:val="tr-TR"/>
        </w:rPr>
      </w:pPr>
      <w:r w:rsidRPr="00D81FEE">
        <w:rPr>
          <w:b/>
          <w:bCs/>
          <w:lang w:val="tr-TR"/>
        </w:rPr>
        <w:t>Şekil 3.1 Elektrik ark oca</w:t>
      </w:r>
      <w:r w:rsidR="00BA0D16">
        <w:rPr>
          <w:b/>
          <w:bCs/>
          <w:lang w:val="tr-TR"/>
        </w:rPr>
        <w:t>ğı kütle akış</w:t>
      </w:r>
      <w:r w:rsidRPr="00D81FEE">
        <w:rPr>
          <w:b/>
          <w:bCs/>
          <w:lang w:val="tr-TR"/>
        </w:rPr>
        <w:t xml:space="preserve">ı genel tablosu </w:t>
      </w:r>
    </w:p>
    <w:p w:rsidR="00012911" w:rsidRPr="00D81FEE" w:rsidRDefault="000D7C0D" w:rsidP="00A51D06">
      <w:pPr>
        <w:rPr>
          <w:color w:val="0000FF"/>
          <w:lang w:val="tr-TR"/>
        </w:rPr>
        <w:sectPr w:rsidR="00012911" w:rsidRPr="00D81FEE" w:rsidSect="00CA5E50">
          <w:headerReference w:type="default" r:id="rId42"/>
          <w:footerReference w:type="default" r:id="rId43"/>
          <w:pgSz w:w="11906" w:h="16838"/>
          <w:pgMar w:top="1418" w:right="1701" w:bottom="1418" w:left="1440" w:header="709" w:footer="709" w:gutter="0"/>
          <w:cols w:space="708"/>
          <w:docGrid w:linePitch="360"/>
        </w:sectPr>
      </w:pPr>
      <w:r w:rsidRPr="00B55080">
        <w:rPr>
          <w:color w:val="0000FF"/>
          <w:lang w:val="tr-TR"/>
        </w:rPr>
        <w:lastRenderedPageBreak/>
        <w:pict>
          <v:shape id="_x0000_i1060" type="#_x0000_t75" style="width:639.75pt;height:409.5pt;rotation:-90;mso-position-horizontal-relative:char;mso-position-vertical-relative:line">
            <v:imagedata r:id="rId44" o:title=""/>
          </v:shape>
        </w:pict>
      </w:r>
    </w:p>
    <w:p w:rsidR="00012911" w:rsidRPr="00D81FEE" w:rsidRDefault="00012911" w:rsidP="00A51D06">
      <w:pPr>
        <w:autoSpaceDE w:val="0"/>
        <w:autoSpaceDN w:val="0"/>
        <w:adjustRightInd w:val="0"/>
        <w:rPr>
          <w:b/>
          <w:bCs/>
          <w:lang w:val="tr-TR"/>
        </w:rPr>
      </w:pPr>
      <w:r w:rsidRPr="00D81FEE">
        <w:rPr>
          <w:b/>
          <w:bCs/>
          <w:lang w:val="tr-TR"/>
        </w:rPr>
        <w:lastRenderedPageBreak/>
        <w:t>Tablo 3.1.a: AB’de elektrik ark ocakları için girdi/çıktı verileri (DRI = Doğrudan İndirgenmiş Demir, HBI = Sıcak briket demir)</w:t>
      </w:r>
    </w:p>
    <w:tbl>
      <w:tblPr>
        <w:tblW w:w="1006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1100"/>
        <w:gridCol w:w="1791"/>
        <w:gridCol w:w="480"/>
        <w:gridCol w:w="1559"/>
        <w:gridCol w:w="1559"/>
        <w:gridCol w:w="1559"/>
      </w:tblGrid>
      <w:tr w:rsidR="00012911" w:rsidRPr="00D81FEE" w:rsidTr="00965C39">
        <w:tc>
          <w:tcPr>
            <w:tcW w:w="4908" w:type="dxa"/>
            <w:gridSpan w:val="3"/>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Girdi</w:t>
            </w:r>
          </w:p>
        </w:tc>
        <w:tc>
          <w:tcPr>
            <w:tcW w:w="480" w:type="dxa"/>
          </w:tcPr>
          <w:p w:rsidR="00012911" w:rsidRPr="00D81FEE" w:rsidRDefault="00012911" w:rsidP="00A51D06">
            <w:pPr>
              <w:autoSpaceDE w:val="0"/>
              <w:autoSpaceDN w:val="0"/>
              <w:adjustRightInd w:val="0"/>
              <w:spacing w:line="240" w:lineRule="auto"/>
              <w:rPr>
                <w:b/>
                <w:bCs/>
                <w:kern w:val="32"/>
                <w:lang w:val="tr-TR"/>
              </w:rPr>
            </w:pPr>
          </w:p>
        </w:tc>
        <w:tc>
          <w:tcPr>
            <w:tcW w:w="4677" w:type="dxa"/>
            <w:gridSpan w:val="3"/>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 xml:space="preserve">Çıktı </w:t>
            </w:r>
          </w:p>
        </w:tc>
      </w:tr>
      <w:tr w:rsidR="00012911" w:rsidRPr="00D81FEE" w:rsidTr="00965C39">
        <w:tc>
          <w:tcPr>
            <w:tcW w:w="4908" w:type="dxa"/>
            <w:gridSpan w:val="3"/>
          </w:tcPr>
          <w:p w:rsidR="00012911" w:rsidRPr="00D81FEE" w:rsidRDefault="00012911" w:rsidP="00A51D06">
            <w:pPr>
              <w:autoSpaceDE w:val="0"/>
              <w:autoSpaceDN w:val="0"/>
              <w:adjustRightInd w:val="0"/>
              <w:spacing w:line="240" w:lineRule="auto"/>
              <w:rPr>
                <w:b/>
                <w:bCs/>
                <w:lang w:val="tr-TR"/>
              </w:rPr>
            </w:pPr>
            <w:r w:rsidRPr="00D81FEE">
              <w:rPr>
                <w:b/>
                <w:bCs/>
                <w:lang w:val="tr-TR"/>
              </w:rPr>
              <w:t xml:space="preserve">Ham Maddeler </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r w:rsidRPr="00D81FEE">
              <w:rPr>
                <w:b/>
                <w:bCs/>
                <w:lang w:val="tr-TR"/>
              </w:rPr>
              <w:t xml:space="preserve">Ürünler </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lang w:val="tr-TR"/>
              </w:rPr>
            </w:pPr>
            <w:r w:rsidRPr="00D81FEE">
              <w:rPr>
                <w:lang w:val="tr-TR"/>
              </w:rPr>
              <w:t>Metalik girdi:</w:t>
            </w:r>
          </w:p>
          <w:p w:rsidR="00012911" w:rsidRPr="00D81FEE" w:rsidRDefault="00012911" w:rsidP="00A51D06">
            <w:pPr>
              <w:autoSpaceDE w:val="0"/>
              <w:autoSpaceDN w:val="0"/>
              <w:adjustRightInd w:val="0"/>
              <w:spacing w:line="240" w:lineRule="auto"/>
              <w:rPr>
                <w:lang w:val="tr-TR"/>
              </w:rPr>
            </w:pPr>
            <w:r w:rsidRPr="00D81FEE">
              <w:rPr>
                <w:lang w:val="tr-TR"/>
              </w:rPr>
              <w:t>Hurda</w:t>
            </w:r>
          </w:p>
          <w:p w:rsidR="00012911" w:rsidRPr="00D81FEE" w:rsidRDefault="00012911" w:rsidP="00A51D06">
            <w:pPr>
              <w:autoSpaceDE w:val="0"/>
              <w:autoSpaceDN w:val="0"/>
              <w:adjustRightInd w:val="0"/>
              <w:spacing w:line="240" w:lineRule="auto"/>
              <w:rPr>
                <w:lang w:val="tr-TR"/>
              </w:rPr>
            </w:pPr>
            <w:r w:rsidRPr="00D81FEE">
              <w:rPr>
                <w:lang w:val="tr-TR"/>
              </w:rPr>
              <w:t>Dökme(pik) demir</w:t>
            </w:r>
          </w:p>
          <w:p w:rsidR="00012911" w:rsidRPr="00D81FEE" w:rsidRDefault="00012911" w:rsidP="00A51D06">
            <w:pPr>
              <w:autoSpaceDE w:val="0"/>
              <w:autoSpaceDN w:val="0"/>
              <w:adjustRightInd w:val="0"/>
              <w:spacing w:line="240" w:lineRule="auto"/>
              <w:rPr>
                <w:lang w:val="tr-TR"/>
              </w:rPr>
            </w:pPr>
            <w:r w:rsidRPr="00D81FEE">
              <w:rPr>
                <w:lang w:val="tr-TR"/>
              </w:rPr>
              <w:t>Sıcak Sıvı Metal (1)</w:t>
            </w:r>
          </w:p>
          <w:p w:rsidR="00012911" w:rsidRPr="00D81FEE" w:rsidRDefault="00012911" w:rsidP="00A51D06">
            <w:pPr>
              <w:autoSpaceDE w:val="0"/>
              <w:autoSpaceDN w:val="0"/>
              <w:adjustRightInd w:val="0"/>
              <w:spacing w:line="240" w:lineRule="auto"/>
              <w:rPr>
                <w:b/>
                <w:bCs/>
                <w:lang w:val="tr-TR"/>
              </w:rPr>
            </w:pPr>
            <w:r w:rsidRPr="00D81FEE">
              <w:rPr>
                <w:lang w:val="tr-TR"/>
              </w:rPr>
              <w:t>DRI (HBI)</w:t>
            </w:r>
          </w:p>
        </w:tc>
        <w:tc>
          <w:tcPr>
            <w:tcW w:w="1100" w:type="dxa"/>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DF0587">
              <w:rPr>
                <w:lang w:val="tr-TR"/>
              </w:rPr>
              <w:t>SÇ</w:t>
            </w: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DF0587">
              <w:rPr>
                <w:lang w:val="tr-TR"/>
              </w:rPr>
              <w:t>SÇ</w:t>
            </w: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DF0587">
              <w:rPr>
                <w:lang w:val="tr-TR"/>
              </w:rPr>
              <w:t>SÇ</w:t>
            </w:r>
          </w:p>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DF0587">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lang w:val="tr-TR"/>
              </w:rPr>
            </w:pPr>
            <w:r w:rsidRPr="00D81FEE">
              <w:rPr>
                <w:lang w:val="tr-TR"/>
              </w:rPr>
              <w:t>039 – 1232</w:t>
            </w:r>
          </w:p>
          <w:p w:rsidR="00012911" w:rsidRPr="00D81FEE" w:rsidRDefault="00012911" w:rsidP="00A51D06">
            <w:pPr>
              <w:autoSpaceDE w:val="0"/>
              <w:autoSpaceDN w:val="0"/>
              <w:adjustRightInd w:val="0"/>
              <w:spacing w:line="240" w:lineRule="auto"/>
              <w:rPr>
                <w:lang w:val="tr-TR"/>
              </w:rPr>
            </w:pPr>
            <w:r w:rsidRPr="00D81FEE">
              <w:rPr>
                <w:lang w:val="tr-TR"/>
              </w:rPr>
              <w:t>0 – 153</w:t>
            </w:r>
          </w:p>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r w:rsidRPr="00D81FEE">
              <w:rPr>
                <w:lang w:val="tr-TR"/>
              </w:rPr>
              <w:t>0 – 215</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Sıvı Çelik (</w:t>
            </w:r>
            <w:r w:rsidR="00DF0587">
              <w:rPr>
                <w:lang w:val="tr-TR"/>
              </w:rPr>
              <w:t>SÇ</w:t>
            </w:r>
            <w:r w:rsidRPr="00D81FEE">
              <w:rPr>
                <w:lang w:val="tr-TR"/>
              </w:rPr>
              <w:t>)</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Kg</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1000</w:t>
            </w:r>
          </w:p>
          <w:p w:rsidR="00012911" w:rsidRPr="00D81FEE" w:rsidRDefault="00012911" w:rsidP="00A51D06">
            <w:pPr>
              <w:autoSpaceDE w:val="0"/>
              <w:autoSpaceDN w:val="0"/>
              <w:adjustRightInd w:val="0"/>
              <w:spacing w:line="240" w:lineRule="auto"/>
              <w:rPr>
                <w:b/>
                <w:bCs/>
                <w:lang w:val="tr-TR"/>
              </w:rPr>
            </w:pP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r w:rsidRPr="00D81FEE">
              <w:rPr>
                <w:lang w:val="tr-TR"/>
              </w:rPr>
              <w:t>Kireç/dolomit (2)</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DF0587">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lang w:val="tr-TR"/>
              </w:rPr>
              <w:t>25 – 140</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b/>
                <w:bCs/>
                <w:lang w:val="tr-TR"/>
              </w:rPr>
              <w:t>Hava emisyonları</w:t>
            </w:r>
          </w:p>
        </w:tc>
        <w:tc>
          <w:tcPr>
            <w:tcW w:w="1559"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p>
        </w:tc>
      </w:tr>
      <w:tr w:rsidR="00012911" w:rsidRPr="00D81FEE" w:rsidTr="002B133F">
        <w:trPr>
          <w:trHeight w:val="311"/>
        </w:trPr>
        <w:tc>
          <w:tcPr>
            <w:tcW w:w="2017"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Kömür (kok ve antrasit dahil)</w:t>
            </w:r>
          </w:p>
        </w:tc>
        <w:tc>
          <w:tcPr>
            <w:tcW w:w="1100"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DF0587">
              <w:rPr>
                <w:lang w:val="tr-TR"/>
              </w:rPr>
              <w:t>SÇ</w:t>
            </w:r>
          </w:p>
        </w:tc>
        <w:tc>
          <w:tcPr>
            <w:tcW w:w="1791"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3 – 28</w:t>
            </w:r>
          </w:p>
          <w:p w:rsidR="00012911" w:rsidRPr="00D81FEE" w:rsidRDefault="00012911" w:rsidP="00A51D06">
            <w:pPr>
              <w:autoSpaceDE w:val="0"/>
              <w:autoSpaceDN w:val="0"/>
              <w:adjustRightInd w:val="0"/>
              <w:spacing w:line="240" w:lineRule="auto"/>
              <w:rPr>
                <w:b/>
                <w:bCs/>
                <w:lang w:val="tr-TR"/>
              </w:rPr>
            </w:pP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atık gaz akışı</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milyon Nm3 /s</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1 – 2</w:t>
            </w:r>
          </w:p>
        </w:tc>
      </w:tr>
      <w:tr w:rsidR="00012911" w:rsidRPr="00D81FEE" w:rsidTr="002B133F">
        <w:trPr>
          <w:trHeight w:val="311"/>
        </w:trPr>
        <w:tc>
          <w:tcPr>
            <w:tcW w:w="2017" w:type="dxa"/>
            <w:vMerge/>
          </w:tcPr>
          <w:p w:rsidR="00012911" w:rsidRPr="00D81FEE" w:rsidRDefault="00012911" w:rsidP="00A51D06">
            <w:pPr>
              <w:autoSpaceDE w:val="0"/>
              <w:autoSpaceDN w:val="0"/>
              <w:adjustRightInd w:val="0"/>
              <w:spacing w:line="240" w:lineRule="auto"/>
              <w:rPr>
                <w:b/>
                <w:bCs/>
                <w:lang w:val="tr-TR"/>
              </w:rPr>
            </w:pPr>
          </w:p>
        </w:tc>
        <w:tc>
          <w:tcPr>
            <w:tcW w:w="1100" w:type="dxa"/>
            <w:vMerge/>
          </w:tcPr>
          <w:p w:rsidR="00012911" w:rsidRPr="00D81FEE" w:rsidRDefault="00012911" w:rsidP="00A51D06">
            <w:pPr>
              <w:autoSpaceDE w:val="0"/>
              <w:autoSpaceDN w:val="0"/>
              <w:adjustRightInd w:val="0"/>
              <w:spacing w:line="240" w:lineRule="auto"/>
              <w:rPr>
                <w:b/>
                <w:bCs/>
                <w:lang w:val="tr-TR"/>
              </w:rPr>
            </w:pPr>
          </w:p>
        </w:tc>
        <w:tc>
          <w:tcPr>
            <w:tcW w:w="1791" w:type="dxa"/>
            <w:vMerge/>
          </w:tcPr>
          <w:p w:rsidR="00012911" w:rsidRPr="00D81FEE" w:rsidRDefault="00012911" w:rsidP="00A51D06">
            <w:pPr>
              <w:autoSpaceDE w:val="0"/>
              <w:autoSpaceDN w:val="0"/>
              <w:adjustRightInd w:val="0"/>
              <w:spacing w:line="240" w:lineRule="auto"/>
              <w:rPr>
                <w:b/>
                <w:bCs/>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Nm3/t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8 000 – 10 000</w:t>
            </w:r>
          </w:p>
        </w:tc>
      </w:tr>
      <w:tr w:rsidR="00012911" w:rsidRPr="00D81FEE" w:rsidTr="002B133F">
        <w:trPr>
          <w:trHeight w:val="218"/>
        </w:trPr>
        <w:tc>
          <w:tcPr>
            <w:tcW w:w="2017"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grafit elektrotlar </w:t>
            </w:r>
          </w:p>
        </w:tc>
        <w:tc>
          <w:tcPr>
            <w:tcW w:w="1100"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2 – 6</w:t>
            </w:r>
          </w:p>
          <w:p w:rsidR="00012911" w:rsidRPr="00D81FEE" w:rsidRDefault="00012911" w:rsidP="00A51D06">
            <w:pPr>
              <w:autoSpaceDE w:val="0"/>
              <w:autoSpaceDN w:val="0"/>
              <w:adjustRightInd w:val="0"/>
              <w:spacing w:line="240" w:lineRule="auto"/>
              <w:rPr>
                <w:b/>
                <w:bCs/>
                <w:lang w:val="tr-TR"/>
              </w:rPr>
            </w:pP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Toz</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4 – 300</w:t>
            </w:r>
          </w:p>
        </w:tc>
      </w:tr>
      <w:tr w:rsidR="00012911" w:rsidRPr="00D81FEE" w:rsidTr="002B133F">
        <w:trPr>
          <w:trHeight w:val="217"/>
        </w:trPr>
        <w:tc>
          <w:tcPr>
            <w:tcW w:w="2017" w:type="dxa"/>
            <w:vMerge/>
          </w:tcPr>
          <w:p w:rsidR="00012911" w:rsidRPr="00D81FEE" w:rsidRDefault="00012911" w:rsidP="00A51D06">
            <w:pPr>
              <w:autoSpaceDE w:val="0"/>
              <w:autoSpaceDN w:val="0"/>
              <w:adjustRightInd w:val="0"/>
              <w:spacing w:line="240" w:lineRule="auto"/>
              <w:rPr>
                <w:b/>
                <w:bCs/>
                <w:lang w:val="tr-TR"/>
              </w:rPr>
            </w:pPr>
          </w:p>
        </w:tc>
        <w:tc>
          <w:tcPr>
            <w:tcW w:w="1100" w:type="dxa"/>
            <w:vMerge/>
          </w:tcPr>
          <w:p w:rsidR="00012911" w:rsidRPr="00D81FEE" w:rsidRDefault="00012911" w:rsidP="00A51D06">
            <w:pPr>
              <w:autoSpaceDE w:val="0"/>
              <w:autoSpaceDN w:val="0"/>
              <w:adjustRightInd w:val="0"/>
              <w:spacing w:line="240" w:lineRule="auto"/>
              <w:rPr>
                <w:b/>
                <w:bCs/>
                <w:lang w:val="tr-TR"/>
              </w:rPr>
            </w:pPr>
          </w:p>
        </w:tc>
        <w:tc>
          <w:tcPr>
            <w:tcW w:w="1791" w:type="dxa"/>
            <w:vMerge/>
          </w:tcPr>
          <w:p w:rsidR="00012911" w:rsidRPr="00D81FEE" w:rsidRDefault="00012911" w:rsidP="00A51D06">
            <w:pPr>
              <w:autoSpaceDE w:val="0"/>
              <w:autoSpaceDN w:val="0"/>
              <w:adjustRightInd w:val="0"/>
              <w:spacing w:line="240" w:lineRule="auto"/>
              <w:rPr>
                <w:b/>
                <w:bCs/>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mg/m3</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0.35 – 52</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Refrakter astar </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lang w:val="tr-TR"/>
              </w:rPr>
              <w:t>4 – 60</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Hg</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2 – 200</w:t>
            </w:r>
          </w:p>
        </w:tc>
      </w:tr>
      <w:tr w:rsidR="00012911" w:rsidRPr="00D81FEE" w:rsidTr="002B133F">
        <w:trPr>
          <w:trHeight w:val="213"/>
        </w:trPr>
        <w:tc>
          <w:tcPr>
            <w:tcW w:w="2017"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Alaşımlar:</w:t>
            </w:r>
          </w:p>
          <w:p w:rsidR="00012911" w:rsidRPr="00D81FEE" w:rsidRDefault="00012911" w:rsidP="00A51D06">
            <w:pPr>
              <w:autoSpaceDE w:val="0"/>
              <w:autoSpaceDN w:val="0"/>
              <w:adjustRightInd w:val="0"/>
              <w:spacing w:line="240" w:lineRule="auto"/>
              <w:rPr>
                <w:lang w:val="tr-TR"/>
              </w:rPr>
            </w:pPr>
            <w:r w:rsidRPr="00D81FEE">
              <w:rPr>
                <w:lang w:val="tr-TR"/>
              </w:rPr>
              <w:t>Karbon çelikleri</w:t>
            </w:r>
          </w:p>
          <w:p w:rsidR="00012911" w:rsidRPr="00D81FEE" w:rsidRDefault="00012911" w:rsidP="00A51D06">
            <w:pPr>
              <w:autoSpaceDE w:val="0"/>
              <w:autoSpaceDN w:val="0"/>
              <w:adjustRightInd w:val="0"/>
              <w:spacing w:line="240" w:lineRule="auto"/>
              <w:rPr>
                <w:b/>
                <w:bCs/>
                <w:lang w:val="tr-TR"/>
              </w:rPr>
            </w:pPr>
            <w:r w:rsidRPr="00D81FEE">
              <w:rPr>
                <w:lang w:val="tr-TR"/>
              </w:rPr>
              <w:t xml:space="preserve">Yüksek alaşım çeliği ve paslanmaz çelik </w:t>
            </w:r>
          </w:p>
        </w:tc>
        <w:tc>
          <w:tcPr>
            <w:tcW w:w="1100" w:type="dxa"/>
            <w:vMerge w:val="restart"/>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B12A83">
              <w:rPr>
                <w:lang w:val="tr-TR"/>
              </w:rPr>
              <w:t>SÇ</w:t>
            </w: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B12A83">
              <w:rPr>
                <w:lang w:val="tr-TR"/>
              </w:rPr>
              <w:t>SÇ</w:t>
            </w:r>
          </w:p>
          <w:p w:rsidR="00012911" w:rsidRPr="00D81FEE" w:rsidRDefault="00012911" w:rsidP="00A51D06">
            <w:pPr>
              <w:autoSpaceDE w:val="0"/>
              <w:autoSpaceDN w:val="0"/>
              <w:adjustRightInd w:val="0"/>
              <w:spacing w:line="240" w:lineRule="auto"/>
              <w:rPr>
                <w:b/>
                <w:bCs/>
                <w:lang w:val="tr-TR"/>
              </w:rPr>
            </w:pPr>
          </w:p>
        </w:tc>
        <w:tc>
          <w:tcPr>
            <w:tcW w:w="1791" w:type="dxa"/>
            <w:vMerge w:val="restart"/>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lang w:val="tr-TR"/>
              </w:rPr>
            </w:pPr>
            <w:r w:rsidRPr="00D81FEE">
              <w:rPr>
                <w:lang w:val="tr-TR"/>
              </w:rPr>
              <w:t>11 – 40</w:t>
            </w:r>
          </w:p>
          <w:p w:rsidR="00012911" w:rsidRPr="00D81FEE" w:rsidRDefault="00012911" w:rsidP="00A51D06">
            <w:pPr>
              <w:autoSpaceDE w:val="0"/>
              <w:autoSpaceDN w:val="0"/>
              <w:adjustRightInd w:val="0"/>
              <w:spacing w:line="240" w:lineRule="auto"/>
              <w:rPr>
                <w:lang w:val="tr-TR"/>
              </w:rPr>
            </w:pPr>
            <w:r w:rsidRPr="00D81FEE">
              <w:rPr>
                <w:lang w:val="tr-TR"/>
              </w:rPr>
              <w:t>23 – 363</w:t>
            </w:r>
          </w:p>
          <w:p w:rsidR="00012911" w:rsidRPr="00D81FEE" w:rsidRDefault="00012911" w:rsidP="00A51D06">
            <w:pPr>
              <w:autoSpaceDE w:val="0"/>
              <w:autoSpaceDN w:val="0"/>
              <w:adjustRightInd w:val="0"/>
              <w:spacing w:line="240" w:lineRule="auto"/>
              <w:rPr>
                <w:b/>
                <w:bCs/>
                <w:lang w:val="tr-TR"/>
              </w:rPr>
            </w:pP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Pb</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75 – 2 850</w:t>
            </w:r>
          </w:p>
        </w:tc>
      </w:tr>
      <w:tr w:rsidR="00012911" w:rsidRPr="00D81FEE" w:rsidTr="002B133F">
        <w:trPr>
          <w:trHeight w:val="212"/>
        </w:trPr>
        <w:tc>
          <w:tcPr>
            <w:tcW w:w="2017" w:type="dxa"/>
            <w:vMerge/>
          </w:tcPr>
          <w:p w:rsidR="00012911" w:rsidRPr="00D81FEE" w:rsidRDefault="00012911" w:rsidP="00A51D06">
            <w:pPr>
              <w:autoSpaceDE w:val="0"/>
              <w:autoSpaceDN w:val="0"/>
              <w:adjustRightInd w:val="0"/>
              <w:spacing w:line="240" w:lineRule="auto"/>
              <w:rPr>
                <w:b/>
                <w:bCs/>
                <w:lang w:val="tr-TR"/>
              </w:rPr>
            </w:pPr>
          </w:p>
        </w:tc>
        <w:tc>
          <w:tcPr>
            <w:tcW w:w="1100" w:type="dxa"/>
            <w:vMerge/>
          </w:tcPr>
          <w:p w:rsidR="00012911" w:rsidRPr="00D81FEE" w:rsidRDefault="00012911" w:rsidP="00A51D06">
            <w:pPr>
              <w:autoSpaceDE w:val="0"/>
              <w:autoSpaceDN w:val="0"/>
              <w:adjustRightInd w:val="0"/>
              <w:spacing w:line="240" w:lineRule="auto"/>
              <w:rPr>
                <w:b/>
                <w:bCs/>
                <w:lang w:val="tr-TR"/>
              </w:rPr>
            </w:pPr>
          </w:p>
        </w:tc>
        <w:tc>
          <w:tcPr>
            <w:tcW w:w="1791" w:type="dxa"/>
            <w:vMerge/>
          </w:tcPr>
          <w:p w:rsidR="00012911" w:rsidRPr="00D81FEE" w:rsidRDefault="00012911" w:rsidP="00A51D06">
            <w:pPr>
              <w:autoSpaceDE w:val="0"/>
              <w:autoSpaceDN w:val="0"/>
              <w:adjustRightInd w:val="0"/>
              <w:spacing w:line="240" w:lineRule="auto"/>
              <w:rPr>
                <w:b/>
                <w:bCs/>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Cr</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12 – 2 800</w:t>
            </w:r>
          </w:p>
        </w:tc>
      </w:tr>
      <w:tr w:rsidR="00012911" w:rsidRPr="00D81FEE" w:rsidTr="002B133F">
        <w:trPr>
          <w:trHeight w:val="212"/>
        </w:trPr>
        <w:tc>
          <w:tcPr>
            <w:tcW w:w="2017" w:type="dxa"/>
            <w:vMerge/>
          </w:tcPr>
          <w:p w:rsidR="00012911" w:rsidRPr="00D81FEE" w:rsidRDefault="00012911" w:rsidP="00A51D06">
            <w:pPr>
              <w:autoSpaceDE w:val="0"/>
              <w:autoSpaceDN w:val="0"/>
              <w:adjustRightInd w:val="0"/>
              <w:spacing w:line="240" w:lineRule="auto"/>
              <w:rPr>
                <w:b/>
                <w:bCs/>
                <w:lang w:val="tr-TR"/>
              </w:rPr>
            </w:pPr>
          </w:p>
        </w:tc>
        <w:tc>
          <w:tcPr>
            <w:tcW w:w="1100" w:type="dxa"/>
            <w:vMerge/>
          </w:tcPr>
          <w:p w:rsidR="00012911" w:rsidRPr="00D81FEE" w:rsidRDefault="00012911" w:rsidP="00A51D06">
            <w:pPr>
              <w:autoSpaceDE w:val="0"/>
              <w:autoSpaceDN w:val="0"/>
              <w:adjustRightInd w:val="0"/>
              <w:spacing w:line="240" w:lineRule="auto"/>
              <w:rPr>
                <w:b/>
                <w:bCs/>
                <w:lang w:val="tr-TR"/>
              </w:rPr>
            </w:pPr>
          </w:p>
        </w:tc>
        <w:tc>
          <w:tcPr>
            <w:tcW w:w="1791" w:type="dxa"/>
            <w:vMerge/>
          </w:tcPr>
          <w:p w:rsidR="00012911" w:rsidRPr="00D81FEE" w:rsidRDefault="00012911" w:rsidP="00A51D06">
            <w:pPr>
              <w:autoSpaceDE w:val="0"/>
              <w:autoSpaceDN w:val="0"/>
              <w:adjustRightInd w:val="0"/>
              <w:spacing w:line="240" w:lineRule="auto"/>
              <w:rPr>
                <w:b/>
                <w:bCs/>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Ni</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3 – 2 000</w:t>
            </w:r>
          </w:p>
        </w:tc>
      </w:tr>
      <w:tr w:rsidR="00012911" w:rsidRPr="00D81FEE" w:rsidTr="002B133F">
        <w:trPr>
          <w:trHeight w:val="212"/>
        </w:trPr>
        <w:tc>
          <w:tcPr>
            <w:tcW w:w="2017" w:type="dxa"/>
            <w:vMerge/>
          </w:tcPr>
          <w:p w:rsidR="00012911" w:rsidRPr="00D81FEE" w:rsidRDefault="00012911" w:rsidP="00A51D06">
            <w:pPr>
              <w:autoSpaceDE w:val="0"/>
              <w:autoSpaceDN w:val="0"/>
              <w:adjustRightInd w:val="0"/>
              <w:spacing w:line="240" w:lineRule="auto"/>
              <w:rPr>
                <w:b/>
                <w:bCs/>
                <w:lang w:val="tr-TR"/>
              </w:rPr>
            </w:pPr>
          </w:p>
        </w:tc>
        <w:tc>
          <w:tcPr>
            <w:tcW w:w="1100" w:type="dxa"/>
            <w:vMerge/>
          </w:tcPr>
          <w:p w:rsidR="00012911" w:rsidRPr="00D81FEE" w:rsidRDefault="00012911" w:rsidP="00A51D06">
            <w:pPr>
              <w:autoSpaceDE w:val="0"/>
              <w:autoSpaceDN w:val="0"/>
              <w:adjustRightInd w:val="0"/>
              <w:spacing w:line="240" w:lineRule="auto"/>
              <w:rPr>
                <w:b/>
                <w:bCs/>
                <w:lang w:val="tr-TR"/>
              </w:rPr>
            </w:pPr>
          </w:p>
        </w:tc>
        <w:tc>
          <w:tcPr>
            <w:tcW w:w="1791" w:type="dxa"/>
            <w:vMerge/>
          </w:tcPr>
          <w:p w:rsidR="00012911" w:rsidRPr="00D81FEE" w:rsidRDefault="00012911" w:rsidP="00A51D06">
            <w:pPr>
              <w:autoSpaceDE w:val="0"/>
              <w:autoSpaceDN w:val="0"/>
              <w:adjustRightInd w:val="0"/>
              <w:spacing w:line="240" w:lineRule="auto"/>
              <w:rPr>
                <w:b/>
                <w:bCs/>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Zn</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200 – 24 000</w:t>
            </w:r>
          </w:p>
        </w:tc>
      </w:tr>
      <w:tr w:rsidR="00012911" w:rsidRPr="00D81FEE" w:rsidTr="00965C39">
        <w:tc>
          <w:tcPr>
            <w:tcW w:w="4908" w:type="dxa"/>
            <w:gridSpan w:val="3"/>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Cd</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1 – 148</w:t>
            </w:r>
          </w:p>
        </w:tc>
      </w:tr>
      <w:tr w:rsidR="00012911" w:rsidRPr="00D81FEE" w:rsidTr="00965C39">
        <w:tc>
          <w:tcPr>
            <w:tcW w:w="4908" w:type="dxa"/>
            <w:gridSpan w:val="3"/>
          </w:tcPr>
          <w:p w:rsidR="00012911" w:rsidRPr="00D81FEE" w:rsidRDefault="00012911" w:rsidP="00A51D06">
            <w:pPr>
              <w:autoSpaceDE w:val="0"/>
              <w:autoSpaceDN w:val="0"/>
              <w:adjustRightInd w:val="0"/>
              <w:spacing w:line="240" w:lineRule="auto"/>
              <w:rPr>
                <w:b/>
                <w:bCs/>
                <w:lang w:val="tr-TR"/>
              </w:rPr>
            </w:pPr>
            <w:r w:rsidRPr="00D81FEE">
              <w:rPr>
                <w:b/>
                <w:bCs/>
                <w:lang w:val="tr-TR"/>
              </w:rPr>
              <w:t>Gazlar</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Cu</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11 – 510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r w:rsidRPr="00D81FEE">
              <w:rPr>
                <w:lang w:val="tr-TR"/>
              </w:rPr>
              <w:t>Oksijen</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DF0587">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lang w:val="tr-TR"/>
              </w:rPr>
              <w:t>5 – 65</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HF</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0.04 – 15 000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r w:rsidRPr="00D81FEE">
              <w:rPr>
                <w:lang w:val="tr-TR"/>
              </w:rPr>
              <w:t>Argon</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lang w:val="tr-TR"/>
              </w:rPr>
              <w:t>0.3 – 1.45</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HCl</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800 – 35 250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r w:rsidRPr="00D81FEE">
              <w:rPr>
                <w:lang w:val="tr-TR"/>
              </w:rPr>
              <w:t>Nitrojen</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lang w:val="tr-TR"/>
              </w:rPr>
              <w:t>0.8 – 12</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SO2</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5 – 210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r w:rsidRPr="00D81FEE">
              <w:rPr>
                <w:lang w:val="tr-TR"/>
              </w:rPr>
              <w:t>Buhar (3)</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lang w:val="tr-TR"/>
              </w:rPr>
              <w:t>33 – 360</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NOX</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13 – 460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CO</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50 – 4 500</w:t>
            </w:r>
          </w:p>
        </w:tc>
      </w:tr>
      <w:tr w:rsidR="00012911" w:rsidRPr="00D81FEE" w:rsidTr="00965C39">
        <w:tc>
          <w:tcPr>
            <w:tcW w:w="4908" w:type="dxa"/>
            <w:gridSpan w:val="3"/>
          </w:tcPr>
          <w:p w:rsidR="00012911" w:rsidRPr="00D81FEE" w:rsidRDefault="00012911" w:rsidP="00A51D06">
            <w:pPr>
              <w:autoSpaceDE w:val="0"/>
              <w:autoSpaceDN w:val="0"/>
              <w:adjustRightInd w:val="0"/>
              <w:spacing w:line="240" w:lineRule="auto"/>
              <w:rPr>
                <w:b/>
                <w:bCs/>
                <w:lang w:val="tr-TR"/>
              </w:rPr>
            </w:pPr>
            <w:r w:rsidRPr="00D81FEE">
              <w:rPr>
                <w:b/>
                <w:bCs/>
                <w:lang w:val="tr-TR"/>
              </w:rPr>
              <w:t>Enerji</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CO2</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72 – 180</w:t>
            </w:r>
          </w:p>
        </w:tc>
      </w:tr>
      <w:tr w:rsidR="00012911" w:rsidRPr="00D81FEE" w:rsidTr="002B133F">
        <w:trPr>
          <w:trHeight w:val="207"/>
        </w:trPr>
        <w:tc>
          <w:tcPr>
            <w:tcW w:w="2017"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Elektrik</w:t>
            </w:r>
          </w:p>
        </w:tc>
        <w:tc>
          <w:tcPr>
            <w:tcW w:w="1100"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 xml:space="preserve">kWh/t </w:t>
            </w:r>
            <w:r w:rsidR="00B12A83">
              <w:rPr>
                <w:lang w:val="tr-TR"/>
              </w:rPr>
              <w:t>SÇ</w:t>
            </w:r>
          </w:p>
          <w:p w:rsidR="00012911" w:rsidRPr="00D81FEE" w:rsidRDefault="00012911" w:rsidP="00A51D06">
            <w:pPr>
              <w:autoSpaceDE w:val="0"/>
              <w:autoSpaceDN w:val="0"/>
              <w:adjustRightInd w:val="0"/>
              <w:spacing w:line="240" w:lineRule="auto"/>
              <w:rPr>
                <w:b/>
                <w:bCs/>
                <w:lang w:val="tr-TR"/>
              </w:rPr>
            </w:pPr>
            <w:r w:rsidRPr="00D81FEE">
              <w:rPr>
                <w:lang w:val="tr-TR"/>
              </w:rPr>
              <w:t xml:space="preserve">MJ/t </w:t>
            </w:r>
            <w:r w:rsidR="00B12A83">
              <w:rPr>
                <w:lang w:val="tr-TR"/>
              </w:rPr>
              <w:t>SÇ</w:t>
            </w:r>
          </w:p>
        </w:tc>
        <w:tc>
          <w:tcPr>
            <w:tcW w:w="1791"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404 – 748</w:t>
            </w:r>
          </w:p>
          <w:p w:rsidR="00012911" w:rsidRPr="00D81FEE" w:rsidRDefault="00012911" w:rsidP="00A51D06">
            <w:pPr>
              <w:autoSpaceDE w:val="0"/>
              <w:autoSpaceDN w:val="0"/>
              <w:adjustRightInd w:val="0"/>
              <w:spacing w:line="240" w:lineRule="auto"/>
              <w:rPr>
                <w:b/>
                <w:bCs/>
                <w:lang w:val="tr-TR"/>
              </w:rPr>
            </w:pPr>
            <w:r w:rsidRPr="00D81FEE">
              <w:rPr>
                <w:lang w:val="tr-TR"/>
              </w:rPr>
              <w:t>1454 – 2693</w:t>
            </w: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TOC</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 C/t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35 – 260</w:t>
            </w:r>
          </w:p>
        </w:tc>
      </w:tr>
      <w:tr w:rsidR="00012911" w:rsidRPr="00D81FEE" w:rsidTr="002B133F">
        <w:trPr>
          <w:trHeight w:val="207"/>
        </w:trPr>
        <w:tc>
          <w:tcPr>
            <w:tcW w:w="2017" w:type="dxa"/>
            <w:vMerge/>
          </w:tcPr>
          <w:p w:rsidR="00012911" w:rsidRPr="00D81FEE" w:rsidRDefault="00012911" w:rsidP="00A51D06">
            <w:pPr>
              <w:autoSpaceDE w:val="0"/>
              <w:autoSpaceDN w:val="0"/>
              <w:adjustRightInd w:val="0"/>
              <w:spacing w:line="240" w:lineRule="auto"/>
              <w:rPr>
                <w:b/>
                <w:bCs/>
                <w:lang w:val="tr-TR"/>
              </w:rPr>
            </w:pPr>
          </w:p>
        </w:tc>
        <w:tc>
          <w:tcPr>
            <w:tcW w:w="1100" w:type="dxa"/>
            <w:vMerge/>
          </w:tcPr>
          <w:p w:rsidR="00012911" w:rsidRPr="00D81FEE" w:rsidRDefault="00012911" w:rsidP="00A51D06">
            <w:pPr>
              <w:autoSpaceDE w:val="0"/>
              <w:autoSpaceDN w:val="0"/>
              <w:adjustRightInd w:val="0"/>
              <w:spacing w:line="240" w:lineRule="auto"/>
              <w:rPr>
                <w:b/>
                <w:bCs/>
                <w:lang w:val="tr-TR"/>
              </w:rPr>
            </w:pPr>
          </w:p>
        </w:tc>
        <w:tc>
          <w:tcPr>
            <w:tcW w:w="1791" w:type="dxa"/>
            <w:vMerge/>
          </w:tcPr>
          <w:p w:rsidR="00012911" w:rsidRPr="00D81FEE" w:rsidRDefault="00012911" w:rsidP="00A51D06">
            <w:pPr>
              <w:autoSpaceDE w:val="0"/>
              <w:autoSpaceDN w:val="0"/>
              <w:adjustRightInd w:val="0"/>
              <w:spacing w:line="240" w:lineRule="auto"/>
              <w:rPr>
                <w:b/>
                <w:bCs/>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Benzol</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30 – 4400</w:t>
            </w:r>
          </w:p>
        </w:tc>
      </w:tr>
      <w:tr w:rsidR="00012911" w:rsidRPr="00D81FEE" w:rsidTr="002B133F">
        <w:trPr>
          <w:trHeight w:val="207"/>
        </w:trPr>
        <w:tc>
          <w:tcPr>
            <w:tcW w:w="2017"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Yakıtlar (doğal gazlar ve sıvı yakıtlar)</w:t>
            </w:r>
          </w:p>
        </w:tc>
        <w:tc>
          <w:tcPr>
            <w:tcW w:w="1100"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MJ/t </w:t>
            </w:r>
            <w:r w:rsidR="00B12A83">
              <w:rPr>
                <w:lang w:val="tr-TR"/>
              </w:rPr>
              <w:t>SÇ</w:t>
            </w:r>
          </w:p>
        </w:tc>
        <w:tc>
          <w:tcPr>
            <w:tcW w:w="1791"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50 – 1500</w:t>
            </w: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Klorür benzoller</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0.2 – 12</w:t>
            </w:r>
          </w:p>
        </w:tc>
      </w:tr>
      <w:tr w:rsidR="00012911" w:rsidRPr="00D81FEE" w:rsidTr="002B133F">
        <w:trPr>
          <w:trHeight w:val="207"/>
        </w:trPr>
        <w:tc>
          <w:tcPr>
            <w:tcW w:w="2017" w:type="dxa"/>
            <w:vMerge/>
          </w:tcPr>
          <w:p w:rsidR="00012911" w:rsidRPr="00D81FEE" w:rsidRDefault="00012911" w:rsidP="00A51D06">
            <w:pPr>
              <w:autoSpaceDE w:val="0"/>
              <w:autoSpaceDN w:val="0"/>
              <w:adjustRightInd w:val="0"/>
              <w:spacing w:line="240" w:lineRule="auto"/>
              <w:rPr>
                <w:b/>
                <w:bCs/>
                <w:lang w:val="tr-TR"/>
              </w:rPr>
            </w:pPr>
          </w:p>
        </w:tc>
        <w:tc>
          <w:tcPr>
            <w:tcW w:w="1100" w:type="dxa"/>
            <w:vMerge/>
          </w:tcPr>
          <w:p w:rsidR="00012911" w:rsidRPr="00D81FEE" w:rsidRDefault="00012911" w:rsidP="00A51D06">
            <w:pPr>
              <w:autoSpaceDE w:val="0"/>
              <w:autoSpaceDN w:val="0"/>
              <w:adjustRightInd w:val="0"/>
              <w:spacing w:line="240" w:lineRule="auto"/>
              <w:rPr>
                <w:b/>
                <w:bCs/>
                <w:lang w:val="tr-TR"/>
              </w:rPr>
            </w:pPr>
          </w:p>
        </w:tc>
        <w:tc>
          <w:tcPr>
            <w:tcW w:w="1791" w:type="dxa"/>
            <w:vMerge/>
          </w:tcPr>
          <w:p w:rsidR="00012911" w:rsidRPr="00D81FEE" w:rsidRDefault="00012911" w:rsidP="00A51D06">
            <w:pPr>
              <w:autoSpaceDE w:val="0"/>
              <w:autoSpaceDN w:val="0"/>
              <w:adjustRightInd w:val="0"/>
              <w:spacing w:line="240" w:lineRule="auto"/>
              <w:rPr>
                <w:b/>
                <w:bCs/>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PAH (4)</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9 – 970</w:t>
            </w:r>
          </w:p>
        </w:tc>
      </w:tr>
      <w:tr w:rsidR="00012911" w:rsidRPr="00D81FEE" w:rsidTr="00965C39">
        <w:tc>
          <w:tcPr>
            <w:tcW w:w="4908" w:type="dxa"/>
            <w:gridSpan w:val="3"/>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PCB (5)</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0.01 – 5</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r w:rsidRPr="00D81FEE">
              <w:rPr>
                <w:b/>
                <w:bCs/>
                <w:lang w:val="tr-TR"/>
              </w:rPr>
              <w:lastRenderedPageBreak/>
              <w:t>Su</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lang w:val="tr-TR"/>
              </w:rPr>
              <w:t>1 – 42.8</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PCDD/F</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µg I-TEQ/t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0.04 – 6</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p>
        </w:tc>
      </w:tr>
      <w:tr w:rsidR="00012911" w:rsidRPr="009E1B15"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r w:rsidRPr="00D81FEE">
              <w:rPr>
                <w:b/>
                <w:bCs/>
                <w:lang w:val="tr-TR"/>
              </w:rPr>
              <w:t>Üretim Atıkları (atık/yan ürünler)</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Ocak cürufu </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60 – 270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Pota cürufu</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10 – 80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Tozlar</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10 – 30</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Atık refrakterler </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1.6 – 22.8</w:t>
            </w: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p>
        </w:tc>
      </w:tr>
      <w:tr w:rsidR="00012911" w:rsidRPr="00D81FEE" w:rsidTr="002B133F">
        <w:tc>
          <w:tcPr>
            <w:tcW w:w="2017" w:type="dxa"/>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b/>
                <w:bCs/>
                <w:lang w:val="tr-TR"/>
              </w:rPr>
              <w:t>Gürültü</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dB (A)</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90 – 133</w:t>
            </w:r>
          </w:p>
        </w:tc>
      </w:tr>
      <w:tr w:rsidR="00012911" w:rsidRPr="00D81FEE" w:rsidTr="00965C39">
        <w:tc>
          <w:tcPr>
            <w:tcW w:w="10065" w:type="dxa"/>
            <w:gridSpan w:val="7"/>
          </w:tcPr>
          <w:p w:rsidR="00012911" w:rsidRPr="00D81FEE" w:rsidRDefault="00012911" w:rsidP="00A51D06">
            <w:pPr>
              <w:autoSpaceDE w:val="0"/>
              <w:autoSpaceDN w:val="0"/>
              <w:adjustRightInd w:val="0"/>
              <w:spacing w:line="240" w:lineRule="auto"/>
              <w:rPr>
                <w:b/>
                <w:bCs/>
                <w:sz w:val="18"/>
                <w:szCs w:val="18"/>
                <w:lang w:val="tr-TR"/>
              </w:rPr>
            </w:pPr>
          </w:p>
          <w:p w:rsidR="00012911" w:rsidRPr="00D81FEE" w:rsidRDefault="00012911" w:rsidP="00A51D06">
            <w:pPr>
              <w:autoSpaceDE w:val="0"/>
              <w:autoSpaceDN w:val="0"/>
              <w:adjustRightInd w:val="0"/>
              <w:spacing w:line="240" w:lineRule="auto"/>
              <w:rPr>
                <w:sz w:val="18"/>
                <w:szCs w:val="18"/>
                <w:lang w:val="tr-TR"/>
              </w:rPr>
            </w:pPr>
            <w:r w:rsidRPr="00D81FEE">
              <w:rPr>
                <w:sz w:val="18"/>
                <w:szCs w:val="18"/>
                <w:lang w:val="tr-TR"/>
              </w:rPr>
              <w:t xml:space="preserve">(1) Sıcak metal yalnızca çok özel durumlar için kullanılır (yaklaşık 275 kg/t </w:t>
            </w:r>
            <w:r w:rsidR="00B12A83">
              <w:rPr>
                <w:sz w:val="18"/>
                <w:szCs w:val="18"/>
                <w:lang w:val="tr-TR"/>
              </w:rPr>
              <w:t>SÇ</w:t>
            </w:r>
            <w:r w:rsidRPr="00D81FEE">
              <w:rPr>
                <w:sz w:val="18"/>
                <w:szCs w:val="18"/>
                <w:lang w:val="tr-TR"/>
              </w:rPr>
              <w:t xml:space="preserve">), böylece hurda miktarı azalır. </w:t>
            </w:r>
          </w:p>
          <w:p w:rsidR="00012911" w:rsidRPr="00D81FEE" w:rsidRDefault="00012911" w:rsidP="009A7B93">
            <w:pPr>
              <w:autoSpaceDE w:val="0"/>
              <w:autoSpaceDN w:val="0"/>
              <w:adjustRightInd w:val="0"/>
              <w:spacing w:line="240" w:lineRule="auto"/>
              <w:rPr>
                <w:sz w:val="18"/>
                <w:szCs w:val="18"/>
                <w:lang w:val="tr-TR"/>
              </w:rPr>
            </w:pPr>
            <w:r w:rsidRPr="00D81FEE">
              <w:rPr>
                <w:sz w:val="18"/>
                <w:szCs w:val="18"/>
                <w:lang w:val="tr-TR"/>
              </w:rPr>
              <w:t xml:space="preserve">(2) Normalde kireç kullanılmaktadır ancak </w:t>
            </w:r>
            <w:r w:rsidR="009A7B93">
              <w:rPr>
                <w:sz w:val="18"/>
                <w:szCs w:val="18"/>
                <w:lang w:val="tr-TR"/>
              </w:rPr>
              <w:t>birkaç durumda tek başına dolomit, veya dolomit -</w:t>
            </w:r>
            <w:r w:rsidRPr="00D81FEE">
              <w:rPr>
                <w:sz w:val="18"/>
                <w:szCs w:val="18"/>
                <w:lang w:val="tr-TR"/>
              </w:rPr>
              <w:t xml:space="preserve"> kireç kombinasyonu kullanılır. (örneğin; ağırlık </w:t>
            </w:r>
            <w:r w:rsidR="009A7B93">
              <w:rPr>
                <w:sz w:val="18"/>
                <w:szCs w:val="18"/>
                <w:lang w:val="tr-TR"/>
              </w:rPr>
              <w:t>oranı</w:t>
            </w:r>
            <w:r w:rsidRPr="00D81FEE">
              <w:rPr>
                <w:sz w:val="18"/>
                <w:szCs w:val="18"/>
                <w:lang w:val="tr-TR"/>
              </w:rPr>
              <w:t xml:space="preserve"> 63/37).</w:t>
            </w:r>
          </w:p>
          <w:p w:rsidR="00012911" w:rsidRPr="00D81FEE" w:rsidRDefault="00012911" w:rsidP="009A7B93">
            <w:pPr>
              <w:autoSpaceDE w:val="0"/>
              <w:autoSpaceDN w:val="0"/>
              <w:adjustRightInd w:val="0"/>
              <w:spacing w:line="240" w:lineRule="auto"/>
              <w:rPr>
                <w:sz w:val="18"/>
                <w:szCs w:val="18"/>
                <w:lang w:val="tr-TR"/>
              </w:rPr>
            </w:pPr>
            <w:r w:rsidRPr="00D81FEE">
              <w:rPr>
                <w:sz w:val="18"/>
                <w:szCs w:val="18"/>
                <w:lang w:val="tr-TR"/>
              </w:rPr>
              <w:t>(3) Buhar genelde EAO çelik üretiminda kullanılmaz. Vakum işlemi olan ikincil metalurji tesisleri</w:t>
            </w:r>
            <w:r w:rsidR="00B12A83">
              <w:rPr>
                <w:sz w:val="18"/>
                <w:szCs w:val="18"/>
                <w:lang w:val="tr-TR"/>
              </w:rPr>
              <w:t xml:space="preserve"> buna</w:t>
            </w:r>
            <w:r w:rsidRPr="00D81FEE">
              <w:rPr>
                <w:sz w:val="18"/>
                <w:szCs w:val="18"/>
                <w:lang w:val="tr-TR"/>
              </w:rPr>
              <w:t xml:space="preserve"> </w:t>
            </w:r>
            <w:r w:rsidR="009A7B93">
              <w:rPr>
                <w:sz w:val="18"/>
                <w:szCs w:val="18"/>
                <w:lang w:val="tr-TR"/>
              </w:rPr>
              <w:t>istisnadır</w:t>
            </w:r>
            <w:r w:rsidRPr="00D81FEE">
              <w:rPr>
                <w:sz w:val="18"/>
                <w:szCs w:val="18"/>
                <w:lang w:val="tr-TR"/>
              </w:rPr>
              <w:t xml:space="preserve">. </w:t>
            </w:r>
          </w:p>
          <w:p w:rsidR="00012911" w:rsidRPr="00D81FEE" w:rsidRDefault="00012911" w:rsidP="00A51D06">
            <w:pPr>
              <w:autoSpaceDE w:val="0"/>
              <w:autoSpaceDN w:val="0"/>
              <w:adjustRightInd w:val="0"/>
              <w:spacing w:line="240" w:lineRule="auto"/>
              <w:rPr>
                <w:sz w:val="18"/>
                <w:szCs w:val="18"/>
                <w:lang w:val="tr-TR"/>
              </w:rPr>
            </w:pPr>
            <w:r w:rsidRPr="00D81FEE">
              <w:rPr>
                <w:sz w:val="18"/>
                <w:szCs w:val="18"/>
                <w:lang w:val="tr-TR"/>
              </w:rPr>
              <w:t>(4) Tutarlı bir veritabanı bulunmamaktadır. Bazı sonuçlar toplam16 EPA PAH gösteri</w:t>
            </w:r>
            <w:r w:rsidR="009A7B93">
              <w:rPr>
                <w:sz w:val="18"/>
                <w:szCs w:val="18"/>
                <w:lang w:val="tr-TR"/>
              </w:rPr>
              <w:t>r, diğerleri sadece bir kısmını</w:t>
            </w:r>
            <w:r w:rsidRPr="00D81FEE">
              <w:rPr>
                <w:sz w:val="18"/>
                <w:szCs w:val="18"/>
                <w:lang w:val="tr-TR"/>
              </w:rPr>
              <w:t xml:space="preserve">. </w:t>
            </w:r>
          </w:p>
          <w:p w:rsidR="00012911" w:rsidRPr="00D81FEE" w:rsidRDefault="00012911" w:rsidP="00A51D06">
            <w:pPr>
              <w:autoSpaceDE w:val="0"/>
              <w:autoSpaceDN w:val="0"/>
              <w:adjustRightInd w:val="0"/>
              <w:spacing w:line="240" w:lineRule="auto"/>
              <w:rPr>
                <w:sz w:val="18"/>
                <w:szCs w:val="18"/>
                <w:lang w:val="tr-TR"/>
              </w:rPr>
            </w:pPr>
            <w:r w:rsidRPr="00D81FEE">
              <w:rPr>
                <w:sz w:val="18"/>
                <w:szCs w:val="18"/>
                <w:lang w:val="tr-TR"/>
              </w:rPr>
              <w:t>(5) Tutarlı bir veritabanı yoktur. Değerler farklı PCB seçimlerini göstermektedir. (iki tanesi yukarıda bahsedilen Ballschmiter PCB atıfta bulunmakta, üç tanesi WHO-TEQ’ye atıfta bulunmakta</w:t>
            </w:r>
            <w:r w:rsidR="009A7B93">
              <w:rPr>
                <w:sz w:val="18"/>
                <w:szCs w:val="18"/>
                <w:lang w:val="tr-TR"/>
              </w:rPr>
              <w:t>dır</w:t>
            </w:r>
            <w:r w:rsidRPr="00D81FEE">
              <w:rPr>
                <w:sz w:val="18"/>
                <w:szCs w:val="18"/>
                <w:lang w:val="tr-TR"/>
              </w:rPr>
              <w:t xml:space="preserve"> ve ikisinin başka göstergesi yoktur). </w:t>
            </w:r>
          </w:p>
          <w:p w:rsidR="00012911" w:rsidRPr="00D81FEE" w:rsidRDefault="009A7B93" w:rsidP="00A51D06">
            <w:pPr>
              <w:tabs>
                <w:tab w:val="left" w:pos="0"/>
              </w:tabs>
              <w:autoSpaceDE w:val="0"/>
              <w:autoSpaceDN w:val="0"/>
              <w:adjustRightInd w:val="0"/>
              <w:spacing w:line="240" w:lineRule="auto"/>
              <w:rPr>
                <w:sz w:val="18"/>
                <w:szCs w:val="18"/>
                <w:lang w:val="tr-TR"/>
              </w:rPr>
            </w:pPr>
            <w:r>
              <w:rPr>
                <w:sz w:val="18"/>
                <w:szCs w:val="18"/>
                <w:lang w:val="tr-TR"/>
              </w:rPr>
              <w:t>Not</w:t>
            </w:r>
            <w:r w:rsidR="00012911" w:rsidRPr="00D81FEE">
              <w:rPr>
                <w:sz w:val="18"/>
                <w:szCs w:val="18"/>
                <w:lang w:val="tr-TR"/>
              </w:rPr>
              <w:t xml:space="preserve">: — Bazı ölçüm yöntemleri bir ülkeden diğerine veya bir tesisten diğerine oldukça ciddi farklılıklar gösterebilmektedir. Atılan tüm maddeler bütün tesislerde ölçülmemektedir. Ölçüm programları izin şartlarına bağlı olarak değişiklik göstermektedir. </w:t>
            </w:r>
          </w:p>
          <w:p w:rsidR="00012911" w:rsidRPr="00D81FEE" w:rsidRDefault="00012911" w:rsidP="00B12A83">
            <w:pPr>
              <w:tabs>
                <w:tab w:val="left" w:pos="0"/>
              </w:tabs>
              <w:autoSpaceDE w:val="0"/>
              <w:autoSpaceDN w:val="0"/>
              <w:adjustRightInd w:val="0"/>
              <w:spacing w:line="240" w:lineRule="auto"/>
              <w:rPr>
                <w:sz w:val="18"/>
                <w:szCs w:val="18"/>
                <w:lang w:val="tr-TR"/>
              </w:rPr>
            </w:pPr>
            <w:r w:rsidRPr="00D81FEE">
              <w:rPr>
                <w:sz w:val="18"/>
                <w:szCs w:val="18"/>
                <w:lang w:val="tr-TR"/>
              </w:rPr>
              <w:t xml:space="preserve">— Veriler Elektrikli Ark Ocağı (EAO) çelikhane </w:t>
            </w:r>
            <w:r w:rsidR="00B811C6">
              <w:rPr>
                <w:sz w:val="18"/>
                <w:szCs w:val="18"/>
                <w:lang w:val="tr-TR"/>
              </w:rPr>
              <w:t>işletmeci</w:t>
            </w:r>
            <w:r w:rsidRPr="00D81FEE">
              <w:rPr>
                <w:sz w:val="18"/>
                <w:szCs w:val="18"/>
                <w:lang w:val="tr-TR"/>
              </w:rPr>
              <w:t>lerinden alınan bilgiler dahilinde olu</w:t>
            </w:r>
            <w:r w:rsidR="00B12A83">
              <w:rPr>
                <w:sz w:val="18"/>
                <w:szCs w:val="18"/>
                <w:lang w:val="tr-TR"/>
              </w:rPr>
              <w:t xml:space="preserve">şturulmuştur </w:t>
            </w:r>
            <w:r w:rsidRPr="00D81FEE">
              <w:rPr>
                <w:sz w:val="18"/>
                <w:szCs w:val="18"/>
                <w:lang w:val="tr-TR"/>
              </w:rPr>
              <w:t>(karbon çeliği, alaşımlı çelik ve paslanmaz çelik)</w:t>
            </w:r>
            <w:r w:rsidR="00B12A83">
              <w:rPr>
                <w:sz w:val="18"/>
                <w:szCs w:val="18"/>
                <w:lang w:val="tr-TR"/>
              </w:rPr>
              <w:t xml:space="preserve"> ve </w:t>
            </w:r>
            <w:r w:rsidRPr="00D81FEE">
              <w:rPr>
                <w:sz w:val="18"/>
                <w:szCs w:val="18"/>
                <w:lang w:val="tr-TR"/>
              </w:rPr>
              <w:t xml:space="preserve"> 37.4 Mt çelik üretimini temsil etmektedir. Bu oran 2004 yılın</w:t>
            </w:r>
            <w:r w:rsidR="00B12A83">
              <w:rPr>
                <w:sz w:val="18"/>
                <w:szCs w:val="18"/>
                <w:lang w:val="tr-TR"/>
              </w:rPr>
              <w:t>da 11 farklı AB ülkesinde EAO’da</w:t>
            </w:r>
            <w:r w:rsidRPr="00D81FEE">
              <w:rPr>
                <w:sz w:val="18"/>
                <w:szCs w:val="18"/>
                <w:lang w:val="tr-TR"/>
              </w:rPr>
              <w:t xml:space="preserve"> üretilen toplam çelik miktarının %50’sine yakındır. </w:t>
            </w:r>
          </w:p>
          <w:p w:rsidR="00012911" w:rsidRPr="00D81FEE" w:rsidRDefault="00B12A83" w:rsidP="00B12A83">
            <w:pPr>
              <w:tabs>
                <w:tab w:val="left" w:pos="362"/>
              </w:tabs>
              <w:autoSpaceDE w:val="0"/>
              <w:autoSpaceDN w:val="0"/>
              <w:adjustRightInd w:val="0"/>
              <w:spacing w:line="240" w:lineRule="auto"/>
              <w:rPr>
                <w:sz w:val="18"/>
                <w:szCs w:val="18"/>
                <w:lang w:val="tr-TR"/>
              </w:rPr>
            </w:pPr>
            <w:r>
              <w:rPr>
                <w:sz w:val="18"/>
                <w:szCs w:val="18"/>
                <w:lang w:val="tr-TR"/>
              </w:rPr>
              <w:t>— SÇ</w:t>
            </w:r>
            <w:r w:rsidR="00012911" w:rsidRPr="00D81FEE">
              <w:rPr>
                <w:sz w:val="18"/>
                <w:szCs w:val="18"/>
                <w:lang w:val="tr-TR"/>
              </w:rPr>
              <w:t xml:space="preserve"> = Sıvı Çelik.</w:t>
            </w:r>
          </w:p>
          <w:p w:rsidR="00012911" w:rsidRPr="00D81FEE" w:rsidRDefault="00012911" w:rsidP="00A51D06">
            <w:pPr>
              <w:autoSpaceDE w:val="0"/>
              <w:autoSpaceDN w:val="0"/>
              <w:adjustRightInd w:val="0"/>
              <w:spacing w:line="240" w:lineRule="auto"/>
              <w:rPr>
                <w:b/>
                <w:bCs/>
                <w:sz w:val="18"/>
                <w:szCs w:val="18"/>
                <w:lang w:val="tr-TR"/>
              </w:rPr>
            </w:pPr>
            <w:r w:rsidRPr="00D81FEE">
              <w:rPr>
                <w:i/>
                <w:iCs/>
                <w:sz w:val="18"/>
                <w:szCs w:val="18"/>
                <w:lang w:val="tr-TR"/>
              </w:rPr>
              <w:t xml:space="preserve">Kaynak: </w:t>
            </w:r>
            <w:r w:rsidRPr="00D81FEE">
              <w:rPr>
                <w:b/>
                <w:bCs/>
                <w:sz w:val="18"/>
                <w:szCs w:val="18"/>
                <w:lang w:val="tr-TR"/>
              </w:rPr>
              <w:t>[ 140, Eurofer 2009 ] [ 200, Komisyon 2001 ] [ 220, Eurofer 2008 ] [ 234, Polonya 2007 ] [ 367, Prüm et al. 2005 ] [</w:t>
            </w:r>
          </w:p>
          <w:p w:rsidR="00012911" w:rsidRPr="00D81FEE" w:rsidRDefault="00012911" w:rsidP="00A51D06">
            <w:pPr>
              <w:autoSpaceDE w:val="0"/>
              <w:autoSpaceDN w:val="0"/>
              <w:adjustRightInd w:val="0"/>
              <w:spacing w:line="240" w:lineRule="auto"/>
              <w:rPr>
                <w:sz w:val="18"/>
                <w:szCs w:val="18"/>
                <w:lang w:val="tr-TR"/>
              </w:rPr>
            </w:pPr>
            <w:r w:rsidRPr="00D81FEE">
              <w:rPr>
                <w:b/>
                <w:bCs/>
                <w:sz w:val="18"/>
                <w:szCs w:val="18"/>
                <w:lang w:val="tr-TR"/>
              </w:rPr>
              <w:t>371, Eurofer 2007 ] [ 372, Çek TWG üyesi 2008 ].</w:t>
            </w:r>
          </w:p>
          <w:p w:rsidR="00012911" w:rsidRPr="00D81FEE" w:rsidRDefault="00012911" w:rsidP="00A51D06">
            <w:pPr>
              <w:autoSpaceDE w:val="0"/>
              <w:autoSpaceDN w:val="0"/>
              <w:adjustRightInd w:val="0"/>
              <w:spacing w:line="240" w:lineRule="auto"/>
              <w:rPr>
                <w:b/>
                <w:bCs/>
                <w:lang w:val="tr-TR"/>
              </w:rPr>
            </w:pPr>
          </w:p>
        </w:tc>
      </w:tr>
    </w:tbl>
    <w:p w:rsidR="00012911" w:rsidRPr="00D81FEE" w:rsidRDefault="00012911" w:rsidP="00A51D06">
      <w:pPr>
        <w:autoSpaceDE w:val="0"/>
        <w:autoSpaceDN w:val="0"/>
        <w:adjustRightInd w:val="0"/>
        <w:rPr>
          <w:b/>
          <w:bCs/>
          <w:lang w:val="tr-TR"/>
        </w:rPr>
      </w:pPr>
    </w:p>
    <w:p w:rsidR="00012911" w:rsidRPr="00D81FEE" w:rsidRDefault="00012911" w:rsidP="00A51D06">
      <w:pPr>
        <w:autoSpaceDE w:val="0"/>
        <w:autoSpaceDN w:val="0"/>
        <w:adjustRightInd w:val="0"/>
        <w:rPr>
          <w:b/>
          <w:bCs/>
          <w:lang w:val="tr-TR"/>
        </w:rPr>
      </w:pPr>
      <w:r w:rsidRPr="00D81FEE">
        <w:rPr>
          <w:b/>
          <w:bCs/>
          <w:lang w:val="tr-TR"/>
        </w:rPr>
        <w:t>Tablo 3.1.b: Türkiye’de elektrik ark ocakları için girdi/çıktı verileri (DRI = Doğrudan İndirgenmiş Demir, HBI = Sıcak briket</w:t>
      </w:r>
      <w:r w:rsidR="00BA0D16">
        <w:rPr>
          <w:b/>
          <w:bCs/>
          <w:lang w:val="tr-TR"/>
        </w:rPr>
        <w:t>lenmiş</w:t>
      </w:r>
      <w:r w:rsidRPr="00D81FEE">
        <w:rPr>
          <w:b/>
          <w:bCs/>
          <w:lang w:val="tr-TR"/>
        </w:rPr>
        <w:t xml:space="preserve"> demir)</w:t>
      </w:r>
    </w:p>
    <w:tbl>
      <w:tblPr>
        <w:tblW w:w="1006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3"/>
        <w:gridCol w:w="294"/>
        <w:gridCol w:w="1100"/>
        <w:gridCol w:w="1791"/>
        <w:gridCol w:w="480"/>
        <w:gridCol w:w="1559"/>
        <w:gridCol w:w="1559"/>
        <w:gridCol w:w="1559"/>
      </w:tblGrid>
      <w:tr w:rsidR="00012911" w:rsidRPr="00D81FEE" w:rsidTr="00965C39">
        <w:tc>
          <w:tcPr>
            <w:tcW w:w="4908" w:type="dxa"/>
            <w:gridSpan w:val="4"/>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Girdi</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 xml:space="preserve">Çıktı </w:t>
            </w:r>
          </w:p>
        </w:tc>
      </w:tr>
      <w:tr w:rsidR="00012911" w:rsidRPr="00D81FEE" w:rsidTr="00965C39">
        <w:tc>
          <w:tcPr>
            <w:tcW w:w="4908" w:type="dxa"/>
            <w:gridSpan w:val="4"/>
          </w:tcPr>
          <w:p w:rsidR="00012911" w:rsidRPr="00D81FEE" w:rsidRDefault="00012911" w:rsidP="00A51D06">
            <w:pPr>
              <w:autoSpaceDE w:val="0"/>
              <w:autoSpaceDN w:val="0"/>
              <w:adjustRightInd w:val="0"/>
              <w:spacing w:line="240" w:lineRule="auto"/>
              <w:rPr>
                <w:b/>
                <w:bCs/>
                <w:lang w:val="tr-TR"/>
              </w:rPr>
            </w:pPr>
            <w:r w:rsidRPr="00D81FEE">
              <w:rPr>
                <w:b/>
                <w:bCs/>
                <w:lang w:val="tr-TR"/>
              </w:rPr>
              <w:t xml:space="preserve">Ham Maddeler </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r w:rsidRPr="00D81FEE">
              <w:rPr>
                <w:b/>
                <w:bCs/>
                <w:lang w:val="tr-TR"/>
              </w:rPr>
              <w:t xml:space="preserve">Ürünler </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lang w:val="tr-TR"/>
              </w:rPr>
            </w:pPr>
            <w:r w:rsidRPr="00D81FEE">
              <w:rPr>
                <w:lang w:val="tr-TR"/>
              </w:rPr>
              <w:t>Metalik girdi:</w:t>
            </w:r>
          </w:p>
          <w:p w:rsidR="00012911" w:rsidRPr="00D81FEE" w:rsidRDefault="00012911" w:rsidP="00A51D06">
            <w:pPr>
              <w:autoSpaceDE w:val="0"/>
              <w:autoSpaceDN w:val="0"/>
              <w:adjustRightInd w:val="0"/>
              <w:spacing w:line="240" w:lineRule="auto"/>
              <w:rPr>
                <w:lang w:val="tr-TR"/>
              </w:rPr>
            </w:pPr>
            <w:r w:rsidRPr="00D81FEE">
              <w:rPr>
                <w:lang w:val="tr-TR"/>
              </w:rPr>
              <w:t>Hurda</w:t>
            </w:r>
          </w:p>
          <w:p w:rsidR="00012911" w:rsidRPr="00D81FEE" w:rsidRDefault="00012911" w:rsidP="00A51D06">
            <w:pPr>
              <w:autoSpaceDE w:val="0"/>
              <w:autoSpaceDN w:val="0"/>
              <w:adjustRightInd w:val="0"/>
              <w:spacing w:line="240" w:lineRule="auto"/>
              <w:rPr>
                <w:lang w:val="tr-TR"/>
              </w:rPr>
            </w:pPr>
            <w:r w:rsidRPr="00D81FEE">
              <w:rPr>
                <w:lang w:val="tr-TR"/>
              </w:rPr>
              <w:t>Dökme(pik) demir</w:t>
            </w:r>
          </w:p>
          <w:p w:rsidR="00012911" w:rsidRPr="00D81FEE" w:rsidRDefault="00012911" w:rsidP="00A51D06">
            <w:pPr>
              <w:autoSpaceDE w:val="0"/>
              <w:autoSpaceDN w:val="0"/>
              <w:adjustRightInd w:val="0"/>
              <w:spacing w:line="240" w:lineRule="auto"/>
              <w:rPr>
                <w:lang w:val="tr-TR"/>
              </w:rPr>
            </w:pPr>
            <w:r w:rsidRPr="00D81FEE">
              <w:rPr>
                <w:lang w:val="tr-TR"/>
              </w:rPr>
              <w:t>Sıcak Sıvı Metal (1)</w:t>
            </w:r>
          </w:p>
          <w:p w:rsidR="00012911" w:rsidRPr="00D81FEE" w:rsidRDefault="00012911" w:rsidP="00A51D06">
            <w:pPr>
              <w:autoSpaceDE w:val="0"/>
              <w:autoSpaceDN w:val="0"/>
              <w:adjustRightInd w:val="0"/>
              <w:spacing w:line="240" w:lineRule="auto"/>
              <w:rPr>
                <w:b/>
                <w:bCs/>
                <w:lang w:val="tr-TR"/>
              </w:rPr>
            </w:pPr>
            <w:r w:rsidRPr="00D81FEE">
              <w:rPr>
                <w:lang w:val="tr-TR"/>
              </w:rPr>
              <w:t>DRI (HBI)</w:t>
            </w:r>
          </w:p>
        </w:tc>
        <w:tc>
          <w:tcPr>
            <w:tcW w:w="1100" w:type="dxa"/>
          </w:tcPr>
          <w:p w:rsidR="00012911" w:rsidRPr="00D81FEE" w:rsidRDefault="00012911" w:rsidP="00A51D06">
            <w:pPr>
              <w:autoSpaceDE w:val="0"/>
              <w:autoSpaceDN w:val="0"/>
              <w:adjustRightInd w:val="0"/>
              <w:spacing w:line="240" w:lineRule="auto"/>
              <w:rPr>
                <w:lang w:val="tr-TR"/>
              </w:rPr>
            </w:pP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B12A83">
              <w:rPr>
                <w:lang w:val="tr-TR"/>
              </w:rPr>
              <w:t>SÇ</w:t>
            </w: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B12A83">
              <w:rPr>
                <w:lang w:val="tr-TR"/>
              </w:rPr>
              <w:t>SÇ</w:t>
            </w: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B12A83">
              <w:rPr>
                <w:lang w:val="tr-TR"/>
              </w:rPr>
              <w:t>SÇ</w:t>
            </w:r>
          </w:p>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rFonts w:cs="TimesNewRoman"/>
                <w:lang w:val="en-GB"/>
              </w:rPr>
            </w:pPr>
          </w:p>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90 – 1176</w:t>
            </w:r>
          </w:p>
          <w:p w:rsidR="00012911" w:rsidRPr="00D81FEE" w:rsidRDefault="00012911" w:rsidP="00A51D06">
            <w:pPr>
              <w:autoSpaceDE w:val="0"/>
              <w:autoSpaceDN w:val="0"/>
              <w:adjustRightInd w:val="0"/>
              <w:spacing w:line="240" w:lineRule="auto"/>
              <w:rPr>
                <w:rFonts w:cs="TimesNewRoman"/>
              </w:rPr>
            </w:pPr>
            <w:r w:rsidRPr="00D81FEE">
              <w:rPr>
                <w:rFonts w:cs="TimesNewRoman"/>
              </w:rPr>
              <w:t>0 – 150</w:t>
            </w:r>
          </w:p>
          <w:p w:rsidR="00012911" w:rsidRPr="00D81FEE" w:rsidRDefault="00012911" w:rsidP="00A51D06">
            <w:pPr>
              <w:autoSpaceDE w:val="0"/>
              <w:autoSpaceDN w:val="0"/>
              <w:adjustRightInd w:val="0"/>
              <w:spacing w:line="240" w:lineRule="auto"/>
              <w:rPr>
                <w:rFonts w:cs="TimesNewRoman"/>
              </w:rPr>
            </w:pPr>
            <w:r w:rsidRPr="00D81FEE">
              <w:rPr>
                <w:rFonts w:cs="TimesNewRoman"/>
              </w:rPr>
              <w:t>--</w:t>
            </w:r>
          </w:p>
          <w:p w:rsidR="00012911" w:rsidRPr="00D81FEE" w:rsidRDefault="00012911" w:rsidP="00A51D06">
            <w:pPr>
              <w:autoSpaceDE w:val="0"/>
              <w:autoSpaceDN w:val="0"/>
              <w:adjustRightInd w:val="0"/>
              <w:spacing w:line="240" w:lineRule="auto"/>
              <w:rPr>
                <w:rFonts w:cs="TimesNewRoman"/>
              </w:rPr>
            </w:pPr>
          </w:p>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rPr>
              <w:lastRenderedPageBreak/>
              <w:t>0 – 6,61</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Sıvı Çelik (</w:t>
            </w:r>
            <w:r w:rsidR="00B12A83">
              <w:rPr>
                <w:lang w:val="tr-TR"/>
              </w:rPr>
              <w:t>SÇ</w:t>
            </w:r>
            <w:r w:rsidRPr="00D81FEE">
              <w:rPr>
                <w:lang w:val="tr-TR"/>
              </w:rPr>
              <w:t>)</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t/yıl</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409.000 – 1.974.000</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lastRenderedPageBreak/>
              <w:t>Kireç/dolomit (2)</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rPr>
              <w:t>42 – 145</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b/>
                <w:bCs/>
                <w:lang w:val="tr-TR"/>
              </w:rPr>
              <w:t>Hava emisyonları</w:t>
            </w:r>
          </w:p>
        </w:tc>
        <w:tc>
          <w:tcPr>
            <w:tcW w:w="1559"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p>
        </w:tc>
      </w:tr>
      <w:tr w:rsidR="00012911" w:rsidRPr="00D81FEE" w:rsidTr="002B133F">
        <w:trPr>
          <w:trHeight w:val="311"/>
        </w:trPr>
        <w:tc>
          <w:tcPr>
            <w:tcW w:w="2017" w:type="dxa"/>
            <w:gridSpan w:val="2"/>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Kömür (kok ve antrasit dahil)</w:t>
            </w:r>
          </w:p>
        </w:tc>
        <w:tc>
          <w:tcPr>
            <w:tcW w:w="1100"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vMerge w:val="restart"/>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8 – 25</w:t>
            </w:r>
          </w:p>
          <w:p w:rsidR="00012911" w:rsidRPr="00D81FEE" w:rsidRDefault="00012911" w:rsidP="00A51D06">
            <w:pPr>
              <w:autoSpaceDE w:val="0"/>
              <w:autoSpaceDN w:val="0"/>
              <w:adjustRightInd w:val="0"/>
              <w:spacing w:line="240" w:lineRule="auto"/>
              <w:rPr>
                <w:rFonts w:cs="TimesNewRoman,Bold"/>
                <w:b/>
                <w:bCs/>
                <w:lang w:val="en-GB"/>
              </w:rPr>
            </w:pP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atık gaz akışı</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milyon Nm3 /s</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1 – 3,55</w:t>
            </w:r>
          </w:p>
        </w:tc>
      </w:tr>
      <w:tr w:rsidR="00012911" w:rsidRPr="00D81FEE" w:rsidTr="002B133F">
        <w:trPr>
          <w:trHeight w:val="311"/>
        </w:trPr>
        <w:tc>
          <w:tcPr>
            <w:tcW w:w="2017" w:type="dxa"/>
            <w:gridSpan w:val="2"/>
            <w:vMerge/>
          </w:tcPr>
          <w:p w:rsidR="00012911" w:rsidRPr="00D81FEE" w:rsidRDefault="00012911" w:rsidP="00A51D06">
            <w:pPr>
              <w:autoSpaceDE w:val="0"/>
              <w:autoSpaceDN w:val="0"/>
              <w:adjustRightInd w:val="0"/>
              <w:spacing w:line="240" w:lineRule="auto"/>
              <w:rPr>
                <w:lang w:val="tr-TR"/>
              </w:rPr>
            </w:pPr>
          </w:p>
        </w:tc>
        <w:tc>
          <w:tcPr>
            <w:tcW w:w="1100" w:type="dxa"/>
            <w:vMerge/>
          </w:tcPr>
          <w:p w:rsidR="00012911" w:rsidRPr="00D81FEE" w:rsidRDefault="00012911" w:rsidP="00A51D06">
            <w:pPr>
              <w:autoSpaceDE w:val="0"/>
              <w:autoSpaceDN w:val="0"/>
              <w:adjustRightInd w:val="0"/>
              <w:spacing w:line="240" w:lineRule="auto"/>
              <w:rPr>
                <w:lang w:val="tr-TR"/>
              </w:rPr>
            </w:pPr>
          </w:p>
        </w:tc>
        <w:tc>
          <w:tcPr>
            <w:tcW w:w="1791" w:type="dxa"/>
            <w:vMerge/>
          </w:tcPr>
          <w:p w:rsidR="00012911" w:rsidRPr="00D81FEE" w:rsidRDefault="00012911" w:rsidP="00A51D06">
            <w:pPr>
              <w:autoSpaceDE w:val="0"/>
              <w:autoSpaceDN w:val="0"/>
              <w:adjustRightInd w:val="0"/>
              <w:spacing w:line="240" w:lineRule="auto"/>
              <w:rPr>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vMerge/>
          </w:tcPr>
          <w:p w:rsidR="00012911" w:rsidRPr="00D81FEE" w:rsidRDefault="00012911" w:rsidP="00A51D06">
            <w:pPr>
              <w:autoSpaceDE w:val="0"/>
              <w:autoSpaceDN w:val="0"/>
              <w:adjustRightInd w:val="0"/>
              <w:spacing w:line="240" w:lineRule="auto"/>
              <w:rPr>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Nm3/t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11.600 – 17.700</w:t>
            </w:r>
          </w:p>
        </w:tc>
      </w:tr>
      <w:tr w:rsidR="00012911" w:rsidRPr="00D81FEE" w:rsidTr="002B133F">
        <w:trPr>
          <w:trHeight w:val="218"/>
        </w:trPr>
        <w:tc>
          <w:tcPr>
            <w:tcW w:w="2017" w:type="dxa"/>
            <w:gridSpan w:val="2"/>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grafit elektrotlar </w:t>
            </w:r>
          </w:p>
        </w:tc>
        <w:tc>
          <w:tcPr>
            <w:tcW w:w="1100"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vMerge w:val="restart"/>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1,3 – 2,9</w:t>
            </w:r>
          </w:p>
          <w:p w:rsidR="00012911" w:rsidRPr="00D81FEE" w:rsidRDefault="00012911" w:rsidP="00A51D06">
            <w:pPr>
              <w:autoSpaceDE w:val="0"/>
              <w:autoSpaceDN w:val="0"/>
              <w:adjustRightInd w:val="0"/>
              <w:spacing w:line="240" w:lineRule="auto"/>
              <w:rPr>
                <w:rFonts w:cs="TimesNewRoman,Bold"/>
                <w:b/>
                <w:bCs/>
                <w:lang w:val="en-GB"/>
              </w:rPr>
            </w:pP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Toz</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13 – 127</w:t>
            </w:r>
          </w:p>
        </w:tc>
      </w:tr>
      <w:tr w:rsidR="00012911" w:rsidRPr="00D81FEE" w:rsidTr="002B133F">
        <w:trPr>
          <w:trHeight w:val="217"/>
        </w:trPr>
        <w:tc>
          <w:tcPr>
            <w:tcW w:w="2017" w:type="dxa"/>
            <w:gridSpan w:val="2"/>
            <w:vMerge/>
          </w:tcPr>
          <w:p w:rsidR="00012911" w:rsidRPr="00D81FEE" w:rsidRDefault="00012911" w:rsidP="00A51D06">
            <w:pPr>
              <w:autoSpaceDE w:val="0"/>
              <w:autoSpaceDN w:val="0"/>
              <w:adjustRightInd w:val="0"/>
              <w:spacing w:line="240" w:lineRule="auto"/>
              <w:rPr>
                <w:lang w:val="tr-TR"/>
              </w:rPr>
            </w:pPr>
          </w:p>
        </w:tc>
        <w:tc>
          <w:tcPr>
            <w:tcW w:w="1100" w:type="dxa"/>
            <w:vMerge/>
          </w:tcPr>
          <w:p w:rsidR="00012911" w:rsidRPr="00D81FEE" w:rsidRDefault="00012911" w:rsidP="00A51D06">
            <w:pPr>
              <w:autoSpaceDE w:val="0"/>
              <w:autoSpaceDN w:val="0"/>
              <w:adjustRightInd w:val="0"/>
              <w:spacing w:line="240" w:lineRule="auto"/>
              <w:rPr>
                <w:lang w:val="tr-TR"/>
              </w:rPr>
            </w:pPr>
          </w:p>
        </w:tc>
        <w:tc>
          <w:tcPr>
            <w:tcW w:w="1791" w:type="dxa"/>
            <w:vMerge/>
          </w:tcPr>
          <w:p w:rsidR="00012911" w:rsidRPr="00D81FEE" w:rsidRDefault="00012911" w:rsidP="00A51D06">
            <w:pPr>
              <w:autoSpaceDE w:val="0"/>
              <w:autoSpaceDN w:val="0"/>
              <w:adjustRightInd w:val="0"/>
              <w:spacing w:line="240" w:lineRule="auto"/>
              <w:rPr>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vMerge/>
          </w:tcPr>
          <w:p w:rsidR="00012911" w:rsidRPr="00D81FEE" w:rsidRDefault="00012911" w:rsidP="00A51D06">
            <w:pPr>
              <w:autoSpaceDE w:val="0"/>
              <w:autoSpaceDN w:val="0"/>
              <w:adjustRightInd w:val="0"/>
              <w:spacing w:line="240" w:lineRule="auto"/>
              <w:rPr>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mg/m3</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0.53 – 11</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 xml:space="preserve">Refrakter astar </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4 – 10</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Hg</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14</w:t>
            </w:r>
          </w:p>
        </w:tc>
      </w:tr>
      <w:tr w:rsidR="00012911" w:rsidRPr="00D81FEE" w:rsidTr="002B133F">
        <w:trPr>
          <w:trHeight w:val="213"/>
        </w:trPr>
        <w:tc>
          <w:tcPr>
            <w:tcW w:w="2017" w:type="dxa"/>
            <w:gridSpan w:val="2"/>
            <w:vMerge w:val="restart"/>
          </w:tcPr>
          <w:p w:rsidR="00012911" w:rsidRPr="00D81FEE" w:rsidRDefault="00012911" w:rsidP="00A51D06">
            <w:pPr>
              <w:autoSpaceDE w:val="0"/>
              <w:autoSpaceDN w:val="0"/>
              <w:adjustRightInd w:val="0"/>
              <w:spacing w:line="240" w:lineRule="auto"/>
              <w:rPr>
                <w:lang w:val="tr-TR"/>
              </w:rPr>
            </w:pPr>
            <w:r w:rsidRPr="00D81FEE">
              <w:rPr>
                <w:lang w:val="tr-TR"/>
              </w:rPr>
              <w:t>Alaşımlar:</w:t>
            </w:r>
          </w:p>
          <w:p w:rsidR="00012911" w:rsidRPr="00D81FEE" w:rsidRDefault="00012911" w:rsidP="00A51D06">
            <w:pPr>
              <w:autoSpaceDE w:val="0"/>
              <w:autoSpaceDN w:val="0"/>
              <w:adjustRightInd w:val="0"/>
              <w:spacing w:line="240" w:lineRule="auto"/>
              <w:rPr>
                <w:lang w:val="tr-TR"/>
              </w:rPr>
            </w:pPr>
            <w:r w:rsidRPr="00D81FEE">
              <w:rPr>
                <w:lang w:val="tr-TR"/>
              </w:rPr>
              <w:t>Karbon çelikleri</w:t>
            </w:r>
          </w:p>
          <w:p w:rsidR="00012911" w:rsidRPr="00D81FEE" w:rsidRDefault="00012911" w:rsidP="00A51D06">
            <w:pPr>
              <w:autoSpaceDE w:val="0"/>
              <w:autoSpaceDN w:val="0"/>
              <w:adjustRightInd w:val="0"/>
              <w:spacing w:line="240" w:lineRule="auto"/>
              <w:rPr>
                <w:b/>
                <w:bCs/>
                <w:lang w:val="tr-TR"/>
              </w:rPr>
            </w:pPr>
            <w:r w:rsidRPr="00D81FEE">
              <w:rPr>
                <w:lang w:val="tr-TR"/>
              </w:rPr>
              <w:t xml:space="preserve">Yüksek alaşım çeliği ve paslanmaz çelik </w:t>
            </w:r>
          </w:p>
        </w:tc>
        <w:tc>
          <w:tcPr>
            <w:tcW w:w="1100" w:type="dxa"/>
            <w:vMerge w:val="restart"/>
          </w:tcPr>
          <w:p w:rsidR="00012911" w:rsidRPr="00D81FEE" w:rsidRDefault="00012911" w:rsidP="00A51D06">
            <w:pPr>
              <w:autoSpaceDE w:val="0"/>
              <w:autoSpaceDN w:val="0"/>
              <w:adjustRightInd w:val="0"/>
              <w:spacing w:line="240" w:lineRule="auto"/>
              <w:rPr>
                <w:lang w:val="tr-TR"/>
              </w:rPr>
            </w:pP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B12A83">
              <w:rPr>
                <w:lang w:val="tr-TR"/>
              </w:rPr>
              <w:t>SÇ</w:t>
            </w:r>
          </w:p>
          <w:p w:rsidR="00012911" w:rsidRPr="00D81FEE" w:rsidRDefault="00012911" w:rsidP="00A51D06">
            <w:pPr>
              <w:autoSpaceDE w:val="0"/>
              <w:autoSpaceDN w:val="0"/>
              <w:adjustRightInd w:val="0"/>
              <w:spacing w:line="240" w:lineRule="auto"/>
              <w:rPr>
                <w:lang w:val="tr-TR"/>
              </w:rPr>
            </w:pPr>
            <w:r w:rsidRPr="00D81FEE">
              <w:rPr>
                <w:lang w:val="tr-TR"/>
              </w:rPr>
              <w:t xml:space="preserve">kg/t </w:t>
            </w:r>
            <w:r w:rsidR="00B12A83">
              <w:rPr>
                <w:lang w:val="tr-TR"/>
              </w:rPr>
              <w:t>SÇ</w:t>
            </w:r>
          </w:p>
          <w:p w:rsidR="00012911" w:rsidRPr="00D81FEE" w:rsidRDefault="00012911" w:rsidP="00A51D06">
            <w:pPr>
              <w:autoSpaceDE w:val="0"/>
              <w:autoSpaceDN w:val="0"/>
              <w:adjustRightInd w:val="0"/>
              <w:spacing w:line="240" w:lineRule="auto"/>
              <w:rPr>
                <w:b/>
                <w:bCs/>
                <w:lang w:val="tr-TR"/>
              </w:rPr>
            </w:pPr>
          </w:p>
        </w:tc>
        <w:tc>
          <w:tcPr>
            <w:tcW w:w="1791" w:type="dxa"/>
            <w:vMerge w:val="restart"/>
          </w:tcPr>
          <w:p w:rsidR="00012911" w:rsidRPr="00B12A83" w:rsidRDefault="00012911" w:rsidP="00A51D06">
            <w:pPr>
              <w:autoSpaceDE w:val="0"/>
              <w:autoSpaceDN w:val="0"/>
              <w:adjustRightInd w:val="0"/>
              <w:spacing w:line="240" w:lineRule="auto"/>
              <w:rPr>
                <w:rFonts w:cs="TimesNewRoman"/>
                <w:lang w:val="de-DE"/>
              </w:rPr>
            </w:pPr>
          </w:p>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w:t>
            </w:r>
          </w:p>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w:t>
            </w:r>
          </w:p>
          <w:p w:rsidR="00012911" w:rsidRPr="00D81FEE" w:rsidRDefault="00012911" w:rsidP="00A51D06">
            <w:pPr>
              <w:autoSpaceDE w:val="0"/>
              <w:autoSpaceDN w:val="0"/>
              <w:adjustRightInd w:val="0"/>
              <w:spacing w:line="240" w:lineRule="auto"/>
              <w:rPr>
                <w:rFonts w:cs="TimesNewRoman,Bold"/>
                <w:b/>
                <w:bCs/>
                <w:lang w:val="en-GB"/>
              </w:rPr>
            </w:pP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Pb</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56 – 97</w:t>
            </w:r>
          </w:p>
        </w:tc>
      </w:tr>
      <w:tr w:rsidR="00012911" w:rsidRPr="00D81FEE" w:rsidTr="002B133F">
        <w:trPr>
          <w:trHeight w:val="212"/>
        </w:trPr>
        <w:tc>
          <w:tcPr>
            <w:tcW w:w="2017" w:type="dxa"/>
            <w:gridSpan w:val="2"/>
            <w:vMerge/>
          </w:tcPr>
          <w:p w:rsidR="00012911" w:rsidRPr="00D81FEE" w:rsidRDefault="00012911" w:rsidP="00A51D06">
            <w:pPr>
              <w:autoSpaceDE w:val="0"/>
              <w:autoSpaceDN w:val="0"/>
              <w:adjustRightInd w:val="0"/>
              <w:spacing w:line="240" w:lineRule="auto"/>
              <w:rPr>
                <w:lang w:val="tr-TR"/>
              </w:rPr>
            </w:pPr>
          </w:p>
        </w:tc>
        <w:tc>
          <w:tcPr>
            <w:tcW w:w="1100" w:type="dxa"/>
            <w:vMerge/>
          </w:tcPr>
          <w:p w:rsidR="00012911" w:rsidRPr="00D81FEE" w:rsidRDefault="00012911" w:rsidP="00A51D06">
            <w:pPr>
              <w:autoSpaceDE w:val="0"/>
              <w:autoSpaceDN w:val="0"/>
              <w:adjustRightInd w:val="0"/>
              <w:spacing w:line="240" w:lineRule="auto"/>
              <w:rPr>
                <w:lang w:val="tr-TR"/>
              </w:rPr>
            </w:pPr>
          </w:p>
        </w:tc>
        <w:tc>
          <w:tcPr>
            <w:tcW w:w="1791" w:type="dxa"/>
            <w:vMerge/>
          </w:tcPr>
          <w:p w:rsidR="00012911" w:rsidRPr="00D81FEE" w:rsidRDefault="00012911" w:rsidP="00A51D06">
            <w:pPr>
              <w:autoSpaceDE w:val="0"/>
              <w:autoSpaceDN w:val="0"/>
              <w:adjustRightInd w:val="0"/>
              <w:spacing w:line="240" w:lineRule="auto"/>
              <w:rPr>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Cr</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7,6 – 18</w:t>
            </w:r>
          </w:p>
        </w:tc>
      </w:tr>
      <w:tr w:rsidR="00012911" w:rsidRPr="00D81FEE" w:rsidTr="002B133F">
        <w:trPr>
          <w:trHeight w:val="212"/>
        </w:trPr>
        <w:tc>
          <w:tcPr>
            <w:tcW w:w="2017" w:type="dxa"/>
            <w:gridSpan w:val="2"/>
            <w:vMerge/>
          </w:tcPr>
          <w:p w:rsidR="00012911" w:rsidRPr="00D81FEE" w:rsidRDefault="00012911" w:rsidP="00A51D06">
            <w:pPr>
              <w:autoSpaceDE w:val="0"/>
              <w:autoSpaceDN w:val="0"/>
              <w:adjustRightInd w:val="0"/>
              <w:spacing w:line="240" w:lineRule="auto"/>
              <w:rPr>
                <w:lang w:val="tr-TR"/>
              </w:rPr>
            </w:pPr>
          </w:p>
        </w:tc>
        <w:tc>
          <w:tcPr>
            <w:tcW w:w="1100" w:type="dxa"/>
            <w:vMerge/>
          </w:tcPr>
          <w:p w:rsidR="00012911" w:rsidRPr="00D81FEE" w:rsidRDefault="00012911" w:rsidP="00A51D06">
            <w:pPr>
              <w:autoSpaceDE w:val="0"/>
              <w:autoSpaceDN w:val="0"/>
              <w:adjustRightInd w:val="0"/>
              <w:spacing w:line="240" w:lineRule="auto"/>
              <w:rPr>
                <w:lang w:val="tr-TR"/>
              </w:rPr>
            </w:pPr>
          </w:p>
        </w:tc>
        <w:tc>
          <w:tcPr>
            <w:tcW w:w="1791" w:type="dxa"/>
            <w:vMerge/>
          </w:tcPr>
          <w:p w:rsidR="00012911" w:rsidRPr="00D81FEE" w:rsidRDefault="00012911" w:rsidP="00A51D06">
            <w:pPr>
              <w:autoSpaceDE w:val="0"/>
              <w:autoSpaceDN w:val="0"/>
              <w:adjustRightInd w:val="0"/>
              <w:spacing w:line="240" w:lineRule="auto"/>
              <w:rPr>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Ni</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14 – 44</w:t>
            </w:r>
          </w:p>
        </w:tc>
      </w:tr>
      <w:tr w:rsidR="00012911" w:rsidRPr="00D81FEE" w:rsidTr="002B133F">
        <w:trPr>
          <w:trHeight w:val="212"/>
        </w:trPr>
        <w:tc>
          <w:tcPr>
            <w:tcW w:w="2017" w:type="dxa"/>
            <w:gridSpan w:val="2"/>
            <w:vMerge/>
          </w:tcPr>
          <w:p w:rsidR="00012911" w:rsidRPr="00D81FEE" w:rsidRDefault="00012911" w:rsidP="00A51D06">
            <w:pPr>
              <w:autoSpaceDE w:val="0"/>
              <w:autoSpaceDN w:val="0"/>
              <w:adjustRightInd w:val="0"/>
              <w:spacing w:line="240" w:lineRule="auto"/>
              <w:rPr>
                <w:lang w:val="tr-TR"/>
              </w:rPr>
            </w:pPr>
          </w:p>
        </w:tc>
        <w:tc>
          <w:tcPr>
            <w:tcW w:w="1100" w:type="dxa"/>
            <w:vMerge/>
          </w:tcPr>
          <w:p w:rsidR="00012911" w:rsidRPr="00D81FEE" w:rsidRDefault="00012911" w:rsidP="00A51D06">
            <w:pPr>
              <w:autoSpaceDE w:val="0"/>
              <w:autoSpaceDN w:val="0"/>
              <w:adjustRightInd w:val="0"/>
              <w:spacing w:line="240" w:lineRule="auto"/>
              <w:rPr>
                <w:lang w:val="tr-TR"/>
              </w:rPr>
            </w:pPr>
          </w:p>
        </w:tc>
        <w:tc>
          <w:tcPr>
            <w:tcW w:w="1791" w:type="dxa"/>
            <w:vMerge/>
          </w:tcPr>
          <w:p w:rsidR="00012911" w:rsidRPr="00D81FEE" w:rsidRDefault="00012911" w:rsidP="00A51D06">
            <w:pPr>
              <w:autoSpaceDE w:val="0"/>
              <w:autoSpaceDN w:val="0"/>
              <w:adjustRightInd w:val="0"/>
              <w:spacing w:line="240" w:lineRule="auto"/>
              <w:rPr>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Zn</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0 – 137</w:t>
            </w:r>
          </w:p>
        </w:tc>
      </w:tr>
      <w:tr w:rsidR="00012911" w:rsidRPr="00D81FEE" w:rsidTr="00965C39">
        <w:tc>
          <w:tcPr>
            <w:tcW w:w="4908" w:type="dxa"/>
            <w:gridSpan w:val="4"/>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Cd</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1 – 148</w:t>
            </w:r>
          </w:p>
        </w:tc>
      </w:tr>
      <w:tr w:rsidR="00012911" w:rsidRPr="00D81FEE" w:rsidTr="00965C39">
        <w:tc>
          <w:tcPr>
            <w:tcW w:w="4908" w:type="dxa"/>
            <w:gridSpan w:val="4"/>
          </w:tcPr>
          <w:p w:rsidR="00012911" w:rsidRPr="00D81FEE" w:rsidRDefault="00012911" w:rsidP="00A51D06">
            <w:pPr>
              <w:autoSpaceDE w:val="0"/>
              <w:autoSpaceDN w:val="0"/>
              <w:adjustRightInd w:val="0"/>
              <w:spacing w:line="240" w:lineRule="auto"/>
              <w:rPr>
                <w:b/>
                <w:bCs/>
                <w:lang w:val="tr-TR"/>
              </w:rPr>
            </w:pPr>
            <w:r w:rsidRPr="00D81FEE">
              <w:rPr>
                <w:b/>
                <w:bCs/>
                <w:lang w:val="tr-TR"/>
              </w:rPr>
              <w:t>Gazlar</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Cu</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11 – 510</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Oksijen</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38 – 55</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HF</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Argon</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0.16 – 2,61</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HCl</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Nitrojen</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0.2 – 12</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SO2</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5 – 100</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Buhar (3)</w:t>
            </w:r>
          </w:p>
        </w:tc>
        <w:tc>
          <w:tcPr>
            <w:tcW w:w="1100"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0 – 40</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NOX</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46 – 190</w:t>
            </w:r>
          </w:p>
        </w:tc>
      </w:tr>
      <w:tr w:rsidR="00012911" w:rsidRPr="00D81FEE" w:rsidTr="002B133F">
        <w:tc>
          <w:tcPr>
            <w:tcW w:w="2017" w:type="dxa"/>
            <w:gridSpan w:val="2"/>
          </w:tcPr>
          <w:p w:rsidR="00012911" w:rsidRPr="00D81FEE" w:rsidRDefault="00012911" w:rsidP="00A51D06">
            <w:pPr>
              <w:autoSpaceDE w:val="0"/>
              <w:autoSpaceDN w:val="0"/>
              <w:adjustRightInd w:val="0"/>
              <w:spacing w:line="240" w:lineRule="auto"/>
              <w:rPr>
                <w:b/>
                <w:bCs/>
                <w:lang w:val="tr-TR"/>
              </w:rPr>
            </w:pPr>
          </w:p>
        </w:tc>
        <w:tc>
          <w:tcPr>
            <w:tcW w:w="1100" w:type="dxa"/>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rFonts w:cs="TimesNewRoman,Bold"/>
                <w:b/>
                <w:bCs/>
                <w:lang w:val="en-GB"/>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CO</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42 – 360</w:t>
            </w:r>
          </w:p>
        </w:tc>
      </w:tr>
      <w:tr w:rsidR="00012911" w:rsidRPr="00D81FEE" w:rsidTr="00965C39">
        <w:tc>
          <w:tcPr>
            <w:tcW w:w="4908" w:type="dxa"/>
            <w:gridSpan w:val="4"/>
          </w:tcPr>
          <w:p w:rsidR="00012911" w:rsidRPr="00D81FEE" w:rsidRDefault="00012911" w:rsidP="00A51D06">
            <w:pPr>
              <w:autoSpaceDE w:val="0"/>
              <w:autoSpaceDN w:val="0"/>
              <w:adjustRightInd w:val="0"/>
              <w:spacing w:line="240" w:lineRule="auto"/>
              <w:rPr>
                <w:b/>
                <w:bCs/>
                <w:lang w:val="tr-TR"/>
              </w:rPr>
            </w:pPr>
            <w:r w:rsidRPr="00D81FEE">
              <w:rPr>
                <w:b/>
                <w:bCs/>
                <w:lang w:val="tr-TR"/>
              </w:rPr>
              <w:t>Enerji</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CO2</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72 – 180</w:t>
            </w:r>
          </w:p>
        </w:tc>
      </w:tr>
      <w:tr w:rsidR="00012911" w:rsidRPr="00D81FEE" w:rsidTr="002B133F">
        <w:trPr>
          <w:trHeight w:val="207"/>
        </w:trPr>
        <w:tc>
          <w:tcPr>
            <w:tcW w:w="2017" w:type="dxa"/>
            <w:gridSpan w:val="2"/>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Elektrik</w:t>
            </w:r>
          </w:p>
        </w:tc>
        <w:tc>
          <w:tcPr>
            <w:tcW w:w="1100"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 xml:space="preserve">kWh/t </w:t>
            </w:r>
            <w:r w:rsidR="00B12A83">
              <w:rPr>
                <w:lang w:val="tr-TR"/>
              </w:rPr>
              <w:t>SÇ</w:t>
            </w:r>
          </w:p>
          <w:p w:rsidR="00012911" w:rsidRPr="00D81FEE" w:rsidRDefault="00012911" w:rsidP="00A51D06">
            <w:pPr>
              <w:autoSpaceDE w:val="0"/>
              <w:autoSpaceDN w:val="0"/>
              <w:adjustRightInd w:val="0"/>
              <w:spacing w:line="240" w:lineRule="auto"/>
              <w:rPr>
                <w:b/>
                <w:bCs/>
                <w:lang w:val="tr-TR"/>
              </w:rPr>
            </w:pPr>
            <w:r w:rsidRPr="00D81FEE">
              <w:rPr>
                <w:lang w:val="tr-TR"/>
              </w:rPr>
              <w:t xml:space="preserve">MJ/t </w:t>
            </w:r>
            <w:r w:rsidR="00B12A83">
              <w:rPr>
                <w:lang w:val="tr-TR"/>
              </w:rPr>
              <w:t>SÇ</w:t>
            </w:r>
          </w:p>
        </w:tc>
        <w:tc>
          <w:tcPr>
            <w:tcW w:w="1791" w:type="dxa"/>
            <w:vMerge w:val="restart"/>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435 – 592</w:t>
            </w:r>
          </w:p>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469 – 1.576</w:t>
            </w: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TOC</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g C/t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1,35</w:t>
            </w:r>
          </w:p>
        </w:tc>
      </w:tr>
      <w:tr w:rsidR="00012911" w:rsidRPr="00D81FEE" w:rsidTr="002B133F">
        <w:trPr>
          <w:trHeight w:val="207"/>
        </w:trPr>
        <w:tc>
          <w:tcPr>
            <w:tcW w:w="2017" w:type="dxa"/>
            <w:gridSpan w:val="2"/>
            <w:vMerge/>
          </w:tcPr>
          <w:p w:rsidR="00012911" w:rsidRPr="00D81FEE" w:rsidRDefault="00012911" w:rsidP="00A51D06">
            <w:pPr>
              <w:autoSpaceDE w:val="0"/>
              <w:autoSpaceDN w:val="0"/>
              <w:adjustRightInd w:val="0"/>
              <w:spacing w:line="240" w:lineRule="auto"/>
              <w:rPr>
                <w:lang w:val="tr-TR"/>
              </w:rPr>
            </w:pPr>
          </w:p>
        </w:tc>
        <w:tc>
          <w:tcPr>
            <w:tcW w:w="1100" w:type="dxa"/>
            <w:vMerge/>
          </w:tcPr>
          <w:p w:rsidR="00012911" w:rsidRPr="00D81FEE" w:rsidRDefault="00012911" w:rsidP="00A51D06">
            <w:pPr>
              <w:autoSpaceDE w:val="0"/>
              <w:autoSpaceDN w:val="0"/>
              <w:adjustRightInd w:val="0"/>
              <w:spacing w:line="240" w:lineRule="auto"/>
              <w:rPr>
                <w:lang w:val="tr-TR"/>
              </w:rPr>
            </w:pPr>
          </w:p>
        </w:tc>
        <w:tc>
          <w:tcPr>
            <w:tcW w:w="1791" w:type="dxa"/>
            <w:vMerge/>
          </w:tcPr>
          <w:p w:rsidR="00012911" w:rsidRPr="00D81FEE" w:rsidRDefault="00012911" w:rsidP="00A51D06">
            <w:pPr>
              <w:autoSpaceDE w:val="0"/>
              <w:autoSpaceDN w:val="0"/>
              <w:adjustRightInd w:val="0"/>
              <w:spacing w:line="240" w:lineRule="auto"/>
              <w:rPr>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Benzol</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17</w:t>
            </w:r>
          </w:p>
        </w:tc>
      </w:tr>
      <w:tr w:rsidR="00012911" w:rsidRPr="00D81FEE" w:rsidTr="002B133F">
        <w:trPr>
          <w:trHeight w:val="207"/>
        </w:trPr>
        <w:tc>
          <w:tcPr>
            <w:tcW w:w="2017" w:type="dxa"/>
            <w:gridSpan w:val="2"/>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Yakıtlar (doğal gazlar ve sıvı yakıtlar)</w:t>
            </w:r>
          </w:p>
        </w:tc>
        <w:tc>
          <w:tcPr>
            <w:tcW w:w="1100" w:type="dxa"/>
            <w:vMerge w:val="restart"/>
          </w:tcPr>
          <w:p w:rsidR="00012911" w:rsidRPr="00D81FEE" w:rsidRDefault="00012911" w:rsidP="00A51D06">
            <w:pPr>
              <w:autoSpaceDE w:val="0"/>
              <w:autoSpaceDN w:val="0"/>
              <w:adjustRightInd w:val="0"/>
              <w:spacing w:line="240" w:lineRule="auto"/>
              <w:rPr>
                <w:b/>
                <w:bCs/>
                <w:lang w:val="tr-TR"/>
              </w:rPr>
            </w:pPr>
            <w:r w:rsidRPr="00D81FEE">
              <w:rPr>
                <w:lang w:val="tr-TR"/>
              </w:rPr>
              <w:t xml:space="preserve">MJ/t </w:t>
            </w:r>
            <w:r w:rsidR="00B12A83">
              <w:rPr>
                <w:lang w:val="tr-TR"/>
              </w:rPr>
              <w:t>SÇ</w:t>
            </w:r>
          </w:p>
        </w:tc>
        <w:tc>
          <w:tcPr>
            <w:tcW w:w="1791" w:type="dxa"/>
            <w:vMerge w:val="restart"/>
          </w:tcPr>
          <w:p w:rsidR="00012911" w:rsidRPr="00D81FEE" w:rsidRDefault="00012911" w:rsidP="00A51D06">
            <w:pPr>
              <w:autoSpaceDE w:val="0"/>
              <w:autoSpaceDN w:val="0"/>
              <w:adjustRightInd w:val="0"/>
              <w:spacing w:line="240" w:lineRule="auto"/>
              <w:rPr>
                <w:rFonts w:cs="TimesNewRoman,Bold"/>
                <w:b/>
                <w:bCs/>
                <w:lang w:val="en-GB"/>
              </w:rPr>
            </w:pPr>
            <w:r w:rsidRPr="00D81FEE">
              <w:rPr>
                <w:rFonts w:cs="TimesNewRoman"/>
                <w:lang w:val="en-GB"/>
              </w:rPr>
              <w:t>50 – 1500</w:t>
            </w:r>
          </w:p>
        </w:tc>
        <w:tc>
          <w:tcPr>
            <w:tcW w:w="480" w:type="dxa"/>
            <w:vMerge w:val="restart"/>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Klorür benzoller</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w:t>
            </w:r>
          </w:p>
        </w:tc>
      </w:tr>
      <w:tr w:rsidR="00012911" w:rsidRPr="00D81FEE" w:rsidTr="002B133F">
        <w:trPr>
          <w:trHeight w:val="207"/>
        </w:trPr>
        <w:tc>
          <w:tcPr>
            <w:tcW w:w="2017" w:type="dxa"/>
            <w:gridSpan w:val="2"/>
            <w:vMerge/>
          </w:tcPr>
          <w:p w:rsidR="00012911" w:rsidRPr="00D81FEE" w:rsidRDefault="00012911" w:rsidP="00A51D06">
            <w:pPr>
              <w:autoSpaceDE w:val="0"/>
              <w:autoSpaceDN w:val="0"/>
              <w:adjustRightInd w:val="0"/>
              <w:spacing w:line="240" w:lineRule="auto"/>
              <w:rPr>
                <w:lang w:val="tr-TR"/>
              </w:rPr>
            </w:pPr>
          </w:p>
        </w:tc>
        <w:tc>
          <w:tcPr>
            <w:tcW w:w="1100" w:type="dxa"/>
            <w:vMerge/>
          </w:tcPr>
          <w:p w:rsidR="00012911" w:rsidRPr="00D81FEE" w:rsidRDefault="00012911" w:rsidP="00A51D06">
            <w:pPr>
              <w:autoSpaceDE w:val="0"/>
              <w:autoSpaceDN w:val="0"/>
              <w:adjustRightInd w:val="0"/>
              <w:spacing w:line="240" w:lineRule="auto"/>
              <w:rPr>
                <w:lang w:val="tr-TR"/>
              </w:rPr>
            </w:pPr>
          </w:p>
        </w:tc>
        <w:tc>
          <w:tcPr>
            <w:tcW w:w="1791" w:type="dxa"/>
            <w:vMerge/>
          </w:tcPr>
          <w:p w:rsidR="00012911" w:rsidRPr="00D81FEE" w:rsidRDefault="00012911" w:rsidP="00A51D06">
            <w:pPr>
              <w:autoSpaceDE w:val="0"/>
              <w:autoSpaceDN w:val="0"/>
              <w:adjustRightInd w:val="0"/>
              <w:spacing w:line="240" w:lineRule="auto"/>
              <w:rPr>
                <w:lang w:val="tr-TR"/>
              </w:rPr>
            </w:pPr>
          </w:p>
        </w:tc>
        <w:tc>
          <w:tcPr>
            <w:tcW w:w="480" w:type="dxa"/>
            <w:vMerge/>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PAH </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93 - 103</w:t>
            </w:r>
          </w:p>
        </w:tc>
      </w:tr>
      <w:tr w:rsidR="00012911" w:rsidRPr="00D81FEE" w:rsidTr="00965C39">
        <w:tc>
          <w:tcPr>
            <w:tcW w:w="4908" w:type="dxa"/>
            <w:gridSpan w:val="4"/>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PCB </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mg/t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0.01 – 5</w:t>
            </w: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r w:rsidRPr="00D81FEE">
              <w:rPr>
                <w:b/>
                <w:bCs/>
                <w:lang w:val="tr-TR"/>
              </w:rPr>
              <w:t>Su</w:t>
            </w:r>
          </w:p>
        </w:tc>
        <w:tc>
          <w:tcPr>
            <w:tcW w:w="1394"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 xml:space="preserve">m3/t </w:t>
            </w:r>
            <w:r w:rsidR="00B12A83">
              <w:rPr>
                <w:lang w:val="tr-TR"/>
              </w:rPr>
              <w:t>SÇ</w:t>
            </w:r>
          </w:p>
        </w:tc>
        <w:tc>
          <w:tcPr>
            <w:tcW w:w="1791" w:type="dxa"/>
          </w:tcPr>
          <w:p w:rsidR="00012911" w:rsidRPr="00D81FEE" w:rsidRDefault="00012911" w:rsidP="00A51D06">
            <w:pPr>
              <w:autoSpaceDE w:val="0"/>
              <w:autoSpaceDN w:val="0"/>
              <w:adjustRightInd w:val="0"/>
              <w:spacing w:line="240" w:lineRule="auto"/>
              <w:rPr>
                <w:b/>
                <w:bCs/>
                <w:lang w:val="tr-TR"/>
              </w:rPr>
            </w:pPr>
            <w:r w:rsidRPr="00D81FEE">
              <w:rPr>
                <w:rFonts w:cs="TimesNewRoman"/>
                <w:lang w:val="en-GB"/>
              </w:rPr>
              <w:t>0,2 – 2,85</w:t>
            </w: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PCDD/F</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µg I-TEQ/t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0,09 – 1,23</w:t>
            </w: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p>
        </w:tc>
      </w:tr>
      <w:tr w:rsidR="00012911" w:rsidRPr="009E1B15"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r w:rsidRPr="00D81FEE">
              <w:rPr>
                <w:b/>
                <w:bCs/>
                <w:lang w:val="tr-TR"/>
              </w:rPr>
              <w:t>Üretim Atıkları (atık/yan ürünler)</w:t>
            </w: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Ocak cürufu </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60 – 178</w:t>
            </w: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Pota cürufu</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15 – 25</w:t>
            </w: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Tozlar</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10 – 21</w:t>
            </w: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Atık </w:t>
            </w:r>
            <w:r w:rsidRPr="00D81FEE">
              <w:rPr>
                <w:lang w:val="tr-TR"/>
              </w:rPr>
              <w:lastRenderedPageBreak/>
              <w:t xml:space="preserve">refrakterler </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lastRenderedPageBreak/>
              <w:t xml:space="preserve">kg/t </w:t>
            </w:r>
            <w:r w:rsidR="00B12A83">
              <w:rPr>
                <w:lang w:val="tr-TR"/>
              </w:rPr>
              <w:t>SÇ</w:t>
            </w:r>
          </w:p>
        </w:tc>
        <w:tc>
          <w:tcPr>
            <w:tcW w:w="1559" w:type="dxa"/>
          </w:tcPr>
          <w:p w:rsidR="00012911" w:rsidRPr="00D81FEE" w:rsidRDefault="00012911" w:rsidP="00A51D06">
            <w:pPr>
              <w:autoSpaceDE w:val="0"/>
              <w:autoSpaceDN w:val="0"/>
              <w:adjustRightInd w:val="0"/>
              <w:spacing w:line="240" w:lineRule="auto"/>
              <w:rPr>
                <w:rFonts w:cs="TimesNewRoman"/>
                <w:lang w:val="en-GB"/>
              </w:rPr>
            </w:pPr>
            <w:r w:rsidRPr="00D81FEE">
              <w:rPr>
                <w:rFonts w:cs="TimesNewRoman"/>
                <w:lang w:val="en-GB"/>
              </w:rPr>
              <w:t>1.5 – 20</w:t>
            </w: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4677" w:type="dxa"/>
            <w:gridSpan w:val="3"/>
          </w:tcPr>
          <w:p w:rsidR="00012911" w:rsidRPr="00D81FEE" w:rsidRDefault="00012911" w:rsidP="00A51D06">
            <w:pPr>
              <w:autoSpaceDE w:val="0"/>
              <w:autoSpaceDN w:val="0"/>
              <w:adjustRightInd w:val="0"/>
              <w:spacing w:line="240" w:lineRule="auto"/>
              <w:rPr>
                <w:b/>
                <w:bCs/>
                <w:lang w:val="tr-TR"/>
              </w:rPr>
            </w:pPr>
          </w:p>
        </w:tc>
      </w:tr>
      <w:tr w:rsidR="00012911" w:rsidRPr="00D81FEE" w:rsidTr="00965C39">
        <w:tc>
          <w:tcPr>
            <w:tcW w:w="1723" w:type="dxa"/>
          </w:tcPr>
          <w:p w:rsidR="00012911" w:rsidRPr="00D81FEE" w:rsidRDefault="00012911" w:rsidP="00A51D06">
            <w:pPr>
              <w:autoSpaceDE w:val="0"/>
              <w:autoSpaceDN w:val="0"/>
              <w:adjustRightInd w:val="0"/>
              <w:spacing w:line="240" w:lineRule="auto"/>
              <w:rPr>
                <w:b/>
                <w:bCs/>
                <w:lang w:val="tr-TR"/>
              </w:rPr>
            </w:pPr>
          </w:p>
        </w:tc>
        <w:tc>
          <w:tcPr>
            <w:tcW w:w="1394" w:type="dxa"/>
            <w:gridSpan w:val="2"/>
          </w:tcPr>
          <w:p w:rsidR="00012911" w:rsidRPr="00D81FEE" w:rsidRDefault="00012911" w:rsidP="00A51D06">
            <w:pPr>
              <w:autoSpaceDE w:val="0"/>
              <w:autoSpaceDN w:val="0"/>
              <w:adjustRightInd w:val="0"/>
              <w:spacing w:line="240" w:lineRule="auto"/>
              <w:rPr>
                <w:b/>
                <w:bCs/>
                <w:lang w:val="tr-TR"/>
              </w:rPr>
            </w:pPr>
          </w:p>
        </w:tc>
        <w:tc>
          <w:tcPr>
            <w:tcW w:w="1791" w:type="dxa"/>
          </w:tcPr>
          <w:p w:rsidR="00012911" w:rsidRPr="00D81FEE" w:rsidRDefault="00012911" w:rsidP="00A51D06">
            <w:pPr>
              <w:autoSpaceDE w:val="0"/>
              <w:autoSpaceDN w:val="0"/>
              <w:adjustRightInd w:val="0"/>
              <w:spacing w:line="240" w:lineRule="auto"/>
              <w:rPr>
                <w:b/>
                <w:bCs/>
                <w:lang w:val="tr-TR"/>
              </w:rPr>
            </w:pPr>
          </w:p>
        </w:tc>
        <w:tc>
          <w:tcPr>
            <w:tcW w:w="480" w:type="dxa"/>
          </w:tcPr>
          <w:p w:rsidR="00012911" w:rsidRPr="00D81FEE" w:rsidRDefault="00012911" w:rsidP="00A51D06">
            <w:pPr>
              <w:autoSpaceDE w:val="0"/>
              <w:autoSpaceDN w:val="0"/>
              <w:adjustRightInd w:val="0"/>
              <w:spacing w:line="240" w:lineRule="auto"/>
              <w:rPr>
                <w:b/>
                <w:bCs/>
                <w:lang w:val="tr-TR"/>
              </w:rPr>
            </w:pPr>
          </w:p>
        </w:tc>
        <w:tc>
          <w:tcPr>
            <w:tcW w:w="1559" w:type="dxa"/>
          </w:tcPr>
          <w:p w:rsidR="00012911" w:rsidRPr="00D81FEE" w:rsidRDefault="00012911" w:rsidP="00A51D06">
            <w:pPr>
              <w:autoSpaceDE w:val="0"/>
              <w:autoSpaceDN w:val="0"/>
              <w:adjustRightInd w:val="0"/>
              <w:spacing w:line="240" w:lineRule="auto"/>
              <w:rPr>
                <w:b/>
                <w:bCs/>
                <w:lang w:val="tr-TR"/>
              </w:rPr>
            </w:pPr>
            <w:r w:rsidRPr="00D81FEE">
              <w:rPr>
                <w:b/>
                <w:bCs/>
                <w:lang w:val="tr-TR"/>
              </w:rPr>
              <w:t>Gürültü</w:t>
            </w:r>
          </w:p>
        </w:tc>
        <w:tc>
          <w:tcPr>
            <w:tcW w:w="1559" w:type="dxa"/>
          </w:tcPr>
          <w:p w:rsidR="00012911" w:rsidRPr="00D81FEE" w:rsidRDefault="00012911" w:rsidP="00A51D06">
            <w:pPr>
              <w:autoSpaceDE w:val="0"/>
              <w:autoSpaceDN w:val="0"/>
              <w:adjustRightInd w:val="0"/>
              <w:spacing w:line="240" w:lineRule="auto"/>
              <w:rPr>
                <w:b/>
                <w:bCs/>
                <w:lang w:val="tr-TR"/>
              </w:rPr>
            </w:pPr>
            <w:r w:rsidRPr="00D81FEE">
              <w:rPr>
                <w:lang w:val="tr-TR"/>
              </w:rPr>
              <w:t>dB (A)</w:t>
            </w:r>
          </w:p>
        </w:tc>
        <w:tc>
          <w:tcPr>
            <w:tcW w:w="1559" w:type="dxa"/>
          </w:tcPr>
          <w:p w:rsidR="00012911" w:rsidRPr="00D81FEE" w:rsidRDefault="00012911" w:rsidP="00A51D06">
            <w:pPr>
              <w:autoSpaceDE w:val="0"/>
              <w:autoSpaceDN w:val="0"/>
              <w:adjustRightInd w:val="0"/>
              <w:spacing w:line="240" w:lineRule="auto"/>
              <w:rPr>
                <w:lang w:val="tr-TR"/>
              </w:rPr>
            </w:pPr>
            <w:r w:rsidRPr="00D81FEE">
              <w:rPr>
                <w:lang w:val="tr-TR"/>
              </w:rPr>
              <w:t>70 – 115</w:t>
            </w:r>
          </w:p>
        </w:tc>
      </w:tr>
      <w:tr w:rsidR="00012911" w:rsidRPr="00B12A83" w:rsidTr="00965C39">
        <w:tc>
          <w:tcPr>
            <w:tcW w:w="10065" w:type="dxa"/>
            <w:gridSpan w:val="8"/>
          </w:tcPr>
          <w:p w:rsidR="00012911" w:rsidRPr="00D81FEE" w:rsidRDefault="00012911" w:rsidP="00A51D06">
            <w:pPr>
              <w:autoSpaceDE w:val="0"/>
              <w:autoSpaceDN w:val="0"/>
              <w:adjustRightInd w:val="0"/>
              <w:spacing w:line="240" w:lineRule="auto"/>
              <w:rPr>
                <w:lang w:val="tr-TR"/>
              </w:rPr>
            </w:pPr>
          </w:p>
          <w:p w:rsidR="00012911" w:rsidRPr="00D81FEE" w:rsidRDefault="00012911" w:rsidP="00B12A83">
            <w:pPr>
              <w:autoSpaceDE w:val="0"/>
              <w:autoSpaceDN w:val="0"/>
              <w:adjustRightInd w:val="0"/>
              <w:spacing w:line="240" w:lineRule="auto"/>
              <w:rPr>
                <w:sz w:val="18"/>
                <w:szCs w:val="18"/>
                <w:lang w:val="tr-TR"/>
              </w:rPr>
            </w:pPr>
            <w:r w:rsidRPr="00D81FEE">
              <w:rPr>
                <w:sz w:val="18"/>
                <w:szCs w:val="18"/>
                <w:lang w:val="tr-TR"/>
              </w:rPr>
              <w:t xml:space="preserve">(1) Sıcak metal yalnızca çok özel durumlar için kullanılır (yaklaşık 275 kg/t </w:t>
            </w:r>
            <w:r w:rsidR="00B12A83">
              <w:rPr>
                <w:sz w:val="18"/>
                <w:szCs w:val="18"/>
                <w:lang w:val="tr-TR"/>
              </w:rPr>
              <w:t>SÇ</w:t>
            </w:r>
            <w:r w:rsidRPr="00D81FEE">
              <w:rPr>
                <w:sz w:val="18"/>
                <w:szCs w:val="18"/>
                <w:lang w:val="tr-TR"/>
              </w:rPr>
              <w:t xml:space="preserve">), böylece hurda miktarı azalır. </w:t>
            </w:r>
          </w:p>
          <w:p w:rsidR="00012911" w:rsidRPr="00D81FEE" w:rsidRDefault="00012911" w:rsidP="00B12A83">
            <w:pPr>
              <w:autoSpaceDE w:val="0"/>
              <w:autoSpaceDN w:val="0"/>
              <w:adjustRightInd w:val="0"/>
              <w:spacing w:line="240" w:lineRule="auto"/>
              <w:rPr>
                <w:sz w:val="18"/>
                <w:szCs w:val="18"/>
                <w:lang w:val="tr-TR"/>
              </w:rPr>
            </w:pPr>
            <w:r w:rsidRPr="00D81FEE">
              <w:rPr>
                <w:sz w:val="18"/>
                <w:szCs w:val="18"/>
                <w:lang w:val="tr-TR"/>
              </w:rPr>
              <w:t xml:space="preserve">(2) Normalde kireç kullanılmaktadır ancak çok nadir durumlarda tek başına </w:t>
            </w:r>
            <w:r w:rsidR="00BA0D16" w:rsidRPr="00D81FEE">
              <w:rPr>
                <w:sz w:val="18"/>
                <w:szCs w:val="18"/>
                <w:lang w:val="tr-TR"/>
              </w:rPr>
              <w:t xml:space="preserve">dolomit </w:t>
            </w:r>
            <w:r w:rsidR="00BA0D16">
              <w:rPr>
                <w:sz w:val="18"/>
                <w:szCs w:val="18"/>
                <w:lang w:val="tr-TR"/>
              </w:rPr>
              <w:t xml:space="preserve">kullanılmaz </w:t>
            </w:r>
            <w:r w:rsidRPr="00D81FEE">
              <w:rPr>
                <w:sz w:val="18"/>
                <w:szCs w:val="18"/>
                <w:lang w:val="tr-TR"/>
              </w:rPr>
              <w:t xml:space="preserve">veya dolomit ve kireç kombinasyonu şeklinde kullanılır. (örneğin; ağırlık </w:t>
            </w:r>
            <w:r w:rsidR="00B12A83">
              <w:rPr>
                <w:sz w:val="18"/>
                <w:szCs w:val="18"/>
                <w:lang w:val="tr-TR"/>
              </w:rPr>
              <w:t>oranı</w:t>
            </w:r>
            <w:r w:rsidRPr="00D81FEE">
              <w:rPr>
                <w:sz w:val="18"/>
                <w:szCs w:val="18"/>
                <w:lang w:val="tr-TR"/>
              </w:rPr>
              <w:t xml:space="preserve"> 63/37).</w:t>
            </w:r>
          </w:p>
          <w:p w:rsidR="00012911" w:rsidRPr="00D81FEE" w:rsidRDefault="00012911" w:rsidP="00B12A83">
            <w:pPr>
              <w:autoSpaceDE w:val="0"/>
              <w:autoSpaceDN w:val="0"/>
              <w:adjustRightInd w:val="0"/>
              <w:spacing w:line="240" w:lineRule="auto"/>
              <w:rPr>
                <w:sz w:val="18"/>
                <w:szCs w:val="18"/>
                <w:lang w:val="tr-TR"/>
              </w:rPr>
            </w:pPr>
            <w:r w:rsidRPr="00D81FEE">
              <w:rPr>
                <w:sz w:val="18"/>
                <w:szCs w:val="18"/>
                <w:lang w:val="tr-TR"/>
              </w:rPr>
              <w:t>(3) Buhar genelde EAO çelik üretiminda kullanılmaz. Vakum işlemi olan ikincil metalurji tesisleri</w:t>
            </w:r>
            <w:r w:rsidR="00B12A83">
              <w:rPr>
                <w:sz w:val="18"/>
                <w:szCs w:val="18"/>
                <w:lang w:val="tr-TR"/>
              </w:rPr>
              <w:t xml:space="preserve"> buna</w:t>
            </w:r>
            <w:r w:rsidRPr="00D81FEE">
              <w:rPr>
                <w:sz w:val="18"/>
                <w:szCs w:val="18"/>
                <w:lang w:val="tr-TR"/>
              </w:rPr>
              <w:t xml:space="preserve"> </w:t>
            </w:r>
            <w:r w:rsidR="00B12A83">
              <w:rPr>
                <w:sz w:val="18"/>
                <w:szCs w:val="18"/>
                <w:lang w:val="tr-TR"/>
              </w:rPr>
              <w:t>istisnadır</w:t>
            </w:r>
            <w:r w:rsidRPr="00D81FEE">
              <w:rPr>
                <w:sz w:val="18"/>
                <w:szCs w:val="18"/>
                <w:lang w:val="tr-TR"/>
              </w:rPr>
              <w:t xml:space="preserve">. </w:t>
            </w:r>
          </w:p>
          <w:p w:rsidR="00012911" w:rsidRPr="00D81FEE" w:rsidRDefault="00DF0587" w:rsidP="00A51D06">
            <w:pPr>
              <w:tabs>
                <w:tab w:val="left" w:pos="0"/>
              </w:tabs>
              <w:autoSpaceDE w:val="0"/>
              <w:autoSpaceDN w:val="0"/>
              <w:adjustRightInd w:val="0"/>
              <w:spacing w:line="240" w:lineRule="auto"/>
              <w:rPr>
                <w:sz w:val="18"/>
                <w:szCs w:val="18"/>
                <w:lang w:val="tr-TR"/>
              </w:rPr>
            </w:pPr>
            <w:r>
              <w:rPr>
                <w:sz w:val="18"/>
                <w:szCs w:val="18"/>
                <w:lang w:val="tr-TR"/>
              </w:rPr>
              <w:t>Not</w:t>
            </w:r>
            <w:r w:rsidR="00012911" w:rsidRPr="00D81FEE">
              <w:rPr>
                <w:sz w:val="18"/>
                <w:szCs w:val="18"/>
                <w:lang w:val="tr-TR"/>
              </w:rPr>
              <w:t xml:space="preserve">: </w:t>
            </w:r>
          </w:p>
          <w:p w:rsidR="00012911" w:rsidRPr="00D81FEE" w:rsidRDefault="00B12A83" w:rsidP="00A51D06">
            <w:pPr>
              <w:tabs>
                <w:tab w:val="left" w:pos="362"/>
              </w:tabs>
              <w:autoSpaceDE w:val="0"/>
              <w:autoSpaceDN w:val="0"/>
              <w:adjustRightInd w:val="0"/>
              <w:spacing w:line="240" w:lineRule="auto"/>
              <w:rPr>
                <w:lang w:val="tr-TR"/>
              </w:rPr>
            </w:pPr>
            <w:r>
              <w:rPr>
                <w:sz w:val="18"/>
                <w:szCs w:val="18"/>
                <w:lang w:val="tr-TR"/>
              </w:rPr>
              <w:t>— SÇ</w:t>
            </w:r>
            <w:r w:rsidR="00012911" w:rsidRPr="00D81FEE">
              <w:rPr>
                <w:sz w:val="18"/>
                <w:szCs w:val="18"/>
                <w:lang w:val="tr-TR"/>
              </w:rPr>
              <w:t xml:space="preserve"> = Sıvı Çelik.</w:t>
            </w:r>
          </w:p>
        </w:tc>
      </w:tr>
    </w:tbl>
    <w:p w:rsidR="00012911" w:rsidRPr="00D81FEE" w:rsidRDefault="00012911" w:rsidP="00A51D06">
      <w:pPr>
        <w:autoSpaceDE w:val="0"/>
        <w:autoSpaceDN w:val="0"/>
        <w:adjustRightInd w:val="0"/>
        <w:rPr>
          <w:b/>
          <w:bCs/>
          <w:lang w:val="tr-TR"/>
        </w:rPr>
      </w:pPr>
    </w:p>
    <w:p w:rsidR="00012911" w:rsidRPr="00D81FEE" w:rsidRDefault="00BA0D16" w:rsidP="00BA0D16">
      <w:pPr>
        <w:autoSpaceDE w:val="0"/>
        <w:autoSpaceDN w:val="0"/>
        <w:adjustRightInd w:val="0"/>
        <w:rPr>
          <w:lang w:val="tr-TR"/>
        </w:rPr>
      </w:pPr>
      <w:r>
        <w:rPr>
          <w:lang w:val="tr-TR"/>
        </w:rPr>
        <w:t>B</w:t>
      </w:r>
      <w:r w:rsidRPr="00201296">
        <w:rPr>
          <w:lang w:val="tr-TR"/>
        </w:rPr>
        <w:t>ir elektrik ark ocağın</w:t>
      </w:r>
      <w:r>
        <w:rPr>
          <w:lang w:val="tr-TR"/>
        </w:rPr>
        <w:t xml:space="preserve">da, </w:t>
      </w:r>
      <w:r w:rsidRPr="00201296">
        <w:rPr>
          <w:lang w:val="tr-TR"/>
        </w:rPr>
        <w:t xml:space="preserve">asıl demir kaynağı hurdadır. Sıcak metal ve DRI çok daha az </w:t>
      </w:r>
      <w:r>
        <w:rPr>
          <w:lang w:val="tr-TR"/>
        </w:rPr>
        <w:t>işletme</w:t>
      </w:r>
      <w:r w:rsidRPr="00201296">
        <w:rPr>
          <w:lang w:val="tr-TR"/>
        </w:rPr>
        <w:t xml:space="preserve"> tarafından ve genelde çok nadir kullanılır. Bu durumda temsil aralığını belirlemek oldukça zordur. Sıcak metal ve DRI bazı çelik </w:t>
      </w:r>
      <w:r>
        <w:rPr>
          <w:lang w:val="tr-TR"/>
        </w:rPr>
        <w:t>kalitelerinin kompozisyonu</w:t>
      </w:r>
      <w:r w:rsidRPr="00201296">
        <w:rPr>
          <w:lang w:val="tr-TR"/>
        </w:rPr>
        <w:t xml:space="preserve"> için kullanılabilir. Bazı durumlarda DRI ve sıcak metal girdisi ekonomik nedenlere dayalı olabilir.  HBI temelde </w:t>
      </w:r>
      <w:r>
        <w:rPr>
          <w:lang w:val="tr-TR"/>
        </w:rPr>
        <w:t xml:space="preserve">sıcak olarak briketlenmiş </w:t>
      </w:r>
      <w:r w:rsidRPr="00201296">
        <w:rPr>
          <w:lang w:val="tr-TR"/>
        </w:rPr>
        <w:t xml:space="preserve"> DRI’dır. Taşıma ve depolama açısından çok daha kolay ve daha az atmosferik oksidasyona maruz kalmaktadır</w:t>
      </w:r>
      <w:r w:rsidR="00012911" w:rsidRPr="00D81FEE">
        <w:rPr>
          <w:lang w:val="tr-TR"/>
        </w:rPr>
        <w:t xml:space="preserve">. </w:t>
      </w:r>
    </w:p>
    <w:p w:rsidR="00012911" w:rsidRPr="00D81FEE" w:rsidRDefault="00012911" w:rsidP="00A51D06">
      <w:pPr>
        <w:autoSpaceDE w:val="0"/>
        <w:autoSpaceDN w:val="0"/>
        <w:adjustRightInd w:val="0"/>
        <w:rPr>
          <w:lang w:val="tr-TR"/>
        </w:rPr>
      </w:pPr>
      <w:r w:rsidRPr="00D81FEE">
        <w:rPr>
          <w:lang w:val="tr-TR"/>
        </w:rPr>
        <w:t>Tablo 3.1’de belirtilen emisyon faktörleri bir araştırmanın sonucudur.  Bazı emisyon faktörleri için gözlenen geniş aralık aşağıdaki nedenlere dayalı olabilir:</w:t>
      </w:r>
    </w:p>
    <w:p w:rsidR="00012911" w:rsidRPr="00D81FEE" w:rsidRDefault="00012911" w:rsidP="00A51D06">
      <w:pPr>
        <w:numPr>
          <w:ilvl w:val="0"/>
          <w:numId w:val="51"/>
        </w:numPr>
        <w:autoSpaceDE w:val="0"/>
        <w:autoSpaceDN w:val="0"/>
        <w:adjustRightInd w:val="0"/>
        <w:spacing w:line="240" w:lineRule="auto"/>
        <w:jc w:val="left"/>
        <w:rPr>
          <w:lang w:val="tr-TR"/>
        </w:rPr>
      </w:pPr>
      <w:r w:rsidRPr="00D81FEE">
        <w:rPr>
          <w:lang w:val="tr-TR"/>
        </w:rPr>
        <w:t xml:space="preserve">çevre koruma ekipmanlarının performanslarında farklılıklar olması </w:t>
      </w:r>
    </w:p>
    <w:p w:rsidR="00012911" w:rsidRPr="00D81FEE" w:rsidRDefault="00012911" w:rsidP="00A51D06">
      <w:pPr>
        <w:numPr>
          <w:ilvl w:val="0"/>
          <w:numId w:val="51"/>
        </w:numPr>
        <w:autoSpaceDE w:val="0"/>
        <w:autoSpaceDN w:val="0"/>
        <w:adjustRightInd w:val="0"/>
        <w:spacing w:line="240" w:lineRule="auto"/>
        <w:jc w:val="left"/>
        <w:rPr>
          <w:lang w:val="tr-TR"/>
        </w:rPr>
      </w:pPr>
      <w:r w:rsidRPr="00D81FEE">
        <w:rPr>
          <w:lang w:val="tr-TR"/>
        </w:rPr>
        <w:t>ulusal ve yerel yetkili merciler tarafından belirlenen emisyon sınır değerler</w:t>
      </w:r>
      <w:r w:rsidR="00DF0587">
        <w:rPr>
          <w:lang w:val="tr-TR"/>
        </w:rPr>
        <w:t>i</w:t>
      </w:r>
      <w:r w:rsidRPr="00D81FEE">
        <w:rPr>
          <w:lang w:val="tr-TR"/>
        </w:rPr>
        <w:t xml:space="preserve"> arasında farklılıklar olması </w:t>
      </w:r>
    </w:p>
    <w:p w:rsidR="00012911" w:rsidRPr="00D81FEE" w:rsidRDefault="00012911" w:rsidP="00DF0587">
      <w:pPr>
        <w:numPr>
          <w:ilvl w:val="0"/>
          <w:numId w:val="51"/>
        </w:numPr>
        <w:autoSpaceDE w:val="0"/>
        <w:autoSpaceDN w:val="0"/>
        <w:adjustRightInd w:val="0"/>
        <w:spacing w:line="240" w:lineRule="auto"/>
        <w:jc w:val="left"/>
        <w:rPr>
          <w:lang w:val="tr-TR"/>
        </w:rPr>
      </w:pPr>
      <w:r w:rsidRPr="00D81FEE">
        <w:rPr>
          <w:lang w:val="tr-TR"/>
        </w:rPr>
        <w:t xml:space="preserve">ölçüm kalitesi açısından farklılıklar olması - sıklık, kesinlik, </w:t>
      </w:r>
      <w:r w:rsidR="00DF0587">
        <w:rPr>
          <w:lang w:val="tr-TR"/>
        </w:rPr>
        <w:t>örnekleme</w:t>
      </w:r>
      <w:r w:rsidRPr="00D81FEE">
        <w:rPr>
          <w:lang w:val="tr-TR"/>
        </w:rPr>
        <w:t xml:space="preserve">, laboratuar metodolojileri vb. </w:t>
      </w:r>
    </w:p>
    <w:p w:rsidR="00012911" w:rsidRPr="00D81FEE" w:rsidRDefault="00012911" w:rsidP="00A51D06">
      <w:pPr>
        <w:numPr>
          <w:ilvl w:val="0"/>
          <w:numId w:val="51"/>
        </w:numPr>
        <w:autoSpaceDE w:val="0"/>
        <w:autoSpaceDN w:val="0"/>
        <w:adjustRightInd w:val="0"/>
        <w:spacing w:line="240" w:lineRule="auto"/>
        <w:jc w:val="left"/>
        <w:rPr>
          <w:lang w:val="tr-TR"/>
        </w:rPr>
      </w:pPr>
      <w:r w:rsidRPr="00D81FEE">
        <w:rPr>
          <w:lang w:val="tr-TR"/>
        </w:rPr>
        <w:t>girdi mal</w:t>
      </w:r>
      <w:r w:rsidR="00DF0587">
        <w:rPr>
          <w:lang w:val="tr-TR"/>
        </w:rPr>
        <w:t>zemeleri arasında farklılık</w:t>
      </w:r>
      <w:r w:rsidRPr="00D81FEE">
        <w:rPr>
          <w:lang w:val="tr-TR"/>
        </w:rPr>
        <w:t xml:space="preserve"> olması </w:t>
      </w:r>
    </w:p>
    <w:p w:rsidR="00012911" w:rsidRPr="00D81FEE" w:rsidRDefault="00012911" w:rsidP="00A51D06">
      <w:pPr>
        <w:numPr>
          <w:ilvl w:val="0"/>
          <w:numId w:val="51"/>
        </w:numPr>
        <w:autoSpaceDE w:val="0"/>
        <w:autoSpaceDN w:val="0"/>
        <w:adjustRightInd w:val="0"/>
        <w:spacing w:line="240" w:lineRule="auto"/>
        <w:jc w:val="left"/>
        <w:rPr>
          <w:lang w:val="tr-TR"/>
        </w:rPr>
      </w:pPr>
      <w:r w:rsidRPr="00D81FEE">
        <w:rPr>
          <w:lang w:val="tr-TR"/>
        </w:rPr>
        <w:t>t</w:t>
      </w:r>
      <w:r w:rsidR="00DF0587">
        <w:rPr>
          <w:lang w:val="tr-TR"/>
        </w:rPr>
        <w:t>esis özelliklerinde farklılık</w:t>
      </w:r>
      <w:r w:rsidRPr="00D81FEE">
        <w:rPr>
          <w:lang w:val="tr-TR"/>
        </w:rPr>
        <w:t xml:space="preserve"> olması </w:t>
      </w:r>
    </w:p>
    <w:p w:rsidR="00012911" w:rsidRPr="00D81FEE" w:rsidRDefault="00012911" w:rsidP="00A51D06">
      <w:pPr>
        <w:numPr>
          <w:ilvl w:val="0"/>
          <w:numId w:val="51"/>
        </w:numPr>
        <w:autoSpaceDE w:val="0"/>
        <w:autoSpaceDN w:val="0"/>
        <w:adjustRightInd w:val="0"/>
        <w:spacing w:line="240" w:lineRule="auto"/>
        <w:jc w:val="left"/>
        <w:rPr>
          <w:lang w:val="tr-TR"/>
        </w:rPr>
      </w:pPr>
      <w:r w:rsidRPr="00D81FEE">
        <w:rPr>
          <w:lang w:val="tr-TR"/>
        </w:rPr>
        <w:t>üretilen çelik türü (metal emisyonları)</w:t>
      </w:r>
    </w:p>
    <w:p w:rsidR="00012911" w:rsidRPr="00D81FEE" w:rsidRDefault="00012911" w:rsidP="00A51D06">
      <w:pPr>
        <w:numPr>
          <w:ilvl w:val="0"/>
          <w:numId w:val="51"/>
        </w:numPr>
        <w:autoSpaceDE w:val="0"/>
        <w:autoSpaceDN w:val="0"/>
        <w:adjustRightInd w:val="0"/>
        <w:spacing w:line="240" w:lineRule="auto"/>
        <w:jc w:val="left"/>
        <w:rPr>
          <w:lang w:val="tr-TR"/>
        </w:rPr>
      </w:pPr>
      <w:r w:rsidRPr="00D81FEE">
        <w:rPr>
          <w:lang w:val="tr-TR"/>
        </w:rPr>
        <w:t>tesis verimliliği.</w:t>
      </w:r>
    </w:p>
    <w:p w:rsidR="00012911" w:rsidRPr="00D81FEE" w:rsidRDefault="00012911" w:rsidP="00A51D06">
      <w:pPr>
        <w:rPr>
          <w:lang w:val="tr-TR"/>
        </w:rPr>
      </w:pPr>
    </w:p>
    <w:p w:rsidR="00012911" w:rsidRPr="00D81FEE" w:rsidRDefault="00012911" w:rsidP="00A51D06">
      <w:pPr>
        <w:pStyle w:val="Ttulo3"/>
        <w:spacing w:before="0" w:after="120"/>
        <w:rPr>
          <w:lang w:val="tr-TR"/>
        </w:rPr>
      </w:pPr>
      <w:bookmarkStart w:id="55" w:name="_Toc357697786"/>
      <w:r w:rsidRPr="00D81FEE">
        <w:rPr>
          <w:lang w:val="tr-TR"/>
        </w:rPr>
        <w:t>Elektrik ark ocağı çelik üretimi ve çevresel konular</w:t>
      </w:r>
      <w:bookmarkEnd w:id="55"/>
      <w:r w:rsidRPr="00D81FEE">
        <w:rPr>
          <w:lang w:val="tr-TR"/>
        </w:rPr>
        <w:t xml:space="preserve"> </w:t>
      </w:r>
    </w:p>
    <w:p w:rsidR="00012911" w:rsidRPr="00D81FEE" w:rsidRDefault="00012911" w:rsidP="002B7D20">
      <w:pPr>
        <w:autoSpaceDE w:val="0"/>
        <w:autoSpaceDN w:val="0"/>
        <w:adjustRightInd w:val="0"/>
        <w:rPr>
          <w:lang w:val="tr-TR"/>
        </w:rPr>
      </w:pPr>
      <w:r w:rsidRPr="00D81FEE">
        <w:rPr>
          <w:lang w:val="tr-TR"/>
        </w:rPr>
        <w:t>Elektrik ark ocağı çelik üretim işlemi sırasında önemli ölçüde toz ve katı atık/yan ürün açığa çıkar. Enerji tüketim</w:t>
      </w:r>
      <w:r w:rsidR="002B7D20">
        <w:rPr>
          <w:lang w:val="tr-TR"/>
        </w:rPr>
        <w:t>i de ayrıca EAO çelik üretiminde</w:t>
      </w:r>
      <w:r w:rsidRPr="00D81FEE">
        <w:rPr>
          <w:lang w:val="tr-TR"/>
        </w:rPr>
        <w:t xml:space="preserve"> önemli bir rol oynamaktadır. Emisyonları azaltmak için azaltma teknikleri kullanıldığı zaman </w:t>
      </w:r>
      <w:r w:rsidR="00DC519F">
        <w:rPr>
          <w:lang w:val="tr-TR"/>
        </w:rPr>
        <w:t>çapraz medya</w:t>
      </w:r>
      <w:r w:rsidRPr="00D81FEE">
        <w:rPr>
          <w:lang w:val="tr-TR"/>
        </w:rPr>
        <w:t xml:space="preserve"> etkileri ortaya çıkmaktadır. Aşağıdaki 3.1.2.1’den 3.1.2.6’ya kadar olan bölümler EAO </w:t>
      </w:r>
      <w:r w:rsidR="002B7D20">
        <w:rPr>
          <w:lang w:val="tr-TR"/>
        </w:rPr>
        <w:t>prosesi</w:t>
      </w:r>
      <w:r w:rsidRPr="00D81FEE">
        <w:rPr>
          <w:lang w:val="tr-TR"/>
        </w:rPr>
        <w:t xml:space="preserve"> sırasında oluşan en önemli çevresel konuları ele almaktadır. </w:t>
      </w:r>
    </w:p>
    <w:p w:rsidR="00012911" w:rsidRPr="00D81FEE" w:rsidRDefault="00012911" w:rsidP="00A51D06">
      <w:pPr>
        <w:rPr>
          <w:lang w:val="tr-TR"/>
        </w:rPr>
      </w:pPr>
    </w:p>
    <w:p w:rsidR="00012911" w:rsidRPr="00D81FEE" w:rsidRDefault="00012911" w:rsidP="002B7D20">
      <w:pPr>
        <w:pStyle w:val="Ttulo2"/>
        <w:spacing w:before="0" w:after="120"/>
      </w:pPr>
      <w:bookmarkStart w:id="56" w:name="_Toc357697787"/>
      <w:r w:rsidRPr="00D81FEE">
        <w:t>Havaya emisyonlar</w:t>
      </w:r>
      <w:bookmarkEnd w:id="56"/>
      <w:r w:rsidRPr="00D81FEE">
        <w:t xml:space="preserve"> </w:t>
      </w:r>
    </w:p>
    <w:p w:rsidR="00012911" w:rsidRPr="00D81FEE" w:rsidRDefault="00012911" w:rsidP="00A51D06">
      <w:pPr>
        <w:pStyle w:val="Ttulo3"/>
        <w:spacing w:before="0" w:after="120"/>
        <w:rPr>
          <w:lang w:val="es-ES"/>
        </w:rPr>
      </w:pPr>
      <w:bookmarkStart w:id="57" w:name="_Toc357697788"/>
      <w:r w:rsidRPr="00D81FEE">
        <w:rPr>
          <w:lang w:val="es-ES"/>
        </w:rPr>
        <w:lastRenderedPageBreak/>
        <w:t>Birincil ve ikincil emisyonlar ve arıtımları</w:t>
      </w:r>
      <w:bookmarkEnd w:id="57"/>
    </w:p>
    <w:p w:rsidR="00012911" w:rsidRPr="00D81FEE" w:rsidRDefault="00012911" w:rsidP="00A51D06">
      <w:pPr>
        <w:autoSpaceDE w:val="0"/>
        <w:autoSpaceDN w:val="0"/>
        <w:adjustRightInd w:val="0"/>
        <w:rPr>
          <w:lang w:val="tr-TR"/>
        </w:rPr>
      </w:pPr>
      <w:r w:rsidRPr="00D81FEE">
        <w:rPr>
          <w:lang w:val="tr-TR"/>
        </w:rPr>
        <w:t xml:space="preserve">EAO’nın birincil ve ikincil emsiyonlardan topladığı atık gazlarda toz, ağır metal, azot, kükürt oksit ve organik maddeler (örneğin; </w:t>
      </w:r>
      <w:r w:rsidR="00FF30D2">
        <w:rPr>
          <w:lang w:val="tr-TR"/>
        </w:rPr>
        <w:t>UOB</w:t>
      </w:r>
      <w:r w:rsidRPr="00D81FEE">
        <w:rPr>
          <w:lang w:val="tr-TR"/>
        </w:rPr>
        <w:t xml:space="preserve">, klorürbenzoller, PCB, PAH ve PCDD/F) bulunur. Organik madde emisyonları hurda kalitesine bağlıdır. Bazı hurdalar boya, yağ ve diğer organik maddeler içermektedir. </w:t>
      </w:r>
    </w:p>
    <w:p w:rsidR="00012911" w:rsidRPr="00D81FEE" w:rsidRDefault="00012911" w:rsidP="00A51D06">
      <w:pPr>
        <w:autoSpaceDE w:val="0"/>
        <w:autoSpaceDN w:val="0"/>
        <w:adjustRightInd w:val="0"/>
        <w:rPr>
          <w:lang w:val="tr-TR"/>
        </w:rPr>
      </w:pPr>
      <w:r w:rsidRPr="00D81FEE">
        <w:rPr>
          <w:lang w:val="tr-TR"/>
        </w:rPr>
        <w:t xml:space="preserve">İkincil emisyonlarla ilgili yeteri kadar bilgi yoktur. EAO şarj sırasında genelde 0.3 – </w:t>
      </w:r>
      <w:smartTag w:uri="urn:schemas-microsoft-com:office:smarttags" w:element="metricconverter">
        <w:smartTagPr>
          <w:attr w:name="ProductID" w:val="1 kg"/>
        </w:smartTagPr>
        <w:r w:rsidRPr="00D81FEE">
          <w:rPr>
            <w:lang w:val="tr-TR"/>
          </w:rPr>
          <w:t>1 kg</w:t>
        </w:r>
      </w:smartTag>
      <w:r w:rsidRPr="00D81FEE">
        <w:rPr>
          <w:lang w:val="tr-TR"/>
        </w:rPr>
        <w:t xml:space="preserve"> toz/t </w:t>
      </w:r>
      <w:r w:rsidR="00B12A83">
        <w:rPr>
          <w:lang w:val="tr-TR"/>
        </w:rPr>
        <w:t>SÇ</w:t>
      </w:r>
      <w:r w:rsidRPr="00D81FEE">
        <w:rPr>
          <w:lang w:val="tr-TR"/>
        </w:rPr>
        <w:t xml:space="preserve"> ve döküm alma sırasında ise 0.2 – </w:t>
      </w:r>
      <w:smartTag w:uri="urn:schemas-microsoft-com:office:smarttags" w:element="metricconverter">
        <w:smartTagPr>
          <w:attr w:name="ProductID" w:val="0.3 kg"/>
        </w:smartTagPr>
        <w:r w:rsidRPr="00D81FEE">
          <w:rPr>
            <w:lang w:val="tr-TR"/>
          </w:rPr>
          <w:t>0.3 kg</w:t>
        </w:r>
      </w:smartTag>
      <w:r w:rsidRPr="00D81FEE">
        <w:rPr>
          <w:lang w:val="tr-TR"/>
        </w:rPr>
        <w:t xml:space="preserve"> toz/t </w:t>
      </w:r>
      <w:r w:rsidR="00B12A83">
        <w:rPr>
          <w:lang w:val="tr-TR"/>
        </w:rPr>
        <w:t>SÇ</w:t>
      </w:r>
      <w:r w:rsidRPr="00D81FEE">
        <w:rPr>
          <w:lang w:val="tr-TR"/>
        </w:rPr>
        <w:t xml:space="preserve"> ortaya çıkar (azaltım öncesi emisyonlar). EAO çalışırken duman kaçaklarından çıkan toz emisyon faktörleri 0.5 ve </w:t>
      </w:r>
      <w:smartTag w:uri="urn:schemas-microsoft-com:office:smarttags" w:element="metricconverter">
        <w:smartTagPr>
          <w:attr w:name="ProductID" w:val="2 kg"/>
        </w:smartTagPr>
        <w:r w:rsidRPr="00D81FEE">
          <w:rPr>
            <w:lang w:val="tr-TR"/>
          </w:rPr>
          <w:t>2 kg</w:t>
        </w:r>
      </w:smartTag>
      <w:r w:rsidRPr="00D81FEE">
        <w:rPr>
          <w:lang w:val="tr-TR"/>
        </w:rPr>
        <w:t xml:space="preserve"> toz/t </w:t>
      </w:r>
      <w:r w:rsidR="00B12A83">
        <w:rPr>
          <w:lang w:val="tr-TR"/>
        </w:rPr>
        <w:t>SÇ</w:t>
      </w:r>
      <w:r w:rsidRPr="00D81FEE">
        <w:rPr>
          <w:lang w:val="tr-TR"/>
        </w:rPr>
        <w:t xml:space="preserve"> arasında rapor edilmiştir. </w:t>
      </w:r>
    </w:p>
    <w:p w:rsidR="00012911" w:rsidRPr="00D81FEE" w:rsidRDefault="00012911" w:rsidP="00A51D06">
      <w:pPr>
        <w:autoSpaceDE w:val="0"/>
        <w:autoSpaceDN w:val="0"/>
        <w:adjustRightInd w:val="0"/>
        <w:rPr>
          <w:lang w:val="tr-TR"/>
        </w:rPr>
      </w:pPr>
      <w:r w:rsidRPr="00D81FEE">
        <w:rPr>
          <w:lang w:val="tr-TR"/>
        </w:rPr>
        <w:t xml:space="preserve">Yukarıda bahsedilen üç kaynağın (hammadde şarjı, döküm alma ve duman kaçakları) toplam emisyon faktörleri azaltım öncesi 1.4 ila </w:t>
      </w:r>
      <w:smartTag w:uri="urn:schemas-microsoft-com:office:smarttags" w:element="metricconverter">
        <w:smartTagPr>
          <w:attr w:name="ProductID" w:val="3 kg"/>
        </w:smartTagPr>
        <w:r w:rsidRPr="00D81FEE">
          <w:rPr>
            <w:lang w:val="tr-TR"/>
          </w:rPr>
          <w:t>3 kg</w:t>
        </w:r>
      </w:smartTag>
      <w:r w:rsidRPr="00D81FEE">
        <w:rPr>
          <w:lang w:val="tr-TR"/>
        </w:rPr>
        <w:t xml:space="preserve"> toz/t </w:t>
      </w:r>
      <w:r w:rsidR="00B12A83">
        <w:rPr>
          <w:lang w:val="tr-TR"/>
        </w:rPr>
        <w:t>SÇ</w:t>
      </w:r>
      <w:r w:rsidRPr="00D81FEE">
        <w:rPr>
          <w:lang w:val="tr-TR"/>
        </w:rPr>
        <w:t xml:space="preserve">’dir. Bu durum birincil emisyonların, ikincil emisyonlardan on kat daha yüksek olduğunu teyit etmektedir. </w:t>
      </w:r>
    </w:p>
    <w:p w:rsidR="00012911" w:rsidRPr="00D81FEE" w:rsidRDefault="00012911" w:rsidP="00A51D06">
      <w:pPr>
        <w:autoSpaceDE w:val="0"/>
        <w:autoSpaceDN w:val="0"/>
        <w:adjustRightInd w:val="0"/>
        <w:rPr>
          <w:color w:val="0000FF"/>
          <w:lang w:val="tr-TR"/>
        </w:rPr>
      </w:pPr>
      <w:r w:rsidRPr="00D81FEE">
        <w:rPr>
          <w:lang w:val="tr-TR"/>
        </w:rPr>
        <w:t xml:space="preserve">Genel olarak farklı atık gazların arıtması aynı cihaz tarafından yapılmakta ve çoğunlukla torbalı filtre kullanılmaktadır. (ör; birincil ve ikincil emisyonlar). Yalnızca çok nadir durumlarda ESP ve ıslak tipte temizleme sistemleri uygulanmaktadır. </w:t>
      </w:r>
    </w:p>
    <w:p w:rsidR="00012911" w:rsidRPr="00D81FEE" w:rsidRDefault="00012911" w:rsidP="00A51D06">
      <w:pPr>
        <w:autoSpaceDE w:val="0"/>
        <w:autoSpaceDN w:val="0"/>
        <w:adjustRightInd w:val="0"/>
        <w:rPr>
          <w:lang w:val="tr-TR"/>
        </w:rPr>
      </w:pPr>
      <w:r w:rsidRPr="00D81FEE">
        <w:rPr>
          <w:lang w:val="tr-TR"/>
        </w:rPr>
        <w:t xml:space="preserve">Tablo 3.2 EAO prosesinden ESP veya torbalı filtre kullanarak azaltım sonrası havaya yayılan emisyon konsantrasyon örnekleri </w:t>
      </w:r>
    </w:p>
    <w:p w:rsidR="00012911" w:rsidRPr="00D81FEE" w:rsidRDefault="00012911" w:rsidP="00A51D06">
      <w:pPr>
        <w:autoSpaceDE w:val="0"/>
        <w:autoSpaceDN w:val="0"/>
        <w:adjustRightInd w:val="0"/>
        <w:rPr>
          <w:b/>
          <w:bCs/>
          <w:color w:val="000000"/>
          <w:lang w:val="tr-TR"/>
        </w:rPr>
      </w:pPr>
      <w:r w:rsidRPr="00D81FEE">
        <w:rPr>
          <w:b/>
          <w:bCs/>
          <w:lang w:val="tr-TR"/>
        </w:rPr>
        <w:t xml:space="preserve">Tablo 3.2: Azaltım sonrası EAO prosesinden hava emisyon yoğunlukları </w:t>
      </w:r>
    </w:p>
    <w:tbl>
      <w:tblPr>
        <w:tblW w:w="11028" w:type="dxa"/>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0"/>
        <w:gridCol w:w="2257"/>
        <w:gridCol w:w="2701"/>
        <w:gridCol w:w="2707"/>
        <w:gridCol w:w="2323"/>
      </w:tblGrid>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b/>
                <w:bCs/>
                <w:lang w:val="tr-TR"/>
              </w:rPr>
              <w:t>Parametreler</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b/>
                <w:bCs/>
                <w:lang w:val="tr-TR"/>
              </w:rPr>
              <w:t>Torbalı filtre</w:t>
            </w:r>
          </w:p>
        </w:tc>
        <w:tc>
          <w:tcPr>
            <w:tcW w:w="2728" w:type="dxa"/>
          </w:tcPr>
          <w:p w:rsidR="00012911" w:rsidRPr="00D81FEE" w:rsidRDefault="00012911" w:rsidP="00A51D06">
            <w:pPr>
              <w:autoSpaceDE w:val="0"/>
              <w:autoSpaceDN w:val="0"/>
              <w:adjustRightInd w:val="0"/>
              <w:spacing w:line="240" w:lineRule="auto"/>
              <w:rPr>
                <w:b/>
                <w:bCs/>
                <w:lang w:val="tr-TR"/>
              </w:rPr>
            </w:pPr>
            <w:r w:rsidRPr="00D81FEE">
              <w:rPr>
                <w:b/>
                <w:bCs/>
                <w:lang w:val="tr-TR"/>
              </w:rPr>
              <w:t>Elektrostatik toz tutucu (1)</w:t>
            </w:r>
          </w:p>
        </w:tc>
        <w:tc>
          <w:tcPr>
            <w:tcW w:w="2344" w:type="dxa"/>
          </w:tcPr>
          <w:p w:rsidR="00012911" w:rsidRPr="00D81FEE" w:rsidRDefault="00012911" w:rsidP="00A51D06">
            <w:pPr>
              <w:autoSpaceDE w:val="0"/>
              <w:autoSpaceDN w:val="0"/>
              <w:adjustRightInd w:val="0"/>
              <w:spacing w:line="240" w:lineRule="auto"/>
              <w:rPr>
                <w:b/>
                <w:bCs/>
                <w:lang w:val="tr-TR"/>
              </w:rPr>
            </w:pPr>
            <w:r w:rsidRPr="00D81FEE">
              <w:rPr>
                <w:b/>
                <w:bCs/>
                <w:lang w:val="tr-TR"/>
              </w:rPr>
              <w:t>Birim</w:t>
            </w:r>
          </w:p>
          <w:p w:rsidR="00012911" w:rsidRPr="00D81FEE" w:rsidRDefault="00012911" w:rsidP="00A51D06">
            <w:pPr>
              <w:autoSpaceDE w:val="0"/>
              <w:autoSpaceDN w:val="0"/>
              <w:adjustRightInd w:val="0"/>
              <w:spacing w:line="240" w:lineRule="auto"/>
              <w:rPr>
                <w:b/>
                <w:bCs/>
                <w:lang w:val="tr-TR"/>
              </w:rPr>
            </w:pP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Toz</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0.35 – 3.4</w:t>
            </w:r>
          </w:p>
        </w:tc>
        <w:tc>
          <w:tcPr>
            <w:tcW w:w="2728" w:type="dxa"/>
          </w:tcPr>
          <w:p w:rsidR="00012911" w:rsidRPr="00D81FEE" w:rsidRDefault="00012911" w:rsidP="00A51D06">
            <w:pPr>
              <w:autoSpaceDE w:val="0"/>
              <w:autoSpaceDN w:val="0"/>
              <w:adjustRightInd w:val="0"/>
              <w:spacing w:line="240" w:lineRule="auto"/>
              <w:rPr>
                <w:b/>
                <w:bCs/>
                <w:lang w:val="tr-TR"/>
              </w:rPr>
            </w:pPr>
            <w:r w:rsidRPr="00D81FEE">
              <w:rPr>
                <w:lang w:val="tr-TR"/>
              </w:rPr>
              <w:t>1.8</w:t>
            </w: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CO</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88 – 256</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NOX</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0.97 – 70</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SOX</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8 – 17</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p>
        </w:tc>
        <w:tc>
          <w:tcPr>
            <w:tcW w:w="2727" w:type="dxa"/>
          </w:tcPr>
          <w:p w:rsidR="00012911" w:rsidRPr="00D81FEE" w:rsidRDefault="00012911" w:rsidP="00A51D06">
            <w:pPr>
              <w:autoSpaceDE w:val="0"/>
              <w:autoSpaceDN w:val="0"/>
              <w:adjustRightInd w:val="0"/>
              <w:spacing w:line="240" w:lineRule="auto"/>
              <w:rPr>
                <w:b/>
                <w:bCs/>
                <w:lang w:val="tr-TR"/>
              </w:rPr>
            </w:pP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p>
        </w:tc>
      </w:tr>
      <w:tr w:rsidR="00012911" w:rsidRPr="00D81FEE" w:rsidTr="00965C39">
        <w:tc>
          <w:tcPr>
            <w:tcW w:w="950" w:type="dxa"/>
          </w:tcPr>
          <w:p w:rsidR="00012911" w:rsidRPr="00D81FEE" w:rsidRDefault="00012911" w:rsidP="00A51D06">
            <w:pPr>
              <w:autoSpaceDE w:val="0"/>
              <w:autoSpaceDN w:val="0"/>
              <w:adjustRightInd w:val="0"/>
              <w:spacing w:line="240" w:lineRule="auto"/>
              <w:rPr>
                <w:b/>
                <w:bCs/>
                <w:lang w:val="tr-TR"/>
              </w:rPr>
            </w:pPr>
          </w:p>
        </w:tc>
        <w:tc>
          <w:tcPr>
            <w:tcW w:w="2279" w:type="dxa"/>
          </w:tcPr>
          <w:p w:rsidR="00012911" w:rsidRPr="00D81FEE" w:rsidRDefault="00012911" w:rsidP="00A51D06">
            <w:pPr>
              <w:autoSpaceDE w:val="0"/>
              <w:autoSpaceDN w:val="0"/>
              <w:adjustRightInd w:val="0"/>
              <w:spacing w:line="240" w:lineRule="auto"/>
              <w:rPr>
                <w:b/>
                <w:bCs/>
                <w:lang w:val="tr-TR"/>
              </w:rPr>
            </w:pPr>
            <w:r w:rsidRPr="00D81FEE">
              <w:rPr>
                <w:lang w:val="tr-TR"/>
              </w:rPr>
              <w:t>Hg</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0.016 – 0.019 </w:t>
            </w:r>
          </w:p>
        </w:tc>
        <w:tc>
          <w:tcPr>
            <w:tcW w:w="2728" w:type="dxa"/>
          </w:tcPr>
          <w:p w:rsidR="00012911" w:rsidRPr="00D81FEE" w:rsidRDefault="00012911" w:rsidP="00A51D06">
            <w:pPr>
              <w:autoSpaceDE w:val="0"/>
              <w:autoSpaceDN w:val="0"/>
              <w:adjustRightInd w:val="0"/>
              <w:spacing w:line="240" w:lineRule="auto"/>
              <w:rPr>
                <w:b/>
                <w:bCs/>
                <w:lang w:val="tr-TR"/>
              </w:rPr>
            </w:pPr>
            <w:r w:rsidRPr="00D81FEE">
              <w:rPr>
                <w:lang w:val="tr-TR"/>
              </w:rPr>
              <w:t>&lt;0.0003</w:t>
            </w: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950" w:type="dxa"/>
            <w:vMerge w:val="restart"/>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r w:rsidRPr="00D81FEE">
              <w:rPr>
                <w:lang w:val="tr-TR"/>
              </w:rPr>
              <w:t>Metaller:</w:t>
            </w:r>
          </w:p>
        </w:tc>
        <w:tc>
          <w:tcPr>
            <w:tcW w:w="2279" w:type="dxa"/>
          </w:tcPr>
          <w:p w:rsidR="00012911" w:rsidRPr="00D81FEE" w:rsidRDefault="00012911" w:rsidP="00A51D06">
            <w:pPr>
              <w:autoSpaceDE w:val="0"/>
              <w:autoSpaceDN w:val="0"/>
              <w:adjustRightInd w:val="0"/>
              <w:spacing w:line="240" w:lineRule="auto"/>
              <w:rPr>
                <w:b/>
                <w:bCs/>
                <w:lang w:val="tr-TR"/>
              </w:rPr>
            </w:pPr>
            <w:r w:rsidRPr="00D81FEE">
              <w:rPr>
                <w:lang w:val="tr-TR"/>
              </w:rPr>
              <w:t>Toplam (Sb, Pb, Cr, CN, F, Cu, Mn, V, Se, Te, Ni, Co, Sn dahil)</w:t>
            </w:r>
          </w:p>
        </w:tc>
        <w:tc>
          <w:tcPr>
            <w:tcW w:w="2727" w:type="dxa"/>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r w:rsidRPr="00D81FEE">
              <w:rPr>
                <w:lang w:val="tr-TR"/>
              </w:rPr>
              <w:t>0.006 – 0.022</w:t>
            </w:r>
          </w:p>
        </w:tc>
        <w:tc>
          <w:tcPr>
            <w:tcW w:w="2728" w:type="dxa"/>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r w:rsidRPr="00D81FEE">
              <w:rPr>
                <w:lang w:val="tr-TR"/>
              </w:rPr>
              <w:t>0.01 – 0.07</w:t>
            </w:r>
          </w:p>
        </w:tc>
        <w:tc>
          <w:tcPr>
            <w:tcW w:w="2344" w:type="dxa"/>
          </w:tcPr>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p>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950" w:type="dxa"/>
            <w:vMerge/>
          </w:tcPr>
          <w:p w:rsidR="00012911" w:rsidRPr="00D81FEE" w:rsidRDefault="00012911" w:rsidP="00A51D06">
            <w:pPr>
              <w:autoSpaceDE w:val="0"/>
              <w:autoSpaceDN w:val="0"/>
              <w:adjustRightInd w:val="0"/>
              <w:spacing w:line="240" w:lineRule="auto"/>
              <w:rPr>
                <w:b/>
                <w:bCs/>
                <w:lang w:val="tr-TR"/>
              </w:rPr>
            </w:pPr>
          </w:p>
        </w:tc>
        <w:tc>
          <w:tcPr>
            <w:tcW w:w="2279"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Cr (Cr (VI) hariç) </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0.013</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p>
        </w:tc>
      </w:tr>
      <w:tr w:rsidR="00012911" w:rsidRPr="00D81FEE" w:rsidTr="00965C39">
        <w:tc>
          <w:tcPr>
            <w:tcW w:w="950" w:type="dxa"/>
            <w:vMerge/>
          </w:tcPr>
          <w:p w:rsidR="00012911" w:rsidRPr="00D81FEE" w:rsidRDefault="00012911" w:rsidP="00A51D06">
            <w:pPr>
              <w:autoSpaceDE w:val="0"/>
              <w:autoSpaceDN w:val="0"/>
              <w:adjustRightInd w:val="0"/>
              <w:spacing w:line="240" w:lineRule="auto"/>
              <w:rPr>
                <w:b/>
                <w:bCs/>
                <w:lang w:val="tr-TR"/>
              </w:rPr>
            </w:pPr>
          </w:p>
        </w:tc>
        <w:tc>
          <w:tcPr>
            <w:tcW w:w="2279" w:type="dxa"/>
          </w:tcPr>
          <w:p w:rsidR="00012911" w:rsidRPr="00D81FEE" w:rsidRDefault="00012911" w:rsidP="00A51D06">
            <w:pPr>
              <w:autoSpaceDE w:val="0"/>
              <w:autoSpaceDN w:val="0"/>
              <w:adjustRightInd w:val="0"/>
              <w:spacing w:line="240" w:lineRule="auto"/>
              <w:rPr>
                <w:b/>
                <w:bCs/>
                <w:lang w:val="tr-TR"/>
              </w:rPr>
            </w:pPr>
            <w:r w:rsidRPr="00D81FEE">
              <w:rPr>
                <w:lang w:val="tr-TR"/>
              </w:rPr>
              <w:t>Mn</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0.036</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p>
        </w:tc>
      </w:tr>
      <w:tr w:rsidR="00012911" w:rsidRPr="00D81FEE" w:rsidTr="00965C39">
        <w:tc>
          <w:tcPr>
            <w:tcW w:w="950" w:type="dxa"/>
            <w:vMerge/>
          </w:tcPr>
          <w:p w:rsidR="00012911" w:rsidRPr="00D81FEE" w:rsidRDefault="00012911" w:rsidP="00A51D06">
            <w:pPr>
              <w:autoSpaceDE w:val="0"/>
              <w:autoSpaceDN w:val="0"/>
              <w:adjustRightInd w:val="0"/>
              <w:spacing w:line="240" w:lineRule="auto"/>
              <w:rPr>
                <w:b/>
                <w:bCs/>
                <w:lang w:val="tr-TR"/>
              </w:rPr>
            </w:pPr>
          </w:p>
        </w:tc>
        <w:tc>
          <w:tcPr>
            <w:tcW w:w="2279" w:type="dxa"/>
          </w:tcPr>
          <w:p w:rsidR="00012911" w:rsidRPr="00D81FEE" w:rsidRDefault="00012911" w:rsidP="00A51D06">
            <w:pPr>
              <w:autoSpaceDE w:val="0"/>
              <w:autoSpaceDN w:val="0"/>
              <w:adjustRightInd w:val="0"/>
              <w:spacing w:line="240" w:lineRule="auto"/>
              <w:rPr>
                <w:b/>
                <w:bCs/>
                <w:lang w:val="tr-TR"/>
              </w:rPr>
            </w:pPr>
            <w:r w:rsidRPr="00D81FEE">
              <w:rPr>
                <w:lang w:val="tr-TR"/>
              </w:rPr>
              <w:t>Ni</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0.003</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PAH</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&lt;0.00001 </w:t>
            </w:r>
          </w:p>
        </w:tc>
        <w:tc>
          <w:tcPr>
            <w:tcW w:w="2728" w:type="dxa"/>
          </w:tcPr>
          <w:p w:rsidR="00012911" w:rsidRPr="00D81FEE" w:rsidRDefault="00012911" w:rsidP="00A51D06">
            <w:pPr>
              <w:autoSpaceDE w:val="0"/>
              <w:autoSpaceDN w:val="0"/>
              <w:adjustRightInd w:val="0"/>
              <w:spacing w:line="240" w:lineRule="auto"/>
              <w:rPr>
                <w:b/>
                <w:bCs/>
                <w:lang w:val="tr-TR"/>
              </w:rPr>
            </w:pPr>
            <w:r w:rsidRPr="00D81FEE">
              <w:rPr>
                <w:lang w:val="tr-TR"/>
              </w:rPr>
              <w:t>&lt;0.001</w:t>
            </w: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PCDD/F</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0.0015 – 0.1 (2)</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ng/Nm3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HF</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0.085 – 0.2</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lastRenderedPageBreak/>
              <w:t>HCl</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3 – 5.4</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D81FEE" w:rsidTr="00965C39">
        <w:tc>
          <w:tcPr>
            <w:tcW w:w="3229" w:type="dxa"/>
            <w:gridSpan w:val="2"/>
          </w:tcPr>
          <w:p w:rsidR="00012911" w:rsidRPr="00D81FEE" w:rsidRDefault="00012911" w:rsidP="00A51D06">
            <w:pPr>
              <w:autoSpaceDE w:val="0"/>
              <w:autoSpaceDN w:val="0"/>
              <w:adjustRightInd w:val="0"/>
              <w:spacing w:line="240" w:lineRule="auto"/>
              <w:rPr>
                <w:b/>
                <w:bCs/>
                <w:lang w:val="tr-TR"/>
              </w:rPr>
            </w:pPr>
            <w:r w:rsidRPr="00D81FEE">
              <w:rPr>
                <w:lang w:val="tr-TR"/>
              </w:rPr>
              <w:t>Cl2</w:t>
            </w:r>
          </w:p>
        </w:tc>
        <w:tc>
          <w:tcPr>
            <w:tcW w:w="2727" w:type="dxa"/>
          </w:tcPr>
          <w:p w:rsidR="00012911" w:rsidRPr="00D81FEE" w:rsidRDefault="00012911" w:rsidP="00A51D06">
            <w:pPr>
              <w:autoSpaceDE w:val="0"/>
              <w:autoSpaceDN w:val="0"/>
              <w:adjustRightInd w:val="0"/>
              <w:spacing w:line="240" w:lineRule="auto"/>
              <w:rPr>
                <w:b/>
                <w:bCs/>
                <w:lang w:val="tr-TR"/>
              </w:rPr>
            </w:pPr>
            <w:r w:rsidRPr="00D81FEE">
              <w:rPr>
                <w:lang w:val="tr-TR"/>
              </w:rPr>
              <w:t>&lt;3</w:t>
            </w:r>
          </w:p>
        </w:tc>
        <w:tc>
          <w:tcPr>
            <w:tcW w:w="2728" w:type="dxa"/>
          </w:tcPr>
          <w:p w:rsidR="00012911" w:rsidRPr="00D81FEE" w:rsidRDefault="00012911" w:rsidP="00A51D06">
            <w:pPr>
              <w:autoSpaceDE w:val="0"/>
              <w:autoSpaceDN w:val="0"/>
              <w:adjustRightInd w:val="0"/>
              <w:spacing w:line="240" w:lineRule="auto"/>
              <w:rPr>
                <w:b/>
                <w:bCs/>
                <w:lang w:val="tr-TR"/>
              </w:rPr>
            </w:pPr>
          </w:p>
        </w:tc>
        <w:tc>
          <w:tcPr>
            <w:tcW w:w="2344" w:type="dxa"/>
          </w:tcPr>
          <w:p w:rsidR="00012911" w:rsidRPr="00D81FEE" w:rsidRDefault="00012911" w:rsidP="00A51D06">
            <w:pPr>
              <w:autoSpaceDE w:val="0"/>
              <w:autoSpaceDN w:val="0"/>
              <w:adjustRightInd w:val="0"/>
              <w:spacing w:line="240" w:lineRule="auto"/>
              <w:rPr>
                <w:b/>
                <w:bCs/>
                <w:lang w:val="tr-TR"/>
              </w:rPr>
            </w:pPr>
            <w:r w:rsidRPr="00D81FEE">
              <w:rPr>
                <w:lang w:val="tr-TR"/>
              </w:rPr>
              <w:t>mg/Nm3</w:t>
            </w:r>
          </w:p>
        </w:tc>
      </w:tr>
      <w:tr w:rsidR="00012911" w:rsidRPr="009E1B15" w:rsidTr="00965C39">
        <w:tc>
          <w:tcPr>
            <w:tcW w:w="11028" w:type="dxa"/>
            <w:gridSpan w:val="5"/>
          </w:tcPr>
          <w:p w:rsidR="00012911" w:rsidRPr="00D81FEE" w:rsidRDefault="00012911" w:rsidP="00A51D06">
            <w:pPr>
              <w:autoSpaceDE w:val="0"/>
              <w:autoSpaceDN w:val="0"/>
              <w:adjustRightInd w:val="0"/>
              <w:spacing w:line="240" w:lineRule="auto"/>
              <w:rPr>
                <w:lang w:val="tr-TR"/>
              </w:rPr>
            </w:pPr>
            <w:r w:rsidRPr="00D81FEE">
              <w:rPr>
                <w:lang w:val="tr-TR"/>
              </w:rPr>
              <w:t xml:space="preserve">(1) Tablodaki değerler paslanmaz çelik üreten bir Alman tesisinden alınmıştır. </w:t>
            </w:r>
          </w:p>
          <w:p w:rsidR="00012911" w:rsidRPr="00D81FEE" w:rsidRDefault="00012911" w:rsidP="00A51D06">
            <w:pPr>
              <w:autoSpaceDE w:val="0"/>
              <w:autoSpaceDN w:val="0"/>
              <w:adjustRightInd w:val="0"/>
              <w:spacing w:line="240" w:lineRule="auto"/>
              <w:rPr>
                <w:lang w:val="tr-TR"/>
              </w:rPr>
            </w:pPr>
            <w:r w:rsidRPr="00D81FEE">
              <w:rPr>
                <w:lang w:val="tr-TR"/>
              </w:rPr>
              <w:t>(2) Aralığın en yüksek değeri 1997 yılında alınan ölçümlere dayanır.</w:t>
            </w:r>
          </w:p>
          <w:p w:rsidR="00012911" w:rsidRPr="00D81FEE" w:rsidRDefault="00012911" w:rsidP="00DF0587">
            <w:pPr>
              <w:autoSpaceDE w:val="0"/>
              <w:autoSpaceDN w:val="0"/>
              <w:adjustRightInd w:val="0"/>
              <w:spacing w:line="240" w:lineRule="auto"/>
              <w:rPr>
                <w:lang w:val="tr-TR"/>
              </w:rPr>
            </w:pPr>
            <w:r w:rsidRPr="00D81FEE">
              <w:rPr>
                <w:lang w:val="tr-TR"/>
              </w:rPr>
              <w:t>N</w:t>
            </w:r>
            <w:r w:rsidR="00DF0587">
              <w:rPr>
                <w:lang w:val="tr-TR"/>
              </w:rPr>
              <w:t>ot</w:t>
            </w:r>
            <w:r w:rsidRPr="00D81FEE">
              <w:rPr>
                <w:lang w:val="tr-TR"/>
              </w:rPr>
              <w:t>: — Değerler yıllık ortalama değerlerdir ve merkezi toz tutma sistemine dayanır.</w:t>
            </w:r>
          </w:p>
          <w:p w:rsidR="00012911" w:rsidRPr="00D81FEE" w:rsidRDefault="00012911" w:rsidP="00A51D06">
            <w:pPr>
              <w:autoSpaceDE w:val="0"/>
              <w:autoSpaceDN w:val="0"/>
              <w:adjustRightInd w:val="0"/>
              <w:spacing w:line="240" w:lineRule="auto"/>
              <w:rPr>
                <w:lang w:val="tr-TR"/>
              </w:rPr>
            </w:pPr>
            <w:r w:rsidRPr="00D81FEE">
              <w:rPr>
                <w:lang w:val="tr-TR"/>
              </w:rPr>
              <w:t xml:space="preserve">—PAH benzol(a)piren ve dibenzol-(a,h)-antrasen içerir. </w:t>
            </w:r>
          </w:p>
          <w:p w:rsidR="00012911" w:rsidRPr="00D81FEE" w:rsidRDefault="00012911" w:rsidP="00A51D06">
            <w:pPr>
              <w:autoSpaceDE w:val="0"/>
              <w:autoSpaceDN w:val="0"/>
              <w:adjustRightInd w:val="0"/>
              <w:spacing w:line="240" w:lineRule="auto"/>
              <w:rPr>
                <w:b/>
                <w:bCs/>
                <w:lang w:val="tr-TR"/>
              </w:rPr>
            </w:pPr>
            <w:r w:rsidRPr="00D81FEE">
              <w:rPr>
                <w:i/>
                <w:iCs/>
                <w:lang w:val="tr-TR"/>
              </w:rPr>
              <w:t xml:space="preserve">Kaynak: </w:t>
            </w:r>
            <w:r w:rsidRPr="00D81FEE">
              <w:rPr>
                <w:b/>
                <w:bCs/>
                <w:lang w:val="tr-TR"/>
              </w:rPr>
              <w:t>[</w:t>
            </w:r>
            <w:r w:rsidRPr="00D81FEE">
              <w:rPr>
                <w:lang w:val="tr-TR"/>
              </w:rPr>
              <w:t>Plickert, Almanya demir çelik tesisleri performans değerleri, UBA, 2007</w:t>
            </w:r>
            <w:r w:rsidRPr="00D81FEE">
              <w:rPr>
                <w:b/>
                <w:bCs/>
                <w:lang w:val="tr-TR"/>
              </w:rPr>
              <w:t>] [</w:t>
            </w:r>
            <w:r w:rsidRPr="00D81FEE">
              <w:rPr>
                <w:lang w:val="tr-TR"/>
              </w:rPr>
              <w:t>Wiesenberger, Demir Çelik üretimi BREF’i gözden geçirilmesi, UBA, 2007,</w:t>
            </w:r>
            <w:r w:rsidRPr="00D81FEE">
              <w:rPr>
                <w:b/>
                <w:bCs/>
                <w:lang w:val="tr-TR"/>
              </w:rPr>
              <w:t>].</w:t>
            </w:r>
          </w:p>
        </w:tc>
      </w:tr>
    </w:tbl>
    <w:p w:rsidR="00012911" w:rsidRPr="00D81FEE" w:rsidRDefault="00012911" w:rsidP="00A51D06">
      <w:pPr>
        <w:autoSpaceDE w:val="0"/>
        <w:autoSpaceDN w:val="0"/>
        <w:adjustRightInd w:val="0"/>
        <w:rPr>
          <w:b/>
          <w:bCs/>
          <w:color w:val="000000"/>
          <w:lang w:val="tr-TR"/>
        </w:rPr>
      </w:pPr>
    </w:p>
    <w:p w:rsidR="00012911" w:rsidRPr="00D81FEE" w:rsidRDefault="00012911" w:rsidP="00A51D06">
      <w:pPr>
        <w:autoSpaceDE w:val="0"/>
        <w:autoSpaceDN w:val="0"/>
        <w:adjustRightInd w:val="0"/>
        <w:rPr>
          <w:b/>
          <w:bCs/>
          <w:lang w:val="tr-TR"/>
        </w:rPr>
      </w:pPr>
      <w:r w:rsidRPr="00D81FEE">
        <w:rPr>
          <w:b/>
          <w:bCs/>
          <w:lang w:val="tr-TR"/>
        </w:rPr>
        <w:t>Toz</w:t>
      </w:r>
    </w:p>
    <w:p w:rsidR="006F7F36" w:rsidRPr="00201296" w:rsidRDefault="006F7F36" w:rsidP="006F7F36">
      <w:pPr>
        <w:autoSpaceDE w:val="0"/>
        <w:autoSpaceDN w:val="0"/>
        <w:adjustRightInd w:val="0"/>
        <w:rPr>
          <w:lang w:val="tr-TR"/>
        </w:rPr>
      </w:pPr>
      <w:r w:rsidRPr="00201296">
        <w:rPr>
          <w:lang w:val="tr-TR"/>
        </w:rPr>
        <w:t xml:space="preserve">Atık gazlar </w:t>
      </w:r>
      <w:r>
        <w:rPr>
          <w:lang w:val="tr-TR"/>
        </w:rPr>
        <w:t>toz tutma</w:t>
      </w:r>
      <w:r w:rsidRPr="00201296">
        <w:rPr>
          <w:lang w:val="tr-TR"/>
        </w:rPr>
        <w:t xml:space="preserve"> öncesi, karbon çeliği veya </w:t>
      </w:r>
      <w:r>
        <w:rPr>
          <w:lang w:val="tr-TR"/>
        </w:rPr>
        <w:t xml:space="preserve">düşük </w:t>
      </w:r>
      <w:r w:rsidRPr="00201296">
        <w:rPr>
          <w:lang w:val="tr-TR"/>
        </w:rPr>
        <w:t>alaşımlı çelik</w:t>
      </w:r>
      <w:r>
        <w:rPr>
          <w:lang w:val="tr-TR"/>
        </w:rPr>
        <w:t xml:space="preserve"> üretiminde,</w:t>
      </w:r>
      <w:r w:rsidRPr="00201296">
        <w:rPr>
          <w:lang w:val="tr-TR"/>
        </w:rPr>
        <w:t xml:space="preserve"> 10 – </w:t>
      </w:r>
      <w:smartTag w:uri="urn:schemas-microsoft-com:office:smarttags" w:element="metricconverter">
        <w:smartTagPr>
          <w:attr w:name="ProductID" w:val="30 kg"/>
        </w:smartTagPr>
        <w:r w:rsidRPr="00201296">
          <w:rPr>
            <w:lang w:val="tr-TR"/>
          </w:rPr>
          <w:t>30 kg</w:t>
        </w:r>
      </w:smartTag>
      <w:r w:rsidRPr="00201296">
        <w:rPr>
          <w:lang w:val="tr-TR"/>
        </w:rPr>
        <w:t xml:space="preserve"> toz/t sıvı</w:t>
      </w:r>
      <w:r>
        <w:rPr>
          <w:lang w:val="tr-TR"/>
        </w:rPr>
        <w:t xml:space="preserve"> çelik</w:t>
      </w:r>
      <w:r w:rsidRPr="00201296">
        <w:rPr>
          <w:lang w:val="tr-TR"/>
        </w:rPr>
        <w:t xml:space="preserve"> </w:t>
      </w:r>
      <w:r>
        <w:rPr>
          <w:lang w:val="tr-TR"/>
        </w:rPr>
        <w:t xml:space="preserve"> </w:t>
      </w:r>
      <w:r w:rsidRPr="00201296">
        <w:rPr>
          <w:lang w:val="tr-TR"/>
        </w:rPr>
        <w:t>yüksek alaşım</w:t>
      </w:r>
      <w:r>
        <w:rPr>
          <w:lang w:val="tr-TR"/>
        </w:rPr>
        <w:t>lı çelik</w:t>
      </w:r>
      <w:r w:rsidRPr="00201296">
        <w:rPr>
          <w:lang w:val="tr-TR"/>
        </w:rPr>
        <w:t xml:space="preserve"> </w:t>
      </w:r>
      <w:r>
        <w:rPr>
          <w:lang w:val="tr-TR"/>
        </w:rPr>
        <w:t xml:space="preserve">için ise, </w:t>
      </w:r>
      <w:r w:rsidRPr="00201296">
        <w:rPr>
          <w:lang w:val="tr-TR"/>
        </w:rPr>
        <w:t xml:space="preserve">10 – </w:t>
      </w:r>
      <w:smartTag w:uri="urn:schemas-microsoft-com:office:smarttags" w:element="metricconverter">
        <w:smartTagPr>
          <w:attr w:name="ProductID" w:val="18 kg"/>
        </w:smartTagPr>
        <w:r w:rsidRPr="00201296">
          <w:rPr>
            <w:lang w:val="tr-TR"/>
          </w:rPr>
          <w:t>18 kg</w:t>
        </w:r>
      </w:smartTag>
      <w:r w:rsidRPr="00201296">
        <w:rPr>
          <w:lang w:val="tr-TR"/>
        </w:rPr>
        <w:t xml:space="preserve"> toz/t </w:t>
      </w:r>
      <w:r>
        <w:rPr>
          <w:lang w:val="tr-TR"/>
        </w:rPr>
        <w:t xml:space="preserve">sıvı çelik </w:t>
      </w:r>
      <w:r w:rsidRPr="00201296">
        <w:rPr>
          <w:lang w:val="tr-TR"/>
        </w:rPr>
        <w:t xml:space="preserve">içermektedir. Paslanmaz çelik </w:t>
      </w:r>
      <w:r>
        <w:rPr>
          <w:lang w:val="tr-TR"/>
        </w:rPr>
        <w:t>üretilen</w:t>
      </w:r>
      <w:r w:rsidRPr="00201296">
        <w:rPr>
          <w:lang w:val="tr-TR"/>
        </w:rPr>
        <w:t xml:space="preserve"> EAO’larda maksimum toz değeri </w:t>
      </w:r>
      <w:smartTag w:uri="urn:schemas-microsoft-com:office:smarttags" w:element="metricconverter">
        <w:smartTagPr>
          <w:attr w:name="ProductID" w:val="30 kg"/>
        </w:smartTagPr>
        <w:r w:rsidRPr="00201296">
          <w:rPr>
            <w:lang w:val="tr-TR"/>
          </w:rPr>
          <w:t>30 kg</w:t>
        </w:r>
      </w:smartTag>
      <w:r w:rsidRPr="00201296">
        <w:rPr>
          <w:lang w:val="tr-TR"/>
        </w:rPr>
        <w:t xml:space="preserve"> toz/t. AOD (Argon</w:t>
      </w:r>
      <w:r>
        <w:rPr>
          <w:lang w:val="tr-TR"/>
        </w:rPr>
        <w:t>lu</w:t>
      </w:r>
      <w:r w:rsidRPr="00201296">
        <w:rPr>
          <w:lang w:val="tr-TR"/>
        </w:rPr>
        <w:t xml:space="preserve"> Oksijen</w:t>
      </w:r>
      <w:r>
        <w:rPr>
          <w:lang w:val="tr-TR"/>
        </w:rPr>
        <w:t>li</w:t>
      </w:r>
      <w:r w:rsidRPr="00201296">
        <w:rPr>
          <w:lang w:val="tr-TR"/>
        </w:rPr>
        <w:t xml:space="preserve"> </w:t>
      </w:r>
      <w:r>
        <w:rPr>
          <w:lang w:val="tr-TR"/>
        </w:rPr>
        <w:t>Karbonsuzlaştırma</w:t>
      </w:r>
      <w:r w:rsidRPr="00201296">
        <w:rPr>
          <w:lang w:val="tr-TR"/>
        </w:rPr>
        <w:t xml:space="preserve">) gibi bir iyileştirme süreciyle, EAO ve AOD’deki atık gazların miktarı 10 – 46 kg/t sıvı alaşımlı çeliktir. Tozların kompozisyonu, torbalı filtrelerde veya elektrostatik </w:t>
      </w:r>
      <w:r>
        <w:rPr>
          <w:lang w:val="tr-TR"/>
        </w:rPr>
        <w:t>toz tutucularda</w:t>
      </w:r>
      <w:r w:rsidRPr="00201296">
        <w:rPr>
          <w:lang w:val="tr-TR"/>
        </w:rPr>
        <w:t xml:space="preserve"> (ESP) toplanmış tozların analizinden görülebilmektedir. Ağır metallerin çoğu ayrılmış tozlar ile birlikte atık gazlardan alınmaktadır. Bu ağır metaller, </w:t>
      </w:r>
      <w:r>
        <w:rPr>
          <w:lang w:val="tr-TR"/>
        </w:rPr>
        <w:t xml:space="preserve">gaz fazında olduğu için, civa gibi, </w:t>
      </w:r>
      <w:r w:rsidRPr="00201296">
        <w:rPr>
          <w:lang w:val="tr-TR"/>
        </w:rPr>
        <w:t xml:space="preserve">ESP veya filtrasyon ile bertaraf edilememektedir. </w:t>
      </w:r>
    </w:p>
    <w:p w:rsidR="00012911" w:rsidRPr="00D81FEE" w:rsidRDefault="006F7F36" w:rsidP="006F7F36">
      <w:pPr>
        <w:autoSpaceDE w:val="0"/>
        <w:autoSpaceDN w:val="0"/>
        <w:adjustRightInd w:val="0"/>
        <w:rPr>
          <w:b/>
          <w:bCs/>
          <w:lang w:val="tr-TR"/>
        </w:rPr>
      </w:pPr>
      <w:r w:rsidRPr="00201296">
        <w:rPr>
          <w:lang w:val="tr-TR"/>
        </w:rPr>
        <w:t>Azal</w:t>
      </w:r>
      <w:r>
        <w:rPr>
          <w:lang w:val="tr-TR"/>
        </w:rPr>
        <w:t>tım</w:t>
      </w:r>
      <w:r w:rsidRPr="00201296">
        <w:rPr>
          <w:lang w:val="tr-TR"/>
        </w:rPr>
        <w:t xml:space="preserve"> sonrasında ortaya çıkan toz emisyon</w:t>
      </w:r>
      <w:r>
        <w:rPr>
          <w:lang w:val="tr-TR"/>
        </w:rPr>
        <w:t xml:space="preserve"> </w:t>
      </w:r>
      <w:r w:rsidRPr="00201296">
        <w:rPr>
          <w:lang w:val="tr-TR"/>
        </w:rPr>
        <w:t>faktörlerinin aralığı Tablo 3.1.</w:t>
      </w:r>
      <w:r>
        <w:rPr>
          <w:lang w:val="tr-TR"/>
        </w:rPr>
        <w:t>a ve 3.1.b’de</w:t>
      </w:r>
      <w:r w:rsidRPr="00201296">
        <w:rPr>
          <w:lang w:val="tr-TR"/>
        </w:rPr>
        <w:t xml:space="preserve"> görülmektedir.  Tozun yaklaşık %96’sı PM10’a aittir. Aralık (üç büyüklük sırası), toplama ve aza</w:t>
      </w:r>
      <w:r>
        <w:rPr>
          <w:lang w:val="tr-TR"/>
        </w:rPr>
        <w:t>ltım</w:t>
      </w:r>
      <w:r w:rsidRPr="00201296">
        <w:rPr>
          <w:lang w:val="tr-TR"/>
        </w:rPr>
        <w:t xml:space="preserve"> verimliliğindeki büyük farklılığı gösterecek derecede, oldukça geniştir. Konsantrasyon şartları bakımından birçok tesisin emisyonları 0.5 – 50 mg toz/Nm</w:t>
      </w:r>
      <w:r w:rsidRPr="002153CA">
        <w:rPr>
          <w:vertAlign w:val="superscript"/>
          <w:lang w:val="tr-TR"/>
        </w:rPr>
        <w:t>3</w:t>
      </w:r>
      <w:r w:rsidRPr="00201296">
        <w:rPr>
          <w:lang w:val="tr-TR"/>
        </w:rPr>
        <w:t xml:space="preserve"> civarındadır</w:t>
      </w:r>
      <w:r>
        <w:rPr>
          <w:lang w:val="tr-TR"/>
        </w:rPr>
        <w:t xml:space="preserve"> (Kurulumların geneli bu aralığın  en altındadır).</w:t>
      </w:r>
      <w:r w:rsidRPr="00201296">
        <w:rPr>
          <w:lang w:val="tr-TR"/>
        </w:rPr>
        <w:t xml:space="preserve">. Normal olarak bu emisyon faktörleri veya emisyon konsantrasyonu, ikincil toz emisyonunu da kapsamaktadır çünkü birincil ve ikincil emisyonlar </w:t>
      </w:r>
      <w:r>
        <w:rPr>
          <w:lang w:val="tr-TR"/>
        </w:rPr>
        <w:t>sıklıkla,</w:t>
      </w:r>
      <w:r w:rsidRPr="00201296">
        <w:rPr>
          <w:lang w:val="tr-TR"/>
        </w:rPr>
        <w:t xml:space="preserve"> aynı donanım içerisinde arıtılmaktadır</w:t>
      </w:r>
      <w:r w:rsidR="00012911" w:rsidRPr="00D81FEE">
        <w:rPr>
          <w:lang w:val="tr-TR"/>
        </w:rPr>
        <w:t xml:space="preserve">. </w:t>
      </w:r>
    </w:p>
    <w:p w:rsidR="00012911" w:rsidRPr="00D81FEE" w:rsidRDefault="00012911" w:rsidP="00A51D06">
      <w:pPr>
        <w:autoSpaceDE w:val="0"/>
        <w:autoSpaceDN w:val="0"/>
        <w:adjustRightInd w:val="0"/>
        <w:rPr>
          <w:b/>
          <w:bCs/>
          <w:lang w:val="tr-TR"/>
        </w:rPr>
      </w:pPr>
      <w:r w:rsidRPr="00D81FEE">
        <w:rPr>
          <w:b/>
          <w:bCs/>
          <w:lang w:val="tr-TR"/>
        </w:rPr>
        <w:t xml:space="preserve">Ağır Metaller </w:t>
      </w:r>
    </w:p>
    <w:p w:rsidR="006F7F36" w:rsidRPr="00201296" w:rsidRDefault="006F7F36" w:rsidP="006F7F36">
      <w:pPr>
        <w:autoSpaceDE w:val="0"/>
        <w:autoSpaceDN w:val="0"/>
        <w:adjustRightInd w:val="0"/>
        <w:rPr>
          <w:lang w:val="tr-TR"/>
        </w:rPr>
      </w:pPr>
      <w:r w:rsidRPr="00201296">
        <w:rPr>
          <w:highlight w:val="yellow"/>
          <w:lang w:val="tr-TR"/>
        </w:rPr>
        <w:t>Tablo 3.1</w:t>
      </w:r>
      <w:r>
        <w:rPr>
          <w:highlight w:val="yellow"/>
          <w:lang w:val="tr-TR"/>
        </w:rPr>
        <w:t>.a ve 3.1.b’deki</w:t>
      </w:r>
      <w:r w:rsidRPr="00201296">
        <w:rPr>
          <w:lang w:val="tr-TR"/>
        </w:rPr>
        <w:t xml:space="preserve"> bazı emisyonlar geniş </w:t>
      </w:r>
      <w:r>
        <w:rPr>
          <w:lang w:val="tr-TR"/>
        </w:rPr>
        <w:t>aralıkta yer almaktadır</w:t>
      </w:r>
      <w:r w:rsidRPr="00201296">
        <w:rPr>
          <w:lang w:val="tr-TR"/>
        </w:rPr>
        <w:t xml:space="preserve">. Yüksek değerlerin çevresel etkileri yüksektir. Çinko, en yüksek emisyon faktörüne sahip metaldir.  Krom ve nikel emisyonları paslanmaz çelik üretiminde </w:t>
      </w:r>
      <w:r>
        <w:rPr>
          <w:lang w:val="tr-TR"/>
        </w:rPr>
        <w:t>daha yüksek değerlere sahiptir</w:t>
      </w:r>
      <w:r w:rsidRPr="00201296">
        <w:rPr>
          <w:lang w:val="tr-TR"/>
        </w:rPr>
        <w:t xml:space="preserve">. Kromun bir kısmı </w:t>
      </w:r>
      <w:r>
        <w:rPr>
          <w:lang w:val="tr-TR"/>
        </w:rPr>
        <w:t xml:space="preserve">altı değerlikli </w:t>
      </w:r>
      <w:r w:rsidRPr="00201296">
        <w:rPr>
          <w:lang w:val="tr-TR"/>
        </w:rPr>
        <w:t xml:space="preserve">krom olarak </w:t>
      </w:r>
      <w:r>
        <w:rPr>
          <w:lang w:val="tr-TR"/>
        </w:rPr>
        <w:t>oluşabilir</w:t>
      </w:r>
      <w:r w:rsidRPr="00201296">
        <w:rPr>
          <w:lang w:val="tr-TR"/>
        </w:rPr>
        <w:t xml:space="preserve">. Solunumla kansere yol açabildiğinden ayrı bir önem verilmelidir. </w:t>
      </w:r>
    </w:p>
    <w:p w:rsidR="006F7F36" w:rsidRDefault="006F7F36" w:rsidP="006F7F36">
      <w:pPr>
        <w:autoSpaceDE w:val="0"/>
        <w:autoSpaceDN w:val="0"/>
        <w:adjustRightInd w:val="0"/>
        <w:rPr>
          <w:lang w:val="tr-TR"/>
        </w:rPr>
      </w:pPr>
      <w:r w:rsidRPr="00201296">
        <w:rPr>
          <w:lang w:val="tr-TR"/>
        </w:rPr>
        <w:t>AB</w:t>
      </w:r>
      <w:r>
        <w:rPr>
          <w:lang w:val="tr-TR"/>
        </w:rPr>
        <w:t>’de, ü</w:t>
      </w:r>
      <w:r w:rsidRPr="00201296">
        <w:rPr>
          <w:lang w:val="tr-TR"/>
        </w:rPr>
        <w:t>ç EAO tesis</w:t>
      </w:r>
      <w:r>
        <w:rPr>
          <w:lang w:val="tr-TR"/>
        </w:rPr>
        <w:t xml:space="preserve">inde </w:t>
      </w:r>
      <w:r w:rsidRPr="00201296">
        <w:rPr>
          <w:lang w:val="tr-TR"/>
        </w:rPr>
        <w:t xml:space="preserve">de arsenik emisyon faktörleri  0.025 ve14 g/t arasında ölçülmüştür. </w:t>
      </w:r>
    </w:p>
    <w:p w:rsidR="00012911" w:rsidRPr="00D81FEE" w:rsidRDefault="006F7F36" w:rsidP="00FF30D2">
      <w:pPr>
        <w:autoSpaceDE w:val="0"/>
        <w:autoSpaceDN w:val="0"/>
        <w:adjustRightInd w:val="0"/>
        <w:rPr>
          <w:lang w:val="tr-TR"/>
        </w:rPr>
      </w:pPr>
      <w:r w:rsidRPr="00201296">
        <w:rPr>
          <w:lang w:val="tr-TR"/>
        </w:rPr>
        <w:t xml:space="preserve">Cıva emisyonları hurda kalitesine/bileşimine bağlı olarak şarjdan şarja </w:t>
      </w:r>
      <w:r w:rsidR="00EC10A6">
        <w:rPr>
          <w:lang w:val="tr-TR"/>
        </w:rPr>
        <w:t xml:space="preserve">ciddi oranda </w:t>
      </w:r>
      <w:r w:rsidRPr="00201296">
        <w:rPr>
          <w:lang w:val="tr-TR"/>
        </w:rPr>
        <w:t>değişebilmektedir. Sektördeki civa emisyonlarının</w:t>
      </w:r>
      <w:r w:rsidR="00592E7B">
        <w:rPr>
          <w:lang w:val="tr-TR"/>
        </w:rPr>
        <w:t xml:space="preserve">, 6 Temmuz 2011 tarih ve </w:t>
      </w:r>
      <w:r>
        <w:rPr>
          <w:lang w:val="tr-TR"/>
        </w:rPr>
        <w:t>27986 sayılı</w:t>
      </w:r>
      <w:r w:rsidR="00592E7B">
        <w:rPr>
          <w:lang w:val="tr-TR"/>
        </w:rPr>
        <w:t xml:space="preserve"> </w:t>
      </w:r>
      <w:r w:rsidR="00EC10A6">
        <w:rPr>
          <w:lang w:val="tr-TR"/>
        </w:rPr>
        <w:t xml:space="preserve">Resmi Gazete’de </w:t>
      </w:r>
      <w:r w:rsidR="00592E7B">
        <w:rPr>
          <w:lang w:val="tr-TR"/>
        </w:rPr>
        <w:t>yayınlanan Ömrünü Tamamlamış Ara</w:t>
      </w:r>
      <w:r w:rsidR="00EC10A6">
        <w:rPr>
          <w:lang w:val="tr-TR"/>
        </w:rPr>
        <w:t>çlar T</w:t>
      </w:r>
      <w:r w:rsidR="00592E7B">
        <w:rPr>
          <w:lang w:val="tr-TR"/>
        </w:rPr>
        <w:t xml:space="preserve">ebliği, 22 Mayıs 2012 tarih ve </w:t>
      </w:r>
      <w:r>
        <w:rPr>
          <w:lang w:val="tr-TR"/>
        </w:rPr>
        <w:t>28300 sayılı</w:t>
      </w:r>
      <w:r w:rsidR="00592E7B">
        <w:rPr>
          <w:lang w:val="tr-TR"/>
        </w:rPr>
        <w:t xml:space="preserve"> </w:t>
      </w:r>
      <w:r w:rsidR="00EC10A6">
        <w:rPr>
          <w:lang w:val="tr-TR"/>
        </w:rPr>
        <w:t xml:space="preserve">Resmi Gazete’de </w:t>
      </w:r>
      <w:r w:rsidR="00592E7B">
        <w:rPr>
          <w:lang w:val="tr-TR"/>
        </w:rPr>
        <w:t>yayınlanan</w:t>
      </w:r>
      <w:r>
        <w:rPr>
          <w:lang w:val="tr-TR"/>
        </w:rPr>
        <w:t xml:space="preserve"> </w:t>
      </w:r>
      <w:r w:rsidR="00592E7B">
        <w:rPr>
          <w:lang w:val="tr-TR"/>
        </w:rPr>
        <w:t xml:space="preserve">Atık Elektrikli ve Elektronik Eşyaların Kontrolü Yönetmeliği </w:t>
      </w:r>
      <w:r w:rsidR="00EC10A6">
        <w:rPr>
          <w:lang w:val="tr-TR"/>
        </w:rPr>
        <w:t xml:space="preserve">, ve 30 Mart 2010 tarih ve </w:t>
      </w:r>
      <w:r>
        <w:rPr>
          <w:lang w:val="tr-TR"/>
        </w:rPr>
        <w:t>27537 sayılı</w:t>
      </w:r>
      <w:r w:rsidR="00EC10A6">
        <w:rPr>
          <w:lang w:val="tr-TR"/>
        </w:rPr>
        <w:t xml:space="preserve"> Resmi Gazete’de </w:t>
      </w:r>
      <w:r>
        <w:rPr>
          <w:lang w:val="tr-TR"/>
        </w:rPr>
        <w:t xml:space="preserve"> </w:t>
      </w:r>
      <w:r w:rsidR="00EC10A6">
        <w:rPr>
          <w:lang w:val="tr-TR"/>
        </w:rPr>
        <w:t xml:space="preserve">yayınlanan </w:t>
      </w:r>
      <w:r w:rsidR="00FF30D2">
        <w:rPr>
          <w:lang w:val="tr-TR"/>
        </w:rPr>
        <w:t xml:space="preserve">Atık Pil ve Akümülatörlerin Kontrolü Yönetmeliği gibi yürürlükteki mevzuatın tam anlamıyla uygulanması sayesinde </w:t>
      </w:r>
      <w:r w:rsidR="00FF30D2">
        <w:rPr>
          <w:lang w:val="tr-TR"/>
        </w:rPr>
        <w:lastRenderedPageBreak/>
        <w:t xml:space="preserve">kademeli </w:t>
      </w:r>
      <w:r w:rsidRPr="00201296">
        <w:rPr>
          <w:lang w:val="tr-TR"/>
        </w:rPr>
        <w:t xml:space="preserve">olarak azalması beklenmektedir. Ancak, </w:t>
      </w:r>
      <w:r w:rsidR="00FF30D2">
        <w:rPr>
          <w:lang w:val="tr-TR"/>
        </w:rPr>
        <w:t>Cıva ESD’lerinin aşıldığı durumlar gözlemlenmektedir, bu da</w:t>
      </w:r>
      <w:r w:rsidRPr="00201296">
        <w:rPr>
          <w:lang w:val="tr-TR"/>
        </w:rPr>
        <w:t>, hurda kaynaklar</w:t>
      </w:r>
      <w:r w:rsidR="00FF30D2">
        <w:rPr>
          <w:lang w:val="tr-TR"/>
        </w:rPr>
        <w:t xml:space="preserve">ında hala cıva </w:t>
      </w:r>
      <w:r>
        <w:rPr>
          <w:lang w:val="tr-TR"/>
        </w:rPr>
        <w:t xml:space="preserve">içeren </w:t>
      </w:r>
      <w:r w:rsidRPr="00201296">
        <w:rPr>
          <w:lang w:val="tr-TR"/>
        </w:rPr>
        <w:t>bileşikler</w:t>
      </w:r>
      <w:r w:rsidR="00FF30D2">
        <w:rPr>
          <w:lang w:val="tr-TR"/>
        </w:rPr>
        <w:t>in</w:t>
      </w:r>
      <w:r w:rsidRPr="00201296">
        <w:rPr>
          <w:lang w:val="tr-TR"/>
        </w:rPr>
        <w:t xml:space="preserve"> </w:t>
      </w:r>
      <w:r w:rsidR="00FF30D2">
        <w:rPr>
          <w:lang w:val="tr-TR"/>
        </w:rPr>
        <w:t xml:space="preserve">mevcut </w:t>
      </w:r>
      <w:r>
        <w:rPr>
          <w:lang w:val="tr-TR"/>
        </w:rPr>
        <w:t xml:space="preserve">olduğunu </w:t>
      </w:r>
      <w:r w:rsidRPr="00201296">
        <w:rPr>
          <w:lang w:val="tr-TR"/>
        </w:rPr>
        <w:t>ve civa</w:t>
      </w:r>
      <w:r w:rsidR="00FF30D2">
        <w:rPr>
          <w:lang w:val="tr-TR"/>
        </w:rPr>
        <w:t xml:space="preserve"> içerikliklerinin</w:t>
      </w:r>
      <w:r>
        <w:rPr>
          <w:lang w:val="tr-TR"/>
        </w:rPr>
        <w:t xml:space="preserve"> hurda değirmenlerinde </w:t>
      </w:r>
      <w:r w:rsidRPr="00201296">
        <w:rPr>
          <w:lang w:val="tr-TR"/>
        </w:rPr>
        <w:t xml:space="preserve"> her zaman </w:t>
      </w:r>
      <w:r>
        <w:rPr>
          <w:lang w:val="tr-TR"/>
        </w:rPr>
        <w:t>ayrıştırılamadığını göstermektedir</w:t>
      </w:r>
      <w:r w:rsidRPr="00201296">
        <w:rPr>
          <w:lang w:val="tr-TR"/>
        </w:rPr>
        <w:t xml:space="preserve">. Satın alınan hurdada civa miktarını azaltma çabalarına rağmen, </w:t>
      </w:r>
      <w:r>
        <w:rPr>
          <w:lang w:val="tr-TR"/>
        </w:rPr>
        <w:t xml:space="preserve">yerli ve ithal hurda için hemen hemen aynı değere sahip, yıllık bazda gözlemlenen, </w:t>
      </w:r>
      <w:r w:rsidRPr="00201296">
        <w:rPr>
          <w:lang w:val="tr-TR"/>
        </w:rPr>
        <w:t>cıva emisyon faktörleri</w:t>
      </w:r>
      <w:r>
        <w:rPr>
          <w:lang w:val="tr-TR"/>
        </w:rPr>
        <w:t xml:space="preserve"> </w:t>
      </w:r>
      <w:r w:rsidRPr="00201296">
        <w:rPr>
          <w:lang w:val="tr-TR"/>
        </w:rPr>
        <w:t xml:space="preserve">170 mg/t </w:t>
      </w:r>
      <w:r>
        <w:rPr>
          <w:lang w:val="tr-TR"/>
        </w:rPr>
        <w:t>sıvı çeli</w:t>
      </w:r>
      <w:r w:rsidR="005A0380">
        <w:rPr>
          <w:lang w:val="tr-TR"/>
        </w:rPr>
        <w:t>kt</w:t>
      </w:r>
      <w:r>
        <w:rPr>
          <w:lang w:val="tr-TR"/>
        </w:rPr>
        <w:t>ir</w:t>
      </w:r>
      <w:r w:rsidR="00012911" w:rsidRPr="00D81FEE">
        <w:rPr>
          <w:lang w:val="tr-TR"/>
        </w:rPr>
        <w:t>.</w:t>
      </w:r>
    </w:p>
    <w:p w:rsidR="00012911" w:rsidRPr="00D81FEE" w:rsidRDefault="00012911" w:rsidP="00A51D06">
      <w:pPr>
        <w:autoSpaceDE w:val="0"/>
        <w:autoSpaceDN w:val="0"/>
        <w:adjustRightInd w:val="0"/>
        <w:rPr>
          <w:b/>
          <w:bCs/>
          <w:lang w:val="tr-TR"/>
        </w:rPr>
      </w:pPr>
      <w:r w:rsidRPr="00D81FEE">
        <w:rPr>
          <w:b/>
          <w:bCs/>
          <w:lang w:val="tr-TR"/>
        </w:rPr>
        <w:t xml:space="preserve">Kükürt ve azot oksitler </w:t>
      </w:r>
    </w:p>
    <w:p w:rsidR="00012911" w:rsidRPr="00D81FEE" w:rsidRDefault="00012911" w:rsidP="00A51D06">
      <w:pPr>
        <w:autoSpaceDE w:val="0"/>
        <w:autoSpaceDN w:val="0"/>
        <w:adjustRightInd w:val="0"/>
        <w:rPr>
          <w:lang w:val="tr-TR"/>
        </w:rPr>
      </w:pPr>
      <w:r w:rsidRPr="00D81FEE">
        <w:rPr>
          <w:lang w:val="tr-TR"/>
        </w:rPr>
        <w:t xml:space="preserve">Kömür ve yağ girdilerinin miktarına bağlı olan kükürt dioksit emisyonları yüksek miktarda değildir. Azot oksit emsiyonları da (NOX) çok önemli değildir. </w:t>
      </w:r>
    </w:p>
    <w:p w:rsidR="00012911" w:rsidRPr="00D81FEE" w:rsidRDefault="00012911" w:rsidP="00A51D06">
      <w:pPr>
        <w:autoSpaceDE w:val="0"/>
        <w:autoSpaceDN w:val="0"/>
        <w:adjustRightInd w:val="0"/>
        <w:rPr>
          <w:lang w:val="tr-TR"/>
        </w:rPr>
      </w:pPr>
      <w:r w:rsidRPr="00D81FEE">
        <w:rPr>
          <w:b/>
          <w:bCs/>
          <w:lang w:val="tr-TR"/>
        </w:rPr>
        <w:t xml:space="preserve">Diğer inorganik kirleticiler </w:t>
      </w:r>
    </w:p>
    <w:p w:rsidR="00012911" w:rsidRPr="00D81FEE" w:rsidRDefault="006F7F36" w:rsidP="00A51D06">
      <w:pPr>
        <w:autoSpaceDE w:val="0"/>
        <w:autoSpaceDN w:val="0"/>
        <w:adjustRightInd w:val="0"/>
        <w:rPr>
          <w:lang w:val="tr-TR"/>
        </w:rPr>
      </w:pPr>
      <w:r>
        <w:rPr>
          <w:lang w:val="tr-TR"/>
        </w:rPr>
        <w:t xml:space="preserve">Daha önceden inorganik kirleticilerin başında flor, </w:t>
      </w:r>
      <w:r w:rsidRPr="00201296">
        <w:rPr>
          <w:lang w:val="tr-TR"/>
        </w:rPr>
        <w:t>klo</w:t>
      </w:r>
      <w:r>
        <w:rPr>
          <w:lang w:val="tr-TR"/>
        </w:rPr>
        <w:t>r</w:t>
      </w:r>
      <w:r w:rsidRPr="00201296">
        <w:rPr>
          <w:lang w:val="tr-TR"/>
        </w:rPr>
        <w:t xml:space="preserve"> </w:t>
      </w:r>
      <w:r>
        <w:rPr>
          <w:lang w:val="tr-TR"/>
        </w:rPr>
        <w:t xml:space="preserve">ve </w:t>
      </w:r>
      <w:r w:rsidRPr="00201296">
        <w:rPr>
          <w:lang w:val="tr-TR"/>
        </w:rPr>
        <w:t>diğer organik kirleticiler</w:t>
      </w:r>
      <w:r>
        <w:rPr>
          <w:lang w:val="tr-TR"/>
        </w:rPr>
        <w:t xml:space="preserve">in </w:t>
      </w:r>
      <w:r w:rsidR="00767793">
        <w:rPr>
          <w:lang w:val="tr-TR"/>
        </w:rPr>
        <w:t>salınım</w:t>
      </w:r>
      <w:r>
        <w:rPr>
          <w:lang w:val="tr-TR"/>
        </w:rPr>
        <w:t>ından bahsedilmiş,</w:t>
      </w:r>
      <w:r w:rsidRPr="00201296">
        <w:rPr>
          <w:lang w:val="tr-TR"/>
        </w:rPr>
        <w:t xml:space="preserve"> ancak bunlarla ilgili </w:t>
      </w:r>
      <w:r>
        <w:rPr>
          <w:lang w:val="tr-TR"/>
        </w:rPr>
        <w:t>başka</w:t>
      </w:r>
      <w:r w:rsidRPr="00201296">
        <w:rPr>
          <w:lang w:val="tr-TR"/>
        </w:rPr>
        <w:t xml:space="preserve"> bilgi verilmemiştir</w:t>
      </w:r>
      <w:r w:rsidR="00012911" w:rsidRPr="00D81FEE">
        <w:rPr>
          <w:lang w:val="tr-TR"/>
        </w:rPr>
        <w:t xml:space="preserve">. </w:t>
      </w:r>
    </w:p>
    <w:p w:rsidR="00012911" w:rsidRPr="00D81FEE" w:rsidRDefault="00FF30D2" w:rsidP="00A51D06">
      <w:pPr>
        <w:autoSpaceDE w:val="0"/>
        <w:autoSpaceDN w:val="0"/>
        <w:adjustRightInd w:val="0"/>
        <w:rPr>
          <w:b/>
          <w:bCs/>
          <w:lang w:val="tr-TR"/>
        </w:rPr>
      </w:pPr>
      <w:r>
        <w:rPr>
          <w:b/>
          <w:bCs/>
          <w:lang w:val="tr-TR"/>
        </w:rPr>
        <w:t>Uçucu Organik Bileşikler (UOB)</w:t>
      </w:r>
    </w:p>
    <w:p w:rsidR="00012911" w:rsidRPr="00D81FEE" w:rsidRDefault="00FF30D2" w:rsidP="00A51D06">
      <w:pPr>
        <w:autoSpaceDE w:val="0"/>
        <w:autoSpaceDN w:val="0"/>
        <w:adjustRightInd w:val="0"/>
        <w:rPr>
          <w:lang w:val="tr-TR"/>
        </w:rPr>
      </w:pPr>
      <w:r>
        <w:rPr>
          <w:lang w:val="tr-TR"/>
        </w:rPr>
        <w:t>UOB</w:t>
      </w:r>
      <w:r w:rsidR="00012911" w:rsidRPr="00D81FEE">
        <w:rPr>
          <w:lang w:val="tr-TR"/>
        </w:rPr>
        <w:t xml:space="preserve"> emisyonları, ocağa şarj edilen ham maddeye yapışan organik maddeler sonucu oluşabilmektedir  (örneğin; solventler, boyalar). Doğal kömürün (antrasit) kullanılması durumunda, benzol gibi bileşikler yanmadan önce gazsızlaşabilir.</w:t>
      </w:r>
    </w:p>
    <w:p w:rsidR="00012911" w:rsidRPr="00D81FEE" w:rsidRDefault="00012911" w:rsidP="00A51D06">
      <w:pPr>
        <w:autoSpaceDE w:val="0"/>
        <w:autoSpaceDN w:val="0"/>
        <w:adjustRightInd w:val="0"/>
        <w:rPr>
          <w:b/>
          <w:bCs/>
          <w:lang w:val="tr-TR"/>
        </w:rPr>
      </w:pPr>
      <w:r w:rsidRPr="00D81FEE">
        <w:rPr>
          <w:b/>
          <w:bCs/>
          <w:lang w:val="tr-TR"/>
        </w:rPr>
        <w:t>Poly Aromatik Hidrokarbonlar (PAH)</w:t>
      </w:r>
    </w:p>
    <w:p w:rsidR="00012911" w:rsidRPr="00D81FEE" w:rsidRDefault="006F7F36" w:rsidP="00A51D06">
      <w:pPr>
        <w:autoSpaceDE w:val="0"/>
        <w:autoSpaceDN w:val="0"/>
        <w:adjustRightInd w:val="0"/>
        <w:rPr>
          <w:lang w:val="tr-TR"/>
        </w:rPr>
      </w:pPr>
      <w:r w:rsidRPr="00201296">
        <w:rPr>
          <w:lang w:val="tr-TR"/>
        </w:rPr>
        <w:t xml:space="preserve">PAH için emisyon faktörleri de yüksektir (9 – 970 mg/t </w:t>
      </w:r>
      <w:r>
        <w:rPr>
          <w:lang w:val="tr-TR"/>
        </w:rPr>
        <w:t>sıvı çelik</w:t>
      </w:r>
      <w:r w:rsidRPr="00201296">
        <w:rPr>
          <w:lang w:val="tr-TR"/>
        </w:rPr>
        <w:t xml:space="preserve">– bakınız </w:t>
      </w:r>
      <w:r w:rsidRPr="00201296">
        <w:rPr>
          <w:highlight w:val="yellow"/>
          <w:lang w:val="tr-TR"/>
        </w:rPr>
        <w:t>Tablo 3.1</w:t>
      </w:r>
      <w:r>
        <w:rPr>
          <w:lang w:val="tr-TR"/>
        </w:rPr>
        <w:t>.a</w:t>
      </w:r>
      <w:r w:rsidRPr="00201296">
        <w:rPr>
          <w:lang w:val="tr-TR"/>
        </w:rPr>
        <w:t>) fakat kaydedilen ölçüm sayısı fazla değildir. PAH hurda girdisi içerisinde mevcuttur ve ayrıca elektrik ark ocağı</w:t>
      </w:r>
      <w:r>
        <w:rPr>
          <w:lang w:val="tr-TR"/>
        </w:rPr>
        <w:t>nın</w:t>
      </w:r>
      <w:r w:rsidRPr="00201296">
        <w:rPr>
          <w:lang w:val="tr-TR"/>
        </w:rPr>
        <w:t xml:space="preserve"> çalışması esnasında oluşabilir. Filtre tozlarında yüksek oranda PAH bulunmasına yönelik beklentiler, (ayrıca atık gaz sıcaklığına da bağlıdır) Lüksemburg’da yapılan araştırmalarla teyit edilememiştir.  Bu araştırmalarda PAH emisyonları toz emisyonunu günlük ortalama değer olan 5 mg/N</w:t>
      </w:r>
      <w:r>
        <w:rPr>
          <w:lang w:val="tr-TR"/>
        </w:rPr>
        <w:t>m</w:t>
      </w:r>
      <w:r w:rsidRPr="00201296">
        <w:rPr>
          <w:vertAlign w:val="superscript"/>
          <w:lang w:val="tr-TR"/>
        </w:rPr>
        <w:t>3</w:t>
      </w:r>
      <w:r w:rsidRPr="00201296">
        <w:rPr>
          <w:lang w:val="tr-TR"/>
        </w:rPr>
        <w:t xml:space="preserve"> ten aşağı düşüren torbalı filtre kullanımı öncesi ve sonrasında değişmemiştir.  PAH profili, naftalin, asenaften ve antrasen gibi çok daha uçucu iki veya üç halka PAH’tan oluşmaktadır</w:t>
      </w:r>
      <w:r w:rsidR="00012911" w:rsidRPr="00D81FEE">
        <w:rPr>
          <w:lang w:val="tr-TR"/>
        </w:rPr>
        <w:t xml:space="preserve">.  </w:t>
      </w:r>
    </w:p>
    <w:p w:rsidR="00012911" w:rsidRPr="00D81FEE" w:rsidRDefault="00FF30D2" w:rsidP="00FF30D2">
      <w:pPr>
        <w:autoSpaceDE w:val="0"/>
        <w:autoSpaceDN w:val="0"/>
        <w:adjustRightInd w:val="0"/>
        <w:rPr>
          <w:b/>
          <w:bCs/>
          <w:lang w:val="tr-TR"/>
        </w:rPr>
      </w:pPr>
      <w:r>
        <w:rPr>
          <w:b/>
          <w:bCs/>
          <w:lang w:val="tr-TR"/>
        </w:rPr>
        <w:t xml:space="preserve">Kalıcı Organik Kirleticiler </w:t>
      </w:r>
      <w:r w:rsidR="00012911" w:rsidRPr="00D81FEE">
        <w:rPr>
          <w:b/>
          <w:bCs/>
          <w:lang w:val="tr-TR"/>
        </w:rPr>
        <w:t>(</w:t>
      </w:r>
      <w:r>
        <w:rPr>
          <w:b/>
          <w:bCs/>
          <w:lang w:val="tr-TR"/>
        </w:rPr>
        <w:t xml:space="preserve">KOK’lar </w:t>
      </w:r>
      <w:r w:rsidR="00012911" w:rsidRPr="00D81FEE">
        <w:rPr>
          <w:b/>
          <w:bCs/>
          <w:lang w:val="tr-TR"/>
        </w:rPr>
        <w:t>)</w:t>
      </w:r>
    </w:p>
    <w:p w:rsidR="00012911" w:rsidRPr="00D81FEE" w:rsidRDefault="00012911" w:rsidP="00493007">
      <w:pPr>
        <w:autoSpaceDE w:val="0"/>
        <w:autoSpaceDN w:val="0"/>
        <w:adjustRightInd w:val="0"/>
        <w:rPr>
          <w:lang w:val="tr-TR"/>
        </w:rPr>
      </w:pPr>
      <w:r w:rsidRPr="00D81FEE">
        <w:rPr>
          <w:lang w:val="tr-TR"/>
        </w:rPr>
        <w:t xml:space="preserve">1990’lardan bu yana </w:t>
      </w:r>
      <w:r w:rsidR="00FF30D2">
        <w:rPr>
          <w:lang w:val="tr-TR"/>
        </w:rPr>
        <w:t>KOK</w:t>
      </w:r>
      <w:r w:rsidR="00493007">
        <w:rPr>
          <w:lang w:val="tr-TR"/>
        </w:rPr>
        <w:t>’lara artan şekilde önem atfedilmektedir</w:t>
      </w:r>
      <w:r w:rsidRPr="00D81FEE">
        <w:rPr>
          <w:lang w:val="tr-TR"/>
        </w:rPr>
        <w:t xml:space="preserve">. Analitik sonuçlar yalnızca sınırlı sayıda bileşikler için mevcuttur. </w:t>
      </w:r>
      <w:r w:rsidR="00493007">
        <w:rPr>
          <w:lang w:val="tr-TR"/>
        </w:rPr>
        <w:t>Klorobenzen</w:t>
      </w:r>
      <w:r w:rsidRPr="00D81FEE">
        <w:rPr>
          <w:lang w:val="tr-TR"/>
        </w:rPr>
        <w:t xml:space="preserve">, PCB ve PCDD/F gibi organik klorür bileşiklerin ölçümü yapılmıştır. </w:t>
      </w:r>
    </w:p>
    <w:p w:rsidR="00012911" w:rsidRPr="00D81FEE" w:rsidRDefault="00012911" w:rsidP="00A51D06">
      <w:pPr>
        <w:autoSpaceDE w:val="0"/>
        <w:autoSpaceDN w:val="0"/>
        <w:adjustRightInd w:val="0"/>
        <w:rPr>
          <w:lang w:val="tr-TR"/>
        </w:rPr>
      </w:pPr>
      <w:r w:rsidRPr="00D81FEE">
        <w:rPr>
          <w:lang w:val="tr-TR"/>
        </w:rPr>
        <w:t xml:space="preserve">PCDD/F ve WHO-12 PCB konsantrasyonları ile WHO-12 PCB’den yaklaşık 16.5 kat fazla olan PCDD/F’nin I-TEQ’su arasında güçlü bir korelasyon vardır.  Bu da, PCB ve PCDD/F oluşumlarının arasında bir bağ olduğunu göstermektedir. </w:t>
      </w:r>
    </w:p>
    <w:p w:rsidR="00012911" w:rsidRPr="00D81FEE" w:rsidRDefault="00012911" w:rsidP="00A51D06">
      <w:pPr>
        <w:autoSpaceDE w:val="0"/>
        <w:autoSpaceDN w:val="0"/>
        <w:adjustRightInd w:val="0"/>
        <w:rPr>
          <w:color w:val="0000FF"/>
          <w:lang w:val="tr-TR"/>
        </w:rPr>
      </w:pPr>
      <w:r w:rsidRPr="00D81FEE">
        <w:rPr>
          <w:lang w:val="tr-TR"/>
        </w:rPr>
        <w:t>Klörür benzoller birçok EAO</w:t>
      </w:r>
      <w:r w:rsidR="006F7F36">
        <w:rPr>
          <w:lang w:val="tr-TR"/>
        </w:rPr>
        <w:t>’nun</w:t>
      </w:r>
      <w:r w:rsidRPr="00D81FEE">
        <w:rPr>
          <w:lang w:val="tr-TR"/>
        </w:rPr>
        <w:t xml:space="preserve"> çalışması sırasında belirlenmiştir. (0.2 – 12 mg/t </w:t>
      </w:r>
      <w:r w:rsidR="00B12A83">
        <w:rPr>
          <w:lang w:val="tr-TR"/>
        </w:rPr>
        <w:t>SÇ</w:t>
      </w:r>
      <w:r w:rsidRPr="00D81FEE">
        <w:rPr>
          <w:lang w:val="tr-TR"/>
        </w:rPr>
        <w:t xml:space="preserve"> – bakınız Tablo 3.1.a). EAO tesisinin birinden alınan ölçümlerde atık gaz emisyonlarında hekza klorür benzollere rastlanmıştır. </w:t>
      </w:r>
    </w:p>
    <w:p w:rsidR="00012911" w:rsidRPr="00D81FEE" w:rsidRDefault="00012911" w:rsidP="00A51D06">
      <w:pPr>
        <w:autoSpaceDE w:val="0"/>
        <w:autoSpaceDN w:val="0"/>
        <w:adjustRightInd w:val="0"/>
        <w:rPr>
          <w:b/>
          <w:lang w:val="tr-TR"/>
        </w:rPr>
      </w:pPr>
      <w:r w:rsidRPr="00D81FEE">
        <w:rPr>
          <w:b/>
          <w:lang w:val="tr-TR"/>
        </w:rPr>
        <w:t>Poliklorürlü Bifeniller (PCB)</w:t>
      </w:r>
    </w:p>
    <w:p w:rsidR="00012911" w:rsidRPr="00D81FEE" w:rsidRDefault="00012911" w:rsidP="00A51D06">
      <w:pPr>
        <w:autoSpaceDE w:val="0"/>
        <w:autoSpaceDN w:val="0"/>
        <w:adjustRightInd w:val="0"/>
        <w:rPr>
          <w:lang w:val="tr-TR"/>
        </w:rPr>
      </w:pPr>
      <w:r w:rsidRPr="00D81FEE">
        <w:rPr>
          <w:lang w:val="tr-TR"/>
        </w:rPr>
        <w:lastRenderedPageBreak/>
        <w:t>Poliklorürlü bifeniller (PCB) 209 aynı türden oluşan klorlu yarı uçucu organik bileşikler sınıfındandır. ‘dioksin benzeri’ davranan bir grup 12 PCB, Dünya Sağlık Örgütü (WHO) tarafından belirlenmiştir. WHO-12 I-TEQ’ye temel katkı veren PCB 126’dir.</w:t>
      </w:r>
    </w:p>
    <w:p w:rsidR="00012911" w:rsidRPr="00D81FEE" w:rsidRDefault="00012911" w:rsidP="00A51D06">
      <w:pPr>
        <w:autoSpaceDE w:val="0"/>
        <w:autoSpaceDN w:val="0"/>
        <w:adjustRightInd w:val="0"/>
        <w:rPr>
          <w:lang w:val="tr-TR"/>
        </w:rPr>
      </w:pPr>
      <w:r w:rsidRPr="00D81FEE">
        <w:rPr>
          <w:lang w:val="tr-TR"/>
        </w:rPr>
        <w:t>Diğer bulunan aynı türden PCB’ler, altı türdeş (konjener) Ballschmiter olarak bilinen PCB 28, 52, 101, 138, 153 180’dir.  İki set PCB belirlemenin toksikolojik nedeni farklıdır. Yaklaşık olarak toplam PCB (209) elde etmek için kullanılan ortak yaklaşım, 6 Ballschmiter/DIN PCB toplamını beşle çarpmaktır.</w:t>
      </w:r>
    </w:p>
    <w:p w:rsidR="00012911" w:rsidRPr="00D81FEE" w:rsidRDefault="00012911" w:rsidP="00A51D06">
      <w:pPr>
        <w:autoSpaceDE w:val="0"/>
        <w:autoSpaceDN w:val="0"/>
        <w:adjustRightInd w:val="0"/>
        <w:rPr>
          <w:lang w:val="tr-TR"/>
        </w:rPr>
      </w:pPr>
      <w:r w:rsidRPr="00D81FEE">
        <w:rPr>
          <w:lang w:val="tr-TR"/>
        </w:rPr>
        <w:t xml:space="preserve">Bazı EAO’larda PCB emisyonuna rastlanmış ve ölçümleri gerçekleştirilmiştir. Bu ölçümler, farklı türdeşlerin belirlendiğini göstermektedir. </w:t>
      </w:r>
    </w:p>
    <w:p w:rsidR="006F7F36" w:rsidRPr="00201296" w:rsidRDefault="006F7F36" w:rsidP="006F7F36">
      <w:pPr>
        <w:autoSpaceDE w:val="0"/>
        <w:autoSpaceDN w:val="0"/>
        <w:adjustRightInd w:val="0"/>
        <w:rPr>
          <w:lang w:val="tr-TR"/>
        </w:rPr>
      </w:pPr>
      <w:r w:rsidRPr="00201296">
        <w:rPr>
          <w:lang w:val="tr-TR"/>
        </w:rPr>
        <w:t xml:space="preserve">Değerler, en düşük 0.01 mg/t </w:t>
      </w:r>
      <w:r>
        <w:rPr>
          <w:lang w:val="tr-TR"/>
        </w:rPr>
        <w:t>sıvı çelik</w:t>
      </w:r>
      <w:r w:rsidRPr="00201296">
        <w:rPr>
          <w:lang w:val="tr-TR"/>
        </w:rPr>
        <w:t xml:space="preserve">ve en yüksek 5 mg/t </w:t>
      </w:r>
      <w:r>
        <w:rPr>
          <w:lang w:val="tr-TR"/>
        </w:rPr>
        <w:t>sıvı çelik</w:t>
      </w:r>
      <w:r w:rsidRPr="00201296">
        <w:rPr>
          <w:lang w:val="tr-TR"/>
        </w:rPr>
        <w:t xml:space="preserve"> olarak rapor edilmiştir. Bunun yanı sıra, atık gaz donanımı ile ve/veya proses sırasında novo sentezle PCB’nin oluşup oluşmayacağı bilinmemektedir. Bu belirsizlikler, EAO atık gazlardaki PCB’nin oluşumu ve ayrışımı için genel bir sonuca varılamayacağını göstermektedir. </w:t>
      </w:r>
    </w:p>
    <w:p w:rsidR="006F7F36" w:rsidRPr="00201296" w:rsidRDefault="006F7F36" w:rsidP="006F7F36">
      <w:pPr>
        <w:autoSpaceDE w:val="0"/>
        <w:autoSpaceDN w:val="0"/>
        <w:adjustRightInd w:val="0"/>
        <w:rPr>
          <w:color w:val="FF0000"/>
          <w:lang w:val="tr-TR"/>
        </w:rPr>
      </w:pPr>
      <w:r>
        <w:rPr>
          <w:lang w:val="tr-TR"/>
        </w:rPr>
        <w:t xml:space="preserve">Hurda girdisinde bulunan PCB yüksek ölçüm sonuçlarının ana kaynağıdır.Ömrü geçmiş elektrikli aletler yönetmeliği gibi düzenlemelerin, PCB içeren parçaların girdisini engellemeye büyük yardımı dokunmaktadır. </w:t>
      </w:r>
      <w:r w:rsidRPr="00201296">
        <w:rPr>
          <w:lang w:val="tr-TR"/>
        </w:rPr>
        <w:t>PCB, özellikle içerisinde küçük kapasitör içeren çamaşır makinesi, saç kurutma makinesi, mutfak davlumbazları, yağ brülörleri, flüoresan lambalar gibi ve ana PCB girdisi olan kırpıntı hurdadan gelmektedir.   Bir araştırma sonucuna göre, PCB’ler uygulamada torbalı filtrelerde azaltılmamaktadır. İsveç’te yapılan bir araştırma sonucuna göre, dioksin benzeri PCB ve PCDD/F arasında korelasyon görülmüştür. Ancak aynı çalışma sonucu, WHO-</w:t>
      </w:r>
      <w:r w:rsidR="00CA5E50">
        <w:rPr>
          <w:lang w:val="tr-TR"/>
        </w:rPr>
        <w:t>Toksik Eşdeğer Miktarı</w:t>
      </w:r>
      <w:r w:rsidRPr="00201296">
        <w:rPr>
          <w:lang w:val="tr-TR"/>
        </w:rPr>
        <w:t xml:space="preserve"> bakımından PCDD/F emisyonunun PCB emisyonundan çok daha önemsiz olduğunu göstermiştir. </w:t>
      </w:r>
    </w:p>
    <w:p w:rsidR="00012911" w:rsidRPr="00D81FEE" w:rsidRDefault="006F7F36" w:rsidP="006F7F36">
      <w:pPr>
        <w:autoSpaceDE w:val="0"/>
        <w:autoSpaceDN w:val="0"/>
        <w:adjustRightInd w:val="0"/>
        <w:rPr>
          <w:lang w:val="tr-TR"/>
        </w:rPr>
      </w:pPr>
      <w:r w:rsidRPr="00201296">
        <w:rPr>
          <w:lang w:val="tr-TR"/>
        </w:rPr>
        <w:t>Genel olarak şu sonuca varılabilir; tipik atık gaz temizleme sistemleri (örneğin; filtreler, ESP, yıkayıcılar), PCDD/F emisyonlarından kurtulmada PCB’den çok daha etkindir. Bileşi</w:t>
      </w:r>
      <w:r>
        <w:rPr>
          <w:lang w:val="tr-TR"/>
        </w:rPr>
        <w:t>ğe özel</w:t>
      </w:r>
      <w:r w:rsidRPr="00201296">
        <w:rPr>
          <w:lang w:val="tr-TR"/>
        </w:rPr>
        <w:t xml:space="preserve"> farklılıklar da üç türdeş bileşik grubunun arasındaki uçuculuk farklılığından kaynaklanmaktadır. Etkinlikleri arasındaki farklılıklar da aynı şekilde </w:t>
      </w:r>
      <w:r w:rsidR="002117BB">
        <w:rPr>
          <w:lang w:val="tr-TR"/>
        </w:rPr>
        <w:t>toz giderme</w:t>
      </w:r>
      <w:r w:rsidRPr="00201296">
        <w:rPr>
          <w:lang w:val="tr-TR"/>
        </w:rPr>
        <w:t xml:space="preserve"> verimliliği, gaz sıcaklığı ve tozun adsorpsiyon özelliklerine göre değişkenlik göstermektedir</w:t>
      </w:r>
      <w:r w:rsidR="00012911" w:rsidRPr="00D81FEE">
        <w:rPr>
          <w:lang w:val="tr-TR"/>
        </w:rPr>
        <w:t xml:space="preserve">. </w:t>
      </w:r>
    </w:p>
    <w:p w:rsidR="00012911" w:rsidRPr="00D81FEE" w:rsidRDefault="00012911" w:rsidP="00A51D06">
      <w:pPr>
        <w:autoSpaceDE w:val="0"/>
        <w:autoSpaceDN w:val="0"/>
        <w:adjustRightInd w:val="0"/>
        <w:rPr>
          <w:b/>
          <w:lang w:val="tr-TR"/>
        </w:rPr>
      </w:pPr>
      <w:r w:rsidRPr="00D81FEE">
        <w:rPr>
          <w:b/>
          <w:lang w:val="tr-TR"/>
        </w:rPr>
        <w:t>Poliklorürlü Dibenzo-p Dioksinler ve Furanlar (PCDD/F)</w:t>
      </w:r>
    </w:p>
    <w:p w:rsidR="006F7F36" w:rsidRPr="00201296" w:rsidRDefault="006F7F36" w:rsidP="006F7F36">
      <w:pPr>
        <w:autoSpaceDE w:val="0"/>
        <w:autoSpaceDN w:val="0"/>
        <w:adjustRightInd w:val="0"/>
        <w:rPr>
          <w:color w:val="FF0000"/>
          <w:lang w:val="tr-TR"/>
        </w:rPr>
      </w:pPr>
      <w:r w:rsidRPr="00201296">
        <w:rPr>
          <w:lang w:val="tr-TR"/>
        </w:rPr>
        <w:t>Boya veya yağ içeren (ör; kesme yağı) hurdanın ısıl işlemi sırasında PVC (polivinil klor) veya diğer organik maddeler, PCDD/F açığa çıkar veya atık gaz</w:t>
      </w:r>
      <w:r>
        <w:rPr>
          <w:lang w:val="tr-TR"/>
        </w:rPr>
        <w:t>ın</w:t>
      </w:r>
      <w:r w:rsidRPr="00201296">
        <w:rPr>
          <w:lang w:val="tr-TR"/>
        </w:rPr>
        <w:t xml:space="preserve"> arı</w:t>
      </w:r>
      <w:r>
        <w:rPr>
          <w:lang w:val="tr-TR"/>
        </w:rPr>
        <w:t>tıl</w:t>
      </w:r>
      <w:r w:rsidRPr="00201296">
        <w:rPr>
          <w:lang w:val="tr-TR"/>
        </w:rPr>
        <w:t>ması sırasında üretilir ve ocak dumanlarıyla atmosfere salınır. Bu emisyonlar özellikle EAO</w:t>
      </w:r>
      <w:r>
        <w:rPr>
          <w:lang w:val="tr-TR"/>
        </w:rPr>
        <w:t>’da,</w:t>
      </w:r>
      <w:r w:rsidRPr="00201296">
        <w:rPr>
          <w:lang w:val="tr-TR"/>
        </w:rPr>
        <w:t xml:space="preserve"> hurdanın erimeye başlaması sırasında yani sıcaklık henüz düşükken oldukça büyük önem teşkil eder. Ardından gerçekleştirilecek </w:t>
      </w:r>
      <w:r>
        <w:rPr>
          <w:lang w:val="tr-TR"/>
        </w:rPr>
        <w:t>prosesin izleyen aşamaları</w:t>
      </w:r>
      <w:r w:rsidRPr="00201296">
        <w:rPr>
          <w:lang w:val="tr-TR"/>
        </w:rPr>
        <w:t xml:space="preserve"> sırasında sıcaklık PCDD/F’yi yok edecek kadar yüksek</w:t>
      </w:r>
      <w:r>
        <w:rPr>
          <w:lang w:val="tr-TR"/>
        </w:rPr>
        <w:t xml:space="preserve"> olsa bile</w:t>
      </w:r>
      <w:r w:rsidRPr="00201296">
        <w:rPr>
          <w:lang w:val="tr-TR"/>
        </w:rPr>
        <w:t xml:space="preserve">, ilk aşamada ortaya çıkan PCDD/F </w:t>
      </w:r>
      <w:r>
        <w:rPr>
          <w:lang w:val="tr-TR"/>
        </w:rPr>
        <w:t xml:space="preserve">prosesin geriye kalan kısmında oluşacak miktarı </w:t>
      </w:r>
      <w:r w:rsidRPr="00201296">
        <w:rPr>
          <w:lang w:val="tr-TR"/>
        </w:rPr>
        <w:t xml:space="preserve"> etkileyecektir. </w:t>
      </w:r>
    </w:p>
    <w:p w:rsidR="00012911" w:rsidRPr="00D81FEE" w:rsidRDefault="006F7F36" w:rsidP="00917BA8">
      <w:pPr>
        <w:autoSpaceDE w:val="0"/>
        <w:autoSpaceDN w:val="0"/>
        <w:adjustRightInd w:val="0"/>
        <w:rPr>
          <w:lang w:val="tr-TR"/>
        </w:rPr>
      </w:pPr>
      <w:r w:rsidRPr="00201296">
        <w:rPr>
          <w:lang w:val="tr-TR"/>
        </w:rPr>
        <w:t xml:space="preserve">Ayrıca PCDD/F, şarj esnasında bulunan organoklor bileşiklerinin düşük sıcaklıklarda (250 – </w:t>
      </w:r>
      <w:smartTag w:uri="urn:schemas-microsoft-com:office:smarttags" w:element="metricconverter">
        <w:smartTagPr>
          <w:attr w:name="ProductID" w:val="500 ﾰC"/>
        </w:smartTagPr>
        <w:r w:rsidRPr="00201296">
          <w:rPr>
            <w:lang w:val="tr-TR"/>
          </w:rPr>
          <w:t>500 °C</w:t>
        </w:r>
      </w:smartTag>
      <w:r w:rsidRPr="00201296">
        <w:rPr>
          <w:lang w:val="tr-TR"/>
        </w:rPr>
        <w:t>) yanması sırasında,  novo sentezle ve</w:t>
      </w:r>
      <w:r>
        <w:rPr>
          <w:lang w:val="tr-TR"/>
        </w:rPr>
        <w:t xml:space="preserve"> </w:t>
      </w:r>
      <w:r w:rsidRPr="00201296">
        <w:rPr>
          <w:lang w:val="tr-TR"/>
        </w:rPr>
        <w:t xml:space="preserve"> </w:t>
      </w:r>
      <w:r>
        <w:rPr>
          <w:lang w:val="tr-TR"/>
        </w:rPr>
        <w:t xml:space="preserve">bazı metallerin katolizör etkisi ile, </w:t>
      </w:r>
      <w:r w:rsidRPr="00201296">
        <w:rPr>
          <w:lang w:val="tr-TR"/>
        </w:rPr>
        <w:t xml:space="preserve">metallerle katalize olarak (örneğin; Cu ve çok daha nadir olarak Fe) oluşabilmektedir.  Bulgular, atık gazdaki PCDD/F konsantrasyonunu belirlemede sıcaklık profilinin ortalama sıcaklıktan çok daha önemli olduğunu göstermektedir. PCDD/F ile ilgili olarak 0.04 – 6 </w:t>
      </w:r>
      <w:r w:rsidR="00917BA8" w:rsidRPr="00917BA8">
        <w:rPr>
          <w:rFonts w:cs="TimesNewRoman"/>
          <w:lang w:val="tr-TR"/>
        </w:rPr>
        <w:t>µg</w:t>
      </w:r>
      <w:r w:rsidR="00917BA8" w:rsidRPr="00201296">
        <w:rPr>
          <w:lang w:val="tr-TR"/>
        </w:rPr>
        <w:t xml:space="preserve"> </w:t>
      </w:r>
      <w:r w:rsidRPr="00201296">
        <w:rPr>
          <w:lang w:val="tr-TR"/>
        </w:rPr>
        <w:t xml:space="preserve">I-TEQ/t </w:t>
      </w:r>
      <w:r w:rsidR="00B12A83">
        <w:rPr>
          <w:lang w:val="tr-TR"/>
        </w:rPr>
        <w:t>SÇ</w:t>
      </w:r>
      <w:r w:rsidRPr="00201296">
        <w:rPr>
          <w:lang w:val="tr-TR"/>
        </w:rPr>
        <w:t xml:space="preserve"> arasındaki emisyon </w:t>
      </w:r>
      <w:r w:rsidRPr="00201296">
        <w:rPr>
          <w:lang w:val="tr-TR"/>
        </w:rPr>
        <w:lastRenderedPageBreak/>
        <w:t>faktörlerini gösteren birçok ölçüm mevcuttur (bakınız Tablo 3.1</w:t>
      </w:r>
      <w:r>
        <w:rPr>
          <w:lang w:val="tr-TR"/>
        </w:rPr>
        <w:t>.a</w:t>
      </w:r>
      <w:r w:rsidRPr="00201296">
        <w:rPr>
          <w:lang w:val="tr-TR"/>
        </w:rPr>
        <w:t>). 0.02 ila 9.2 ng I-TEQ/Nm3 arasındaki</w:t>
      </w:r>
      <w:r>
        <w:rPr>
          <w:lang w:val="tr-TR"/>
        </w:rPr>
        <w:t xml:space="preserve"> konsantrasyonlar ölçülmüştür. </w:t>
      </w:r>
      <w:r w:rsidR="00012911" w:rsidRPr="00D81FEE">
        <w:rPr>
          <w:lang w:val="tr-TR"/>
        </w:rPr>
        <w:t xml:space="preserve"> </w:t>
      </w:r>
    </w:p>
    <w:p w:rsidR="00012911" w:rsidRPr="00D81FEE" w:rsidRDefault="00012911" w:rsidP="00A51D06">
      <w:pPr>
        <w:autoSpaceDE w:val="0"/>
        <w:autoSpaceDN w:val="0"/>
        <w:adjustRightInd w:val="0"/>
        <w:rPr>
          <w:lang w:val="tr-TR"/>
        </w:rPr>
      </w:pPr>
      <w:r w:rsidRPr="00D81FEE">
        <w:rPr>
          <w:lang w:val="tr-TR"/>
        </w:rPr>
        <w:t xml:space="preserve">PCDD/F normalde NATO/CCMS 1988’e göre, Uluslararası Toksisite Eşdeğerliği (I-TEQ) olarak ifade edilmektedir. Bu durum mevcut mevzuat ve asıl izinler için de geçerlidir. Belçika Valon Bölgesinde bulunan IS tesisler için revize edilmiş EKÖK izinleri, PCDD/F ve ‘dioksin benzeri’ PCB için WHOTEQ’le formüle edilmiş ve ayrıca toplam PCB için spesifik sınır değer, 6 Ballschmiter/DIN PCB (kütle konsantrasyon) toplanın 5’le çarpılmasıyla hesaplanmıştır.  </w:t>
      </w:r>
    </w:p>
    <w:p w:rsidR="00012911" w:rsidRPr="00D81FEE" w:rsidRDefault="00012911" w:rsidP="00A51D06">
      <w:pPr>
        <w:autoSpaceDE w:val="0"/>
        <w:autoSpaceDN w:val="0"/>
        <w:adjustRightInd w:val="0"/>
        <w:rPr>
          <w:lang w:val="tr-TR"/>
        </w:rPr>
      </w:pPr>
      <w:r w:rsidRPr="00D81FEE">
        <w:rPr>
          <w:lang w:val="tr-TR"/>
        </w:rPr>
        <w:t xml:space="preserve">Dünya Sağlık Örgütü 1998 yılında, PCDD/F (WHO-TEQ) için yeni toksisite eşdeğerliği ortaya koymuştur. Bu değerlendirmeye entegre olanlar 12 dioksin benzeri PCB’dir. 2005 yılında, yeniden değerlendirilmiş toksisite eşdeğerliği(WHO 2005-TEQ) sunulmuş ve Dünya Sağlık Örgütü tarafından kabul edilmiştir. </w:t>
      </w:r>
    </w:p>
    <w:p w:rsidR="00012911" w:rsidRPr="00D81FEE" w:rsidRDefault="00012911" w:rsidP="00A51D06">
      <w:pPr>
        <w:autoSpaceDE w:val="0"/>
        <w:autoSpaceDN w:val="0"/>
        <w:adjustRightInd w:val="0"/>
        <w:rPr>
          <w:lang w:val="tr-TR"/>
        </w:rPr>
      </w:pPr>
      <w:r w:rsidRPr="00D81FEE">
        <w:rPr>
          <w:lang w:val="tr-TR"/>
        </w:rPr>
        <w:t xml:space="preserve">WHO 2005-TEQ olarak ifade edilen PCB içeren toplam PCDD/F seviyesi, I-TEQ olarak ifade edilen PCDD/F’den %11 daha düşük ve % 21 daha yüksek şeklinde değişkenlik göstermektedir. WHO 2005-TEQ olarak ifade edilen PCB içeren toplam PCDD/F seviyesi, I-TEQ olarak ifade edilen PCDD/F’ye kıyasla bütün sunulan ölçümlerin ortalaması %2 daha düşüktür. </w:t>
      </w:r>
    </w:p>
    <w:p w:rsidR="00012911" w:rsidRPr="00D81FEE" w:rsidRDefault="00012911" w:rsidP="00A51D06">
      <w:pPr>
        <w:autoSpaceDE w:val="0"/>
        <w:autoSpaceDN w:val="0"/>
        <w:adjustRightInd w:val="0"/>
        <w:rPr>
          <w:lang w:val="tr-TR"/>
        </w:rPr>
      </w:pPr>
      <w:r w:rsidRPr="00D81FEE">
        <w:rPr>
          <w:lang w:val="tr-TR"/>
        </w:rPr>
        <w:t xml:space="preserve">PCB içeren toplam PCDD/F seviyesi, WHO 2005-TEQ olarak ifade edildiğinde, WHO 1998-TEQ’ya nazaran %12 – 24 daha düşüktür. </w:t>
      </w:r>
    </w:p>
    <w:p w:rsidR="00012911" w:rsidRPr="00D81FEE" w:rsidRDefault="00012911" w:rsidP="00A51D06">
      <w:pPr>
        <w:autoSpaceDE w:val="0"/>
        <w:autoSpaceDN w:val="0"/>
        <w:adjustRightInd w:val="0"/>
        <w:rPr>
          <w:lang w:val="tr-TR"/>
        </w:rPr>
      </w:pPr>
      <w:r w:rsidRPr="00D81FEE">
        <w:rPr>
          <w:lang w:val="tr-TR"/>
        </w:rPr>
        <w:t xml:space="preserve">Eurofer tarafından verilen bilgiye göre, paslanmaz çelik üretimindeki dioksin emisyonları karbon çelik üretimindekinden çok daha düşüktür.  Ancak bu veri yalnızca birkaç tesiste doğrulanabilmiştir. </w:t>
      </w:r>
    </w:p>
    <w:p w:rsidR="00012911" w:rsidRPr="00D81FEE" w:rsidRDefault="00012911" w:rsidP="00A51D06">
      <w:pPr>
        <w:autoSpaceDE w:val="0"/>
        <w:autoSpaceDN w:val="0"/>
        <w:adjustRightInd w:val="0"/>
        <w:rPr>
          <w:color w:val="FF0000"/>
          <w:lang w:val="tr-TR"/>
        </w:rPr>
      </w:pPr>
      <w:r w:rsidRPr="00D81FEE">
        <w:rPr>
          <w:lang w:val="tr-TR"/>
        </w:rPr>
        <w:t>Tablo 3.3 İsveç EAO çelik tesislerinde 2005 yılın</w:t>
      </w:r>
      <w:r w:rsidR="006F7F36">
        <w:rPr>
          <w:lang w:val="tr-TR"/>
        </w:rPr>
        <w:t>daki üretimden PCDD/F ve PCB em</w:t>
      </w:r>
      <w:r w:rsidRPr="00D81FEE">
        <w:rPr>
          <w:lang w:val="tr-TR"/>
        </w:rPr>
        <w:t>i</w:t>
      </w:r>
      <w:r w:rsidR="006F7F36">
        <w:rPr>
          <w:lang w:val="tr-TR"/>
        </w:rPr>
        <w:t>s</w:t>
      </w:r>
      <w:r w:rsidRPr="00D81FEE">
        <w:rPr>
          <w:lang w:val="tr-TR"/>
        </w:rPr>
        <w:t xml:space="preserve">yonlarının spesifik ve yıllık değerlerini göstermektedir. Rapor edilen değerler TEQ’ya göre, PCDD/PCDF ve dioksin benzeri PCB için de geçerli Dünya Sağlık Örgütü tarafından hazırlanan en güncel ölçüm şeması kullanılarak hazırlanmıştır. Dioksin benzeri PCB katılım aralığı %10 – 20 civarındadır.  Bazı toksik türdeşler (konjenerler) tayin sınırının altında çıktığında TEQ zaman aralığı olarak belirtilmiştir. </w:t>
      </w:r>
    </w:p>
    <w:p w:rsidR="00012911" w:rsidRPr="00D81FEE" w:rsidRDefault="00012911" w:rsidP="00A51D06">
      <w:pPr>
        <w:autoSpaceDE w:val="0"/>
        <w:autoSpaceDN w:val="0"/>
        <w:adjustRightInd w:val="0"/>
        <w:rPr>
          <w:color w:val="FF0000"/>
          <w:lang w:val="tr-TR"/>
        </w:rPr>
      </w:pPr>
      <w:r w:rsidRPr="00D81FEE">
        <w:rPr>
          <w:b/>
          <w:bCs/>
          <w:lang w:val="tr-TR"/>
        </w:rPr>
        <w:t xml:space="preserve">Tablo 3.3: İsveç EAO çelik tesislerinde PCDD/F ve PCB’den havaya yayılan spesifik ve yıllık emisyon değerleri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7"/>
        <w:gridCol w:w="1771"/>
        <w:gridCol w:w="1773"/>
        <w:gridCol w:w="1716"/>
        <w:gridCol w:w="1773"/>
      </w:tblGrid>
      <w:tr w:rsidR="00012911" w:rsidRPr="00D81FEE" w:rsidTr="00965C39">
        <w:tc>
          <w:tcPr>
            <w:tcW w:w="2182" w:type="dxa"/>
          </w:tcPr>
          <w:p w:rsidR="00012911" w:rsidRPr="00D81FEE" w:rsidRDefault="00012911" w:rsidP="00A51D06">
            <w:pPr>
              <w:spacing w:line="240" w:lineRule="auto"/>
              <w:rPr>
                <w:lang w:val="tr-TR"/>
              </w:rPr>
            </w:pPr>
            <w:r w:rsidRPr="00D81FEE">
              <w:rPr>
                <w:b/>
                <w:bCs/>
                <w:lang w:val="tr-TR"/>
              </w:rPr>
              <w:t>Tesis</w:t>
            </w:r>
          </w:p>
        </w:tc>
        <w:tc>
          <w:tcPr>
            <w:tcW w:w="2182" w:type="dxa"/>
          </w:tcPr>
          <w:p w:rsidR="00012911" w:rsidRPr="00D81FEE" w:rsidRDefault="00012911" w:rsidP="00A51D06">
            <w:pPr>
              <w:autoSpaceDE w:val="0"/>
              <w:autoSpaceDN w:val="0"/>
              <w:adjustRightInd w:val="0"/>
              <w:spacing w:line="240" w:lineRule="auto"/>
              <w:rPr>
                <w:b/>
                <w:bCs/>
                <w:lang w:val="tr-TR"/>
              </w:rPr>
            </w:pPr>
            <w:r w:rsidRPr="00D81FEE">
              <w:rPr>
                <w:b/>
                <w:bCs/>
                <w:lang w:val="tr-TR"/>
              </w:rPr>
              <w:t>PCDD/F</w:t>
            </w:r>
          </w:p>
          <w:p w:rsidR="00012911" w:rsidRPr="00D81FEE" w:rsidRDefault="00012911" w:rsidP="00A51D06">
            <w:pPr>
              <w:autoSpaceDE w:val="0"/>
              <w:autoSpaceDN w:val="0"/>
              <w:adjustRightInd w:val="0"/>
              <w:spacing w:line="240" w:lineRule="auto"/>
              <w:rPr>
                <w:b/>
                <w:bCs/>
                <w:lang w:val="tr-TR"/>
              </w:rPr>
            </w:pPr>
            <w:r w:rsidRPr="00D81FEE">
              <w:rPr>
                <w:b/>
                <w:bCs/>
                <w:lang w:val="tr-TR"/>
              </w:rPr>
              <w:t xml:space="preserve">(μg TEQ/t </w:t>
            </w:r>
            <w:r w:rsidR="00B12A83">
              <w:rPr>
                <w:b/>
                <w:bCs/>
                <w:lang w:val="tr-TR"/>
              </w:rPr>
              <w:t>SÇ</w:t>
            </w:r>
            <w:r w:rsidRPr="00D81FEE">
              <w:rPr>
                <w:b/>
                <w:bCs/>
                <w:lang w:val="tr-TR"/>
              </w:rPr>
              <w:t>)</w:t>
            </w:r>
          </w:p>
          <w:p w:rsidR="00012911" w:rsidRPr="00D81FEE" w:rsidRDefault="00012911" w:rsidP="00A51D06">
            <w:pPr>
              <w:spacing w:line="240" w:lineRule="auto"/>
              <w:rPr>
                <w:lang w:val="tr-TR"/>
              </w:rPr>
            </w:pPr>
          </w:p>
        </w:tc>
        <w:tc>
          <w:tcPr>
            <w:tcW w:w="2182" w:type="dxa"/>
          </w:tcPr>
          <w:p w:rsidR="00012911" w:rsidRPr="00D81FEE" w:rsidRDefault="00012911" w:rsidP="00A51D06">
            <w:pPr>
              <w:autoSpaceDE w:val="0"/>
              <w:autoSpaceDN w:val="0"/>
              <w:adjustRightInd w:val="0"/>
              <w:spacing w:line="240" w:lineRule="auto"/>
              <w:rPr>
                <w:b/>
                <w:bCs/>
                <w:lang w:val="tr-TR"/>
              </w:rPr>
            </w:pPr>
            <w:r w:rsidRPr="00D81FEE">
              <w:rPr>
                <w:b/>
                <w:bCs/>
                <w:lang w:val="tr-TR"/>
              </w:rPr>
              <w:t>PCDD/F</w:t>
            </w:r>
          </w:p>
          <w:p w:rsidR="00012911" w:rsidRPr="00D81FEE" w:rsidRDefault="00012911" w:rsidP="00A51D06">
            <w:pPr>
              <w:autoSpaceDE w:val="0"/>
              <w:autoSpaceDN w:val="0"/>
              <w:adjustRightInd w:val="0"/>
              <w:spacing w:line="240" w:lineRule="auto"/>
              <w:rPr>
                <w:b/>
                <w:bCs/>
                <w:lang w:val="tr-TR"/>
              </w:rPr>
            </w:pPr>
            <w:r w:rsidRPr="00D81FEE">
              <w:rPr>
                <w:b/>
                <w:bCs/>
                <w:lang w:val="tr-TR"/>
              </w:rPr>
              <w:t>(g TEQ/yr)</w:t>
            </w:r>
          </w:p>
          <w:p w:rsidR="00012911" w:rsidRPr="00D81FEE" w:rsidRDefault="00012911" w:rsidP="00A51D06">
            <w:pPr>
              <w:spacing w:line="240" w:lineRule="auto"/>
              <w:rPr>
                <w:lang w:val="tr-TR"/>
              </w:rPr>
            </w:pPr>
          </w:p>
        </w:tc>
        <w:tc>
          <w:tcPr>
            <w:tcW w:w="2183" w:type="dxa"/>
          </w:tcPr>
          <w:p w:rsidR="00012911" w:rsidRPr="00D81FEE" w:rsidRDefault="00012911" w:rsidP="00A51D06">
            <w:pPr>
              <w:autoSpaceDE w:val="0"/>
              <w:autoSpaceDN w:val="0"/>
              <w:adjustRightInd w:val="0"/>
              <w:spacing w:line="240" w:lineRule="auto"/>
              <w:rPr>
                <w:b/>
                <w:bCs/>
                <w:lang w:val="tr-TR"/>
              </w:rPr>
            </w:pPr>
            <w:r w:rsidRPr="00D81FEE">
              <w:rPr>
                <w:b/>
                <w:bCs/>
                <w:lang w:val="tr-TR"/>
              </w:rPr>
              <w:t>PCB</w:t>
            </w:r>
          </w:p>
          <w:p w:rsidR="00012911" w:rsidRPr="00D81FEE" w:rsidRDefault="00012911" w:rsidP="00A51D06">
            <w:pPr>
              <w:autoSpaceDE w:val="0"/>
              <w:autoSpaceDN w:val="0"/>
              <w:adjustRightInd w:val="0"/>
              <w:spacing w:line="240" w:lineRule="auto"/>
              <w:rPr>
                <w:b/>
                <w:bCs/>
                <w:lang w:val="tr-TR"/>
              </w:rPr>
            </w:pPr>
            <w:r w:rsidRPr="00D81FEE">
              <w:rPr>
                <w:b/>
                <w:bCs/>
                <w:lang w:val="tr-TR"/>
              </w:rPr>
              <w:t xml:space="preserve">(μg TEQ/t </w:t>
            </w:r>
            <w:r w:rsidR="00B12A83">
              <w:rPr>
                <w:b/>
                <w:bCs/>
                <w:lang w:val="tr-TR"/>
              </w:rPr>
              <w:t>SÇ</w:t>
            </w:r>
            <w:r w:rsidRPr="00D81FEE">
              <w:rPr>
                <w:b/>
                <w:bCs/>
                <w:lang w:val="tr-TR"/>
              </w:rPr>
              <w:t>)</w:t>
            </w:r>
          </w:p>
          <w:p w:rsidR="00012911" w:rsidRPr="00D81FEE" w:rsidRDefault="00012911" w:rsidP="00A51D06">
            <w:pPr>
              <w:spacing w:line="240" w:lineRule="auto"/>
              <w:rPr>
                <w:lang w:val="tr-TR"/>
              </w:rPr>
            </w:pPr>
          </w:p>
        </w:tc>
        <w:tc>
          <w:tcPr>
            <w:tcW w:w="2183" w:type="dxa"/>
          </w:tcPr>
          <w:p w:rsidR="00012911" w:rsidRPr="00D81FEE" w:rsidRDefault="00012911" w:rsidP="00A51D06">
            <w:pPr>
              <w:autoSpaceDE w:val="0"/>
              <w:autoSpaceDN w:val="0"/>
              <w:adjustRightInd w:val="0"/>
              <w:spacing w:line="240" w:lineRule="auto"/>
              <w:rPr>
                <w:b/>
                <w:bCs/>
                <w:lang w:val="tr-TR"/>
              </w:rPr>
            </w:pPr>
            <w:r w:rsidRPr="00D81FEE">
              <w:rPr>
                <w:b/>
                <w:bCs/>
                <w:lang w:val="tr-TR"/>
              </w:rPr>
              <w:t>PCB</w:t>
            </w:r>
          </w:p>
          <w:p w:rsidR="00012911" w:rsidRPr="00D81FEE" w:rsidRDefault="00012911" w:rsidP="00A51D06">
            <w:pPr>
              <w:autoSpaceDE w:val="0"/>
              <w:autoSpaceDN w:val="0"/>
              <w:adjustRightInd w:val="0"/>
              <w:spacing w:line="240" w:lineRule="auto"/>
              <w:rPr>
                <w:b/>
                <w:bCs/>
                <w:lang w:val="tr-TR"/>
              </w:rPr>
            </w:pPr>
            <w:r w:rsidRPr="00D81FEE">
              <w:rPr>
                <w:b/>
                <w:bCs/>
                <w:lang w:val="tr-TR"/>
              </w:rPr>
              <w:t>(g TEQ/yr)</w:t>
            </w:r>
          </w:p>
          <w:p w:rsidR="00012911" w:rsidRPr="00D81FEE" w:rsidRDefault="00012911" w:rsidP="00A51D06">
            <w:pPr>
              <w:spacing w:line="240" w:lineRule="auto"/>
              <w:rPr>
                <w:lang w:val="tr-TR"/>
              </w:rPr>
            </w:pP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t>A</w:t>
            </w:r>
          </w:p>
        </w:tc>
        <w:tc>
          <w:tcPr>
            <w:tcW w:w="2182" w:type="dxa"/>
          </w:tcPr>
          <w:p w:rsidR="00012911" w:rsidRPr="00D81FEE" w:rsidRDefault="00012911" w:rsidP="00A51D06">
            <w:pPr>
              <w:spacing w:line="240" w:lineRule="auto"/>
              <w:rPr>
                <w:lang w:val="tr-TR"/>
              </w:rPr>
            </w:pPr>
            <w:r w:rsidRPr="00D81FEE">
              <w:rPr>
                <w:lang w:val="tr-TR"/>
              </w:rPr>
              <w:t>0.67</w:t>
            </w:r>
          </w:p>
        </w:tc>
        <w:tc>
          <w:tcPr>
            <w:tcW w:w="2182" w:type="dxa"/>
          </w:tcPr>
          <w:p w:rsidR="00012911" w:rsidRPr="00D81FEE" w:rsidRDefault="00012911" w:rsidP="00A51D06">
            <w:pPr>
              <w:spacing w:line="240" w:lineRule="auto"/>
              <w:rPr>
                <w:lang w:val="tr-TR"/>
              </w:rPr>
            </w:pPr>
            <w:r w:rsidRPr="00D81FEE">
              <w:rPr>
                <w:lang w:val="tr-TR"/>
              </w:rPr>
              <w:t>0.29</w:t>
            </w:r>
          </w:p>
        </w:tc>
        <w:tc>
          <w:tcPr>
            <w:tcW w:w="2183" w:type="dxa"/>
          </w:tcPr>
          <w:p w:rsidR="00012911" w:rsidRPr="00D81FEE" w:rsidRDefault="00012911" w:rsidP="00A51D06">
            <w:pPr>
              <w:spacing w:line="240" w:lineRule="auto"/>
              <w:rPr>
                <w:lang w:val="tr-TR"/>
              </w:rPr>
            </w:pPr>
            <w:r w:rsidRPr="00D81FEE">
              <w:rPr>
                <w:lang w:val="tr-TR"/>
              </w:rPr>
              <w:t>0.22</w:t>
            </w:r>
          </w:p>
        </w:tc>
        <w:tc>
          <w:tcPr>
            <w:tcW w:w="2183" w:type="dxa"/>
          </w:tcPr>
          <w:p w:rsidR="00012911" w:rsidRPr="00D81FEE" w:rsidRDefault="00012911" w:rsidP="00A51D06">
            <w:pPr>
              <w:spacing w:line="240" w:lineRule="auto"/>
              <w:rPr>
                <w:lang w:val="tr-TR"/>
              </w:rPr>
            </w:pPr>
            <w:r w:rsidRPr="00D81FEE">
              <w:rPr>
                <w:lang w:val="tr-TR"/>
              </w:rPr>
              <w:t>0.096</w:t>
            </w: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t>B</w:t>
            </w:r>
          </w:p>
        </w:tc>
        <w:tc>
          <w:tcPr>
            <w:tcW w:w="2182" w:type="dxa"/>
          </w:tcPr>
          <w:p w:rsidR="00012911" w:rsidRPr="00D81FEE" w:rsidRDefault="00012911" w:rsidP="00A51D06">
            <w:pPr>
              <w:spacing w:line="240" w:lineRule="auto"/>
              <w:rPr>
                <w:lang w:val="tr-TR"/>
              </w:rPr>
            </w:pPr>
            <w:r w:rsidRPr="00D81FEE">
              <w:rPr>
                <w:lang w:val="tr-TR"/>
              </w:rPr>
              <w:t>0.41</w:t>
            </w:r>
          </w:p>
        </w:tc>
        <w:tc>
          <w:tcPr>
            <w:tcW w:w="2182" w:type="dxa"/>
          </w:tcPr>
          <w:p w:rsidR="00012911" w:rsidRPr="00D81FEE" w:rsidRDefault="00012911" w:rsidP="00A51D06">
            <w:pPr>
              <w:spacing w:line="240" w:lineRule="auto"/>
              <w:rPr>
                <w:lang w:val="tr-TR"/>
              </w:rPr>
            </w:pPr>
            <w:r w:rsidRPr="00D81FEE">
              <w:rPr>
                <w:lang w:val="tr-TR"/>
              </w:rPr>
              <w:t>0.025</w:t>
            </w:r>
          </w:p>
        </w:tc>
        <w:tc>
          <w:tcPr>
            <w:tcW w:w="2183" w:type="dxa"/>
          </w:tcPr>
          <w:p w:rsidR="00012911" w:rsidRPr="00D81FEE" w:rsidRDefault="00012911" w:rsidP="00A51D06">
            <w:pPr>
              <w:spacing w:line="240" w:lineRule="auto"/>
              <w:rPr>
                <w:lang w:val="tr-TR"/>
              </w:rPr>
            </w:pPr>
            <w:r w:rsidRPr="00D81FEE">
              <w:rPr>
                <w:lang w:val="tr-TR"/>
              </w:rPr>
              <w:t>0.04</w:t>
            </w:r>
          </w:p>
        </w:tc>
        <w:tc>
          <w:tcPr>
            <w:tcW w:w="2183" w:type="dxa"/>
          </w:tcPr>
          <w:p w:rsidR="00012911" w:rsidRPr="00D81FEE" w:rsidRDefault="00012911" w:rsidP="00A51D06">
            <w:pPr>
              <w:spacing w:line="240" w:lineRule="auto"/>
              <w:rPr>
                <w:lang w:val="tr-TR"/>
              </w:rPr>
            </w:pPr>
            <w:r w:rsidRPr="00D81FEE">
              <w:rPr>
                <w:lang w:val="tr-TR"/>
              </w:rPr>
              <w:t>0.002</w:t>
            </w: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t>C</w:t>
            </w:r>
          </w:p>
        </w:tc>
        <w:tc>
          <w:tcPr>
            <w:tcW w:w="2182" w:type="dxa"/>
          </w:tcPr>
          <w:p w:rsidR="00012911" w:rsidRPr="00D81FEE" w:rsidRDefault="00012911" w:rsidP="00A51D06">
            <w:pPr>
              <w:spacing w:line="240" w:lineRule="auto"/>
              <w:rPr>
                <w:lang w:val="tr-TR"/>
              </w:rPr>
            </w:pPr>
            <w:r w:rsidRPr="00D81FEE">
              <w:rPr>
                <w:lang w:val="tr-TR"/>
              </w:rPr>
              <w:t>0.091</w:t>
            </w:r>
          </w:p>
        </w:tc>
        <w:tc>
          <w:tcPr>
            <w:tcW w:w="2182" w:type="dxa"/>
          </w:tcPr>
          <w:p w:rsidR="00012911" w:rsidRPr="00D81FEE" w:rsidRDefault="00012911" w:rsidP="00A51D06">
            <w:pPr>
              <w:spacing w:line="240" w:lineRule="auto"/>
              <w:rPr>
                <w:lang w:val="tr-TR"/>
              </w:rPr>
            </w:pPr>
            <w:r w:rsidRPr="00D81FEE">
              <w:rPr>
                <w:lang w:val="tr-TR"/>
              </w:rPr>
              <w:t>0.008</w:t>
            </w:r>
          </w:p>
        </w:tc>
        <w:tc>
          <w:tcPr>
            <w:tcW w:w="2183" w:type="dxa"/>
          </w:tcPr>
          <w:p w:rsidR="00012911" w:rsidRPr="00D81FEE" w:rsidRDefault="00012911" w:rsidP="00A51D06">
            <w:pPr>
              <w:spacing w:line="240" w:lineRule="auto"/>
              <w:rPr>
                <w:lang w:val="tr-TR"/>
              </w:rPr>
            </w:pPr>
            <w:r w:rsidRPr="00D81FEE">
              <w:rPr>
                <w:lang w:val="tr-TR"/>
              </w:rPr>
              <w:t>0.015</w:t>
            </w:r>
          </w:p>
        </w:tc>
        <w:tc>
          <w:tcPr>
            <w:tcW w:w="2183" w:type="dxa"/>
          </w:tcPr>
          <w:p w:rsidR="00012911" w:rsidRPr="00D81FEE" w:rsidRDefault="00012911" w:rsidP="00A51D06">
            <w:pPr>
              <w:spacing w:line="240" w:lineRule="auto"/>
              <w:rPr>
                <w:lang w:val="tr-TR"/>
              </w:rPr>
            </w:pPr>
            <w:r w:rsidRPr="00D81FEE">
              <w:rPr>
                <w:lang w:val="tr-TR"/>
              </w:rPr>
              <w:t>0.0013</w:t>
            </w: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t>D</w:t>
            </w:r>
          </w:p>
        </w:tc>
        <w:tc>
          <w:tcPr>
            <w:tcW w:w="2182" w:type="dxa"/>
          </w:tcPr>
          <w:p w:rsidR="00012911" w:rsidRPr="00D81FEE" w:rsidRDefault="00012911" w:rsidP="00A51D06">
            <w:pPr>
              <w:spacing w:line="240" w:lineRule="auto"/>
              <w:rPr>
                <w:lang w:val="tr-TR"/>
              </w:rPr>
            </w:pPr>
            <w:r w:rsidRPr="00D81FEE">
              <w:rPr>
                <w:lang w:val="tr-TR"/>
              </w:rPr>
              <w:t>0.080</w:t>
            </w:r>
          </w:p>
        </w:tc>
        <w:tc>
          <w:tcPr>
            <w:tcW w:w="2182" w:type="dxa"/>
          </w:tcPr>
          <w:p w:rsidR="00012911" w:rsidRPr="00D81FEE" w:rsidRDefault="00012911" w:rsidP="00A51D06">
            <w:pPr>
              <w:spacing w:line="240" w:lineRule="auto"/>
              <w:rPr>
                <w:lang w:val="tr-TR"/>
              </w:rPr>
            </w:pPr>
            <w:r w:rsidRPr="00D81FEE">
              <w:rPr>
                <w:lang w:val="tr-TR"/>
              </w:rPr>
              <w:t>0.015</w:t>
            </w:r>
          </w:p>
        </w:tc>
        <w:tc>
          <w:tcPr>
            <w:tcW w:w="2183" w:type="dxa"/>
          </w:tcPr>
          <w:p w:rsidR="00012911" w:rsidRPr="00D81FEE" w:rsidRDefault="00012911" w:rsidP="00A51D06">
            <w:pPr>
              <w:spacing w:line="240" w:lineRule="auto"/>
              <w:rPr>
                <w:lang w:val="tr-TR"/>
              </w:rPr>
            </w:pPr>
            <w:r w:rsidRPr="00D81FEE">
              <w:rPr>
                <w:lang w:val="tr-TR"/>
              </w:rPr>
              <w:t>0.02</w:t>
            </w:r>
          </w:p>
        </w:tc>
        <w:tc>
          <w:tcPr>
            <w:tcW w:w="2183" w:type="dxa"/>
          </w:tcPr>
          <w:p w:rsidR="00012911" w:rsidRPr="00D81FEE" w:rsidRDefault="00012911" w:rsidP="00A51D06">
            <w:pPr>
              <w:spacing w:line="240" w:lineRule="auto"/>
              <w:rPr>
                <w:lang w:val="tr-TR"/>
              </w:rPr>
            </w:pPr>
            <w:r w:rsidRPr="00D81FEE">
              <w:rPr>
                <w:lang w:val="tr-TR"/>
              </w:rPr>
              <w:t>0.0034</w:t>
            </w: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t>E</w:t>
            </w:r>
          </w:p>
        </w:tc>
        <w:tc>
          <w:tcPr>
            <w:tcW w:w="2182" w:type="dxa"/>
          </w:tcPr>
          <w:p w:rsidR="00012911" w:rsidRPr="00D81FEE" w:rsidRDefault="00012911" w:rsidP="00A51D06">
            <w:pPr>
              <w:spacing w:line="240" w:lineRule="auto"/>
              <w:rPr>
                <w:lang w:val="tr-TR"/>
              </w:rPr>
            </w:pPr>
            <w:r w:rsidRPr="00D81FEE">
              <w:rPr>
                <w:lang w:val="tr-TR"/>
              </w:rPr>
              <w:t>3.7</w:t>
            </w:r>
          </w:p>
        </w:tc>
        <w:tc>
          <w:tcPr>
            <w:tcW w:w="2182" w:type="dxa"/>
          </w:tcPr>
          <w:p w:rsidR="00012911" w:rsidRPr="00D81FEE" w:rsidRDefault="00012911" w:rsidP="00A51D06">
            <w:pPr>
              <w:spacing w:line="240" w:lineRule="auto"/>
              <w:rPr>
                <w:lang w:val="tr-TR"/>
              </w:rPr>
            </w:pPr>
            <w:r w:rsidRPr="00D81FEE">
              <w:rPr>
                <w:lang w:val="tr-TR"/>
              </w:rPr>
              <w:t>1.8</w:t>
            </w:r>
          </w:p>
        </w:tc>
        <w:tc>
          <w:tcPr>
            <w:tcW w:w="2183" w:type="dxa"/>
          </w:tcPr>
          <w:p w:rsidR="00012911" w:rsidRPr="00D81FEE" w:rsidRDefault="00012911" w:rsidP="00A51D06">
            <w:pPr>
              <w:spacing w:line="240" w:lineRule="auto"/>
              <w:rPr>
                <w:lang w:val="tr-TR"/>
              </w:rPr>
            </w:pPr>
            <w:r w:rsidRPr="00D81FEE">
              <w:rPr>
                <w:lang w:val="tr-TR"/>
              </w:rPr>
              <w:t>0.42</w:t>
            </w:r>
          </w:p>
        </w:tc>
        <w:tc>
          <w:tcPr>
            <w:tcW w:w="2183" w:type="dxa"/>
          </w:tcPr>
          <w:p w:rsidR="00012911" w:rsidRPr="00D81FEE" w:rsidRDefault="00012911" w:rsidP="00A51D06">
            <w:pPr>
              <w:autoSpaceDE w:val="0"/>
              <w:autoSpaceDN w:val="0"/>
              <w:adjustRightInd w:val="0"/>
              <w:spacing w:line="240" w:lineRule="auto"/>
              <w:rPr>
                <w:lang w:val="tr-TR"/>
              </w:rPr>
            </w:pPr>
            <w:r w:rsidRPr="00D81FEE">
              <w:rPr>
                <w:lang w:val="tr-TR"/>
              </w:rPr>
              <w:t>0.21</w:t>
            </w: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t>F</w:t>
            </w:r>
          </w:p>
        </w:tc>
        <w:tc>
          <w:tcPr>
            <w:tcW w:w="2182" w:type="dxa"/>
          </w:tcPr>
          <w:p w:rsidR="00012911" w:rsidRPr="00D81FEE" w:rsidRDefault="00012911" w:rsidP="00A51D06">
            <w:pPr>
              <w:spacing w:line="240" w:lineRule="auto"/>
              <w:rPr>
                <w:lang w:val="tr-TR"/>
              </w:rPr>
            </w:pPr>
            <w:r w:rsidRPr="00D81FEE">
              <w:rPr>
                <w:lang w:val="tr-TR"/>
              </w:rPr>
              <w:t>0.056</w:t>
            </w:r>
          </w:p>
        </w:tc>
        <w:tc>
          <w:tcPr>
            <w:tcW w:w="2182" w:type="dxa"/>
          </w:tcPr>
          <w:p w:rsidR="00012911" w:rsidRPr="00D81FEE" w:rsidRDefault="00012911" w:rsidP="00A51D06">
            <w:pPr>
              <w:spacing w:line="240" w:lineRule="auto"/>
              <w:rPr>
                <w:lang w:val="tr-TR"/>
              </w:rPr>
            </w:pPr>
            <w:r w:rsidRPr="00D81FEE">
              <w:rPr>
                <w:lang w:val="tr-TR"/>
              </w:rPr>
              <w:t>0.015</w:t>
            </w:r>
          </w:p>
        </w:tc>
        <w:tc>
          <w:tcPr>
            <w:tcW w:w="2183" w:type="dxa"/>
          </w:tcPr>
          <w:p w:rsidR="00012911" w:rsidRPr="00D81FEE" w:rsidRDefault="00012911" w:rsidP="00A51D06">
            <w:pPr>
              <w:spacing w:line="240" w:lineRule="auto"/>
              <w:rPr>
                <w:lang w:val="tr-TR"/>
              </w:rPr>
            </w:pPr>
            <w:r w:rsidRPr="00D81FEE">
              <w:rPr>
                <w:lang w:val="tr-TR"/>
              </w:rPr>
              <w:t>0.012</w:t>
            </w:r>
          </w:p>
        </w:tc>
        <w:tc>
          <w:tcPr>
            <w:tcW w:w="2183" w:type="dxa"/>
          </w:tcPr>
          <w:p w:rsidR="00012911" w:rsidRPr="00D81FEE" w:rsidRDefault="00012911" w:rsidP="00A51D06">
            <w:pPr>
              <w:spacing w:line="240" w:lineRule="auto"/>
              <w:rPr>
                <w:lang w:val="tr-TR"/>
              </w:rPr>
            </w:pPr>
            <w:r w:rsidRPr="00D81FEE">
              <w:rPr>
                <w:lang w:val="tr-TR"/>
              </w:rPr>
              <w:t>0.0032</w:t>
            </w: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lastRenderedPageBreak/>
              <w:t>G</w:t>
            </w:r>
          </w:p>
        </w:tc>
        <w:tc>
          <w:tcPr>
            <w:tcW w:w="2182" w:type="dxa"/>
          </w:tcPr>
          <w:p w:rsidR="00012911" w:rsidRPr="00D81FEE" w:rsidRDefault="00012911" w:rsidP="00A51D06">
            <w:pPr>
              <w:spacing w:line="240" w:lineRule="auto"/>
              <w:rPr>
                <w:lang w:val="tr-TR"/>
              </w:rPr>
            </w:pPr>
            <w:r w:rsidRPr="00D81FEE">
              <w:rPr>
                <w:lang w:val="tr-TR"/>
              </w:rPr>
              <w:t>2.4</w:t>
            </w:r>
          </w:p>
        </w:tc>
        <w:tc>
          <w:tcPr>
            <w:tcW w:w="2182" w:type="dxa"/>
          </w:tcPr>
          <w:p w:rsidR="00012911" w:rsidRPr="00D81FEE" w:rsidRDefault="00012911" w:rsidP="00A51D06">
            <w:pPr>
              <w:spacing w:line="240" w:lineRule="auto"/>
              <w:rPr>
                <w:lang w:val="tr-TR"/>
              </w:rPr>
            </w:pPr>
            <w:r w:rsidRPr="00D81FEE">
              <w:rPr>
                <w:lang w:val="tr-TR"/>
              </w:rPr>
              <w:t>1.0</w:t>
            </w:r>
          </w:p>
        </w:tc>
        <w:tc>
          <w:tcPr>
            <w:tcW w:w="2183" w:type="dxa"/>
          </w:tcPr>
          <w:p w:rsidR="00012911" w:rsidRPr="00D81FEE" w:rsidRDefault="00012911" w:rsidP="00A51D06">
            <w:pPr>
              <w:spacing w:line="240" w:lineRule="auto"/>
              <w:rPr>
                <w:lang w:val="tr-TR"/>
              </w:rPr>
            </w:pPr>
            <w:r w:rsidRPr="00D81FEE">
              <w:rPr>
                <w:lang w:val="tr-TR"/>
              </w:rPr>
              <w:t>0.28</w:t>
            </w:r>
          </w:p>
        </w:tc>
        <w:tc>
          <w:tcPr>
            <w:tcW w:w="2183" w:type="dxa"/>
          </w:tcPr>
          <w:p w:rsidR="00012911" w:rsidRPr="00D81FEE" w:rsidRDefault="00012911" w:rsidP="00A51D06">
            <w:pPr>
              <w:spacing w:line="240" w:lineRule="auto"/>
              <w:rPr>
                <w:lang w:val="tr-TR"/>
              </w:rPr>
            </w:pPr>
            <w:r w:rsidRPr="00D81FEE">
              <w:rPr>
                <w:lang w:val="tr-TR"/>
              </w:rPr>
              <w:t>0.12</w:t>
            </w:r>
          </w:p>
        </w:tc>
      </w:tr>
      <w:tr w:rsidR="00012911" w:rsidRPr="00D81FEE" w:rsidTr="00965C39">
        <w:tc>
          <w:tcPr>
            <w:tcW w:w="2182" w:type="dxa"/>
          </w:tcPr>
          <w:p w:rsidR="00012911" w:rsidRPr="00D81FEE" w:rsidRDefault="00012911" w:rsidP="00A51D06">
            <w:pPr>
              <w:spacing w:line="240" w:lineRule="auto"/>
              <w:rPr>
                <w:lang w:val="tr-TR"/>
              </w:rPr>
            </w:pPr>
            <w:r w:rsidRPr="00D81FEE">
              <w:rPr>
                <w:lang w:val="tr-TR"/>
              </w:rPr>
              <w:t>H</w:t>
            </w:r>
          </w:p>
        </w:tc>
        <w:tc>
          <w:tcPr>
            <w:tcW w:w="2182" w:type="dxa"/>
          </w:tcPr>
          <w:p w:rsidR="00012911" w:rsidRPr="00D81FEE" w:rsidRDefault="00012911" w:rsidP="00A51D06">
            <w:pPr>
              <w:spacing w:line="240" w:lineRule="auto"/>
              <w:rPr>
                <w:lang w:val="tr-TR"/>
              </w:rPr>
            </w:pPr>
            <w:r w:rsidRPr="00D81FEE">
              <w:rPr>
                <w:lang w:val="tr-TR"/>
              </w:rPr>
              <w:t>0.17</w:t>
            </w:r>
          </w:p>
        </w:tc>
        <w:tc>
          <w:tcPr>
            <w:tcW w:w="2182" w:type="dxa"/>
          </w:tcPr>
          <w:p w:rsidR="00012911" w:rsidRPr="00D81FEE" w:rsidRDefault="00012911" w:rsidP="00A51D06">
            <w:pPr>
              <w:spacing w:line="240" w:lineRule="auto"/>
              <w:rPr>
                <w:lang w:val="tr-TR"/>
              </w:rPr>
            </w:pPr>
            <w:r w:rsidRPr="00D81FEE">
              <w:rPr>
                <w:lang w:val="tr-TR"/>
              </w:rPr>
              <w:t>0.003</w:t>
            </w:r>
          </w:p>
        </w:tc>
        <w:tc>
          <w:tcPr>
            <w:tcW w:w="2183" w:type="dxa"/>
          </w:tcPr>
          <w:p w:rsidR="00012911" w:rsidRPr="00D81FEE" w:rsidRDefault="00012911" w:rsidP="00A51D06">
            <w:pPr>
              <w:spacing w:line="240" w:lineRule="auto"/>
              <w:rPr>
                <w:lang w:val="tr-TR"/>
              </w:rPr>
            </w:pPr>
            <w:r w:rsidRPr="00D81FEE">
              <w:rPr>
                <w:lang w:val="tr-TR"/>
              </w:rPr>
              <w:t>0.56</w:t>
            </w:r>
          </w:p>
        </w:tc>
        <w:tc>
          <w:tcPr>
            <w:tcW w:w="2183" w:type="dxa"/>
          </w:tcPr>
          <w:p w:rsidR="00012911" w:rsidRPr="00D81FEE" w:rsidRDefault="00012911" w:rsidP="00A51D06">
            <w:pPr>
              <w:autoSpaceDE w:val="0"/>
              <w:autoSpaceDN w:val="0"/>
              <w:adjustRightInd w:val="0"/>
              <w:spacing w:line="240" w:lineRule="auto"/>
              <w:rPr>
                <w:lang w:val="tr-TR"/>
              </w:rPr>
            </w:pPr>
            <w:r w:rsidRPr="00D81FEE">
              <w:rPr>
                <w:lang w:val="tr-TR"/>
              </w:rPr>
              <w:t>0.01</w:t>
            </w:r>
          </w:p>
        </w:tc>
      </w:tr>
      <w:tr w:rsidR="00012911" w:rsidRPr="00D81FEE" w:rsidTr="00965C39">
        <w:tc>
          <w:tcPr>
            <w:tcW w:w="10912" w:type="dxa"/>
            <w:gridSpan w:val="5"/>
          </w:tcPr>
          <w:p w:rsidR="00012911" w:rsidRPr="00D81FEE" w:rsidRDefault="00DF0587" w:rsidP="00A51D06">
            <w:pPr>
              <w:autoSpaceDE w:val="0"/>
              <w:autoSpaceDN w:val="0"/>
              <w:adjustRightInd w:val="0"/>
              <w:spacing w:line="240" w:lineRule="auto"/>
              <w:rPr>
                <w:lang w:val="tr-TR"/>
              </w:rPr>
            </w:pPr>
            <w:r>
              <w:rPr>
                <w:lang w:val="tr-TR"/>
              </w:rPr>
              <w:t>Not</w:t>
            </w:r>
            <w:r w:rsidR="00012911" w:rsidRPr="00D81FEE">
              <w:rPr>
                <w:lang w:val="tr-TR"/>
              </w:rPr>
              <w:t xml:space="preserve">: </w:t>
            </w:r>
            <w:r w:rsidR="00B12A83">
              <w:rPr>
                <w:lang w:val="tr-TR"/>
              </w:rPr>
              <w:t>SÇ</w:t>
            </w:r>
            <w:r w:rsidR="00012911" w:rsidRPr="00D81FEE">
              <w:rPr>
                <w:lang w:val="tr-TR"/>
              </w:rPr>
              <w:t xml:space="preserve"> = Sıvı çelik.</w:t>
            </w:r>
          </w:p>
          <w:p w:rsidR="00012911" w:rsidRPr="00D81FEE" w:rsidRDefault="00012911" w:rsidP="00A51D06">
            <w:pPr>
              <w:spacing w:line="240" w:lineRule="auto"/>
              <w:rPr>
                <w:lang w:val="tr-TR"/>
              </w:rPr>
            </w:pPr>
            <w:r w:rsidRPr="00D81FEE">
              <w:rPr>
                <w:i/>
                <w:iCs/>
                <w:lang w:val="tr-TR"/>
              </w:rPr>
              <w:t xml:space="preserve">Kaynak: </w:t>
            </w:r>
            <w:r w:rsidRPr="00D81FEE">
              <w:rPr>
                <w:b/>
                <w:bCs/>
                <w:lang w:val="tr-TR"/>
              </w:rPr>
              <w:t>[ 370, Öberg 2007 ].</w:t>
            </w:r>
          </w:p>
        </w:tc>
      </w:tr>
    </w:tbl>
    <w:p w:rsidR="00012911" w:rsidRPr="00D81FEE" w:rsidRDefault="00012911" w:rsidP="00A51D06">
      <w:pPr>
        <w:rPr>
          <w:color w:val="FF0000"/>
          <w:lang w:val="tr-TR"/>
        </w:rPr>
      </w:pPr>
    </w:p>
    <w:p w:rsidR="00012911" w:rsidRPr="00D81FEE" w:rsidRDefault="00012911" w:rsidP="006F7F36">
      <w:pPr>
        <w:pStyle w:val="Ttulo3"/>
        <w:spacing w:before="0" w:after="120"/>
        <w:rPr>
          <w:lang w:val="tr-TR"/>
        </w:rPr>
      </w:pPr>
      <w:bookmarkStart w:id="58" w:name="_Toc357697789"/>
      <w:r w:rsidRPr="00D81FEE">
        <w:rPr>
          <w:lang w:val="tr-TR"/>
        </w:rPr>
        <w:t xml:space="preserve">İkincil metalurji ve sürekli döküm </w:t>
      </w:r>
      <w:r w:rsidR="006F7F36">
        <w:rPr>
          <w:lang w:val="tr-TR"/>
        </w:rPr>
        <w:t>proseslerinden</w:t>
      </w:r>
      <w:r w:rsidRPr="00D81FEE">
        <w:rPr>
          <w:lang w:val="tr-TR"/>
        </w:rPr>
        <w:t xml:space="preserve"> kaynaklanan emisyonlar</w:t>
      </w:r>
      <w:bookmarkEnd w:id="58"/>
    </w:p>
    <w:p w:rsidR="00012911" w:rsidRPr="00D81FEE" w:rsidRDefault="00012911" w:rsidP="006F7F36">
      <w:pPr>
        <w:autoSpaceDE w:val="0"/>
        <w:autoSpaceDN w:val="0"/>
        <w:adjustRightInd w:val="0"/>
        <w:rPr>
          <w:lang w:val="tr-TR"/>
        </w:rPr>
      </w:pPr>
      <w:r w:rsidRPr="00D81FEE">
        <w:rPr>
          <w:lang w:val="tr-TR"/>
        </w:rPr>
        <w:t xml:space="preserve">İkincil metalurji emisyonları (temel olarak toz emisyonları) ve sürekli döküm </w:t>
      </w:r>
      <w:r w:rsidR="006F7F36">
        <w:rPr>
          <w:lang w:val="tr-TR"/>
        </w:rPr>
        <w:t>prosesleri</w:t>
      </w:r>
      <w:r w:rsidRPr="00D81FEE">
        <w:rPr>
          <w:lang w:val="tr-TR"/>
        </w:rPr>
        <w:t xml:space="preserve"> ile ilgili bilgiler yetersizdir. Raporlar yedi AOD/VOD arıtma sistemine ilişkin toz emisyon faktörünün 6 ila </w:t>
      </w:r>
      <w:smartTag w:uri="urn:schemas-microsoft-com:office:smarttags" w:element="metricconverter">
        <w:smartTagPr>
          <w:attr w:name="ProductID" w:val="15 kg"/>
        </w:smartTagPr>
        <w:r w:rsidRPr="00D81FEE">
          <w:rPr>
            <w:lang w:val="tr-TR"/>
          </w:rPr>
          <w:t>15 kg</w:t>
        </w:r>
      </w:smartTag>
      <w:r w:rsidRPr="00D81FEE">
        <w:rPr>
          <w:lang w:val="tr-TR"/>
        </w:rPr>
        <w:t xml:space="preserve"> toz/t </w:t>
      </w:r>
      <w:r w:rsidR="00B12A83">
        <w:rPr>
          <w:lang w:val="tr-TR"/>
        </w:rPr>
        <w:t>SÇ</w:t>
      </w:r>
      <w:r w:rsidRPr="00D81FEE">
        <w:rPr>
          <w:lang w:val="tr-TR"/>
        </w:rPr>
        <w:t xml:space="preserve"> arasında olduğunu ve en düşük değer olarak </w:t>
      </w:r>
      <w:smartTag w:uri="urn:schemas-microsoft-com:office:smarttags" w:element="metricconverter">
        <w:smartTagPr>
          <w:attr w:name="ProductID" w:val="1.35 kg"/>
        </w:smartTagPr>
        <w:r w:rsidRPr="00D81FEE">
          <w:rPr>
            <w:lang w:val="tr-TR"/>
          </w:rPr>
          <w:t>1.35 kg</w:t>
        </w:r>
      </w:smartTag>
      <w:r w:rsidRPr="00D81FEE">
        <w:rPr>
          <w:lang w:val="tr-TR"/>
        </w:rPr>
        <w:t xml:space="preserve"> toz/t </w:t>
      </w:r>
      <w:r w:rsidR="00B12A83">
        <w:rPr>
          <w:lang w:val="tr-TR"/>
        </w:rPr>
        <w:t>SÇ</w:t>
      </w:r>
      <w:r w:rsidRPr="00D81FEE">
        <w:rPr>
          <w:lang w:val="tr-TR"/>
        </w:rPr>
        <w:t xml:space="preserve"> elde edildiğini belirtmiştir. Bu yedi tesis elektrik ark ocağı toz tutma tesisinin haricinde ilave toz tutma tesisine sahiptir. Tablo 3.1.a’de belirtilen emsiyon faktörleri ikincil çelik üretimi emisyonlarını da içermektedir.</w:t>
      </w:r>
    </w:p>
    <w:p w:rsidR="00012911" w:rsidRPr="00D81FEE" w:rsidRDefault="00012911" w:rsidP="00A51D06">
      <w:pPr>
        <w:autoSpaceDE w:val="0"/>
        <w:autoSpaceDN w:val="0"/>
        <w:adjustRightInd w:val="0"/>
        <w:rPr>
          <w:color w:val="0000FF"/>
          <w:lang w:val="tr-TR"/>
        </w:rPr>
      </w:pPr>
      <w:r w:rsidRPr="00D81FEE">
        <w:rPr>
          <w:lang w:val="tr-TR"/>
        </w:rPr>
        <w:t xml:space="preserve">İkincil metalurjiden toplanan atık gazların arıtılması aynı cihazda yapılmakta ve çoğunlukla birincil ve ikincil emisyonlar için büyük filtreli torbalar kullanılmaktadır. Tablo 3.4 azaltım sonrası ikincil metalurjinin farklı kısımlarındaki bazı emisyon yoğunluk değerlerini göstermektedir. </w:t>
      </w:r>
    </w:p>
    <w:p w:rsidR="00012911" w:rsidRPr="00D81FEE" w:rsidRDefault="00012911" w:rsidP="006F7F36">
      <w:pPr>
        <w:rPr>
          <w:b/>
          <w:bCs/>
          <w:lang w:val="tr-TR"/>
        </w:rPr>
      </w:pPr>
      <w:r w:rsidRPr="00D81FEE">
        <w:rPr>
          <w:b/>
          <w:bCs/>
          <w:lang w:val="tr-TR"/>
        </w:rPr>
        <w:t xml:space="preserve">Tablo 3.4: </w:t>
      </w:r>
      <w:r w:rsidR="006F7F36" w:rsidRPr="00201296">
        <w:rPr>
          <w:b/>
          <w:bCs/>
          <w:lang w:val="tr-TR"/>
        </w:rPr>
        <w:t>Azalt</w:t>
      </w:r>
      <w:r w:rsidR="006F7F36">
        <w:rPr>
          <w:b/>
          <w:bCs/>
          <w:lang w:val="tr-TR"/>
        </w:rPr>
        <w:t>ım</w:t>
      </w:r>
      <w:r w:rsidR="006F7F36" w:rsidRPr="00201296">
        <w:rPr>
          <w:b/>
          <w:bCs/>
          <w:lang w:val="tr-TR"/>
        </w:rPr>
        <w:t xml:space="preserve"> sonrası ikincil metalurji</w:t>
      </w:r>
      <w:r w:rsidR="006F7F36">
        <w:rPr>
          <w:b/>
          <w:bCs/>
          <w:lang w:val="tr-TR"/>
        </w:rPr>
        <w:t xml:space="preserve"> ile ingot döküm ve sürekli dökümden kaynaklanan </w:t>
      </w:r>
      <w:r w:rsidR="006F7F36" w:rsidRPr="00201296">
        <w:rPr>
          <w:b/>
          <w:bCs/>
          <w:lang w:val="tr-TR"/>
        </w:rPr>
        <w:t>emisyon</w:t>
      </w:r>
      <w:r w:rsidR="006F7F36">
        <w:rPr>
          <w:b/>
          <w:bCs/>
          <w:lang w:val="tr-TR"/>
        </w:rPr>
        <w:t xml:space="preserve"> değerleri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2216"/>
        <w:gridCol w:w="2103"/>
        <w:gridCol w:w="2107"/>
      </w:tblGrid>
      <w:tr w:rsidR="00012911" w:rsidRPr="009E1B15" w:rsidTr="00965C39">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Parametreler</w:t>
            </w:r>
          </w:p>
          <w:p w:rsidR="00012911" w:rsidRPr="00D81FEE" w:rsidRDefault="00012911" w:rsidP="00A51D06">
            <w:pPr>
              <w:autoSpaceDE w:val="0"/>
              <w:autoSpaceDN w:val="0"/>
              <w:adjustRightInd w:val="0"/>
              <w:spacing w:line="240" w:lineRule="auto"/>
              <w:jc w:val="center"/>
              <w:rPr>
                <w:b/>
                <w:bCs/>
                <w:lang w:val="tr-TR"/>
              </w:rPr>
            </w:pP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 xml:space="preserve">Pota metalurjisi birincil </w:t>
            </w:r>
            <w:r w:rsidR="002117BB">
              <w:rPr>
                <w:b/>
                <w:bCs/>
                <w:lang w:val="tr-TR"/>
              </w:rPr>
              <w:t>toz giderme</w:t>
            </w:r>
            <w:r w:rsidRPr="00D81FEE">
              <w:rPr>
                <w:b/>
                <w:bCs/>
                <w:lang w:val="tr-TR"/>
              </w:rPr>
              <w:t xml:space="preserve"> (toz tutma) birimleri </w:t>
            </w: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ingot döküm ve sürekli döküm (1)</w:t>
            </w:r>
          </w:p>
          <w:p w:rsidR="00012911" w:rsidRPr="00D81FEE" w:rsidRDefault="00012911" w:rsidP="00A51D06">
            <w:pPr>
              <w:autoSpaceDE w:val="0"/>
              <w:autoSpaceDN w:val="0"/>
              <w:adjustRightInd w:val="0"/>
              <w:spacing w:line="240" w:lineRule="auto"/>
              <w:jc w:val="center"/>
              <w:rPr>
                <w:b/>
                <w:bCs/>
                <w:lang w:val="tr-TR"/>
              </w:rPr>
            </w:pP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 xml:space="preserve">Vakum işlem ve oksijen üfleme birimi </w:t>
            </w:r>
          </w:p>
        </w:tc>
      </w:tr>
      <w:tr w:rsidR="00012911" w:rsidRPr="00D81FEE" w:rsidTr="00965C39">
        <w:tc>
          <w:tcPr>
            <w:tcW w:w="2728" w:type="dxa"/>
          </w:tcPr>
          <w:p w:rsidR="00012911" w:rsidRPr="00D81FEE" w:rsidRDefault="00012911" w:rsidP="00A51D06">
            <w:pPr>
              <w:autoSpaceDE w:val="0"/>
              <w:autoSpaceDN w:val="0"/>
              <w:adjustRightInd w:val="0"/>
              <w:spacing w:line="240" w:lineRule="auto"/>
              <w:rPr>
                <w:b/>
                <w:bCs/>
                <w:lang w:val="tr-TR"/>
              </w:rPr>
            </w:pPr>
            <w:r w:rsidRPr="00D81FEE">
              <w:rPr>
                <w:lang w:val="tr-TR"/>
              </w:rPr>
              <w:t>PM</w:t>
            </w: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lang w:val="tr-TR"/>
              </w:rPr>
              <w:t>0.6 – 1</w:t>
            </w: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lang w:val="tr-TR"/>
              </w:rPr>
              <w:t>0.5</w:t>
            </w: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lang w:val="tr-TR"/>
              </w:rPr>
              <w:t>4.1 – 13.2</w:t>
            </w:r>
          </w:p>
        </w:tc>
      </w:tr>
      <w:tr w:rsidR="00012911" w:rsidRPr="00D81FEE" w:rsidTr="00965C39">
        <w:tc>
          <w:tcPr>
            <w:tcW w:w="2728" w:type="dxa"/>
          </w:tcPr>
          <w:p w:rsidR="00012911" w:rsidRPr="00D81FEE" w:rsidRDefault="00012911" w:rsidP="00A51D06">
            <w:pPr>
              <w:autoSpaceDE w:val="0"/>
              <w:autoSpaceDN w:val="0"/>
              <w:adjustRightInd w:val="0"/>
              <w:spacing w:line="240" w:lineRule="auto"/>
              <w:rPr>
                <w:b/>
                <w:bCs/>
                <w:lang w:val="tr-TR"/>
              </w:rPr>
            </w:pPr>
            <w:r w:rsidRPr="00D81FEE">
              <w:rPr>
                <w:lang w:val="tr-TR"/>
              </w:rPr>
              <w:t>Pb, Co, Ni, Se, Te</w:t>
            </w: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lang w:val="tr-TR"/>
              </w:rPr>
              <w:t>0.006</w:t>
            </w:r>
          </w:p>
        </w:tc>
        <w:tc>
          <w:tcPr>
            <w:tcW w:w="2728" w:type="dxa"/>
          </w:tcPr>
          <w:p w:rsidR="00012911" w:rsidRPr="00D81FEE" w:rsidRDefault="00012911" w:rsidP="00A51D06">
            <w:pPr>
              <w:autoSpaceDE w:val="0"/>
              <w:autoSpaceDN w:val="0"/>
              <w:adjustRightInd w:val="0"/>
              <w:spacing w:line="240" w:lineRule="auto"/>
              <w:jc w:val="center"/>
              <w:rPr>
                <w:b/>
                <w:bCs/>
                <w:lang w:val="tr-TR"/>
              </w:rPr>
            </w:pPr>
          </w:p>
        </w:tc>
        <w:tc>
          <w:tcPr>
            <w:tcW w:w="2728" w:type="dxa"/>
          </w:tcPr>
          <w:p w:rsidR="00012911" w:rsidRPr="00D81FEE" w:rsidRDefault="00012911" w:rsidP="00A51D06">
            <w:pPr>
              <w:autoSpaceDE w:val="0"/>
              <w:autoSpaceDN w:val="0"/>
              <w:adjustRightInd w:val="0"/>
              <w:spacing w:line="240" w:lineRule="auto"/>
              <w:jc w:val="center"/>
              <w:rPr>
                <w:b/>
                <w:bCs/>
                <w:lang w:val="tr-TR"/>
              </w:rPr>
            </w:pPr>
          </w:p>
        </w:tc>
      </w:tr>
      <w:tr w:rsidR="00012911" w:rsidRPr="00D81FEE" w:rsidTr="00965C39">
        <w:tc>
          <w:tcPr>
            <w:tcW w:w="2728" w:type="dxa"/>
          </w:tcPr>
          <w:p w:rsidR="00012911" w:rsidRPr="00D81FEE" w:rsidRDefault="00012911" w:rsidP="00A51D06">
            <w:pPr>
              <w:autoSpaceDE w:val="0"/>
              <w:autoSpaceDN w:val="0"/>
              <w:adjustRightInd w:val="0"/>
              <w:spacing w:line="240" w:lineRule="auto"/>
              <w:rPr>
                <w:b/>
                <w:bCs/>
                <w:lang w:val="tr-TR"/>
              </w:rPr>
            </w:pPr>
            <w:r w:rsidRPr="00D81FEE">
              <w:rPr>
                <w:lang w:val="tr-TR"/>
              </w:rPr>
              <w:t>Sb, Cr, CN, F, Cu, Mn, V, Sn</w:t>
            </w: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lang w:val="tr-TR"/>
              </w:rPr>
              <w:t>0.01</w:t>
            </w:r>
          </w:p>
        </w:tc>
        <w:tc>
          <w:tcPr>
            <w:tcW w:w="2728" w:type="dxa"/>
          </w:tcPr>
          <w:p w:rsidR="00012911" w:rsidRPr="00D81FEE" w:rsidRDefault="00012911" w:rsidP="00A51D06">
            <w:pPr>
              <w:autoSpaceDE w:val="0"/>
              <w:autoSpaceDN w:val="0"/>
              <w:adjustRightInd w:val="0"/>
              <w:spacing w:line="240" w:lineRule="auto"/>
              <w:jc w:val="center"/>
              <w:rPr>
                <w:b/>
                <w:bCs/>
                <w:lang w:val="tr-TR"/>
              </w:rPr>
            </w:pPr>
            <w:r w:rsidRPr="00D81FEE">
              <w:rPr>
                <w:lang w:val="tr-TR"/>
              </w:rPr>
              <w:t>0.01 – 0.03</w:t>
            </w:r>
          </w:p>
        </w:tc>
        <w:tc>
          <w:tcPr>
            <w:tcW w:w="2728" w:type="dxa"/>
          </w:tcPr>
          <w:p w:rsidR="00012911" w:rsidRPr="00D81FEE" w:rsidRDefault="00012911" w:rsidP="00A51D06">
            <w:pPr>
              <w:autoSpaceDE w:val="0"/>
              <w:autoSpaceDN w:val="0"/>
              <w:adjustRightInd w:val="0"/>
              <w:spacing w:line="240" w:lineRule="auto"/>
              <w:jc w:val="center"/>
              <w:rPr>
                <w:b/>
                <w:bCs/>
                <w:lang w:val="tr-TR"/>
              </w:rPr>
            </w:pPr>
          </w:p>
        </w:tc>
      </w:tr>
      <w:tr w:rsidR="00012911" w:rsidRPr="009E1B15" w:rsidTr="00965C39">
        <w:tc>
          <w:tcPr>
            <w:tcW w:w="10912" w:type="dxa"/>
            <w:gridSpan w:val="4"/>
          </w:tcPr>
          <w:p w:rsidR="00012911" w:rsidRPr="00D81FEE" w:rsidRDefault="00012911" w:rsidP="00A51D06">
            <w:pPr>
              <w:autoSpaceDE w:val="0"/>
              <w:autoSpaceDN w:val="0"/>
              <w:adjustRightInd w:val="0"/>
              <w:spacing w:line="240" w:lineRule="auto"/>
              <w:rPr>
                <w:lang w:val="tr-TR"/>
              </w:rPr>
            </w:pPr>
            <w:r w:rsidRPr="00D81FEE">
              <w:rPr>
                <w:lang w:val="tr-TR"/>
              </w:rPr>
              <w:t>(1) Yalnızca paslanmaz çelik üretimi için.</w:t>
            </w:r>
          </w:p>
          <w:p w:rsidR="00012911" w:rsidRPr="00D81FEE" w:rsidRDefault="00DF0587" w:rsidP="00A51D06">
            <w:pPr>
              <w:autoSpaceDE w:val="0"/>
              <w:autoSpaceDN w:val="0"/>
              <w:adjustRightInd w:val="0"/>
              <w:spacing w:line="240" w:lineRule="auto"/>
              <w:rPr>
                <w:lang w:val="tr-TR"/>
              </w:rPr>
            </w:pPr>
            <w:r>
              <w:rPr>
                <w:lang w:val="tr-TR"/>
              </w:rPr>
              <w:t>Not</w:t>
            </w:r>
            <w:r w:rsidR="00012911" w:rsidRPr="00D81FEE">
              <w:rPr>
                <w:lang w:val="tr-TR"/>
              </w:rPr>
              <w:t>: Değerler yıllık ortalama değerlerdir ve  mg/Nm3 cinsindendir.</w:t>
            </w:r>
          </w:p>
          <w:p w:rsidR="00012911" w:rsidRPr="00D81FEE" w:rsidRDefault="00012911" w:rsidP="00A51D06">
            <w:pPr>
              <w:autoSpaceDE w:val="0"/>
              <w:autoSpaceDN w:val="0"/>
              <w:adjustRightInd w:val="0"/>
              <w:spacing w:line="240" w:lineRule="auto"/>
              <w:rPr>
                <w:b/>
                <w:bCs/>
                <w:lang w:val="tr-TR"/>
              </w:rPr>
            </w:pPr>
            <w:r w:rsidRPr="00D81FEE">
              <w:rPr>
                <w:i/>
                <w:iCs/>
                <w:lang w:val="tr-TR"/>
              </w:rPr>
              <w:t xml:space="preserve">Kaynak: </w:t>
            </w:r>
            <w:r w:rsidRPr="00D81FEE">
              <w:rPr>
                <w:lang w:val="tr-TR"/>
              </w:rPr>
              <w:t xml:space="preserve">Plickert, </w:t>
            </w:r>
            <w:r w:rsidRPr="00D81FEE">
              <w:rPr>
                <w:i/>
                <w:lang w:val="tr-TR"/>
              </w:rPr>
              <w:t>Almanya’daki demir ve çelik tesisleri performans değerleri</w:t>
            </w:r>
            <w:r w:rsidRPr="00D81FEE">
              <w:rPr>
                <w:lang w:val="tr-TR"/>
              </w:rPr>
              <w:t>, UBA, 2007</w:t>
            </w:r>
            <w:r w:rsidRPr="00D81FEE">
              <w:rPr>
                <w:b/>
                <w:bCs/>
                <w:lang w:val="tr-TR"/>
              </w:rPr>
              <w:t>.</w:t>
            </w:r>
          </w:p>
          <w:p w:rsidR="00012911" w:rsidRPr="00D81FEE" w:rsidRDefault="00012911" w:rsidP="00A51D06">
            <w:pPr>
              <w:autoSpaceDE w:val="0"/>
              <w:autoSpaceDN w:val="0"/>
              <w:adjustRightInd w:val="0"/>
              <w:spacing w:line="240" w:lineRule="auto"/>
              <w:rPr>
                <w:b/>
                <w:bCs/>
                <w:lang w:val="tr-TR"/>
              </w:rPr>
            </w:pPr>
          </w:p>
        </w:tc>
      </w:tr>
    </w:tbl>
    <w:p w:rsidR="00012911" w:rsidRPr="00D81FEE" w:rsidRDefault="00012911" w:rsidP="00A51D06">
      <w:pPr>
        <w:autoSpaceDE w:val="0"/>
        <w:autoSpaceDN w:val="0"/>
        <w:adjustRightInd w:val="0"/>
        <w:rPr>
          <w:b/>
          <w:bCs/>
          <w:color w:val="FF0000"/>
          <w:lang w:val="tr-TR"/>
        </w:rPr>
      </w:pPr>
    </w:p>
    <w:p w:rsidR="00012911" w:rsidRPr="00493007" w:rsidRDefault="00493007" w:rsidP="00A51D06">
      <w:pPr>
        <w:pStyle w:val="Ttulo3"/>
        <w:spacing w:before="0" w:after="120"/>
        <w:rPr>
          <w:lang w:val="tr-TR"/>
        </w:rPr>
      </w:pPr>
      <w:bookmarkStart w:id="59" w:name="_Toc357697790"/>
      <w:r w:rsidRPr="00493007">
        <w:rPr>
          <w:lang w:val="tr-TR"/>
        </w:rPr>
        <w:t>Hurdanın ön ısıtılmasından kaynaklanan</w:t>
      </w:r>
      <w:r w:rsidR="00012911" w:rsidRPr="00493007">
        <w:rPr>
          <w:lang w:val="tr-TR"/>
        </w:rPr>
        <w:t xml:space="preserve"> emisyonları</w:t>
      </w:r>
      <w:bookmarkEnd w:id="59"/>
    </w:p>
    <w:p w:rsidR="00012911" w:rsidRPr="00D81FEE" w:rsidRDefault="006F7F36" w:rsidP="00A51D06">
      <w:pPr>
        <w:autoSpaceDE w:val="0"/>
        <w:autoSpaceDN w:val="0"/>
        <w:adjustRightInd w:val="0"/>
        <w:rPr>
          <w:color w:val="0000FF"/>
          <w:lang w:val="tr-TR"/>
        </w:rPr>
      </w:pPr>
      <w:r w:rsidRPr="00201296">
        <w:rPr>
          <w:lang w:val="tr-TR"/>
        </w:rPr>
        <w:t>Hurda ön ısıtması, hurda üzerinde olası organik maddeler olması durumunda ve bunların uygun olmayan şartlarda ön ısıtma gerçekleştiğinde yanmasıyla önemli ölçüde organik kirleticilerin oluşumuna neden olmaktadır. Bu durum organik uçucu bileşiklerin (</w:t>
      </w:r>
      <w:r w:rsidR="00FF30D2">
        <w:rPr>
          <w:lang w:val="tr-TR"/>
        </w:rPr>
        <w:t>UOB</w:t>
      </w:r>
      <w:r w:rsidRPr="00201296">
        <w:rPr>
          <w:lang w:val="tr-TR"/>
        </w:rPr>
        <w:t xml:space="preserve">) ve PCDD/F </w:t>
      </w:r>
      <w:r w:rsidRPr="00201296">
        <w:rPr>
          <w:lang w:val="tr-TR"/>
        </w:rPr>
        <w:lastRenderedPageBreak/>
        <w:t xml:space="preserve">emisyonlarının artışına sebep olur. Böyle bir durumda, atık gazları </w:t>
      </w:r>
      <w:r>
        <w:rPr>
          <w:lang w:val="tr-TR"/>
        </w:rPr>
        <w:t xml:space="preserve">sonradan yakma </w:t>
      </w:r>
      <w:r w:rsidRPr="00201296">
        <w:rPr>
          <w:lang w:val="tr-TR"/>
        </w:rPr>
        <w:t xml:space="preserve">gibi </w:t>
      </w:r>
      <w:r>
        <w:rPr>
          <w:lang w:val="tr-TR"/>
        </w:rPr>
        <w:t>başka</w:t>
      </w:r>
      <w:r w:rsidRPr="00201296">
        <w:rPr>
          <w:lang w:val="tr-TR"/>
        </w:rPr>
        <w:t xml:space="preserve"> işlem</w:t>
      </w:r>
      <w:r>
        <w:rPr>
          <w:lang w:val="tr-TR"/>
        </w:rPr>
        <w:t>ler</w:t>
      </w:r>
      <w:r w:rsidRPr="00201296">
        <w:rPr>
          <w:lang w:val="tr-TR"/>
        </w:rPr>
        <w:t>e ihtiyacı olabilir</w:t>
      </w:r>
      <w:r w:rsidR="00012911" w:rsidRPr="00D81FEE">
        <w:rPr>
          <w:lang w:val="tr-TR"/>
        </w:rPr>
        <w:t xml:space="preserve">. </w:t>
      </w:r>
    </w:p>
    <w:p w:rsidR="00012911" w:rsidRPr="00D81FEE" w:rsidRDefault="00012911" w:rsidP="00A51D06">
      <w:pPr>
        <w:pStyle w:val="Ttulo3"/>
        <w:spacing w:before="0" w:after="120"/>
      </w:pPr>
      <w:bookmarkStart w:id="60" w:name="_Toc357697791"/>
      <w:r w:rsidRPr="00D81FEE">
        <w:t>Cüruf proses emisyonları</w:t>
      </w:r>
      <w:bookmarkEnd w:id="60"/>
      <w:r w:rsidRPr="00D81FEE">
        <w:t xml:space="preserve"> </w:t>
      </w:r>
    </w:p>
    <w:p w:rsidR="00012911" w:rsidRPr="00D81FEE" w:rsidRDefault="00012911" w:rsidP="006F7F36">
      <w:pPr>
        <w:autoSpaceDE w:val="0"/>
        <w:autoSpaceDN w:val="0"/>
        <w:adjustRightInd w:val="0"/>
        <w:rPr>
          <w:lang w:val="tr-TR"/>
        </w:rPr>
      </w:pPr>
      <w:r w:rsidRPr="00D81FEE">
        <w:rPr>
          <w:lang w:val="tr-TR"/>
        </w:rPr>
        <w:t xml:space="preserve">Cüruf EAO’da cüruf potasında toplandığında katılaşması için </w:t>
      </w:r>
      <w:r w:rsidR="006F7F36">
        <w:rPr>
          <w:lang w:val="tr-TR"/>
        </w:rPr>
        <w:t>dışarıdaki</w:t>
      </w:r>
      <w:r w:rsidRPr="00D81FEE">
        <w:rPr>
          <w:lang w:val="tr-TR"/>
        </w:rPr>
        <w:t xml:space="preserve"> cüruf havuzuna dökülmelidir. Dışarıda cürufun soğutulması için su fıskiyeleri kullanılabilir ve işlemin sonucunda toz emisyonu olabilir. Bu dumanlar cüruf serbest CaO içeriyorsa yüksek oranda alkali olabilir.  Çok sık rastlanan bir durumdur. Dumanlardan gelen alkali tortular yakın çevrede sorunlara neden olabilir. </w:t>
      </w:r>
    </w:p>
    <w:p w:rsidR="00012911" w:rsidRPr="00D81FEE" w:rsidRDefault="00012911" w:rsidP="00493007">
      <w:pPr>
        <w:autoSpaceDE w:val="0"/>
        <w:autoSpaceDN w:val="0"/>
        <w:adjustRightInd w:val="0"/>
        <w:rPr>
          <w:color w:val="FF0000"/>
          <w:lang w:val="tr-TR"/>
        </w:rPr>
      </w:pPr>
      <w:r w:rsidRPr="00D81FEE">
        <w:rPr>
          <w:lang w:val="tr-TR"/>
        </w:rPr>
        <w:t>Cüruf zemine boşaltıldıysa katılaşması sonr</w:t>
      </w:r>
      <w:r w:rsidR="00493007">
        <w:rPr>
          <w:lang w:val="tr-TR"/>
        </w:rPr>
        <w:t>ası ön kırılma gerçekleştirilir;</w:t>
      </w:r>
      <w:r w:rsidRPr="00D81FEE">
        <w:rPr>
          <w:lang w:val="tr-TR"/>
        </w:rPr>
        <w:t xml:space="preserve"> pota, kürekli yükleyici kullanılarak bina dışında depolama alanına taşınır.   Belli bir zaman dilimi sonrası cüruf içerisinden metallerin yeniden kazanımı amacıyla yapılacak cüruf, kırma ve eleme işlemi gerçekleştirilir.   Cürufun kırılması ve metal kazanımı toz emisyonuna sebep olabilir. Kırma ve eleme işlemlerinde oluşan emisyonlar toplanmalı ve ardından temizlenmelidir. Taşıma bantları transfer noktaları da su fıskiyeleriyle sulanabilir. İşlenmiş cüruf depolanırsa hurda </w:t>
      </w:r>
      <w:r w:rsidR="00493007">
        <w:rPr>
          <w:lang w:val="tr-TR"/>
        </w:rPr>
        <w:t>yığınl</w:t>
      </w:r>
      <w:r w:rsidRPr="00D81FEE">
        <w:rPr>
          <w:lang w:val="tr-TR"/>
        </w:rPr>
        <w:t xml:space="preserve">arı ıslatılabilir. Kırılmış cüruf yüklenmesi sırasında toz emisyonlarını minimize etmek için su sisi kullanılabilinir. </w:t>
      </w:r>
    </w:p>
    <w:p w:rsidR="00012911" w:rsidRPr="00D81FEE" w:rsidRDefault="00012911" w:rsidP="006F7F36">
      <w:pPr>
        <w:pStyle w:val="Ttulo2"/>
        <w:spacing w:before="0" w:after="120"/>
      </w:pPr>
      <w:bookmarkStart w:id="61" w:name="_Toc357697792"/>
      <w:r w:rsidRPr="00D81FEE">
        <w:t>Suya emisyonlar</w:t>
      </w:r>
      <w:bookmarkEnd w:id="61"/>
    </w:p>
    <w:p w:rsidR="00012911" w:rsidRPr="00D81FEE" w:rsidRDefault="00012911" w:rsidP="006F7F36">
      <w:pPr>
        <w:autoSpaceDE w:val="0"/>
        <w:autoSpaceDN w:val="0"/>
        <w:adjustRightInd w:val="0"/>
        <w:rPr>
          <w:lang w:val="tr-TR"/>
        </w:rPr>
      </w:pPr>
      <w:r w:rsidRPr="00D81FEE">
        <w:rPr>
          <w:lang w:val="tr-TR"/>
        </w:rPr>
        <w:t>Prensipte suyu</w:t>
      </w:r>
      <w:r w:rsidR="006F7F36">
        <w:rPr>
          <w:lang w:val="tr-TR"/>
        </w:rPr>
        <w:t>n kullanımı, elektrik ark ocağı</w:t>
      </w:r>
      <w:r w:rsidRPr="00D81FEE">
        <w:rPr>
          <w:lang w:val="tr-TR"/>
        </w:rPr>
        <w:t xml:space="preserve">nın soğutma sistemine ve baca gazı temizleme tesislerinin türüne bağlıdır. Islak </w:t>
      </w:r>
      <w:r w:rsidR="006F7F36">
        <w:rPr>
          <w:lang w:val="tr-TR"/>
        </w:rPr>
        <w:t>çöktürme</w:t>
      </w:r>
      <w:r w:rsidRPr="00D81FEE">
        <w:rPr>
          <w:lang w:val="tr-TR"/>
        </w:rPr>
        <w:t xml:space="preserve"> sistemleri, oluşan çamur atık ve atık su arıtmasıyla ilgili problemlerden dolayı Avrupa’nın önemli elektrik ark ocağı çelikhanelerinde artık kullanılmamaktadır.</w:t>
      </w:r>
    </w:p>
    <w:p w:rsidR="00012911" w:rsidRPr="00D81FEE" w:rsidRDefault="00012911" w:rsidP="00A51D06">
      <w:pPr>
        <w:pStyle w:val="Ttulo3"/>
        <w:spacing w:before="0" w:after="120"/>
      </w:pPr>
      <w:bookmarkStart w:id="62" w:name="_Toc357697793"/>
      <w:r w:rsidRPr="00D81FEE">
        <w:t>Atık su</w:t>
      </w:r>
      <w:bookmarkEnd w:id="62"/>
    </w:p>
    <w:p w:rsidR="00012911" w:rsidRPr="00D81FEE" w:rsidRDefault="00012911" w:rsidP="00A51D06">
      <w:pPr>
        <w:autoSpaceDE w:val="0"/>
        <w:autoSpaceDN w:val="0"/>
        <w:adjustRightInd w:val="0"/>
        <w:rPr>
          <w:lang w:val="tr-TR"/>
        </w:rPr>
      </w:pPr>
      <w:r w:rsidRPr="00D81FEE">
        <w:rPr>
          <w:lang w:val="tr-TR"/>
        </w:rPr>
        <w:t>Suyun kullanıldığı farklı işlemler</w:t>
      </w:r>
    </w:p>
    <w:p w:rsidR="00012911" w:rsidRPr="00D81FEE" w:rsidRDefault="00012911" w:rsidP="00A51D06">
      <w:pPr>
        <w:numPr>
          <w:ilvl w:val="0"/>
          <w:numId w:val="9"/>
        </w:numPr>
        <w:autoSpaceDE w:val="0"/>
        <w:autoSpaceDN w:val="0"/>
        <w:adjustRightInd w:val="0"/>
        <w:spacing w:line="240" w:lineRule="auto"/>
        <w:jc w:val="left"/>
        <w:rPr>
          <w:lang w:val="tr-TR"/>
        </w:rPr>
      </w:pPr>
      <w:r w:rsidRPr="00D81FEE">
        <w:rPr>
          <w:lang w:val="tr-TR"/>
        </w:rPr>
        <w:t>Elektrik ark ocağı</w:t>
      </w:r>
      <w:r w:rsidR="006F7F36">
        <w:rPr>
          <w:lang w:val="tr-TR"/>
        </w:rPr>
        <w:t>n</w:t>
      </w:r>
      <w:r w:rsidRPr="00D81FEE">
        <w:rPr>
          <w:lang w:val="tr-TR"/>
        </w:rPr>
        <w:t>ın soğutulması</w:t>
      </w:r>
    </w:p>
    <w:p w:rsidR="00012911" w:rsidRPr="00D81FEE" w:rsidRDefault="00012911" w:rsidP="00A51D06">
      <w:pPr>
        <w:numPr>
          <w:ilvl w:val="0"/>
          <w:numId w:val="9"/>
        </w:numPr>
        <w:autoSpaceDE w:val="0"/>
        <w:autoSpaceDN w:val="0"/>
        <w:adjustRightInd w:val="0"/>
        <w:spacing w:line="240" w:lineRule="auto"/>
        <w:jc w:val="left"/>
        <w:rPr>
          <w:lang w:val="tr-TR"/>
        </w:rPr>
      </w:pPr>
      <w:r w:rsidRPr="00D81FEE">
        <w:rPr>
          <w:bCs/>
          <w:lang w:val="tr-TR"/>
        </w:rPr>
        <w:t xml:space="preserve">Baca gazı temizlemesinde oluşan atık su </w:t>
      </w:r>
    </w:p>
    <w:p w:rsidR="00012911" w:rsidRPr="00D81FEE" w:rsidRDefault="006F7F36" w:rsidP="006F7F36">
      <w:pPr>
        <w:numPr>
          <w:ilvl w:val="0"/>
          <w:numId w:val="9"/>
        </w:numPr>
        <w:autoSpaceDE w:val="0"/>
        <w:autoSpaceDN w:val="0"/>
        <w:adjustRightInd w:val="0"/>
        <w:spacing w:line="240" w:lineRule="auto"/>
        <w:jc w:val="left"/>
        <w:rPr>
          <w:lang w:val="tr-TR"/>
        </w:rPr>
      </w:pPr>
      <w:r>
        <w:rPr>
          <w:bCs/>
          <w:lang w:val="tr-TR"/>
        </w:rPr>
        <w:t xml:space="preserve">Su verme </w:t>
      </w:r>
      <w:r w:rsidR="00012911" w:rsidRPr="00D81FEE">
        <w:rPr>
          <w:bCs/>
          <w:lang w:val="tr-TR"/>
        </w:rPr>
        <w:t xml:space="preserve">işleminden oluşan atık su </w:t>
      </w:r>
    </w:p>
    <w:p w:rsidR="00012911" w:rsidRPr="00D81FEE" w:rsidRDefault="00012911" w:rsidP="00A51D06">
      <w:pPr>
        <w:numPr>
          <w:ilvl w:val="0"/>
          <w:numId w:val="9"/>
        </w:numPr>
        <w:autoSpaceDE w:val="0"/>
        <w:autoSpaceDN w:val="0"/>
        <w:adjustRightInd w:val="0"/>
        <w:spacing w:line="240" w:lineRule="auto"/>
        <w:jc w:val="left"/>
        <w:rPr>
          <w:lang w:val="tr-TR"/>
        </w:rPr>
      </w:pPr>
      <w:r w:rsidRPr="00D81FEE">
        <w:rPr>
          <w:bCs/>
          <w:lang w:val="tr-TR"/>
        </w:rPr>
        <w:t xml:space="preserve">Hurda sahalarında oluşan drenaj suyu </w:t>
      </w:r>
    </w:p>
    <w:p w:rsidR="00012911" w:rsidRPr="00D81FEE" w:rsidRDefault="00012911" w:rsidP="00493007">
      <w:pPr>
        <w:numPr>
          <w:ilvl w:val="0"/>
          <w:numId w:val="9"/>
        </w:numPr>
        <w:autoSpaceDE w:val="0"/>
        <w:autoSpaceDN w:val="0"/>
        <w:adjustRightInd w:val="0"/>
        <w:spacing w:line="240" w:lineRule="auto"/>
        <w:jc w:val="left"/>
        <w:rPr>
          <w:lang w:val="tr-TR"/>
        </w:rPr>
      </w:pPr>
      <w:r w:rsidRPr="00D81FEE">
        <w:rPr>
          <w:lang w:val="tr-TR"/>
        </w:rPr>
        <w:t xml:space="preserve">Vakum </w:t>
      </w:r>
      <w:r w:rsidR="00493007">
        <w:rPr>
          <w:lang w:val="tr-TR"/>
        </w:rPr>
        <w:t>oluşturma</w:t>
      </w:r>
    </w:p>
    <w:p w:rsidR="00012911" w:rsidRPr="00D81FEE" w:rsidRDefault="006F7F36" w:rsidP="00A51D06">
      <w:pPr>
        <w:numPr>
          <w:ilvl w:val="0"/>
          <w:numId w:val="9"/>
        </w:numPr>
        <w:autoSpaceDE w:val="0"/>
        <w:autoSpaceDN w:val="0"/>
        <w:adjustRightInd w:val="0"/>
        <w:spacing w:line="240" w:lineRule="auto"/>
        <w:jc w:val="left"/>
        <w:rPr>
          <w:lang w:val="tr-TR"/>
        </w:rPr>
      </w:pPr>
      <w:r>
        <w:rPr>
          <w:lang w:val="tr-TR"/>
        </w:rPr>
        <w:t xml:space="preserve">Sürekli dökümde veya ingot </w:t>
      </w:r>
      <w:r w:rsidRPr="00201296">
        <w:rPr>
          <w:lang w:val="tr-TR"/>
        </w:rPr>
        <w:t>dökümde direk soğutm</w:t>
      </w:r>
      <w:r w:rsidR="00012911" w:rsidRPr="00D81FEE">
        <w:rPr>
          <w:lang w:val="tr-TR"/>
        </w:rPr>
        <w:t>a.</w:t>
      </w:r>
    </w:p>
    <w:p w:rsidR="00012911" w:rsidRPr="00D81FEE" w:rsidRDefault="00012911" w:rsidP="00A51D06">
      <w:pPr>
        <w:autoSpaceDE w:val="0"/>
        <w:autoSpaceDN w:val="0"/>
        <w:adjustRightInd w:val="0"/>
        <w:rPr>
          <w:lang w:val="tr-TR"/>
        </w:rPr>
      </w:pPr>
    </w:p>
    <w:p w:rsidR="00012911" w:rsidRPr="00D81FEE" w:rsidRDefault="00012911" w:rsidP="00A51D06">
      <w:pPr>
        <w:autoSpaceDE w:val="0"/>
        <w:autoSpaceDN w:val="0"/>
        <w:adjustRightInd w:val="0"/>
        <w:rPr>
          <w:lang w:val="tr-TR"/>
        </w:rPr>
      </w:pPr>
      <w:r w:rsidRPr="00D81FEE">
        <w:rPr>
          <w:lang w:val="tr-TR"/>
        </w:rPr>
        <w:t xml:space="preserve">Bütün atık suların en uygun biçimde arıtılmasını sağlamaya çalışan su yönetimine göre, akışın ve arıtılan suyun üretim adımları, farklı atık su kaynaklarının birlikte arıtılmasından dolayı genellikle mevcut değildir. </w:t>
      </w:r>
    </w:p>
    <w:p w:rsidR="00012911" w:rsidRPr="00D81FEE" w:rsidRDefault="00012911" w:rsidP="00A51D06">
      <w:pPr>
        <w:autoSpaceDE w:val="0"/>
        <w:autoSpaceDN w:val="0"/>
        <w:adjustRightInd w:val="0"/>
        <w:rPr>
          <w:b/>
          <w:bCs/>
          <w:lang w:val="tr-TR"/>
        </w:rPr>
      </w:pPr>
      <w:r w:rsidRPr="00D81FEE">
        <w:rPr>
          <w:b/>
          <w:bCs/>
          <w:lang w:val="tr-TR"/>
        </w:rPr>
        <w:t>1. Soğutma Suyu</w:t>
      </w:r>
    </w:p>
    <w:p w:rsidR="00012911" w:rsidRPr="00D81FEE" w:rsidRDefault="006F7F36" w:rsidP="00A51D06">
      <w:pPr>
        <w:autoSpaceDE w:val="0"/>
        <w:autoSpaceDN w:val="0"/>
        <w:adjustRightInd w:val="0"/>
        <w:rPr>
          <w:lang w:val="tr-TR"/>
        </w:rPr>
      </w:pPr>
      <w:r w:rsidRPr="00201296">
        <w:rPr>
          <w:lang w:val="tr-TR"/>
        </w:rPr>
        <w:t xml:space="preserve">Su, elektrik ark </w:t>
      </w:r>
      <w:r>
        <w:rPr>
          <w:lang w:val="tr-TR"/>
        </w:rPr>
        <w:t xml:space="preserve">ocağı </w:t>
      </w:r>
      <w:r w:rsidRPr="00201296">
        <w:rPr>
          <w:lang w:val="tr-TR"/>
        </w:rPr>
        <w:t xml:space="preserve">ünitesinde duvar panellerinin ve çatının soğutulması ve elektrotlara püskürtülmesinde kullanılır. Elektrik ark </w:t>
      </w:r>
      <w:r>
        <w:rPr>
          <w:lang w:val="tr-TR"/>
        </w:rPr>
        <w:t>ocağının</w:t>
      </w:r>
      <w:r w:rsidRPr="00201296">
        <w:rPr>
          <w:lang w:val="tr-TR"/>
        </w:rPr>
        <w:t xml:space="preserve"> soğutulması için kullanılan su yaklaşık 5-12 </w:t>
      </w:r>
      <w:r w:rsidRPr="00201296">
        <w:rPr>
          <w:lang w:val="tr-TR"/>
        </w:rPr>
        <w:lastRenderedPageBreak/>
        <w:t>m</w:t>
      </w:r>
      <w:r w:rsidRPr="00201296">
        <w:rPr>
          <w:vertAlign w:val="superscript"/>
          <w:lang w:val="tr-TR"/>
        </w:rPr>
        <w:t>3</w:t>
      </w:r>
      <w:r w:rsidRPr="00201296">
        <w:rPr>
          <w:lang w:val="tr-TR"/>
        </w:rPr>
        <w:t>/(m</w:t>
      </w:r>
      <w:r w:rsidRPr="00201296">
        <w:rPr>
          <w:vertAlign w:val="superscript"/>
          <w:lang w:val="tr-TR"/>
        </w:rPr>
        <w:t>2</w:t>
      </w:r>
      <w:r w:rsidRPr="00201296">
        <w:rPr>
          <w:lang w:val="tr-TR"/>
        </w:rPr>
        <w:t>h)’tür. Saat</w:t>
      </w:r>
      <w:r>
        <w:rPr>
          <w:lang w:val="tr-TR"/>
        </w:rPr>
        <w:t>t</w:t>
      </w:r>
      <w:r w:rsidRPr="00201296">
        <w:rPr>
          <w:lang w:val="tr-TR"/>
        </w:rPr>
        <w:t xml:space="preserve">e 70 ton üretim kapasitesindeki bir elektrik ark </w:t>
      </w:r>
      <w:r>
        <w:rPr>
          <w:lang w:val="tr-TR"/>
        </w:rPr>
        <w:t>ocağının</w:t>
      </w:r>
      <w:r w:rsidRPr="00201296">
        <w:rPr>
          <w:lang w:val="tr-TR"/>
        </w:rPr>
        <w:t xml:space="preserve"> soğutulması için ise 1000 m</w:t>
      </w:r>
      <w:r w:rsidRPr="00643EDB">
        <w:rPr>
          <w:vertAlign w:val="superscript"/>
          <w:lang w:val="tr-TR"/>
        </w:rPr>
        <w:t>3</w:t>
      </w:r>
      <w:r w:rsidRPr="00201296">
        <w:rPr>
          <w:lang w:val="tr-TR"/>
        </w:rPr>
        <w:t xml:space="preserve">/h su gereklidir. Su, kapalı soğutma devresinin içinde aktığından atık su oluşmamaktadır. Aynı zamanda, eğer iyi kalitede soğutma suyu mevcutsa </w:t>
      </w:r>
      <w:r>
        <w:rPr>
          <w:lang w:val="tr-TR"/>
        </w:rPr>
        <w:t>sirkülasyon</w:t>
      </w:r>
      <w:r w:rsidRPr="00201296">
        <w:rPr>
          <w:lang w:val="tr-TR"/>
        </w:rPr>
        <w:t xml:space="preserve"> olmadan da soğutma sistemi kullanılabilir. Bu, pompalama ve </w:t>
      </w:r>
      <w:r>
        <w:rPr>
          <w:lang w:val="tr-TR"/>
        </w:rPr>
        <w:t>yeniden</w:t>
      </w:r>
      <w:r w:rsidRPr="00201296">
        <w:rPr>
          <w:lang w:val="tr-TR"/>
        </w:rPr>
        <w:t xml:space="preserve"> soğutma işlemlerinde enerji tasarrufu </w:t>
      </w:r>
      <w:r>
        <w:rPr>
          <w:lang w:val="tr-TR"/>
        </w:rPr>
        <w:t>sağlar</w:t>
      </w:r>
      <w:r w:rsidR="00012911" w:rsidRPr="00D81FEE">
        <w:rPr>
          <w:lang w:val="tr-TR"/>
        </w:rPr>
        <w:t xml:space="preserve">. </w:t>
      </w:r>
    </w:p>
    <w:p w:rsidR="00012911" w:rsidRPr="00D81FEE" w:rsidRDefault="00012911" w:rsidP="00493007">
      <w:pPr>
        <w:autoSpaceDE w:val="0"/>
        <w:autoSpaceDN w:val="0"/>
        <w:adjustRightInd w:val="0"/>
        <w:rPr>
          <w:lang w:val="tr-TR"/>
        </w:rPr>
      </w:pPr>
      <w:r w:rsidRPr="00D81FEE">
        <w:rPr>
          <w:b/>
          <w:bCs/>
          <w:lang w:val="tr-TR"/>
        </w:rPr>
        <w:t xml:space="preserve">2. </w:t>
      </w:r>
      <w:r w:rsidR="00493007">
        <w:rPr>
          <w:b/>
          <w:bCs/>
          <w:lang w:val="tr-TR"/>
        </w:rPr>
        <w:t>Atık gaz</w:t>
      </w:r>
      <w:r w:rsidRPr="00D81FEE">
        <w:rPr>
          <w:b/>
          <w:bCs/>
          <w:lang w:val="tr-TR"/>
        </w:rPr>
        <w:t xml:space="preserve"> temizl</w:t>
      </w:r>
      <w:r w:rsidR="00493007">
        <w:rPr>
          <w:b/>
          <w:bCs/>
          <w:lang w:val="tr-TR"/>
        </w:rPr>
        <w:t xml:space="preserve">iği sırasında </w:t>
      </w:r>
      <w:r w:rsidRPr="00D81FEE">
        <w:rPr>
          <w:b/>
          <w:bCs/>
          <w:lang w:val="tr-TR"/>
        </w:rPr>
        <w:t xml:space="preserve">oluşan atık su  </w:t>
      </w:r>
    </w:p>
    <w:p w:rsidR="00012911" w:rsidRPr="00D81FEE" w:rsidRDefault="00012911" w:rsidP="000D4CD6">
      <w:pPr>
        <w:autoSpaceDE w:val="0"/>
        <w:autoSpaceDN w:val="0"/>
        <w:adjustRightInd w:val="0"/>
        <w:rPr>
          <w:lang w:val="tr-TR"/>
        </w:rPr>
      </w:pPr>
      <w:r w:rsidRPr="00D81FEE">
        <w:rPr>
          <w:lang w:val="tr-TR"/>
        </w:rPr>
        <w:t xml:space="preserve">AB’deki </w:t>
      </w:r>
      <w:r w:rsidR="000D4CD6">
        <w:rPr>
          <w:lang w:val="tr-TR"/>
        </w:rPr>
        <w:t xml:space="preserve">bazı </w:t>
      </w:r>
      <w:r w:rsidRPr="00D81FEE">
        <w:rPr>
          <w:lang w:val="tr-TR"/>
        </w:rPr>
        <w:t xml:space="preserve"> örneklerde, bazen baca gazı temizleme sulu yıkayıcılarda yapılmaktadır. Uygulanan arıtma teknikleri, tahliye edilen miktarlar ve kirlilikleri hakkında bilgi mevcut değildir. </w:t>
      </w:r>
    </w:p>
    <w:p w:rsidR="00012911" w:rsidRPr="00D81FEE" w:rsidRDefault="00012911" w:rsidP="000D4CD6">
      <w:pPr>
        <w:rPr>
          <w:lang w:val="tr-TR"/>
        </w:rPr>
      </w:pPr>
      <w:r w:rsidRPr="00D81FEE">
        <w:rPr>
          <w:b/>
          <w:bCs/>
          <w:lang w:val="tr-TR"/>
        </w:rPr>
        <w:t>3.</w:t>
      </w:r>
      <w:r w:rsidR="000D4CD6">
        <w:rPr>
          <w:b/>
          <w:bCs/>
          <w:lang w:val="tr-TR"/>
        </w:rPr>
        <w:t xml:space="preserve"> </w:t>
      </w:r>
      <w:r w:rsidRPr="00D81FEE">
        <w:rPr>
          <w:b/>
          <w:bCs/>
          <w:lang w:val="tr-TR"/>
        </w:rPr>
        <w:t>S</w:t>
      </w:r>
      <w:r w:rsidR="000D4CD6">
        <w:rPr>
          <w:b/>
          <w:bCs/>
          <w:lang w:val="tr-TR"/>
        </w:rPr>
        <w:t xml:space="preserve">u verme işleminde </w:t>
      </w:r>
      <w:r w:rsidRPr="00D81FEE">
        <w:rPr>
          <w:b/>
          <w:bCs/>
          <w:lang w:val="tr-TR"/>
        </w:rPr>
        <w:t>oluşan atık su</w:t>
      </w:r>
    </w:p>
    <w:p w:rsidR="00012911" w:rsidRPr="00D81FEE" w:rsidRDefault="000D4CD6" w:rsidP="00493007">
      <w:pPr>
        <w:autoSpaceDE w:val="0"/>
        <w:autoSpaceDN w:val="0"/>
        <w:adjustRightInd w:val="0"/>
        <w:rPr>
          <w:lang w:val="tr-TR"/>
        </w:rPr>
      </w:pPr>
      <w:r w:rsidRPr="00201296">
        <w:rPr>
          <w:lang w:val="tr-TR"/>
        </w:rPr>
        <w:t xml:space="preserve">Su, hızlı </w:t>
      </w:r>
      <w:r>
        <w:rPr>
          <w:lang w:val="tr-TR"/>
        </w:rPr>
        <w:t>soğutma</w:t>
      </w:r>
      <w:r w:rsidRPr="00201296">
        <w:rPr>
          <w:lang w:val="tr-TR"/>
        </w:rPr>
        <w:t xml:space="preserve"> için kullanılır. Bir işletme, yaklaşık 870.000 m</w:t>
      </w:r>
      <w:r w:rsidRPr="00201296">
        <w:rPr>
          <w:vertAlign w:val="superscript"/>
          <w:lang w:val="tr-TR"/>
        </w:rPr>
        <w:t>3</w:t>
      </w:r>
      <w:r w:rsidRPr="00201296">
        <w:rPr>
          <w:lang w:val="tr-TR"/>
        </w:rPr>
        <w:t xml:space="preserve">/s </w:t>
      </w:r>
      <w:r>
        <w:rPr>
          <w:lang w:val="tr-TR"/>
        </w:rPr>
        <w:t>su verme</w:t>
      </w:r>
      <w:r w:rsidRPr="00201296">
        <w:rPr>
          <w:lang w:val="tr-TR"/>
        </w:rPr>
        <w:t xml:space="preserve"> işleminin yapılması için 25 m</w:t>
      </w:r>
      <w:r w:rsidRPr="00201296">
        <w:rPr>
          <w:vertAlign w:val="superscript"/>
          <w:lang w:val="tr-TR"/>
        </w:rPr>
        <w:t>3</w:t>
      </w:r>
      <w:r w:rsidRPr="00201296">
        <w:rPr>
          <w:lang w:val="tr-TR"/>
        </w:rPr>
        <w:t xml:space="preserve">/s suyun kullanıldığını belirtmiştir. Kullanılan su çoğu zaman buharlaştığı ve prosesi </w:t>
      </w:r>
      <w:r w:rsidR="00493007">
        <w:rPr>
          <w:lang w:val="tr-TR"/>
        </w:rPr>
        <w:t>atık duman</w:t>
      </w:r>
      <w:r w:rsidRPr="00201296">
        <w:rPr>
          <w:lang w:val="tr-TR"/>
        </w:rPr>
        <w:t xml:space="preserve"> ile terk ettiği için atık su oluşmamaktadır. </w:t>
      </w:r>
      <w:r>
        <w:rPr>
          <w:lang w:val="tr-TR"/>
        </w:rPr>
        <w:t>Çok az bir kısmı tozda kalıntı nem olarak prosesten çıkar</w:t>
      </w:r>
      <w:r w:rsidR="00012911" w:rsidRPr="00D81FEE">
        <w:rPr>
          <w:lang w:val="tr-TR"/>
        </w:rPr>
        <w:t xml:space="preserve">. </w:t>
      </w:r>
    </w:p>
    <w:p w:rsidR="00012911" w:rsidRPr="00D81FEE" w:rsidRDefault="00012911" w:rsidP="00A51D06">
      <w:pPr>
        <w:autoSpaceDE w:val="0"/>
        <w:autoSpaceDN w:val="0"/>
        <w:adjustRightInd w:val="0"/>
        <w:rPr>
          <w:b/>
          <w:bCs/>
          <w:lang w:val="tr-TR"/>
        </w:rPr>
      </w:pPr>
      <w:r w:rsidRPr="00D81FEE">
        <w:rPr>
          <w:b/>
          <w:bCs/>
          <w:lang w:val="tr-TR"/>
        </w:rPr>
        <w:t xml:space="preserve">4. Hurda sahalarındaki drenaj suyu </w:t>
      </w:r>
    </w:p>
    <w:p w:rsidR="00012911" w:rsidRPr="00D81FEE" w:rsidRDefault="000D4CD6" w:rsidP="00A51D06">
      <w:pPr>
        <w:autoSpaceDE w:val="0"/>
        <w:autoSpaceDN w:val="0"/>
        <w:adjustRightInd w:val="0"/>
        <w:rPr>
          <w:lang w:val="tr-TR"/>
        </w:rPr>
      </w:pPr>
      <w:r w:rsidRPr="00201296">
        <w:rPr>
          <w:lang w:val="tr-TR"/>
        </w:rPr>
        <w:t xml:space="preserve">Elektrik ark </w:t>
      </w:r>
      <w:r>
        <w:rPr>
          <w:lang w:val="tr-TR"/>
        </w:rPr>
        <w:t>ocağının</w:t>
      </w:r>
      <w:r w:rsidRPr="00201296">
        <w:rPr>
          <w:lang w:val="tr-TR"/>
        </w:rPr>
        <w:t xml:space="preserve"> başlıca hammaddesi olan farklı hurda çeşitleri genellikle asfaltlanmamış hurda sahalarında birikir. </w:t>
      </w:r>
      <w:r>
        <w:rPr>
          <w:lang w:val="tr-TR"/>
        </w:rPr>
        <w:t>Ö</w:t>
      </w:r>
      <w:r w:rsidRPr="00201296">
        <w:rPr>
          <w:lang w:val="tr-TR"/>
        </w:rPr>
        <w:t>zellikle de yağ/talaş gibi emülsiyonları içeren hurdalar</w:t>
      </w:r>
      <w:r>
        <w:rPr>
          <w:lang w:val="tr-TR"/>
        </w:rPr>
        <w:t>dan dolayı, d</w:t>
      </w:r>
      <w:r w:rsidRPr="00201296">
        <w:rPr>
          <w:lang w:val="tr-TR"/>
        </w:rPr>
        <w:t>renaj suyu kirlenebilir. Drenaj suyunun miktarı ve kirliliği hakkında bilgi yoktur. Genellikle bu su tahliye edilmeden önce, en azından bir yağ ayırıcıda arıtılır</w:t>
      </w:r>
      <w:r w:rsidR="00012911" w:rsidRPr="00D81FEE">
        <w:rPr>
          <w:lang w:val="tr-TR"/>
        </w:rPr>
        <w:t xml:space="preserve">. </w:t>
      </w:r>
    </w:p>
    <w:p w:rsidR="00012911" w:rsidRPr="00D81FEE" w:rsidRDefault="00012911" w:rsidP="00A51D06">
      <w:pPr>
        <w:autoSpaceDE w:val="0"/>
        <w:autoSpaceDN w:val="0"/>
        <w:adjustRightInd w:val="0"/>
        <w:rPr>
          <w:lang w:val="tr-TR"/>
        </w:rPr>
      </w:pPr>
      <w:r w:rsidRPr="00D81FEE">
        <w:rPr>
          <w:b/>
          <w:bCs/>
          <w:lang w:val="tr-TR"/>
        </w:rPr>
        <w:t>5. Vakum üretiminden oluşan atık su</w:t>
      </w:r>
    </w:p>
    <w:p w:rsidR="000D4CD6" w:rsidRPr="00201296" w:rsidRDefault="000D4CD6" w:rsidP="000D4CD6">
      <w:pPr>
        <w:autoSpaceDE w:val="0"/>
        <w:autoSpaceDN w:val="0"/>
        <w:adjustRightInd w:val="0"/>
        <w:rPr>
          <w:lang w:val="tr-TR"/>
        </w:rPr>
      </w:pPr>
      <w:r w:rsidRPr="00201296">
        <w:rPr>
          <w:lang w:val="tr-TR"/>
        </w:rPr>
        <w:t xml:space="preserve">Vakum arıtımı için vakum üretiminden gelen özel proses suyu akışı saatte 5-8 </w:t>
      </w:r>
      <w:r>
        <w:rPr>
          <w:lang w:val="tr-TR"/>
        </w:rPr>
        <w:t>m</w:t>
      </w:r>
      <w:r w:rsidRPr="00EC4D78">
        <w:rPr>
          <w:vertAlign w:val="superscript"/>
          <w:lang w:val="tr-TR"/>
        </w:rPr>
        <w:t>3</w:t>
      </w:r>
      <w:r w:rsidRPr="00E155C0">
        <w:rPr>
          <w:lang w:val="tr-TR"/>
        </w:rPr>
        <w:t>/sıvı çeli</w:t>
      </w:r>
      <w:r w:rsidR="005A0380">
        <w:rPr>
          <w:lang w:val="tr-TR"/>
        </w:rPr>
        <w:t>kt</w:t>
      </w:r>
      <w:r>
        <w:rPr>
          <w:lang w:val="tr-TR"/>
        </w:rPr>
        <w:t>ir</w:t>
      </w:r>
      <w:r w:rsidRPr="00EC4D78">
        <w:rPr>
          <w:lang w:val="tr-TR"/>
        </w:rPr>
        <w:t xml:space="preserve">. </w:t>
      </w:r>
      <w:r w:rsidRPr="00201296">
        <w:rPr>
          <w:lang w:val="tr-TR"/>
        </w:rPr>
        <w:t xml:space="preserve">Çok az durumda özel proses suyu talebi daha yüksektir. Bir durumda bu rakam saatte 42.8 </w:t>
      </w:r>
      <w:r>
        <w:rPr>
          <w:lang w:val="tr-TR"/>
        </w:rPr>
        <w:t>m</w:t>
      </w:r>
      <w:r w:rsidRPr="00EC4D78">
        <w:rPr>
          <w:vertAlign w:val="superscript"/>
          <w:lang w:val="tr-TR"/>
        </w:rPr>
        <w:t>3</w:t>
      </w:r>
      <w:r w:rsidRPr="00E155C0">
        <w:rPr>
          <w:lang w:val="tr-TR"/>
        </w:rPr>
        <w:t>/sıvı çeli</w:t>
      </w:r>
      <w:r w:rsidR="005A0380">
        <w:rPr>
          <w:lang w:val="tr-TR"/>
        </w:rPr>
        <w:t>kt</w:t>
      </w:r>
      <w:r>
        <w:rPr>
          <w:lang w:val="tr-TR"/>
        </w:rPr>
        <w:t>ir</w:t>
      </w:r>
      <w:r w:rsidRPr="00EC4D78">
        <w:rPr>
          <w:lang w:val="tr-TR"/>
        </w:rPr>
        <w:t>.</w:t>
      </w:r>
      <w:r w:rsidRPr="00201296" w:rsidDel="00E155C0">
        <w:rPr>
          <w:lang w:val="tr-TR"/>
        </w:rPr>
        <w:t xml:space="preserve"> </w:t>
      </w:r>
      <w:r w:rsidRPr="00201296">
        <w:rPr>
          <w:lang w:val="tr-TR"/>
        </w:rPr>
        <w:t>(Bakınız Tablo: 3.1). Su</w:t>
      </w:r>
      <w:r>
        <w:rPr>
          <w:lang w:val="tr-TR"/>
        </w:rPr>
        <w:t>yun</w:t>
      </w:r>
      <w:r w:rsidRPr="00201296">
        <w:rPr>
          <w:lang w:val="tr-TR"/>
        </w:rPr>
        <w:t xml:space="preserve"> neredeyse tamamı</w:t>
      </w:r>
      <w:r>
        <w:rPr>
          <w:lang w:val="tr-TR"/>
        </w:rPr>
        <w:t xml:space="preserve"> </w:t>
      </w:r>
      <w:r w:rsidRPr="00201296">
        <w:rPr>
          <w:lang w:val="tr-TR"/>
        </w:rPr>
        <w:t xml:space="preserve"> geri kazanıılır. Bütün sıvı çeliğin </w:t>
      </w:r>
      <w:r>
        <w:rPr>
          <w:lang w:val="tr-TR"/>
        </w:rPr>
        <w:t xml:space="preserve">vakumda </w:t>
      </w:r>
      <w:r w:rsidRPr="00201296">
        <w:rPr>
          <w:lang w:val="tr-TR"/>
        </w:rPr>
        <w:t>arıtılması</w:t>
      </w:r>
      <w:r>
        <w:rPr>
          <w:lang w:val="tr-TR"/>
        </w:rPr>
        <w:t>na</w:t>
      </w:r>
      <w:r w:rsidRPr="00201296">
        <w:rPr>
          <w:lang w:val="tr-TR"/>
        </w:rPr>
        <w:t xml:space="preserve"> gerek</w:t>
      </w:r>
      <w:r>
        <w:rPr>
          <w:lang w:val="tr-TR"/>
        </w:rPr>
        <w:t xml:space="preserve"> olmadığı </w:t>
      </w:r>
      <w:r w:rsidRPr="00201296">
        <w:rPr>
          <w:lang w:val="tr-TR"/>
        </w:rPr>
        <w:t xml:space="preserve">belirtilmelidir. </w:t>
      </w:r>
      <w:r>
        <w:rPr>
          <w:lang w:val="tr-TR"/>
        </w:rPr>
        <w:t>Kompozisyon, arıtma veya geri dönüşüm ile ilgili bilgi mevcut değildir.</w:t>
      </w:r>
      <w:r w:rsidRPr="00201296">
        <w:rPr>
          <w:lang w:val="tr-TR"/>
        </w:rPr>
        <w:t xml:space="preserve"> Genellikle bu atık su, hadde fabrikalarının yakınından gelen diğer akarsularla beraber arıtılmaktadır.  </w:t>
      </w:r>
    </w:p>
    <w:p w:rsidR="000D4CD6" w:rsidRPr="00201296" w:rsidRDefault="000D4CD6" w:rsidP="000D4CD6">
      <w:pPr>
        <w:autoSpaceDE w:val="0"/>
        <w:autoSpaceDN w:val="0"/>
        <w:adjustRightInd w:val="0"/>
        <w:rPr>
          <w:lang w:val="tr-TR"/>
        </w:rPr>
      </w:pPr>
      <w:r w:rsidRPr="00201296">
        <w:rPr>
          <w:b/>
          <w:bCs/>
          <w:lang w:val="tr-TR"/>
        </w:rPr>
        <w:t xml:space="preserve">6. </w:t>
      </w:r>
      <w:r>
        <w:rPr>
          <w:b/>
          <w:bCs/>
          <w:lang w:val="tr-TR"/>
        </w:rPr>
        <w:t>Sürekli</w:t>
      </w:r>
      <w:r w:rsidRPr="00201296">
        <w:rPr>
          <w:b/>
          <w:bCs/>
          <w:lang w:val="tr-TR"/>
        </w:rPr>
        <w:t xml:space="preserve"> dökümde</w:t>
      </w:r>
      <w:r>
        <w:rPr>
          <w:b/>
          <w:bCs/>
          <w:lang w:val="tr-TR"/>
        </w:rPr>
        <w:t>n</w:t>
      </w:r>
      <w:r w:rsidRPr="00201296">
        <w:rPr>
          <w:b/>
          <w:bCs/>
          <w:lang w:val="tr-TR"/>
        </w:rPr>
        <w:t xml:space="preserve"> ya da </w:t>
      </w:r>
      <w:r>
        <w:rPr>
          <w:b/>
          <w:bCs/>
          <w:lang w:val="tr-TR"/>
        </w:rPr>
        <w:t>ingot</w:t>
      </w:r>
      <w:r w:rsidRPr="00201296">
        <w:rPr>
          <w:b/>
          <w:bCs/>
          <w:lang w:val="tr-TR"/>
        </w:rPr>
        <w:t xml:space="preserve"> dökümden kaynaklanan atık su.</w:t>
      </w:r>
    </w:p>
    <w:p w:rsidR="00012911" w:rsidRPr="00D81FEE" w:rsidRDefault="000D4CD6" w:rsidP="000D4CD6">
      <w:pPr>
        <w:autoSpaceDE w:val="0"/>
        <w:autoSpaceDN w:val="0"/>
        <w:adjustRightInd w:val="0"/>
        <w:rPr>
          <w:lang w:val="tr-TR"/>
        </w:rPr>
      </w:pPr>
      <w:r w:rsidRPr="00201296">
        <w:rPr>
          <w:lang w:val="tr-TR"/>
        </w:rPr>
        <w:t xml:space="preserve">Elektrik ark </w:t>
      </w:r>
      <w:r>
        <w:rPr>
          <w:lang w:val="tr-TR"/>
        </w:rPr>
        <w:t>ocağındaki</w:t>
      </w:r>
      <w:r w:rsidRPr="00201296">
        <w:rPr>
          <w:lang w:val="tr-TR"/>
        </w:rPr>
        <w:t xml:space="preserve"> sürekli döküm prosesi, ba</w:t>
      </w:r>
      <w:r>
        <w:rPr>
          <w:lang w:val="tr-TR"/>
        </w:rPr>
        <w:t>z</w:t>
      </w:r>
      <w:r w:rsidRPr="00201296">
        <w:rPr>
          <w:lang w:val="tr-TR"/>
        </w:rPr>
        <w:t>i</w:t>
      </w:r>
      <w:r>
        <w:rPr>
          <w:lang w:val="tr-TR"/>
        </w:rPr>
        <w:t>k</w:t>
      </w:r>
      <w:r w:rsidRPr="00201296">
        <w:rPr>
          <w:lang w:val="tr-TR"/>
        </w:rPr>
        <w:t xml:space="preserve"> oksijen fırını prosesine benzemektedir. Girdi/çıktı miktarları hakkında özel bir bilgi yoktur. Genellikle bu atık su hadde fabrikalarının yakınından gelen diğer akarsularla beraber arıtılmaktadır</w:t>
      </w:r>
      <w:r w:rsidR="00012911" w:rsidRPr="00D81FEE">
        <w:rPr>
          <w:lang w:val="tr-TR"/>
        </w:rPr>
        <w:t xml:space="preserve">.  </w:t>
      </w:r>
    </w:p>
    <w:p w:rsidR="00012911" w:rsidRPr="00D81FEE" w:rsidRDefault="00012911" w:rsidP="00A51D06">
      <w:pPr>
        <w:autoSpaceDE w:val="0"/>
        <w:autoSpaceDN w:val="0"/>
        <w:adjustRightInd w:val="0"/>
        <w:rPr>
          <w:lang w:val="tr-TR"/>
        </w:rPr>
      </w:pPr>
      <w:r w:rsidRPr="00D81FEE">
        <w:rPr>
          <w:b/>
          <w:bCs/>
          <w:lang w:val="tr-TR"/>
        </w:rPr>
        <w:t>6.1. Tanım</w:t>
      </w:r>
    </w:p>
    <w:p w:rsidR="000D4CD6" w:rsidRPr="00201296" w:rsidRDefault="000D4CD6" w:rsidP="00493007">
      <w:pPr>
        <w:autoSpaceDE w:val="0"/>
        <w:autoSpaceDN w:val="0"/>
        <w:adjustRightInd w:val="0"/>
        <w:rPr>
          <w:lang w:val="tr-TR"/>
        </w:rPr>
      </w:pPr>
      <w:r w:rsidRPr="00201296">
        <w:rPr>
          <w:lang w:val="tr-TR"/>
        </w:rPr>
        <w:t xml:space="preserve">Slab, </w:t>
      </w:r>
      <w:r>
        <w:rPr>
          <w:lang w:val="tr-TR"/>
        </w:rPr>
        <w:t>blum</w:t>
      </w:r>
      <w:r w:rsidRPr="00201296">
        <w:rPr>
          <w:lang w:val="tr-TR"/>
        </w:rPr>
        <w:t xml:space="preserve"> ve </w:t>
      </w:r>
      <w:r>
        <w:rPr>
          <w:lang w:val="tr-TR"/>
        </w:rPr>
        <w:t xml:space="preserve">kütüklerin </w:t>
      </w:r>
      <w:r w:rsidR="00493007">
        <w:rPr>
          <w:lang w:val="tr-TR"/>
        </w:rPr>
        <w:t>direkt</w:t>
      </w:r>
      <w:r w:rsidRPr="00201296">
        <w:rPr>
          <w:lang w:val="tr-TR"/>
        </w:rPr>
        <w:t xml:space="preserve"> soğutulması için sürekli döküm makinelerinde su kullanılmaktadır. Bu sebeple kirlenmiş su akışı ortaya çıkmaktadır. Birçok durumda bu atık su, sıcak haddehanelerden gelen atık suyla beraber </w:t>
      </w:r>
      <w:commentRangeStart w:id="63"/>
      <w:r w:rsidRPr="00201296">
        <w:rPr>
          <w:lang w:val="tr-TR"/>
        </w:rPr>
        <w:t>arıtılmaktadır.</w:t>
      </w:r>
      <w:commentRangeEnd w:id="63"/>
      <w:r>
        <w:rPr>
          <w:rStyle w:val="Refdecomentario"/>
        </w:rPr>
        <w:commentReference w:id="63"/>
      </w:r>
      <w:r w:rsidRPr="00201296">
        <w:rPr>
          <w:lang w:val="tr-TR"/>
        </w:rPr>
        <w:t xml:space="preserve"> Arıtılmadan sonra su yeniden devir edilmektedir. </w:t>
      </w:r>
    </w:p>
    <w:p w:rsidR="000D4CD6" w:rsidRPr="00201296" w:rsidRDefault="000D4CD6" w:rsidP="000D4CD6">
      <w:pPr>
        <w:autoSpaceDE w:val="0"/>
        <w:autoSpaceDN w:val="0"/>
        <w:adjustRightInd w:val="0"/>
        <w:rPr>
          <w:lang w:val="tr-TR"/>
        </w:rPr>
      </w:pPr>
      <w:r w:rsidRPr="00201296">
        <w:rPr>
          <w:lang w:val="tr-TR"/>
        </w:rPr>
        <w:t xml:space="preserve">Döküm kalıbı ve </w:t>
      </w:r>
      <w:r>
        <w:rPr>
          <w:lang w:val="tr-TR"/>
        </w:rPr>
        <w:t xml:space="preserve">merdanelerin </w:t>
      </w:r>
      <w:r w:rsidRPr="00201296">
        <w:rPr>
          <w:lang w:val="tr-TR"/>
        </w:rPr>
        <w:t>iç kısımları kapalı dev</w:t>
      </w:r>
      <w:r>
        <w:rPr>
          <w:lang w:val="tr-TR"/>
        </w:rPr>
        <w:t>re</w:t>
      </w:r>
      <w:r w:rsidRPr="00201296">
        <w:rPr>
          <w:lang w:val="tr-TR"/>
        </w:rPr>
        <w:t>de çoğu zaman su ile soğutulur. Bu, burada ele alınmamıştır.</w:t>
      </w:r>
    </w:p>
    <w:p w:rsidR="000D4CD6" w:rsidRPr="00201296" w:rsidRDefault="000D4CD6" w:rsidP="000D4CD6">
      <w:pPr>
        <w:autoSpaceDE w:val="0"/>
        <w:autoSpaceDN w:val="0"/>
        <w:adjustRightInd w:val="0"/>
        <w:rPr>
          <w:lang w:val="tr-TR"/>
        </w:rPr>
      </w:pPr>
      <w:r w:rsidRPr="00201296">
        <w:rPr>
          <w:lang w:val="tr-TR"/>
        </w:rPr>
        <w:lastRenderedPageBreak/>
        <w:t>Kirlenmeye neden olan temel maddeler askıda katı maddeler ve yağdır. Su</w:t>
      </w:r>
      <w:r>
        <w:rPr>
          <w:lang w:val="tr-TR"/>
        </w:rPr>
        <w:t xml:space="preserve"> kirliliğini</w:t>
      </w:r>
      <w:r w:rsidRPr="00201296">
        <w:rPr>
          <w:lang w:val="tr-TR"/>
        </w:rPr>
        <w:t xml:space="preserve"> azaltmak için alınan başlıca önlemler, tortulaşma ve/veya hidrolik yağın filtrelenmesi ile</w:t>
      </w:r>
      <w:r>
        <w:rPr>
          <w:lang w:val="tr-TR"/>
        </w:rPr>
        <w:t>,</w:t>
      </w:r>
      <w:r w:rsidRPr="00201296">
        <w:rPr>
          <w:lang w:val="tr-TR"/>
        </w:rPr>
        <w:t xml:space="preserve"> yüksek </w:t>
      </w:r>
      <w:r>
        <w:rPr>
          <w:lang w:val="tr-TR"/>
        </w:rPr>
        <w:t>hızdaki</w:t>
      </w:r>
      <w:r w:rsidRPr="00201296">
        <w:rPr>
          <w:lang w:val="tr-TR"/>
        </w:rPr>
        <w:t xml:space="preserve"> </w:t>
      </w:r>
      <w:r>
        <w:rPr>
          <w:lang w:val="tr-TR"/>
        </w:rPr>
        <w:t>devri daimdir</w:t>
      </w:r>
      <w:r w:rsidRPr="00201296">
        <w:rPr>
          <w:lang w:val="tr-TR"/>
        </w:rPr>
        <w:t xml:space="preserve">. Sıyırma tankaları yağı ayırmak için kullanılabilir. </w:t>
      </w:r>
    </w:p>
    <w:p w:rsidR="00012911" w:rsidRPr="00D81FEE" w:rsidRDefault="00CC6873" w:rsidP="00CC6873">
      <w:pPr>
        <w:autoSpaceDE w:val="0"/>
        <w:autoSpaceDN w:val="0"/>
        <w:adjustRightInd w:val="0"/>
        <w:rPr>
          <w:lang w:val="tr-TR"/>
        </w:rPr>
      </w:pPr>
      <w:r>
        <w:rPr>
          <w:lang w:val="tr-TR"/>
        </w:rPr>
        <w:t>Püskürtme</w:t>
      </w:r>
      <w:r w:rsidR="000D4CD6">
        <w:rPr>
          <w:lang w:val="tr-TR"/>
        </w:rPr>
        <w:t xml:space="preserve"> </w:t>
      </w:r>
      <w:r w:rsidR="000D4CD6" w:rsidRPr="00201296">
        <w:rPr>
          <w:lang w:val="tr-TR"/>
        </w:rPr>
        <w:t>su</w:t>
      </w:r>
      <w:r w:rsidR="000D4CD6">
        <w:rPr>
          <w:lang w:val="tr-TR"/>
        </w:rPr>
        <w:t>yu,</w:t>
      </w:r>
      <w:r w:rsidR="000D4CD6" w:rsidRPr="00201296">
        <w:rPr>
          <w:lang w:val="tr-TR"/>
        </w:rPr>
        <w:t xml:space="preserve"> çoğunlukla buharlaşmalı soğutma </w:t>
      </w:r>
      <w:r w:rsidR="000D4CD6">
        <w:rPr>
          <w:lang w:val="tr-TR"/>
        </w:rPr>
        <w:t>kulesinin</w:t>
      </w:r>
      <w:r w:rsidR="000D4CD6" w:rsidRPr="00201296">
        <w:rPr>
          <w:lang w:val="tr-TR"/>
        </w:rPr>
        <w:t xml:space="preserve"> soğutma öncesi veya sonrasında kum filtresi</w:t>
      </w:r>
      <w:r w:rsidR="000D4CD6">
        <w:rPr>
          <w:lang w:val="tr-TR"/>
        </w:rPr>
        <w:t>nden</w:t>
      </w:r>
      <w:r w:rsidR="000D4CD6" w:rsidRPr="00201296">
        <w:rPr>
          <w:lang w:val="tr-TR"/>
        </w:rPr>
        <w:t xml:space="preserve"> </w:t>
      </w:r>
      <w:r w:rsidR="000D4CD6">
        <w:rPr>
          <w:lang w:val="tr-TR"/>
        </w:rPr>
        <w:t>geçirilerek çöke</w:t>
      </w:r>
      <w:r>
        <w:rPr>
          <w:lang w:val="tr-TR"/>
        </w:rPr>
        <w:t>l</w:t>
      </w:r>
      <w:r w:rsidR="000D4CD6">
        <w:rPr>
          <w:lang w:val="tr-TR"/>
        </w:rPr>
        <w:t>tilir</w:t>
      </w:r>
      <w:r w:rsidR="000D4CD6" w:rsidRPr="00201296">
        <w:rPr>
          <w:lang w:val="tr-TR"/>
        </w:rPr>
        <w:t xml:space="preserve">. Kum filtresi, daha </w:t>
      </w:r>
      <w:r w:rsidR="000D4CD6">
        <w:rPr>
          <w:lang w:val="tr-TR"/>
        </w:rPr>
        <w:t>küçük</w:t>
      </w:r>
      <w:r w:rsidR="000D4CD6" w:rsidRPr="00201296">
        <w:rPr>
          <w:lang w:val="tr-TR"/>
        </w:rPr>
        <w:t xml:space="preserve"> parçacıkların ve yağın </w:t>
      </w:r>
      <w:r w:rsidR="000D4CD6">
        <w:rPr>
          <w:lang w:val="tr-TR"/>
        </w:rPr>
        <w:t>filtre edilmesini ve</w:t>
      </w:r>
      <w:r w:rsidR="000D4CD6" w:rsidRPr="00201296">
        <w:rPr>
          <w:lang w:val="tr-TR"/>
        </w:rPr>
        <w:t xml:space="preserve"> döküm makinesinin </w:t>
      </w:r>
      <w:r>
        <w:rPr>
          <w:lang w:val="tr-TR"/>
        </w:rPr>
        <w:t>püskürtme</w:t>
      </w:r>
      <w:r w:rsidR="000D4CD6">
        <w:rPr>
          <w:lang w:val="tr-TR"/>
        </w:rPr>
        <w:t xml:space="preserve"> </w:t>
      </w:r>
      <w:r w:rsidR="000D4CD6" w:rsidRPr="00201296">
        <w:rPr>
          <w:lang w:val="tr-TR"/>
        </w:rPr>
        <w:t>nozulu</w:t>
      </w:r>
      <w:r w:rsidR="000D4CD6">
        <w:rPr>
          <w:lang w:val="tr-TR"/>
        </w:rPr>
        <w:t>na</w:t>
      </w:r>
      <w:r w:rsidR="000D4CD6" w:rsidRPr="00201296">
        <w:rPr>
          <w:lang w:val="tr-TR"/>
        </w:rPr>
        <w:t xml:space="preserve"> </w:t>
      </w:r>
      <w:r w:rsidR="000D4CD6">
        <w:rPr>
          <w:lang w:val="tr-TR"/>
        </w:rPr>
        <w:t>gitmesini engelleyerek daha</w:t>
      </w:r>
      <w:r w:rsidR="000D4CD6" w:rsidRPr="00201296">
        <w:rPr>
          <w:lang w:val="tr-TR"/>
        </w:rPr>
        <w:t xml:space="preserve"> uzun süre </w:t>
      </w:r>
      <w:r w:rsidR="000D4CD6">
        <w:rPr>
          <w:lang w:val="tr-TR"/>
        </w:rPr>
        <w:t>tıkanmadan çalışmasını</w:t>
      </w:r>
      <w:r w:rsidR="000D4CD6" w:rsidRPr="00201296">
        <w:rPr>
          <w:lang w:val="tr-TR"/>
        </w:rPr>
        <w:t xml:space="preserve"> sağlar. </w:t>
      </w:r>
      <w:r w:rsidR="000D4CD6" w:rsidRPr="00231CC6">
        <w:rPr>
          <w:lang w:val="tr-TR"/>
        </w:rPr>
        <w:t>Çözünen</w:t>
      </w:r>
      <w:r w:rsidR="000D4CD6" w:rsidRPr="00201296">
        <w:rPr>
          <w:lang w:val="tr-TR"/>
        </w:rPr>
        <w:t xml:space="preserve"> katı maddelerin seviyesini kontrol etmek için açık </w:t>
      </w:r>
      <w:r w:rsidR="000D4CD6">
        <w:rPr>
          <w:lang w:val="tr-TR"/>
        </w:rPr>
        <w:t>devreye eklene</w:t>
      </w:r>
      <w:r>
        <w:rPr>
          <w:lang w:val="tr-TR"/>
        </w:rPr>
        <w:t>n</w:t>
      </w:r>
      <w:r w:rsidR="000D4CD6">
        <w:rPr>
          <w:lang w:val="tr-TR"/>
        </w:rPr>
        <w:t xml:space="preserve"> su</w:t>
      </w:r>
      <w:r w:rsidR="000D4CD6" w:rsidRPr="00231CC6">
        <w:rPr>
          <w:lang w:val="tr-TR"/>
        </w:rPr>
        <w:t>,</w:t>
      </w:r>
      <w:r w:rsidR="000D4CD6" w:rsidRPr="00201296">
        <w:rPr>
          <w:lang w:val="tr-TR"/>
        </w:rPr>
        <w:t xml:space="preserve"> askıda katı maddeler ve yağ kirliliğini azaltmak için kum filtresi </w:t>
      </w:r>
      <w:r w:rsidR="000D4CD6">
        <w:rPr>
          <w:lang w:val="tr-TR"/>
        </w:rPr>
        <w:t>çıkışından</w:t>
      </w:r>
      <w:r w:rsidR="000D4CD6" w:rsidRPr="00201296">
        <w:rPr>
          <w:lang w:val="tr-TR"/>
        </w:rPr>
        <w:t xml:space="preserve"> alınmalıdır. Kum filtresinin tıkanmasını önlemek için kum filtrelerinin önüne yağ sıyırıcı koyulmalıdır</w:t>
      </w:r>
      <w:r w:rsidR="00012911" w:rsidRPr="00D81FEE">
        <w:rPr>
          <w:lang w:val="tr-TR"/>
        </w:rPr>
        <w:t>.</w:t>
      </w:r>
    </w:p>
    <w:p w:rsidR="00012911" w:rsidRPr="00D81FEE" w:rsidRDefault="00012911" w:rsidP="00A51D06">
      <w:pPr>
        <w:autoSpaceDE w:val="0"/>
        <w:autoSpaceDN w:val="0"/>
        <w:adjustRightInd w:val="0"/>
        <w:rPr>
          <w:lang w:val="tr-TR"/>
        </w:rPr>
      </w:pPr>
      <w:r w:rsidRPr="00D81FEE">
        <w:rPr>
          <w:b/>
          <w:lang w:val="tr-TR"/>
        </w:rPr>
        <w:t>6.2. Emisyonlar</w:t>
      </w:r>
    </w:p>
    <w:p w:rsidR="00012911" w:rsidRPr="00D81FEE" w:rsidRDefault="00012911" w:rsidP="00A51D06">
      <w:pPr>
        <w:autoSpaceDE w:val="0"/>
        <w:autoSpaceDN w:val="0"/>
        <w:adjustRightInd w:val="0"/>
        <w:rPr>
          <w:lang w:val="tr-TR"/>
        </w:rPr>
      </w:pPr>
      <w:r w:rsidRPr="00D81FEE">
        <w:rPr>
          <w:lang w:val="tr-TR"/>
        </w:rPr>
        <w:t xml:space="preserve">Sürekli döküm makinelerinden suya yapılan emisyonlar, direk soğutma sistemi tarafından gerçekleşmektedir. Bu, slabların, demir kütüklerinin, tomrukların ve makinelerin </w:t>
      </w:r>
      <w:r w:rsidR="00CC6873">
        <w:rPr>
          <w:lang w:val="tr-TR"/>
        </w:rPr>
        <w:t>direkt soğut</w:t>
      </w:r>
      <w:r w:rsidRPr="00D81FEE">
        <w:rPr>
          <w:lang w:val="tr-TR"/>
        </w:rPr>
        <w:t>ulması için kullanılmaktadır. Atık su, hadde tufalı (1-3 g/l) ve yağ içermektedir. Bu su, çoğu zaman haddehane gelen atık su ile beraber arıtılır. Atık su miktarı sıklıkla yerel koşullara ve su yönetimine bağlıdır. Sürekli döküm için özel su isteği genellikle 5-</w:t>
      </w:r>
      <w:smartTag w:uri="urn:schemas-microsoft-com:office:smarttags" w:element="metricconverter">
        <w:smartTagPr>
          <w:attr w:name="ProductID" w:val="35 metrek￼p"/>
        </w:smartTagPr>
        <w:r w:rsidRPr="00D81FEE">
          <w:rPr>
            <w:lang w:val="tr-TR"/>
          </w:rPr>
          <w:t>35 metreküp</w:t>
        </w:r>
      </w:smartTag>
      <w:r w:rsidRPr="00D81FEE">
        <w:rPr>
          <w:lang w:val="tr-TR"/>
        </w:rPr>
        <w:t xml:space="preserve"> arasındadır. Sürekli dökümden kaynaklanan atık su miktarı yaklaşık 2 metreküptür.</w:t>
      </w:r>
    </w:p>
    <w:p w:rsidR="00012911" w:rsidRPr="00D81FEE" w:rsidRDefault="00012911" w:rsidP="00CC6873">
      <w:pPr>
        <w:autoSpaceDE w:val="0"/>
        <w:autoSpaceDN w:val="0"/>
        <w:adjustRightInd w:val="0"/>
        <w:rPr>
          <w:lang w:val="tr-TR"/>
        </w:rPr>
      </w:pPr>
      <w:r w:rsidRPr="00D81FEE">
        <w:rPr>
          <w:b/>
          <w:bCs/>
          <w:lang w:val="tr-TR"/>
        </w:rPr>
        <w:t xml:space="preserve">Tablo 5: Sürekli dökümdeki direkt soğutma sisteminden suya yapılan </w:t>
      </w:r>
      <w:r w:rsidR="00CC6873">
        <w:rPr>
          <w:b/>
          <w:bCs/>
          <w:lang w:val="tr-TR"/>
        </w:rPr>
        <w:t>spesifik</w:t>
      </w:r>
      <w:r w:rsidRPr="00D81FEE">
        <w:rPr>
          <w:b/>
          <w:bCs/>
          <w:lang w:val="tr-TR"/>
        </w:rPr>
        <w:t xml:space="preserve"> emisyonların tanıtımı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1704"/>
        <w:gridCol w:w="1743"/>
        <w:gridCol w:w="1724"/>
        <w:gridCol w:w="1801"/>
      </w:tblGrid>
      <w:tr w:rsidR="00012911" w:rsidRPr="009E1B15" w:rsidTr="00965C39">
        <w:tc>
          <w:tcPr>
            <w:tcW w:w="3704" w:type="dxa"/>
            <w:gridSpan w:val="2"/>
          </w:tcPr>
          <w:p w:rsidR="00012911" w:rsidRPr="00D81FEE" w:rsidRDefault="00012911" w:rsidP="00A51D06">
            <w:pPr>
              <w:autoSpaceDE w:val="0"/>
              <w:autoSpaceDN w:val="0"/>
              <w:adjustRightInd w:val="0"/>
              <w:spacing w:line="240" w:lineRule="auto"/>
              <w:jc w:val="center"/>
              <w:rPr>
                <w:b/>
                <w:bCs/>
                <w:lang w:val="tr-TR"/>
              </w:rPr>
            </w:pPr>
          </w:p>
          <w:p w:rsidR="00012911" w:rsidRPr="00D81FEE" w:rsidRDefault="00012911" w:rsidP="00A51D06">
            <w:pPr>
              <w:autoSpaceDE w:val="0"/>
              <w:autoSpaceDN w:val="0"/>
              <w:adjustRightInd w:val="0"/>
              <w:spacing w:line="240" w:lineRule="auto"/>
              <w:jc w:val="center"/>
              <w:rPr>
                <w:b/>
                <w:bCs/>
                <w:lang w:val="tr-TR"/>
              </w:rPr>
            </w:pPr>
          </w:p>
          <w:p w:rsidR="00012911" w:rsidRPr="00D81FEE" w:rsidRDefault="00012911" w:rsidP="00A51D06">
            <w:pPr>
              <w:autoSpaceDE w:val="0"/>
              <w:autoSpaceDN w:val="0"/>
              <w:adjustRightInd w:val="0"/>
              <w:spacing w:line="240" w:lineRule="auto"/>
              <w:jc w:val="center"/>
              <w:rPr>
                <w:b/>
                <w:bCs/>
                <w:lang w:val="tr-TR"/>
              </w:rPr>
            </w:pPr>
            <w:r w:rsidRPr="00D81FEE">
              <w:rPr>
                <w:b/>
                <w:bCs/>
                <w:lang w:val="tr-TR"/>
              </w:rPr>
              <w:t>Parametre</w:t>
            </w:r>
          </w:p>
          <w:p w:rsidR="00012911" w:rsidRPr="00D81FEE" w:rsidRDefault="00012911" w:rsidP="00A51D06">
            <w:pPr>
              <w:autoSpaceDE w:val="0"/>
              <w:autoSpaceDN w:val="0"/>
              <w:adjustRightInd w:val="0"/>
              <w:spacing w:line="240" w:lineRule="auto"/>
              <w:jc w:val="center"/>
              <w:rPr>
                <w:lang w:val="tr-TR"/>
              </w:rPr>
            </w:pPr>
          </w:p>
        </w:tc>
        <w:tc>
          <w:tcPr>
            <w:tcW w:w="1852"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Corus</w:t>
            </w:r>
          </w:p>
          <w:p w:rsidR="00012911" w:rsidRPr="00D81FEE" w:rsidRDefault="00012911" w:rsidP="00A51D06">
            <w:pPr>
              <w:autoSpaceDE w:val="0"/>
              <w:autoSpaceDN w:val="0"/>
              <w:adjustRightInd w:val="0"/>
              <w:spacing w:line="240" w:lineRule="auto"/>
              <w:jc w:val="center"/>
              <w:rPr>
                <w:b/>
                <w:bCs/>
                <w:lang w:val="tr-TR"/>
              </w:rPr>
            </w:pPr>
            <w:r w:rsidRPr="00D81FEE">
              <w:rPr>
                <w:b/>
                <w:bCs/>
                <w:lang w:val="tr-TR"/>
              </w:rPr>
              <w:t>IJmuiden,</w:t>
            </w:r>
          </w:p>
          <w:p w:rsidR="00012911" w:rsidRPr="00D81FEE" w:rsidRDefault="00012911" w:rsidP="00A51D06">
            <w:pPr>
              <w:autoSpaceDE w:val="0"/>
              <w:autoSpaceDN w:val="0"/>
              <w:adjustRightInd w:val="0"/>
              <w:spacing w:line="240" w:lineRule="auto"/>
              <w:jc w:val="center"/>
              <w:rPr>
                <w:b/>
                <w:bCs/>
                <w:lang w:val="tr-TR"/>
              </w:rPr>
            </w:pPr>
            <w:r w:rsidRPr="00D81FEE">
              <w:rPr>
                <w:b/>
                <w:bCs/>
                <w:lang w:val="tr-TR"/>
              </w:rPr>
              <w:t>NL (1)</w:t>
            </w:r>
          </w:p>
          <w:p w:rsidR="00012911" w:rsidRPr="00D81FEE" w:rsidRDefault="00012911" w:rsidP="00A51D06">
            <w:pPr>
              <w:autoSpaceDE w:val="0"/>
              <w:autoSpaceDN w:val="0"/>
              <w:adjustRightInd w:val="0"/>
              <w:spacing w:line="240" w:lineRule="auto"/>
              <w:jc w:val="center"/>
              <w:rPr>
                <w:lang w:val="tr-TR"/>
              </w:rPr>
            </w:pPr>
          </w:p>
        </w:tc>
        <w:tc>
          <w:tcPr>
            <w:tcW w:w="1852"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Stelco LEW,</w:t>
            </w:r>
          </w:p>
          <w:p w:rsidR="00012911" w:rsidRPr="00D81FEE" w:rsidRDefault="00012911" w:rsidP="00A51D06">
            <w:pPr>
              <w:autoSpaceDE w:val="0"/>
              <w:autoSpaceDN w:val="0"/>
              <w:adjustRightInd w:val="0"/>
              <w:spacing w:line="240" w:lineRule="auto"/>
              <w:jc w:val="center"/>
              <w:rPr>
                <w:b/>
                <w:bCs/>
                <w:lang w:val="tr-TR"/>
              </w:rPr>
            </w:pPr>
            <w:r w:rsidRPr="00D81FEE">
              <w:rPr>
                <w:b/>
                <w:bCs/>
                <w:lang w:val="tr-TR"/>
              </w:rPr>
              <w:t>Ontario,</w:t>
            </w:r>
          </w:p>
          <w:p w:rsidR="00012911" w:rsidRPr="00D81FEE" w:rsidRDefault="00012911" w:rsidP="00A51D06">
            <w:pPr>
              <w:autoSpaceDE w:val="0"/>
              <w:autoSpaceDN w:val="0"/>
              <w:adjustRightInd w:val="0"/>
              <w:spacing w:line="240" w:lineRule="auto"/>
              <w:jc w:val="center"/>
              <w:rPr>
                <w:b/>
                <w:bCs/>
                <w:lang w:val="tr-TR"/>
              </w:rPr>
            </w:pPr>
            <w:r w:rsidRPr="00D81FEE">
              <w:rPr>
                <w:b/>
                <w:bCs/>
                <w:lang w:val="tr-TR"/>
              </w:rPr>
              <w:t>Kanada</w:t>
            </w:r>
          </w:p>
          <w:p w:rsidR="00012911" w:rsidRPr="00D81FEE" w:rsidRDefault="00012911" w:rsidP="00A51D06">
            <w:pPr>
              <w:autoSpaceDE w:val="0"/>
              <w:autoSpaceDN w:val="0"/>
              <w:adjustRightInd w:val="0"/>
              <w:spacing w:line="240" w:lineRule="auto"/>
              <w:jc w:val="center"/>
              <w:rPr>
                <w:lang w:val="tr-TR"/>
              </w:rPr>
            </w:pPr>
          </w:p>
        </w:tc>
        <w:tc>
          <w:tcPr>
            <w:tcW w:w="1852"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ArcelorMittal,</w:t>
            </w:r>
          </w:p>
          <w:p w:rsidR="00012911" w:rsidRPr="00D81FEE" w:rsidRDefault="00012911" w:rsidP="00A51D06">
            <w:pPr>
              <w:autoSpaceDE w:val="0"/>
              <w:autoSpaceDN w:val="0"/>
              <w:adjustRightInd w:val="0"/>
              <w:spacing w:line="240" w:lineRule="auto"/>
              <w:jc w:val="center"/>
              <w:rPr>
                <w:b/>
                <w:bCs/>
                <w:lang w:val="tr-TR"/>
              </w:rPr>
            </w:pPr>
            <w:r w:rsidRPr="00D81FEE">
              <w:rPr>
                <w:b/>
                <w:bCs/>
                <w:lang w:val="tr-TR"/>
              </w:rPr>
              <w:t>Indiana</w:t>
            </w:r>
          </w:p>
          <w:p w:rsidR="00012911" w:rsidRPr="00D81FEE" w:rsidRDefault="00012911" w:rsidP="00A51D06">
            <w:pPr>
              <w:autoSpaceDE w:val="0"/>
              <w:autoSpaceDN w:val="0"/>
              <w:adjustRightInd w:val="0"/>
              <w:spacing w:line="240" w:lineRule="auto"/>
              <w:jc w:val="center"/>
              <w:rPr>
                <w:b/>
                <w:bCs/>
                <w:lang w:val="tr-TR"/>
              </w:rPr>
            </w:pPr>
            <w:r w:rsidRPr="00D81FEE">
              <w:rPr>
                <w:b/>
                <w:bCs/>
                <w:lang w:val="tr-TR"/>
              </w:rPr>
              <w:t>Harbour</w:t>
            </w:r>
          </w:p>
          <w:p w:rsidR="00012911" w:rsidRPr="00D81FEE" w:rsidRDefault="00012911" w:rsidP="00A51D06">
            <w:pPr>
              <w:autoSpaceDE w:val="0"/>
              <w:autoSpaceDN w:val="0"/>
              <w:adjustRightInd w:val="0"/>
              <w:spacing w:line="240" w:lineRule="auto"/>
              <w:jc w:val="center"/>
              <w:rPr>
                <w:lang w:val="tr-TR"/>
              </w:rPr>
            </w:pPr>
            <w:r w:rsidRPr="00D81FEE">
              <w:rPr>
                <w:b/>
                <w:bCs/>
                <w:lang w:val="tr-TR"/>
              </w:rPr>
              <w:t>Works, IN,ABD</w:t>
            </w:r>
          </w:p>
        </w:tc>
      </w:tr>
      <w:tr w:rsidR="00012911" w:rsidRPr="00D81FEE" w:rsidTr="00965C39">
        <w:tc>
          <w:tcPr>
            <w:tcW w:w="1852" w:type="dxa"/>
          </w:tcPr>
          <w:p w:rsidR="00012911" w:rsidRPr="00D81FEE" w:rsidRDefault="00012911" w:rsidP="00A51D06">
            <w:pPr>
              <w:autoSpaceDE w:val="0"/>
              <w:autoSpaceDN w:val="0"/>
              <w:adjustRightInd w:val="0"/>
              <w:spacing w:line="240" w:lineRule="auto"/>
              <w:rPr>
                <w:lang w:val="tr-TR"/>
              </w:rPr>
            </w:pPr>
            <w:r w:rsidRPr="00D81FEE">
              <w:rPr>
                <w:lang w:val="tr-TR"/>
              </w:rPr>
              <w:t>Boşaltım akımı</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m</w:t>
            </w:r>
            <w:r w:rsidRPr="00D81FEE">
              <w:rPr>
                <w:vertAlign w:val="superscript"/>
                <w:lang w:val="tr-TR"/>
              </w:rPr>
              <w:t>3</w:t>
            </w:r>
            <w:r w:rsidRPr="00D81FEE">
              <w:rPr>
                <w:lang w:val="tr-TR"/>
              </w:rPr>
              <w:t>/t dökme çelik</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0.04</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1.4</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0.076</w:t>
            </w:r>
          </w:p>
          <w:p w:rsidR="00012911" w:rsidRPr="00D81FEE" w:rsidRDefault="00012911" w:rsidP="00A51D06">
            <w:pPr>
              <w:autoSpaceDE w:val="0"/>
              <w:autoSpaceDN w:val="0"/>
              <w:adjustRightInd w:val="0"/>
              <w:spacing w:line="240" w:lineRule="auto"/>
              <w:jc w:val="center"/>
              <w:rPr>
                <w:lang w:val="tr-TR"/>
              </w:rPr>
            </w:pPr>
          </w:p>
        </w:tc>
      </w:tr>
      <w:tr w:rsidR="00012911" w:rsidRPr="00D81FEE" w:rsidTr="00965C39">
        <w:tc>
          <w:tcPr>
            <w:tcW w:w="1852" w:type="dxa"/>
          </w:tcPr>
          <w:p w:rsidR="00012911" w:rsidRPr="00D81FEE" w:rsidRDefault="00012911" w:rsidP="00A51D06">
            <w:pPr>
              <w:autoSpaceDE w:val="0"/>
              <w:autoSpaceDN w:val="0"/>
              <w:adjustRightInd w:val="0"/>
              <w:spacing w:line="240" w:lineRule="auto"/>
              <w:rPr>
                <w:lang w:val="tr-TR"/>
              </w:rPr>
            </w:pPr>
            <w:r w:rsidRPr="00D81FEE">
              <w:rPr>
                <w:lang w:val="tr-TR"/>
              </w:rPr>
              <w:t>Devirdaim oranı</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98</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78</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99</w:t>
            </w:r>
          </w:p>
        </w:tc>
      </w:tr>
      <w:tr w:rsidR="00012911" w:rsidRPr="00D81FEE" w:rsidTr="00965C39">
        <w:tc>
          <w:tcPr>
            <w:tcW w:w="1852" w:type="dxa"/>
          </w:tcPr>
          <w:p w:rsidR="00012911" w:rsidRPr="00D81FEE" w:rsidRDefault="00012911" w:rsidP="00A51D06">
            <w:pPr>
              <w:autoSpaceDE w:val="0"/>
              <w:autoSpaceDN w:val="0"/>
              <w:adjustRightInd w:val="0"/>
              <w:spacing w:line="240" w:lineRule="auto"/>
              <w:rPr>
                <w:lang w:val="tr-TR"/>
              </w:rPr>
            </w:pPr>
            <w:r w:rsidRPr="00D81FEE">
              <w:rPr>
                <w:lang w:val="tr-TR"/>
              </w:rPr>
              <w:t>Askıda kalan katı atık</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g/t dökme çelik</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0.8</w:t>
            </w:r>
          </w:p>
          <w:p w:rsidR="00012911" w:rsidRPr="00D81FEE" w:rsidRDefault="00012911" w:rsidP="00A51D06">
            <w:pPr>
              <w:autoSpaceDE w:val="0"/>
              <w:autoSpaceDN w:val="0"/>
              <w:adjustRightInd w:val="0"/>
              <w:spacing w:line="240" w:lineRule="auto"/>
              <w:jc w:val="center"/>
              <w:rPr>
                <w:lang w:val="tr-TR"/>
              </w:rPr>
            </w:pPr>
            <w:r w:rsidRPr="00D81FEE">
              <w:rPr>
                <w:lang w:val="tr-TR"/>
              </w:rPr>
              <w:t>0.2 (2)</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26</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1.4</w:t>
            </w:r>
          </w:p>
        </w:tc>
      </w:tr>
      <w:tr w:rsidR="00012911" w:rsidRPr="00D81FEE" w:rsidTr="00965C39">
        <w:tc>
          <w:tcPr>
            <w:tcW w:w="1852" w:type="dxa"/>
          </w:tcPr>
          <w:p w:rsidR="00012911" w:rsidRPr="00D81FEE" w:rsidRDefault="00012911" w:rsidP="00A51D06">
            <w:pPr>
              <w:autoSpaceDE w:val="0"/>
              <w:autoSpaceDN w:val="0"/>
              <w:adjustRightInd w:val="0"/>
              <w:spacing w:line="240" w:lineRule="auto"/>
              <w:rPr>
                <w:lang w:val="tr-TR"/>
              </w:rPr>
            </w:pPr>
            <w:r w:rsidRPr="00D81FEE">
              <w:rPr>
                <w:lang w:val="tr-TR"/>
              </w:rPr>
              <w:t>Çinko (Zn)</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mg/t dökme çelik</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&lt;1</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8.0</w:t>
            </w:r>
          </w:p>
        </w:tc>
      </w:tr>
      <w:tr w:rsidR="00012911" w:rsidRPr="00D81FEE" w:rsidTr="00965C39">
        <w:tc>
          <w:tcPr>
            <w:tcW w:w="1852" w:type="dxa"/>
          </w:tcPr>
          <w:p w:rsidR="00012911" w:rsidRPr="00D81FEE" w:rsidRDefault="00012911" w:rsidP="00A51D06">
            <w:pPr>
              <w:autoSpaceDE w:val="0"/>
              <w:autoSpaceDN w:val="0"/>
              <w:adjustRightInd w:val="0"/>
              <w:spacing w:line="240" w:lineRule="auto"/>
              <w:rPr>
                <w:lang w:val="tr-TR"/>
              </w:rPr>
            </w:pPr>
            <w:r w:rsidRPr="00D81FEE">
              <w:rPr>
                <w:lang w:val="tr-TR"/>
              </w:rPr>
              <w:t>Kurşun (Pb)</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mg/t dökme çelik</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&lt;1</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8.7</w:t>
            </w:r>
          </w:p>
        </w:tc>
      </w:tr>
      <w:tr w:rsidR="00012911" w:rsidRPr="00D81FEE" w:rsidTr="00965C39">
        <w:tc>
          <w:tcPr>
            <w:tcW w:w="1852" w:type="dxa"/>
          </w:tcPr>
          <w:p w:rsidR="00012911" w:rsidRPr="00D81FEE" w:rsidRDefault="00012911" w:rsidP="00A51D06">
            <w:pPr>
              <w:autoSpaceDE w:val="0"/>
              <w:autoSpaceDN w:val="0"/>
              <w:adjustRightInd w:val="0"/>
              <w:spacing w:line="240" w:lineRule="auto"/>
              <w:rPr>
                <w:lang w:val="tr-TR"/>
              </w:rPr>
            </w:pPr>
            <w:r w:rsidRPr="00D81FEE">
              <w:rPr>
                <w:lang w:val="tr-TR"/>
              </w:rPr>
              <w:t>Yağ</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mg/t dökme çelik</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20</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2000</w:t>
            </w:r>
          </w:p>
        </w:tc>
        <w:tc>
          <w:tcPr>
            <w:tcW w:w="1852" w:type="dxa"/>
          </w:tcPr>
          <w:p w:rsidR="00012911" w:rsidRPr="00D81FEE" w:rsidRDefault="00012911" w:rsidP="00A51D06">
            <w:pPr>
              <w:autoSpaceDE w:val="0"/>
              <w:autoSpaceDN w:val="0"/>
              <w:adjustRightInd w:val="0"/>
              <w:spacing w:line="240" w:lineRule="auto"/>
              <w:jc w:val="center"/>
              <w:rPr>
                <w:lang w:val="tr-TR"/>
              </w:rPr>
            </w:pPr>
            <w:r w:rsidRPr="00D81FEE">
              <w:rPr>
                <w:lang w:val="tr-TR"/>
              </w:rPr>
              <w:t>160</w:t>
            </w:r>
          </w:p>
        </w:tc>
      </w:tr>
      <w:tr w:rsidR="00012911" w:rsidRPr="009E1B15" w:rsidTr="00965C39">
        <w:tc>
          <w:tcPr>
            <w:tcW w:w="9260" w:type="dxa"/>
            <w:gridSpan w:val="5"/>
          </w:tcPr>
          <w:p w:rsidR="00012911" w:rsidRPr="00D81FEE" w:rsidRDefault="00012911" w:rsidP="00CC6873">
            <w:pPr>
              <w:autoSpaceDE w:val="0"/>
              <w:autoSpaceDN w:val="0"/>
              <w:adjustRightInd w:val="0"/>
              <w:spacing w:line="240" w:lineRule="auto"/>
              <w:rPr>
                <w:lang w:val="tr-TR"/>
              </w:rPr>
            </w:pPr>
            <w:r w:rsidRPr="00D81FEE">
              <w:rPr>
                <w:lang w:val="tr-TR"/>
              </w:rPr>
              <w:t xml:space="preserve">(1) Bilgi 2004’e </w:t>
            </w:r>
            <w:r w:rsidR="00CC6873">
              <w:rPr>
                <w:lang w:val="tr-TR"/>
              </w:rPr>
              <w:t>aittir</w:t>
            </w:r>
            <w:r w:rsidRPr="00D81FEE">
              <w:rPr>
                <w:lang w:val="tr-TR"/>
              </w:rPr>
              <w:t>.</w:t>
            </w:r>
          </w:p>
          <w:p w:rsidR="00012911" w:rsidRPr="00D81FEE" w:rsidRDefault="00012911" w:rsidP="00CC6873">
            <w:pPr>
              <w:autoSpaceDE w:val="0"/>
              <w:autoSpaceDN w:val="0"/>
              <w:adjustRightInd w:val="0"/>
              <w:spacing w:line="240" w:lineRule="auto"/>
              <w:rPr>
                <w:lang w:val="tr-TR"/>
              </w:rPr>
            </w:pPr>
            <w:r w:rsidRPr="00D81FEE">
              <w:rPr>
                <w:lang w:val="tr-TR"/>
              </w:rPr>
              <w:t xml:space="preserve">(2) 2007 bilgisi aşağı </w:t>
            </w:r>
            <w:r w:rsidR="00CC6873">
              <w:rPr>
                <w:lang w:val="tr-TR"/>
              </w:rPr>
              <w:t xml:space="preserve">yönlü </w:t>
            </w:r>
            <w:r w:rsidRPr="00D81FEE">
              <w:rPr>
                <w:lang w:val="tr-TR"/>
              </w:rPr>
              <w:t>bir eğilim olduğunu göstermektedir.</w:t>
            </w:r>
          </w:p>
          <w:p w:rsidR="00012911" w:rsidRPr="00D81FEE" w:rsidRDefault="00012911" w:rsidP="00A51D06">
            <w:pPr>
              <w:autoSpaceDE w:val="0"/>
              <w:autoSpaceDN w:val="0"/>
              <w:adjustRightInd w:val="0"/>
              <w:spacing w:line="240" w:lineRule="auto"/>
              <w:rPr>
                <w:lang w:val="tr-TR"/>
              </w:rPr>
            </w:pPr>
            <w:r w:rsidRPr="00D81FEE">
              <w:rPr>
                <w:i/>
                <w:iCs/>
                <w:lang w:val="tr-TR"/>
              </w:rPr>
              <w:t xml:space="preserve">Kaynak: </w:t>
            </w:r>
            <w:r w:rsidRPr="00D81FEE">
              <w:rPr>
                <w:b/>
                <w:bCs/>
                <w:lang w:val="tr-TR"/>
              </w:rPr>
              <w:t>[</w:t>
            </w:r>
            <w:r w:rsidRPr="00D81FEE">
              <w:rPr>
                <w:i/>
                <w:iCs/>
                <w:lang w:val="tr-TR"/>
              </w:rPr>
              <w:t>Dutch Notes on</w:t>
            </w:r>
            <w:r w:rsidR="00D13468">
              <w:rPr>
                <w:i/>
                <w:iCs/>
                <w:lang w:val="tr-TR"/>
              </w:rPr>
              <w:t xml:space="preserve"> MET </w:t>
            </w:r>
            <w:r w:rsidRPr="00D81FEE">
              <w:rPr>
                <w:i/>
                <w:iCs/>
                <w:lang w:val="tr-TR"/>
              </w:rPr>
              <w:t>for the Production of Primary Iron and Steel</w:t>
            </w:r>
            <w:r w:rsidRPr="00D81FEE">
              <w:rPr>
                <w:lang w:val="tr-TR"/>
              </w:rPr>
              <w:t>, Spatial Planning and the Environment, Directorate for Air and Energy, Department of Industry, 1997.</w:t>
            </w:r>
            <w:r w:rsidRPr="00D81FEE">
              <w:rPr>
                <w:b/>
                <w:bCs/>
                <w:lang w:val="tr-TR"/>
              </w:rPr>
              <w:t>] [</w:t>
            </w:r>
            <w:r w:rsidRPr="00D81FEE">
              <w:rPr>
                <w:lang w:val="tr-TR"/>
              </w:rPr>
              <w:t xml:space="preserve">‘Specific </w:t>
            </w:r>
            <w:r w:rsidRPr="00D81FEE">
              <w:rPr>
                <w:lang w:val="tr-TR"/>
              </w:rPr>
              <w:lastRenderedPageBreak/>
              <w:t>emissions to water from direct cooling at continuous casting’, Personal Communication, 2009</w:t>
            </w:r>
            <w:r w:rsidRPr="00D81FEE">
              <w:rPr>
                <w:b/>
                <w:bCs/>
                <w:lang w:val="tr-TR"/>
              </w:rPr>
              <w:t>].</w:t>
            </w:r>
          </w:p>
        </w:tc>
      </w:tr>
    </w:tbl>
    <w:p w:rsidR="00012911" w:rsidRPr="00D81FEE" w:rsidRDefault="00012911" w:rsidP="00A51D06">
      <w:pPr>
        <w:tabs>
          <w:tab w:val="left" w:pos="6018"/>
        </w:tabs>
        <w:autoSpaceDE w:val="0"/>
        <w:autoSpaceDN w:val="0"/>
        <w:adjustRightInd w:val="0"/>
        <w:rPr>
          <w:lang w:val="tr-TR"/>
        </w:rPr>
      </w:pPr>
      <w:r w:rsidRPr="00D81FEE">
        <w:rPr>
          <w:lang w:val="tr-TR"/>
        </w:rPr>
        <w:lastRenderedPageBreak/>
        <w:tab/>
      </w:r>
    </w:p>
    <w:p w:rsidR="00012911" w:rsidRPr="00D81FEE" w:rsidRDefault="00012911" w:rsidP="00A51D06">
      <w:pPr>
        <w:autoSpaceDE w:val="0"/>
        <w:autoSpaceDN w:val="0"/>
        <w:adjustRightInd w:val="0"/>
        <w:spacing w:line="240" w:lineRule="auto"/>
        <w:ind w:left="360"/>
        <w:rPr>
          <w:b/>
          <w:lang w:val="tr-TR"/>
        </w:rPr>
      </w:pPr>
      <w:r w:rsidRPr="00D81FEE">
        <w:rPr>
          <w:b/>
          <w:lang w:val="tr-TR"/>
        </w:rPr>
        <w:t xml:space="preserve">7.Asitleme ve kaplamadan dolayı oluşan atık su akışı </w:t>
      </w:r>
    </w:p>
    <w:p w:rsidR="00012911" w:rsidRPr="00D81FEE" w:rsidRDefault="00012911" w:rsidP="00A51D06">
      <w:pPr>
        <w:autoSpaceDE w:val="0"/>
        <w:autoSpaceDN w:val="0"/>
        <w:adjustRightInd w:val="0"/>
        <w:rPr>
          <w:lang w:val="tr-TR"/>
        </w:rPr>
      </w:pPr>
      <w:r w:rsidRPr="00D81FEE">
        <w:rPr>
          <w:lang w:val="tr-TR"/>
        </w:rPr>
        <w:t xml:space="preserve">Asitleme ve kaplamadan oluşan atık su akışı mümkün olabildiğince azaltılmalıdır. Metallerin, asitleme teçhizatından boşaltımı şu şekilde sınırlandırılmalıdır: Ni = 1 mg/l; Cr-tot = 1 mg/l; Cr (VI) = 0,1 mg/l; Zn = 2 mg/lS; S Cd = 0,2 mg/l. </w:t>
      </w:r>
    </w:p>
    <w:p w:rsidR="00012911" w:rsidRPr="00D81FEE" w:rsidRDefault="00012911" w:rsidP="000E43C7">
      <w:pPr>
        <w:pStyle w:val="Ttulo2"/>
        <w:spacing w:before="0" w:after="120"/>
      </w:pPr>
      <w:bookmarkStart w:id="64" w:name="_Toc357697794"/>
      <w:r w:rsidRPr="00D81FEE">
        <w:rPr>
          <w:lang w:val="tr-TR"/>
        </w:rPr>
        <w:t xml:space="preserve">Katı atıklar ve yan ürünleri. </w:t>
      </w:r>
      <w:r w:rsidR="000E43C7">
        <w:t>Düzenli depolama</w:t>
      </w:r>
      <w:bookmarkEnd w:id="64"/>
      <w:r w:rsidRPr="00D81FEE">
        <w:t xml:space="preserve"> </w:t>
      </w:r>
      <w:bookmarkStart w:id="65" w:name="_Toc324917441"/>
    </w:p>
    <w:p w:rsidR="00012911" w:rsidRPr="00D81FEE" w:rsidRDefault="00012911" w:rsidP="00A51D06">
      <w:pPr>
        <w:pStyle w:val="Ttulo3"/>
        <w:spacing w:before="0" w:after="120"/>
        <w:rPr>
          <w:color w:val="000000"/>
        </w:rPr>
      </w:pPr>
      <w:bookmarkStart w:id="66" w:name="_Toc357697795"/>
      <w:r w:rsidRPr="00D81FEE">
        <w:t>Atıklar ve yan ürünler gibi süreç kalıntıları</w:t>
      </w:r>
      <w:bookmarkEnd w:id="66"/>
      <w:r w:rsidRPr="00D81FEE">
        <w:t xml:space="preserve"> </w:t>
      </w:r>
      <w:bookmarkEnd w:id="65"/>
    </w:p>
    <w:p w:rsidR="00012911" w:rsidRPr="00D81FEE" w:rsidRDefault="00012911" w:rsidP="00A51D06">
      <w:pPr>
        <w:autoSpaceDE w:val="0"/>
        <w:autoSpaceDN w:val="0"/>
        <w:adjustRightInd w:val="0"/>
        <w:rPr>
          <w:color w:val="000000"/>
          <w:lang w:val="tr-TR"/>
        </w:rPr>
      </w:pPr>
      <w:r w:rsidRPr="00D81FEE">
        <w:rPr>
          <w:lang w:val="tr-TR"/>
        </w:rPr>
        <w:t xml:space="preserve">Elektrik ark ocağının çelik üretiminden kaynaklanan katı atıklar ya da yan ürünler gibi çeşitli katı kalıntılar belli miktarlarına göre  Tablo 3.6’da birlikte gösterilmiştir. </w:t>
      </w:r>
    </w:p>
    <w:p w:rsidR="00012911" w:rsidRPr="00D81FEE" w:rsidRDefault="000E43C7" w:rsidP="000E43C7">
      <w:pPr>
        <w:autoSpaceDE w:val="0"/>
        <w:autoSpaceDN w:val="0"/>
        <w:adjustRightInd w:val="0"/>
        <w:rPr>
          <w:color w:val="000000"/>
          <w:lang w:val="tr-TR"/>
        </w:rPr>
      </w:pPr>
      <w:r>
        <w:rPr>
          <w:b/>
          <w:bCs/>
          <w:color w:val="000000"/>
          <w:lang w:val="tr-TR"/>
        </w:rPr>
        <w:t xml:space="preserve">Tablo 3.6: Elektrik ark ocağından </w:t>
      </w:r>
      <w:r w:rsidR="00012911" w:rsidRPr="00D81FEE">
        <w:rPr>
          <w:b/>
          <w:bCs/>
          <w:color w:val="000000"/>
          <w:lang w:val="tr-TR"/>
        </w:rPr>
        <w:t>kaynaklanan katı atıkların/yan ürünlerin çeşit ve belli miktarları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2958"/>
        <w:gridCol w:w="2860"/>
      </w:tblGrid>
      <w:tr w:rsidR="00012911" w:rsidRPr="00D81FEE" w:rsidTr="00965C39">
        <w:tc>
          <w:tcPr>
            <w:tcW w:w="6174" w:type="dxa"/>
            <w:gridSpan w:val="2"/>
          </w:tcPr>
          <w:p w:rsidR="00012911" w:rsidRPr="00D81FEE" w:rsidRDefault="00012911" w:rsidP="00A51D06">
            <w:pPr>
              <w:autoSpaceDE w:val="0"/>
              <w:autoSpaceDN w:val="0"/>
              <w:adjustRightInd w:val="0"/>
              <w:spacing w:line="240" w:lineRule="auto"/>
              <w:jc w:val="center"/>
              <w:rPr>
                <w:lang w:val="tr-TR"/>
              </w:rPr>
            </w:pPr>
            <w:r w:rsidRPr="00D81FEE">
              <w:rPr>
                <w:b/>
                <w:bCs/>
                <w:lang w:val="tr-TR"/>
              </w:rPr>
              <w:t>Katı atık/yan ürün</w:t>
            </w:r>
          </w:p>
        </w:tc>
        <w:tc>
          <w:tcPr>
            <w:tcW w:w="3088" w:type="dxa"/>
          </w:tcPr>
          <w:p w:rsidR="00012911" w:rsidRPr="00D81FEE" w:rsidRDefault="00012911" w:rsidP="00A51D06">
            <w:pPr>
              <w:autoSpaceDE w:val="0"/>
              <w:autoSpaceDN w:val="0"/>
              <w:adjustRightInd w:val="0"/>
              <w:spacing w:line="240" w:lineRule="auto"/>
              <w:jc w:val="center"/>
              <w:rPr>
                <w:b/>
                <w:bCs/>
                <w:lang w:val="tr-TR"/>
              </w:rPr>
            </w:pPr>
            <w:r w:rsidRPr="00D81FEE">
              <w:rPr>
                <w:b/>
                <w:bCs/>
                <w:lang w:val="tr-TR"/>
              </w:rPr>
              <w:t>Belirli miktar (oran)</w:t>
            </w:r>
          </w:p>
          <w:p w:rsidR="00012911" w:rsidRPr="00D81FEE" w:rsidRDefault="00012911" w:rsidP="00A51D06">
            <w:pPr>
              <w:autoSpaceDE w:val="0"/>
              <w:autoSpaceDN w:val="0"/>
              <w:adjustRightInd w:val="0"/>
              <w:spacing w:line="240" w:lineRule="auto"/>
              <w:jc w:val="center"/>
              <w:rPr>
                <w:lang w:val="tr-TR"/>
              </w:rPr>
            </w:pPr>
            <w:r w:rsidRPr="00D81FEE">
              <w:rPr>
                <w:b/>
                <w:bCs/>
                <w:lang w:val="tr-TR"/>
              </w:rPr>
              <w:t xml:space="preserve">(kg/t </w:t>
            </w:r>
            <w:r w:rsidR="00B12A83">
              <w:rPr>
                <w:b/>
                <w:bCs/>
                <w:lang w:val="tr-TR"/>
              </w:rPr>
              <w:t>SÇ</w:t>
            </w:r>
            <w:r w:rsidRPr="00D81FEE">
              <w:rPr>
                <w:b/>
                <w:bCs/>
                <w:lang w:val="tr-TR"/>
              </w:rPr>
              <w:t>)</w:t>
            </w:r>
          </w:p>
        </w:tc>
      </w:tr>
      <w:tr w:rsidR="00012911" w:rsidRPr="00D81FEE" w:rsidTr="00965C39">
        <w:trPr>
          <w:trHeight w:val="347"/>
        </w:trPr>
        <w:tc>
          <w:tcPr>
            <w:tcW w:w="3087"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Karbon çeliği/düşük alaşımlı çelik üretiminden gelen cüruf</w:t>
            </w:r>
          </w:p>
          <w:p w:rsidR="00012911" w:rsidRPr="00D81FEE" w:rsidRDefault="00012911" w:rsidP="00A51D06">
            <w:pPr>
              <w:autoSpaceDE w:val="0"/>
              <w:autoSpaceDN w:val="0"/>
              <w:adjustRightInd w:val="0"/>
              <w:spacing w:line="240" w:lineRule="auto"/>
              <w:rPr>
                <w:lang w:val="tr-TR"/>
              </w:rPr>
            </w:pPr>
          </w:p>
        </w:tc>
        <w:tc>
          <w:tcPr>
            <w:tcW w:w="3087" w:type="dxa"/>
          </w:tcPr>
          <w:p w:rsidR="00012911" w:rsidRPr="00D81FEE" w:rsidRDefault="000E43C7" w:rsidP="00A51D06">
            <w:pPr>
              <w:autoSpaceDE w:val="0"/>
              <w:autoSpaceDN w:val="0"/>
              <w:adjustRightInd w:val="0"/>
              <w:spacing w:line="240" w:lineRule="auto"/>
              <w:rPr>
                <w:lang w:val="tr-TR"/>
              </w:rPr>
            </w:pPr>
            <w:r>
              <w:rPr>
                <w:lang w:val="tr-TR"/>
              </w:rPr>
              <w:t>EAO cürufu</w:t>
            </w:r>
          </w:p>
        </w:tc>
        <w:tc>
          <w:tcPr>
            <w:tcW w:w="3088" w:type="dxa"/>
            <w:vMerge w:val="restart"/>
          </w:tcPr>
          <w:p w:rsidR="00012911" w:rsidRPr="00D81FEE" w:rsidRDefault="00012911" w:rsidP="00A51D06">
            <w:pPr>
              <w:autoSpaceDE w:val="0"/>
              <w:autoSpaceDN w:val="0"/>
              <w:adjustRightInd w:val="0"/>
              <w:spacing w:line="240" w:lineRule="auto"/>
              <w:jc w:val="center"/>
              <w:rPr>
                <w:lang w:val="tr-TR"/>
              </w:rPr>
            </w:pPr>
            <w:r w:rsidRPr="00D81FEE">
              <w:rPr>
                <w:lang w:val="tr-TR"/>
              </w:rPr>
              <w:t>100 – 150</w:t>
            </w:r>
          </w:p>
          <w:p w:rsidR="00012911" w:rsidRPr="00D81FEE" w:rsidRDefault="00012911" w:rsidP="00A51D06">
            <w:pPr>
              <w:autoSpaceDE w:val="0"/>
              <w:autoSpaceDN w:val="0"/>
              <w:adjustRightInd w:val="0"/>
              <w:spacing w:line="240" w:lineRule="auto"/>
              <w:jc w:val="center"/>
              <w:rPr>
                <w:lang w:val="tr-TR"/>
              </w:rPr>
            </w:pPr>
          </w:p>
          <w:p w:rsidR="00012911" w:rsidRPr="00D81FEE" w:rsidRDefault="00012911" w:rsidP="00A51D06">
            <w:pPr>
              <w:autoSpaceDE w:val="0"/>
              <w:autoSpaceDN w:val="0"/>
              <w:adjustRightInd w:val="0"/>
              <w:spacing w:line="240" w:lineRule="auto"/>
              <w:jc w:val="center"/>
              <w:rPr>
                <w:lang w:val="tr-TR"/>
              </w:rPr>
            </w:pPr>
            <w:r w:rsidRPr="00D81FEE">
              <w:rPr>
                <w:lang w:val="tr-TR"/>
              </w:rPr>
              <w:t>10 – 30</w:t>
            </w:r>
          </w:p>
        </w:tc>
      </w:tr>
      <w:tr w:rsidR="00012911" w:rsidRPr="00D81FEE" w:rsidTr="00965C39">
        <w:trPr>
          <w:trHeight w:val="347"/>
        </w:trPr>
        <w:tc>
          <w:tcPr>
            <w:tcW w:w="3087" w:type="dxa"/>
            <w:vMerge/>
          </w:tcPr>
          <w:p w:rsidR="00012911" w:rsidRPr="00D81FEE" w:rsidRDefault="00012911" w:rsidP="00A51D06">
            <w:pPr>
              <w:autoSpaceDE w:val="0"/>
              <w:autoSpaceDN w:val="0"/>
              <w:adjustRightInd w:val="0"/>
              <w:spacing w:line="240" w:lineRule="auto"/>
              <w:rPr>
                <w:lang w:val="tr-TR"/>
              </w:rPr>
            </w:pPr>
          </w:p>
        </w:tc>
        <w:tc>
          <w:tcPr>
            <w:tcW w:w="3087" w:type="dxa"/>
          </w:tcPr>
          <w:p w:rsidR="00012911" w:rsidRPr="00D81FEE" w:rsidRDefault="000E43C7" w:rsidP="00A51D06">
            <w:pPr>
              <w:autoSpaceDE w:val="0"/>
              <w:autoSpaceDN w:val="0"/>
              <w:adjustRightInd w:val="0"/>
              <w:spacing w:line="240" w:lineRule="auto"/>
              <w:rPr>
                <w:lang w:val="tr-TR"/>
              </w:rPr>
            </w:pPr>
            <w:r>
              <w:rPr>
                <w:lang w:val="tr-TR"/>
              </w:rPr>
              <w:t>Pota cürufu</w:t>
            </w:r>
          </w:p>
        </w:tc>
        <w:tc>
          <w:tcPr>
            <w:tcW w:w="3088" w:type="dxa"/>
            <w:vMerge/>
          </w:tcPr>
          <w:p w:rsidR="00012911" w:rsidRPr="00D81FEE" w:rsidRDefault="00012911" w:rsidP="00A51D06">
            <w:pPr>
              <w:autoSpaceDE w:val="0"/>
              <w:autoSpaceDN w:val="0"/>
              <w:adjustRightInd w:val="0"/>
              <w:spacing w:line="240" w:lineRule="auto"/>
              <w:rPr>
                <w:lang w:val="tr-TR"/>
              </w:rPr>
            </w:pPr>
          </w:p>
        </w:tc>
      </w:tr>
      <w:tr w:rsidR="00012911" w:rsidRPr="00D81FEE" w:rsidTr="00965C39">
        <w:trPr>
          <w:trHeight w:val="348"/>
        </w:trPr>
        <w:tc>
          <w:tcPr>
            <w:tcW w:w="3087" w:type="dxa"/>
            <w:vMerge w:val="restart"/>
          </w:tcPr>
          <w:p w:rsidR="00012911" w:rsidRPr="00D81FEE" w:rsidRDefault="00012911" w:rsidP="00A51D06">
            <w:pPr>
              <w:autoSpaceDE w:val="0"/>
              <w:autoSpaceDN w:val="0"/>
              <w:adjustRightInd w:val="0"/>
              <w:spacing w:line="240" w:lineRule="auto"/>
              <w:rPr>
                <w:lang w:val="tr-TR"/>
              </w:rPr>
            </w:pPr>
            <w:r w:rsidRPr="00D81FEE">
              <w:rPr>
                <w:lang w:val="tr-TR"/>
              </w:rPr>
              <w:t xml:space="preserve">Yüksek alaşımlı çelik üretiminden gelen cüruf </w:t>
            </w:r>
          </w:p>
        </w:tc>
        <w:tc>
          <w:tcPr>
            <w:tcW w:w="3087" w:type="dxa"/>
          </w:tcPr>
          <w:p w:rsidR="00012911" w:rsidRPr="00D81FEE" w:rsidRDefault="000E43C7" w:rsidP="00A51D06">
            <w:pPr>
              <w:autoSpaceDE w:val="0"/>
              <w:autoSpaceDN w:val="0"/>
              <w:adjustRightInd w:val="0"/>
              <w:spacing w:line="240" w:lineRule="auto"/>
              <w:rPr>
                <w:lang w:val="tr-TR"/>
              </w:rPr>
            </w:pPr>
            <w:r>
              <w:rPr>
                <w:lang w:val="tr-TR"/>
              </w:rPr>
              <w:t>EAO cürufu</w:t>
            </w:r>
          </w:p>
        </w:tc>
        <w:tc>
          <w:tcPr>
            <w:tcW w:w="3088" w:type="dxa"/>
          </w:tcPr>
          <w:p w:rsidR="00012911" w:rsidRPr="00D81FEE" w:rsidRDefault="00012911" w:rsidP="00A51D06">
            <w:pPr>
              <w:autoSpaceDE w:val="0"/>
              <w:autoSpaceDN w:val="0"/>
              <w:adjustRightInd w:val="0"/>
              <w:spacing w:line="240" w:lineRule="auto"/>
              <w:jc w:val="center"/>
              <w:rPr>
                <w:lang w:val="tr-TR"/>
              </w:rPr>
            </w:pPr>
            <w:r w:rsidRPr="00D81FEE">
              <w:rPr>
                <w:lang w:val="tr-TR"/>
              </w:rPr>
              <w:t>100 – 135</w:t>
            </w:r>
          </w:p>
        </w:tc>
      </w:tr>
      <w:tr w:rsidR="00012911" w:rsidRPr="00D81FEE" w:rsidTr="00965C39">
        <w:trPr>
          <w:trHeight w:val="343"/>
        </w:trPr>
        <w:tc>
          <w:tcPr>
            <w:tcW w:w="3087" w:type="dxa"/>
            <w:vMerge/>
          </w:tcPr>
          <w:p w:rsidR="00012911" w:rsidRPr="00D81FEE" w:rsidRDefault="00012911" w:rsidP="00A51D06">
            <w:pPr>
              <w:autoSpaceDE w:val="0"/>
              <w:autoSpaceDN w:val="0"/>
              <w:adjustRightInd w:val="0"/>
              <w:spacing w:line="240" w:lineRule="auto"/>
              <w:rPr>
                <w:lang w:val="tr-TR"/>
              </w:rPr>
            </w:pPr>
          </w:p>
        </w:tc>
        <w:tc>
          <w:tcPr>
            <w:tcW w:w="3087" w:type="dxa"/>
          </w:tcPr>
          <w:p w:rsidR="00012911" w:rsidRPr="00D81FEE" w:rsidRDefault="000E43C7" w:rsidP="00A51D06">
            <w:pPr>
              <w:autoSpaceDE w:val="0"/>
              <w:autoSpaceDN w:val="0"/>
              <w:adjustRightInd w:val="0"/>
              <w:spacing w:line="240" w:lineRule="auto"/>
              <w:rPr>
                <w:lang w:val="tr-TR"/>
              </w:rPr>
            </w:pPr>
            <w:r>
              <w:rPr>
                <w:lang w:val="tr-TR"/>
              </w:rPr>
              <w:t>Pota cürufu</w:t>
            </w:r>
          </w:p>
        </w:tc>
        <w:tc>
          <w:tcPr>
            <w:tcW w:w="3088" w:type="dxa"/>
          </w:tcPr>
          <w:p w:rsidR="00012911" w:rsidRPr="00D81FEE" w:rsidRDefault="00012911" w:rsidP="00A51D06">
            <w:pPr>
              <w:autoSpaceDE w:val="0"/>
              <w:autoSpaceDN w:val="0"/>
              <w:adjustRightInd w:val="0"/>
              <w:spacing w:line="240" w:lineRule="auto"/>
              <w:jc w:val="center"/>
              <w:rPr>
                <w:lang w:val="tr-TR"/>
              </w:rPr>
            </w:pPr>
            <w:r w:rsidRPr="00D81FEE">
              <w:rPr>
                <w:lang w:val="tr-TR"/>
              </w:rPr>
              <w:t>30 – 40</w:t>
            </w:r>
          </w:p>
        </w:tc>
      </w:tr>
      <w:tr w:rsidR="00012911" w:rsidRPr="00D81FEE" w:rsidTr="00965C39">
        <w:trPr>
          <w:trHeight w:val="353"/>
        </w:trPr>
        <w:tc>
          <w:tcPr>
            <w:tcW w:w="3087" w:type="dxa"/>
            <w:vMerge/>
          </w:tcPr>
          <w:p w:rsidR="00012911" w:rsidRPr="00D81FEE" w:rsidRDefault="00012911" w:rsidP="00A51D06">
            <w:pPr>
              <w:autoSpaceDE w:val="0"/>
              <w:autoSpaceDN w:val="0"/>
              <w:adjustRightInd w:val="0"/>
              <w:spacing w:line="240" w:lineRule="auto"/>
              <w:rPr>
                <w:lang w:val="tr-TR"/>
              </w:rPr>
            </w:pPr>
          </w:p>
        </w:tc>
        <w:tc>
          <w:tcPr>
            <w:tcW w:w="3087" w:type="dxa"/>
          </w:tcPr>
          <w:p w:rsidR="00012911" w:rsidRPr="00D81FEE" w:rsidRDefault="00012911" w:rsidP="000E43C7">
            <w:pPr>
              <w:autoSpaceDE w:val="0"/>
              <w:autoSpaceDN w:val="0"/>
              <w:adjustRightInd w:val="0"/>
              <w:spacing w:line="240" w:lineRule="auto"/>
              <w:rPr>
                <w:lang w:val="tr-TR"/>
              </w:rPr>
            </w:pPr>
            <w:r w:rsidRPr="00D81FEE">
              <w:rPr>
                <w:lang w:val="tr-TR"/>
              </w:rPr>
              <w:t>Argon</w:t>
            </w:r>
            <w:r w:rsidR="000E43C7">
              <w:rPr>
                <w:lang w:val="tr-TR"/>
              </w:rPr>
              <w:t>lu</w:t>
            </w:r>
            <w:r w:rsidRPr="00D81FEE">
              <w:rPr>
                <w:lang w:val="tr-TR"/>
              </w:rPr>
              <w:t xml:space="preserve"> oksijen</w:t>
            </w:r>
            <w:r w:rsidR="000E43C7">
              <w:rPr>
                <w:lang w:val="tr-TR"/>
              </w:rPr>
              <w:t>li</w:t>
            </w:r>
            <w:r w:rsidRPr="00D81FEE">
              <w:rPr>
                <w:lang w:val="tr-TR"/>
              </w:rPr>
              <w:t xml:space="preserve"> karbon</w:t>
            </w:r>
            <w:r w:rsidR="000E43C7">
              <w:rPr>
                <w:lang w:val="tr-TR"/>
              </w:rPr>
              <w:t>suzlaştırma (AOD) işleminden kaynaklanan</w:t>
            </w:r>
            <w:r w:rsidRPr="00D81FEE">
              <w:rPr>
                <w:lang w:val="tr-TR"/>
              </w:rPr>
              <w:t xml:space="preserve"> cüruf  </w:t>
            </w:r>
          </w:p>
        </w:tc>
        <w:tc>
          <w:tcPr>
            <w:tcW w:w="3088" w:type="dxa"/>
          </w:tcPr>
          <w:p w:rsidR="00012911" w:rsidRPr="00D81FEE" w:rsidRDefault="00012911" w:rsidP="00A51D06">
            <w:pPr>
              <w:autoSpaceDE w:val="0"/>
              <w:autoSpaceDN w:val="0"/>
              <w:adjustRightInd w:val="0"/>
              <w:spacing w:line="240" w:lineRule="auto"/>
              <w:jc w:val="center"/>
              <w:rPr>
                <w:lang w:val="tr-TR"/>
              </w:rPr>
            </w:pPr>
            <w:r w:rsidRPr="00D81FEE">
              <w:rPr>
                <w:lang w:val="tr-TR"/>
              </w:rPr>
              <w:t>yaklaşık 160</w:t>
            </w:r>
          </w:p>
        </w:tc>
      </w:tr>
      <w:tr w:rsidR="00012911" w:rsidRPr="00D81FEE" w:rsidTr="00965C39">
        <w:tc>
          <w:tcPr>
            <w:tcW w:w="6174" w:type="dxa"/>
            <w:gridSpan w:val="2"/>
          </w:tcPr>
          <w:p w:rsidR="00012911" w:rsidRPr="00D81FEE" w:rsidRDefault="00012911" w:rsidP="00A51D06">
            <w:pPr>
              <w:autoSpaceDE w:val="0"/>
              <w:autoSpaceDN w:val="0"/>
              <w:adjustRightInd w:val="0"/>
              <w:spacing w:line="240" w:lineRule="auto"/>
              <w:rPr>
                <w:lang w:val="tr-TR"/>
              </w:rPr>
            </w:pPr>
            <w:r w:rsidRPr="00D81FEE">
              <w:rPr>
                <w:lang w:val="tr-TR"/>
              </w:rPr>
              <w:t>Karbon çeliği/düşük alaşımlı çelik/yüksek alaşımlı çelik üretiminden kaynaklanan tozlar</w:t>
            </w:r>
          </w:p>
          <w:p w:rsidR="00012911" w:rsidRPr="00D81FEE" w:rsidRDefault="00012911" w:rsidP="00A51D06">
            <w:pPr>
              <w:autoSpaceDE w:val="0"/>
              <w:autoSpaceDN w:val="0"/>
              <w:adjustRightInd w:val="0"/>
              <w:spacing w:line="240" w:lineRule="auto"/>
              <w:rPr>
                <w:lang w:val="tr-TR"/>
              </w:rPr>
            </w:pPr>
          </w:p>
        </w:tc>
        <w:tc>
          <w:tcPr>
            <w:tcW w:w="3088" w:type="dxa"/>
          </w:tcPr>
          <w:p w:rsidR="00012911" w:rsidRPr="00D81FEE" w:rsidRDefault="00012911" w:rsidP="00A51D06">
            <w:pPr>
              <w:autoSpaceDE w:val="0"/>
              <w:autoSpaceDN w:val="0"/>
              <w:adjustRightInd w:val="0"/>
              <w:spacing w:line="240" w:lineRule="auto"/>
              <w:jc w:val="center"/>
              <w:rPr>
                <w:lang w:val="tr-TR"/>
              </w:rPr>
            </w:pPr>
            <w:r w:rsidRPr="00D81FEE">
              <w:rPr>
                <w:lang w:val="tr-TR"/>
              </w:rPr>
              <w:t>10 – 46</w:t>
            </w:r>
          </w:p>
        </w:tc>
      </w:tr>
      <w:tr w:rsidR="00012911" w:rsidRPr="00D81FEE" w:rsidTr="00965C39">
        <w:tc>
          <w:tcPr>
            <w:tcW w:w="6174" w:type="dxa"/>
            <w:gridSpan w:val="2"/>
          </w:tcPr>
          <w:p w:rsidR="00012911" w:rsidRPr="00D81FEE" w:rsidRDefault="00012911" w:rsidP="00A51D06">
            <w:pPr>
              <w:autoSpaceDE w:val="0"/>
              <w:autoSpaceDN w:val="0"/>
              <w:adjustRightInd w:val="0"/>
              <w:spacing w:line="240" w:lineRule="auto"/>
              <w:rPr>
                <w:lang w:val="tr-TR"/>
              </w:rPr>
            </w:pPr>
            <w:r w:rsidRPr="00D81FEE">
              <w:rPr>
                <w:lang w:val="tr-TR"/>
              </w:rPr>
              <w:t>Refrakter tuğlalar</w:t>
            </w:r>
          </w:p>
        </w:tc>
        <w:tc>
          <w:tcPr>
            <w:tcW w:w="3088" w:type="dxa"/>
          </w:tcPr>
          <w:p w:rsidR="00012911" w:rsidRPr="00D81FEE" w:rsidRDefault="00012911" w:rsidP="00A51D06">
            <w:pPr>
              <w:autoSpaceDE w:val="0"/>
              <w:autoSpaceDN w:val="0"/>
              <w:adjustRightInd w:val="0"/>
              <w:spacing w:line="240" w:lineRule="auto"/>
              <w:jc w:val="center"/>
              <w:rPr>
                <w:lang w:val="tr-TR"/>
              </w:rPr>
            </w:pPr>
            <w:r w:rsidRPr="00D81FEE">
              <w:rPr>
                <w:lang w:val="tr-TR"/>
              </w:rPr>
              <w:t>2 – 25</w:t>
            </w:r>
          </w:p>
        </w:tc>
      </w:tr>
      <w:tr w:rsidR="00012911" w:rsidRPr="00D81FEE" w:rsidTr="00965C39">
        <w:tc>
          <w:tcPr>
            <w:tcW w:w="9262" w:type="dxa"/>
            <w:gridSpan w:val="3"/>
          </w:tcPr>
          <w:p w:rsidR="00012911" w:rsidRPr="00D81FEE" w:rsidRDefault="00DF0587" w:rsidP="00A51D06">
            <w:pPr>
              <w:autoSpaceDE w:val="0"/>
              <w:autoSpaceDN w:val="0"/>
              <w:adjustRightInd w:val="0"/>
              <w:spacing w:line="240" w:lineRule="auto"/>
              <w:rPr>
                <w:color w:val="000000"/>
                <w:lang w:val="tr-TR"/>
              </w:rPr>
            </w:pPr>
            <w:r>
              <w:rPr>
                <w:color w:val="000000"/>
                <w:lang w:val="tr-TR"/>
              </w:rPr>
              <w:t>Not</w:t>
            </w:r>
            <w:r w:rsidR="00012911" w:rsidRPr="00D81FEE">
              <w:rPr>
                <w:color w:val="000000"/>
                <w:lang w:val="tr-TR"/>
              </w:rPr>
              <w:t xml:space="preserve">: </w:t>
            </w:r>
            <w:r w:rsidR="00B12A83">
              <w:rPr>
                <w:color w:val="000000"/>
                <w:lang w:val="tr-TR"/>
              </w:rPr>
              <w:t>SÇ</w:t>
            </w:r>
            <w:r w:rsidR="00012911" w:rsidRPr="00D81FEE">
              <w:rPr>
                <w:color w:val="000000"/>
                <w:lang w:val="tr-TR"/>
              </w:rPr>
              <w:t xml:space="preserve"> = sıvı çelik</w:t>
            </w:r>
          </w:p>
        </w:tc>
      </w:tr>
    </w:tbl>
    <w:p w:rsidR="00012911" w:rsidRPr="00D81FEE" w:rsidRDefault="00012911" w:rsidP="00A51D06">
      <w:pPr>
        <w:autoSpaceDE w:val="0"/>
        <w:autoSpaceDN w:val="0"/>
        <w:adjustRightInd w:val="0"/>
        <w:rPr>
          <w:color w:val="000000"/>
          <w:lang w:val="tr-TR"/>
        </w:rPr>
      </w:pPr>
    </w:p>
    <w:p w:rsidR="00012911" w:rsidRPr="00D81FEE" w:rsidRDefault="00012911" w:rsidP="00917BA8">
      <w:pPr>
        <w:autoSpaceDE w:val="0"/>
        <w:autoSpaceDN w:val="0"/>
        <w:adjustRightInd w:val="0"/>
        <w:rPr>
          <w:color w:val="000000"/>
          <w:lang w:val="tr-TR"/>
        </w:rPr>
      </w:pPr>
      <w:r w:rsidRPr="00D81FEE">
        <w:rPr>
          <w:lang w:val="tr-TR"/>
        </w:rPr>
        <w:t xml:space="preserve">Avrupa elektrik ark ocağı teçhizatı ile ilgili daha yeni bilgiler, Tablo 3.1’de </w:t>
      </w:r>
      <w:r w:rsidR="00917BA8">
        <w:rPr>
          <w:lang w:val="tr-TR"/>
        </w:rPr>
        <w:t>verilmiştir</w:t>
      </w:r>
      <w:r w:rsidRPr="00D81FEE">
        <w:rPr>
          <w:lang w:val="tr-TR"/>
        </w:rPr>
        <w:t>.</w:t>
      </w:r>
    </w:p>
    <w:p w:rsidR="00012911" w:rsidRPr="00D81FEE" w:rsidRDefault="00012911" w:rsidP="00A51D06">
      <w:pPr>
        <w:pStyle w:val="Ttulo3"/>
        <w:spacing w:before="0" w:after="120"/>
        <w:rPr>
          <w:lang w:val="tr-TR"/>
        </w:rPr>
      </w:pPr>
      <w:bookmarkStart w:id="67" w:name="_Toc324917442"/>
      <w:bookmarkStart w:id="68" w:name="_Toc357697796"/>
      <w:r w:rsidRPr="00D81FEE">
        <w:rPr>
          <w:lang w:val="tr-TR"/>
        </w:rPr>
        <w:t>Karbon çelik/düşük alaşımlı çelik/yüksek alaşımlı çelik üretiminden kaynaklanan cüruf</w:t>
      </w:r>
      <w:bookmarkEnd w:id="67"/>
      <w:bookmarkEnd w:id="68"/>
    </w:p>
    <w:p w:rsidR="00012911" w:rsidRPr="00D81FEE" w:rsidRDefault="00012911" w:rsidP="000E43C7">
      <w:pPr>
        <w:autoSpaceDE w:val="0"/>
        <w:autoSpaceDN w:val="0"/>
        <w:adjustRightInd w:val="0"/>
        <w:rPr>
          <w:lang w:val="tr-TR"/>
        </w:rPr>
      </w:pPr>
      <w:r w:rsidRPr="00D81FEE">
        <w:rPr>
          <w:lang w:val="tr-TR"/>
        </w:rPr>
        <w:t>Cü</w:t>
      </w:r>
      <w:r w:rsidR="000E43C7">
        <w:rPr>
          <w:lang w:val="tr-TR"/>
        </w:rPr>
        <w:t xml:space="preserve">ruf, </w:t>
      </w:r>
      <w:r w:rsidRPr="00D81FEE">
        <w:rPr>
          <w:lang w:val="tr-TR"/>
        </w:rPr>
        <w:t>çelik hurdalarının bir elektrik ark ocağınında eritilmesi</w:t>
      </w:r>
      <w:r w:rsidR="000E43C7">
        <w:rPr>
          <w:lang w:val="tr-TR"/>
        </w:rPr>
        <w:t xml:space="preserve"> ve buna hurda yapıcıların eklenmesi ile </w:t>
      </w:r>
      <w:r w:rsidRPr="00D81FEE">
        <w:rPr>
          <w:lang w:val="tr-TR"/>
        </w:rPr>
        <w:t>üretilir. Birbirini takip eden bir ya da daha fazla süreç sırasında elektrik ark ocağınında üretilen ham çelik konverter ve/veya potalarda arıtmadan geçmektedir. Bu süreçlerde demir alaşımları sıvı metale eklenir ve bazı katkı maddeleri (örneğin, kireç)</w:t>
      </w:r>
      <w:r w:rsidR="000E43C7">
        <w:rPr>
          <w:lang w:val="tr-TR"/>
        </w:rPr>
        <w:t xml:space="preserve"> </w:t>
      </w:r>
      <w:r w:rsidRPr="00D81FEE">
        <w:rPr>
          <w:lang w:val="tr-TR"/>
        </w:rPr>
        <w:t xml:space="preserve">ile </w:t>
      </w:r>
      <w:r w:rsidRPr="00D81FEE">
        <w:rPr>
          <w:lang w:val="tr-TR"/>
        </w:rPr>
        <w:lastRenderedPageBreak/>
        <w:t xml:space="preserve">birlikte basit cüruflar oluşturulur. Karbon çelik üretiminden </w:t>
      </w:r>
      <w:r w:rsidR="000E43C7">
        <w:rPr>
          <w:lang w:val="tr-TR"/>
        </w:rPr>
        <w:t>EAO</w:t>
      </w:r>
      <w:r w:rsidRPr="00D81FEE">
        <w:rPr>
          <w:lang w:val="tr-TR"/>
        </w:rPr>
        <w:t xml:space="preserve"> cürufunun aksine, paslanmaz çelik üretiminde oluşan </w:t>
      </w:r>
      <w:r w:rsidR="000E43C7">
        <w:rPr>
          <w:lang w:val="tr-TR"/>
        </w:rPr>
        <w:t>EAO</w:t>
      </w:r>
      <w:r w:rsidRPr="00D81FEE">
        <w:rPr>
          <w:lang w:val="tr-TR"/>
        </w:rPr>
        <w:t xml:space="preserve"> cürufunda, örneğin alaşıma ek olara kullanılan ağır metallerden daha fazla bulunur. </w:t>
      </w:r>
    </w:p>
    <w:p w:rsidR="00012911" w:rsidRPr="00D81FEE" w:rsidRDefault="00012911" w:rsidP="000E43C7">
      <w:pPr>
        <w:autoSpaceDE w:val="0"/>
        <w:autoSpaceDN w:val="0"/>
        <w:adjustRightInd w:val="0"/>
        <w:rPr>
          <w:lang w:val="tr-TR"/>
        </w:rPr>
      </w:pPr>
      <w:r w:rsidRPr="00D81FEE">
        <w:rPr>
          <w:lang w:val="tr-TR"/>
        </w:rPr>
        <w:t xml:space="preserve">Karbon/düşük alaşımlı ve paslanmaz çelik/yüksek alaşımlı çelik üretiminden oluşan </w:t>
      </w:r>
      <w:r w:rsidR="000E43C7">
        <w:rPr>
          <w:lang w:val="tr-TR"/>
        </w:rPr>
        <w:t xml:space="preserve">EAO </w:t>
      </w:r>
      <w:r w:rsidRPr="00D81FEE">
        <w:rPr>
          <w:lang w:val="tr-TR"/>
        </w:rPr>
        <w:t xml:space="preserve">cürufunun kimyasal bileşimi Tablo 3.7’de görülebilir. </w:t>
      </w:r>
    </w:p>
    <w:p w:rsidR="00012911" w:rsidRPr="00D81FEE" w:rsidRDefault="00012911" w:rsidP="00F15F70">
      <w:pPr>
        <w:autoSpaceDE w:val="0"/>
        <w:autoSpaceDN w:val="0"/>
        <w:adjustRightInd w:val="0"/>
        <w:rPr>
          <w:b/>
          <w:bCs/>
          <w:lang w:val="tr-TR"/>
        </w:rPr>
      </w:pPr>
      <w:r w:rsidRPr="00D81FEE">
        <w:rPr>
          <w:b/>
          <w:bCs/>
          <w:lang w:val="tr-TR"/>
        </w:rPr>
        <w:t xml:space="preserve">Tablo 3.7: Karbon/düşük alaşımlı ve paslanmaz çelik/yüksek alaşımlı çelik üretiminden oluşan </w:t>
      </w:r>
      <w:r w:rsidR="00F15F70" w:rsidRPr="00F15F70">
        <w:rPr>
          <w:b/>
          <w:bCs/>
          <w:lang w:val="tr-TR"/>
        </w:rPr>
        <w:t>EAO</w:t>
      </w:r>
      <w:r w:rsidR="00F15F70" w:rsidRPr="00D81FEE">
        <w:rPr>
          <w:b/>
          <w:bCs/>
          <w:lang w:val="tr-TR"/>
        </w:rPr>
        <w:t xml:space="preserve"> </w:t>
      </w:r>
      <w:r w:rsidRPr="00D81FEE">
        <w:rPr>
          <w:b/>
          <w:bCs/>
          <w:lang w:val="tr-TR"/>
        </w:rPr>
        <w:t xml:space="preserve">cürufunun kimyasal bileşimi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306"/>
        <w:gridCol w:w="1222"/>
        <w:gridCol w:w="1214"/>
        <w:gridCol w:w="1306"/>
        <w:gridCol w:w="1214"/>
        <w:gridCol w:w="1215"/>
      </w:tblGrid>
      <w:tr w:rsidR="00012911" w:rsidRPr="009E1B15" w:rsidTr="00965C39">
        <w:tc>
          <w:tcPr>
            <w:tcW w:w="1323" w:type="dxa"/>
          </w:tcPr>
          <w:p w:rsidR="00012911" w:rsidRPr="00CA5E50" w:rsidRDefault="00012911" w:rsidP="00A51D06">
            <w:pPr>
              <w:autoSpaceDE w:val="0"/>
              <w:autoSpaceDN w:val="0"/>
              <w:adjustRightInd w:val="0"/>
              <w:spacing w:line="240" w:lineRule="auto"/>
              <w:rPr>
                <w:b/>
                <w:bCs/>
                <w:sz w:val="16"/>
                <w:szCs w:val="16"/>
                <w:lang w:val="tr-TR"/>
              </w:rPr>
            </w:pPr>
          </w:p>
        </w:tc>
        <w:tc>
          <w:tcPr>
            <w:tcW w:w="3969" w:type="dxa"/>
            <w:gridSpan w:val="3"/>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Karbon/düşük alaşımlı çelik(1)</w:t>
            </w:r>
          </w:p>
        </w:tc>
        <w:tc>
          <w:tcPr>
            <w:tcW w:w="3970" w:type="dxa"/>
            <w:gridSpan w:val="3"/>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paslanmaz çelik/yüksek alaşımlı çelik (2)</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İçerik</w:t>
            </w:r>
          </w:p>
          <w:p w:rsidR="00012911" w:rsidRPr="00CA5E50" w:rsidRDefault="00F15F70" w:rsidP="00A51D06">
            <w:pPr>
              <w:autoSpaceDE w:val="0"/>
              <w:autoSpaceDN w:val="0"/>
              <w:adjustRightInd w:val="0"/>
              <w:spacing w:line="240" w:lineRule="auto"/>
              <w:rPr>
                <w:b/>
                <w:bCs/>
                <w:sz w:val="16"/>
                <w:szCs w:val="16"/>
                <w:lang w:val="tr-TR"/>
              </w:rPr>
            </w:pPr>
            <w:r w:rsidRPr="00CA5E50">
              <w:rPr>
                <w:b/>
                <w:bCs/>
                <w:sz w:val="16"/>
                <w:szCs w:val="16"/>
                <w:lang w:val="tr-TR"/>
              </w:rPr>
              <w:t>(ağırlık</w:t>
            </w:r>
            <w:r w:rsidR="00012911" w:rsidRPr="00CA5E50">
              <w:rPr>
                <w:b/>
                <w:bCs/>
                <w:sz w:val="16"/>
                <w:szCs w:val="16"/>
                <w:lang w:val="tr-TR"/>
              </w:rPr>
              <w:t>-%)</w:t>
            </w:r>
          </w:p>
        </w:tc>
        <w:tc>
          <w:tcPr>
            <w:tcW w:w="132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Tipik konsantrasyon</w:t>
            </w:r>
          </w:p>
        </w:tc>
        <w:tc>
          <w:tcPr>
            <w:tcW w:w="132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Alt limit</w:t>
            </w:r>
          </w:p>
        </w:tc>
        <w:tc>
          <w:tcPr>
            <w:tcW w:w="132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Üst limit</w:t>
            </w:r>
          </w:p>
        </w:tc>
        <w:tc>
          <w:tcPr>
            <w:tcW w:w="132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Tipik konsantrasyon</w:t>
            </w:r>
          </w:p>
        </w:tc>
        <w:tc>
          <w:tcPr>
            <w:tcW w:w="132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Alt limit</w:t>
            </w:r>
          </w:p>
        </w:tc>
        <w:tc>
          <w:tcPr>
            <w:tcW w:w="1324"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Üst limit</w:t>
            </w:r>
          </w:p>
          <w:p w:rsidR="00012911" w:rsidRPr="00CA5E50" w:rsidRDefault="00012911" w:rsidP="00A51D06">
            <w:pPr>
              <w:autoSpaceDE w:val="0"/>
              <w:autoSpaceDN w:val="0"/>
              <w:adjustRightInd w:val="0"/>
              <w:spacing w:line="240" w:lineRule="auto"/>
              <w:rPr>
                <w:b/>
                <w:bCs/>
                <w:sz w:val="16"/>
                <w:szCs w:val="16"/>
                <w:lang w:val="tr-TR"/>
              </w:rPr>
            </w:pP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CaO</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28</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64</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50</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17</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68</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SiO2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19</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4</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26</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23</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42</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MgO</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7</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0.5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15.5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6</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1.5</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25</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Al2O3</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7</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16.5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30</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FeO</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32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10</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63</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39</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Cr2O3</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1.8</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22</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F</w:t>
            </w: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9</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MnO</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0.5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19.5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21</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TiO2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0.8</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3.5</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Zn</w:t>
            </w:r>
          </w:p>
        </w:tc>
        <w:tc>
          <w:tcPr>
            <w:tcW w:w="1323" w:type="dxa"/>
          </w:tcPr>
          <w:p w:rsidR="00012911" w:rsidRPr="00CA5E50" w:rsidRDefault="00012911" w:rsidP="00A51D06">
            <w:pPr>
              <w:autoSpaceDE w:val="0"/>
              <w:autoSpaceDN w:val="0"/>
              <w:adjustRightInd w:val="0"/>
              <w:spacing w:line="240" w:lineRule="auto"/>
              <w:rPr>
                <w:b/>
                <w:bCs/>
                <w:sz w:val="16"/>
                <w:szCs w:val="16"/>
                <w:lang w:val="tr-TR"/>
              </w:rPr>
            </w:pPr>
          </w:p>
        </w:tc>
        <w:tc>
          <w:tcPr>
            <w:tcW w:w="1323" w:type="dxa"/>
          </w:tcPr>
          <w:p w:rsidR="00012911" w:rsidRPr="00CA5E50" w:rsidRDefault="00012911" w:rsidP="00A51D06">
            <w:pPr>
              <w:autoSpaceDE w:val="0"/>
              <w:autoSpaceDN w:val="0"/>
              <w:adjustRightInd w:val="0"/>
              <w:spacing w:line="240" w:lineRule="auto"/>
              <w:rPr>
                <w:b/>
                <w:bCs/>
                <w:sz w:val="16"/>
                <w:szCs w:val="16"/>
                <w:lang w:val="tr-TR"/>
              </w:rPr>
            </w:pPr>
          </w:p>
        </w:tc>
        <w:tc>
          <w:tcPr>
            <w:tcW w:w="1323" w:type="dxa"/>
          </w:tcPr>
          <w:p w:rsidR="00012911" w:rsidRPr="00CA5E50" w:rsidRDefault="00012911" w:rsidP="00A51D06">
            <w:pPr>
              <w:autoSpaceDE w:val="0"/>
              <w:autoSpaceDN w:val="0"/>
              <w:adjustRightInd w:val="0"/>
              <w:spacing w:line="240" w:lineRule="auto"/>
              <w:rPr>
                <w:b/>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2</w:t>
            </w: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P2O5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0.4</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&lt;0.01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&lt;0.1</w:t>
            </w:r>
          </w:p>
        </w:tc>
        <w:tc>
          <w:tcPr>
            <w:tcW w:w="1324" w:type="dxa"/>
          </w:tcPr>
          <w:p w:rsidR="00012911" w:rsidRPr="00CA5E50" w:rsidRDefault="00012911" w:rsidP="00A51D06">
            <w:pPr>
              <w:autoSpaceDE w:val="0"/>
              <w:autoSpaceDN w:val="0"/>
              <w:adjustRightInd w:val="0"/>
              <w:spacing w:line="240" w:lineRule="auto"/>
              <w:rPr>
                <w:bCs/>
                <w:sz w:val="16"/>
                <w:szCs w:val="16"/>
                <w:lang w:val="tr-TR"/>
              </w:rPr>
            </w:pP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Na2O</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0.2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&lt;0.01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w:t>
            </w: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4" w:type="dxa"/>
          </w:tcPr>
          <w:p w:rsidR="00012911" w:rsidRPr="00CA5E50" w:rsidRDefault="00012911" w:rsidP="00A51D06">
            <w:pPr>
              <w:autoSpaceDE w:val="0"/>
              <w:autoSpaceDN w:val="0"/>
              <w:adjustRightInd w:val="0"/>
              <w:spacing w:line="240" w:lineRule="auto"/>
              <w:rPr>
                <w:bCs/>
                <w:sz w:val="16"/>
                <w:szCs w:val="16"/>
                <w:lang w:val="tr-TR"/>
              </w:rPr>
            </w:pPr>
          </w:p>
        </w:tc>
      </w:tr>
      <w:tr w:rsidR="00012911" w:rsidRPr="00D81FEE" w:rsidTr="00965C39">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K2O</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0.14</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sz w:val="16"/>
                <w:szCs w:val="16"/>
                <w:lang w:val="tr-TR"/>
              </w:rPr>
              <w:t>&lt;0.01</w:t>
            </w:r>
          </w:p>
        </w:tc>
        <w:tc>
          <w:tcPr>
            <w:tcW w:w="1323" w:type="dxa"/>
          </w:tcPr>
          <w:p w:rsidR="00012911" w:rsidRPr="00CA5E50" w:rsidRDefault="00012911" w:rsidP="00A51D06">
            <w:pPr>
              <w:autoSpaceDE w:val="0"/>
              <w:autoSpaceDN w:val="0"/>
              <w:adjustRightInd w:val="0"/>
              <w:spacing w:line="240" w:lineRule="auto"/>
              <w:rPr>
                <w:bCs/>
                <w:sz w:val="16"/>
                <w:szCs w:val="16"/>
                <w:lang w:val="tr-TR"/>
              </w:rPr>
            </w:pPr>
            <w:r w:rsidRPr="00CA5E50">
              <w:rPr>
                <w:bCs/>
                <w:sz w:val="16"/>
                <w:szCs w:val="16"/>
                <w:lang w:val="tr-TR"/>
              </w:rPr>
              <w:t>2.5</w:t>
            </w: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3" w:type="dxa"/>
          </w:tcPr>
          <w:p w:rsidR="00012911" w:rsidRPr="00CA5E50" w:rsidRDefault="00012911" w:rsidP="00A51D06">
            <w:pPr>
              <w:autoSpaceDE w:val="0"/>
              <w:autoSpaceDN w:val="0"/>
              <w:adjustRightInd w:val="0"/>
              <w:spacing w:line="240" w:lineRule="auto"/>
              <w:rPr>
                <w:bCs/>
                <w:sz w:val="16"/>
                <w:szCs w:val="16"/>
                <w:lang w:val="tr-TR"/>
              </w:rPr>
            </w:pPr>
          </w:p>
        </w:tc>
        <w:tc>
          <w:tcPr>
            <w:tcW w:w="1324" w:type="dxa"/>
          </w:tcPr>
          <w:p w:rsidR="00012911" w:rsidRPr="00CA5E50" w:rsidRDefault="00012911" w:rsidP="00A51D06">
            <w:pPr>
              <w:autoSpaceDE w:val="0"/>
              <w:autoSpaceDN w:val="0"/>
              <w:adjustRightInd w:val="0"/>
              <w:spacing w:line="240" w:lineRule="auto"/>
              <w:rPr>
                <w:bCs/>
                <w:sz w:val="16"/>
                <w:szCs w:val="16"/>
                <w:lang w:val="tr-TR"/>
              </w:rPr>
            </w:pPr>
          </w:p>
        </w:tc>
      </w:tr>
      <w:tr w:rsidR="00012911" w:rsidRPr="009E1B15" w:rsidTr="00965C39">
        <w:trPr>
          <w:trHeight w:val="466"/>
        </w:trPr>
        <w:tc>
          <w:tcPr>
            <w:tcW w:w="9262" w:type="dxa"/>
            <w:gridSpan w:val="7"/>
          </w:tcPr>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(1) Karbon/düşük alaşımlı çelik: EAO C EINECS No: 294-410-9 CAS No: 91722-10-0.</w:t>
            </w:r>
          </w:p>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(2) paslanmaz/yüksek alaşımlı çelik: EAO S EINECS No: 294-410-9 CAS No: 91722-10-0.</w:t>
            </w:r>
          </w:p>
          <w:p w:rsidR="00012911" w:rsidRPr="00CA5E50" w:rsidRDefault="00DF0587" w:rsidP="00F15F70">
            <w:pPr>
              <w:autoSpaceDE w:val="0"/>
              <w:autoSpaceDN w:val="0"/>
              <w:adjustRightInd w:val="0"/>
              <w:spacing w:line="240" w:lineRule="auto"/>
              <w:rPr>
                <w:sz w:val="16"/>
                <w:szCs w:val="16"/>
                <w:lang w:val="tr-TR"/>
              </w:rPr>
            </w:pPr>
            <w:r w:rsidRPr="00CA5E50">
              <w:rPr>
                <w:sz w:val="16"/>
                <w:szCs w:val="16"/>
                <w:lang w:val="tr-TR"/>
              </w:rPr>
              <w:t>Not</w:t>
            </w:r>
            <w:r w:rsidR="00012911" w:rsidRPr="00CA5E50">
              <w:rPr>
                <w:sz w:val="16"/>
                <w:szCs w:val="16"/>
                <w:lang w:val="tr-TR"/>
              </w:rPr>
              <w:t>: — demir</w:t>
            </w:r>
            <w:r w:rsidR="00F15F70" w:rsidRPr="00CA5E50">
              <w:rPr>
                <w:sz w:val="16"/>
                <w:szCs w:val="16"/>
                <w:lang w:val="tr-TR"/>
              </w:rPr>
              <w:t xml:space="preserve"> içeren cüruf hakkındaki analitik </w:t>
            </w:r>
            <w:r w:rsidR="00012911" w:rsidRPr="00CA5E50">
              <w:rPr>
                <w:sz w:val="16"/>
                <w:szCs w:val="16"/>
                <w:lang w:val="tr-TR"/>
              </w:rPr>
              <w:t>bilgi, her ne kadar bileşenler farklı mineral aşamalarında ve oksitlenme durumlarında oluşsa da genellikle oksit şeklinde verilir.</w:t>
            </w:r>
          </w:p>
          <w:p w:rsidR="00012911" w:rsidRPr="00CA5E50" w:rsidRDefault="00F15F70" w:rsidP="00A51D06">
            <w:pPr>
              <w:autoSpaceDE w:val="0"/>
              <w:autoSpaceDN w:val="0"/>
              <w:adjustRightInd w:val="0"/>
              <w:spacing w:line="240" w:lineRule="auto"/>
              <w:rPr>
                <w:sz w:val="16"/>
                <w:szCs w:val="16"/>
                <w:lang w:val="tr-TR"/>
              </w:rPr>
            </w:pPr>
            <w:r w:rsidRPr="00CA5E50">
              <w:rPr>
                <w:sz w:val="16"/>
                <w:szCs w:val="16"/>
                <w:lang w:val="tr-TR"/>
              </w:rPr>
              <w:t>— en fazla &lt;1 ağırlık</w:t>
            </w:r>
            <w:r w:rsidR="00012911" w:rsidRPr="00CA5E50">
              <w:rPr>
                <w:sz w:val="16"/>
                <w:szCs w:val="16"/>
                <w:lang w:val="tr-TR"/>
              </w:rPr>
              <w:t>-% konsantrasyonu olan bileşenler belirtilmemiştir.</w:t>
            </w:r>
          </w:p>
          <w:p w:rsidR="00012911" w:rsidRPr="00CA5E50" w:rsidRDefault="00012911" w:rsidP="00F15F70">
            <w:pPr>
              <w:autoSpaceDE w:val="0"/>
              <w:autoSpaceDN w:val="0"/>
              <w:adjustRightInd w:val="0"/>
              <w:spacing w:line="240" w:lineRule="auto"/>
              <w:rPr>
                <w:sz w:val="16"/>
                <w:szCs w:val="16"/>
                <w:lang w:val="tr-TR"/>
              </w:rPr>
            </w:pPr>
            <w:r w:rsidRPr="00CA5E50">
              <w:rPr>
                <w:sz w:val="16"/>
                <w:szCs w:val="16"/>
                <w:lang w:val="tr-TR"/>
              </w:rPr>
              <w:t xml:space="preserve">— analiz </w:t>
            </w:r>
            <w:r w:rsidR="00F15F70" w:rsidRPr="00CA5E50">
              <w:rPr>
                <w:sz w:val="16"/>
                <w:szCs w:val="16"/>
                <w:lang w:val="tr-TR"/>
              </w:rPr>
              <w:t>kral suyu (</w:t>
            </w:r>
            <w:r w:rsidR="00F15F70" w:rsidRPr="00CA5E50">
              <w:rPr>
                <w:i/>
                <w:iCs/>
                <w:sz w:val="16"/>
                <w:szCs w:val="16"/>
                <w:lang w:val="tr-TR"/>
              </w:rPr>
              <w:t>aqua regia</w:t>
            </w:r>
            <w:r w:rsidR="00F15F70" w:rsidRPr="00CA5E50">
              <w:rPr>
                <w:sz w:val="16"/>
                <w:szCs w:val="16"/>
                <w:lang w:val="tr-TR"/>
              </w:rPr>
              <w:t>)</w:t>
            </w:r>
            <w:r w:rsidRPr="00CA5E50">
              <w:rPr>
                <w:sz w:val="16"/>
                <w:szCs w:val="16"/>
                <w:lang w:val="tr-TR"/>
              </w:rPr>
              <w:t xml:space="preserve"> çözünmesi i</w:t>
            </w:r>
            <w:r w:rsidR="00F15F70" w:rsidRPr="00CA5E50">
              <w:rPr>
                <w:sz w:val="16"/>
                <w:szCs w:val="16"/>
                <w:lang w:val="tr-TR"/>
              </w:rPr>
              <w:t>le ilgili değildir, ancak toplam</w:t>
            </w:r>
            <w:r w:rsidRPr="00CA5E50">
              <w:rPr>
                <w:sz w:val="16"/>
                <w:szCs w:val="16"/>
                <w:lang w:val="tr-TR"/>
              </w:rPr>
              <w:t xml:space="preserve"> parçalanma ile ilgilidir (bakınız örneğin. EPA 3052 ya da EN 13211:2001).</w:t>
            </w:r>
          </w:p>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 kalıntılarda as Pb, As, Sb, Hg, Cl, F ve altı değerlikli krom gibi diğer elementler de bulunabilir.</w:t>
            </w:r>
          </w:p>
          <w:p w:rsidR="00012911" w:rsidRPr="00CA5E50" w:rsidRDefault="00012911" w:rsidP="00A51D06">
            <w:pPr>
              <w:autoSpaceDE w:val="0"/>
              <w:autoSpaceDN w:val="0"/>
              <w:adjustRightInd w:val="0"/>
              <w:spacing w:line="240" w:lineRule="auto"/>
              <w:rPr>
                <w:bCs/>
                <w:sz w:val="16"/>
                <w:szCs w:val="16"/>
                <w:lang w:val="tr-TR"/>
              </w:rPr>
            </w:pPr>
          </w:p>
        </w:tc>
      </w:tr>
    </w:tbl>
    <w:p w:rsidR="00012911" w:rsidRPr="00D81FEE" w:rsidRDefault="00012911" w:rsidP="00A51D06">
      <w:pPr>
        <w:autoSpaceDE w:val="0"/>
        <w:autoSpaceDN w:val="0"/>
        <w:adjustRightInd w:val="0"/>
        <w:rPr>
          <w:b/>
          <w:bCs/>
          <w:lang w:val="tr-TR"/>
        </w:rPr>
      </w:pPr>
    </w:p>
    <w:p w:rsidR="00012911" w:rsidRPr="00D81FEE" w:rsidRDefault="000E43C7" w:rsidP="00917BA8">
      <w:pPr>
        <w:autoSpaceDE w:val="0"/>
        <w:autoSpaceDN w:val="0"/>
        <w:adjustRightInd w:val="0"/>
        <w:rPr>
          <w:color w:val="0000FF"/>
          <w:lang w:val="tr-TR"/>
        </w:rPr>
      </w:pPr>
      <w:r>
        <w:rPr>
          <w:lang w:val="tr-TR"/>
        </w:rPr>
        <w:t>Düzenli depolama</w:t>
      </w:r>
      <w:r w:rsidR="00852BE8">
        <w:rPr>
          <w:lang w:val="tr-TR"/>
        </w:rPr>
        <w:t xml:space="preserve"> veya </w:t>
      </w:r>
      <w:r w:rsidR="00012911" w:rsidRPr="00D81FEE">
        <w:rPr>
          <w:lang w:val="tr-TR"/>
        </w:rPr>
        <w:t xml:space="preserve">geri dönüşümün oranları, farklı </w:t>
      </w:r>
      <w:r w:rsidR="00852BE8">
        <w:rPr>
          <w:lang w:val="tr-TR"/>
        </w:rPr>
        <w:t>AB ü</w:t>
      </w:r>
      <w:r w:rsidR="00012911" w:rsidRPr="00D81FEE">
        <w:rPr>
          <w:lang w:val="tr-TR"/>
        </w:rPr>
        <w:t xml:space="preserve">ye </w:t>
      </w:r>
      <w:r w:rsidR="00852BE8">
        <w:rPr>
          <w:lang w:val="tr-TR"/>
        </w:rPr>
        <w:t xml:space="preserve">devletlerindeki </w:t>
      </w:r>
      <w:r w:rsidR="00012911" w:rsidRPr="00D81FEE">
        <w:rPr>
          <w:lang w:val="tr-TR"/>
        </w:rPr>
        <w:t xml:space="preserve">yasal gerekliliklere, </w:t>
      </w:r>
      <w:r w:rsidR="00852BE8">
        <w:rPr>
          <w:lang w:val="tr-TR"/>
        </w:rPr>
        <w:t>düzenli depolama alanlarının mevcudiyetine, vergiler</w:t>
      </w:r>
      <w:r w:rsidR="00012911" w:rsidRPr="00D81FEE">
        <w:rPr>
          <w:lang w:val="tr-TR"/>
        </w:rPr>
        <w:t xml:space="preserve">e, pazar durumuna, işlenmiş cürufların yeniden kullanma </w:t>
      </w:r>
      <w:r w:rsidR="00852BE8">
        <w:rPr>
          <w:lang w:val="tr-TR"/>
        </w:rPr>
        <w:t xml:space="preserve">maliyet ve </w:t>
      </w:r>
      <w:r w:rsidR="00012911" w:rsidRPr="00D81FEE">
        <w:rPr>
          <w:lang w:val="tr-TR"/>
        </w:rPr>
        <w:t xml:space="preserve">olanaklarına bağlıdır. AB’de karbon ve düşük alaşımlı çelik üretiminden oluşan artan miktardaki cüruf, öncelikle yol yapımı ve çeşitli uygulamalarda altyapı ölçümleri için olmak üzere ikincil hammadde olarak kullanılmaktadır. Paslanmaz çelik üretimden kaynaklanan cüruflar genellikle bu tür kullanımlar için uygun değildir ve </w:t>
      </w:r>
      <w:r w:rsidR="00917BA8">
        <w:rPr>
          <w:lang w:val="tr-TR"/>
        </w:rPr>
        <w:t xml:space="preserve">düzenli depolama </w:t>
      </w:r>
      <w:r w:rsidR="00012911" w:rsidRPr="00D81FEE">
        <w:rPr>
          <w:lang w:val="tr-TR"/>
        </w:rPr>
        <w:t xml:space="preserve">gerekir. Yüksek alaşımlı çeliklerin üretiminden kaynaklanan cürufların yerinde geri </w:t>
      </w:r>
      <w:r w:rsidR="00012911" w:rsidRPr="00D81FEE">
        <w:rPr>
          <w:lang w:val="tr-TR"/>
        </w:rPr>
        <w:lastRenderedPageBreak/>
        <w:t xml:space="preserve">dönüşüm oranı, karbon ve düşük alaşımlı çelik üretiminden oluşan cüruflara göre çok daha yüksektir. Ancak yine de bunların üçte biri </w:t>
      </w:r>
      <w:r w:rsidR="00852BE8">
        <w:rPr>
          <w:lang w:val="tr-TR"/>
        </w:rPr>
        <w:t>düzenli depolamaya tabi tutulmaktadır</w:t>
      </w:r>
      <w:r w:rsidR="00012911" w:rsidRPr="00D81FEE">
        <w:rPr>
          <w:lang w:val="tr-TR"/>
        </w:rPr>
        <w:t xml:space="preserve"> (Tablo 3.8).</w:t>
      </w:r>
    </w:p>
    <w:p w:rsidR="00012911" w:rsidRPr="00D81FEE" w:rsidRDefault="00012911" w:rsidP="00852BE8">
      <w:pPr>
        <w:autoSpaceDE w:val="0"/>
        <w:autoSpaceDN w:val="0"/>
        <w:adjustRightInd w:val="0"/>
        <w:rPr>
          <w:b/>
          <w:bCs/>
          <w:lang w:val="tr-TR"/>
        </w:rPr>
      </w:pPr>
      <w:r w:rsidRPr="00D81FEE">
        <w:rPr>
          <w:b/>
          <w:bCs/>
          <w:lang w:val="tr-TR"/>
        </w:rPr>
        <w:t xml:space="preserve">Tablo 3.8: AB’de </w:t>
      </w:r>
      <w:r w:rsidR="00852BE8">
        <w:rPr>
          <w:b/>
          <w:bCs/>
          <w:lang w:val="tr-TR"/>
        </w:rPr>
        <w:t>EAO cüruflarının</w:t>
      </w:r>
      <w:r w:rsidRPr="00D81FEE">
        <w:rPr>
          <w:b/>
          <w:bCs/>
          <w:lang w:val="tr-TR"/>
        </w:rPr>
        <w:t xml:space="preserve"> durumu</w:t>
      </w:r>
      <w:r w:rsidR="00852BE8">
        <w:rPr>
          <w:b/>
          <w:bCs/>
          <w:lang w:val="tr-TR"/>
        </w:rPr>
        <w:t xml:space="preserve"> ve depolanması</w:t>
      </w: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8"/>
        <w:gridCol w:w="861"/>
        <w:gridCol w:w="994"/>
        <w:gridCol w:w="665"/>
        <w:gridCol w:w="1185"/>
        <w:gridCol w:w="925"/>
        <w:gridCol w:w="925"/>
        <w:gridCol w:w="925"/>
        <w:gridCol w:w="926"/>
        <w:gridCol w:w="655"/>
      </w:tblGrid>
      <w:tr w:rsidR="00012911" w:rsidRPr="00D81FEE" w:rsidTr="00965C39">
        <w:tc>
          <w:tcPr>
            <w:tcW w:w="1308" w:type="dxa"/>
            <w:vMerge w:val="restart"/>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Çelik türü</w:t>
            </w:r>
          </w:p>
        </w:tc>
        <w:tc>
          <w:tcPr>
            <w:tcW w:w="861" w:type="dxa"/>
            <w:vMerge w:val="restart"/>
          </w:tcPr>
          <w:p w:rsidR="00012911" w:rsidRPr="00CA5E50" w:rsidRDefault="00852BE8" w:rsidP="00A51D06">
            <w:pPr>
              <w:autoSpaceDE w:val="0"/>
              <w:autoSpaceDN w:val="0"/>
              <w:adjustRightInd w:val="0"/>
              <w:spacing w:line="240" w:lineRule="auto"/>
              <w:jc w:val="center"/>
              <w:rPr>
                <w:b/>
                <w:bCs/>
                <w:sz w:val="16"/>
                <w:szCs w:val="16"/>
                <w:lang w:val="tr-TR"/>
              </w:rPr>
            </w:pPr>
            <w:r w:rsidRPr="00CA5E50">
              <w:rPr>
                <w:b/>
                <w:bCs/>
                <w:sz w:val="16"/>
                <w:szCs w:val="16"/>
                <w:lang w:val="tr-TR"/>
              </w:rPr>
              <w:t>Toplam hurda miktarı (</w:t>
            </w:r>
            <w:r w:rsidR="00CA5E50" w:rsidRPr="00CA5E50">
              <w:rPr>
                <w:b/>
                <w:bCs/>
                <w:sz w:val="16"/>
                <w:szCs w:val="16"/>
                <w:lang w:val="tr-TR"/>
              </w:rPr>
              <w:t>kt</w:t>
            </w:r>
            <w:r w:rsidRPr="00CA5E50">
              <w:rPr>
                <w:b/>
                <w:bCs/>
                <w:sz w:val="16"/>
                <w:szCs w:val="16"/>
                <w:lang w:val="tr-TR"/>
              </w:rPr>
              <w:t>/yıl</w:t>
            </w:r>
            <w:r w:rsidR="00012911" w:rsidRPr="00CA5E50">
              <w:rPr>
                <w:b/>
                <w:bCs/>
                <w:sz w:val="16"/>
                <w:szCs w:val="16"/>
                <w:lang w:val="tr-TR"/>
              </w:rPr>
              <w:t>)</w:t>
            </w:r>
          </w:p>
        </w:tc>
        <w:tc>
          <w:tcPr>
            <w:tcW w:w="1659" w:type="dxa"/>
            <w:gridSpan w:val="2"/>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Yerinde geri dönüşüm</w:t>
            </w:r>
          </w:p>
        </w:tc>
        <w:tc>
          <w:tcPr>
            <w:tcW w:w="2110" w:type="dxa"/>
            <w:gridSpan w:val="2"/>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Dış kullanım</w:t>
            </w:r>
          </w:p>
        </w:tc>
        <w:tc>
          <w:tcPr>
            <w:tcW w:w="1850" w:type="dxa"/>
            <w:gridSpan w:val="2"/>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satılan</w:t>
            </w:r>
          </w:p>
        </w:tc>
        <w:tc>
          <w:tcPr>
            <w:tcW w:w="1581" w:type="dxa"/>
            <w:gridSpan w:val="2"/>
          </w:tcPr>
          <w:p w:rsidR="00012911" w:rsidRPr="00CA5E50" w:rsidRDefault="00852BE8" w:rsidP="00852BE8">
            <w:pPr>
              <w:autoSpaceDE w:val="0"/>
              <w:autoSpaceDN w:val="0"/>
              <w:adjustRightInd w:val="0"/>
              <w:spacing w:line="240" w:lineRule="auto"/>
              <w:jc w:val="center"/>
              <w:rPr>
                <w:b/>
                <w:bCs/>
                <w:sz w:val="16"/>
                <w:szCs w:val="16"/>
                <w:lang w:val="tr-TR"/>
              </w:rPr>
            </w:pPr>
            <w:r w:rsidRPr="00CA5E50">
              <w:rPr>
                <w:b/>
                <w:bCs/>
                <w:sz w:val="16"/>
                <w:szCs w:val="16"/>
                <w:lang w:val="tr-TR"/>
              </w:rPr>
              <w:t>Düzenli depolanan</w:t>
            </w:r>
          </w:p>
          <w:p w:rsidR="00012911" w:rsidRPr="00CA5E50" w:rsidRDefault="00012911" w:rsidP="00A51D06">
            <w:pPr>
              <w:autoSpaceDE w:val="0"/>
              <w:autoSpaceDN w:val="0"/>
              <w:adjustRightInd w:val="0"/>
              <w:spacing w:line="240" w:lineRule="auto"/>
              <w:jc w:val="center"/>
              <w:rPr>
                <w:b/>
                <w:bCs/>
                <w:sz w:val="16"/>
                <w:szCs w:val="16"/>
                <w:lang w:val="tr-TR"/>
              </w:rPr>
            </w:pPr>
          </w:p>
        </w:tc>
      </w:tr>
      <w:tr w:rsidR="00012911" w:rsidRPr="00D81FEE" w:rsidTr="00965C39">
        <w:tc>
          <w:tcPr>
            <w:tcW w:w="1308" w:type="dxa"/>
            <w:vMerge/>
          </w:tcPr>
          <w:p w:rsidR="00012911" w:rsidRPr="00CA5E50" w:rsidRDefault="00012911" w:rsidP="00A51D06">
            <w:pPr>
              <w:autoSpaceDE w:val="0"/>
              <w:autoSpaceDN w:val="0"/>
              <w:adjustRightInd w:val="0"/>
              <w:spacing w:line="240" w:lineRule="auto"/>
              <w:jc w:val="center"/>
              <w:rPr>
                <w:b/>
                <w:bCs/>
                <w:sz w:val="16"/>
                <w:szCs w:val="16"/>
                <w:lang w:val="tr-TR"/>
              </w:rPr>
            </w:pPr>
          </w:p>
        </w:tc>
        <w:tc>
          <w:tcPr>
            <w:tcW w:w="861" w:type="dxa"/>
            <w:vMerge/>
          </w:tcPr>
          <w:p w:rsidR="00012911" w:rsidRPr="00CA5E50" w:rsidRDefault="00012911" w:rsidP="00A51D06">
            <w:pPr>
              <w:autoSpaceDE w:val="0"/>
              <w:autoSpaceDN w:val="0"/>
              <w:adjustRightInd w:val="0"/>
              <w:spacing w:line="240" w:lineRule="auto"/>
              <w:jc w:val="center"/>
              <w:rPr>
                <w:b/>
                <w:bCs/>
                <w:sz w:val="16"/>
                <w:szCs w:val="16"/>
                <w:lang w:val="tr-TR"/>
              </w:rPr>
            </w:pPr>
          </w:p>
        </w:tc>
        <w:tc>
          <w:tcPr>
            <w:tcW w:w="994" w:type="dxa"/>
          </w:tcPr>
          <w:p w:rsidR="00012911" w:rsidRPr="00CA5E50" w:rsidRDefault="00852BE8" w:rsidP="00A51D06">
            <w:pPr>
              <w:autoSpaceDE w:val="0"/>
              <w:autoSpaceDN w:val="0"/>
              <w:adjustRightInd w:val="0"/>
              <w:spacing w:line="240" w:lineRule="auto"/>
              <w:jc w:val="center"/>
              <w:rPr>
                <w:b/>
                <w:bCs/>
                <w:sz w:val="16"/>
                <w:szCs w:val="16"/>
                <w:lang w:val="tr-TR"/>
              </w:rPr>
            </w:pPr>
            <w:r w:rsidRPr="00CA5E50">
              <w:rPr>
                <w:b/>
                <w:bCs/>
                <w:sz w:val="16"/>
                <w:szCs w:val="16"/>
                <w:lang w:val="tr-TR"/>
              </w:rPr>
              <w:t>(</w:t>
            </w:r>
            <w:r w:rsidR="00CA5E50" w:rsidRPr="00CA5E50">
              <w:rPr>
                <w:b/>
                <w:bCs/>
                <w:sz w:val="16"/>
                <w:szCs w:val="16"/>
                <w:lang w:val="tr-TR"/>
              </w:rPr>
              <w:t>kt</w:t>
            </w:r>
            <w:r w:rsidRPr="00CA5E50">
              <w:rPr>
                <w:b/>
                <w:bCs/>
                <w:sz w:val="16"/>
                <w:szCs w:val="16"/>
                <w:lang w:val="tr-TR"/>
              </w:rPr>
              <w:t>/yıl)</w:t>
            </w:r>
          </w:p>
        </w:tc>
        <w:tc>
          <w:tcPr>
            <w:tcW w:w="665" w:type="dxa"/>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w:t>
            </w:r>
          </w:p>
        </w:tc>
        <w:tc>
          <w:tcPr>
            <w:tcW w:w="1185" w:type="dxa"/>
          </w:tcPr>
          <w:p w:rsidR="00012911" w:rsidRPr="00CA5E50" w:rsidRDefault="00852BE8" w:rsidP="00A51D06">
            <w:pPr>
              <w:autoSpaceDE w:val="0"/>
              <w:autoSpaceDN w:val="0"/>
              <w:adjustRightInd w:val="0"/>
              <w:spacing w:line="240" w:lineRule="auto"/>
              <w:jc w:val="center"/>
              <w:rPr>
                <w:b/>
                <w:bCs/>
                <w:sz w:val="16"/>
                <w:szCs w:val="16"/>
                <w:lang w:val="tr-TR"/>
              </w:rPr>
            </w:pPr>
            <w:r w:rsidRPr="00CA5E50">
              <w:rPr>
                <w:b/>
                <w:bCs/>
                <w:sz w:val="16"/>
                <w:szCs w:val="16"/>
                <w:lang w:val="tr-TR"/>
              </w:rPr>
              <w:t>(</w:t>
            </w:r>
            <w:r w:rsidR="00CA5E50" w:rsidRPr="00CA5E50">
              <w:rPr>
                <w:b/>
                <w:bCs/>
                <w:sz w:val="16"/>
                <w:szCs w:val="16"/>
                <w:lang w:val="tr-TR"/>
              </w:rPr>
              <w:t>kt</w:t>
            </w:r>
            <w:r w:rsidRPr="00CA5E50">
              <w:rPr>
                <w:b/>
                <w:bCs/>
                <w:sz w:val="16"/>
                <w:szCs w:val="16"/>
                <w:lang w:val="tr-TR"/>
              </w:rPr>
              <w:t>/yıl)</w:t>
            </w:r>
          </w:p>
        </w:tc>
        <w:tc>
          <w:tcPr>
            <w:tcW w:w="925" w:type="dxa"/>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w:t>
            </w:r>
          </w:p>
        </w:tc>
        <w:tc>
          <w:tcPr>
            <w:tcW w:w="925" w:type="dxa"/>
          </w:tcPr>
          <w:p w:rsidR="00012911" w:rsidRPr="00CA5E50" w:rsidRDefault="00852BE8" w:rsidP="00A51D06">
            <w:pPr>
              <w:autoSpaceDE w:val="0"/>
              <w:autoSpaceDN w:val="0"/>
              <w:adjustRightInd w:val="0"/>
              <w:spacing w:line="240" w:lineRule="auto"/>
              <w:jc w:val="center"/>
              <w:rPr>
                <w:b/>
                <w:bCs/>
                <w:sz w:val="16"/>
                <w:szCs w:val="16"/>
                <w:lang w:val="tr-TR"/>
              </w:rPr>
            </w:pPr>
            <w:r w:rsidRPr="00CA5E50">
              <w:rPr>
                <w:b/>
                <w:bCs/>
                <w:sz w:val="16"/>
                <w:szCs w:val="16"/>
                <w:lang w:val="tr-TR"/>
              </w:rPr>
              <w:t>(</w:t>
            </w:r>
            <w:r w:rsidR="00CA5E50" w:rsidRPr="00CA5E50">
              <w:rPr>
                <w:b/>
                <w:bCs/>
                <w:sz w:val="16"/>
                <w:szCs w:val="16"/>
                <w:lang w:val="tr-TR"/>
              </w:rPr>
              <w:t>kt</w:t>
            </w:r>
            <w:r w:rsidRPr="00CA5E50">
              <w:rPr>
                <w:b/>
                <w:bCs/>
                <w:sz w:val="16"/>
                <w:szCs w:val="16"/>
                <w:lang w:val="tr-TR"/>
              </w:rPr>
              <w:t>/yıl)</w:t>
            </w:r>
          </w:p>
        </w:tc>
        <w:tc>
          <w:tcPr>
            <w:tcW w:w="925" w:type="dxa"/>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w:t>
            </w:r>
          </w:p>
        </w:tc>
        <w:tc>
          <w:tcPr>
            <w:tcW w:w="926" w:type="dxa"/>
          </w:tcPr>
          <w:p w:rsidR="00852BE8" w:rsidRPr="00CA5E50" w:rsidRDefault="00852BE8" w:rsidP="00852BE8">
            <w:pPr>
              <w:autoSpaceDE w:val="0"/>
              <w:autoSpaceDN w:val="0"/>
              <w:adjustRightInd w:val="0"/>
              <w:spacing w:line="240" w:lineRule="auto"/>
              <w:jc w:val="center"/>
              <w:rPr>
                <w:b/>
                <w:bCs/>
                <w:sz w:val="16"/>
                <w:szCs w:val="16"/>
                <w:lang w:val="tr-TR"/>
              </w:rPr>
            </w:pPr>
            <w:r w:rsidRPr="00CA5E50">
              <w:rPr>
                <w:b/>
                <w:bCs/>
                <w:sz w:val="16"/>
                <w:szCs w:val="16"/>
                <w:lang w:val="tr-TR"/>
              </w:rPr>
              <w:t>(</w:t>
            </w:r>
            <w:r w:rsidR="00CA5E50" w:rsidRPr="00CA5E50">
              <w:rPr>
                <w:b/>
                <w:bCs/>
                <w:sz w:val="16"/>
                <w:szCs w:val="16"/>
                <w:lang w:val="tr-TR"/>
              </w:rPr>
              <w:t>kt</w:t>
            </w:r>
            <w:r w:rsidRPr="00CA5E50">
              <w:rPr>
                <w:b/>
                <w:bCs/>
                <w:sz w:val="16"/>
                <w:szCs w:val="16"/>
                <w:lang w:val="tr-TR"/>
              </w:rPr>
              <w:t>/yıl)</w:t>
            </w:r>
          </w:p>
        </w:tc>
        <w:tc>
          <w:tcPr>
            <w:tcW w:w="655" w:type="dxa"/>
          </w:tcPr>
          <w:p w:rsidR="00012911" w:rsidRPr="00CA5E50" w:rsidRDefault="00012911" w:rsidP="00A51D06">
            <w:pPr>
              <w:autoSpaceDE w:val="0"/>
              <w:autoSpaceDN w:val="0"/>
              <w:adjustRightInd w:val="0"/>
              <w:spacing w:line="240" w:lineRule="auto"/>
              <w:jc w:val="center"/>
              <w:rPr>
                <w:b/>
                <w:bCs/>
                <w:sz w:val="16"/>
                <w:szCs w:val="16"/>
                <w:lang w:val="tr-TR"/>
              </w:rPr>
            </w:pPr>
            <w:r w:rsidRPr="00CA5E50">
              <w:rPr>
                <w:b/>
                <w:bCs/>
                <w:sz w:val="16"/>
                <w:szCs w:val="16"/>
                <w:lang w:val="tr-TR"/>
              </w:rPr>
              <w:t>(%)</w:t>
            </w:r>
          </w:p>
        </w:tc>
      </w:tr>
      <w:tr w:rsidR="00012911" w:rsidRPr="00D81FEE" w:rsidTr="00965C39">
        <w:tc>
          <w:tcPr>
            <w:tcW w:w="1308" w:type="dxa"/>
          </w:tcPr>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Karbon çelikler</w:t>
            </w:r>
          </w:p>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(1)</w:t>
            </w:r>
          </w:p>
        </w:tc>
        <w:tc>
          <w:tcPr>
            <w:tcW w:w="861" w:type="dxa"/>
          </w:tcPr>
          <w:p w:rsidR="00012911" w:rsidRPr="00CA5E50" w:rsidRDefault="00012911" w:rsidP="00A51D06">
            <w:pPr>
              <w:spacing w:line="240" w:lineRule="auto"/>
              <w:rPr>
                <w:sz w:val="16"/>
                <w:szCs w:val="16"/>
                <w:lang w:val="tr-TR"/>
              </w:rPr>
            </w:pPr>
            <w:r w:rsidRPr="00CA5E50">
              <w:rPr>
                <w:sz w:val="16"/>
                <w:szCs w:val="16"/>
                <w:lang w:val="tr-TR"/>
              </w:rPr>
              <w:t>958</w:t>
            </w:r>
          </w:p>
        </w:tc>
        <w:tc>
          <w:tcPr>
            <w:tcW w:w="994" w:type="dxa"/>
          </w:tcPr>
          <w:p w:rsidR="00012911" w:rsidRPr="00CA5E50" w:rsidRDefault="00012911" w:rsidP="00A51D06">
            <w:pPr>
              <w:spacing w:line="240" w:lineRule="auto"/>
              <w:rPr>
                <w:sz w:val="16"/>
                <w:szCs w:val="16"/>
                <w:lang w:val="tr-TR"/>
              </w:rPr>
            </w:pPr>
            <w:r w:rsidRPr="00CA5E50">
              <w:rPr>
                <w:sz w:val="16"/>
                <w:szCs w:val="16"/>
                <w:lang w:val="tr-TR"/>
              </w:rPr>
              <w:t>-</w:t>
            </w:r>
          </w:p>
        </w:tc>
        <w:tc>
          <w:tcPr>
            <w:tcW w:w="665" w:type="dxa"/>
          </w:tcPr>
          <w:p w:rsidR="00012911" w:rsidRPr="00CA5E50" w:rsidRDefault="00012911" w:rsidP="00A51D06">
            <w:pPr>
              <w:spacing w:line="240" w:lineRule="auto"/>
              <w:rPr>
                <w:sz w:val="16"/>
                <w:szCs w:val="16"/>
                <w:lang w:val="tr-TR"/>
              </w:rPr>
            </w:pPr>
            <w:r w:rsidRPr="00CA5E50">
              <w:rPr>
                <w:sz w:val="16"/>
                <w:szCs w:val="16"/>
                <w:lang w:val="tr-TR"/>
              </w:rPr>
              <w:t>-</w:t>
            </w:r>
          </w:p>
        </w:tc>
        <w:tc>
          <w:tcPr>
            <w:tcW w:w="118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164</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17.1</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362</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37.8</w:t>
            </w:r>
          </w:p>
        </w:tc>
        <w:tc>
          <w:tcPr>
            <w:tcW w:w="926"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432</w:t>
            </w:r>
          </w:p>
        </w:tc>
        <w:tc>
          <w:tcPr>
            <w:tcW w:w="65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45.1</w:t>
            </w:r>
          </w:p>
        </w:tc>
      </w:tr>
      <w:tr w:rsidR="00012911" w:rsidRPr="00D81FEE" w:rsidTr="00965C39">
        <w:tc>
          <w:tcPr>
            <w:tcW w:w="1308"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Karbon çelikler (2)</w:t>
            </w:r>
          </w:p>
        </w:tc>
        <w:tc>
          <w:tcPr>
            <w:tcW w:w="861" w:type="dxa"/>
          </w:tcPr>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 xml:space="preserve">1796 </w:t>
            </w:r>
          </w:p>
          <w:p w:rsidR="00012911" w:rsidRPr="00CA5E50" w:rsidRDefault="00012911" w:rsidP="00A51D06">
            <w:pPr>
              <w:autoSpaceDE w:val="0"/>
              <w:autoSpaceDN w:val="0"/>
              <w:adjustRightInd w:val="0"/>
              <w:spacing w:line="240" w:lineRule="auto"/>
              <w:rPr>
                <w:b/>
                <w:bCs/>
                <w:sz w:val="16"/>
                <w:szCs w:val="16"/>
                <w:lang w:val="tr-TR"/>
              </w:rPr>
            </w:pPr>
          </w:p>
        </w:tc>
        <w:tc>
          <w:tcPr>
            <w:tcW w:w="994"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45.1 </w:t>
            </w:r>
          </w:p>
        </w:tc>
        <w:tc>
          <w:tcPr>
            <w:tcW w:w="66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2.5 </w:t>
            </w:r>
          </w:p>
        </w:tc>
        <w:tc>
          <w:tcPr>
            <w:tcW w:w="118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494.8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27.6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13.7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0.8 </w:t>
            </w:r>
          </w:p>
        </w:tc>
        <w:tc>
          <w:tcPr>
            <w:tcW w:w="926"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1242 </w:t>
            </w:r>
          </w:p>
        </w:tc>
        <w:tc>
          <w:tcPr>
            <w:tcW w:w="65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69.2</w:t>
            </w:r>
          </w:p>
        </w:tc>
      </w:tr>
      <w:tr w:rsidR="00012911" w:rsidRPr="00D81FEE" w:rsidTr="00965C39">
        <w:tc>
          <w:tcPr>
            <w:tcW w:w="1308"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Düşük alaşımlı çelikler (2)</w:t>
            </w:r>
          </w:p>
        </w:tc>
        <w:tc>
          <w:tcPr>
            <w:tcW w:w="861" w:type="dxa"/>
          </w:tcPr>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 xml:space="preserve">444 </w:t>
            </w:r>
          </w:p>
          <w:p w:rsidR="00012911" w:rsidRPr="00CA5E50" w:rsidRDefault="00012911" w:rsidP="00A51D06">
            <w:pPr>
              <w:autoSpaceDE w:val="0"/>
              <w:autoSpaceDN w:val="0"/>
              <w:adjustRightInd w:val="0"/>
              <w:spacing w:line="240" w:lineRule="auto"/>
              <w:rPr>
                <w:b/>
                <w:bCs/>
                <w:sz w:val="16"/>
                <w:szCs w:val="16"/>
                <w:lang w:val="tr-TR"/>
              </w:rPr>
            </w:pPr>
          </w:p>
        </w:tc>
        <w:tc>
          <w:tcPr>
            <w:tcW w:w="994"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 </w:t>
            </w:r>
          </w:p>
        </w:tc>
        <w:tc>
          <w:tcPr>
            <w:tcW w:w="66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 </w:t>
            </w:r>
          </w:p>
        </w:tc>
        <w:tc>
          <w:tcPr>
            <w:tcW w:w="118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61.6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13.9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108.0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24.4 </w:t>
            </w:r>
          </w:p>
        </w:tc>
        <w:tc>
          <w:tcPr>
            <w:tcW w:w="926"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261 </w:t>
            </w:r>
          </w:p>
        </w:tc>
        <w:tc>
          <w:tcPr>
            <w:tcW w:w="65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58.9</w:t>
            </w:r>
          </w:p>
        </w:tc>
      </w:tr>
      <w:tr w:rsidR="00012911" w:rsidRPr="00D81FEE" w:rsidTr="00965C39">
        <w:tc>
          <w:tcPr>
            <w:tcW w:w="1308"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Yüksek alaşımlı çelikler (2)</w:t>
            </w:r>
          </w:p>
        </w:tc>
        <w:tc>
          <w:tcPr>
            <w:tcW w:w="861" w:type="dxa"/>
          </w:tcPr>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 xml:space="preserve">461 </w:t>
            </w:r>
          </w:p>
          <w:p w:rsidR="00012911" w:rsidRPr="00CA5E50" w:rsidRDefault="00012911" w:rsidP="00A51D06">
            <w:pPr>
              <w:autoSpaceDE w:val="0"/>
              <w:autoSpaceDN w:val="0"/>
              <w:adjustRightInd w:val="0"/>
              <w:spacing w:line="240" w:lineRule="auto"/>
              <w:rPr>
                <w:b/>
                <w:bCs/>
                <w:sz w:val="16"/>
                <w:szCs w:val="16"/>
                <w:lang w:val="tr-TR"/>
              </w:rPr>
            </w:pPr>
          </w:p>
        </w:tc>
        <w:tc>
          <w:tcPr>
            <w:tcW w:w="994"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81.4 </w:t>
            </w:r>
          </w:p>
        </w:tc>
        <w:tc>
          <w:tcPr>
            <w:tcW w:w="66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17.7 </w:t>
            </w:r>
          </w:p>
        </w:tc>
        <w:tc>
          <w:tcPr>
            <w:tcW w:w="118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68.0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14.8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160.0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34.7 </w:t>
            </w:r>
          </w:p>
        </w:tc>
        <w:tc>
          <w:tcPr>
            <w:tcW w:w="926"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156 </w:t>
            </w:r>
          </w:p>
        </w:tc>
        <w:tc>
          <w:tcPr>
            <w:tcW w:w="65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33.9</w:t>
            </w:r>
          </w:p>
        </w:tc>
      </w:tr>
      <w:tr w:rsidR="00012911" w:rsidRPr="00D81FEE" w:rsidTr="00965C39">
        <w:tc>
          <w:tcPr>
            <w:tcW w:w="1308"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Toplam elektrik ark ocağı cürufları (2)</w:t>
            </w:r>
          </w:p>
        </w:tc>
        <w:tc>
          <w:tcPr>
            <w:tcW w:w="861" w:type="dxa"/>
          </w:tcPr>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 xml:space="preserve">2701 </w:t>
            </w:r>
          </w:p>
          <w:p w:rsidR="00012911" w:rsidRPr="00CA5E50" w:rsidRDefault="00012911" w:rsidP="00A51D06">
            <w:pPr>
              <w:autoSpaceDE w:val="0"/>
              <w:autoSpaceDN w:val="0"/>
              <w:adjustRightInd w:val="0"/>
              <w:spacing w:line="240" w:lineRule="auto"/>
              <w:rPr>
                <w:b/>
                <w:bCs/>
                <w:sz w:val="16"/>
                <w:szCs w:val="16"/>
                <w:lang w:val="tr-TR"/>
              </w:rPr>
            </w:pPr>
          </w:p>
        </w:tc>
        <w:tc>
          <w:tcPr>
            <w:tcW w:w="994"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126.5 </w:t>
            </w:r>
          </w:p>
        </w:tc>
        <w:tc>
          <w:tcPr>
            <w:tcW w:w="66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4.7 </w:t>
            </w:r>
          </w:p>
        </w:tc>
        <w:tc>
          <w:tcPr>
            <w:tcW w:w="118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624.4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23.1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281.7 </w:t>
            </w:r>
          </w:p>
        </w:tc>
        <w:tc>
          <w:tcPr>
            <w:tcW w:w="92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10.4 </w:t>
            </w:r>
          </w:p>
        </w:tc>
        <w:tc>
          <w:tcPr>
            <w:tcW w:w="926"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1659 </w:t>
            </w:r>
          </w:p>
        </w:tc>
        <w:tc>
          <w:tcPr>
            <w:tcW w:w="655"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61.4</w:t>
            </w:r>
          </w:p>
        </w:tc>
      </w:tr>
      <w:tr w:rsidR="00012911" w:rsidRPr="00D81FEE" w:rsidTr="00965C39">
        <w:tc>
          <w:tcPr>
            <w:tcW w:w="1308"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 xml:space="preserve">Toplam elektrik ark ocağı (3) </w:t>
            </w:r>
          </w:p>
        </w:tc>
        <w:tc>
          <w:tcPr>
            <w:tcW w:w="861"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4408</w:t>
            </w:r>
          </w:p>
        </w:tc>
        <w:tc>
          <w:tcPr>
            <w:tcW w:w="994" w:type="dxa"/>
          </w:tcPr>
          <w:p w:rsidR="00012911" w:rsidRPr="00CA5E50" w:rsidRDefault="00012911" w:rsidP="00A51D06">
            <w:pPr>
              <w:autoSpaceDE w:val="0"/>
              <w:autoSpaceDN w:val="0"/>
              <w:adjustRightInd w:val="0"/>
              <w:spacing w:line="240" w:lineRule="auto"/>
              <w:rPr>
                <w:b/>
                <w:bCs/>
                <w:sz w:val="16"/>
                <w:szCs w:val="16"/>
                <w:lang w:val="tr-TR"/>
              </w:rPr>
            </w:pPr>
          </w:p>
        </w:tc>
        <w:tc>
          <w:tcPr>
            <w:tcW w:w="665" w:type="dxa"/>
          </w:tcPr>
          <w:p w:rsidR="00012911" w:rsidRPr="00CA5E50" w:rsidRDefault="00012911" w:rsidP="00A51D06">
            <w:pPr>
              <w:autoSpaceDE w:val="0"/>
              <w:autoSpaceDN w:val="0"/>
              <w:adjustRightInd w:val="0"/>
              <w:spacing w:line="240" w:lineRule="auto"/>
              <w:rPr>
                <w:b/>
                <w:bCs/>
                <w:sz w:val="16"/>
                <w:szCs w:val="16"/>
                <w:lang w:val="tr-TR"/>
              </w:rPr>
            </w:pPr>
          </w:p>
        </w:tc>
        <w:tc>
          <w:tcPr>
            <w:tcW w:w="1185" w:type="dxa"/>
          </w:tcPr>
          <w:p w:rsidR="00012911" w:rsidRPr="00CA5E50" w:rsidRDefault="00012911" w:rsidP="00A51D06">
            <w:pPr>
              <w:autoSpaceDE w:val="0"/>
              <w:autoSpaceDN w:val="0"/>
              <w:adjustRightInd w:val="0"/>
              <w:spacing w:line="240" w:lineRule="auto"/>
              <w:rPr>
                <w:b/>
                <w:bCs/>
                <w:sz w:val="16"/>
                <w:szCs w:val="16"/>
                <w:lang w:val="tr-TR"/>
              </w:rPr>
            </w:pPr>
          </w:p>
        </w:tc>
        <w:tc>
          <w:tcPr>
            <w:tcW w:w="925" w:type="dxa"/>
          </w:tcPr>
          <w:p w:rsidR="00012911" w:rsidRPr="00CA5E50" w:rsidRDefault="00012911" w:rsidP="00A51D06">
            <w:pPr>
              <w:autoSpaceDE w:val="0"/>
              <w:autoSpaceDN w:val="0"/>
              <w:adjustRightInd w:val="0"/>
              <w:spacing w:line="240" w:lineRule="auto"/>
              <w:rPr>
                <w:b/>
                <w:bCs/>
                <w:sz w:val="16"/>
                <w:szCs w:val="16"/>
                <w:lang w:val="tr-TR"/>
              </w:rPr>
            </w:pPr>
          </w:p>
        </w:tc>
        <w:tc>
          <w:tcPr>
            <w:tcW w:w="925" w:type="dxa"/>
          </w:tcPr>
          <w:p w:rsidR="00012911" w:rsidRPr="00CA5E50" w:rsidRDefault="00012911" w:rsidP="00A51D06">
            <w:pPr>
              <w:autoSpaceDE w:val="0"/>
              <w:autoSpaceDN w:val="0"/>
              <w:adjustRightInd w:val="0"/>
              <w:spacing w:line="240" w:lineRule="auto"/>
              <w:rPr>
                <w:b/>
                <w:bCs/>
                <w:sz w:val="16"/>
                <w:szCs w:val="16"/>
                <w:lang w:val="tr-TR"/>
              </w:rPr>
            </w:pPr>
          </w:p>
        </w:tc>
        <w:tc>
          <w:tcPr>
            <w:tcW w:w="925" w:type="dxa"/>
          </w:tcPr>
          <w:p w:rsidR="00012911" w:rsidRPr="00CA5E50" w:rsidRDefault="00012911" w:rsidP="00A51D06">
            <w:pPr>
              <w:autoSpaceDE w:val="0"/>
              <w:autoSpaceDN w:val="0"/>
              <w:adjustRightInd w:val="0"/>
              <w:spacing w:line="240" w:lineRule="auto"/>
              <w:rPr>
                <w:b/>
                <w:bCs/>
                <w:sz w:val="16"/>
                <w:szCs w:val="16"/>
                <w:lang w:val="tr-TR"/>
              </w:rPr>
            </w:pPr>
          </w:p>
        </w:tc>
        <w:tc>
          <w:tcPr>
            <w:tcW w:w="926" w:type="dxa"/>
          </w:tcPr>
          <w:p w:rsidR="00012911" w:rsidRPr="00CA5E50" w:rsidRDefault="00012911" w:rsidP="00A51D06">
            <w:pPr>
              <w:autoSpaceDE w:val="0"/>
              <w:autoSpaceDN w:val="0"/>
              <w:adjustRightInd w:val="0"/>
              <w:spacing w:line="240" w:lineRule="auto"/>
              <w:rPr>
                <w:b/>
                <w:bCs/>
                <w:sz w:val="16"/>
                <w:szCs w:val="16"/>
                <w:lang w:val="tr-TR"/>
              </w:rPr>
            </w:pPr>
          </w:p>
        </w:tc>
        <w:tc>
          <w:tcPr>
            <w:tcW w:w="655" w:type="dxa"/>
          </w:tcPr>
          <w:p w:rsidR="00012911" w:rsidRPr="00CA5E50" w:rsidRDefault="00012911" w:rsidP="00A51D06">
            <w:pPr>
              <w:autoSpaceDE w:val="0"/>
              <w:autoSpaceDN w:val="0"/>
              <w:adjustRightInd w:val="0"/>
              <w:spacing w:line="240" w:lineRule="auto"/>
              <w:rPr>
                <w:b/>
                <w:bCs/>
                <w:sz w:val="16"/>
                <w:szCs w:val="16"/>
                <w:lang w:val="tr-TR"/>
              </w:rPr>
            </w:pPr>
          </w:p>
        </w:tc>
      </w:tr>
      <w:tr w:rsidR="00012911" w:rsidRPr="009E1B15" w:rsidTr="00965C39">
        <w:tc>
          <w:tcPr>
            <w:tcW w:w="9369" w:type="dxa"/>
            <w:gridSpan w:val="10"/>
          </w:tcPr>
          <w:p w:rsidR="00012911" w:rsidRPr="00CA5E50" w:rsidRDefault="00012911" w:rsidP="00CA5E50">
            <w:pPr>
              <w:autoSpaceDE w:val="0"/>
              <w:autoSpaceDN w:val="0"/>
              <w:adjustRightInd w:val="0"/>
              <w:spacing w:line="240" w:lineRule="auto"/>
              <w:rPr>
                <w:sz w:val="16"/>
                <w:szCs w:val="16"/>
                <w:lang w:val="tr-TR"/>
              </w:rPr>
            </w:pPr>
            <w:r w:rsidRPr="00CA5E50">
              <w:rPr>
                <w:sz w:val="16"/>
                <w:szCs w:val="16"/>
                <w:lang w:val="tr-TR"/>
              </w:rPr>
              <w:t xml:space="preserve">(1) 2008’de yılda 958 </w:t>
            </w:r>
            <w:r w:rsidR="00CA5E50" w:rsidRPr="00CA5E50">
              <w:rPr>
                <w:sz w:val="16"/>
                <w:szCs w:val="16"/>
                <w:lang w:val="tr-TR"/>
              </w:rPr>
              <w:t>k</w:t>
            </w:r>
            <w:r w:rsidRPr="00CA5E50">
              <w:rPr>
                <w:sz w:val="16"/>
                <w:szCs w:val="16"/>
                <w:lang w:val="tr-TR"/>
              </w:rPr>
              <w:t xml:space="preserve">t üretim yapan 11 fabrikanın cürufları (131.7 </w:t>
            </w:r>
            <w:r w:rsidR="00CA5E50" w:rsidRPr="00CA5E50">
              <w:rPr>
                <w:sz w:val="16"/>
                <w:szCs w:val="16"/>
                <w:lang w:val="tr-TR"/>
              </w:rPr>
              <w:t>kg/t SÇ</w:t>
            </w:r>
            <w:r w:rsidRPr="00CA5E50">
              <w:rPr>
                <w:sz w:val="16"/>
                <w:szCs w:val="16"/>
                <w:lang w:val="tr-TR"/>
              </w:rPr>
              <w:t>)</w:t>
            </w:r>
          </w:p>
          <w:p w:rsidR="00012911" w:rsidRPr="00CA5E50" w:rsidRDefault="00012911" w:rsidP="00CA5E50">
            <w:pPr>
              <w:autoSpaceDE w:val="0"/>
              <w:autoSpaceDN w:val="0"/>
              <w:adjustRightInd w:val="0"/>
              <w:spacing w:line="240" w:lineRule="auto"/>
              <w:rPr>
                <w:sz w:val="16"/>
                <w:szCs w:val="16"/>
                <w:lang w:val="tr-TR"/>
              </w:rPr>
            </w:pPr>
            <w:r w:rsidRPr="00CA5E50">
              <w:rPr>
                <w:sz w:val="16"/>
                <w:szCs w:val="16"/>
                <w:lang w:val="tr-TR"/>
              </w:rPr>
              <w:t xml:space="preserve"> (2) 1996’da yılda 2.7 milyon ton üretim yapan 57 fabrikanın cürufları (133 </w:t>
            </w:r>
            <w:r w:rsidR="00CA5E50" w:rsidRPr="00CA5E50">
              <w:rPr>
                <w:sz w:val="16"/>
                <w:szCs w:val="16"/>
                <w:lang w:val="tr-TR"/>
              </w:rPr>
              <w:t>kg/t SÇ</w:t>
            </w:r>
            <w:r w:rsidRPr="00CA5E50">
              <w:rPr>
                <w:sz w:val="16"/>
                <w:szCs w:val="16"/>
                <w:lang w:val="tr-TR"/>
              </w:rPr>
              <w:t>).</w:t>
            </w:r>
          </w:p>
          <w:p w:rsidR="00012911" w:rsidRPr="00CA5E50" w:rsidRDefault="00012911" w:rsidP="00A51D06">
            <w:pPr>
              <w:autoSpaceDE w:val="0"/>
              <w:autoSpaceDN w:val="0"/>
              <w:adjustRightInd w:val="0"/>
              <w:spacing w:line="240" w:lineRule="auto"/>
              <w:rPr>
                <w:sz w:val="16"/>
                <w:szCs w:val="16"/>
                <w:lang w:val="tr-TR"/>
              </w:rPr>
            </w:pPr>
            <w:r w:rsidRPr="00CA5E50">
              <w:rPr>
                <w:sz w:val="16"/>
                <w:szCs w:val="16"/>
                <w:lang w:val="tr-TR"/>
              </w:rPr>
              <w:t>(3)2004’te alınan bilgi ve ilgili olduğu AB ülkeleri: Avusturya, Belçika, Almanya, Danimarka, Estonya, Fransa, Finlandiya, Litvanya, Hollanda, Birleşik Krallık, Slovenya, Slovakya</w:t>
            </w:r>
          </w:p>
          <w:p w:rsidR="00012911" w:rsidRPr="00CA5E50" w:rsidRDefault="00012911" w:rsidP="00A51D06">
            <w:pPr>
              <w:autoSpaceDE w:val="0"/>
              <w:autoSpaceDN w:val="0"/>
              <w:adjustRightInd w:val="0"/>
              <w:spacing w:line="240" w:lineRule="auto"/>
              <w:rPr>
                <w:b/>
                <w:bCs/>
                <w:sz w:val="16"/>
                <w:szCs w:val="16"/>
                <w:lang w:val="tr-TR"/>
              </w:rPr>
            </w:pPr>
          </w:p>
        </w:tc>
      </w:tr>
    </w:tbl>
    <w:p w:rsidR="00012911" w:rsidRPr="00D81FEE" w:rsidRDefault="00012911" w:rsidP="00A51D06">
      <w:pPr>
        <w:autoSpaceDE w:val="0"/>
        <w:autoSpaceDN w:val="0"/>
        <w:adjustRightInd w:val="0"/>
        <w:rPr>
          <w:b/>
          <w:bCs/>
          <w:lang w:val="tr-TR"/>
        </w:rPr>
      </w:pPr>
    </w:p>
    <w:p w:rsidR="00012911" w:rsidRPr="00D81FEE" w:rsidRDefault="00012911" w:rsidP="00CA5E50">
      <w:pPr>
        <w:autoSpaceDE w:val="0"/>
        <w:autoSpaceDN w:val="0"/>
        <w:adjustRightInd w:val="0"/>
        <w:rPr>
          <w:lang w:val="tr-TR"/>
        </w:rPr>
      </w:pPr>
      <w:r w:rsidRPr="00D81FEE">
        <w:rPr>
          <w:lang w:val="tr-TR"/>
        </w:rPr>
        <w:t xml:space="preserve">Dört </w:t>
      </w:r>
      <w:r w:rsidR="00CA5E50">
        <w:rPr>
          <w:lang w:val="tr-TR"/>
        </w:rPr>
        <w:t>EAO tesisinden</w:t>
      </w:r>
      <w:r w:rsidRPr="00D81FEE">
        <w:rPr>
          <w:lang w:val="tr-TR"/>
        </w:rPr>
        <w:t xml:space="preserve"> gelen cüruflar Poliklorlanmış dibenzodioksin (PCDD/F) ve Poliklorlu binefil (PCB) değerleri </w:t>
      </w:r>
      <w:r w:rsidR="00CA5E50">
        <w:rPr>
          <w:lang w:val="tr-TR"/>
        </w:rPr>
        <w:t>açısından</w:t>
      </w:r>
      <w:r w:rsidRPr="00D81FEE">
        <w:rPr>
          <w:lang w:val="tr-TR"/>
        </w:rPr>
        <w:t xml:space="preserve"> incelenmiştir. Tablo 3.9, hurdanın hammadde olarak kullanıldığı bu çelik fabrikalarındaki cürufun PCDD/F ve PCB değerlerinin konsantrasyonunu ve </w:t>
      </w:r>
      <w:r w:rsidR="00CA5E50">
        <w:rPr>
          <w:lang w:val="tr-TR"/>
        </w:rPr>
        <w:t>yıllık</w:t>
      </w:r>
      <w:r w:rsidRPr="00D81FEE">
        <w:rPr>
          <w:lang w:val="tr-TR"/>
        </w:rPr>
        <w:t xml:space="preserve"> </w:t>
      </w:r>
      <w:r w:rsidR="00CA5E50">
        <w:rPr>
          <w:lang w:val="tr-TR"/>
        </w:rPr>
        <w:t>kütle</w:t>
      </w:r>
      <w:r w:rsidRPr="00D81FEE">
        <w:rPr>
          <w:lang w:val="tr-TR"/>
        </w:rPr>
        <w:t xml:space="preserve"> akışını göstermektedir. Aşağıda gösterilen konsantrasyonlar, sürekli organik çevreyi kirleten maddelere yönelik Avrupa Yönetmeliğinde belirtilen 15 </w:t>
      </w:r>
      <w:r w:rsidR="00917BA8">
        <w:rPr>
          <w:lang w:val="tr-TR"/>
        </w:rPr>
        <w:t>Toksik Eşdeğer Miktarı</w:t>
      </w:r>
      <w:r w:rsidRPr="00D81FEE">
        <w:rPr>
          <w:lang w:val="tr-TR"/>
        </w:rPr>
        <w:t>/kg değerinin altındadır.</w:t>
      </w:r>
    </w:p>
    <w:p w:rsidR="00012911" w:rsidRPr="00D81FEE" w:rsidRDefault="00012911" w:rsidP="00917BA8">
      <w:pPr>
        <w:autoSpaceDE w:val="0"/>
        <w:autoSpaceDN w:val="0"/>
        <w:adjustRightInd w:val="0"/>
        <w:rPr>
          <w:b/>
          <w:bCs/>
          <w:color w:val="0000FF"/>
          <w:lang w:val="tr-TR"/>
        </w:rPr>
      </w:pPr>
      <w:r w:rsidRPr="00D81FEE">
        <w:rPr>
          <w:b/>
          <w:bCs/>
          <w:lang w:val="tr-TR"/>
        </w:rPr>
        <w:t xml:space="preserve">Tablo 3.9: Hurdayı hammadde olarak kullanan çelik fabrikalarındaki cürufun PCDD/F ve PCB değerlerinin konsantrasyonu ve </w:t>
      </w:r>
      <w:r w:rsidR="00917BA8">
        <w:rPr>
          <w:b/>
          <w:bCs/>
          <w:lang w:val="tr-TR"/>
        </w:rPr>
        <w:t>yıllık kütle akışı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9"/>
        <w:gridCol w:w="1747"/>
        <w:gridCol w:w="1747"/>
        <w:gridCol w:w="1749"/>
        <w:gridCol w:w="1748"/>
      </w:tblGrid>
      <w:tr w:rsidR="00012911" w:rsidRPr="009E1B15" w:rsidTr="00965C39">
        <w:tc>
          <w:tcPr>
            <w:tcW w:w="1852" w:type="dxa"/>
          </w:tcPr>
          <w:p w:rsidR="00012911" w:rsidRPr="00CA5E50" w:rsidRDefault="00CA5E50" w:rsidP="00A51D06">
            <w:pPr>
              <w:autoSpaceDE w:val="0"/>
              <w:autoSpaceDN w:val="0"/>
              <w:adjustRightInd w:val="0"/>
              <w:spacing w:line="240" w:lineRule="auto"/>
              <w:rPr>
                <w:b/>
                <w:bCs/>
                <w:sz w:val="16"/>
                <w:szCs w:val="16"/>
                <w:lang w:val="tr-TR"/>
              </w:rPr>
            </w:pPr>
            <w:r>
              <w:rPr>
                <w:b/>
                <w:bCs/>
                <w:sz w:val="16"/>
                <w:szCs w:val="16"/>
                <w:lang w:val="tr-TR"/>
              </w:rPr>
              <w:t>Tesis</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PCDD/F</w:t>
            </w:r>
          </w:p>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 xml:space="preserve">(μg </w:t>
            </w:r>
            <w:r w:rsidR="00917BA8">
              <w:rPr>
                <w:b/>
                <w:bCs/>
                <w:sz w:val="16"/>
                <w:szCs w:val="16"/>
                <w:lang w:val="tr-TR"/>
              </w:rPr>
              <w:t>Toksik Eşdeğer Miktarı</w:t>
            </w:r>
            <w:r w:rsidRPr="00CA5E50">
              <w:rPr>
                <w:b/>
                <w:bCs/>
                <w:sz w:val="16"/>
                <w:szCs w:val="16"/>
                <w:lang w:val="tr-TR"/>
              </w:rPr>
              <w:t xml:space="preserve"> /kg)</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PCDD/F</w:t>
            </w:r>
          </w:p>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 xml:space="preserve">(g </w:t>
            </w:r>
            <w:r w:rsidR="00917BA8">
              <w:rPr>
                <w:b/>
                <w:bCs/>
                <w:sz w:val="16"/>
                <w:szCs w:val="16"/>
                <w:lang w:val="tr-TR"/>
              </w:rPr>
              <w:t>Toksik Eşdeğer Miktarı</w:t>
            </w:r>
            <w:r w:rsidRPr="00CA5E50">
              <w:rPr>
                <w:b/>
                <w:bCs/>
                <w:sz w:val="16"/>
                <w:szCs w:val="16"/>
                <w:lang w:val="tr-TR"/>
              </w:rPr>
              <w:t xml:space="preserve"> /yr)</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PCB</w:t>
            </w:r>
          </w:p>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 xml:space="preserve">(μg </w:t>
            </w:r>
            <w:r w:rsidR="00917BA8">
              <w:rPr>
                <w:b/>
                <w:bCs/>
                <w:sz w:val="16"/>
                <w:szCs w:val="16"/>
                <w:lang w:val="tr-TR"/>
              </w:rPr>
              <w:t>Toksik Eşdeğer Miktarı</w:t>
            </w:r>
            <w:r w:rsidRPr="00CA5E50">
              <w:rPr>
                <w:b/>
                <w:bCs/>
                <w:sz w:val="16"/>
                <w:szCs w:val="16"/>
                <w:lang w:val="tr-TR"/>
              </w:rPr>
              <w:t xml:space="preserve"> /kg)</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PCB</w:t>
            </w:r>
          </w:p>
          <w:p w:rsidR="00012911" w:rsidRPr="00CA5E50" w:rsidRDefault="00012911" w:rsidP="00A51D06">
            <w:pPr>
              <w:autoSpaceDE w:val="0"/>
              <w:autoSpaceDN w:val="0"/>
              <w:adjustRightInd w:val="0"/>
              <w:spacing w:line="240" w:lineRule="auto"/>
              <w:rPr>
                <w:b/>
                <w:bCs/>
                <w:sz w:val="16"/>
                <w:szCs w:val="16"/>
                <w:lang w:val="tr-TR"/>
              </w:rPr>
            </w:pPr>
            <w:r w:rsidRPr="00CA5E50">
              <w:rPr>
                <w:b/>
                <w:bCs/>
                <w:sz w:val="16"/>
                <w:szCs w:val="16"/>
                <w:lang w:val="tr-TR"/>
              </w:rPr>
              <w:t xml:space="preserve">(g </w:t>
            </w:r>
            <w:r w:rsidR="00917BA8">
              <w:rPr>
                <w:b/>
                <w:bCs/>
                <w:sz w:val="16"/>
                <w:szCs w:val="16"/>
                <w:lang w:val="tr-TR"/>
              </w:rPr>
              <w:t>Toksik Eşdeğer Miktarı</w:t>
            </w:r>
            <w:r w:rsidRPr="00CA5E50">
              <w:rPr>
                <w:b/>
                <w:bCs/>
                <w:sz w:val="16"/>
                <w:szCs w:val="16"/>
                <w:lang w:val="tr-TR"/>
              </w:rPr>
              <w:t xml:space="preserve"> /yr)</w:t>
            </w:r>
          </w:p>
        </w:tc>
      </w:tr>
      <w:tr w:rsidR="00012911" w:rsidRPr="00D81FEE" w:rsidTr="00965C39">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A</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&lt;0.004</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&lt;0.56</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0.0002</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0.029</w:t>
            </w:r>
          </w:p>
        </w:tc>
      </w:tr>
      <w:tr w:rsidR="00012911" w:rsidRPr="00D81FEE" w:rsidTr="00965C39">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B</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0.014 – 0.015</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0.053 – 0.058</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0.0014</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0.0069</w:t>
            </w:r>
          </w:p>
        </w:tc>
      </w:tr>
      <w:tr w:rsidR="00012911" w:rsidRPr="00D81FEE" w:rsidTr="00965C39">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I</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0.002</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0.14</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0.0004</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0.027</w:t>
            </w:r>
          </w:p>
        </w:tc>
      </w:tr>
      <w:tr w:rsidR="00012911" w:rsidRPr="00D81FEE" w:rsidTr="00965C39">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J</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0.002</w:t>
            </w:r>
          </w:p>
        </w:tc>
        <w:tc>
          <w:tcPr>
            <w:tcW w:w="1852"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0.09</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0.00005</w:t>
            </w:r>
          </w:p>
        </w:tc>
        <w:tc>
          <w:tcPr>
            <w:tcW w:w="1853" w:type="dxa"/>
          </w:tcPr>
          <w:p w:rsidR="00012911" w:rsidRPr="00CA5E50" w:rsidRDefault="00012911" w:rsidP="00A51D06">
            <w:pPr>
              <w:autoSpaceDE w:val="0"/>
              <w:autoSpaceDN w:val="0"/>
              <w:adjustRightInd w:val="0"/>
              <w:spacing w:line="240" w:lineRule="auto"/>
              <w:rPr>
                <w:b/>
                <w:bCs/>
                <w:sz w:val="16"/>
                <w:szCs w:val="16"/>
                <w:lang w:val="tr-TR"/>
              </w:rPr>
            </w:pPr>
            <w:r w:rsidRPr="00CA5E50">
              <w:rPr>
                <w:sz w:val="16"/>
                <w:szCs w:val="16"/>
                <w:lang w:val="tr-TR"/>
              </w:rPr>
              <w:t>0.002</w:t>
            </w:r>
          </w:p>
        </w:tc>
      </w:tr>
      <w:tr w:rsidR="00012911" w:rsidRPr="009E1B15" w:rsidTr="00965C39">
        <w:tc>
          <w:tcPr>
            <w:tcW w:w="9262" w:type="dxa"/>
            <w:gridSpan w:val="5"/>
          </w:tcPr>
          <w:p w:rsidR="00012911" w:rsidRPr="00CA5E50" w:rsidRDefault="00012911" w:rsidP="00A51D06">
            <w:pPr>
              <w:autoSpaceDE w:val="0"/>
              <w:autoSpaceDN w:val="0"/>
              <w:adjustRightInd w:val="0"/>
              <w:spacing w:line="240" w:lineRule="auto"/>
              <w:rPr>
                <w:i/>
                <w:iCs/>
                <w:sz w:val="16"/>
                <w:szCs w:val="16"/>
                <w:lang w:val="tr-TR"/>
              </w:rPr>
            </w:pPr>
            <w:r w:rsidRPr="00CA5E50">
              <w:rPr>
                <w:i/>
                <w:iCs/>
                <w:sz w:val="16"/>
                <w:szCs w:val="16"/>
                <w:lang w:val="tr-TR"/>
              </w:rPr>
              <w:t xml:space="preserve">Kaynak: </w:t>
            </w:r>
            <w:r w:rsidRPr="00CA5E50">
              <w:rPr>
                <w:sz w:val="16"/>
                <w:szCs w:val="16"/>
                <w:lang w:val="tr-TR"/>
              </w:rPr>
              <w:t>Öberg, ‘Emissions of persistent organic pollutants from Swedish steel mills’, 2007</w:t>
            </w:r>
          </w:p>
          <w:p w:rsidR="00012911" w:rsidRPr="00CA5E50" w:rsidRDefault="00012911" w:rsidP="00A51D06">
            <w:pPr>
              <w:autoSpaceDE w:val="0"/>
              <w:autoSpaceDN w:val="0"/>
              <w:adjustRightInd w:val="0"/>
              <w:spacing w:line="240" w:lineRule="auto"/>
              <w:rPr>
                <w:b/>
                <w:bCs/>
                <w:sz w:val="16"/>
                <w:szCs w:val="16"/>
                <w:lang w:val="tr-TR"/>
              </w:rPr>
            </w:pPr>
          </w:p>
        </w:tc>
      </w:tr>
    </w:tbl>
    <w:p w:rsidR="00012911" w:rsidRPr="00D81FEE" w:rsidRDefault="00012911" w:rsidP="00A51D06">
      <w:pPr>
        <w:autoSpaceDE w:val="0"/>
        <w:autoSpaceDN w:val="0"/>
        <w:adjustRightInd w:val="0"/>
        <w:rPr>
          <w:b/>
          <w:bCs/>
          <w:color w:val="0000FF"/>
          <w:lang w:val="tr-TR"/>
        </w:rPr>
      </w:pPr>
    </w:p>
    <w:p w:rsidR="00012911" w:rsidRPr="00917BA8" w:rsidRDefault="00917BA8" w:rsidP="00917BA8">
      <w:pPr>
        <w:pStyle w:val="Ttulo3"/>
        <w:spacing w:before="0" w:after="120"/>
        <w:rPr>
          <w:lang w:val="tr-TR"/>
        </w:rPr>
      </w:pPr>
      <w:bookmarkStart w:id="69" w:name="_Toc357697797"/>
      <w:r w:rsidRPr="00917BA8">
        <w:rPr>
          <w:lang w:val="tr-TR"/>
        </w:rPr>
        <w:t xml:space="preserve">Atık gaz arıtımından </w:t>
      </w:r>
      <w:r w:rsidR="00012911" w:rsidRPr="00917BA8">
        <w:rPr>
          <w:lang w:val="tr-TR"/>
        </w:rPr>
        <w:t>kaynaklanan tozlar</w:t>
      </w:r>
      <w:bookmarkEnd w:id="69"/>
    </w:p>
    <w:p w:rsidR="00012911" w:rsidRPr="00D81FEE" w:rsidRDefault="00012911" w:rsidP="00A51D06">
      <w:pPr>
        <w:autoSpaceDE w:val="0"/>
        <w:autoSpaceDN w:val="0"/>
        <w:adjustRightInd w:val="0"/>
        <w:rPr>
          <w:lang w:val="tr-TR"/>
        </w:rPr>
      </w:pPr>
      <w:r w:rsidRPr="00D81FEE">
        <w:rPr>
          <w:lang w:val="tr-TR"/>
        </w:rPr>
        <w:t>Baca gazlarının (çoğunlukla da ikincil gazların birincil gazlarla beraber) arıtılması torba filtrelerde yapılmaktadır. Karbon, düşük ve yüksek alaşımlı çeliklerin üretiminden kaynaklanan tozların kimyasal yapısı Tablo 3.10’da görülebilir.</w:t>
      </w:r>
    </w:p>
    <w:p w:rsidR="00012911" w:rsidRPr="00D81FEE" w:rsidRDefault="00012911" w:rsidP="00917BA8">
      <w:pPr>
        <w:autoSpaceDE w:val="0"/>
        <w:autoSpaceDN w:val="0"/>
        <w:adjustRightInd w:val="0"/>
        <w:rPr>
          <w:b/>
          <w:bCs/>
          <w:lang w:val="tr-TR"/>
        </w:rPr>
      </w:pPr>
      <w:r w:rsidRPr="00D81FEE">
        <w:rPr>
          <w:b/>
          <w:bCs/>
          <w:lang w:val="tr-TR"/>
        </w:rPr>
        <w:t xml:space="preserve">Tablo 3.10 : . Karbon, düşük ve yüksek alaşımlı çeliklerin üretiminden oluşan elektrik ark ocağı tozlarının kimyasal </w:t>
      </w:r>
      <w:r w:rsidR="00917BA8">
        <w:rPr>
          <w:b/>
          <w:bCs/>
          <w:lang w:val="tr-TR"/>
        </w:rPr>
        <w:t>bileşimi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87"/>
        <w:gridCol w:w="2188"/>
        <w:gridCol w:w="2188"/>
      </w:tblGrid>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b/>
                <w:bCs/>
                <w:sz w:val="16"/>
                <w:szCs w:val="16"/>
                <w:lang w:val="tr-TR"/>
              </w:rPr>
              <w:t>Bileşenler</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b/>
                <w:bCs/>
                <w:sz w:val="16"/>
                <w:szCs w:val="16"/>
                <w:lang w:val="tr-TR"/>
              </w:rPr>
              <w:t>Karbon, düşük ve yüksek alaşımlı çeliklerin üretiminden oluşa</w:t>
            </w:r>
            <w:r w:rsidR="00917BA8" w:rsidRPr="00917BA8">
              <w:rPr>
                <w:b/>
                <w:bCs/>
                <w:sz w:val="16"/>
                <w:szCs w:val="16"/>
                <w:lang w:val="tr-TR"/>
              </w:rPr>
              <w:t>n tozlar (ağırlık</w:t>
            </w:r>
            <w:r w:rsidRPr="00917BA8">
              <w:rPr>
                <w:b/>
                <w:bCs/>
                <w:sz w:val="16"/>
                <w:szCs w:val="16"/>
                <w:lang w:val="tr-TR"/>
              </w:rPr>
              <w:t>-%)</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b/>
                <w:bCs/>
                <w:sz w:val="16"/>
                <w:szCs w:val="16"/>
                <w:lang w:val="tr-TR"/>
              </w:rPr>
              <w:t>Çelik alaşımı üretiminden oluşan tozlar</w:t>
            </w:r>
          </w:p>
          <w:p w:rsidR="00012911" w:rsidRPr="00917BA8" w:rsidRDefault="00012911" w:rsidP="00A51D06">
            <w:pPr>
              <w:autoSpaceDE w:val="0"/>
              <w:autoSpaceDN w:val="0"/>
              <w:adjustRightInd w:val="0"/>
              <w:spacing w:line="240" w:lineRule="auto"/>
              <w:jc w:val="center"/>
              <w:rPr>
                <w:b/>
                <w:bCs/>
                <w:sz w:val="16"/>
                <w:szCs w:val="16"/>
                <w:lang w:val="tr-TR"/>
              </w:rPr>
            </w:pPr>
            <w:r w:rsidRPr="00917BA8">
              <w:rPr>
                <w:b/>
                <w:bCs/>
                <w:sz w:val="16"/>
                <w:szCs w:val="16"/>
                <w:lang w:val="tr-TR"/>
              </w:rPr>
              <w:t xml:space="preserve"> (</w:t>
            </w:r>
            <w:r w:rsidR="00917BA8" w:rsidRPr="00917BA8">
              <w:rPr>
                <w:b/>
                <w:bCs/>
                <w:sz w:val="16"/>
                <w:szCs w:val="16"/>
                <w:lang w:val="tr-TR"/>
              </w:rPr>
              <w:t xml:space="preserve">ağırlık </w:t>
            </w:r>
            <w:r w:rsidRPr="00917BA8">
              <w:rPr>
                <w:b/>
                <w:bCs/>
                <w:sz w:val="16"/>
                <w:szCs w:val="16"/>
                <w:lang w:val="tr-TR"/>
              </w:rPr>
              <w:t>-%)</w:t>
            </w:r>
          </w:p>
          <w:p w:rsidR="00012911" w:rsidRPr="00917BA8" w:rsidRDefault="00012911" w:rsidP="00A51D06">
            <w:pPr>
              <w:autoSpaceDE w:val="0"/>
              <w:autoSpaceDN w:val="0"/>
              <w:adjustRightInd w:val="0"/>
              <w:spacing w:line="240" w:lineRule="auto"/>
              <w:jc w:val="center"/>
              <w:rPr>
                <w:b/>
                <w:bCs/>
                <w:sz w:val="16"/>
                <w:szCs w:val="16"/>
                <w:lang w:val="tr-TR"/>
              </w:rPr>
            </w:pP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b/>
                <w:bCs/>
                <w:sz w:val="16"/>
                <w:szCs w:val="16"/>
                <w:lang w:val="tr-TR"/>
              </w:rPr>
              <w:t>Paslanmaz çelik üretiminden oluşan tozlar (</w:t>
            </w:r>
            <w:r w:rsidR="00917BA8" w:rsidRPr="00917BA8">
              <w:rPr>
                <w:b/>
                <w:bCs/>
                <w:sz w:val="16"/>
                <w:szCs w:val="16"/>
                <w:lang w:val="tr-TR"/>
              </w:rPr>
              <w:t xml:space="preserve">ağırlık </w:t>
            </w:r>
            <w:r w:rsidRPr="00917BA8">
              <w:rPr>
                <w:b/>
                <w:bCs/>
                <w:sz w:val="16"/>
                <w:szCs w:val="16"/>
                <w:lang w:val="tr-TR"/>
              </w:rPr>
              <w:t>-%)</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Fetot</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10 – 45</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17 – 37</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20 – 65</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SiO2</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0.6 – 5.1</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1.7 – 5</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3 – 9</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CaO</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3 – 17</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2 – 16</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8 – 20</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Al2O3</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0.3 – 3</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 – 4</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0.4 – 2</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MgO</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0.5 – 6</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1.2 – 3</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 – 5</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P2O5</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0.1 – 0.37</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0.01 – 0.1</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0.03 – 0.1</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MnO</w:t>
            </w:r>
          </w:p>
        </w:tc>
        <w:tc>
          <w:tcPr>
            <w:tcW w:w="2187"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1.1 – 6</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1.5 – 6.9</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2.2 – 6.3</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Cr2O3</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0.13 – 2</w:t>
            </w:r>
          </w:p>
        </w:tc>
        <w:tc>
          <w:tcPr>
            <w:tcW w:w="2188" w:type="dxa"/>
          </w:tcPr>
          <w:p w:rsidR="00012911" w:rsidRPr="00917BA8" w:rsidRDefault="00012911" w:rsidP="00917BA8">
            <w:pPr>
              <w:autoSpaceDE w:val="0"/>
              <w:autoSpaceDN w:val="0"/>
              <w:adjustRightInd w:val="0"/>
              <w:spacing w:line="240" w:lineRule="auto"/>
              <w:jc w:val="center"/>
              <w:rPr>
                <w:sz w:val="16"/>
                <w:szCs w:val="16"/>
                <w:lang w:val="tr-TR"/>
              </w:rPr>
            </w:pPr>
            <w:r w:rsidRPr="00917BA8">
              <w:rPr>
                <w:sz w:val="16"/>
                <w:szCs w:val="16"/>
                <w:lang w:val="tr-TR"/>
              </w:rPr>
              <w:t>0.12 – 6</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9 – 20</w:t>
            </w:r>
          </w:p>
        </w:tc>
      </w:tr>
      <w:tr w:rsidR="00917BA8" w:rsidRPr="00917BA8" w:rsidTr="00917BA8">
        <w:tc>
          <w:tcPr>
            <w:tcW w:w="2157" w:type="dxa"/>
          </w:tcPr>
          <w:p w:rsidR="00917BA8"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Na2O</w:t>
            </w:r>
          </w:p>
        </w:tc>
        <w:tc>
          <w:tcPr>
            <w:tcW w:w="2187" w:type="dxa"/>
          </w:tcPr>
          <w:p w:rsidR="00917BA8"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0.3 – 3</w:t>
            </w:r>
          </w:p>
        </w:tc>
        <w:tc>
          <w:tcPr>
            <w:tcW w:w="2188" w:type="dxa"/>
          </w:tcPr>
          <w:p w:rsidR="00917BA8" w:rsidRPr="00917BA8" w:rsidRDefault="00917BA8" w:rsidP="00917BA8">
            <w:pPr>
              <w:jc w:val="center"/>
              <w:rPr>
                <w:sz w:val="16"/>
                <w:szCs w:val="16"/>
              </w:rPr>
            </w:pPr>
            <w:r w:rsidRPr="00917BA8">
              <w:rPr>
                <w:sz w:val="16"/>
                <w:szCs w:val="16"/>
                <w:lang w:val="tr-TR"/>
              </w:rPr>
              <w:t>Veri yok</w:t>
            </w:r>
          </w:p>
        </w:tc>
        <w:tc>
          <w:tcPr>
            <w:tcW w:w="2188" w:type="dxa"/>
          </w:tcPr>
          <w:p w:rsidR="00917BA8"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0.6 – 2</w:t>
            </w:r>
          </w:p>
        </w:tc>
      </w:tr>
      <w:tr w:rsidR="00917BA8" w:rsidRPr="00917BA8" w:rsidTr="00917BA8">
        <w:tc>
          <w:tcPr>
            <w:tcW w:w="2157" w:type="dxa"/>
          </w:tcPr>
          <w:p w:rsidR="00917BA8"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K2O</w:t>
            </w:r>
          </w:p>
        </w:tc>
        <w:tc>
          <w:tcPr>
            <w:tcW w:w="2187" w:type="dxa"/>
          </w:tcPr>
          <w:p w:rsidR="00917BA8"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0.5 – 2.3</w:t>
            </w:r>
          </w:p>
        </w:tc>
        <w:tc>
          <w:tcPr>
            <w:tcW w:w="2188" w:type="dxa"/>
          </w:tcPr>
          <w:p w:rsidR="00917BA8" w:rsidRPr="00917BA8" w:rsidRDefault="00917BA8" w:rsidP="00917BA8">
            <w:pPr>
              <w:jc w:val="center"/>
              <w:rPr>
                <w:sz w:val="16"/>
                <w:szCs w:val="16"/>
              </w:rPr>
            </w:pPr>
            <w:r w:rsidRPr="00917BA8">
              <w:rPr>
                <w:sz w:val="16"/>
                <w:szCs w:val="16"/>
                <w:lang w:val="tr-TR"/>
              </w:rPr>
              <w:t>Veri yok</w:t>
            </w:r>
          </w:p>
        </w:tc>
        <w:tc>
          <w:tcPr>
            <w:tcW w:w="2188" w:type="dxa"/>
          </w:tcPr>
          <w:p w:rsidR="00917BA8"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0.7 – 3</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Zn</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21 – 43</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2 – 15</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2 – 25</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Pb</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0.4 – 10</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0.05 – 3.6</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0.2 – 4.5</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Cd</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0.02 – 0.18</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0.04</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0.08</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Cu</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0.08 – 0.5</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0.8</w:t>
            </w:r>
          </w:p>
        </w:tc>
        <w:tc>
          <w:tcPr>
            <w:tcW w:w="2188" w:type="dxa"/>
          </w:tcPr>
          <w:p w:rsidR="00012911" w:rsidRPr="00917BA8" w:rsidRDefault="00012911" w:rsidP="00A51D06">
            <w:pPr>
              <w:autoSpaceDE w:val="0"/>
              <w:autoSpaceDN w:val="0"/>
              <w:adjustRightInd w:val="0"/>
              <w:spacing w:line="240" w:lineRule="auto"/>
              <w:jc w:val="center"/>
              <w:rPr>
                <w:b/>
                <w:bCs/>
                <w:sz w:val="16"/>
                <w:szCs w:val="16"/>
                <w:lang w:val="tr-TR"/>
              </w:rPr>
            </w:pPr>
            <w:r w:rsidRPr="00917BA8">
              <w:rPr>
                <w:sz w:val="16"/>
                <w:szCs w:val="16"/>
                <w:lang w:val="tr-TR"/>
              </w:rPr>
              <w:t>0.015 – 0.5</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Ni</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0.8</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0.5</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1 – 8</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V</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0.09</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0.2</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0.05 – 0.12</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W</w:t>
            </w:r>
          </w:p>
        </w:tc>
        <w:tc>
          <w:tcPr>
            <w:tcW w:w="2187" w:type="dxa"/>
          </w:tcPr>
          <w:p w:rsidR="00012911"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Veri yok</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0.5 – 1.5</w:t>
            </w:r>
          </w:p>
        </w:tc>
        <w:tc>
          <w:tcPr>
            <w:tcW w:w="2188" w:type="dxa"/>
          </w:tcPr>
          <w:p w:rsidR="00012911"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Veri yok</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Co</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0.001 – 0.01</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0.2</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0.02 – 0.04</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As</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0.001 – 0.02</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0.001 – 0.01</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Hg</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0.0001 – 0.005</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0.05 – 0.7</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0.0002 – 0.015</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Cl</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0.8 – 5</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0.7 – 1.7</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0.8 – 1</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F</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0.02 – 0.9</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0.01 – 0.65</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0.3 – 2.4</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S</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0.1 – 3</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0.25 – 1.42</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0.2 – 0.5</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C</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0.4 – 3.3</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0.5 – 3.1</w:t>
            </w:r>
          </w:p>
        </w:tc>
        <w:tc>
          <w:tcPr>
            <w:tcW w:w="2188"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0.05 – 1.3</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Bazlılık</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2.0 – 6.5</w:t>
            </w:r>
          </w:p>
        </w:tc>
        <w:tc>
          <w:tcPr>
            <w:tcW w:w="2188" w:type="dxa"/>
          </w:tcPr>
          <w:p w:rsidR="00012911"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Veri yok</w:t>
            </w:r>
          </w:p>
        </w:tc>
        <w:tc>
          <w:tcPr>
            <w:tcW w:w="2188" w:type="dxa"/>
          </w:tcPr>
          <w:p w:rsidR="00012911"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Veri yok</w:t>
            </w:r>
          </w:p>
        </w:tc>
      </w:tr>
      <w:tr w:rsidR="00012911" w:rsidRPr="00917BA8" w:rsidTr="00917BA8">
        <w:tc>
          <w:tcPr>
            <w:tcW w:w="215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Nem</w:t>
            </w:r>
          </w:p>
        </w:tc>
        <w:tc>
          <w:tcPr>
            <w:tcW w:w="2187" w:type="dxa"/>
          </w:tcPr>
          <w:p w:rsidR="00012911" w:rsidRPr="00917BA8" w:rsidRDefault="00012911" w:rsidP="00A51D06">
            <w:pPr>
              <w:autoSpaceDE w:val="0"/>
              <w:autoSpaceDN w:val="0"/>
              <w:adjustRightInd w:val="0"/>
              <w:spacing w:line="240" w:lineRule="auto"/>
              <w:jc w:val="center"/>
              <w:rPr>
                <w:sz w:val="16"/>
                <w:szCs w:val="16"/>
                <w:lang w:val="tr-TR"/>
              </w:rPr>
            </w:pPr>
            <w:r w:rsidRPr="00917BA8">
              <w:rPr>
                <w:sz w:val="16"/>
                <w:szCs w:val="16"/>
                <w:lang w:val="tr-TR"/>
              </w:rPr>
              <w:t>6 – 16</w:t>
            </w:r>
          </w:p>
        </w:tc>
        <w:tc>
          <w:tcPr>
            <w:tcW w:w="2188" w:type="dxa"/>
          </w:tcPr>
          <w:p w:rsidR="00012911" w:rsidRPr="00917BA8" w:rsidRDefault="00917BA8" w:rsidP="00A51D06">
            <w:pPr>
              <w:autoSpaceDE w:val="0"/>
              <w:autoSpaceDN w:val="0"/>
              <w:adjustRightInd w:val="0"/>
              <w:spacing w:line="240" w:lineRule="auto"/>
              <w:jc w:val="center"/>
              <w:rPr>
                <w:sz w:val="16"/>
                <w:szCs w:val="16"/>
                <w:lang w:val="tr-TR"/>
              </w:rPr>
            </w:pPr>
            <w:r w:rsidRPr="00917BA8">
              <w:rPr>
                <w:sz w:val="16"/>
                <w:szCs w:val="16"/>
                <w:lang w:val="tr-TR"/>
              </w:rPr>
              <w:t>Veri yok</w:t>
            </w:r>
          </w:p>
        </w:tc>
        <w:tc>
          <w:tcPr>
            <w:tcW w:w="2188" w:type="dxa"/>
          </w:tcPr>
          <w:p w:rsidR="00012911" w:rsidRPr="00917BA8" w:rsidRDefault="00917BA8" w:rsidP="00A51D06">
            <w:pPr>
              <w:autoSpaceDE w:val="0"/>
              <w:autoSpaceDN w:val="0"/>
              <w:adjustRightInd w:val="0"/>
              <w:spacing w:line="240" w:lineRule="auto"/>
              <w:jc w:val="center"/>
              <w:rPr>
                <w:b/>
                <w:bCs/>
                <w:sz w:val="16"/>
                <w:szCs w:val="16"/>
                <w:lang w:val="tr-TR"/>
              </w:rPr>
            </w:pPr>
            <w:r w:rsidRPr="00917BA8">
              <w:rPr>
                <w:sz w:val="16"/>
                <w:szCs w:val="16"/>
                <w:lang w:val="tr-TR"/>
              </w:rPr>
              <w:t>Veri yok</w:t>
            </w:r>
          </w:p>
        </w:tc>
      </w:tr>
      <w:tr w:rsidR="00012911" w:rsidRPr="00917BA8" w:rsidTr="00917BA8">
        <w:tc>
          <w:tcPr>
            <w:tcW w:w="8720" w:type="dxa"/>
            <w:gridSpan w:val="4"/>
          </w:tcPr>
          <w:p w:rsidR="00012911" w:rsidRPr="00917BA8" w:rsidRDefault="00012911" w:rsidP="00A51D06">
            <w:pPr>
              <w:autoSpaceDE w:val="0"/>
              <w:autoSpaceDN w:val="0"/>
              <w:adjustRightInd w:val="0"/>
              <w:spacing w:line="240" w:lineRule="auto"/>
              <w:rPr>
                <w:b/>
                <w:bCs/>
                <w:sz w:val="16"/>
                <w:szCs w:val="16"/>
                <w:lang w:val="tr-TR"/>
              </w:rPr>
            </w:pPr>
          </w:p>
        </w:tc>
      </w:tr>
    </w:tbl>
    <w:p w:rsidR="00012911" w:rsidRPr="00D81FEE" w:rsidRDefault="00012911" w:rsidP="00A51D06">
      <w:pPr>
        <w:autoSpaceDE w:val="0"/>
        <w:autoSpaceDN w:val="0"/>
        <w:adjustRightInd w:val="0"/>
        <w:rPr>
          <w:lang w:val="tr-TR"/>
        </w:rPr>
      </w:pPr>
    </w:p>
    <w:p w:rsidR="00012911" w:rsidRPr="00D81FEE" w:rsidRDefault="00012911" w:rsidP="00917BA8">
      <w:pPr>
        <w:autoSpaceDE w:val="0"/>
        <w:autoSpaceDN w:val="0"/>
        <w:adjustRightInd w:val="0"/>
        <w:rPr>
          <w:color w:val="0000FF"/>
          <w:lang w:val="tr-TR"/>
        </w:rPr>
      </w:pPr>
      <w:r w:rsidRPr="00D81FEE">
        <w:rPr>
          <w:lang w:val="tr-TR"/>
        </w:rPr>
        <w:lastRenderedPageBreak/>
        <w:t xml:space="preserve">Altı fabrikadan alınan tozlar PCDD/F ve PCB değerleri </w:t>
      </w:r>
      <w:r w:rsidR="00917BA8">
        <w:rPr>
          <w:lang w:val="tr-TR"/>
        </w:rPr>
        <w:t>açısından</w:t>
      </w:r>
      <w:r w:rsidRPr="00D81FEE">
        <w:rPr>
          <w:lang w:val="tr-TR"/>
        </w:rPr>
        <w:t xml:space="preserve"> incelenmiştir. Tablo 3.11 demir hurdanın hammadde olarak kullanıldığı bu dört fabrika için tozlardaki PCDD/F ve PCB değerlerinin konsantrasyonu ve </w:t>
      </w:r>
      <w:r w:rsidR="00917BA8">
        <w:rPr>
          <w:lang w:val="tr-TR"/>
        </w:rPr>
        <w:t>yıllık</w:t>
      </w:r>
      <w:r w:rsidRPr="00D81FEE">
        <w:rPr>
          <w:lang w:val="tr-TR"/>
        </w:rPr>
        <w:t xml:space="preserve"> </w:t>
      </w:r>
      <w:r w:rsidR="00917BA8">
        <w:rPr>
          <w:lang w:val="tr-TR"/>
        </w:rPr>
        <w:t>kütle akışı</w:t>
      </w:r>
      <w:r w:rsidRPr="00D81FEE">
        <w:rPr>
          <w:lang w:val="tr-TR"/>
        </w:rPr>
        <w:t>ını göstermektedir.</w:t>
      </w:r>
    </w:p>
    <w:p w:rsidR="00012911" w:rsidRPr="00D81FEE" w:rsidRDefault="00012911" w:rsidP="00917BA8">
      <w:pPr>
        <w:autoSpaceDE w:val="0"/>
        <w:autoSpaceDN w:val="0"/>
        <w:adjustRightInd w:val="0"/>
        <w:rPr>
          <w:color w:val="FF0000"/>
          <w:lang w:val="tr-TR"/>
        </w:rPr>
      </w:pPr>
      <w:r w:rsidRPr="00D81FEE">
        <w:rPr>
          <w:b/>
          <w:bCs/>
          <w:lang w:val="tr-TR"/>
        </w:rPr>
        <w:t xml:space="preserve">Tablo 3.11: Demir hurdanın hammadde olarak kullanıldığı dört fabrika için tozlardaki PCDD/F ve PCB değerlerinin konsantrasyonu ve </w:t>
      </w:r>
      <w:r w:rsidR="00917BA8">
        <w:rPr>
          <w:b/>
          <w:bCs/>
          <w:lang w:val="tr-TR"/>
        </w:rPr>
        <w:t>yıllık</w:t>
      </w:r>
      <w:r w:rsidRPr="00D81FEE">
        <w:rPr>
          <w:b/>
          <w:bCs/>
          <w:lang w:val="tr-TR"/>
        </w:rPr>
        <w:t xml:space="preserve"> </w:t>
      </w:r>
      <w:r w:rsidR="00917BA8">
        <w:rPr>
          <w:b/>
          <w:bCs/>
          <w:lang w:val="tr-TR"/>
        </w:rPr>
        <w:t>kütle akışı</w:t>
      </w:r>
      <w:r w:rsidRPr="00D81FEE">
        <w:rPr>
          <w:b/>
          <w:bCs/>
          <w:lang w:val="tr-TR"/>
        </w:rPr>
        <w:t>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4"/>
        <w:gridCol w:w="1763"/>
        <w:gridCol w:w="1759"/>
        <w:gridCol w:w="1764"/>
        <w:gridCol w:w="1760"/>
      </w:tblGrid>
      <w:tr w:rsidR="00012911" w:rsidRPr="00917BA8" w:rsidTr="00965C39">
        <w:tc>
          <w:tcPr>
            <w:tcW w:w="1810" w:type="dxa"/>
          </w:tcPr>
          <w:p w:rsidR="00012911" w:rsidRPr="00917BA8" w:rsidRDefault="00917BA8" w:rsidP="00A51D06">
            <w:pPr>
              <w:spacing w:line="240" w:lineRule="auto"/>
              <w:rPr>
                <w:sz w:val="18"/>
                <w:szCs w:val="18"/>
                <w:lang w:val="tr-TR"/>
              </w:rPr>
            </w:pPr>
            <w:r w:rsidRPr="00917BA8">
              <w:rPr>
                <w:b/>
                <w:bCs/>
                <w:sz w:val="18"/>
                <w:szCs w:val="18"/>
                <w:lang w:val="tr-TR"/>
              </w:rPr>
              <w:t>Tesis</w:t>
            </w:r>
          </w:p>
        </w:tc>
        <w:tc>
          <w:tcPr>
            <w:tcW w:w="1884" w:type="dxa"/>
          </w:tcPr>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PCDD/F</w:t>
            </w:r>
          </w:p>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 xml:space="preserve">(μg </w:t>
            </w:r>
            <w:r w:rsidR="00917BA8" w:rsidRPr="00917BA8">
              <w:rPr>
                <w:b/>
                <w:bCs/>
                <w:sz w:val="18"/>
                <w:szCs w:val="18"/>
                <w:lang w:val="tr-TR"/>
              </w:rPr>
              <w:t>Toksik Eşdeğer Miktarı</w:t>
            </w:r>
            <w:r w:rsidRPr="00917BA8">
              <w:rPr>
                <w:b/>
                <w:bCs/>
                <w:sz w:val="18"/>
                <w:szCs w:val="18"/>
                <w:lang w:val="tr-TR"/>
              </w:rPr>
              <w:t xml:space="preserve"> /kg)</w:t>
            </w:r>
          </w:p>
          <w:p w:rsidR="00012911" w:rsidRPr="00917BA8" w:rsidRDefault="00012911" w:rsidP="00A51D06">
            <w:pPr>
              <w:spacing w:line="240" w:lineRule="auto"/>
              <w:rPr>
                <w:sz w:val="18"/>
                <w:szCs w:val="18"/>
                <w:lang w:val="tr-TR"/>
              </w:rPr>
            </w:pPr>
          </w:p>
        </w:tc>
        <w:tc>
          <w:tcPr>
            <w:tcW w:w="1879" w:type="dxa"/>
          </w:tcPr>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PCDD/F</w:t>
            </w:r>
          </w:p>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 xml:space="preserve">(g </w:t>
            </w:r>
            <w:r w:rsidR="00917BA8" w:rsidRPr="00917BA8">
              <w:rPr>
                <w:b/>
                <w:bCs/>
                <w:sz w:val="18"/>
                <w:szCs w:val="18"/>
                <w:lang w:val="tr-TR"/>
              </w:rPr>
              <w:t>Toksik Eşdeğer Miktarı /yıl</w:t>
            </w:r>
            <w:r w:rsidRPr="00917BA8">
              <w:rPr>
                <w:b/>
                <w:bCs/>
                <w:sz w:val="18"/>
                <w:szCs w:val="18"/>
                <w:lang w:val="tr-TR"/>
              </w:rPr>
              <w:t>)</w:t>
            </w:r>
          </w:p>
          <w:p w:rsidR="00012911" w:rsidRPr="00917BA8" w:rsidRDefault="00012911" w:rsidP="00A51D06">
            <w:pPr>
              <w:spacing w:line="240" w:lineRule="auto"/>
              <w:rPr>
                <w:sz w:val="18"/>
                <w:szCs w:val="18"/>
                <w:lang w:val="tr-TR"/>
              </w:rPr>
            </w:pPr>
          </w:p>
        </w:tc>
        <w:tc>
          <w:tcPr>
            <w:tcW w:w="1885" w:type="dxa"/>
          </w:tcPr>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PCB</w:t>
            </w:r>
          </w:p>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 xml:space="preserve">(μg </w:t>
            </w:r>
            <w:r w:rsidR="00917BA8" w:rsidRPr="00917BA8">
              <w:rPr>
                <w:b/>
                <w:bCs/>
                <w:sz w:val="18"/>
                <w:szCs w:val="18"/>
                <w:lang w:val="tr-TR"/>
              </w:rPr>
              <w:t>Toksik Eşdeğer Miktarı</w:t>
            </w:r>
            <w:r w:rsidRPr="00917BA8">
              <w:rPr>
                <w:b/>
                <w:bCs/>
                <w:sz w:val="18"/>
                <w:szCs w:val="18"/>
                <w:lang w:val="tr-TR"/>
              </w:rPr>
              <w:t xml:space="preserve"> /kg)</w:t>
            </w:r>
          </w:p>
          <w:p w:rsidR="00012911" w:rsidRPr="00917BA8" w:rsidRDefault="00012911" w:rsidP="00A51D06">
            <w:pPr>
              <w:spacing w:line="240" w:lineRule="auto"/>
              <w:rPr>
                <w:sz w:val="18"/>
                <w:szCs w:val="18"/>
                <w:lang w:val="tr-TR"/>
              </w:rPr>
            </w:pPr>
          </w:p>
        </w:tc>
        <w:tc>
          <w:tcPr>
            <w:tcW w:w="1880" w:type="dxa"/>
          </w:tcPr>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PCB</w:t>
            </w:r>
          </w:p>
          <w:p w:rsidR="00012911" w:rsidRPr="00917BA8" w:rsidRDefault="00012911" w:rsidP="00A51D06">
            <w:pPr>
              <w:autoSpaceDE w:val="0"/>
              <w:autoSpaceDN w:val="0"/>
              <w:adjustRightInd w:val="0"/>
              <w:spacing w:line="240" w:lineRule="auto"/>
              <w:rPr>
                <w:b/>
                <w:bCs/>
                <w:sz w:val="18"/>
                <w:szCs w:val="18"/>
                <w:lang w:val="tr-TR"/>
              </w:rPr>
            </w:pPr>
            <w:r w:rsidRPr="00917BA8">
              <w:rPr>
                <w:b/>
                <w:bCs/>
                <w:sz w:val="18"/>
                <w:szCs w:val="18"/>
                <w:lang w:val="tr-TR"/>
              </w:rPr>
              <w:t xml:space="preserve">(g </w:t>
            </w:r>
            <w:r w:rsidR="00917BA8" w:rsidRPr="00917BA8">
              <w:rPr>
                <w:b/>
                <w:bCs/>
                <w:sz w:val="18"/>
                <w:szCs w:val="18"/>
                <w:lang w:val="tr-TR"/>
              </w:rPr>
              <w:t>Toksik Eşdeğer Miktarı /yıl</w:t>
            </w:r>
            <w:r w:rsidRPr="00917BA8">
              <w:rPr>
                <w:b/>
                <w:bCs/>
                <w:sz w:val="18"/>
                <w:szCs w:val="18"/>
                <w:lang w:val="tr-TR"/>
              </w:rPr>
              <w:t>)</w:t>
            </w:r>
          </w:p>
          <w:p w:rsidR="00012911" w:rsidRPr="00917BA8" w:rsidRDefault="00012911" w:rsidP="00A51D06">
            <w:pPr>
              <w:spacing w:line="240" w:lineRule="auto"/>
              <w:rPr>
                <w:sz w:val="18"/>
                <w:szCs w:val="18"/>
                <w:lang w:val="tr-TR"/>
              </w:rPr>
            </w:pPr>
          </w:p>
        </w:tc>
      </w:tr>
      <w:tr w:rsidR="00012911" w:rsidRPr="00917BA8" w:rsidTr="00965C39">
        <w:tc>
          <w:tcPr>
            <w:tcW w:w="1810" w:type="dxa"/>
          </w:tcPr>
          <w:p w:rsidR="00012911" w:rsidRPr="00917BA8" w:rsidRDefault="00012911" w:rsidP="00A51D06">
            <w:pPr>
              <w:spacing w:line="240" w:lineRule="auto"/>
              <w:rPr>
                <w:sz w:val="18"/>
                <w:szCs w:val="18"/>
                <w:lang w:val="tr-TR"/>
              </w:rPr>
            </w:pPr>
            <w:r w:rsidRPr="00917BA8">
              <w:rPr>
                <w:sz w:val="18"/>
                <w:szCs w:val="18"/>
                <w:lang w:val="tr-TR"/>
              </w:rPr>
              <w:t>A</w:t>
            </w:r>
          </w:p>
        </w:tc>
        <w:tc>
          <w:tcPr>
            <w:tcW w:w="1884" w:type="dxa"/>
          </w:tcPr>
          <w:p w:rsidR="00012911" w:rsidRPr="00917BA8" w:rsidRDefault="00012911" w:rsidP="00A51D06">
            <w:pPr>
              <w:spacing w:line="240" w:lineRule="auto"/>
              <w:rPr>
                <w:sz w:val="18"/>
                <w:szCs w:val="18"/>
                <w:lang w:val="tr-TR"/>
              </w:rPr>
            </w:pPr>
            <w:r w:rsidRPr="00917BA8">
              <w:rPr>
                <w:sz w:val="18"/>
                <w:szCs w:val="18"/>
                <w:lang w:val="tr-TR"/>
              </w:rPr>
              <w:t>0.16</w:t>
            </w:r>
          </w:p>
        </w:tc>
        <w:tc>
          <w:tcPr>
            <w:tcW w:w="1879" w:type="dxa"/>
          </w:tcPr>
          <w:p w:rsidR="00012911" w:rsidRPr="00917BA8" w:rsidRDefault="00012911" w:rsidP="00A51D06">
            <w:pPr>
              <w:spacing w:line="240" w:lineRule="auto"/>
              <w:rPr>
                <w:sz w:val="18"/>
                <w:szCs w:val="18"/>
                <w:lang w:val="tr-TR"/>
              </w:rPr>
            </w:pPr>
            <w:r w:rsidRPr="00917BA8">
              <w:rPr>
                <w:sz w:val="18"/>
                <w:szCs w:val="18"/>
                <w:lang w:val="tr-TR"/>
              </w:rPr>
              <w:t>1.0</w:t>
            </w:r>
          </w:p>
        </w:tc>
        <w:tc>
          <w:tcPr>
            <w:tcW w:w="1885" w:type="dxa"/>
          </w:tcPr>
          <w:p w:rsidR="00012911" w:rsidRPr="00917BA8" w:rsidRDefault="00012911" w:rsidP="00A51D06">
            <w:pPr>
              <w:spacing w:line="240" w:lineRule="auto"/>
              <w:rPr>
                <w:sz w:val="18"/>
                <w:szCs w:val="18"/>
                <w:lang w:val="tr-TR"/>
              </w:rPr>
            </w:pPr>
            <w:r w:rsidRPr="00917BA8">
              <w:rPr>
                <w:sz w:val="18"/>
                <w:szCs w:val="18"/>
                <w:lang w:val="tr-TR"/>
              </w:rPr>
              <w:t>0.014</w:t>
            </w:r>
          </w:p>
        </w:tc>
        <w:tc>
          <w:tcPr>
            <w:tcW w:w="1880" w:type="dxa"/>
          </w:tcPr>
          <w:p w:rsidR="00012911" w:rsidRPr="00917BA8" w:rsidRDefault="00012911" w:rsidP="00A51D06">
            <w:pPr>
              <w:spacing w:line="240" w:lineRule="auto"/>
              <w:rPr>
                <w:sz w:val="18"/>
                <w:szCs w:val="18"/>
                <w:lang w:val="tr-TR"/>
              </w:rPr>
            </w:pPr>
            <w:r w:rsidRPr="00917BA8">
              <w:rPr>
                <w:sz w:val="18"/>
                <w:szCs w:val="18"/>
                <w:lang w:val="tr-TR"/>
              </w:rPr>
              <w:t>0.089</w:t>
            </w:r>
          </w:p>
        </w:tc>
      </w:tr>
      <w:tr w:rsidR="00012911" w:rsidRPr="00917BA8" w:rsidTr="00965C39">
        <w:tc>
          <w:tcPr>
            <w:tcW w:w="1810" w:type="dxa"/>
          </w:tcPr>
          <w:p w:rsidR="00012911" w:rsidRPr="00917BA8" w:rsidRDefault="00012911" w:rsidP="00A51D06">
            <w:pPr>
              <w:spacing w:line="240" w:lineRule="auto"/>
              <w:rPr>
                <w:sz w:val="18"/>
                <w:szCs w:val="18"/>
                <w:lang w:val="tr-TR"/>
              </w:rPr>
            </w:pPr>
            <w:r w:rsidRPr="00917BA8">
              <w:rPr>
                <w:sz w:val="18"/>
                <w:szCs w:val="18"/>
                <w:lang w:val="tr-TR"/>
              </w:rPr>
              <w:t>B</w:t>
            </w:r>
          </w:p>
        </w:tc>
        <w:tc>
          <w:tcPr>
            <w:tcW w:w="1884" w:type="dxa"/>
          </w:tcPr>
          <w:p w:rsidR="00012911" w:rsidRPr="00917BA8" w:rsidRDefault="00012911" w:rsidP="00A51D06">
            <w:pPr>
              <w:spacing w:line="240" w:lineRule="auto"/>
              <w:rPr>
                <w:sz w:val="18"/>
                <w:szCs w:val="18"/>
                <w:lang w:val="tr-TR"/>
              </w:rPr>
            </w:pPr>
            <w:r w:rsidRPr="00917BA8">
              <w:rPr>
                <w:sz w:val="18"/>
                <w:szCs w:val="18"/>
                <w:lang w:val="tr-TR"/>
              </w:rPr>
              <w:t>0.21</w:t>
            </w:r>
          </w:p>
        </w:tc>
        <w:tc>
          <w:tcPr>
            <w:tcW w:w="1879" w:type="dxa"/>
          </w:tcPr>
          <w:p w:rsidR="00012911" w:rsidRPr="00917BA8" w:rsidRDefault="00012911" w:rsidP="00A51D06">
            <w:pPr>
              <w:spacing w:line="240" w:lineRule="auto"/>
              <w:rPr>
                <w:sz w:val="18"/>
                <w:szCs w:val="18"/>
                <w:lang w:val="tr-TR"/>
              </w:rPr>
            </w:pPr>
            <w:r w:rsidRPr="00917BA8">
              <w:rPr>
                <w:sz w:val="18"/>
                <w:szCs w:val="18"/>
                <w:lang w:val="tr-TR"/>
              </w:rPr>
              <w:t>0.11</w:t>
            </w:r>
          </w:p>
        </w:tc>
        <w:tc>
          <w:tcPr>
            <w:tcW w:w="1885" w:type="dxa"/>
          </w:tcPr>
          <w:p w:rsidR="00012911" w:rsidRPr="00917BA8" w:rsidRDefault="00012911" w:rsidP="00A51D06">
            <w:pPr>
              <w:spacing w:line="240" w:lineRule="auto"/>
              <w:rPr>
                <w:sz w:val="18"/>
                <w:szCs w:val="18"/>
                <w:lang w:val="tr-TR"/>
              </w:rPr>
            </w:pPr>
            <w:r w:rsidRPr="00917BA8">
              <w:rPr>
                <w:sz w:val="18"/>
                <w:szCs w:val="18"/>
                <w:lang w:val="tr-TR"/>
              </w:rPr>
              <w:t>0.015</w:t>
            </w:r>
          </w:p>
        </w:tc>
        <w:tc>
          <w:tcPr>
            <w:tcW w:w="1880" w:type="dxa"/>
          </w:tcPr>
          <w:p w:rsidR="00012911" w:rsidRPr="00917BA8" w:rsidRDefault="00012911" w:rsidP="00A51D06">
            <w:pPr>
              <w:spacing w:line="240" w:lineRule="auto"/>
              <w:rPr>
                <w:sz w:val="18"/>
                <w:szCs w:val="18"/>
                <w:lang w:val="tr-TR"/>
              </w:rPr>
            </w:pPr>
            <w:r w:rsidRPr="00917BA8">
              <w:rPr>
                <w:sz w:val="18"/>
                <w:szCs w:val="18"/>
                <w:lang w:val="tr-TR"/>
              </w:rPr>
              <w:t>0.0075</w:t>
            </w:r>
          </w:p>
        </w:tc>
      </w:tr>
      <w:tr w:rsidR="00012911" w:rsidRPr="00917BA8" w:rsidTr="00965C39">
        <w:tc>
          <w:tcPr>
            <w:tcW w:w="1810" w:type="dxa"/>
          </w:tcPr>
          <w:p w:rsidR="00012911" w:rsidRPr="00917BA8" w:rsidRDefault="00012911" w:rsidP="00A51D06">
            <w:pPr>
              <w:spacing w:line="240" w:lineRule="auto"/>
              <w:rPr>
                <w:sz w:val="18"/>
                <w:szCs w:val="18"/>
                <w:lang w:val="tr-TR"/>
              </w:rPr>
            </w:pPr>
            <w:r w:rsidRPr="00917BA8">
              <w:rPr>
                <w:sz w:val="18"/>
                <w:szCs w:val="18"/>
                <w:lang w:val="tr-TR"/>
              </w:rPr>
              <w:t>I</w:t>
            </w:r>
          </w:p>
        </w:tc>
        <w:tc>
          <w:tcPr>
            <w:tcW w:w="1884" w:type="dxa"/>
          </w:tcPr>
          <w:p w:rsidR="00012911" w:rsidRPr="00917BA8" w:rsidRDefault="00012911" w:rsidP="00A51D06">
            <w:pPr>
              <w:spacing w:line="240" w:lineRule="auto"/>
              <w:rPr>
                <w:sz w:val="18"/>
                <w:szCs w:val="18"/>
                <w:lang w:val="tr-TR"/>
              </w:rPr>
            </w:pPr>
            <w:r w:rsidRPr="00917BA8">
              <w:rPr>
                <w:sz w:val="18"/>
                <w:szCs w:val="18"/>
                <w:lang w:val="tr-TR"/>
              </w:rPr>
              <w:t>0.035</w:t>
            </w:r>
          </w:p>
        </w:tc>
        <w:tc>
          <w:tcPr>
            <w:tcW w:w="1879" w:type="dxa"/>
          </w:tcPr>
          <w:p w:rsidR="00012911" w:rsidRPr="00917BA8" w:rsidRDefault="00012911" w:rsidP="00A51D06">
            <w:pPr>
              <w:spacing w:line="240" w:lineRule="auto"/>
              <w:rPr>
                <w:sz w:val="18"/>
                <w:szCs w:val="18"/>
                <w:lang w:val="tr-TR"/>
              </w:rPr>
            </w:pPr>
            <w:r w:rsidRPr="00917BA8">
              <w:rPr>
                <w:sz w:val="18"/>
                <w:szCs w:val="18"/>
                <w:lang w:val="tr-TR"/>
              </w:rPr>
              <w:t>0.20</w:t>
            </w:r>
          </w:p>
        </w:tc>
        <w:tc>
          <w:tcPr>
            <w:tcW w:w="1885" w:type="dxa"/>
          </w:tcPr>
          <w:p w:rsidR="00012911" w:rsidRPr="00917BA8" w:rsidRDefault="00012911" w:rsidP="00A51D06">
            <w:pPr>
              <w:spacing w:line="240" w:lineRule="auto"/>
              <w:rPr>
                <w:sz w:val="18"/>
                <w:szCs w:val="18"/>
                <w:lang w:val="tr-TR"/>
              </w:rPr>
            </w:pPr>
            <w:r w:rsidRPr="00917BA8">
              <w:rPr>
                <w:sz w:val="18"/>
                <w:szCs w:val="18"/>
                <w:lang w:val="tr-TR"/>
              </w:rPr>
              <w:t>0.0020</w:t>
            </w:r>
          </w:p>
        </w:tc>
        <w:tc>
          <w:tcPr>
            <w:tcW w:w="1880" w:type="dxa"/>
          </w:tcPr>
          <w:p w:rsidR="00012911" w:rsidRPr="00917BA8" w:rsidRDefault="00012911" w:rsidP="00A51D06">
            <w:pPr>
              <w:spacing w:line="240" w:lineRule="auto"/>
              <w:rPr>
                <w:sz w:val="18"/>
                <w:szCs w:val="18"/>
                <w:lang w:val="tr-TR"/>
              </w:rPr>
            </w:pPr>
            <w:r w:rsidRPr="00917BA8">
              <w:rPr>
                <w:sz w:val="18"/>
                <w:szCs w:val="18"/>
                <w:lang w:val="tr-TR"/>
              </w:rPr>
              <w:t>0.011</w:t>
            </w:r>
          </w:p>
        </w:tc>
      </w:tr>
      <w:tr w:rsidR="00012911" w:rsidRPr="00917BA8" w:rsidTr="00965C39">
        <w:tc>
          <w:tcPr>
            <w:tcW w:w="1810" w:type="dxa"/>
          </w:tcPr>
          <w:p w:rsidR="00012911" w:rsidRPr="00917BA8" w:rsidRDefault="00012911" w:rsidP="00A51D06">
            <w:pPr>
              <w:spacing w:line="240" w:lineRule="auto"/>
              <w:rPr>
                <w:sz w:val="18"/>
                <w:szCs w:val="18"/>
                <w:lang w:val="tr-TR"/>
              </w:rPr>
            </w:pPr>
            <w:r w:rsidRPr="00917BA8">
              <w:rPr>
                <w:sz w:val="18"/>
                <w:szCs w:val="18"/>
                <w:lang w:val="tr-TR"/>
              </w:rPr>
              <w:t>J</w:t>
            </w:r>
          </w:p>
        </w:tc>
        <w:tc>
          <w:tcPr>
            <w:tcW w:w="1884" w:type="dxa"/>
          </w:tcPr>
          <w:p w:rsidR="00012911" w:rsidRPr="00917BA8" w:rsidRDefault="00012911" w:rsidP="00A51D06">
            <w:pPr>
              <w:spacing w:line="240" w:lineRule="auto"/>
              <w:rPr>
                <w:sz w:val="18"/>
                <w:szCs w:val="18"/>
                <w:lang w:val="tr-TR"/>
              </w:rPr>
            </w:pPr>
            <w:r w:rsidRPr="00917BA8">
              <w:rPr>
                <w:sz w:val="18"/>
                <w:szCs w:val="18"/>
                <w:lang w:val="tr-TR"/>
              </w:rPr>
              <w:t>0.16</w:t>
            </w:r>
          </w:p>
        </w:tc>
        <w:tc>
          <w:tcPr>
            <w:tcW w:w="1879" w:type="dxa"/>
          </w:tcPr>
          <w:p w:rsidR="00012911" w:rsidRPr="00917BA8" w:rsidRDefault="00012911" w:rsidP="00A51D06">
            <w:pPr>
              <w:spacing w:line="240" w:lineRule="auto"/>
              <w:rPr>
                <w:sz w:val="18"/>
                <w:szCs w:val="18"/>
                <w:lang w:val="tr-TR"/>
              </w:rPr>
            </w:pPr>
            <w:r w:rsidRPr="00917BA8">
              <w:rPr>
                <w:sz w:val="18"/>
                <w:szCs w:val="18"/>
                <w:lang w:val="tr-TR"/>
              </w:rPr>
              <w:t>1.0</w:t>
            </w:r>
          </w:p>
        </w:tc>
        <w:tc>
          <w:tcPr>
            <w:tcW w:w="1885" w:type="dxa"/>
          </w:tcPr>
          <w:p w:rsidR="00012911" w:rsidRPr="00917BA8" w:rsidRDefault="00012911" w:rsidP="00A51D06">
            <w:pPr>
              <w:spacing w:line="240" w:lineRule="auto"/>
              <w:rPr>
                <w:sz w:val="18"/>
                <w:szCs w:val="18"/>
                <w:lang w:val="tr-TR"/>
              </w:rPr>
            </w:pPr>
            <w:r w:rsidRPr="00917BA8">
              <w:rPr>
                <w:sz w:val="18"/>
                <w:szCs w:val="18"/>
                <w:lang w:val="tr-TR"/>
              </w:rPr>
              <w:t>0.0042</w:t>
            </w:r>
          </w:p>
        </w:tc>
        <w:tc>
          <w:tcPr>
            <w:tcW w:w="1880" w:type="dxa"/>
          </w:tcPr>
          <w:p w:rsidR="00012911" w:rsidRPr="00917BA8" w:rsidRDefault="00012911" w:rsidP="00A51D06">
            <w:pPr>
              <w:spacing w:line="240" w:lineRule="auto"/>
              <w:rPr>
                <w:sz w:val="18"/>
                <w:szCs w:val="18"/>
                <w:lang w:val="tr-TR"/>
              </w:rPr>
            </w:pPr>
            <w:r w:rsidRPr="00917BA8">
              <w:rPr>
                <w:sz w:val="18"/>
                <w:szCs w:val="18"/>
                <w:lang w:val="tr-TR"/>
              </w:rPr>
              <w:t>0.026</w:t>
            </w:r>
          </w:p>
        </w:tc>
      </w:tr>
      <w:tr w:rsidR="00012911" w:rsidRPr="00917BA8" w:rsidTr="00965C39">
        <w:tc>
          <w:tcPr>
            <w:tcW w:w="9338" w:type="dxa"/>
            <w:gridSpan w:val="5"/>
          </w:tcPr>
          <w:p w:rsidR="00012911" w:rsidRPr="00917BA8" w:rsidRDefault="00DF0587" w:rsidP="00A51D06">
            <w:pPr>
              <w:autoSpaceDE w:val="0"/>
              <w:autoSpaceDN w:val="0"/>
              <w:adjustRightInd w:val="0"/>
              <w:spacing w:line="240" w:lineRule="auto"/>
              <w:rPr>
                <w:sz w:val="18"/>
                <w:szCs w:val="18"/>
                <w:lang w:val="tr-TR"/>
              </w:rPr>
            </w:pPr>
            <w:r w:rsidRPr="00917BA8">
              <w:rPr>
                <w:sz w:val="18"/>
                <w:szCs w:val="18"/>
                <w:lang w:val="tr-TR"/>
              </w:rPr>
              <w:t>Not</w:t>
            </w:r>
            <w:r w:rsidR="00012911" w:rsidRPr="00917BA8">
              <w:rPr>
                <w:sz w:val="18"/>
                <w:szCs w:val="18"/>
                <w:lang w:val="tr-TR"/>
              </w:rPr>
              <w:t xml:space="preserve">: </w:t>
            </w:r>
            <w:r w:rsidR="00B12A83" w:rsidRPr="00917BA8">
              <w:rPr>
                <w:sz w:val="18"/>
                <w:szCs w:val="18"/>
                <w:lang w:val="tr-TR"/>
              </w:rPr>
              <w:t>SÇ</w:t>
            </w:r>
            <w:r w:rsidR="00012911" w:rsidRPr="00917BA8">
              <w:rPr>
                <w:sz w:val="18"/>
                <w:szCs w:val="18"/>
                <w:lang w:val="tr-TR"/>
              </w:rPr>
              <w:t xml:space="preserve"> = Sıvı çelik.</w:t>
            </w:r>
          </w:p>
          <w:p w:rsidR="00012911" w:rsidRPr="00917BA8" w:rsidRDefault="00012911" w:rsidP="00A51D06">
            <w:pPr>
              <w:spacing w:line="240" w:lineRule="auto"/>
              <w:rPr>
                <w:sz w:val="18"/>
                <w:szCs w:val="18"/>
                <w:lang w:val="tr-TR"/>
              </w:rPr>
            </w:pPr>
            <w:r w:rsidRPr="00917BA8">
              <w:rPr>
                <w:i/>
                <w:iCs/>
                <w:sz w:val="18"/>
                <w:szCs w:val="18"/>
                <w:lang w:val="tr-TR"/>
              </w:rPr>
              <w:t xml:space="preserve">Kaynak: </w:t>
            </w:r>
            <w:r w:rsidRPr="00917BA8">
              <w:rPr>
                <w:b/>
                <w:bCs/>
                <w:sz w:val="18"/>
                <w:szCs w:val="18"/>
                <w:lang w:val="tr-TR"/>
              </w:rPr>
              <w:t>[Öberg 2007, `Emissions of persistant organic pollutants from Swedish steel mills´, 2007  ].</w:t>
            </w:r>
          </w:p>
        </w:tc>
      </w:tr>
    </w:tbl>
    <w:p w:rsidR="00012911" w:rsidRPr="00D81FEE" w:rsidRDefault="00012911" w:rsidP="00A51D06">
      <w:pPr>
        <w:autoSpaceDE w:val="0"/>
        <w:autoSpaceDN w:val="0"/>
        <w:adjustRightInd w:val="0"/>
        <w:rPr>
          <w:lang w:val="tr-TR"/>
        </w:rPr>
      </w:pPr>
    </w:p>
    <w:p w:rsidR="00012911" w:rsidRPr="00D81FEE" w:rsidRDefault="00917BA8" w:rsidP="00C62CAF">
      <w:pPr>
        <w:autoSpaceDE w:val="0"/>
        <w:autoSpaceDN w:val="0"/>
        <w:adjustRightInd w:val="0"/>
        <w:rPr>
          <w:lang w:val="tr-TR"/>
        </w:rPr>
      </w:pPr>
      <w:r>
        <w:rPr>
          <w:lang w:val="tr-TR"/>
        </w:rPr>
        <w:t>Düzenli depolama yapılan</w:t>
      </w:r>
      <w:r w:rsidR="00012911" w:rsidRPr="00D81FEE">
        <w:rPr>
          <w:lang w:val="tr-TR"/>
        </w:rPr>
        <w:t xml:space="preserve"> toz oranı, atık yönetimin</w:t>
      </w:r>
      <w:r>
        <w:rPr>
          <w:lang w:val="tr-TR"/>
        </w:rPr>
        <w:t>e getirilen yasal düzenlemeler</w:t>
      </w:r>
      <w:r w:rsidR="00012911" w:rsidRPr="00D81FEE">
        <w:rPr>
          <w:lang w:val="tr-TR"/>
        </w:rPr>
        <w:t>den sonra son yıllarda ciddi bir biçimde düşmüştür. Tozun büyük bir kısmı demir dışı metallerin (özellikle karbon çelik tozları durumunda ZN ve PB, ve paslanmaz çelik tozları durumunda da Cr ve Ni)</w:t>
      </w:r>
      <w:r>
        <w:rPr>
          <w:lang w:val="tr-TR"/>
        </w:rPr>
        <w:t xml:space="preserve"> işlenmesi </w:t>
      </w:r>
      <w:r w:rsidR="00012911" w:rsidRPr="00D81FEE">
        <w:rPr>
          <w:lang w:val="tr-TR"/>
        </w:rPr>
        <w:t>için geri kazan</w:t>
      </w:r>
      <w:r w:rsidR="00C62CAF">
        <w:rPr>
          <w:lang w:val="tr-TR"/>
        </w:rPr>
        <w:t>ılmaktadır</w:t>
      </w:r>
      <w:r w:rsidR="00012911" w:rsidRPr="00D81FEE">
        <w:rPr>
          <w:lang w:val="tr-TR"/>
        </w:rPr>
        <w:t>.</w:t>
      </w:r>
    </w:p>
    <w:p w:rsidR="00012911" w:rsidRPr="00D81FEE" w:rsidRDefault="00012911" w:rsidP="00A51D06">
      <w:pPr>
        <w:autoSpaceDE w:val="0"/>
        <w:autoSpaceDN w:val="0"/>
        <w:adjustRightInd w:val="0"/>
        <w:rPr>
          <w:lang w:val="tr-TR"/>
        </w:rPr>
      </w:pPr>
      <w:r w:rsidRPr="00D81FEE">
        <w:rPr>
          <w:lang w:val="tr-TR"/>
        </w:rPr>
        <w:t>%18-35 arasında çinko içeren elektrik ark ocağı tozu arıtımı için farklı teknolojiler kullanılmaktadır. Bunlar, demir dışı metallerin üretim endüstrilerinde kullanımda olan iyi yapılandırılmış süreçlerdir. Ancak çinko endüstrisi genellikle çinko konsantrasyonu yüksek olan hammaddeleri kullanmaktadır. Bu yüzden elektrik ark ocağı tozu, çinko kendisinden ayrılmadan bir başka sürece girmiş olur. Bu süreçler çinko içeriğini %55-65 oranında arttırır.</w:t>
      </w:r>
    </w:p>
    <w:p w:rsidR="00012911" w:rsidRPr="00D81FEE" w:rsidRDefault="00012911" w:rsidP="00C62CAF">
      <w:pPr>
        <w:autoSpaceDE w:val="0"/>
        <w:autoSpaceDN w:val="0"/>
        <w:adjustRightInd w:val="0"/>
        <w:rPr>
          <w:bCs/>
          <w:lang w:val="tr-TR"/>
        </w:rPr>
      </w:pPr>
      <w:r w:rsidRPr="00D81FEE">
        <w:rPr>
          <w:lang w:val="tr-TR"/>
        </w:rPr>
        <w:t xml:space="preserve">2006’da yapılan ve 36 </w:t>
      </w:r>
      <w:r w:rsidR="00C62CAF">
        <w:rPr>
          <w:lang w:val="tr-TR"/>
        </w:rPr>
        <w:t xml:space="preserve">EAO tesisini </w:t>
      </w:r>
      <w:r w:rsidRPr="00D81FEE">
        <w:rPr>
          <w:lang w:val="tr-TR"/>
        </w:rPr>
        <w:t xml:space="preserve">ve 342949 ton tozu kapsayan bir ankete göre </w:t>
      </w:r>
      <w:r w:rsidR="00C62CAF">
        <w:rPr>
          <w:lang w:val="tr-TR"/>
        </w:rPr>
        <w:t xml:space="preserve">EAO </w:t>
      </w:r>
      <w:r w:rsidRPr="00D81FEE">
        <w:rPr>
          <w:lang w:val="tr-TR"/>
        </w:rPr>
        <w:t>tozu daha çok şu üç şekilde kullanılmaktadır:</w:t>
      </w:r>
    </w:p>
    <w:p w:rsidR="00012911" w:rsidRPr="00D81FEE" w:rsidRDefault="00990933" w:rsidP="00A51D06">
      <w:pPr>
        <w:numPr>
          <w:ilvl w:val="0"/>
          <w:numId w:val="10"/>
        </w:numPr>
        <w:autoSpaceDE w:val="0"/>
        <w:autoSpaceDN w:val="0"/>
        <w:adjustRightInd w:val="0"/>
        <w:spacing w:line="240" w:lineRule="auto"/>
        <w:rPr>
          <w:lang w:val="tr-TR"/>
        </w:rPr>
      </w:pPr>
      <w:r>
        <w:rPr>
          <w:bCs/>
          <w:lang w:val="tr-TR"/>
        </w:rPr>
        <w:t>%34</w:t>
      </w:r>
      <w:r w:rsidR="00012911" w:rsidRPr="00D81FEE">
        <w:rPr>
          <w:bCs/>
          <w:lang w:val="tr-TR"/>
        </w:rPr>
        <w:t xml:space="preserve"> diğer süreçler aracılığıyla yeniden kazandırma</w:t>
      </w:r>
    </w:p>
    <w:p w:rsidR="00012911" w:rsidRPr="00D81FEE" w:rsidRDefault="00990933" w:rsidP="00990933">
      <w:pPr>
        <w:numPr>
          <w:ilvl w:val="0"/>
          <w:numId w:val="10"/>
        </w:numPr>
        <w:autoSpaceDE w:val="0"/>
        <w:autoSpaceDN w:val="0"/>
        <w:adjustRightInd w:val="0"/>
        <w:spacing w:line="240" w:lineRule="auto"/>
        <w:rPr>
          <w:bCs/>
          <w:lang w:val="tr-TR"/>
        </w:rPr>
      </w:pPr>
      <w:r>
        <w:rPr>
          <w:bCs/>
          <w:lang w:val="tr-TR"/>
        </w:rPr>
        <w:t>%</w:t>
      </w:r>
      <w:r w:rsidR="00012911" w:rsidRPr="00D81FEE">
        <w:rPr>
          <w:bCs/>
          <w:lang w:val="tr-TR"/>
        </w:rPr>
        <w:t xml:space="preserve">34 </w:t>
      </w:r>
      <w:r w:rsidR="000E43C7">
        <w:rPr>
          <w:bCs/>
          <w:lang w:val="tr-TR"/>
        </w:rPr>
        <w:t>düzenli depolama</w:t>
      </w:r>
    </w:p>
    <w:p w:rsidR="00012911" w:rsidRPr="00D81FEE" w:rsidRDefault="00990933" w:rsidP="00990933">
      <w:pPr>
        <w:numPr>
          <w:ilvl w:val="0"/>
          <w:numId w:val="10"/>
        </w:numPr>
        <w:autoSpaceDE w:val="0"/>
        <w:autoSpaceDN w:val="0"/>
        <w:adjustRightInd w:val="0"/>
        <w:spacing w:line="240" w:lineRule="auto"/>
        <w:rPr>
          <w:bCs/>
          <w:lang w:val="tr-TR"/>
        </w:rPr>
      </w:pPr>
      <w:r>
        <w:rPr>
          <w:bCs/>
          <w:lang w:val="tr-TR"/>
        </w:rPr>
        <w:t>%</w:t>
      </w:r>
      <w:r w:rsidR="00012911" w:rsidRPr="00D81FEE">
        <w:rPr>
          <w:bCs/>
          <w:lang w:val="tr-TR"/>
        </w:rPr>
        <w:t xml:space="preserve">32 Waelz süreci ile </w:t>
      </w:r>
      <w:r w:rsidR="00C62CAF">
        <w:rPr>
          <w:bCs/>
          <w:lang w:val="tr-TR"/>
        </w:rPr>
        <w:t>harici</w:t>
      </w:r>
      <w:r w:rsidR="00012911" w:rsidRPr="00D81FEE">
        <w:rPr>
          <w:bCs/>
          <w:lang w:val="tr-TR"/>
        </w:rPr>
        <w:t xml:space="preserve"> geri dönüşüm </w:t>
      </w:r>
    </w:p>
    <w:p w:rsidR="00012911" w:rsidRPr="00D81FEE" w:rsidRDefault="00012911" w:rsidP="00A51D06">
      <w:pPr>
        <w:autoSpaceDE w:val="0"/>
        <w:autoSpaceDN w:val="0"/>
        <w:adjustRightInd w:val="0"/>
        <w:rPr>
          <w:color w:val="0000FF"/>
          <w:lang w:val="tr-TR"/>
        </w:rPr>
      </w:pPr>
    </w:p>
    <w:p w:rsidR="00012911" w:rsidRPr="00D81FEE" w:rsidRDefault="00990933" w:rsidP="00A51D06">
      <w:pPr>
        <w:pStyle w:val="Ttulo3"/>
        <w:spacing w:before="0" w:after="120"/>
      </w:pPr>
      <w:bookmarkStart w:id="70" w:name="_Toc357697798"/>
      <w:r>
        <w:t>Refrakte</w:t>
      </w:r>
      <w:r w:rsidR="00012911" w:rsidRPr="00D81FEE">
        <w:t>r tuğlalar</w:t>
      </w:r>
      <w:bookmarkEnd w:id="70"/>
    </w:p>
    <w:p w:rsidR="00012911" w:rsidRPr="00D81FEE" w:rsidRDefault="00990933" w:rsidP="00917BA8">
      <w:pPr>
        <w:autoSpaceDE w:val="0"/>
        <w:autoSpaceDN w:val="0"/>
        <w:adjustRightInd w:val="0"/>
        <w:rPr>
          <w:lang w:val="tr-TR"/>
        </w:rPr>
      </w:pPr>
      <w:r>
        <w:rPr>
          <w:lang w:val="tr-TR"/>
        </w:rPr>
        <w:t>Refrakter</w:t>
      </w:r>
      <w:r w:rsidR="00012911" w:rsidRPr="00D81FEE">
        <w:rPr>
          <w:lang w:val="tr-TR"/>
        </w:rPr>
        <w:t xml:space="preserve"> tuğlalar, farklı araçlarda kaplama amaçlı kullanılmaktadır. Son zamanlara kadar kullanılan tuğlalar çöplüklere gönderiliyordu. Son yıllarda kullanılabilir manyezi, dolomit ve alumina tuğlalar geri dönüştürülmeye başlandı ve </w:t>
      </w:r>
      <w:r w:rsidR="00917BA8">
        <w:rPr>
          <w:lang w:val="tr-TR"/>
        </w:rPr>
        <w:t>düzenli depolama</w:t>
      </w:r>
      <w:r w:rsidR="00012911" w:rsidRPr="00D81FEE">
        <w:rPr>
          <w:lang w:val="tr-TR"/>
        </w:rPr>
        <w:t xml:space="preserve"> sadece geri dönüşüme uygun olmayan parçalara ayrıldı. Tuğlalar çoğunlukla çelik üretiminde aynı amaçla ya da çok yüksek kalitede tığla gerektirmeyen farklı amaçlarla kullanılır. </w:t>
      </w:r>
    </w:p>
    <w:p w:rsidR="00012911" w:rsidRPr="00D81FEE" w:rsidRDefault="00012911" w:rsidP="005F46B7">
      <w:pPr>
        <w:autoSpaceDE w:val="0"/>
        <w:autoSpaceDN w:val="0"/>
        <w:adjustRightInd w:val="0"/>
        <w:rPr>
          <w:color w:val="0000FF"/>
          <w:lang w:val="tr-TR"/>
        </w:rPr>
      </w:pPr>
      <w:r w:rsidRPr="00D81FEE">
        <w:rPr>
          <w:lang w:val="tr-TR"/>
        </w:rPr>
        <w:lastRenderedPageBreak/>
        <w:t>Yaklaşık 400.000 ton</w:t>
      </w:r>
      <w:r w:rsidR="005F46B7">
        <w:rPr>
          <w:lang w:val="tr-TR"/>
        </w:rPr>
        <w:t>/yıl</w:t>
      </w:r>
      <w:r w:rsidRPr="00D81FEE">
        <w:rPr>
          <w:lang w:val="tr-TR"/>
        </w:rPr>
        <w:t xml:space="preserve"> </w:t>
      </w:r>
      <w:r w:rsidR="005F46B7">
        <w:rPr>
          <w:lang w:val="tr-TR"/>
        </w:rPr>
        <w:t xml:space="preserve">paslanmaz çelik </w:t>
      </w:r>
      <w:r w:rsidRPr="00D81FEE">
        <w:rPr>
          <w:lang w:val="tr-TR"/>
        </w:rPr>
        <w:t xml:space="preserve">kapasitesinde olan </w:t>
      </w:r>
      <w:r w:rsidR="005F46B7">
        <w:rPr>
          <w:lang w:val="tr-TR"/>
        </w:rPr>
        <w:t xml:space="preserve">EAO tesisinde </w:t>
      </w:r>
      <w:r w:rsidR="00990933">
        <w:rPr>
          <w:lang w:val="tr-TR"/>
        </w:rPr>
        <w:t>refrakter</w:t>
      </w:r>
      <w:r w:rsidRPr="00D81FEE">
        <w:rPr>
          <w:lang w:val="tr-TR"/>
        </w:rPr>
        <w:t xml:space="preserve"> tuğla miktarı </w:t>
      </w:r>
      <w:r w:rsidR="005F46B7">
        <w:rPr>
          <w:lang w:val="tr-TR"/>
        </w:rPr>
        <w:t xml:space="preserve">yılda </w:t>
      </w:r>
      <w:r w:rsidRPr="00D81FEE">
        <w:rPr>
          <w:lang w:val="tr-TR"/>
        </w:rPr>
        <w:t xml:space="preserve">ortalama 9000 tondur. Tablo 3.12 farklı işlem adımları ile alakalı </w:t>
      </w:r>
      <w:r w:rsidR="00917BA8">
        <w:rPr>
          <w:lang w:val="tr-TR"/>
        </w:rPr>
        <w:t>yıllık</w:t>
      </w:r>
      <w:r w:rsidRPr="00D81FEE">
        <w:rPr>
          <w:lang w:val="tr-TR"/>
        </w:rPr>
        <w:t xml:space="preserve"> miktarı göstermektedir. </w:t>
      </w:r>
    </w:p>
    <w:p w:rsidR="00012911" w:rsidRPr="00D81FEE" w:rsidRDefault="00012911" w:rsidP="00917BA8">
      <w:pPr>
        <w:autoSpaceDE w:val="0"/>
        <w:autoSpaceDN w:val="0"/>
        <w:adjustRightInd w:val="0"/>
        <w:rPr>
          <w:lang w:val="tr-TR"/>
        </w:rPr>
      </w:pPr>
      <w:r w:rsidRPr="00D81FEE">
        <w:rPr>
          <w:b/>
          <w:bCs/>
          <w:lang w:val="tr-TR"/>
        </w:rPr>
        <w:t xml:space="preserve">Tablo 3.12: Bir tesiste kullanılan </w:t>
      </w:r>
      <w:r w:rsidR="00917BA8">
        <w:rPr>
          <w:b/>
          <w:bCs/>
          <w:lang w:val="tr-TR"/>
        </w:rPr>
        <w:t>yıllık</w:t>
      </w:r>
      <w:r w:rsidRPr="00D81FEE">
        <w:rPr>
          <w:b/>
          <w:bCs/>
          <w:lang w:val="tr-TR"/>
        </w:rPr>
        <w:t xml:space="preserve"> </w:t>
      </w:r>
      <w:r w:rsidR="00990933">
        <w:rPr>
          <w:b/>
          <w:bCs/>
          <w:lang w:val="tr-TR"/>
        </w:rPr>
        <w:t>refrakter</w:t>
      </w:r>
      <w:r w:rsidRPr="00D81FEE">
        <w:rPr>
          <w:b/>
          <w:bCs/>
          <w:lang w:val="tr-TR"/>
        </w:rPr>
        <w:t xml:space="preserve"> tuğla miktarı örneği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2"/>
        <w:gridCol w:w="1449"/>
        <w:gridCol w:w="1414"/>
        <w:gridCol w:w="1446"/>
        <w:gridCol w:w="1469"/>
        <w:gridCol w:w="1460"/>
      </w:tblGrid>
      <w:tr w:rsidR="00012911" w:rsidRPr="00D81FEE" w:rsidTr="00965C39">
        <w:tc>
          <w:tcPr>
            <w:tcW w:w="1543" w:type="dxa"/>
          </w:tcPr>
          <w:p w:rsidR="00012911" w:rsidRPr="00D81FEE" w:rsidRDefault="00012911" w:rsidP="00A51D06">
            <w:pPr>
              <w:autoSpaceDE w:val="0"/>
              <w:autoSpaceDN w:val="0"/>
              <w:adjustRightInd w:val="0"/>
              <w:spacing w:line="240" w:lineRule="auto"/>
              <w:rPr>
                <w:lang w:val="tr-TR"/>
              </w:rPr>
            </w:pPr>
            <w:r w:rsidRPr="00D81FEE">
              <w:rPr>
                <w:b/>
                <w:bCs/>
                <w:lang w:val="tr-TR"/>
              </w:rPr>
              <w:t xml:space="preserve">Kullanılan </w:t>
            </w:r>
            <w:r w:rsidR="00990933">
              <w:rPr>
                <w:b/>
                <w:bCs/>
                <w:lang w:val="tr-TR"/>
              </w:rPr>
              <w:t>refrakter</w:t>
            </w:r>
          </w:p>
        </w:tc>
        <w:tc>
          <w:tcPr>
            <w:tcW w:w="1543" w:type="dxa"/>
          </w:tcPr>
          <w:p w:rsidR="00012911" w:rsidRPr="00D81FEE" w:rsidRDefault="00012911" w:rsidP="00A51D06">
            <w:pPr>
              <w:autoSpaceDE w:val="0"/>
              <w:autoSpaceDN w:val="0"/>
              <w:adjustRightInd w:val="0"/>
              <w:spacing w:line="240" w:lineRule="auto"/>
              <w:rPr>
                <w:lang w:val="tr-TR"/>
              </w:rPr>
            </w:pPr>
            <w:r w:rsidRPr="00D81FEE">
              <w:rPr>
                <w:b/>
                <w:bCs/>
                <w:lang w:val="tr-TR"/>
              </w:rPr>
              <w:t>Elektrik ark ocağını</w:t>
            </w:r>
          </w:p>
        </w:tc>
        <w:tc>
          <w:tcPr>
            <w:tcW w:w="1544" w:type="dxa"/>
          </w:tcPr>
          <w:p w:rsidR="00012911" w:rsidRPr="00D81FEE" w:rsidRDefault="00012911" w:rsidP="00A51D06">
            <w:pPr>
              <w:autoSpaceDE w:val="0"/>
              <w:autoSpaceDN w:val="0"/>
              <w:adjustRightInd w:val="0"/>
              <w:spacing w:line="240" w:lineRule="auto"/>
              <w:rPr>
                <w:b/>
                <w:bCs/>
                <w:lang w:val="tr-TR"/>
              </w:rPr>
            </w:pPr>
            <w:r w:rsidRPr="00D81FEE">
              <w:rPr>
                <w:b/>
                <w:bCs/>
                <w:lang w:val="tr-TR"/>
              </w:rPr>
              <w:t>Çelik pota</w:t>
            </w:r>
          </w:p>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b/>
                <w:bCs/>
                <w:lang w:val="tr-TR"/>
              </w:rPr>
            </w:pPr>
            <w:r w:rsidRPr="00D81FEE">
              <w:rPr>
                <w:b/>
                <w:bCs/>
                <w:lang w:val="tr-TR"/>
              </w:rPr>
              <w:t xml:space="preserve">Pota fırını RH giderici </w:t>
            </w:r>
          </w:p>
          <w:p w:rsidR="00012911" w:rsidRPr="00D81FEE" w:rsidRDefault="00012911" w:rsidP="00A51D06">
            <w:pPr>
              <w:autoSpaceDE w:val="0"/>
              <w:autoSpaceDN w:val="0"/>
              <w:adjustRightInd w:val="0"/>
              <w:spacing w:line="240" w:lineRule="auto"/>
              <w:rPr>
                <w:b/>
                <w:bCs/>
                <w:lang w:val="tr-TR"/>
              </w:rPr>
            </w:pPr>
          </w:p>
        </w:tc>
        <w:tc>
          <w:tcPr>
            <w:tcW w:w="1544" w:type="dxa"/>
          </w:tcPr>
          <w:p w:rsidR="00012911" w:rsidRPr="00D81FEE" w:rsidRDefault="00012911" w:rsidP="00A51D06">
            <w:pPr>
              <w:autoSpaceDE w:val="0"/>
              <w:autoSpaceDN w:val="0"/>
              <w:adjustRightInd w:val="0"/>
              <w:spacing w:line="240" w:lineRule="auto"/>
              <w:rPr>
                <w:lang w:val="tr-TR"/>
              </w:rPr>
            </w:pPr>
            <w:r w:rsidRPr="00D81FEE">
              <w:rPr>
                <w:b/>
                <w:bCs/>
                <w:lang w:val="tr-TR"/>
              </w:rPr>
              <w:t>Yollu döküm makinesi</w:t>
            </w:r>
          </w:p>
        </w:tc>
        <w:tc>
          <w:tcPr>
            <w:tcW w:w="1544" w:type="dxa"/>
          </w:tcPr>
          <w:p w:rsidR="00012911" w:rsidRPr="00D81FEE" w:rsidRDefault="00012911" w:rsidP="00A51D06">
            <w:pPr>
              <w:autoSpaceDE w:val="0"/>
              <w:autoSpaceDN w:val="0"/>
              <w:adjustRightInd w:val="0"/>
              <w:spacing w:line="240" w:lineRule="auto"/>
              <w:rPr>
                <w:lang w:val="tr-TR"/>
              </w:rPr>
            </w:pPr>
            <w:r w:rsidRPr="00D81FEE">
              <w:rPr>
                <w:b/>
                <w:bCs/>
                <w:lang w:val="tr-TR"/>
              </w:rPr>
              <w:t>Tomruk dökümü</w:t>
            </w:r>
          </w:p>
        </w:tc>
      </w:tr>
      <w:tr w:rsidR="00012911" w:rsidRPr="00D81FEE" w:rsidTr="00965C39">
        <w:tc>
          <w:tcPr>
            <w:tcW w:w="1543" w:type="dxa"/>
          </w:tcPr>
          <w:p w:rsidR="00012911" w:rsidRPr="00D81FEE" w:rsidRDefault="00012911" w:rsidP="00A51D06">
            <w:pPr>
              <w:autoSpaceDE w:val="0"/>
              <w:autoSpaceDN w:val="0"/>
              <w:adjustRightInd w:val="0"/>
              <w:spacing w:line="240" w:lineRule="auto"/>
              <w:rPr>
                <w:lang w:val="tr-TR"/>
              </w:rPr>
            </w:pPr>
            <w:r w:rsidRPr="00D81FEE">
              <w:rPr>
                <w:lang w:val="tr-TR"/>
              </w:rPr>
              <w:t>Manyezi</w:t>
            </w:r>
          </w:p>
        </w:tc>
        <w:tc>
          <w:tcPr>
            <w:tcW w:w="1543" w:type="dxa"/>
          </w:tcPr>
          <w:p w:rsidR="00012911" w:rsidRPr="00D81FEE" w:rsidRDefault="00012911" w:rsidP="00A51D06">
            <w:pPr>
              <w:autoSpaceDE w:val="0"/>
              <w:autoSpaceDN w:val="0"/>
              <w:adjustRightInd w:val="0"/>
              <w:spacing w:line="240" w:lineRule="auto"/>
              <w:rPr>
                <w:lang w:val="tr-TR"/>
              </w:rPr>
            </w:pPr>
            <w:r w:rsidRPr="00D81FEE">
              <w:rPr>
                <w:lang w:val="tr-TR"/>
              </w:rPr>
              <w:t>1200</w:t>
            </w:r>
          </w:p>
        </w:tc>
        <w:tc>
          <w:tcPr>
            <w:tcW w:w="1544" w:type="dxa"/>
          </w:tcPr>
          <w:p w:rsidR="00012911" w:rsidRPr="00D81FEE" w:rsidRDefault="00012911" w:rsidP="00A51D06">
            <w:pPr>
              <w:autoSpaceDE w:val="0"/>
              <w:autoSpaceDN w:val="0"/>
              <w:adjustRightInd w:val="0"/>
              <w:spacing w:line="240" w:lineRule="auto"/>
              <w:rPr>
                <w:lang w:val="tr-TR"/>
              </w:rPr>
            </w:pPr>
            <w:r w:rsidRPr="00D81FEE">
              <w:rPr>
                <w:lang w:val="tr-TR"/>
              </w:rPr>
              <w:t>3800</w:t>
            </w:r>
          </w:p>
        </w:tc>
        <w:tc>
          <w:tcPr>
            <w:tcW w:w="1544" w:type="dxa"/>
          </w:tcPr>
          <w:p w:rsidR="00012911" w:rsidRPr="00D81FEE" w:rsidRDefault="00012911" w:rsidP="00A51D06">
            <w:pPr>
              <w:autoSpaceDE w:val="0"/>
              <w:autoSpaceDN w:val="0"/>
              <w:adjustRightInd w:val="0"/>
              <w:spacing w:line="240" w:lineRule="auto"/>
              <w:rPr>
                <w:lang w:val="tr-TR"/>
              </w:rPr>
            </w:pPr>
            <w:r w:rsidRPr="00D81FEE">
              <w:rPr>
                <w:lang w:val="tr-TR"/>
              </w:rPr>
              <w:t>600 (1)</w:t>
            </w:r>
          </w:p>
        </w:tc>
        <w:tc>
          <w:tcPr>
            <w:tcW w:w="1544" w:type="dxa"/>
          </w:tcPr>
          <w:p w:rsidR="00012911" w:rsidRPr="00D81FEE" w:rsidRDefault="00012911" w:rsidP="00A51D06">
            <w:pPr>
              <w:autoSpaceDE w:val="0"/>
              <w:autoSpaceDN w:val="0"/>
              <w:adjustRightInd w:val="0"/>
              <w:spacing w:line="240" w:lineRule="auto"/>
              <w:rPr>
                <w:lang w:val="tr-TR"/>
              </w:rPr>
            </w:pPr>
            <w:r w:rsidRPr="00D81FEE">
              <w:rPr>
                <w:lang w:val="tr-TR"/>
              </w:rPr>
              <w:t>2400</w:t>
            </w:r>
          </w:p>
        </w:tc>
        <w:tc>
          <w:tcPr>
            <w:tcW w:w="1544" w:type="dxa"/>
          </w:tcPr>
          <w:p w:rsidR="00012911" w:rsidRPr="00D81FEE" w:rsidRDefault="00012911" w:rsidP="00A51D06">
            <w:pPr>
              <w:autoSpaceDE w:val="0"/>
              <w:autoSpaceDN w:val="0"/>
              <w:adjustRightInd w:val="0"/>
              <w:spacing w:line="240" w:lineRule="auto"/>
              <w:rPr>
                <w:lang w:val="tr-TR"/>
              </w:rPr>
            </w:pPr>
          </w:p>
        </w:tc>
      </w:tr>
      <w:tr w:rsidR="00012911" w:rsidRPr="00D81FEE" w:rsidTr="00965C39">
        <w:tc>
          <w:tcPr>
            <w:tcW w:w="1543" w:type="dxa"/>
          </w:tcPr>
          <w:p w:rsidR="00012911" w:rsidRPr="00D81FEE" w:rsidRDefault="00012911" w:rsidP="00A51D06">
            <w:pPr>
              <w:autoSpaceDE w:val="0"/>
              <w:autoSpaceDN w:val="0"/>
              <w:adjustRightInd w:val="0"/>
              <w:spacing w:line="240" w:lineRule="auto"/>
              <w:rPr>
                <w:lang w:val="tr-TR"/>
              </w:rPr>
            </w:pPr>
            <w:r w:rsidRPr="00D81FEE">
              <w:rPr>
                <w:lang w:val="tr-TR"/>
              </w:rPr>
              <w:t>Dolomite</w:t>
            </w:r>
          </w:p>
        </w:tc>
        <w:tc>
          <w:tcPr>
            <w:tcW w:w="1543" w:type="dxa"/>
          </w:tcPr>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lang w:val="tr-TR"/>
              </w:rPr>
            </w:pPr>
            <w:r w:rsidRPr="00D81FEE">
              <w:rPr>
                <w:lang w:val="tr-TR"/>
              </w:rPr>
              <w:t>600</w:t>
            </w:r>
          </w:p>
        </w:tc>
        <w:tc>
          <w:tcPr>
            <w:tcW w:w="1544" w:type="dxa"/>
          </w:tcPr>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lang w:val="tr-TR"/>
              </w:rPr>
            </w:pPr>
          </w:p>
        </w:tc>
      </w:tr>
      <w:tr w:rsidR="00012911" w:rsidRPr="00D81FEE" w:rsidTr="00965C39">
        <w:tc>
          <w:tcPr>
            <w:tcW w:w="1543" w:type="dxa"/>
          </w:tcPr>
          <w:p w:rsidR="00012911" w:rsidRPr="00D81FEE" w:rsidRDefault="00012911" w:rsidP="00A51D06">
            <w:pPr>
              <w:autoSpaceDE w:val="0"/>
              <w:autoSpaceDN w:val="0"/>
              <w:adjustRightInd w:val="0"/>
              <w:spacing w:line="240" w:lineRule="auto"/>
              <w:rPr>
                <w:lang w:val="tr-TR"/>
              </w:rPr>
            </w:pPr>
            <w:r w:rsidRPr="00D81FEE">
              <w:rPr>
                <w:lang w:val="tr-TR"/>
              </w:rPr>
              <w:t>Mullit (kil)</w:t>
            </w:r>
          </w:p>
        </w:tc>
        <w:tc>
          <w:tcPr>
            <w:tcW w:w="1543" w:type="dxa"/>
          </w:tcPr>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lang w:val="tr-TR"/>
              </w:rPr>
            </w:pPr>
          </w:p>
        </w:tc>
        <w:tc>
          <w:tcPr>
            <w:tcW w:w="1544" w:type="dxa"/>
          </w:tcPr>
          <w:p w:rsidR="00012911" w:rsidRPr="00D81FEE" w:rsidRDefault="00012911" w:rsidP="00A51D06">
            <w:pPr>
              <w:autoSpaceDE w:val="0"/>
              <w:autoSpaceDN w:val="0"/>
              <w:adjustRightInd w:val="0"/>
              <w:spacing w:line="240" w:lineRule="auto"/>
              <w:rPr>
                <w:lang w:val="tr-TR"/>
              </w:rPr>
            </w:pPr>
            <w:r w:rsidRPr="00D81FEE">
              <w:rPr>
                <w:lang w:val="tr-TR"/>
              </w:rPr>
              <w:t>500</w:t>
            </w:r>
          </w:p>
        </w:tc>
      </w:tr>
      <w:tr w:rsidR="00012911" w:rsidRPr="009E1B15" w:rsidTr="00965C39">
        <w:tc>
          <w:tcPr>
            <w:tcW w:w="9262" w:type="dxa"/>
            <w:gridSpan w:val="6"/>
          </w:tcPr>
          <w:p w:rsidR="00012911" w:rsidRPr="00D81FEE" w:rsidRDefault="00012911" w:rsidP="00A51D06">
            <w:pPr>
              <w:autoSpaceDE w:val="0"/>
              <w:autoSpaceDN w:val="0"/>
              <w:adjustRightInd w:val="0"/>
              <w:spacing w:line="240" w:lineRule="auto"/>
              <w:rPr>
                <w:lang w:val="tr-TR"/>
              </w:rPr>
            </w:pPr>
            <w:r w:rsidRPr="00D81FEE">
              <w:rPr>
                <w:lang w:val="tr-TR"/>
              </w:rPr>
              <w:t>(1) Chromium magnesite.</w:t>
            </w:r>
          </w:p>
          <w:p w:rsidR="00012911" w:rsidRPr="00D81FEE" w:rsidRDefault="00DF0587" w:rsidP="00A51D06">
            <w:pPr>
              <w:autoSpaceDE w:val="0"/>
              <w:autoSpaceDN w:val="0"/>
              <w:adjustRightInd w:val="0"/>
              <w:spacing w:line="240" w:lineRule="auto"/>
              <w:rPr>
                <w:lang w:val="tr-TR"/>
              </w:rPr>
            </w:pPr>
            <w:r>
              <w:rPr>
                <w:lang w:val="tr-TR"/>
              </w:rPr>
              <w:t>Not</w:t>
            </w:r>
            <w:r w:rsidR="00012911" w:rsidRPr="00D81FEE">
              <w:rPr>
                <w:lang w:val="tr-TR"/>
              </w:rPr>
              <w:t>: Yıllık ton olarak değer.</w:t>
            </w:r>
          </w:p>
          <w:p w:rsidR="00012911" w:rsidRPr="00D81FEE" w:rsidRDefault="00012911" w:rsidP="00A51D06">
            <w:pPr>
              <w:autoSpaceDE w:val="0"/>
              <w:autoSpaceDN w:val="0"/>
              <w:adjustRightInd w:val="0"/>
              <w:spacing w:line="240" w:lineRule="auto"/>
              <w:rPr>
                <w:lang w:val="tr-TR"/>
              </w:rPr>
            </w:pPr>
            <w:r w:rsidRPr="00D81FEE">
              <w:rPr>
                <w:i/>
                <w:iCs/>
                <w:lang w:val="tr-TR"/>
              </w:rPr>
              <w:t xml:space="preserve">Kaynak: </w:t>
            </w:r>
            <w:r w:rsidRPr="00D81FEE">
              <w:rPr>
                <w:b/>
                <w:bCs/>
                <w:lang w:val="tr-TR"/>
              </w:rPr>
              <w:t>[ Cores et al. Efficient itilisation of raw materials used in secondary steelmaking as flux in steelmaking furnaces,</w:t>
            </w:r>
            <w:r w:rsidRPr="00D81FEE">
              <w:rPr>
                <w:lang w:val="tr-TR"/>
              </w:rPr>
              <w:t xml:space="preserve"> </w:t>
            </w:r>
            <w:r w:rsidRPr="00D81FEE">
              <w:rPr>
                <w:b/>
                <w:bCs/>
                <w:lang w:val="tr-TR"/>
              </w:rPr>
              <w:t>2005 ].</w:t>
            </w:r>
          </w:p>
        </w:tc>
      </w:tr>
    </w:tbl>
    <w:p w:rsidR="00012911" w:rsidRPr="00D81FEE" w:rsidRDefault="00012911" w:rsidP="00A51D06">
      <w:pPr>
        <w:rPr>
          <w:lang w:val="tr-TR"/>
        </w:rPr>
      </w:pPr>
    </w:p>
    <w:p w:rsidR="00012911" w:rsidRPr="00D81FEE" w:rsidRDefault="00012911" w:rsidP="00A51D06">
      <w:pPr>
        <w:pStyle w:val="Ttulo2"/>
        <w:spacing w:before="0" w:after="120"/>
      </w:pPr>
      <w:bookmarkStart w:id="71" w:name="_Toc357697799"/>
      <w:r w:rsidRPr="00D81FEE">
        <w:t>Gürültü Emisyonları</w:t>
      </w:r>
      <w:bookmarkEnd w:id="71"/>
    </w:p>
    <w:p w:rsidR="00012911" w:rsidRPr="00D81FEE" w:rsidRDefault="00012911" w:rsidP="00A51D06">
      <w:pPr>
        <w:pStyle w:val="Ttulo3"/>
        <w:spacing w:before="0" w:after="120"/>
      </w:pPr>
      <w:bookmarkStart w:id="72" w:name="_Toc357697800"/>
      <w:r w:rsidRPr="00D81FEE">
        <w:t>Gürültü ile ilgili teknikler</w:t>
      </w:r>
      <w:bookmarkEnd w:id="72"/>
      <w:r w:rsidRPr="00D81FEE">
        <w:t xml:space="preserve"> </w:t>
      </w:r>
    </w:p>
    <w:p w:rsidR="00012911" w:rsidRPr="00D81FEE" w:rsidRDefault="00012911" w:rsidP="00A51D06">
      <w:pPr>
        <w:autoSpaceDE w:val="0"/>
        <w:autoSpaceDN w:val="0"/>
        <w:adjustRightInd w:val="0"/>
        <w:rPr>
          <w:lang w:val="tr-TR"/>
        </w:rPr>
      </w:pPr>
      <w:r w:rsidRPr="00D81FEE">
        <w:rPr>
          <w:lang w:val="tr-TR"/>
        </w:rPr>
        <w:t xml:space="preserve">Gürültü, özellikle elektrikli ark ocaklarının kullanıldığı demir çelik sanayisindeki işyerleri için oldukça büyük bir sorun teşkil etmektedir. Tipik olarak elektrikli ark ocakları için gürültü seviyesi ses güç seviyesine göre 125 ila 139 dB(A) arasındadır. Bu ses seviyesi ocak kapasitesine nazaran bağımsızdır. Çoğu zaman EAO gürültü emisyonu, ocaktan belli bir mesafe uzaklıkta ölçülen ortalama ses basınç seviyesiyle de ifade edilir. Bu değer her zaman ses güç seviyesinden daha az ve 8-20 dB’dir. </w:t>
      </w:r>
    </w:p>
    <w:p w:rsidR="00012911" w:rsidRPr="00D81FEE" w:rsidRDefault="00012911" w:rsidP="005F46B7">
      <w:pPr>
        <w:autoSpaceDE w:val="0"/>
        <w:autoSpaceDN w:val="0"/>
        <w:adjustRightInd w:val="0"/>
        <w:rPr>
          <w:lang w:val="tr-TR"/>
        </w:rPr>
      </w:pPr>
      <w:r w:rsidRPr="00D81FEE">
        <w:rPr>
          <w:lang w:val="tr-TR"/>
        </w:rPr>
        <w:t xml:space="preserve">Elektrikli çelik üretim tesislerinde belli bir yerde ortaya çıkan toplam gürültü, birçok farklı kaynaktan gelmekte ve farklı faktörlere dayanmaktadır. İlgili parametreler, kurulu trafo kapasitesi, ocağın büyüklüğü, EAO’nın ve çelikhanenin mevcut </w:t>
      </w:r>
      <w:r w:rsidR="005F46B7">
        <w:rPr>
          <w:lang w:val="tr-TR"/>
        </w:rPr>
        <w:t>kapalı alanları</w:t>
      </w:r>
      <w:r w:rsidRPr="00D81FEE">
        <w:rPr>
          <w:lang w:val="tr-TR"/>
        </w:rPr>
        <w:t xml:space="preserve"> ve </w:t>
      </w:r>
      <w:r w:rsidR="005F46B7">
        <w:rPr>
          <w:lang w:val="tr-TR"/>
        </w:rPr>
        <w:t>işletme koşulları</w:t>
      </w:r>
      <w:r w:rsidRPr="00D81FEE">
        <w:rPr>
          <w:lang w:val="tr-TR"/>
        </w:rPr>
        <w:t xml:space="preserve">, emisyon ve imisyon noktaları arasındaki mesafe, yayılım şekli, hava şartları ve imisyon noktasındaki şartlar olarak sıralanabilir. Dikkate alınması gereken diğer faktörlerse, tesisin çalışma süreleri (gündüz/gece) ve imisyon alanındaki mevcut çevre gürültüsüdür (uğultu). </w:t>
      </w:r>
    </w:p>
    <w:p w:rsidR="00012911" w:rsidRPr="00D81FEE" w:rsidRDefault="00012911" w:rsidP="00A51D06">
      <w:pPr>
        <w:autoSpaceDE w:val="0"/>
        <w:autoSpaceDN w:val="0"/>
        <w:adjustRightInd w:val="0"/>
        <w:rPr>
          <w:lang w:val="tr-TR"/>
        </w:rPr>
      </w:pPr>
      <w:r w:rsidRPr="00D81FEE">
        <w:rPr>
          <w:lang w:val="tr-TR"/>
        </w:rPr>
        <w:t xml:space="preserve">Elektrikli çelik üretim tesislerinin asıl gürültü sorunu EAO (yalıtımlı trafoda da dahil), hurda sahasındaki yeniden yükleme çalışmaları, gaz temizleme sistemleri (fan motoru da dahil çökelticiler), su soğutma sistemi ve girdi ve çıktıların taşınması trafiğidir. </w:t>
      </w:r>
    </w:p>
    <w:p w:rsidR="00012911" w:rsidRPr="00D81FEE" w:rsidRDefault="00012911" w:rsidP="00A51D06">
      <w:pPr>
        <w:rPr>
          <w:lang w:val="tr-TR"/>
        </w:rPr>
      </w:pPr>
      <w:r w:rsidRPr="00D81FEE">
        <w:rPr>
          <w:lang w:val="tr-TR"/>
        </w:rPr>
        <w:t xml:space="preserve">Bir elektrikli çelik üretim tesisinde birden çok kaynaktan yayılan gürültü emisyonunu etkileyen faktörlerin belirlenmesi, genellikle gürültü emisyonunun azaltılmasıyla ilgili potansiyeli ortaya koymada yardımcı olur.  Farklı emisyon kaynaklarının incelenmesinin yanı sıra gürültünün spektral kompozisyonu da önemli bir konudur. Reseptör alanında gürültü şikâyetlerine </w:t>
      </w:r>
      <w:r w:rsidRPr="00D81FEE">
        <w:rPr>
          <w:lang w:val="tr-TR"/>
        </w:rPr>
        <w:lastRenderedPageBreak/>
        <w:t xml:space="preserve">gürültünün seviyesi değil gürültünün içerisindeki bilgi olarak adlandırılan vuruş ve tonlar neden olmaktadır. </w:t>
      </w:r>
    </w:p>
    <w:p w:rsidR="00012911" w:rsidRPr="00D81FEE" w:rsidRDefault="00012911" w:rsidP="00A51D06">
      <w:pPr>
        <w:pStyle w:val="Ttulo3"/>
        <w:spacing w:before="0" w:after="120"/>
      </w:pPr>
      <w:bookmarkStart w:id="73" w:name="_Toc357697801"/>
      <w:r w:rsidRPr="00D81FEE">
        <w:t>İlgili gürültü kaynakları</w:t>
      </w:r>
      <w:bookmarkEnd w:id="73"/>
      <w:r w:rsidRPr="00D81FEE">
        <w:t xml:space="preserve"> </w:t>
      </w:r>
    </w:p>
    <w:p w:rsidR="00012911" w:rsidRPr="00D81FEE" w:rsidRDefault="00012911" w:rsidP="00A51D06">
      <w:pPr>
        <w:autoSpaceDE w:val="0"/>
        <w:autoSpaceDN w:val="0"/>
        <w:adjustRightInd w:val="0"/>
        <w:rPr>
          <w:lang w:val="tr-TR"/>
        </w:rPr>
      </w:pPr>
      <w:r w:rsidRPr="00D81FEE">
        <w:rPr>
          <w:lang w:val="tr-TR"/>
        </w:rPr>
        <w:t xml:space="preserve">Tüm </w:t>
      </w:r>
      <w:r w:rsidR="00E91133">
        <w:rPr>
          <w:lang w:val="tr-TR"/>
        </w:rPr>
        <w:t>ilişkili misyon düzeyi</w:t>
      </w:r>
      <w:r w:rsidRPr="00D81FEE">
        <w:rPr>
          <w:lang w:val="tr-TR"/>
        </w:rPr>
        <w:t xml:space="preserve">ndeki belli emisyon kaynaklarının etkilerini azaltabilmek için en genel yaklaşım, sistematik ölçümlerin yapılmasının yanı sıra emisyon envanterlerinden veri toplamaktır.  Son yıllarda elektrikli çelik üretim tesislerinde ortaya çıkan gürültünün akustik özellikleri ve belirleyici faktörleri üzerinde bazı araştırmalar yapıldı.  </w:t>
      </w:r>
    </w:p>
    <w:p w:rsidR="00012911" w:rsidRPr="00D81FEE" w:rsidRDefault="00012911" w:rsidP="00CC6700">
      <w:pPr>
        <w:autoSpaceDE w:val="0"/>
        <w:autoSpaceDN w:val="0"/>
        <w:adjustRightInd w:val="0"/>
        <w:rPr>
          <w:lang w:val="tr-TR"/>
        </w:rPr>
      </w:pPr>
      <w:r w:rsidRPr="00D81FEE">
        <w:rPr>
          <w:lang w:val="tr-TR"/>
        </w:rPr>
        <w:t xml:space="preserve">Elektrikli ark ocakları için gerçekleştirilen incelemelerde, gürültünün kaynağı için aşağıdaki faktörler ortaya çıkmıştır; ergitme aşamasının başlangıcından itibaren geçen zaman, elektrik güç kaynağı, girdilerin durumu, EAO’nın fiziki durumu </w:t>
      </w:r>
      <w:r w:rsidRPr="002006D9">
        <w:rPr>
          <w:lang w:val="tr-TR"/>
        </w:rPr>
        <w:t xml:space="preserve">(örneğin tuğla cinsi, </w:t>
      </w:r>
      <w:r w:rsidR="008B248C">
        <w:rPr>
          <w:lang w:val="tr-TR"/>
        </w:rPr>
        <w:t>çekiş davlumbazı</w:t>
      </w:r>
      <w:r w:rsidR="00CC6700">
        <w:rPr>
          <w:lang w:val="tr-TR"/>
        </w:rPr>
        <w:t>nın</w:t>
      </w:r>
      <w:r w:rsidRPr="002006D9">
        <w:rPr>
          <w:lang w:val="tr-TR"/>
        </w:rPr>
        <w:t xml:space="preserve"> ve kapağın açma kapaması, elektrod vey</w:t>
      </w:r>
      <w:r w:rsidRPr="00D81FEE">
        <w:rPr>
          <w:lang w:val="tr-TR"/>
        </w:rPr>
        <w:t xml:space="preserve">a diğer açıklıklar), erime durumu ve ocağın konfigürasyonu. Bunların yanı sıra farklı hurda cinsleri de EAO’da gürültü oluşumuna neden olmaktadır.  Daha ufak ve çok daha homojen hurda parçaları arkın daha stabil yanmasına ve daha düşük seviyede gürültüye neden olmaktadır.  Gaz temizleme sisteminde oluşan gürültü aslında kapasitesinden kaynaklanmaktadır. Kapasitesi, ocak boyutuyla, emme sistemi (dördüncü açıklık ikincil </w:t>
      </w:r>
      <w:r w:rsidR="002117BB">
        <w:rPr>
          <w:lang w:val="tr-TR"/>
        </w:rPr>
        <w:t>toz giderme</w:t>
      </w:r>
      <w:r w:rsidRPr="00D81FEE">
        <w:rPr>
          <w:lang w:val="tr-TR"/>
        </w:rPr>
        <w:t>), çökeltme sistemi (elektrostatik çöktürücü, torbalı filtre) ve de çökeltmenin şekliyle (basınç, emici filtre, temizleme ekipmanları) belirlenmektedir.  Çökeltme sistemindeki temel emisyon kaynakları, ses güç seviyesini 120dB (A)’ya kadar yayan atık gaz fanları ve sık sık gıcırtı sesine neden olan auger cinsi veya sonsuz zincirli tozun sürüklenmesini sağlayan mekanizmalardır.</w:t>
      </w:r>
    </w:p>
    <w:p w:rsidR="00012911" w:rsidRPr="00D81FEE" w:rsidRDefault="00012911" w:rsidP="00A51D06">
      <w:pPr>
        <w:pStyle w:val="Ttulo3"/>
        <w:spacing w:before="0" w:after="120"/>
      </w:pPr>
      <w:bookmarkStart w:id="74" w:name="_Toc357697802"/>
      <w:r w:rsidRPr="00D81FEE">
        <w:t>Temel gürültü kaynakları</w:t>
      </w:r>
      <w:bookmarkEnd w:id="74"/>
    </w:p>
    <w:p w:rsidR="00012911" w:rsidRPr="00D81FEE" w:rsidRDefault="00012911" w:rsidP="00A51D06">
      <w:pPr>
        <w:autoSpaceDE w:val="0"/>
        <w:autoSpaceDN w:val="0"/>
        <w:adjustRightInd w:val="0"/>
        <w:rPr>
          <w:lang w:val="tr-TR"/>
        </w:rPr>
      </w:pPr>
      <w:r w:rsidRPr="00D81FEE">
        <w:rPr>
          <w:lang w:val="tr-TR"/>
        </w:rPr>
        <w:t>Elektrikli ark ocağı çelik üretim tesislerinde aşağıda belirtilen gürültü kaynakları önemli ölçüde yer almaktadır:</w:t>
      </w:r>
    </w:p>
    <w:p w:rsidR="00012911" w:rsidRPr="00D81FEE" w:rsidRDefault="00012911" w:rsidP="00A51D06">
      <w:pPr>
        <w:numPr>
          <w:ilvl w:val="0"/>
          <w:numId w:val="51"/>
        </w:numPr>
        <w:autoSpaceDE w:val="0"/>
        <w:autoSpaceDN w:val="0"/>
        <w:adjustRightInd w:val="0"/>
        <w:spacing w:line="240" w:lineRule="auto"/>
        <w:rPr>
          <w:lang w:val="tr-TR"/>
        </w:rPr>
      </w:pPr>
      <w:r w:rsidRPr="00D81FEE">
        <w:rPr>
          <w:lang w:val="tr-TR"/>
        </w:rPr>
        <w:t xml:space="preserve">elektrik ark ocağını içeren çelikhane </w:t>
      </w:r>
    </w:p>
    <w:p w:rsidR="00012911" w:rsidRPr="00D81FEE" w:rsidRDefault="00012911" w:rsidP="00A51D06">
      <w:pPr>
        <w:numPr>
          <w:ilvl w:val="0"/>
          <w:numId w:val="51"/>
        </w:numPr>
        <w:autoSpaceDE w:val="0"/>
        <w:autoSpaceDN w:val="0"/>
        <w:adjustRightInd w:val="0"/>
        <w:spacing w:line="240" w:lineRule="auto"/>
        <w:rPr>
          <w:lang w:val="tr-TR"/>
        </w:rPr>
      </w:pPr>
      <w:r w:rsidRPr="00D81FEE">
        <w:rPr>
          <w:lang w:val="tr-TR"/>
        </w:rPr>
        <w:t>hurda sahası</w:t>
      </w:r>
    </w:p>
    <w:p w:rsidR="00012911" w:rsidRPr="00D81FEE" w:rsidRDefault="00012911" w:rsidP="00A51D06">
      <w:pPr>
        <w:numPr>
          <w:ilvl w:val="0"/>
          <w:numId w:val="51"/>
        </w:numPr>
        <w:autoSpaceDE w:val="0"/>
        <w:autoSpaceDN w:val="0"/>
        <w:adjustRightInd w:val="0"/>
        <w:spacing w:line="240" w:lineRule="auto"/>
        <w:rPr>
          <w:lang w:val="tr-TR"/>
        </w:rPr>
      </w:pPr>
      <w:r w:rsidRPr="00D81FEE">
        <w:rPr>
          <w:lang w:val="tr-TR"/>
        </w:rPr>
        <w:t>birincil toz toplama</w:t>
      </w:r>
    </w:p>
    <w:p w:rsidR="00012911" w:rsidRPr="00D81FEE" w:rsidRDefault="00012911" w:rsidP="00CC6700">
      <w:pPr>
        <w:numPr>
          <w:ilvl w:val="0"/>
          <w:numId w:val="51"/>
        </w:numPr>
        <w:autoSpaceDE w:val="0"/>
        <w:autoSpaceDN w:val="0"/>
        <w:adjustRightInd w:val="0"/>
        <w:spacing w:line="240" w:lineRule="auto"/>
        <w:rPr>
          <w:lang w:val="tr-TR"/>
        </w:rPr>
      </w:pPr>
      <w:r w:rsidRPr="00D81FEE">
        <w:rPr>
          <w:lang w:val="tr-TR"/>
        </w:rPr>
        <w:t xml:space="preserve">çatıdaki </w:t>
      </w:r>
      <w:r w:rsidR="008B248C">
        <w:rPr>
          <w:lang w:val="tr-TR"/>
        </w:rPr>
        <w:t>çekiş davlumbazı</w:t>
      </w:r>
      <w:r w:rsidR="00CC6700">
        <w:rPr>
          <w:lang w:val="tr-TR"/>
        </w:rPr>
        <w:t>nda</w:t>
      </w:r>
      <w:r w:rsidRPr="00D81FEE">
        <w:rPr>
          <w:lang w:val="tr-TR"/>
        </w:rPr>
        <w:t xml:space="preserve"> toz toplama </w:t>
      </w:r>
    </w:p>
    <w:p w:rsidR="00012911" w:rsidRPr="00D81FEE" w:rsidRDefault="00012911" w:rsidP="00A51D06">
      <w:pPr>
        <w:numPr>
          <w:ilvl w:val="0"/>
          <w:numId w:val="51"/>
        </w:numPr>
        <w:autoSpaceDE w:val="0"/>
        <w:autoSpaceDN w:val="0"/>
        <w:adjustRightInd w:val="0"/>
        <w:spacing w:line="240" w:lineRule="auto"/>
        <w:rPr>
          <w:lang w:val="tr-TR"/>
        </w:rPr>
      </w:pPr>
      <w:r w:rsidRPr="00D81FEE">
        <w:rPr>
          <w:lang w:val="tr-TR"/>
        </w:rPr>
        <w:t xml:space="preserve">su tesisleri ekipmanları </w:t>
      </w:r>
    </w:p>
    <w:p w:rsidR="00012911" w:rsidRPr="00D81FEE" w:rsidRDefault="00012911" w:rsidP="00A51D06">
      <w:pPr>
        <w:numPr>
          <w:ilvl w:val="0"/>
          <w:numId w:val="51"/>
        </w:numPr>
        <w:autoSpaceDE w:val="0"/>
        <w:autoSpaceDN w:val="0"/>
        <w:adjustRightInd w:val="0"/>
        <w:spacing w:line="240" w:lineRule="auto"/>
        <w:rPr>
          <w:lang w:val="tr-TR"/>
        </w:rPr>
      </w:pPr>
      <w:r w:rsidRPr="00D81FEE">
        <w:rPr>
          <w:lang w:val="tr-TR"/>
        </w:rPr>
        <w:t xml:space="preserve">cüruf potaları taşıma </w:t>
      </w:r>
    </w:p>
    <w:p w:rsidR="00012911" w:rsidRPr="00D81FEE" w:rsidRDefault="00012911" w:rsidP="00A51D06">
      <w:pPr>
        <w:numPr>
          <w:ilvl w:val="0"/>
          <w:numId w:val="51"/>
        </w:numPr>
        <w:autoSpaceDE w:val="0"/>
        <w:autoSpaceDN w:val="0"/>
        <w:adjustRightInd w:val="0"/>
        <w:spacing w:line="240" w:lineRule="auto"/>
        <w:rPr>
          <w:lang w:val="tr-TR"/>
        </w:rPr>
      </w:pPr>
      <w:r w:rsidRPr="00D81FEE">
        <w:rPr>
          <w:lang w:val="tr-TR"/>
        </w:rPr>
        <w:t>ürünlerin taşınması örnek; tekerlekli yükleyicilerle</w:t>
      </w:r>
    </w:p>
    <w:p w:rsidR="00012911" w:rsidRPr="00D81FEE" w:rsidRDefault="00012911" w:rsidP="002006D9">
      <w:pPr>
        <w:numPr>
          <w:ilvl w:val="0"/>
          <w:numId w:val="51"/>
        </w:numPr>
        <w:autoSpaceDE w:val="0"/>
        <w:autoSpaceDN w:val="0"/>
        <w:adjustRightInd w:val="0"/>
        <w:spacing w:line="240" w:lineRule="auto"/>
        <w:rPr>
          <w:lang w:val="tr-TR"/>
        </w:rPr>
      </w:pPr>
      <w:r w:rsidRPr="00D81FEE">
        <w:rPr>
          <w:lang w:val="tr-TR"/>
        </w:rPr>
        <w:t>kırıcılarda</w:t>
      </w:r>
      <w:r w:rsidR="002006D9">
        <w:rPr>
          <w:lang w:val="tr-TR"/>
        </w:rPr>
        <w:t xml:space="preserve"> </w:t>
      </w:r>
      <w:r w:rsidR="002006D9" w:rsidRPr="00D81FEE">
        <w:rPr>
          <w:lang w:val="tr-TR"/>
        </w:rPr>
        <w:t xml:space="preserve">cüruf </w:t>
      </w:r>
      <w:r w:rsidR="002006D9">
        <w:rPr>
          <w:lang w:val="tr-TR"/>
        </w:rPr>
        <w:t>işleme</w:t>
      </w:r>
      <w:r w:rsidRPr="00D81FEE">
        <w:rPr>
          <w:lang w:val="tr-TR"/>
        </w:rPr>
        <w:t>, manyetik</w:t>
      </w:r>
      <w:r w:rsidR="002006D9">
        <w:rPr>
          <w:lang w:val="tr-TR"/>
        </w:rPr>
        <w:t xml:space="preserve"> ayırıcı ve eleme donanımları</w:t>
      </w:r>
      <w:r w:rsidRPr="00D81FEE">
        <w:rPr>
          <w:lang w:val="tr-TR"/>
        </w:rPr>
        <w:t xml:space="preserve"> </w:t>
      </w:r>
    </w:p>
    <w:p w:rsidR="00012911" w:rsidRPr="00D81FEE" w:rsidRDefault="00012911" w:rsidP="00A51D06">
      <w:pPr>
        <w:autoSpaceDE w:val="0"/>
        <w:autoSpaceDN w:val="0"/>
        <w:adjustRightInd w:val="0"/>
        <w:rPr>
          <w:lang w:val="tr-TR"/>
        </w:rPr>
      </w:pPr>
    </w:p>
    <w:p w:rsidR="00012911" w:rsidRPr="00D81FEE" w:rsidRDefault="00012911" w:rsidP="002006D9">
      <w:pPr>
        <w:autoSpaceDE w:val="0"/>
        <w:autoSpaceDN w:val="0"/>
        <w:adjustRightInd w:val="0"/>
        <w:rPr>
          <w:lang w:val="tr-TR"/>
        </w:rPr>
      </w:pPr>
      <w:r w:rsidRPr="00D81FEE">
        <w:rPr>
          <w:lang w:val="tr-TR"/>
        </w:rPr>
        <w:t xml:space="preserve">Geleneksel </w:t>
      </w:r>
      <w:r w:rsidR="002006D9">
        <w:rPr>
          <w:lang w:val="tr-TR"/>
        </w:rPr>
        <w:t>EAO tesislerinde</w:t>
      </w:r>
      <w:r w:rsidRPr="00D81FEE">
        <w:rPr>
          <w:lang w:val="tr-TR"/>
        </w:rPr>
        <w:t xml:space="preserve"> ortalama gürültü düzeyi (ergitme ve </w:t>
      </w:r>
      <w:r w:rsidR="002006D9">
        <w:rPr>
          <w:lang w:val="tr-TR"/>
        </w:rPr>
        <w:t>işlemlerde</w:t>
      </w:r>
      <w:r w:rsidRPr="00D81FEE">
        <w:rPr>
          <w:lang w:val="tr-TR"/>
        </w:rPr>
        <w:t xml:space="preserve">) 10 tondan büyük ocaklar için LWA=118-133 dB(A) ve 10 tondan küçük ocaklar için 108-115 dB(A) aralığında değişkenlik göstermektedir. Spesifik ocak trafo gücü gürültü emisyonlarının seviyesini belirler. İşletme içerisinde LWA=127 dB(A)’e kadar ses seviyesi yükselebilir. (ölçümler ergitme ve arıtma periyotlarını kapsar). Tesis içerisinde, çelikhane gürültü emisyonlarının kaynakları elektrik ark ocağı, hurda sahası ve birincil toz toplamadır.  </w:t>
      </w:r>
    </w:p>
    <w:p w:rsidR="00012911" w:rsidRPr="00D81FEE" w:rsidRDefault="00012911" w:rsidP="00A51D06">
      <w:pPr>
        <w:rPr>
          <w:lang w:val="tr-TR"/>
        </w:rPr>
      </w:pPr>
      <w:r w:rsidRPr="00D81FEE">
        <w:rPr>
          <w:lang w:val="tr-TR"/>
        </w:rPr>
        <w:lastRenderedPageBreak/>
        <w:t xml:space="preserve">* </w:t>
      </w:r>
      <w:r w:rsidRPr="00D81FEE">
        <w:rPr>
          <w:b/>
          <w:lang w:val="tr-TR"/>
        </w:rPr>
        <w:t>L</w:t>
      </w:r>
      <w:r w:rsidRPr="00D81FEE">
        <w:rPr>
          <w:lang w:val="tr-TR"/>
        </w:rPr>
        <w:t>wa = Ses güç seviyesi</w:t>
      </w:r>
      <w:r w:rsidRPr="00D81FEE">
        <w:rPr>
          <w:rStyle w:val="apple-converted-space"/>
          <w:color w:val="222222"/>
          <w:shd w:val="clear" w:color="auto" w:fill="FFFFFF"/>
          <w:lang w:val="tr-TR"/>
        </w:rPr>
        <w:t> </w:t>
      </w:r>
    </w:p>
    <w:p w:rsidR="00012911" w:rsidRPr="00D81FEE" w:rsidRDefault="00012911" w:rsidP="00A51D06">
      <w:pPr>
        <w:autoSpaceDE w:val="0"/>
        <w:autoSpaceDN w:val="0"/>
        <w:adjustRightInd w:val="0"/>
        <w:rPr>
          <w:b/>
          <w:bCs/>
          <w:lang w:val="tr-TR"/>
        </w:rPr>
      </w:pPr>
      <w:r w:rsidRPr="00D81FEE">
        <w:rPr>
          <w:b/>
          <w:bCs/>
          <w:lang w:val="tr-TR"/>
        </w:rPr>
        <w:t>İlave önlemler:</w:t>
      </w:r>
    </w:p>
    <w:p w:rsidR="00012911" w:rsidRPr="00D81FEE" w:rsidRDefault="002006D9" w:rsidP="00CC6700">
      <w:pPr>
        <w:autoSpaceDE w:val="0"/>
        <w:autoSpaceDN w:val="0"/>
        <w:adjustRightInd w:val="0"/>
        <w:rPr>
          <w:lang w:val="tr-TR"/>
        </w:rPr>
      </w:pPr>
      <w:r>
        <w:rPr>
          <w:lang w:val="tr-TR"/>
        </w:rPr>
        <w:t>Beslenen</w:t>
      </w:r>
      <w:r w:rsidR="00012911" w:rsidRPr="00D81FEE">
        <w:rPr>
          <w:lang w:val="tr-TR"/>
        </w:rPr>
        <w:t xml:space="preserve"> hurdanın durumu ve şekli de EAO’da ortaya çıkacak gürültü seviyesini etkiler. Ancak kalite, proses ve ekonomik nedenlerden ötürü sırf EAO’da gürültü emisyonunu azaltmak adına hafif ve homojen hurdaların şarj edilmesi mümkün değildir. Çalışanlar ve çevredekiler için gürültü seviyesini azaltmanın en makul yolu ocağın yalıtılmasıdır. Ancak bu yalıtım ocağı sıkı sıkıya kaplıyorsa boşaltım konusunda sorunlara neden olabilir. Bir başka çözümse çelikhaneni döküm bölümünden ayırmaktır. Böylelikle gürültü seviyesi 30 dB’ye kadar azalacaktır.  Çelik üretimi yapılan binaların ses yalıtımı, özellikle de bu binaların inşası sırasında ses yalıtım malzemelerinin kullanılması ve akustik olarak zayıf olan kapı, giriş gibi noktalara ayrı bir önem verilmesi son yıllarda epey rağbet görmektedir. Elektrikli çelik üretim tesisleri son yıllarda çatıya monte edilmiş bir </w:t>
      </w:r>
      <w:r w:rsidR="008B248C">
        <w:rPr>
          <w:lang w:val="tr-TR"/>
        </w:rPr>
        <w:t>çekiş davlumbazı</w:t>
      </w:r>
      <w:r w:rsidR="00012911" w:rsidRPr="00D81FEE">
        <w:rPr>
          <w:lang w:val="tr-TR"/>
        </w:rPr>
        <w:t xml:space="preserve"> sistemiyle ergitme atölyelerini ayrı bir yere alarak çalışmalarına devam etmektedirler.  Çelikhanenin gürültü seviyesi, doğru bir yöntemle 90 ila 100 Db’ye kadar azaltılabilinir.</w:t>
      </w:r>
    </w:p>
    <w:p w:rsidR="00012911" w:rsidRPr="00D81FEE" w:rsidRDefault="00012911" w:rsidP="002006D9">
      <w:pPr>
        <w:autoSpaceDE w:val="0"/>
        <w:autoSpaceDN w:val="0"/>
        <w:adjustRightInd w:val="0"/>
        <w:rPr>
          <w:lang w:val="tr-TR"/>
        </w:rPr>
      </w:pPr>
      <w:r w:rsidRPr="00D81FEE">
        <w:rPr>
          <w:lang w:val="tr-TR"/>
        </w:rPr>
        <w:t xml:space="preserve">Torba filtre oda fanları </w:t>
      </w:r>
      <w:r w:rsidR="002006D9">
        <w:rPr>
          <w:lang w:val="tr-TR"/>
        </w:rPr>
        <w:t>kaydedeğer</w:t>
      </w:r>
      <w:r w:rsidRPr="00D81FEE">
        <w:rPr>
          <w:lang w:val="tr-TR"/>
        </w:rPr>
        <w:t xml:space="preserve"> bir gürültüye neden olmaktadır. 300 dePA basınç artışıyla ve 500,000 ila 1,500,000m3(STP)/s hava akımıyla çalışan fanlar iç ve dış havalandırma kanallarında 125 ila 135 dB(A) seviyesinde gürültü oluşturmaktadır. Sadece fanların kendisi 117 ila 127 dB(A) seviyesinde gürültü oluşturmaktadır. 20-40 dB seviyesinde ekleme kaybıyla fanın çevrelenmesi sorunu hafifletecektir. Bazı durumlarda torba filtre odasını tamamen kaplamak gerekebilir. Örneğin; insanların yaşadığı yerleşim alanı tesise çok yakın bir mesafedeyse ve torba temizleme sisteminin gürültüsü çevre halkı tarafından duyuluyorsa.  </w:t>
      </w:r>
    </w:p>
    <w:p w:rsidR="00012911" w:rsidRPr="00D81FEE" w:rsidRDefault="00012911" w:rsidP="00A51D06">
      <w:pPr>
        <w:rPr>
          <w:lang w:val="tr-TR"/>
        </w:rPr>
      </w:pPr>
      <w:r w:rsidRPr="00D81FEE">
        <w:rPr>
          <w:lang w:val="tr-TR"/>
        </w:rPr>
        <w:t xml:space="preserve">Avrupa elektrikli çelik üretim tesisleri, çevreyi maruz bıraktıkları gürültü imisyon sınırlarıyla ilgili yönetmeliklere uymakla yükümlüdürler. Tesisler çoğu zaman ruhsatlandırma mercilerinin koyduğu şartlara uymakla yükümlüdürler.  Asıl şartlar için temel oluşturan standart değerler Tablo 3.13’te gösterilmektedir. </w:t>
      </w:r>
    </w:p>
    <w:p w:rsidR="00012911" w:rsidRPr="00D81FEE" w:rsidRDefault="00012911" w:rsidP="00A51D06">
      <w:pPr>
        <w:autoSpaceDE w:val="0"/>
        <w:autoSpaceDN w:val="0"/>
        <w:adjustRightInd w:val="0"/>
        <w:rPr>
          <w:b/>
          <w:bCs/>
          <w:lang w:val="tr-TR"/>
        </w:rPr>
      </w:pPr>
      <w:r w:rsidRPr="00D81FEE">
        <w:rPr>
          <w:b/>
          <w:bCs/>
          <w:lang w:val="tr-TR"/>
        </w:rPr>
        <w:t xml:space="preserve">Tablo 3.13: İmisyon alanında maksimum gürültü imisyon standart değerleri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8"/>
        <w:gridCol w:w="1550"/>
        <w:gridCol w:w="1342"/>
      </w:tblGrid>
      <w:tr w:rsidR="00012911" w:rsidRPr="00D81FEE" w:rsidTr="00965C39">
        <w:tc>
          <w:tcPr>
            <w:tcW w:w="6708" w:type="dxa"/>
          </w:tcPr>
          <w:p w:rsidR="00012911" w:rsidRPr="00D81FEE" w:rsidRDefault="00012911" w:rsidP="00A51D06">
            <w:pPr>
              <w:spacing w:line="240" w:lineRule="auto"/>
              <w:rPr>
                <w:b/>
                <w:bCs/>
                <w:lang w:val="tr-TR"/>
              </w:rPr>
            </w:pPr>
            <w:r w:rsidRPr="00D81FEE">
              <w:rPr>
                <w:b/>
                <w:bCs/>
                <w:lang w:val="tr-TR"/>
              </w:rPr>
              <w:t>Uygulama alanı</w:t>
            </w:r>
          </w:p>
        </w:tc>
        <w:tc>
          <w:tcPr>
            <w:tcW w:w="1680" w:type="dxa"/>
          </w:tcPr>
          <w:p w:rsidR="00012911" w:rsidRPr="00D81FEE" w:rsidRDefault="00012911" w:rsidP="00A51D06">
            <w:pPr>
              <w:spacing w:line="240" w:lineRule="auto"/>
              <w:rPr>
                <w:b/>
                <w:bCs/>
                <w:lang w:val="tr-TR"/>
              </w:rPr>
            </w:pPr>
            <w:r w:rsidRPr="00D81FEE">
              <w:rPr>
                <w:b/>
                <w:bCs/>
                <w:lang w:val="tr-TR"/>
              </w:rPr>
              <w:t>Gündüz</w:t>
            </w:r>
          </w:p>
        </w:tc>
        <w:tc>
          <w:tcPr>
            <w:tcW w:w="1472" w:type="dxa"/>
          </w:tcPr>
          <w:p w:rsidR="00012911" w:rsidRPr="00D81FEE" w:rsidRDefault="00012911" w:rsidP="00A51D06">
            <w:pPr>
              <w:spacing w:line="240" w:lineRule="auto"/>
              <w:rPr>
                <w:b/>
                <w:bCs/>
                <w:lang w:val="tr-TR"/>
              </w:rPr>
            </w:pPr>
            <w:r w:rsidRPr="00D81FEE">
              <w:rPr>
                <w:b/>
                <w:bCs/>
                <w:lang w:val="tr-TR"/>
              </w:rPr>
              <w:t>Gece</w:t>
            </w:r>
          </w:p>
        </w:tc>
      </w:tr>
      <w:tr w:rsidR="00012911" w:rsidRPr="00D81FEE" w:rsidTr="00965C39">
        <w:tc>
          <w:tcPr>
            <w:tcW w:w="6708"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Yalnızca sanayi tesislerinin olduğu veya bu tesislerin sahiplerinin, yöneticilerinin, denetleme ve stand-by çalışan personelin oturduğu alanlar </w:t>
            </w:r>
          </w:p>
        </w:tc>
        <w:tc>
          <w:tcPr>
            <w:tcW w:w="1680" w:type="dxa"/>
          </w:tcPr>
          <w:p w:rsidR="00012911" w:rsidRPr="00D81FEE" w:rsidRDefault="00012911" w:rsidP="00A51D06">
            <w:pPr>
              <w:spacing w:line="240" w:lineRule="auto"/>
              <w:rPr>
                <w:b/>
                <w:bCs/>
                <w:lang w:val="tr-TR"/>
              </w:rPr>
            </w:pPr>
            <w:r w:rsidRPr="00D81FEE">
              <w:rPr>
                <w:lang w:val="tr-TR"/>
              </w:rPr>
              <w:t>70 dB(A)</w:t>
            </w:r>
          </w:p>
        </w:tc>
        <w:tc>
          <w:tcPr>
            <w:tcW w:w="1472" w:type="dxa"/>
          </w:tcPr>
          <w:p w:rsidR="00012911" w:rsidRPr="00D81FEE" w:rsidRDefault="00012911" w:rsidP="00A51D06">
            <w:pPr>
              <w:spacing w:line="240" w:lineRule="auto"/>
              <w:rPr>
                <w:b/>
                <w:bCs/>
                <w:lang w:val="tr-TR"/>
              </w:rPr>
            </w:pPr>
            <w:r w:rsidRPr="00D81FEE">
              <w:rPr>
                <w:lang w:val="tr-TR"/>
              </w:rPr>
              <w:t>70 dB(A)</w:t>
            </w:r>
          </w:p>
        </w:tc>
      </w:tr>
      <w:tr w:rsidR="00012911" w:rsidRPr="00D81FEE" w:rsidTr="00965C39">
        <w:tc>
          <w:tcPr>
            <w:tcW w:w="6708" w:type="dxa"/>
          </w:tcPr>
          <w:p w:rsidR="00012911" w:rsidRPr="00D81FEE" w:rsidRDefault="00012911" w:rsidP="00A51D06">
            <w:pPr>
              <w:spacing w:line="240" w:lineRule="auto"/>
              <w:rPr>
                <w:b/>
                <w:bCs/>
                <w:lang w:val="tr-TR"/>
              </w:rPr>
            </w:pPr>
            <w:r w:rsidRPr="00D81FEE">
              <w:rPr>
                <w:lang w:val="tr-TR"/>
              </w:rPr>
              <w:t xml:space="preserve">Ağılıklı olarak sanayi tesislerinin olduğu alanlar </w:t>
            </w:r>
          </w:p>
        </w:tc>
        <w:tc>
          <w:tcPr>
            <w:tcW w:w="1680" w:type="dxa"/>
          </w:tcPr>
          <w:p w:rsidR="00012911" w:rsidRPr="00D81FEE" w:rsidRDefault="00012911" w:rsidP="00A51D06">
            <w:pPr>
              <w:spacing w:line="240" w:lineRule="auto"/>
              <w:rPr>
                <w:b/>
                <w:bCs/>
                <w:lang w:val="tr-TR"/>
              </w:rPr>
            </w:pPr>
            <w:r w:rsidRPr="00D81FEE">
              <w:rPr>
                <w:lang w:val="tr-TR"/>
              </w:rPr>
              <w:t>65 dB(A)</w:t>
            </w:r>
          </w:p>
        </w:tc>
        <w:tc>
          <w:tcPr>
            <w:tcW w:w="1472" w:type="dxa"/>
          </w:tcPr>
          <w:p w:rsidR="00012911" w:rsidRPr="00D81FEE" w:rsidRDefault="00012911" w:rsidP="00A51D06">
            <w:pPr>
              <w:autoSpaceDE w:val="0"/>
              <w:autoSpaceDN w:val="0"/>
              <w:adjustRightInd w:val="0"/>
              <w:spacing w:line="240" w:lineRule="auto"/>
              <w:rPr>
                <w:lang w:val="tr-TR"/>
              </w:rPr>
            </w:pPr>
            <w:r w:rsidRPr="00D81FEE">
              <w:rPr>
                <w:lang w:val="tr-TR"/>
              </w:rPr>
              <w:t>50 dB(A)</w:t>
            </w:r>
          </w:p>
          <w:p w:rsidR="00012911" w:rsidRPr="00D81FEE" w:rsidRDefault="00012911" w:rsidP="00A51D06">
            <w:pPr>
              <w:spacing w:line="240" w:lineRule="auto"/>
              <w:rPr>
                <w:b/>
                <w:bCs/>
                <w:lang w:val="tr-TR"/>
              </w:rPr>
            </w:pPr>
          </w:p>
        </w:tc>
      </w:tr>
      <w:tr w:rsidR="00012911" w:rsidRPr="00D81FEE" w:rsidTr="00965C39">
        <w:trPr>
          <w:trHeight w:val="1129"/>
        </w:trPr>
        <w:tc>
          <w:tcPr>
            <w:tcW w:w="6708" w:type="dxa"/>
          </w:tcPr>
          <w:p w:rsidR="00012911" w:rsidRPr="00D81FEE" w:rsidRDefault="00012911" w:rsidP="00A51D06">
            <w:pPr>
              <w:autoSpaceDE w:val="0"/>
              <w:autoSpaceDN w:val="0"/>
              <w:adjustRightInd w:val="0"/>
              <w:spacing w:line="240" w:lineRule="auto"/>
              <w:rPr>
                <w:b/>
                <w:bCs/>
                <w:lang w:val="tr-TR"/>
              </w:rPr>
            </w:pPr>
            <w:r w:rsidRPr="00D81FEE">
              <w:rPr>
                <w:lang w:val="tr-TR"/>
              </w:rPr>
              <w:t xml:space="preserve">Ağırlıklı olarak sanayi tesislerinin veya konutlar için ayrılmış alanlar. Ancak hiçbirinde ağırlıklı olarak sanayi tesisi veya konut yer almıyorsa.   </w:t>
            </w:r>
          </w:p>
          <w:p w:rsidR="00012911" w:rsidRPr="00D81FEE" w:rsidRDefault="00012911" w:rsidP="00A51D06">
            <w:pPr>
              <w:spacing w:line="240" w:lineRule="auto"/>
              <w:rPr>
                <w:b/>
                <w:bCs/>
                <w:lang w:val="tr-TR"/>
              </w:rPr>
            </w:pPr>
          </w:p>
        </w:tc>
        <w:tc>
          <w:tcPr>
            <w:tcW w:w="1680" w:type="dxa"/>
          </w:tcPr>
          <w:p w:rsidR="00012911" w:rsidRPr="00D81FEE" w:rsidRDefault="00012911" w:rsidP="00A51D06">
            <w:pPr>
              <w:spacing w:line="240" w:lineRule="auto"/>
              <w:rPr>
                <w:b/>
                <w:bCs/>
                <w:lang w:val="tr-TR"/>
              </w:rPr>
            </w:pPr>
            <w:r w:rsidRPr="00D81FEE">
              <w:rPr>
                <w:lang w:val="tr-TR"/>
              </w:rPr>
              <w:t>60 dB(A)</w:t>
            </w:r>
          </w:p>
        </w:tc>
        <w:tc>
          <w:tcPr>
            <w:tcW w:w="1472" w:type="dxa"/>
          </w:tcPr>
          <w:p w:rsidR="00012911" w:rsidRPr="00D81FEE" w:rsidRDefault="00012911" w:rsidP="00A51D06">
            <w:pPr>
              <w:spacing w:line="240" w:lineRule="auto"/>
              <w:rPr>
                <w:b/>
                <w:bCs/>
                <w:lang w:val="tr-TR"/>
              </w:rPr>
            </w:pPr>
            <w:r w:rsidRPr="00D81FEE">
              <w:rPr>
                <w:lang w:val="tr-TR"/>
              </w:rPr>
              <w:t>45 dB(A)</w:t>
            </w:r>
          </w:p>
        </w:tc>
      </w:tr>
      <w:tr w:rsidR="00012911" w:rsidRPr="00D81FEE" w:rsidTr="00965C39">
        <w:tc>
          <w:tcPr>
            <w:tcW w:w="6708" w:type="dxa"/>
          </w:tcPr>
          <w:p w:rsidR="00012911" w:rsidRPr="00D81FEE" w:rsidRDefault="00012911" w:rsidP="00A51D06">
            <w:pPr>
              <w:spacing w:line="240" w:lineRule="auto"/>
              <w:rPr>
                <w:b/>
                <w:bCs/>
                <w:lang w:val="tr-TR"/>
              </w:rPr>
            </w:pPr>
            <w:r w:rsidRPr="00D81FEE">
              <w:rPr>
                <w:lang w:val="tr-TR"/>
              </w:rPr>
              <w:t>Ağırlıklı olarak konutların olduğu alanlar</w:t>
            </w:r>
          </w:p>
        </w:tc>
        <w:tc>
          <w:tcPr>
            <w:tcW w:w="1680" w:type="dxa"/>
          </w:tcPr>
          <w:p w:rsidR="00012911" w:rsidRPr="00D81FEE" w:rsidRDefault="00012911" w:rsidP="00A51D06">
            <w:pPr>
              <w:spacing w:line="240" w:lineRule="auto"/>
              <w:rPr>
                <w:b/>
                <w:bCs/>
                <w:lang w:val="tr-TR"/>
              </w:rPr>
            </w:pPr>
            <w:r w:rsidRPr="00D81FEE">
              <w:rPr>
                <w:lang w:val="tr-TR"/>
              </w:rPr>
              <w:t>55 dB(A)</w:t>
            </w:r>
          </w:p>
        </w:tc>
        <w:tc>
          <w:tcPr>
            <w:tcW w:w="1472" w:type="dxa"/>
          </w:tcPr>
          <w:p w:rsidR="00012911" w:rsidRPr="00D81FEE" w:rsidRDefault="00012911" w:rsidP="00A51D06">
            <w:pPr>
              <w:spacing w:line="240" w:lineRule="auto"/>
              <w:rPr>
                <w:b/>
                <w:bCs/>
                <w:lang w:val="tr-TR"/>
              </w:rPr>
            </w:pPr>
            <w:r w:rsidRPr="00D81FEE">
              <w:rPr>
                <w:lang w:val="tr-TR"/>
              </w:rPr>
              <w:t>40 dB(A)</w:t>
            </w:r>
          </w:p>
        </w:tc>
      </w:tr>
      <w:tr w:rsidR="00012911" w:rsidRPr="00D81FEE" w:rsidTr="00965C39">
        <w:tc>
          <w:tcPr>
            <w:tcW w:w="6708" w:type="dxa"/>
          </w:tcPr>
          <w:p w:rsidR="00012911" w:rsidRPr="00D81FEE" w:rsidRDefault="00012911" w:rsidP="00A51D06">
            <w:pPr>
              <w:spacing w:line="240" w:lineRule="auto"/>
              <w:rPr>
                <w:b/>
                <w:bCs/>
                <w:lang w:val="tr-TR"/>
              </w:rPr>
            </w:pPr>
            <w:r w:rsidRPr="00D81FEE">
              <w:rPr>
                <w:lang w:val="tr-TR"/>
              </w:rPr>
              <w:t xml:space="preserve">Yalnızca konutların olduğu alanlar </w:t>
            </w:r>
          </w:p>
        </w:tc>
        <w:tc>
          <w:tcPr>
            <w:tcW w:w="1680" w:type="dxa"/>
          </w:tcPr>
          <w:p w:rsidR="00012911" w:rsidRPr="00D81FEE" w:rsidRDefault="00012911" w:rsidP="00A51D06">
            <w:pPr>
              <w:spacing w:line="240" w:lineRule="auto"/>
              <w:rPr>
                <w:b/>
                <w:bCs/>
                <w:lang w:val="tr-TR"/>
              </w:rPr>
            </w:pPr>
            <w:r w:rsidRPr="00D81FEE">
              <w:rPr>
                <w:lang w:val="tr-TR"/>
              </w:rPr>
              <w:t>50 dB(A)</w:t>
            </w:r>
          </w:p>
        </w:tc>
        <w:tc>
          <w:tcPr>
            <w:tcW w:w="1472" w:type="dxa"/>
          </w:tcPr>
          <w:p w:rsidR="00012911" w:rsidRPr="00D81FEE" w:rsidRDefault="00012911" w:rsidP="00A51D06">
            <w:pPr>
              <w:spacing w:line="240" w:lineRule="auto"/>
              <w:rPr>
                <w:b/>
                <w:bCs/>
                <w:lang w:val="tr-TR"/>
              </w:rPr>
            </w:pPr>
            <w:r w:rsidRPr="00D81FEE">
              <w:rPr>
                <w:lang w:val="tr-TR"/>
              </w:rPr>
              <w:t>35 dB(A)</w:t>
            </w:r>
          </w:p>
        </w:tc>
      </w:tr>
      <w:tr w:rsidR="00012911" w:rsidRPr="00D81FEE" w:rsidTr="00965C39">
        <w:tc>
          <w:tcPr>
            <w:tcW w:w="6708" w:type="dxa"/>
          </w:tcPr>
          <w:p w:rsidR="00012911" w:rsidRPr="00D81FEE" w:rsidRDefault="00012911" w:rsidP="00A51D06">
            <w:pPr>
              <w:spacing w:line="240" w:lineRule="auto"/>
              <w:rPr>
                <w:b/>
                <w:bCs/>
                <w:lang w:val="tr-TR"/>
              </w:rPr>
            </w:pPr>
            <w:r w:rsidRPr="00D81FEE">
              <w:rPr>
                <w:lang w:val="tr-TR"/>
              </w:rPr>
              <w:lastRenderedPageBreak/>
              <w:t xml:space="preserve">Sağlık ve dinlenme merkezlerine, hastanelere, bakım ve huzur evlerine ayrılmış alanlar </w:t>
            </w:r>
          </w:p>
        </w:tc>
        <w:tc>
          <w:tcPr>
            <w:tcW w:w="1680" w:type="dxa"/>
          </w:tcPr>
          <w:p w:rsidR="00012911" w:rsidRPr="00D81FEE" w:rsidRDefault="00012911" w:rsidP="00A51D06">
            <w:pPr>
              <w:spacing w:line="240" w:lineRule="auto"/>
              <w:rPr>
                <w:b/>
                <w:bCs/>
                <w:lang w:val="tr-TR"/>
              </w:rPr>
            </w:pPr>
            <w:r w:rsidRPr="00D81FEE">
              <w:rPr>
                <w:lang w:val="tr-TR"/>
              </w:rPr>
              <w:t>45 dB(A)</w:t>
            </w:r>
          </w:p>
        </w:tc>
        <w:tc>
          <w:tcPr>
            <w:tcW w:w="1472" w:type="dxa"/>
          </w:tcPr>
          <w:p w:rsidR="00012911" w:rsidRPr="00D81FEE" w:rsidRDefault="00012911" w:rsidP="00A51D06">
            <w:pPr>
              <w:spacing w:line="240" w:lineRule="auto"/>
              <w:rPr>
                <w:b/>
                <w:bCs/>
                <w:lang w:val="tr-TR"/>
              </w:rPr>
            </w:pPr>
            <w:r w:rsidRPr="00D81FEE">
              <w:rPr>
                <w:lang w:val="tr-TR"/>
              </w:rPr>
              <w:t>35 dB(A)</w:t>
            </w:r>
          </w:p>
        </w:tc>
      </w:tr>
      <w:tr w:rsidR="00012911" w:rsidRPr="00D81FEE" w:rsidTr="00965C39">
        <w:tc>
          <w:tcPr>
            <w:tcW w:w="6708" w:type="dxa"/>
          </w:tcPr>
          <w:p w:rsidR="00012911" w:rsidRPr="00D81FEE" w:rsidRDefault="00012911" w:rsidP="00A51D06">
            <w:pPr>
              <w:spacing w:line="240" w:lineRule="auto"/>
              <w:rPr>
                <w:b/>
                <w:bCs/>
                <w:lang w:val="tr-TR"/>
              </w:rPr>
            </w:pPr>
            <w:r w:rsidRPr="00D81FEE">
              <w:rPr>
                <w:lang w:val="tr-TR"/>
              </w:rPr>
              <w:t>Doğrudan tesisle bağlantısı olan konutlar</w:t>
            </w:r>
          </w:p>
        </w:tc>
        <w:tc>
          <w:tcPr>
            <w:tcW w:w="1680" w:type="dxa"/>
          </w:tcPr>
          <w:p w:rsidR="00012911" w:rsidRPr="00D81FEE" w:rsidRDefault="00012911" w:rsidP="00A51D06">
            <w:pPr>
              <w:spacing w:line="240" w:lineRule="auto"/>
              <w:rPr>
                <w:b/>
                <w:bCs/>
                <w:lang w:val="tr-TR"/>
              </w:rPr>
            </w:pPr>
            <w:r w:rsidRPr="00D81FEE">
              <w:rPr>
                <w:lang w:val="tr-TR"/>
              </w:rPr>
              <w:t>40 dB(A)</w:t>
            </w:r>
          </w:p>
        </w:tc>
        <w:tc>
          <w:tcPr>
            <w:tcW w:w="1472" w:type="dxa"/>
          </w:tcPr>
          <w:p w:rsidR="00012911" w:rsidRPr="00D81FEE" w:rsidRDefault="00012911" w:rsidP="00A51D06">
            <w:pPr>
              <w:spacing w:line="240" w:lineRule="auto"/>
              <w:rPr>
                <w:b/>
                <w:bCs/>
                <w:lang w:val="tr-TR"/>
              </w:rPr>
            </w:pPr>
            <w:r w:rsidRPr="00D81FEE">
              <w:rPr>
                <w:lang w:val="tr-TR"/>
              </w:rPr>
              <w:t>30 dB(A)</w:t>
            </w:r>
          </w:p>
        </w:tc>
      </w:tr>
    </w:tbl>
    <w:p w:rsidR="00012911" w:rsidRPr="00D81FEE" w:rsidRDefault="00012911" w:rsidP="00A51D06">
      <w:pPr>
        <w:rPr>
          <w:b/>
          <w:bCs/>
          <w:lang w:val="tr-TR"/>
        </w:rPr>
      </w:pPr>
    </w:p>
    <w:p w:rsidR="00012911" w:rsidRPr="00D81FEE" w:rsidRDefault="002006D9" w:rsidP="002006D9">
      <w:pPr>
        <w:rPr>
          <w:lang w:val="tr-TR"/>
        </w:rPr>
      </w:pPr>
      <w:r>
        <w:rPr>
          <w:b/>
          <w:bCs/>
          <w:lang w:val="tr-TR"/>
        </w:rPr>
        <w:t xml:space="preserve">Tesislerdeki </w:t>
      </w:r>
      <w:r w:rsidR="00012911" w:rsidRPr="00D81FEE">
        <w:rPr>
          <w:b/>
          <w:bCs/>
          <w:lang w:val="tr-TR"/>
        </w:rPr>
        <w:t xml:space="preserve"> gürültü</w:t>
      </w:r>
      <w:r>
        <w:rPr>
          <w:b/>
          <w:bCs/>
          <w:lang w:val="tr-TR"/>
        </w:rPr>
        <w:t xml:space="preserve"> emisyon kaynaklarının değerlerine örnekler</w:t>
      </w:r>
    </w:p>
    <w:p w:rsidR="00012911" w:rsidRPr="00D81FEE" w:rsidRDefault="00012911" w:rsidP="00A51D06">
      <w:pPr>
        <w:tabs>
          <w:tab w:val="left" w:pos="6600"/>
        </w:tabs>
        <w:rPr>
          <w:lang w:val="tr-TR"/>
        </w:rPr>
      </w:pPr>
      <w:r w:rsidRPr="00D81FEE">
        <w:rPr>
          <w:lang w:val="tr-TR"/>
        </w:rPr>
        <w:t xml:space="preserve"> Lwa=127 dB(A)</w:t>
      </w:r>
      <w:r w:rsidRPr="00D81FEE">
        <w:rPr>
          <w:lang w:val="tr-TR"/>
        </w:rPr>
        <w:tab/>
        <w:t>Lwa=120 dB(A)</w:t>
      </w:r>
    </w:p>
    <w:p w:rsidR="00012911" w:rsidRPr="00D81FEE" w:rsidRDefault="000D7C0D" w:rsidP="00A51D06">
      <w:pPr>
        <w:rPr>
          <w:lang w:val="tr-TR"/>
        </w:rPr>
      </w:pPr>
      <w:r w:rsidRPr="00B55080">
        <w:rPr>
          <w:noProof/>
          <w:lang w:val="tr-TR" w:eastAsia="tr-TR"/>
        </w:rPr>
        <w:pict>
          <v:shape id="Imagen 76" o:spid="_x0000_i1061" type="#_x0000_t75" style="width:420pt;height:249.75pt;visibility:visible">
            <v:imagedata r:id="rId46" o:title=""/>
          </v:shape>
        </w:pict>
      </w:r>
    </w:p>
    <w:p w:rsidR="00012911" w:rsidRPr="00D81FEE" w:rsidRDefault="00012911" w:rsidP="00A51D06">
      <w:pPr>
        <w:rPr>
          <w:lang w:val="tr-TR"/>
        </w:rPr>
      </w:pPr>
    </w:p>
    <w:p w:rsidR="00012911" w:rsidRPr="00D81FEE" w:rsidRDefault="00012911" w:rsidP="00A51D06">
      <w:pPr>
        <w:pStyle w:val="Ttulo2"/>
        <w:numPr>
          <w:ilvl w:val="0"/>
          <w:numId w:val="0"/>
        </w:numPr>
        <w:spacing w:before="0" w:after="120"/>
        <w:ind w:left="576" w:hanging="576"/>
      </w:pPr>
    </w:p>
    <w:p w:rsidR="00012911" w:rsidRPr="00D81FEE" w:rsidRDefault="00012911" w:rsidP="00A51D06">
      <w:pPr>
        <w:pStyle w:val="Ttulo2"/>
        <w:spacing w:before="0" w:after="120"/>
      </w:pPr>
      <w:bookmarkStart w:id="75" w:name="_Toc357697803"/>
      <w:r w:rsidRPr="00D81FEE">
        <w:t>Toprak Kirliliği</w:t>
      </w:r>
      <w:bookmarkEnd w:id="75"/>
    </w:p>
    <w:p w:rsidR="00012911" w:rsidRPr="00D81FEE" w:rsidRDefault="00012911" w:rsidP="00A51D06">
      <w:pPr>
        <w:autoSpaceDE w:val="0"/>
        <w:autoSpaceDN w:val="0"/>
        <w:adjustRightInd w:val="0"/>
        <w:rPr>
          <w:lang w:val="tr-TR"/>
        </w:rPr>
      </w:pPr>
      <w:r w:rsidRPr="00D81FEE">
        <w:rPr>
          <w:lang w:val="tr-TR"/>
        </w:rPr>
        <w:t>Olası toprak kirliliği aşağıdaki yerlerde meydana gelebilir:</w:t>
      </w:r>
    </w:p>
    <w:p w:rsidR="00012911" w:rsidRPr="00D81FEE" w:rsidRDefault="00012911" w:rsidP="00A51D06">
      <w:pPr>
        <w:pStyle w:val="Ttulo3"/>
        <w:spacing w:before="0" w:after="120"/>
      </w:pPr>
      <w:bookmarkStart w:id="76" w:name="_Toc324917450"/>
      <w:bookmarkStart w:id="77" w:name="_Toc357697804"/>
      <w:r w:rsidRPr="00D81FEE">
        <w:t>Girdi malzemelerinin depolanması ve kullanımı</w:t>
      </w:r>
      <w:bookmarkEnd w:id="76"/>
      <w:bookmarkEnd w:id="77"/>
    </w:p>
    <w:p w:rsidR="00012911" w:rsidRPr="00D81FEE" w:rsidRDefault="00012911" w:rsidP="009C52E4">
      <w:pPr>
        <w:autoSpaceDE w:val="0"/>
        <w:autoSpaceDN w:val="0"/>
        <w:adjustRightInd w:val="0"/>
        <w:rPr>
          <w:lang w:val="tr-TR"/>
        </w:rPr>
      </w:pPr>
      <w:r w:rsidRPr="00D81FEE">
        <w:rPr>
          <w:lang w:val="tr-TR"/>
        </w:rPr>
        <w:t xml:space="preserve">Stok sahası ve aktarma noktaları da dahil olmak üzere konveyor bandından gelen hava kaynaklı tozlar, önemli bir emisyon kaynağı olabilirler. Filtre edilebilir bileşenleri ve malzemeleri içeren hadde tufalı ya da hurdadan gelen hidrokarbon gibi maddeler asfaltlanmamış </w:t>
      </w:r>
      <w:r w:rsidR="009C52E4">
        <w:rPr>
          <w:lang w:val="tr-TR"/>
        </w:rPr>
        <w:t>stok alanlarında</w:t>
      </w:r>
      <w:r w:rsidRPr="00D81FEE">
        <w:rPr>
          <w:lang w:val="tr-TR"/>
        </w:rPr>
        <w:t xml:space="preserve"> biriktirilir. Toprak ve yer altı suyu kirliliğine ve akarsulara dikkat edilmelidir. Bazı ülkelerde filtre edilebilir bileşenlerle birlikte malzemeler yeterli toprak koruması sağlanarak saklanmaktadır.</w:t>
      </w:r>
    </w:p>
    <w:p w:rsidR="00012911" w:rsidRPr="00D81FEE" w:rsidRDefault="00012911" w:rsidP="00A51D06">
      <w:pPr>
        <w:autoSpaceDE w:val="0"/>
        <w:autoSpaceDN w:val="0"/>
        <w:adjustRightInd w:val="0"/>
        <w:rPr>
          <w:lang w:val="tr-TR"/>
        </w:rPr>
      </w:pPr>
      <w:r w:rsidRPr="00D81FEE">
        <w:rPr>
          <w:lang w:val="tr-TR"/>
        </w:rPr>
        <w:t>Hurda kullanımının geliştirilmesine yönelik bazı yöntemler şunladır:</w:t>
      </w:r>
    </w:p>
    <w:p w:rsidR="00012911" w:rsidRPr="00D81FEE" w:rsidRDefault="00012911" w:rsidP="000A7CF3">
      <w:pPr>
        <w:numPr>
          <w:ilvl w:val="0"/>
          <w:numId w:val="12"/>
        </w:numPr>
        <w:autoSpaceDE w:val="0"/>
        <w:autoSpaceDN w:val="0"/>
        <w:adjustRightInd w:val="0"/>
        <w:spacing w:line="240" w:lineRule="auto"/>
        <w:rPr>
          <w:lang w:val="tr-TR"/>
        </w:rPr>
      </w:pPr>
      <w:r w:rsidRPr="00D81FEE">
        <w:rPr>
          <w:lang w:val="tr-TR"/>
        </w:rPr>
        <w:t>Hurdanın satın alma emirlerinde üretim profiline uygun kabul kriterlerinin belirtilmesi.</w:t>
      </w:r>
    </w:p>
    <w:p w:rsidR="00012911" w:rsidRPr="00D81FEE" w:rsidRDefault="00012911" w:rsidP="00A51D06">
      <w:pPr>
        <w:numPr>
          <w:ilvl w:val="0"/>
          <w:numId w:val="12"/>
        </w:numPr>
        <w:autoSpaceDE w:val="0"/>
        <w:autoSpaceDN w:val="0"/>
        <w:adjustRightInd w:val="0"/>
        <w:spacing w:line="240" w:lineRule="auto"/>
        <w:rPr>
          <w:lang w:val="tr-TR"/>
        </w:rPr>
      </w:pPr>
      <w:r w:rsidRPr="00D81FEE">
        <w:rPr>
          <w:lang w:val="tr-TR"/>
        </w:rPr>
        <w:t>Hurdanın kökeninin yakıdan izleyerek hurdanın bileşenleri hakkında iyi bir fikir edinmek; istisnai durumlarda ergitme testi hurdanın bileşenlerini belirlemek için kullanılabilir.</w:t>
      </w:r>
    </w:p>
    <w:p w:rsidR="00012911" w:rsidRPr="00D81FEE" w:rsidRDefault="00012911" w:rsidP="00A51D06">
      <w:pPr>
        <w:numPr>
          <w:ilvl w:val="0"/>
          <w:numId w:val="12"/>
        </w:numPr>
        <w:autoSpaceDE w:val="0"/>
        <w:autoSpaceDN w:val="0"/>
        <w:adjustRightInd w:val="0"/>
        <w:spacing w:line="240" w:lineRule="auto"/>
        <w:rPr>
          <w:lang w:val="tr-TR"/>
        </w:rPr>
      </w:pPr>
      <w:r w:rsidRPr="00D81FEE">
        <w:rPr>
          <w:lang w:val="tr-TR"/>
        </w:rPr>
        <w:lastRenderedPageBreak/>
        <w:t>Yeterli donanıma sahip olmak ve teslimatların kontrollerini yapmak.</w:t>
      </w:r>
    </w:p>
    <w:p w:rsidR="00012911" w:rsidRPr="00D81FEE" w:rsidRDefault="00012911" w:rsidP="000A7CF3">
      <w:pPr>
        <w:numPr>
          <w:ilvl w:val="0"/>
          <w:numId w:val="12"/>
        </w:numPr>
        <w:autoSpaceDE w:val="0"/>
        <w:autoSpaceDN w:val="0"/>
        <w:adjustRightInd w:val="0"/>
        <w:spacing w:line="240" w:lineRule="auto"/>
        <w:rPr>
          <w:lang w:val="tr-TR"/>
        </w:rPr>
      </w:pPr>
      <w:r w:rsidRPr="00D81FEE">
        <w:rPr>
          <w:lang w:val="tr-TR"/>
        </w:rPr>
        <w:t xml:space="preserve">Farklı kriterlere göre (örneğin, boyut, alaşım, temizlik derecesi) hurdanın </w:t>
      </w:r>
      <w:r w:rsidR="000A7CF3">
        <w:rPr>
          <w:lang w:val="tr-TR"/>
        </w:rPr>
        <w:t>depolanması</w:t>
      </w:r>
      <w:r w:rsidRPr="00D81FEE">
        <w:rPr>
          <w:lang w:val="tr-TR"/>
        </w:rPr>
        <w:t>.</w:t>
      </w:r>
    </w:p>
    <w:p w:rsidR="00012911" w:rsidRPr="00D81FEE" w:rsidRDefault="000A7CF3" w:rsidP="000A7CF3">
      <w:pPr>
        <w:numPr>
          <w:ilvl w:val="0"/>
          <w:numId w:val="12"/>
        </w:numPr>
        <w:autoSpaceDE w:val="0"/>
        <w:autoSpaceDN w:val="0"/>
        <w:adjustRightInd w:val="0"/>
        <w:spacing w:line="240" w:lineRule="auto"/>
        <w:rPr>
          <w:lang w:val="tr-TR"/>
        </w:rPr>
      </w:pPr>
      <w:r>
        <w:rPr>
          <w:lang w:val="tr-TR"/>
        </w:rPr>
        <w:t xml:space="preserve">Toprağa kirletici madde salma ihtimali olan hurdanın </w:t>
      </w:r>
      <w:r w:rsidR="00012911" w:rsidRPr="00D81FEE">
        <w:rPr>
          <w:lang w:val="tr-TR"/>
        </w:rPr>
        <w:t xml:space="preserve">drenaj ve toplama sistemi </w:t>
      </w:r>
      <w:r>
        <w:rPr>
          <w:lang w:val="tr-TR"/>
        </w:rPr>
        <w:t>ile donatılmış sızdırmaz yüzeylerde depolanması, drenaj ve toplama sistemine duyulan ihtiyacı azaltan bir çatının</w:t>
      </w:r>
      <w:r w:rsidR="00012911" w:rsidRPr="00D81FEE">
        <w:rPr>
          <w:lang w:val="tr-TR"/>
        </w:rPr>
        <w:t xml:space="preserve"> oluşturulması.</w:t>
      </w:r>
    </w:p>
    <w:p w:rsidR="00012911" w:rsidRPr="00D81FEE" w:rsidRDefault="000A7CF3" w:rsidP="00695AD3">
      <w:pPr>
        <w:autoSpaceDE w:val="0"/>
        <w:autoSpaceDN w:val="0"/>
        <w:adjustRightInd w:val="0"/>
        <w:rPr>
          <w:lang w:val="tr-TR"/>
        </w:rPr>
      </w:pPr>
      <w:r>
        <w:rPr>
          <w:lang w:val="tr-TR"/>
        </w:rPr>
        <w:t>Birçok durumda hurda</w:t>
      </w:r>
      <w:r w:rsidR="00695AD3">
        <w:rPr>
          <w:lang w:val="tr-TR"/>
        </w:rPr>
        <w:t xml:space="preserve">lık </w:t>
      </w:r>
      <w:r w:rsidR="00012911" w:rsidRPr="00D81FEE">
        <w:rPr>
          <w:lang w:val="tr-TR"/>
        </w:rPr>
        <w:t>asfaltlanmamış</w:t>
      </w:r>
      <w:r>
        <w:rPr>
          <w:lang w:val="tr-TR"/>
        </w:rPr>
        <w:t xml:space="preserve"> ve kapatılmamış haldedir</w:t>
      </w:r>
      <w:r w:rsidR="00012911" w:rsidRPr="00D81FEE">
        <w:rPr>
          <w:lang w:val="tr-TR"/>
        </w:rPr>
        <w:t>. Toprak kir</w:t>
      </w:r>
      <w:r>
        <w:rPr>
          <w:lang w:val="tr-TR"/>
        </w:rPr>
        <w:t>liliği, mineral yağ/emülsiyon veya diğer</w:t>
      </w:r>
      <w:r w:rsidR="00012911" w:rsidRPr="00D81FEE">
        <w:rPr>
          <w:lang w:val="tr-TR"/>
        </w:rPr>
        <w:t xml:space="preserve"> bileş</w:t>
      </w:r>
      <w:r>
        <w:rPr>
          <w:lang w:val="tr-TR"/>
        </w:rPr>
        <w:t xml:space="preserve">iklerle kirlenmiş hurdaların depolanması nedeniyle toprak kirliliği oluşabilir. </w:t>
      </w:r>
      <w:r w:rsidR="00012911" w:rsidRPr="00D81FEE">
        <w:rPr>
          <w:lang w:val="tr-TR"/>
        </w:rPr>
        <w:t xml:space="preserve">Bu </w:t>
      </w:r>
      <w:r>
        <w:rPr>
          <w:lang w:val="tr-TR"/>
        </w:rPr>
        <w:t xml:space="preserve">gibi </w:t>
      </w:r>
      <w:r w:rsidR="00012911" w:rsidRPr="00D81FEE">
        <w:rPr>
          <w:lang w:val="tr-TR"/>
        </w:rPr>
        <w:t>durum</w:t>
      </w:r>
      <w:r>
        <w:rPr>
          <w:lang w:val="tr-TR"/>
        </w:rPr>
        <w:t>lar</w:t>
      </w:r>
      <w:r w:rsidR="00012911" w:rsidRPr="00D81FEE">
        <w:rPr>
          <w:lang w:val="tr-TR"/>
        </w:rPr>
        <w:t xml:space="preserve">da, bu tür bir toprak kirliliğinin boyutu ve etkisi hakkında bilgi mevcut değildir. </w:t>
      </w:r>
    </w:p>
    <w:p w:rsidR="00012911" w:rsidRPr="00D81FEE" w:rsidRDefault="00012911" w:rsidP="000A7CF3">
      <w:pPr>
        <w:autoSpaceDE w:val="0"/>
        <w:autoSpaceDN w:val="0"/>
        <w:adjustRightInd w:val="0"/>
        <w:rPr>
          <w:lang w:val="tr-TR"/>
        </w:rPr>
      </w:pPr>
      <w:r w:rsidRPr="00D81FEE">
        <w:rPr>
          <w:lang w:val="tr-TR"/>
        </w:rPr>
        <w:t xml:space="preserve">Eğer ki cürufun işlemden geçirileceği alan asfaltlanmamışsa ve </w:t>
      </w:r>
      <w:r w:rsidR="000A7CF3">
        <w:rPr>
          <w:lang w:val="tr-TR"/>
        </w:rPr>
        <w:t>ham</w:t>
      </w:r>
      <w:r w:rsidRPr="00D81FEE">
        <w:rPr>
          <w:lang w:val="tr-TR"/>
        </w:rPr>
        <w:t xml:space="preserve"> cürufta serbest halde CaO varsa, alkali su toprağa girebilir.</w:t>
      </w:r>
    </w:p>
    <w:p w:rsidR="00012911" w:rsidRPr="00D81FEE" w:rsidRDefault="00012911" w:rsidP="00A51D06">
      <w:pPr>
        <w:pStyle w:val="Ttulo3"/>
        <w:spacing w:before="0" w:after="120"/>
      </w:pPr>
      <w:bookmarkStart w:id="78" w:name="_Toc357697805"/>
      <w:r w:rsidRPr="00D81FEE">
        <w:t>Hurdalıklardaki Drenaj Suyu</w:t>
      </w:r>
      <w:bookmarkEnd w:id="78"/>
    </w:p>
    <w:p w:rsidR="00012911" w:rsidRPr="00D81FEE" w:rsidRDefault="00012911" w:rsidP="00695AD3">
      <w:pPr>
        <w:rPr>
          <w:lang w:val="tr-TR"/>
        </w:rPr>
      </w:pPr>
      <w:r w:rsidRPr="00D81FEE">
        <w:rPr>
          <w:lang w:val="tr-TR"/>
        </w:rPr>
        <w:t xml:space="preserve">Elektrik ark ocağının temel hammaddesi </w:t>
      </w:r>
      <w:r w:rsidR="00695AD3">
        <w:rPr>
          <w:lang w:val="tr-TR"/>
        </w:rPr>
        <w:t xml:space="preserve">olan farkı türdeki </w:t>
      </w:r>
      <w:r w:rsidRPr="00D81FEE">
        <w:rPr>
          <w:lang w:val="tr-TR"/>
        </w:rPr>
        <w:t>hurda</w:t>
      </w:r>
      <w:r w:rsidR="00695AD3">
        <w:rPr>
          <w:lang w:val="tr-TR"/>
        </w:rPr>
        <w:t xml:space="preserve">lar </w:t>
      </w:r>
      <w:r w:rsidRPr="00D81FEE">
        <w:rPr>
          <w:lang w:val="tr-TR"/>
        </w:rPr>
        <w:t>genellikle asfaltlanmamış hurdalıklarda saklanır.</w:t>
      </w:r>
    </w:p>
    <w:p w:rsidR="00012911" w:rsidRPr="00D81FEE" w:rsidRDefault="00012911" w:rsidP="00695AD3">
      <w:pPr>
        <w:rPr>
          <w:lang w:val="tr-TR"/>
        </w:rPr>
      </w:pPr>
      <w:r w:rsidRPr="00D81FEE">
        <w:rPr>
          <w:lang w:val="tr-TR"/>
        </w:rPr>
        <w:t>Drenaj suyu, özellikle de hurda yağ/talaş gibi emisyonlar içeriyorsa</w:t>
      </w:r>
      <w:r w:rsidR="00695AD3">
        <w:rPr>
          <w:lang w:val="tr-TR"/>
        </w:rPr>
        <w:t xml:space="preserve"> krilenebilir</w:t>
      </w:r>
      <w:r w:rsidRPr="00D81FEE">
        <w:rPr>
          <w:lang w:val="tr-TR"/>
        </w:rPr>
        <w:t xml:space="preserve">. Drenaj suyu </w:t>
      </w:r>
      <w:r w:rsidR="00695AD3">
        <w:rPr>
          <w:lang w:val="tr-TR"/>
        </w:rPr>
        <w:t>miktarı</w:t>
      </w:r>
      <w:r w:rsidRPr="00D81FEE">
        <w:rPr>
          <w:lang w:val="tr-TR"/>
        </w:rPr>
        <w:t xml:space="preserve"> ve kirliliği hakkında bilgi mevcut değildir. Genellikle bu su boşaltılmadan önce yağ ayırıcıda arıtılmaktadır.</w:t>
      </w:r>
    </w:p>
    <w:p w:rsidR="00012911" w:rsidRPr="00D81FEE" w:rsidRDefault="00012911" w:rsidP="00A51D06">
      <w:pPr>
        <w:autoSpaceDE w:val="0"/>
        <w:autoSpaceDN w:val="0"/>
        <w:adjustRightInd w:val="0"/>
        <w:rPr>
          <w:b/>
          <w:bCs/>
          <w:color w:val="000000"/>
          <w:lang w:val="tr-TR"/>
        </w:rPr>
      </w:pPr>
    </w:p>
    <w:p w:rsidR="00012911" w:rsidRPr="00D81FEE" w:rsidRDefault="00695AD3" w:rsidP="00A51D06">
      <w:pPr>
        <w:pStyle w:val="Ttulo2"/>
        <w:spacing w:before="0" w:after="120"/>
      </w:pPr>
      <w:bookmarkStart w:id="79" w:name="_Toc357697806"/>
      <w:r>
        <w:t>Ham madde</w:t>
      </w:r>
      <w:r w:rsidR="00012911" w:rsidRPr="00D81FEE">
        <w:t xml:space="preserve"> tüketimi</w:t>
      </w:r>
      <w:bookmarkEnd w:id="79"/>
    </w:p>
    <w:p w:rsidR="00012911" w:rsidRPr="00D81FEE" w:rsidRDefault="00012911" w:rsidP="00695AD3">
      <w:pPr>
        <w:autoSpaceDE w:val="0"/>
        <w:autoSpaceDN w:val="0"/>
        <w:adjustRightInd w:val="0"/>
        <w:rPr>
          <w:lang w:val="tr-TR"/>
        </w:rPr>
      </w:pPr>
      <w:r w:rsidRPr="00D81FEE">
        <w:rPr>
          <w:lang w:val="tr-TR"/>
        </w:rPr>
        <w:t>Hurda gibi demir içeren maddelerin doğrudan eritilmesi genellikle, modern çelik sanayinde önemli bir r</w:t>
      </w:r>
      <w:r w:rsidR="00695AD3">
        <w:rPr>
          <w:lang w:val="tr-TR"/>
        </w:rPr>
        <w:t>ol oynayan elektrikli ark ocak</w:t>
      </w:r>
      <w:r w:rsidRPr="00D81FEE">
        <w:rPr>
          <w:lang w:val="tr-TR"/>
        </w:rPr>
        <w:t>larında yapılmaktadır. bugün AB’de-27 bütün çelik üretiminde elektrik ark ocağı</w:t>
      </w:r>
      <w:r w:rsidR="00695AD3">
        <w:rPr>
          <w:lang w:val="tr-TR"/>
        </w:rPr>
        <w:t xml:space="preserve"> çelik üretiminin oranı %41.8’dir. Bu oran İtalya’</w:t>
      </w:r>
      <w:r w:rsidRPr="00D81FEE">
        <w:rPr>
          <w:lang w:val="tr-TR"/>
        </w:rPr>
        <w:t>da %61 ve İspanya’da %77’dir. Elektrik ark ocağı</w:t>
      </w:r>
      <w:r w:rsidR="00695AD3">
        <w:rPr>
          <w:lang w:val="tr-TR"/>
        </w:rPr>
        <w:t xml:space="preserve"> çelik üretimi yüksek fırın/ bazik oksijen fırını rotası kullanılarak üretilen çeliğin oranından </w:t>
      </w:r>
      <w:r w:rsidRPr="00D81FEE">
        <w:rPr>
          <w:lang w:val="tr-TR"/>
        </w:rPr>
        <w:t xml:space="preserve">çok daha fazladır. </w:t>
      </w:r>
    </w:p>
    <w:p w:rsidR="00012911" w:rsidRPr="00D81FEE" w:rsidRDefault="00012911" w:rsidP="00695AD3">
      <w:pPr>
        <w:autoSpaceDE w:val="0"/>
        <w:autoSpaceDN w:val="0"/>
        <w:adjustRightInd w:val="0"/>
        <w:rPr>
          <w:color w:val="000000"/>
          <w:lang w:val="tr-TR"/>
        </w:rPr>
      </w:pPr>
      <w:r w:rsidRPr="00D81FEE">
        <w:rPr>
          <w:color w:val="000000"/>
          <w:lang w:val="tr-TR"/>
        </w:rPr>
        <w:t>Elektrikli ark ocağınının temel hammaddesi demir içeren hurdadır. Bu hurda, çelik üretim</w:t>
      </w:r>
      <w:r w:rsidR="00695AD3">
        <w:rPr>
          <w:color w:val="000000"/>
          <w:lang w:val="tr-TR"/>
        </w:rPr>
        <w:t xml:space="preserve">i sürecinden, </w:t>
      </w:r>
      <w:r w:rsidRPr="00D81FEE">
        <w:rPr>
          <w:color w:val="000000"/>
          <w:lang w:val="tr-TR"/>
        </w:rPr>
        <w:t xml:space="preserve">çelik maddelerinin kesiminden (örneğin araç üreticileri) ve temel ya da tüketim sonrası hurdadan (örneğin son kullanma tarihi gelmiş ürünler) elde edilebilir.  Sünger demir de düşük içeriği, çeşitli hurda ücretleri ve istenmeyen metallerin (örneğini Cu) düşük içeriği nedeniyle sıklıkla hammadde olarak kullanılmaya başlanmıştır. Demirli ön alaşımlar, işlenmiş çelikte demir içermeyen metallerin </w:t>
      </w:r>
      <w:r w:rsidR="00B24612">
        <w:rPr>
          <w:color w:val="000000"/>
          <w:lang w:val="tr-TR"/>
        </w:rPr>
        <w:t>istenen</w:t>
      </w:r>
      <w:r w:rsidRPr="00D81FEE">
        <w:rPr>
          <w:color w:val="000000"/>
          <w:lang w:val="tr-TR"/>
        </w:rPr>
        <w:t xml:space="preserve"> yoğunluğunu ayarlamak için daha fazla ya da az miktarlarda ek hammadde olarak kullanılabilirler. </w:t>
      </w:r>
    </w:p>
    <w:p w:rsidR="00012911" w:rsidRPr="00D81FEE" w:rsidRDefault="00012911" w:rsidP="00A51D06">
      <w:pPr>
        <w:autoSpaceDE w:val="0"/>
        <w:autoSpaceDN w:val="0"/>
        <w:adjustRightInd w:val="0"/>
        <w:rPr>
          <w:b/>
          <w:bCs/>
          <w:lang w:val="tr-TR"/>
        </w:rPr>
      </w:pPr>
      <w:r w:rsidRPr="00D81FEE">
        <w:rPr>
          <w:lang w:val="tr-TR"/>
        </w:rPr>
        <w:t>Elektrikli ark ocağınında karbon çelik üretiminden kaynaklanan cüruf, yaklaşık 1600 °C’de  eritici madde olarak kireçtaşı ve/veya dolomit ilavesiyle eritilmiş çelik hurdası sürecinde elde edilir. Yüksek alaşımlı çelik üretimi, çeşitli cürufların yan ürünler olarak üretildiği çeşitli süreçlerden oluşur.</w:t>
      </w:r>
    </w:p>
    <w:p w:rsidR="00012911" w:rsidRPr="00D81FEE" w:rsidRDefault="00012911" w:rsidP="00A51D06">
      <w:pPr>
        <w:pStyle w:val="Ttulo2"/>
        <w:spacing w:before="0" w:after="120"/>
      </w:pPr>
      <w:bookmarkStart w:id="80" w:name="_Toc357697807"/>
      <w:r w:rsidRPr="00D81FEE">
        <w:t>Enerji Tüketimi</w:t>
      </w:r>
      <w:bookmarkEnd w:id="80"/>
    </w:p>
    <w:p w:rsidR="00012911" w:rsidRPr="00D81FEE" w:rsidRDefault="00012911" w:rsidP="001A64B6">
      <w:pPr>
        <w:autoSpaceDE w:val="0"/>
        <w:autoSpaceDN w:val="0"/>
        <w:adjustRightInd w:val="0"/>
        <w:rPr>
          <w:lang w:val="tr-TR"/>
        </w:rPr>
      </w:pPr>
      <w:r w:rsidRPr="00D81FEE">
        <w:rPr>
          <w:lang w:val="tr-TR"/>
        </w:rPr>
        <w:lastRenderedPageBreak/>
        <w:t xml:space="preserve">Enerji tüketimi, çelik üretimi süreçlerinde enerji tasarrufu sağlayan </w:t>
      </w:r>
      <w:r w:rsidR="001A64B6">
        <w:rPr>
          <w:lang w:val="tr-TR"/>
        </w:rPr>
        <w:t>ekipmanın</w:t>
      </w:r>
      <w:r w:rsidRPr="00D81FEE">
        <w:rPr>
          <w:lang w:val="tr-TR"/>
        </w:rPr>
        <w:t xml:space="preserve"> kullanılması ve enerji santralı gibi enerji dönüşümü tesislerinin verimliliğinin artmasıyla sürekli olarak azalmaktadır. Enerji tasarrufu yapan </w:t>
      </w:r>
      <w:r w:rsidR="001A64B6">
        <w:rPr>
          <w:lang w:val="tr-TR"/>
        </w:rPr>
        <w:t>ekipmanlar, a</w:t>
      </w:r>
      <w:r w:rsidRPr="00D81FEE">
        <w:rPr>
          <w:lang w:val="tr-TR"/>
        </w:rPr>
        <w:t>tık enerji</w:t>
      </w:r>
      <w:r w:rsidR="001A64B6">
        <w:rPr>
          <w:lang w:val="tr-TR"/>
        </w:rPr>
        <w:t xml:space="preserve"> geri kazanım ekipmanlarını </w:t>
      </w:r>
      <w:r w:rsidRPr="00D81FEE">
        <w:rPr>
          <w:lang w:val="tr-TR"/>
        </w:rPr>
        <w:t>içermektedir. Diğer bir yöntem, toplam enerji yönetimi sistemi</w:t>
      </w:r>
      <w:r w:rsidR="001A64B6">
        <w:rPr>
          <w:lang w:val="tr-TR"/>
        </w:rPr>
        <w:t xml:space="preserve">nin uygulanmasıyla </w:t>
      </w:r>
      <w:r w:rsidR="001A64B6" w:rsidRPr="00D81FEE">
        <w:rPr>
          <w:lang w:val="tr-TR"/>
        </w:rPr>
        <w:t>enerji tüketiminin</w:t>
      </w:r>
      <w:r w:rsidR="001A64B6">
        <w:rPr>
          <w:lang w:val="tr-TR"/>
        </w:rPr>
        <w:t xml:space="preserve"> ve maliyetinin optimum düzeye getirilmesidir</w:t>
      </w:r>
      <w:r w:rsidRPr="00D81FEE">
        <w:rPr>
          <w:lang w:val="tr-TR"/>
        </w:rPr>
        <w:t>.</w:t>
      </w:r>
    </w:p>
    <w:p w:rsidR="00012911" w:rsidRPr="00D81FEE" w:rsidRDefault="00012911" w:rsidP="001A64B6">
      <w:pPr>
        <w:autoSpaceDE w:val="0"/>
        <w:autoSpaceDN w:val="0"/>
        <w:adjustRightInd w:val="0"/>
        <w:rPr>
          <w:lang w:val="tr-TR"/>
        </w:rPr>
      </w:pPr>
      <w:r w:rsidRPr="00D81FEE">
        <w:rPr>
          <w:lang w:val="tr-TR"/>
        </w:rPr>
        <w:t xml:space="preserve">Elektrik ve doğal gaz, </w:t>
      </w:r>
      <w:r w:rsidR="001A64B6">
        <w:rPr>
          <w:lang w:val="tr-TR"/>
        </w:rPr>
        <w:t xml:space="preserve">EAO faaliyetlerindeki </w:t>
      </w:r>
      <w:r w:rsidRPr="00D81FEE">
        <w:rPr>
          <w:lang w:val="tr-TR"/>
        </w:rPr>
        <w:t>en önemli enerji kaynaklarıdır. Erime sürecinde aşağıdaki bazı enerji türleri aynı anda oluşmaktadır:</w:t>
      </w:r>
    </w:p>
    <w:p w:rsidR="00012911" w:rsidRPr="00D81FEE" w:rsidRDefault="00012911" w:rsidP="00A51D06">
      <w:pPr>
        <w:numPr>
          <w:ilvl w:val="0"/>
          <w:numId w:val="11"/>
        </w:numPr>
        <w:autoSpaceDE w:val="0"/>
        <w:autoSpaceDN w:val="0"/>
        <w:adjustRightInd w:val="0"/>
        <w:spacing w:line="240" w:lineRule="auto"/>
        <w:rPr>
          <w:lang w:val="tr-TR"/>
        </w:rPr>
      </w:pPr>
      <w:r w:rsidRPr="00D81FEE">
        <w:rPr>
          <w:lang w:val="tr-TR"/>
        </w:rPr>
        <w:t>Elektrik arkından termal enerji</w:t>
      </w:r>
    </w:p>
    <w:p w:rsidR="00012911" w:rsidRPr="00D81FEE" w:rsidRDefault="00012911" w:rsidP="00A51D06">
      <w:pPr>
        <w:numPr>
          <w:ilvl w:val="0"/>
          <w:numId w:val="11"/>
        </w:numPr>
        <w:autoSpaceDE w:val="0"/>
        <w:autoSpaceDN w:val="0"/>
        <w:adjustRightInd w:val="0"/>
        <w:spacing w:line="240" w:lineRule="auto"/>
        <w:rPr>
          <w:lang w:val="tr-TR"/>
        </w:rPr>
      </w:pPr>
      <w:r w:rsidRPr="00D81FEE">
        <w:rPr>
          <w:lang w:val="tr-TR"/>
        </w:rPr>
        <w:t>Doğal gaz ya da diğer gaz yahut sıvı gaz yanmalarından oluşan termal enerji</w:t>
      </w:r>
    </w:p>
    <w:p w:rsidR="00012911" w:rsidRPr="00D81FEE" w:rsidRDefault="00012911" w:rsidP="00A51D06">
      <w:pPr>
        <w:numPr>
          <w:ilvl w:val="0"/>
          <w:numId w:val="11"/>
        </w:numPr>
        <w:autoSpaceDE w:val="0"/>
        <w:autoSpaceDN w:val="0"/>
        <w:adjustRightInd w:val="0"/>
        <w:spacing w:line="240" w:lineRule="auto"/>
        <w:rPr>
          <w:lang w:val="tr-TR"/>
        </w:rPr>
      </w:pPr>
      <w:r w:rsidRPr="00D81FEE">
        <w:rPr>
          <w:lang w:val="tr-TR"/>
        </w:rPr>
        <w:t>Metal</w:t>
      </w:r>
      <w:r w:rsidR="001A64B6">
        <w:rPr>
          <w:lang w:val="tr-TR"/>
        </w:rPr>
        <w:t>in</w:t>
      </w:r>
      <w:r w:rsidRPr="00D81FEE">
        <w:rPr>
          <w:lang w:val="tr-TR"/>
        </w:rPr>
        <w:t xml:space="preserve"> oksitlenmesi ile fırında oluşan ekzotermik reaksiyonlardan oluşan termal enerji</w:t>
      </w:r>
    </w:p>
    <w:p w:rsidR="00012911" w:rsidRPr="00D81FEE" w:rsidRDefault="00012911" w:rsidP="00A51D06">
      <w:pPr>
        <w:autoSpaceDE w:val="0"/>
        <w:autoSpaceDN w:val="0"/>
        <w:adjustRightInd w:val="0"/>
        <w:rPr>
          <w:lang w:val="tr-TR"/>
        </w:rPr>
      </w:pPr>
    </w:p>
    <w:p w:rsidR="00012911" w:rsidRPr="00D81FEE" w:rsidRDefault="00012911" w:rsidP="00524BDE">
      <w:pPr>
        <w:autoSpaceDE w:val="0"/>
        <w:autoSpaceDN w:val="0"/>
        <w:adjustRightInd w:val="0"/>
        <w:rPr>
          <w:lang w:val="tr-TR"/>
        </w:rPr>
      </w:pPr>
      <w:r w:rsidRPr="00D81FEE">
        <w:rPr>
          <w:lang w:val="tr-TR"/>
        </w:rPr>
        <w:t xml:space="preserve">Fırının enerji tüketimi yukarıda bahsedilen üç girdinin dengesidir. Bir </w:t>
      </w:r>
      <w:r w:rsidR="001A64B6">
        <w:rPr>
          <w:lang w:val="tr-TR"/>
        </w:rPr>
        <w:t>EAO örneğinde</w:t>
      </w:r>
      <w:r w:rsidRPr="00D81FEE">
        <w:rPr>
          <w:lang w:val="tr-TR"/>
        </w:rPr>
        <w:t xml:space="preserve">, </w:t>
      </w:r>
      <w:r w:rsidR="001A64B6">
        <w:rPr>
          <w:lang w:val="tr-TR"/>
        </w:rPr>
        <w:t>toplam 690kWh/t</w:t>
      </w:r>
      <w:r w:rsidR="00524BDE">
        <w:rPr>
          <w:lang w:val="tr-TR"/>
        </w:rPr>
        <w:t xml:space="preserve"> enerjinin </w:t>
      </w:r>
      <w:r w:rsidR="001A64B6" w:rsidRPr="00D81FEE">
        <w:rPr>
          <w:lang w:val="tr-TR"/>
        </w:rPr>
        <w:t xml:space="preserve"> </w:t>
      </w:r>
      <w:r w:rsidRPr="00D81FEE">
        <w:rPr>
          <w:lang w:val="tr-TR"/>
        </w:rPr>
        <w:t xml:space="preserve">nispeten düşük </w:t>
      </w:r>
      <w:r w:rsidR="001A64B6">
        <w:rPr>
          <w:lang w:val="tr-TR"/>
        </w:rPr>
        <w:t xml:space="preserve">bir </w:t>
      </w:r>
      <w:r w:rsidR="00524BDE">
        <w:rPr>
          <w:lang w:val="tr-TR"/>
        </w:rPr>
        <w:t xml:space="preserve">kısmı </w:t>
      </w:r>
      <w:r w:rsidRPr="00D81FEE">
        <w:rPr>
          <w:lang w:val="tr-TR"/>
        </w:rPr>
        <w:t>380kwh</w:t>
      </w:r>
      <w:r w:rsidR="001A64B6">
        <w:rPr>
          <w:lang w:val="tr-TR"/>
        </w:rPr>
        <w:t>/t</w:t>
      </w:r>
      <w:r w:rsidR="00524BDE">
        <w:rPr>
          <w:lang w:val="tr-TR"/>
        </w:rPr>
        <w:t xml:space="preserve"> ile elektrik girdisinden,</w:t>
      </w:r>
      <w:r w:rsidR="001A64B6">
        <w:rPr>
          <w:lang w:val="tr-TR"/>
        </w:rPr>
        <w:t xml:space="preserve"> </w:t>
      </w:r>
      <w:r w:rsidRPr="00D81FEE">
        <w:rPr>
          <w:lang w:val="tr-TR"/>
        </w:rPr>
        <w:t>210 kwh</w:t>
      </w:r>
      <w:r w:rsidR="001A64B6">
        <w:rPr>
          <w:lang w:val="tr-TR"/>
        </w:rPr>
        <w:t>/t</w:t>
      </w:r>
      <w:r w:rsidR="00524BDE">
        <w:rPr>
          <w:lang w:val="tr-TR"/>
        </w:rPr>
        <w:t>’lik kısmı</w:t>
      </w:r>
      <w:r w:rsidRPr="00D81FEE">
        <w:rPr>
          <w:lang w:val="tr-TR"/>
        </w:rPr>
        <w:t xml:space="preserve"> </w:t>
      </w:r>
      <w:r w:rsidR="00524BDE" w:rsidRPr="00D81FEE">
        <w:rPr>
          <w:lang w:val="tr-TR"/>
        </w:rPr>
        <w:t xml:space="preserve">yakıt yanmasından </w:t>
      </w:r>
      <w:r w:rsidRPr="00D81FEE">
        <w:rPr>
          <w:lang w:val="tr-TR"/>
        </w:rPr>
        <w:t xml:space="preserve">ve </w:t>
      </w:r>
      <w:r w:rsidR="00524BDE">
        <w:rPr>
          <w:lang w:val="tr-TR"/>
        </w:rPr>
        <w:t xml:space="preserve">100 kwh/t’lik kısmı da </w:t>
      </w:r>
      <w:r w:rsidRPr="00D81FEE">
        <w:rPr>
          <w:lang w:val="tr-TR"/>
        </w:rPr>
        <w:t>metal</w:t>
      </w:r>
      <w:r w:rsidR="001A64B6">
        <w:rPr>
          <w:lang w:val="tr-TR"/>
        </w:rPr>
        <w:t xml:space="preserve">in oksitlenmesinden </w:t>
      </w:r>
      <w:r w:rsidR="00524BDE">
        <w:rPr>
          <w:lang w:val="tr-TR"/>
        </w:rPr>
        <w:t>kaynaklanmaktadır.</w:t>
      </w:r>
      <w:r w:rsidR="001A64B6">
        <w:rPr>
          <w:lang w:val="tr-TR"/>
        </w:rPr>
        <w:t xml:space="preserve"> </w:t>
      </w:r>
      <w:r w:rsidRPr="00D81FEE">
        <w:rPr>
          <w:lang w:val="tr-TR"/>
        </w:rPr>
        <w:t>Bu girdiden 370 kwh</w:t>
      </w:r>
      <w:r w:rsidR="00524BDE">
        <w:rPr>
          <w:lang w:val="tr-TR"/>
        </w:rPr>
        <w:t>/t’si</w:t>
      </w:r>
      <w:r w:rsidRPr="00D81FEE">
        <w:rPr>
          <w:lang w:val="tr-TR"/>
        </w:rPr>
        <w:t xml:space="preserve"> hurdayı</w:t>
      </w:r>
      <w:r w:rsidR="00524BDE">
        <w:rPr>
          <w:lang w:val="tr-TR"/>
        </w:rPr>
        <w:t xml:space="preserve"> </w:t>
      </w:r>
      <w:r w:rsidRPr="00D81FEE">
        <w:rPr>
          <w:lang w:val="tr-TR"/>
        </w:rPr>
        <w:t xml:space="preserve">ergitmek </w:t>
      </w:r>
      <w:r w:rsidR="00524BDE">
        <w:rPr>
          <w:lang w:val="tr-TR"/>
        </w:rPr>
        <w:t xml:space="preserve">ve döküm alma sıcaklığına kadar kızdırmak, </w:t>
      </w:r>
      <w:r w:rsidRPr="00D81FEE">
        <w:rPr>
          <w:lang w:val="tr-TR"/>
        </w:rPr>
        <w:t>37 kwh</w:t>
      </w:r>
      <w:r w:rsidR="00524BDE">
        <w:rPr>
          <w:lang w:val="tr-TR"/>
        </w:rPr>
        <w:t>/t’si</w:t>
      </w:r>
      <w:r w:rsidRPr="00D81FEE">
        <w:rPr>
          <w:lang w:val="tr-TR"/>
        </w:rPr>
        <w:t xml:space="preserve"> cürufu sıvılaştırmak ve </w:t>
      </w:r>
      <w:r w:rsidR="00524BDE">
        <w:rPr>
          <w:lang w:val="tr-TR"/>
        </w:rPr>
        <w:t>kızdırmak için kullanılırken</w:t>
      </w:r>
      <w:r w:rsidRPr="00D81FEE">
        <w:rPr>
          <w:lang w:val="tr-TR"/>
        </w:rPr>
        <w:t>, 100 kwh</w:t>
      </w:r>
      <w:r w:rsidR="00524BDE">
        <w:rPr>
          <w:lang w:val="tr-TR"/>
        </w:rPr>
        <w:t>/t’si</w:t>
      </w:r>
      <w:r w:rsidRPr="00D81FEE">
        <w:rPr>
          <w:lang w:val="tr-TR"/>
        </w:rPr>
        <w:t xml:space="preserve"> fırın kaybı</w:t>
      </w:r>
      <w:r w:rsidR="00524BDE">
        <w:rPr>
          <w:lang w:val="tr-TR"/>
        </w:rPr>
        <w:t xml:space="preserve"> şeklinde gerçekleşir</w:t>
      </w:r>
      <w:r w:rsidRPr="00D81FEE">
        <w:rPr>
          <w:lang w:val="tr-TR"/>
        </w:rPr>
        <w:t xml:space="preserve"> ve 140 kwh</w:t>
      </w:r>
      <w:r w:rsidR="00524BDE">
        <w:rPr>
          <w:lang w:val="tr-TR"/>
        </w:rPr>
        <w:t xml:space="preserve">/t’si de atık gazdaki gizli ısı olarak harcanmaktadır. </w:t>
      </w:r>
    </w:p>
    <w:p w:rsidR="00012911" w:rsidRPr="00D81FEE" w:rsidRDefault="001729E8" w:rsidP="001729E8">
      <w:pPr>
        <w:autoSpaceDE w:val="0"/>
        <w:autoSpaceDN w:val="0"/>
        <w:adjustRightInd w:val="0"/>
        <w:rPr>
          <w:lang w:val="tr-TR"/>
        </w:rPr>
      </w:pPr>
      <w:r>
        <w:rPr>
          <w:lang w:val="tr-TR"/>
        </w:rPr>
        <w:t>Atık gaz</w:t>
      </w:r>
      <w:r w:rsidR="00012911" w:rsidRPr="00D81FEE">
        <w:rPr>
          <w:lang w:val="tr-TR"/>
        </w:rPr>
        <w:t>daki 140 kwh</w:t>
      </w:r>
      <w:r>
        <w:rPr>
          <w:lang w:val="tr-TR"/>
        </w:rPr>
        <w:t>/t’lik gizli ısı</w:t>
      </w:r>
      <w:r w:rsidR="00012911" w:rsidRPr="00D81FEE">
        <w:rPr>
          <w:lang w:val="tr-TR"/>
        </w:rPr>
        <w:t xml:space="preserve"> enerjisini</w:t>
      </w:r>
      <w:r>
        <w:rPr>
          <w:lang w:val="tr-TR"/>
        </w:rPr>
        <w:t>n kullanımı son 40 yılda gelişmiş</w:t>
      </w:r>
      <w:r w:rsidR="00012911" w:rsidRPr="00D81FEE">
        <w:rPr>
          <w:lang w:val="tr-TR"/>
        </w:rPr>
        <w:t xml:space="preserve"> ve bugün elektrik ark ocağı faaliyetlerindeki toplam enerji gerekliliğini azaltmak için kullanılan kanıtlanmış bir araç</w:t>
      </w:r>
      <w:r>
        <w:rPr>
          <w:lang w:val="tr-TR"/>
        </w:rPr>
        <w:t xml:space="preserve"> haline gelmiştir. </w:t>
      </w:r>
      <w:r w:rsidR="00012911" w:rsidRPr="00D81FEE">
        <w:rPr>
          <w:lang w:val="tr-TR"/>
        </w:rPr>
        <w:t xml:space="preserve">Bir seçenek </w:t>
      </w:r>
      <w:r>
        <w:rPr>
          <w:lang w:val="tr-TR"/>
        </w:rPr>
        <w:t xml:space="preserve">gizli ısının </w:t>
      </w:r>
      <w:r w:rsidR="00012911" w:rsidRPr="00D81FEE">
        <w:rPr>
          <w:lang w:val="tr-TR"/>
        </w:rPr>
        <w:t>hurdanın ön ısıtılması için kullan</w:t>
      </w:r>
      <w:r>
        <w:rPr>
          <w:lang w:val="tr-TR"/>
        </w:rPr>
        <w:t>ılmasıdır</w:t>
      </w:r>
      <w:r w:rsidR="00012911" w:rsidRPr="00D81FEE">
        <w:rPr>
          <w:lang w:val="tr-TR"/>
        </w:rPr>
        <w:t xml:space="preserve">. Hurda, fırın teknesinde ergitme işlemi öncesinde yaklaşık 800 °C’ye kadar </w:t>
      </w:r>
      <w:r>
        <w:rPr>
          <w:lang w:val="tr-TR"/>
        </w:rPr>
        <w:t xml:space="preserve">ön </w:t>
      </w:r>
      <w:r w:rsidR="00012911" w:rsidRPr="00D81FEE">
        <w:rPr>
          <w:lang w:val="tr-TR"/>
        </w:rPr>
        <w:t>ısıtılabilir</w:t>
      </w:r>
      <w:r>
        <w:rPr>
          <w:lang w:val="tr-TR"/>
        </w:rPr>
        <w:t xml:space="preserve">, bu da </w:t>
      </w:r>
      <w:r w:rsidRPr="00D81FEE">
        <w:rPr>
          <w:lang w:val="tr-TR"/>
        </w:rPr>
        <w:t xml:space="preserve">toplam enerji </w:t>
      </w:r>
      <w:r>
        <w:rPr>
          <w:lang w:val="tr-TR"/>
        </w:rPr>
        <w:t xml:space="preserve">tüketiminde 100 kwh/t SÇ oranında azaltır. </w:t>
      </w:r>
    </w:p>
    <w:p w:rsidR="00012911" w:rsidRPr="00D81FEE" w:rsidRDefault="00012911" w:rsidP="00A51D06">
      <w:pPr>
        <w:rPr>
          <w:lang w:val="tr-TR" w:eastAsia="es-ES"/>
        </w:rPr>
      </w:pPr>
    </w:p>
    <w:p w:rsidR="00012911" w:rsidRPr="00D81FEE" w:rsidRDefault="00012911" w:rsidP="00A51D06">
      <w:pPr>
        <w:autoSpaceDE w:val="0"/>
        <w:autoSpaceDN w:val="0"/>
        <w:adjustRightInd w:val="0"/>
        <w:rPr>
          <w:rFonts w:cs="TimesNewRoman"/>
          <w:color w:val="FF0000"/>
          <w:lang w:val="tr-TR"/>
        </w:rPr>
      </w:pPr>
    </w:p>
    <w:p w:rsidR="00012911" w:rsidRPr="00D81FEE" w:rsidRDefault="00012911" w:rsidP="00A51D06">
      <w:pPr>
        <w:rPr>
          <w:lang w:val="tr-TR"/>
        </w:rPr>
      </w:pPr>
    </w:p>
    <w:p w:rsidR="00012911" w:rsidRPr="00D81FEE" w:rsidRDefault="00012911" w:rsidP="00A51D06">
      <w:pPr>
        <w:pStyle w:val="CM1"/>
        <w:spacing w:after="120" w:line="231" w:lineRule="atLeast"/>
        <w:jc w:val="both"/>
        <w:rPr>
          <w:rFonts w:ascii="Calibri" w:hAnsi="Calibri"/>
          <w:b/>
          <w:bCs/>
          <w:color w:val="000000"/>
          <w:sz w:val="20"/>
          <w:szCs w:val="20"/>
          <w:lang w:val="tr-TR"/>
        </w:rPr>
      </w:pPr>
    </w:p>
    <w:p w:rsidR="00012911" w:rsidRPr="00D81FEE" w:rsidRDefault="00012911" w:rsidP="00A51D06">
      <w:pPr>
        <w:autoSpaceDE w:val="0"/>
        <w:autoSpaceDN w:val="0"/>
        <w:adjustRightInd w:val="0"/>
        <w:spacing w:line="240" w:lineRule="auto"/>
        <w:rPr>
          <w:lang w:val="tr-TR" w:eastAsia="es-ES"/>
        </w:rPr>
      </w:pPr>
    </w:p>
    <w:p w:rsidR="00012911" w:rsidRPr="00D81FEE" w:rsidRDefault="00012911" w:rsidP="00A51D06">
      <w:pPr>
        <w:autoSpaceDE w:val="0"/>
        <w:autoSpaceDN w:val="0"/>
        <w:adjustRightInd w:val="0"/>
        <w:rPr>
          <w:b/>
          <w:lang w:val="tr-TR"/>
        </w:rPr>
      </w:pPr>
    </w:p>
    <w:p w:rsidR="00012911" w:rsidRPr="00D81FEE" w:rsidRDefault="00012911" w:rsidP="00A51D06">
      <w:pPr>
        <w:autoSpaceDE w:val="0"/>
        <w:autoSpaceDN w:val="0"/>
        <w:adjustRightInd w:val="0"/>
        <w:rPr>
          <w:b/>
          <w:lang w:val="tr-TR"/>
        </w:rPr>
      </w:pPr>
    </w:p>
    <w:p w:rsidR="00012911" w:rsidRPr="00D81FEE" w:rsidRDefault="00012911" w:rsidP="00A51D06">
      <w:pPr>
        <w:jc w:val="left"/>
        <w:rPr>
          <w:b/>
          <w:bCs/>
          <w:color w:val="000000"/>
          <w:lang w:val="tr-TR"/>
        </w:rPr>
      </w:pPr>
      <w:r w:rsidRPr="00D81FEE">
        <w:rPr>
          <w:b/>
          <w:bCs/>
          <w:color w:val="000000"/>
          <w:lang w:val="tr-TR"/>
        </w:rPr>
        <w:br w:type="page"/>
      </w:r>
    </w:p>
    <w:p w:rsidR="00012911" w:rsidRPr="00D81FEE" w:rsidRDefault="00012911" w:rsidP="00A51D06">
      <w:pPr>
        <w:pStyle w:val="Ttulo1"/>
        <w:spacing w:before="0" w:after="120"/>
      </w:pPr>
      <w:bookmarkStart w:id="81" w:name="_Toc357697808"/>
      <w:r w:rsidRPr="00D81FEE">
        <w:t xml:space="preserve">ÜRETİM </w:t>
      </w:r>
      <w:r w:rsidR="00990933">
        <w:t xml:space="preserve">PROSESLERİ </w:t>
      </w:r>
      <w:r w:rsidRPr="00D81FEE">
        <w:t>İLE İLGİLİ MET’LER</w:t>
      </w:r>
      <w:bookmarkEnd w:id="81"/>
    </w:p>
    <w:p w:rsidR="00012911" w:rsidRPr="00D81FEE" w:rsidRDefault="00012911" w:rsidP="00A51D06">
      <w:pPr>
        <w:pStyle w:val="Ttulo2"/>
        <w:spacing w:before="0" w:after="120"/>
      </w:pPr>
      <w:bookmarkStart w:id="82" w:name="_Toc357697809"/>
      <w:r w:rsidRPr="00D81FEE">
        <w:t>Genel düşünceler</w:t>
      </w:r>
      <w:bookmarkEnd w:id="82"/>
    </w:p>
    <w:p w:rsidR="00012911" w:rsidRPr="00D81FEE" w:rsidRDefault="00012911" w:rsidP="00A51D06">
      <w:pPr>
        <w:autoSpaceDE w:val="0"/>
        <w:autoSpaceDN w:val="0"/>
        <w:adjustRightInd w:val="0"/>
        <w:rPr>
          <w:lang w:val="tr-TR"/>
        </w:rPr>
      </w:pPr>
      <w:r w:rsidRPr="00D81FEE">
        <w:rPr>
          <w:lang w:val="tr-TR"/>
        </w:rPr>
        <w:t xml:space="preserve">Bu bölümde bahsedilen ve tanımlanan MET’ler temel olarak iki </w:t>
      </w:r>
      <w:r w:rsidR="00AA2A58">
        <w:rPr>
          <w:lang w:val="tr-TR"/>
        </w:rPr>
        <w:t>belge</w:t>
      </w:r>
      <w:r w:rsidRPr="00D81FEE">
        <w:rPr>
          <w:lang w:val="tr-TR"/>
        </w:rPr>
        <w:t xml:space="preserve">dan alınmışlardır: demir çelik üretim tesisleri için BREF (2012 yılında yayınlanmıştır) ile demir içeren metallerin işlenmesi sektörü  ile ilgili BREF (2000 yılında yayınlanmıştır). </w:t>
      </w:r>
    </w:p>
    <w:p w:rsidR="00012911" w:rsidRPr="001729E8" w:rsidRDefault="001729E8" w:rsidP="001729E8">
      <w:pPr>
        <w:rPr>
          <w:lang w:val="tr-TR"/>
        </w:rPr>
      </w:pPr>
      <w:r w:rsidRPr="001729E8">
        <w:rPr>
          <w:lang w:val="tr-TR"/>
        </w:rPr>
        <w:t xml:space="preserve">Bu bölüm boyunca, </w:t>
      </w:r>
      <w:r>
        <w:rPr>
          <w:lang w:val="tr-TR"/>
        </w:rPr>
        <w:t xml:space="preserve">(2012 yılında yayınlanan) </w:t>
      </w:r>
      <w:r w:rsidRPr="001729E8">
        <w:rPr>
          <w:lang w:val="tr-TR"/>
        </w:rPr>
        <w:t xml:space="preserve">demir çelik üretimi MET Referans </w:t>
      </w:r>
      <w:r w:rsidR="00AA2A58">
        <w:rPr>
          <w:lang w:val="tr-TR"/>
        </w:rPr>
        <w:t>Belge</w:t>
      </w:r>
      <w:r w:rsidRPr="001729E8">
        <w:rPr>
          <w:lang w:val="tr-TR"/>
        </w:rPr>
        <w:t xml:space="preserve">ından (BREF) alınan </w:t>
      </w:r>
      <w:r>
        <w:rPr>
          <w:lang w:val="tr-TR"/>
        </w:rPr>
        <w:t>MET Sonuçları aşaağıdakine benzer kutucuklar içinde verilecektir: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1729E8" w:rsidTr="00B11C53">
        <w:tc>
          <w:tcPr>
            <w:tcW w:w="8644" w:type="dxa"/>
          </w:tcPr>
          <w:p w:rsidR="00012911" w:rsidRPr="001729E8" w:rsidRDefault="00012911" w:rsidP="00A51D06">
            <w:pPr>
              <w:rPr>
                <w:lang w:val="tr-TR"/>
              </w:rPr>
            </w:pPr>
          </w:p>
        </w:tc>
      </w:tr>
    </w:tbl>
    <w:p w:rsidR="00012911" w:rsidRPr="001729E8" w:rsidRDefault="00012911" w:rsidP="00A51D06">
      <w:pPr>
        <w:rPr>
          <w:bCs/>
          <w:color w:val="000000"/>
          <w:lang w:val="tr-TR"/>
        </w:rPr>
      </w:pPr>
    </w:p>
    <w:p w:rsidR="00012911" w:rsidRPr="001729E8" w:rsidRDefault="001729E8" w:rsidP="001729E8">
      <w:pPr>
        <w:rPr>
          <w:lang w:val="tr-TR"/>
        </w:rPr>
      </w:pPr>
      <w:r>
        <w:rPr>
          <w:bCs/>
          <w:color w:val="000000"/>
          <w:lang w:val="tr-TR"/>
        </w:rPr>
        <w:t xml:space="preserve">Bu tür bir kutucuk içinde verilenler dışındaki </w:t>
      </w:r>
      <w:r w:rsidRPr="001729E8">
        <w:rPr>
          <w:bCs/>
          <w:color w:val="000000"/>
          <w:lang w:val="tr-TR"/>
        </w:rPr>
        <w:t xml:space="preserve">MET’ler ve ilişkili emisyon düzeyleri </w:t>
      </w:r>
      <w:r>
        <w:rPr>
          <w:bCs/>
          <w:color w:val="000000"/>
          <w:lang w:val="tr-TR"/>
        </w:rPr>
        <w:t xml:space="preserve">diğer MET Referans </w:t>
      </w:r>
      <w:r w:rsidR="00AA2A58">
        <w:rPr>
          <w:bCs/>
          <w:color w:val="000000"/>
          <w:lang w:val="tr-TR"/>
        </w:rPr>
        <w:t>Belge</w:t>
      </w:r>
      <w:r>
        <w:rPr>
          <w:bCs/>
          <w:color w:val="000000"/>
          <w:lang w:val="tr-TR"/>
        </w:rPr>
        <w:t>ı’ndan alınmıştır.</w:t>
      </w:r>
    </w:p>
    <w:p w:rsidR="00012911" w:rsidRPr="00D81FEE" w:rsidRDefault="00012911" w:rsidP="00B811C6">
      <w:pPr>
        <w:autoSpaceDE w:val="0"/>
        <w:autoSpaceDN w:val="0"/>
        <w:adjustRightInd w:val="0"/>
        <w:rPr>
          <w:lang w:val="tr-TR"/>
        </w:rPr>
      </w:pPr>
      <w:r w:rsidRPr="00D81FEE">
        <w:rPr>
          <w:lang w:val="tr-TR"/>
        </w:rPr>
        <w:t xml:space="preserve">Elektrik ark ocaklı demir çelik tesisleri </w:t>
      </w:r>
      <w:r w:rsidRPr="00D81FEE">
        <w:rPr>
          <w:b/>
          <w:lang w:val="tr-TR"/>
        </w:rPr>
        <w:t>tüm MET</w:t>
      </w:r>
      <w:r w:rsidR="00B811C6">
        <w:rPr>
          <w:b/>
          <w:lang w:val="tr-TR"/>
        </w:rPr>
        <w:t>'</w:t>
      </w:r>
      <w:r w:rsidRPr="00D81FEE">
        <w:rPr>
          <w:b/>
          <w:lang w:val="tr-TR"/>
        </w:rPr>
        <w:t>l</w:t>
      </w:r>
      <w:r w:rsidR="00B811C6">
        <w:rPr>
          <w:b/>
          <w:lang w:val="tr-TR"/>
        </w:rPr>
        <w:t>eri uygulamakla yükümlü değil</w:t>
      </w:r>
      <w:r w:rsidRPr="00D81FEE">
        <w:rPr>
          <w:b/>
          <w:lang w:val="tr-TR"/>
        </w:rPr>
        <w:t>dir</w:t>
      </w:r>
      <w:r w:rsidRPr="00D81FEE">
        <w:rPr>
          <w:lang w:val="tr-TR"/>
        </w:rPr>
        <w:t>. Tesisin öze</w:t>
      </w:r>
      <w:r w:rsidR="00B811C6">
        <w:rPr>
          <w:lang w:val="tr-TR"/>
        </w:rPr>
        <w:t>lliğine bağlı olarak (yakıt türü</w:t>
      </w:r>
      <w:r w:rsidRPr="00D81FEE">
        <w:rPr>
          <w:lang w:val="tr-TR"/>
        </w:rPr>
        <w:t>, kullanılan sistemler) her</w:t>
      </w:r>
      <w:r w:rsidR="00B811C6">
        <w:rPr>
          <w:lang w:val="tr-TR"/>
        </w:rPr>
        <w:t xml:space="preserve"> </w:t>
      </w:r>
      <w:r w:rsidRPr="00D81FEE">
        <w:rPr>
          <w:lang w:val="tr-TR"/>
        </w:rPr>
        <w:t>elektrik ar</w:t>
      </w:r>
      <w:r w:rsidR="00B811C6">
        <w:rPr>
          <w:lang w:val="tr-TR"/>
        </w:rPr>
        <w:t xml:space="preserve">k ocaklı demir çelik tesisi bir veya </w:t>
      </w:r>
      <w:r w:rsidRPr="00D81FEE">
        <w:rPr>
          <w:lang w:val="tr-TR"/>
        </w:rPr>
        <w:t xml:space="preserve">birkaç </w:t>
      </w:r>
      <w:r w:rsidR="00B811C6">
        <w:rPr>
          <w:lang w:val="tr-TR"/>
        </w:rPr>
        <w:t xml:space="preserve">MET’i </w:t>
      </w:r>
      <w:r w:rsidR="00B811C6" w:rsidRPr="00D81FEE">
        <w:rPr>
          <w:lang w:val="tr-TR"/>
        </w:rPr>
        <w:t xml:space="preserve">kullanmak </w:t>
      </w:r>
      <w:r w:rsidR="00B811C6">
        <w:rPr>
          <w:lang w:val="tr-TR"/>
        </w:rPr>
        <w:t>veya bunlardan hiçbirini kullanmamak</w:t>
      </w:r>
      <w:r w:rsidRPr="00D81FEE">
        <w:rPr>
          <w:lang w:val="tr-TR"/>
        </w:rPr>
        <w:t xml:space="preserve"> yönünde tercihini yapabilir. Bu </w:t>
      </w:r>
      <w:r w:rsidR="00B811C6">
        <w:rPr>
          <w:lang w:val="tr-TR"/>
        </w:rPr>
        <w:t>durum,</w:t>
      </w:r>
      <w:r w:rsidRPr="00D81FEE">
        <w:rPr>
          <w:lang w:val="tr-TR"/>
        </w:rPr>
        <w:t xml:space="preserve"> </w:t>
      </w:r>
      <w:r w:rsidR="00B811C6">
        <w:rPr>
          <w:lang w:val="tr-TR"/>
        </w:rPr>
        <w:t>i</w:t>
      </w:r>
      <w:r w:rsidRPr="00D81FEE">
        <w:rPr>
          <w:lang w:val="tr-TR"/>
        </w:rPr>
        <w:t>lgili entegre çevre izninde belir</w:t>
      </w:r>
      <w:r w:rsidR="00B811C6">
        <w:rPr>
          <w:lang w:val="tr-TR"/>
        </w:rPr>
        <w:t xml:space="preserve">tilen emisyon sınır değerlerini ve diğer koşulları etkileyen değişikliklerin miktarına göre belirlenecektir. </w:t>
      </w:r>
      <w:r w:rsidRPr="00D81FEE">
        <w:rPr>
          <w:lang w:val="tr-TR"/>
        </w:rPr>
        <w:t>Gelecekte entegre çevre izin belgelerinde belirlenecek emisyon değerleri için</w:t>
      </w:r>
      <w:r w:rsidR="00B811C6">
        <w:rPr>
          <w:lang w:val="tr-TR"/>
        </w:rPr>
        <w:t>,</w:t>
      </w:r>
      <w:r w:rsidRPr="00D81FEE">
        <w:rPr>
          <w:lang w:val="tr-TR"/>
        </w:rPr>
        <w:t xml:space="preserve"> BREF </w:t>
      </w:r>
      <w:r w:rsidR="00AA2A58">
        <w:rPr>
          <w:lang w:val="tr-TR"/>
        </w:rPr>
        <w:t>belgeleri</w:t>
      </w:r>
      <w:r w:rsidRPr="00D81FEE">
        <w:rPr>
          <w:lang w:val="tr-TR"/>
        </w:rPr>
        <w:t>nda yer alan MET</w:t>
      </w:r>
      <w:r w:rsidR="00B811C6">
        <w:rPr>
          <w:lang w:val="tr-TR"/>
        </w:rPr>
        <w:t>’lerle ilişk</w:t>
      </w:r>
      <w:r w:rsidRPr="00D81FEE">
        <w:rPr>
          <w:lang w:val="tr-TR"/>
        </w:rPr>
        <w:t xml:space="preserve">ili değerler referans olarak alınacaktır. Bir önceki paragrafda bahsedilen iki BREF </w:t>
      </w:r>
      <w:r w:rsidR="00AA2A58">
        <w:rPr>
          <w:lang w:val="tr-TR"/>
        </w:rPr>
        <w:t>belge</w:t>
      </w:r>
      <w:r w:rsidRPr="00D81FEE">
        <w:rPr>
          <w:lang w:val="tr-TR"/>
        </w:rPr>
        <w:t>ında yer alan değerler Ek 2’de özetlenmiştir.</w:t>
      </w:r>
    </w:p>
    <w:p w:rsidR="00012911" w:rsidRPr="00D81FEE" w:rsidRDefault="00012911" w:rsidP="0022354B">
      <w:pPr>
        <w:rPr>
          <w:lang w:val="tr-TR"/>
        </w:rPr>
      </w:pPr>
      <w:r w:rsidRPr="00D81FEE">
        <w:rPr>
          <w:lang w:val="tr-TR"/>
        </w:rPr>
        <w:t xml:space="preserve">Her </w:t>
      </w:r>
      <w:r w:rsidR="00B811C6">
        <w:rPr>
          <w:lang w:val="tr-TR"/>
        </w:rPr>
        <w:t>işletmeci</w:t>
      </w:r>
      <w:r w:rsidRPr="00D81FEE">
        <w:rPr>
          <w:lang w:val="tr-TR"/>
        </w:rPr>
        <w:t xml:space="preserve"> entegre çevre iznine başvuru belgesi içerisinde, mevcut </w:t>
      </w:r>
      <w:r w:rsidR="00B811C6">
        <w:rPr>
          <w:lang w:val="tr-TR"/>
        </w:rPr>
        <w:t>BREF’ler</w:t>
      </w:r>
      <w:r w:rsidRPr="00D81FEE">
        <w:rPr>
          <w:lang w:val="tr-TR"/>
        </w:rPr>
        <w:t xml:space="preserve">den herhangi birinde (doğal olarak elektrik ark ocaklı demir çelik tesisleri ile en alakalı </w:t>
      </w:r>
      <w:r w:rsidR="00B811C6">
        <w:rPr>
          <w:lang w:val="tr-TR"/>
        </w:rPr>
        <w:t>BREF’ler</w:t>
      </w:r>
      <w:r w:rsidR="0022354B">
        <w:rPr>
          <w:lang w:val="tr-TR"/>
        </w:rPr>
        <w:t xml:space="preserve"> daha ö</w:t>
      </w:r>
      <w:r w:rsidRPr="00D81FEE">
        <w:rPr>
          <w:lang w:val="tr-TR"/>
        </w:rPr>
        <w:t xml:space="preserve">nce </w:t>
      </w:r>
      <w:r w:rsidR="0022354B">
        <w:rPr>
          <w:lang w:val="tr-TR"/>
        </w:rPr>
        <w:t>bahsedilen 2 BREF’tir).  İ</w:t>
      </w:r>
      <w:r w:rsidRPr="00D81FEE">
        <w:rPr>
          <w:lang w:val="tr-TR"/>
        </w:rPr>
        <w:t xml:space="preserve">zin başvurusunun değerlendirilmesi aşamasında eğer yetkili </w:t>
      </w:r>
      <w:r w:rsidR="0022354B">
        <w:rPr>
          <w:lang w:val="tr-TR"/>
        </w:rPr>
        <w:t xml:space="preserve">merci </w:t>
      </w:r>
      <w:r w:rsidRPr="00D81FEE">
        <w:rPr>
          <w:lang w:val="tr-TR"/>
        </w:rPr>
        <w:t xml:space="preserve">belirli bir kirletici için belirli bir emisyon sınır değerine ulaşılmasını istiyorsa bu durumda işletmecinin bu sınır değere nasıl ulaşacağını açıklaması gerekecektir. Bazı </w:t>
      </w:r>
      <w:r w:rsidR="00B811C6">
        <w:rPr>
          <w:lang w:val="tr-TR"/>
        </w:rPr>
        <w:t>MET’ler</w:t>
      </w:r>
      <w:r w:rsidR="0022354B">
        <w:rPr>
          <w:lang w:val="tr-TR"/>
        </w:rPr>
        <w:t>de, ilgili BREF’te yer alan ilişkili emisyon düzeyleri yer almaktadır;</w:t>
      </w:r>
      <w:r w:rsidRPr="00D81FEE">
        <w:rPr>
          <w:lang w:val="tr-TR"/>
        </w:rPr>
        <w:t xml:space="preserve"> böylece işletmecinin bu </w:t>
      </w:r>
      <w:r w:rsidR="00B811C6">
        <w:rPr>
          <w:lang w:val="tr-TR"/>
        </w:rPr>
        <w:t>MET’ler</w:t>
      </w:r>
      <w:r w:rsidRPr="00D81FEE">
        <w:rPr>
          <w:lang w:val="tr-TR"/>
        </w:rPr>
        <w:t xml:space="preserve">i kullanması durumunda </w:t>
      </w:r>
      <w:r w:rsidR="0022354B">
        <w:rPr>
          <w:lang w:val="tr-TR"/>
        </w:rPr>
        <w:t xml:space="preserve">ilişkili </w:t>
      </w:r>
      <w:r w:rsidRPr="00D81FEE">
        <w:rPr>
          <w:lang w:val="tr-TR"/>
        </w:rPr>
        <w:t>e</w:t>
      </w:r>
      <w:r w:rsidR="0022354B">
        <w:rPr>
          <w:lang w:val="tr-TR"/>
        </w:rPr>
        <w:t>misyon düzeylerine ulaşacağı</w:t>
      </w:r>
      <w:r w:rsidRPr="00D81FEE">
        <w:rPr>
          <w:lang w:val="tr-TR"/>
        </w:rPr>
        <w:t xml:space="preserve"> varsayılır.</w:t>
      </w:r>
    </w:p>
    <w:p w:rsidR="00012911" w:rsidRPr="00D81FEE" w:rsidRDefault="00012911" w:rsidP="0022354B">
      <w:pPr>
        <w:autoSpaceDE w:val="0"/>
        <w:autoSpaceDN w:val="0"/>
        <w:adjustRightInd w:val="0"/>
        <w:rPr>
          <w:bCs/>
          <w:color w:val="000000"/>
          <w:lang w:val="tr-TR"/>
        </w:rPr>
      </w:pPr>
      <w:r w:rsidRPr="00D81FEE">
        <w:rPr>
          <w:lang w:val="tr-TR"/>
        </w:rPr>
        <w:t xml:space="preserve">Eğer işletmeci, </w:t>
      </w:r>
      <w:r w:rsidR="0022354B">
        <w:rPr>
          <w:lang w:val="tr-TR"/>
        </w:rPr>
        <w:t>Yetkili Merci</w:t>
      </w:r>
      <w:r w:rsidRPr="00D81FEE">
        <w:rPr>
          <w:lang w:val="tr-TR"/>
        </w:rPr>
        <w:t xml:space="preserve"> </w:t>
      </w:r>
      <w:r w:rsidR="0022354B">
        <w:rPr>
          <w:lang w:val="tr-TR"/>
        </w:rPr>
        <w:t xml:space="preserve">tarafından </w:t>
      </w:r>
      <w:r w:rsidRPr="00D81FEE">
        <w:rPr>
          <w:lang w:val="tr-TR"/>
        </w:rPr>
        <w:t xml:space="preserve">belirlenen emisyon </w:t>
      </w:r>
      <w:r w:rsidR="0022354B">
        <w:rPr>
          <w:lang w:val="tr-TR"/>
        </w:rPr>
        <w:t xml:space="preserve">düzeylerine </w:t>
      </w:r>
      <w:r w:rsidR="00B811C6">
        <w:rPr>
          <w:lang w:val="tr-TR"/>
        </w:rPr>
        <w:t>MET’ler</w:t>
      </w:r>
      <w:r w:rsidRPr="00D81FEE">
        <w:rPr>
          <w:lang w:val="tr-TR"/>
        </w:rPr>
        <w:t xml:space="preserve"> dışında teknikler</w:t>
      </w:r>
      <w:r w:rsidR="0022354B">
        <w:rPr>
          <w:lang w:val="tr-TR"/>
        </w:rPr>
        <w:t>i</w:t>
      </w:r>
      <w:r w:rsidRPr="00D81FEE">
        <w:rPr>
          <w:lang w:val="tr-TR"/>
        </w:rPr>
        <w:t xml:space="preserve"> kullanarak ulaşmayı seçmiş ise işletmeci bu hedefe nasıl ulaşacağını gerekçelendirerek açıklamak zorundadır. </w:t>
      </w:r>
    </w:p>
    <w:p w:rsidR="00012911" w:rsidRPr="00D81FEE" w:rsidRDefault="002006D9" w:rsidP="00D51E29">
      <w:pPr>
        <w:pStyle w:val="Ttulo3"/>
        <w:spacing w:before="0" w:after="120"/>
        <w:rPr>
          <w:lang w:val="tr-TR"/>
        </w:rPr>
      </w:pPr>
      <w:bookmarkStart w:id="83" w:name="_Toc357697810"/>
      <w:r>
        <w:rPr>
          <w:lang w:val="tr-TR"/>
        </w:rPr>
        <w:t>MET</w:t>
      </w:r>
      <w:r w:rsidR="00D51E29">
        <w:rPr>
          <w:lang w:val="tr-TR"/>
        </w:rPr>
        <w:t xml:space="preserve"> ve MET sonuçlarının </w:t>
      </w:r>
      <w:r w:rsidR="00012911" w:rsidRPr="00D81FEE">
        <w:rPr>
          <w:lang w:val="tr-TR"/>
        </w:rPr>
        <w:t>belirlenmesinde gözetilmesi gereken teknikler</w:t>
      </w:r>
      <w:bookmarkEnd w:id="83"/>
    </w:p>
    <w:p w:rsidR="00012911" w:rsidRPr="00D81FEE" w:rsidRDefault="00012911" w:rsidP="00D51E29">
      <w:pPr>
        <w:autoSpaceDE w:val="0"/>
        <w:autoSpaceDN w:val="0"/>
        <w:adjustRightInd w:val="0"/>
        <w:rPr>
          <w:lang w:val="tr-TR"/>
        </w:rPr>
      </w:pPr>
      <w:r w:rsidRPr="00D81FEE">
        <w:rPr>
          <w:lang w:val="tr-TR"/>
        </w:rPr>
        <w:t xml:space="preserve">Bu bölüm, bu belge kapsamındaki faaliyetler için yüksek düzeyde çevresel koruma elde etme potansiyeli bulunduğu düşünülen teknikleri (ya da bunların bir bileşimini) ve ilişkili </w:t>
      </w:r>
      <w:r w:rsidR="00D51E29">
        <w:rPr>
          <w:lang w:val="tr-TR"/>
        </w:rPr>
        <w:t>izleme sürecini tanımlamaktadır.</w:t>
      </w:r>
    </w:p>
    <w:p w:rsidR="00012911" w:rsidRPr="00D81FEE" w:rsidRDefault="00012911" w:rsidP="00D51E29">
      <w:pPr>
        <w:autoSpaceDE w:val="0"/>
        <w:autoSpaceDN w:val="0"/>
        <w:adjustRightInd w:val="0"/>
        <w:rPr>
          <w:lang w:val="tr-TR"/>
        </w:rPr>
      </w:pPr>
      <w:r w:rsidRPr="00D81FEE">
        <w:rPr>
          <w:lang w:val="tr-TR"/>
        </w:rPr>
        <w:lastRenderedPageBreak/>
        <w:t xml:space="preserve">Bölüm, proses ile entegre teknikleri ve </w:t>
      </w:r>
      <w:r w:rsidR="00D51E29">
        <w:rPr>
          <w:lang w:val="tr-TR"/>
        </w:rPr>
        <w:t>deşarj noktası önlemlerini kapsamaktadır</w:t>
      </w:r>
      <w:r w:rsidRPr="00D81FEE">
        <w:rPr>
          <w:lang w:val="tr-TR"/>
        </w:rPr>
        <w:t>.  Atık</w:t>
      </w:r>
      <w:r w:rsidR="00D51E29">
        <w:rPr>
          <w:lang w:val="tr-TR"/>
        </w:rPr>
        <w:t xml:space="preserve"> azaltımı ve önleme </w:t>
      </w:r>
      <w:r w:rsidRPr="00D81FEE">
        <w:rPr>
          <w:lang w:val="tr-TR"/>
        </w:rPr>
        <w:t xml:space="preserve">yöntemleri de dahil olmak üzere atık yönetimi konuları </w:t>
      </w:r>
      <w:r w:rsidR="00D51E29">
        <w:rPr>
          <w:lang w:val="tr-TR"/>
        </w:rPr>
        <w:t>ele alınmaktadır</w:t>
      </w:r>
      <w:r w:rsidRPr="00D81FEE">
        <w:rPr>
          <w:lang w:val="tr-TR"/>
        </w:rPr>
        <w:t>.  Ayrıca, ham madde, su ve enerji tüketi</w:t>
      </w:r>
      <w:r w:rsidR="00D51E29">
        <w:rPr>
          <w:lang w:val="tr-TR"/>
        </w:rPr>
        <w:t>minin azaltılmasına yönelik tekniklere yer verilmiştir</w:t>
      </w:r>
      <w:r w:rsidRPr="00D81FEE">
        <w:rPr>
          <w:lang w:val="tr-TR"/>
        </w:rPr>
        <w:t>.</w:t>
      </w:r>
    </w:p>
    <w:p w:rsidR="00012911" w:rsidRPr="00D81FEE" w:rsidRDefault="00012911" w:rsidP="00235495">
      <w:pPr>
        <w:autoSpaceDE w:val="0"/>
        <w:autoSpaceDN w:val="0"/>
        <w:adjustRightInd w:val="0"/>
        <w:rPr>
          <w:lang w:val="tr-TR"/>
        </w:rPr>
      </w:pPr>
      <w:r w:rsidRPr="00D81FEE">
        <w:rPr>
          <w:lang w:val="tr-TR"/>
        </w:rPr>
        <w:t>İzin şartlarının düzenlenmesi için referans olacak olan ve demir ve çelik üretimi için 2010/75/EU sayılı Direktife</w:t>
      </w:r>
      <w:r w:rsidR="00235495">
        <w:rPr>
          <w:lang w:val="tr-TR"/>
        </w:rPr>
        <w:t xml:space="preserve"> göre benimsenen MET sonuçları da</w:t>
      </w:r>
      <w:r w:rsidRPr="00D81FEE">
        <w:rPr>
          <w:lang w:val="tr-TR"/>
        </w:rPr>
        <w:t xml:space="preserve"> bu bölümün </w:t>
      </w:r>
      <w:r w:rsidR="00235495">
        <w:rPr>
          <w:lang w:val="tr-TR"/>
        </w:rPr>
        <w:t>alt kısımlarında</w:t>
      </w:r>
      <w:r w:rsidRPr="00D81FEE">
        <w:rPr>
          <w:lang w:val="tr-TR"/>
        </w:rPr>
        <w:t xml:space="preserve"> açıklanmıştır.  Yetkili makam, emisyon sınır değerlerini, emisyonların normal faaliyet şartlarında, </w:t>
      </w:r>
      <w:r w:rsidR="00235495">
        <w:rPr>
          <w:lang w:val="tr-TR"/>
        </w:rPr>
        <w:t>MET sonuçları</w:t>
      </w:r>
      <w:r w:rsidRPr="00D81FEE">
        <w:rPr>
          <w:lang w:val="tr-TR"/>
        </w:rPr>
        <w:t xml:space="preserve"> sonuçlarınca belirtilmiş mevcut en iyi teknikler ile ilişkili emisyon düzeylerini aşmamasını garantiye alacak şekilde, belirleyecektir.  Aksi belirtilmemişse, bu bölümde sunulan </w:t>
      </w:r>
      <w:r w:rsidR="00235495">
        <w:rPr>
          <w:lang w:val="tr-TR"/>
        </w:rPr>
        <w:t>MET sonuçları</w:t>
      </w:r>
      <w:r w:rsidRPr="00D81FEE">
        <w:rPr>
          <w:lang w:val="tr-TR"/>
        </w:rPr>
        <w:t xml:space="preserve"> genel olarak geçerlidir.</w:t>
      </w:r>
    </w:p>
    <w:p w:rsidR="00012911" w:rsidRPr="00D81FEE" w:rsidRDefault="00012911" w:rsidP="00A51D06">
      <w:pPr>
        <w:autoSpaceDE w:val="0"/>
        <w:autoSpaceDN w:val="0"/>
        <w:adjustRightInd w:val="0"/>
        <w:rPr>
          <w:lang w:val="tr-TR"/>
        </w:rPr>
      </w:pPr>
      <w:r w:rsidRPr="00D81FEE">
        <w:rPr>
          <w:lang w:val="tr-TR"/>
        </w:rPr>
        <w:t>Bu bölümde sunulanlar, var olan ve sektörde uygulanabilecek tüm tekniklerin eksiksiz bir dökümü değildir; diğer teknikler mevcut olabilir ya da geliştirilebilir ve bu diğer teknikler, belli bir tesis kurulumu için</w:t>
      </w:r>
      <w:r w:rsidR="00D13468">
        <w:rPr>
          <w:lang w:val="tr-TR"/>
        </w:rPr>
        <w:t xml:space="preserve"> MET </w:t>
      </w:r>
      <w:r w:rsidRPr="00D81FEE">
        <w:rPr>
          <w:lang w:val="tr-TR"/>
        </w:rPr>
        <w:t>belirlenmesinde dikkate alınabilir.</w:t>
      </w:r>
    </w:p>
    <w:p w:rsidR="00012911" w:rsidRPr="00D81FEE" w:rsidRDefault="00012911" w:rsidP="00DD19C6">
      <w:pPr>
        <w:autoSpaceDE w:val="0"/>
        <w:autoSpaceDN w:val="0"/>
        <w:adjustRightInd w:val="0"/>
        <w:rPr>
          <w:lang w:val="tr-TR"/>
        </w:rPr>
      </w:pPr>
      <w:r w:rsidRPr="00D81FEE">
        <w:rPr>
          <w:lang w:val="tr-TR"/>
        </w:rPr>
        <w:t xml:space="preserve">Mümkün olduğu sürece, Tablo 4.1’de gösterildiği gibi standart bir yapı her tekniğe ilişkin toplanan bilgileri belirtmek için kullanılmıştır. Bu şekilde tekniklerin karşılaştırılmasına ve Direktif’te verilen MET’lerin tanımı ile ilgili değerlendirmeye olanak sağlamıştır. Uygulamada en önemli bilgiler “tanım”, “elde edilecek çevresel faydalar” ve “işletme verileri” bölümlerindedir. Bazı teknikler için Tablo 4.1’te belirtilen bütün bölümler verilmemiştir, çünkü bu durumlarda MET Sonuçları hazırlanırken AB tesislerinden alınan bilgiler yeterli </w:t>
      </w:r>
      <w:r w:rsidR="00DD19C6">
        <w:rPr>
          <w:lang w:val="tr-TR"/>
        </w:rPr>
        <w:t>olmamıştır</w:t>
      </w:r>
      <w:r w:rsidRPr="00D81FEE">
        <w:rPr>
          <w:lang w:val="tr-TR"/>
        </w:rPr>
        <w:t>.</w:t>
      </w:r>
    </w:p>
    <w:p w:rsidR="00012911" w:rsidRPr="00D81FEE" w:rsidRDefault="00012911" w:rsidP="00A51D06">
      <w:pPr>
        <w:rPr>
          <w:b/>
          <w:bCs/>
          <w:lang w:val="tr-TR"/>
        </w:rPr>
      </w:pPr>
      <w:r w:rsidRPr="00D81FEE">
        <w:rPr>
          <w:b/>
          <w:bCs/>
          <w:lang w:val="tr-TR"/>
        </w:rPr>
        <w:t>Tablo 4.1: Bu bölüm dahilinde tanımlanan her bir teknik ile ilgili bilgi dökümü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5842"/>
      </w:tblGrid>
      <w:tr w:rsidR="00012911" w:rsidRPr="00D81FEE" w:rsidTr="00965C39">
        <w:tc>
          <w:tcPr>
            <w:tcW w:w="2802" w:type="dxa"/>
          </w:tcPr>
          <w:p w:rsidR="00012911" w:rsidRPr="00D81FEE" w:rsidRDefault="00012911" w:rsidP="00A51D06">
            <w:pPr>
              <w:spacing w:line="240" w:lineRule="auto"/>
              <w:rPr>
                <w:b/>
                <w:bCs/>
                <w:lang w:val="en-GB"/>
              </w:rPr>
            </w:pPr>
            <w:r w:rsidRPr="00D81FEE">
              <w:rPr>
                <w:b/>
                <w:bCs/>
              </w:rPr>
              <w:t>Ele alınan bilgi türü</w:t>
            </w:r>
          </w:p>
        </w:tc>
        <w:tc>
          <w:tcPr>
            <w:tcW w:w="5842" w:type="dxa"/>
          </w:tcPr>
          <w:p w:rsidR="00012911" w:rsidRPr="00D81FEE" w:rsidRDefault="00012911" w:rsidP="00A51D06">
            <w:pPr>
              <w:spacing w:line="240" w:lineRule="auto"/>
              <w:rPr>
                <w:b/>
                <w:bCs/>
                <w:lang w:val="en-GB"/>
              </w:rPr>
            </w:pPr>
            <w:r w:rsidRPr="00D81FEE">
              <w:rPr>
                <w:b/>
                <w:bCs/>
              </w:rPr>
              <w:t>Dahil edilen bilgi türü</w:t>
            </w:r>
          </w:p>
        </w:tc>
      </w:tr>
      <w:tr w:rsidR="00012911" w:rsidRPr="009E1B15" w:rsidTr="00965C39">
        <w:tc>
          <w:tcPr>
            <w:tcW w:w="2802" w:type="dxa"/>
          </w:tcPr>
          <w:p w:rsidR="00012911" w:rsidRPr="00D81FEE" w:rsidRDefault="00012911" w:rsidP="00A51D06">
            <w:pPr>
              <w:spacing w:line="240" w:lineRule="auto"/>
              <w:rPr>
                <w:b/>
                <w:bCs/>
                <w:lang w:val="en-GB"/>
              </w:rPr>
            </w:pPr>
            <w:r w:rsidRPr="00D81FEE">
              <w:t>Tanım</w:t>
            </w:r>
          </w:p>
        </w:tc>
        <w:tc>
          <w:tcPr>
            <w:tcW w:w="5842" w:type="dxa"/>
          </w:tcPr>
          <w:p w:rsidR="00012911" w:rsidRPr="00D81FEE" w:rsidRDefault="00012911" w:rsidP="00A51D06">
            <w:pPr>
              <w:autoSpaceDE w:val="0"/>
              <w:autoSpaceDN w:val="0"/>
              <w:adjustRightInd w:val="0"/>
              <w:spacing w:line="240" w:lineRule="auto"/>
              <w:rPr>
                <w:lang w:val="tr-TR"/>
              </w:rPr>
            </w:pPr>
            <w:r w:rsidRPr="00D81FEE">
              <w:rPr>
                <w:lang w:val="en-GB"/>
              </w:rPr>
              <w:t xml:space="preserve">Resim, şema ve </w:t>
            </w:r>
            <w:r w:rsidR="00DD19C6">
              <w:rPr>
                <w:lang w:val="en-GB"/>
              </w:rPr>
              <w:t xml:space="preserve">akış şemaları </w:t>
            </w:r>
            <w:r w:rsidRPr="00D81FEE">
              <w:rPr>
                <w:lang w:val="en-GB"/>
              </w:rPr>
              <w:t>kullanılarak hazırlanmış kısa bir teknik tanım.</w:t>
            </w:r>
          </w:p>
        </w:tc>
      </w:tr>
      <w:tr w:rsidR="00012911" w:rsidRPr="009E1B15" w:rsidTr="00965C39">
        <w:tc>
          <w:tcPr>
            <w:tcW w:w="2802" w:type="dxa"/>
          </w:tcPr>
          <w:p w:rsidR="00012911" w:rsidRPr="00D81FEE" w:rsidRDefault="00012911" w:rsidP="00A51D06">
            <w:pPr>
              <w:spacing w:line="240" w:lineRule="auto"/>
              <w:rPr>
                <w:b/>
                <w:bCs/>
                <w:lang w:val="en-GB"/>
              </w:rPr>
            </w:pPr>
            <w:r w:rsidRPr="00D81FEE">
              <w:t>Elde edilecek çevresel faydalar</w:t>
            </w:r>
          </w:p>
        </w:tc>
        <w:tc>
          <w:tcPr>
            <w:tcW w:w="5842" w:type="dxa"/>
          </w:tcPr>
          <w:p w:rsidR="00012911" w:rsidRPr="00D81FEE" w:rsidRDefault="00012911" w:rsidP="00A51D06">
            <w:pPr>
              <w:spacing w:line="240" w:lineRule="auto"/>
              <w:rPr>
                <w:b/>
                <w:bCs/>
                <w:lang w:val="en-GB"/>
              </w:rPr>
            </w:pPr>
            <w:r w:rsidRPr="00D81FEE">
              <w:rPr>
                <w:lang w:val="en-GB"/>
              </w:rPr>
              <w:t>İlgili tekniği uygulayarak elde edilecek başlıca potansiyel çevresel faydalar (enerji, su, ham madde tasarrufu ve üretim verim artışı, enerji verimliliği vb. dahil olmak üzere).</w:t>
            </w:r>
          </w:p>
        </w:tc>
      </w:tr>
      <w:tr w:rsidR="00012911" w:rsidRPr="00721435" w:rsidTr="00965C39">
        <w:tc>
          <w:tcPr>
            <w:tcW w:w="2802" w:type="dxa"/>
          </w:tcPr>
          <w:p w:rsidR="00012911" w:rsidRPr="00D81FEE" w:rsidRDefault="00DC519F" w:rsidP="00A51D06">
            <w:pPr>
              <w:spacing w:line="240" w:lineRule="auto"/>
              <w:rPr>
                <w:b/>
                <w:bCs/>
                <w:lang w:val="en-GB"/>
              </w:rPr>
            </w:pPr>
            <w:r>
              <w:t>Çapraz medya</w:t>
            </w:r>
            <w:r w:rsidR="00012911" w:rsidRPr="00D81FEE">
              <w:t xml:space="preserve"> etkileri</w:t>
            </w:r>
          </w:p>
        </w:tc>
        <w:tc>
          <w:tcPr>
            <w:tcW w:w="5842" w:type="dxa"/>
          </w:tcPr>
          <w:p w:rsidR="00012911" w:rsidRPr="00D81FEE" w:rsidRDefault="00012911" w:rsidP="00A51D06">
            <w:pPr>
              <w:autoSpaceDE w:val="0"/>
              <w:autoSpaceDN w:val="0"/>
              <w:adjustRightInd w:val="0"/>
              <w:spacing w:line="240" w:lineRule="auto"/>
              <w:rPr>
                <w:lang w:val="en-GB"/>
              </w:rPr>
            </w:pPr>
            <w:r w:rsidRPr="00D81FEE">
              <w:rPr>
                <w:lang w:val="en-GB"/>
              </w:rPr>
              <w:t xml:space="preserve">İlgili tekniğin uygulanması nedeniyle diğer medyalar üzerinde oluşabilecek potansiyel çevresel yan etkiler ve sakıncalar; tekniğin çevre üzerinde bir bütün olarak etkisinin değerlendirilmesi amacıyla, tekniğin çevresel etkilerinin diğer tekniklerle karşılaştırmasının </w:t>
            </w:r>
            <w:r w:rsidR="004E1645">
              <w:rPr>
                <w:lang w:val="en-GB"/>
              </w:rPr>
              <w:t>ayrıntı</w:t>
            </w:r>
            <w:r w:rsidRPr="00D81FEE">
              <w:rPr>
                <w:lang w:val="en-GB"/>
              </w:rPr>
              <w:t>ları (varsa veriler tarafından desteklenen artılar ve eksiler) buna dahildir.  Aşağıdaki konuları içerebilir:</w:t>
            </w:r>
          </w:p>
          <w:p w:rsidR="00012911" w:rsidRPr="00D81FEE" w:rsidRDefault="00012911" w:rsidP="005C5ACA">
            <w:pPr>
              <w:autoSpaceDE w:val="0"/>
              <w:autoSpaceDN w:val="0"/>
              <w:adjustRightInd w:val="0"/>
              <w:spacing w:line="240" w:lineRule="auto"/>
              <w:rPr>
                <w:lang w:val="en-GB"/>
              </w:rPr>
            </w:pPr>
            <w:r w:rsidRPr="00D81FEE">
              <w:rPr>
                <w:lang w:val="en-GB"/>
              </w:rPr>
              <w:t>- ham madde ve su tüketimi</w:t>
            </w:r>
          </w:p>
          <w:p w:rsidR="00012911" w:rsidRPr="00D81FEE" w:rsidRDefault="00012911" w:rsidP="005C5ACA">
            <w:pPr>
              <w:autoSpaceDE w:val="0"/>
              <w:autoSpaceDN w:val="0"/>
              <w:adjustRightInd w:val="0"/>
              <w:spacing w:line="240" w:lineRule="auto"/>
              <w:rPr>
                <w:lang w:val="en-GB"/>
              </w:rPr>
            </w:pPr>
            <w:r w:rsidRPr="00D81FEE">
              <w:rPr>
                <w:lang w:val="en-GB"/>
              </w:rPr>
              <w:t>- enerji tüketimi ve iklim değişikliğine katkı</w:t>
            </w:r>
          </w:p>
          <w:p w:rsidR="00012911" w:rsidRPr="00D81FEE" w:rsidRDefault="00012911" w:rsidP="005C5ACA">
            <w:pPr>
              <w:autoSpaceDE w:val="0"/>
              <w:autoSpaceDN w:val="0"/>
              <w:adjustRightInd w:val="0"/>
              <w:spacing w:line="240" w:lineRule="auto"/>
              <w:rPr>
                <w:lang w:val="en-GB"/>
              </w:rPr>
            </w:pPr>
            <w:r w:rsidRPr="00D81FEE">
              <w:rPr>
                <w:lang w:val="en-GB"/>
              </w:rPr>
              <w:t>- stratosfersel ozon eksilme potansiyeli</w:t>
            </w:r>
          </w:p>
          <w:p w:rsidR="00012911" w:rsidRPr="00D81FEE" w:rsidRDefault="00012911" w:rsidP="005C5ACA">
            <w:pPr>
              <w:autoSpaceDE w:val="0"/>
              <w:autoSpaceDN w:val="0"/>
              <w:adjustRightInd w:val="0"/>
              <w:spacing w:line="240" w:lineRule="auto"/>
              <w:rPr>
                <w:lang w:val="en-GB"/>
              </w:rPr>
            </w:pPr>
            <w:r w:rsidRPr="00D81FEE">
              <w:rPr>
                <w:lang w:val="en-GB"/>
              </w:rPr>
              <w:t>- fotokimyasal ozon oluşum potansiyeli</w:t>
            </w:r>
          </w:p>
          <w:p w:rsidR="00012911" w:rsidRPr="00D81FEE" w:rsidRDefault="00012911" w:rsidP="008A4888">
            <w:pPr>
              <w:autoSpaceDE w:val="0"/>
              <w:autoSpaceDN w:val="0"/>
              <w:adjustRightInd w:val="0"/>
              <w:spacing w:line="240" w:lineRule="auto"/>
              <w:rPr>
                <w:lang w:val="en-GB"/>
              </w:rPr>
            </w:pPr>
            <w:r w:rsidRPr="00D81FEE">
              <w:rPr>
                <w:lang w:val="en-GB"/>
              </w:rPr>
              <w:t>- havaya salınan emisyon sonucu asitlenme</w:t>
            </w:r>
          </w:p>
          <w:p w:rsidR="00012911" w:rsidRPr="00D81FEE" w:rsidRDefault="00012911" w:rsidP="008A4888">
            <w:pPr>
              <w:autoSpaceDE w:val="0"/>
              <w:autoSpaceDN w:val="0"/>
              <w:adjustRightInd w:val="0"/>
              <w:spacing w:line="240" w:lineRule="auto"/>
              <w:rPr>
                <w:lang w:val="en-GB"/>
              </w:rPr>
            </w:pPr>
            <w:r w:rsidRPr="00D81FEE">
              <w:rPr>
                <w:lang w:val="en-GB"/>
              </w:rPr>
              <w:t>-</w:t>
            </w:r>
            <w:r w:rsidR="008A4888">
              <w:rPr>
                <w:lang w:val="en-GB"/>
              </w:rPr>
              <w:t xml:space="preserve"> ortam havasında </w:t>
            </w:r>
            <w:r w:rsidRPr="00D81FEE">
              <w:rPr>
                <w:lang w:val="en-GB"/>
              </w:rPr>
              <w:t>partikülat madde (mikro-cisimcikler ve metaller dahil olmak üzere)</w:t>
            </w:r>
          </w:p>
          <w:p w:rsidR="00012911" w:rsidRPr="00721435" w:rsidRDefault="008A4888" w:rsidP="00A51D06">
            <w:pPr>
              <w:autoSpaceDE w:val="0"/>
              <w:autoSpaceDN w:val="0"/>
              <w:adjustRightInd w:val="0"/>
              <w:spacing w:line="240" w:lineRule="auto"/>
              <w:rPr>
                <w:lang w:val="es-ES"/>
              </w:rPr>
            </w:pPr>
            <w:r w:rsidRPr="00721435">
              <w:rPr>
                <w:lang w:val="es-ES"/>
              </w:rPr>
              <w:t xml:space="preserve">- </w:t>
            </w:r>
            <w:r w:rsidR="00012911" w:rsidRPr="00721435">
              <w:rPr>
                <w:lang w:val="es-ES"/>
              </w:rPr>
              <w:t xml:space="preserve">havaya ya da suya salınan emisyon sonucu toprak ve suların </w:t>
            </w:r>
            <w:r w:rsidR="00012911" w:rsidRPr="00721435">
              <w:rPr>
                <w:lang w:val="es-ES"/>
              </w:rPr>
              <w:lastRenderedPageBreak/>
              <w:t>ötrofikasyonu</w:t>
            </w:r>
          </w:p>
          <w:p w:rsidR="00012911" w:rsidRPr="00721435" w:rsidRDefault="00012911" w:rsidP="008A4888">
            <w:pPr>
              <w:autoSpaceDE w:val="0"/>
              <w:autoSpaceDN w:val="0"/>
              <w:adjustRightInd w:val="0"/>
              <w:spacing w:line="240" w:lineRule="auto"/>
              <w:rPr>
                <w:lang w:val="es-ES"/>
              </w:rPr>
            </w:pPr>
            <w:r w:rsidRPr="00721435">
              <w:rPr>
                <w:lang w:val="es-ES"/>
              </w:rPr>
              <w:t xml:space="preserve">- </w:t>
            </w:r>
            <w:r w:rsidR="008A4888" w:rsidRPr="00721435">
              <w:rPr>
                <w:lang w:val="es-ES"/>
              </w:rPr>
              <w:t>s</w:t>
            </w:r>
            <w:r w:rsidRPr="00721435">
              <w:rPr>
                <w:lang w:val="es-ES"/>
              </w:rPr>
              <w:t xml:space="preserve">uda oksijen </w:t>
            </w:r>
            <w:r w:rsidR="008A4888" w:rsidRPr="00721435">
              <w:rPr>
                <w:lang w:val="es-ES"/>
              </w:rPr>
              <w:t xml:space="preserve">tükenmesi </w:t>
            </w:r>
            <w:r w:rsidRPr="00721435">
              <w:rPr>
                <w:lang w:val="es-ES"/>
              </w:rPr>
              <w:t>potansiyeli</w:t>
            </w:r>
          </w:p>
          <w:p w:rsidR="00012911" w:rsidRPr="00721435" w:rsidRDefault="00012911" w:rsidP="008A4888">
            <w:pPr>
              <w:autoSpaceDE w:val="0"/>
              <w:autoSpaceDN w:val="0"/>
              <w:adjustRightInd w:val="0"/>
              <w:spacing w:line="240" w:lineRule="auto"/>
              <w:rPr>
                <w:lang w:val="es-ES"/>
              </w:rPr>
            </w:pPr>
            <w:r w:rsidRPr="00721435">
              <w:rPr>
                <w:lang w:val="es-ES"/>
              </w:rPr>
              <w:t xml:space="preserve">- </w:t>
            </w:r>
            <w:r w:rsidR="008A4888" w:rsidRPr="00721435">
              <w:rPr>
                <w:lang w:val="es-ES"/>
              </w:rPr>
              <w:t>suda ya da toprakt</w:t>
            </w:r>
            <w:r w:rsidRPr="00721435">
              <w:rPr>
                <w:lang w:val="es-ES"/>
              </w:rPr>
              <w:t>a kalıcı/zehirli/biyobirikebilir bil</w:t>
            </w:r>
            <w:r w:rsidR="008A4888" w:rsidRPr="00721435">
              <w:rPr>
                <w:lang w:val="es-ES"/>
              </w:rPr>
              <w:t>eşenler (metaller dahil</w:t>
            </w:r>
            <w:r w:rsidRPr="00721435">
              <w:rPr>
                <w:lang w:val="es-ES"/>
              </w:rPr>
              <w:t>)</w:t>
            </w:r>
          </w:p>
          <w:p w:rsidR="00012911" w:rsidRPr="00721435" w:rsidRDefault="008A4888" w:rsidP="008A4888">
            <w:pPr>
              <w:autoSpaceDE w:val="0"/>
              <w:autoSpaceDN w:val="0"/>
              <w:adjustRightInd w:val="0"/>
              <w:spacing w:line="240" w:lineRule="auto"/>
              <w:rPr>
                <w:lang w:val="es-ES"/>
              </w:rPr>
            </w:pPr>
            <w:r w:rsidRPr="00721435">
              <w:rPr>
                <w:lang w:val="es-ES"/>
              </w:rPr>
              <w:t xml:space="preserve">- (atık) kalıntılarının </w:t>
            </w:r>
            <w:r w:rsidR="00012911" w:rsidRPr="00721435">
              <w:rPr>
                <w:lang w:val="es-ES"/>
              </w:rPr>
              <w:t xml:space="preserve">oluşumu ya da </w:t>
            </w:r>
            <w:r w:rsidRPr="00721435">
              <w:rPr>
                <w:lang w:val="es-ES"/>
              </w:rPr>
              <w:t>azalması</w:t>
            </w:r>
          </w:p>
          <w:p w:rsidR="00012911" w:rsidRPr="00721435" w:rsidRDefault="00012911" w:rsidP="008A4888">
            <w:pPr>
              <w:autoSpaceDE w:val="0"/>
              <w:autoSpaceDN w:val="0"/>
              <w:adjustRightInd w:val="0"/>
              <w:spacing w:line="240" w:lineRule="auto"/>
              <w:rPr>
                <w:lang w:val="es-ES"/>
              </w:rPr>
            </w:pPr>
            <w:r w:rsidRPr="00721435">
              <w:rPr>
                <w:lang w:val="es-ES"/>
              </w:rPr>
              <w:t xml:space="preserve">- </w:t>
            </w:r>
            <w:r w:rsidR="008A4888" w:rsidRPr="00721435">
              <w:rPr>
                <w:lang w:val="es-ES"/>
              </w:rPr>
              <w:t>(atık) kalıntılarının</w:t>
            </w:r>
            <w:r w:rsidRPr="00721435">
              <w:rPr>
                <w:lang w:val="es-ES"/>
              </w:rPr>
              <w:t xml:space="preserve"> </w:t>
            </w:r>
            <w:r w:rsidR="008A4888" w:rsidRPr="00721435">
              <w:rPr>
                <w:lang w:val="es-ES"/>
              </w:rPr>
              <w:t xml:space="preserve">yeniden </w:t>
            </w:r>
            <w:r w:rsidRPr="00721435">
              <w:rPr>
                <w:lang w:val="es-ES"/>
              </w:rPr>
              <w:t>kullanımı ya da geri dönüşümü</w:t>
            </w:r>
          </w:p>
          <w:p w:rsidR="00012911" w:rsidRPr="00721435" w:rsidRDefault="008A4888" w:rsidP="00A51D06">
            <w:pPr>
              <w:autoSpaceDE w:val="0"/>
              <w:autoSpaceDN w:val="0"/>
              <w:adjustRightInd w:val="0"/>
              <w:spacing w:line="240" w:lineRule="auto"/>
              <w:rPr>
                <w:lang w:val="es-ES"/>
              </w:rPr>
            </w:pPr>
            <w:r w:rsidRPr="00721435">
              <w:rPr>
                <w:rFonts w:cs="Calibri"/>
                <w:lang w:val="es-ES"/>
              </w:rPr>
              <w:t xml:space="preserve">- </w:t>
            </w:r>
            <w:r w:rsidR="00012911" w:rsidRPr="00721435">
              <w:rPr>
                <w:lang w:val="es-ES"/>
              </w:rPr>
              <w:t>gürültü ve/veya koku</w:t>
            </w:r>
          </w:p>
          <w:p w:rsidR="00012911" w:rsidRPr="00721435" w:rsidRDefault="008A4888" w:rsidP="00A51D06">
            <w:pPr>
              <w:spacing w:line="240" w:lineRule="auto"/>
              <w:rPr>
                <w:b/>
                <w:bCs/>
                <w:lang w:val="es-ES"/>
              </w:rPr>
            </w:pPr>
            <w:r w:rsidRPr="00721435">
              <w:rPr>
                <w:rFonts w:cs="Calibri"/>
                <w:lang w:val="es-ES"/>
              </w:rPr>
              <w:t xml:space="preserve">- </w:t>
            </w:r>
            <w:r w:rsidR="00012911" w:rsidRPr="00721435">
              <w:rPr>
                <w:lang w:val="es-ES"/>
              </w:rPr>
              <w:t>kaza riski.</w:t>
            </w:r>
          </w:p>
        </w:tc>
      </w:tr>
      <w:tr w:rsidR="00012911" w:rsidRPr="009E1B15" w:rsidTr="00965C39">
        <w:tc>
          <w:tcPr>
            <w:tcW w:w="2802" w:type="dxa"/>
          </w:tcPr>
          <w:p w:rsidR="00012911" w:rsidRPr="00D81FEE" w:rsidRDefault="00012911" w:rsidP="00A51D06">
            <w:pPr>
              <w:spacing w:line="240" w:lineRule="auto"/>
              <w:rPr>
                <w:b/>
                <w:bCs/>
                <w:lang w:val="en-GB"/>
              </w:rPr>
            </w:pPr>
            <w:r w:rsidRPr="00D81FEE">
              <w:lastRenderedPageBreak/>
              <w:t>İşletme verileri</w:t>
            </w:r>
          </w:p>
        </w:tc>
        <w:tc>
          <w:tcPr>
            <w:tcW w:w="5842" w:type="dxa"/>
          </w:tcPr>
          <w:p w:rsidR="00012911" w:rsidRPr="00D81FEE" w:rsidRDefault="00012911" w:rsidP="00A51D06">
            <w:pPr>
              <w:autoSpaceDE w:val="0"/>
              <w:autoSpaceDN w:val="0"/>
              <w:adjustRightInd w:val="0"/>
              <w:spacing w:line="240" w:lineRule="auto"/>
              <w:rPr>
                <w:lang w:val="en-GB"/>
              </w:rPr>
            </w:pPr>
            <w:r w:rsidRPr="00D81FEE">
              <w:rPr>
                <w:lang w:val="en-GB"/>
              </w:rPr>
              <w:t xml:space="preserve">Emisyon düzeyleri (referans </w:t>
            </w:r>
            <w:r w:rsidR="008A4888">
              <w:rPr>
                <w:lang w:val="en-GB"/>
              </w:rPr>
              <w:t>koşullar</w:t>
            </w:r>
            <w:r w:rsidRPr="00D81FEE">
              <w:rPr>
                <w:lang w:val="en-GB"/>
              </w:rPr>
              <w:t xml:space="preserve">, </w:t>
            </w:r>
            <w:r w:rsidR="008A4888">
              <w:rPr>
                <w:lang w:val="en-GB"/>
              </w:rPr>
              <w:t>izleme</w:t>
            </w:r>
            <w:r w:rsidRPr="00D81FEE">
              <w:rPr>
                <w:lang w:val="en-GB"/>
              </w:rPr>
              <w:t xml:space="preserve"> süreleri ve </w:t>
            </w:r>
            <w:r w:rsidR="008A4888">
              <w:rPr>
                <w:lang w:val="en-GB"/>
              </w:rPr>
              <w:t>izleme</w:t>
            </w:r>
            <w:r w:rsidRPr="00D81FEE">
              <w:rPr>
                <w:lang w:val="en-GB"/>
              </w:rPr>
              <w:t xml:space="preserve"> yöntemleri dahil), tüketim düzeyleri (ham maddeler, su, enerji) ve üretilen atık </w:t>
            </w:r>
            <w:r w:rsidR="008A4888">
              <w:rPr>
                <w:lang w:val="en-GB"/>
              </w:rPr>
              <w:t>miktarı</w:t>
            </w:r>
            <w:r w:rsidRPr="00D81FEE">
              <w:rPr>
                <w:lang w:val="en-GB"/>
              </w:rPr>
              <w:t xml:space="preserve"> ile ilgili </w:t>
            </w:r>
            <w:r w:rsidR="008A4888">
              <w:rPr>
                <w:lang w:val="en-GB"/>
              </w:rPr>
              <w:t xml:space="preserve">aktüel </w:t>
            </w:r>
            <w:r w:rsidRPr="00D81FEE">
              <w:rPr>
                <w:lang w:val="en-GB"/>
              </w:rPr>
              <w:t xml:space="preserve">performans verileri.  Tekniğin </w:t>
            </w:r>
            <w:r w:rsidR="008A4888">
              <w:rPr>
                <w:lang w:val="en-GB"/>
              </w:rPr>
              <w:t>uygulanması</w:t>
            </w:r>
            <w:r w:rsidRPr="00D81FEE">
              <w:rPr>
                <w:lang w:val="en-GB"/>
              </w:rPr>
              <w:t>, bakımı ve denetimi ile ilgili diğer faydalı bilgiler.</w:t>
            </w:r>
          </w:p>
        </w:tc>
      </w:tr>
      <w:tr w:rsidR="00012911" w:rsidRPr="009E1B15" w:rsidTr="00965C39">
        <w:tc>
          <w:tcPr>
            <w:tcW w:w="2802" w:type="dxa"/>
          </w:tcPr>
          <w:p w:rsidR="00012911" w:rsidRPr="00D81FEE" w:rsidRDefault="00012911" w:rsidP="00A51D06">
            <w:pPr>
              <w:spacing w:line="240" w:lineRule="auto"/>
              <w:rPr>
                <w:b/>
                <w:bCs/>
                <w:lang w:val="en-GB"/>
              </w:rPr>
            </w:pPr>
            <w:r w:rsidRPr="00D81FEE">
              <w:t>Uygulanabilirlik</w:t>
            </w:r>
          </w:p>
        </w:tc>
        <w:tc>
          <w:tcPr>
            <w:tcW w:w="5842" w:type="dxa"/>
          </w:tcPr>
          <w:p w:rsidR="00012911" w:rsidRPr="00D81FEE" w:rsidRDefault="00012911" w:rsidP="00A51D06">
            <w:pPr>
              <w:autoSpaceDE w:val="0"/>
              <w:autoSpaceDN w:val="0"/>
              <w:adjustRightInd w:val="0"/>
              <w:spacing w:line="240" w:lineRule="auto"/>
              <w:rPr>
                <w:b/>
                <w:bCs/>
                <w:lang w:val="en-GB"/>
              </w:rPr>
            </w:pPr>
            <w:r w:rsidRPr="00D81FEE">
              <w:rPr>
                <w:lang w:val="en-GB"/>
              </w:rPr>
              <w:t xml:space="preserve">İlgili tekniğin kullanılmaması gereken ya da kullanılamayacağı tesis ya da proses türlerinin belirtilmesi ve ayrıca, bazı durumlardaki uygulamalarda var olan kısıtlamalar; bunlara, örneğin, tesisin yaşı (yeni ya da mevcut olan), </w:t>
            </w:r>
            <w:r w:rsidR="00736804">
              <w:rPr>
                <w:lang w:val="en-GB"/>
              </w:rPr>
              <w:t>teknoloji yüklseltme</w:t>
            </w:r>
            <w:r w:rsidRPr="00D81FEE">
              <w:rPr>
                <w:lang w:val="en-GB"/>
              </w:rPr>
              <w:t xml:space="preserve"> ile ilgili unsurlar (örneğin mekanın elverişliliği), tesisin boyutu (büyük ya da küçük), halen uygulamada olan teknikler ve ürünün türü ya da kalitesi gibi konuların gözetilmesi de dahildir.</w:t>
            </w:r>
          </w:p>
        </w:tc>
      </w:tr>
      <w:tr w:rsidR="00012911" w:rsidRPr="00721435" w:rsidTr="00965C39">
        <w:tc>
          <w:tcPr>
            <w:tcW w:w="2802" w:type="dxa"/>
          </w:tcPr>
          <w:p w:rsidR="00012911" w:rsidRPr="00D81FEE" w:rsidRDefault="00012911" w:rsidP="00A51D06">
            <w:pPr>
              <w:spacing w:line="240" w:lineRule="auto"/>
              <w:rPr>
                <w:b/>
                <w:bCs/>
                <w:lang w:val="en-GB"/>
              </w:rPr>
            </w:pPr>
            <w:r w:rsidRPr="00D81FEE">
              <w:t>Ekonomi</w:t>
            </w:r>
          </w:p>
        </w:tc>
        <w:tc>
          <w:tcPr>
            <w:tcW w:w="5842" w:type="dxa"/>
          </w:tcPr>
          <w:p w:rsidR="00012911" w:rsidRPr="00721435" w:rsidRDefault="00012911" w:rsidP="00A51D06">
            <w:pPr>
              <w:autoSpaceDE w:val="0"/>
              <w:autoSpaceDN w:val="0"/>
              <w:adjustRightInd w:val="0"/>
              <w:spacing w:line="240" w:lineRule="auto"/>
              <w:rPr>
                <w:b/>
                <w:bCs/>
                <w:lang w:val="sv-SE"/>
              </w:rPr>
            </w:pPr>
            <w:r w:rsidRPr="00D81FEE">
              <w:rPr>
                <w:lang w:val="en-GB"/>
              </w:rPr>
              <w:t>Maliyet (yatırım ve işletme) ve olası tasarruflar (örneğin ham madde ya da enerji tüketimi</w:t>
            </w:r>
            <w:r w:rsidR="007A710B">
              <w:rPr>
                <w:lang w:val="en-GB"/>
              </w:rPr>
              <w:t xml:space="preserve">nin ve </w:t>
            </w:r>
            <w:r w:rsidRPr="00D81FEE">
              <w:rPr>
                <w:lang w:val="en-GB"/>
              </w:rPr>
              <w:t>atık ma</w:t>
            </w:r>
            <w:r w:rsidR="007A710B">
              <w:rPr>
                <w:lang w:val="en-GB"/>
              </w:rPr>
              <w:t>liyetlerinin azaltılması</w:t>
            </w:r>
            <w:r w:rsidRPr="00D81FEE">
              <w:rPr>
                <w:lang w:val="en-GB"/>
              </w:rPr>
              <w:t xml:space="preserve">) ya da gelirler ile ilgili, bunların nasıl hesaplandığı/tahmin edildiği ile ilgili </w:t>
            </w:r>
            <w:r w:rsidR="004E1645">
              <w:rPr>
                <w:lang w:val="en-GB"/>
              </w:rPr>
              <w:t>ayrıntı</w:t>
            </w:r>
            <w:r w:rsidRPr="00D81FEE">
              <w:rPr>
                <w:lang w:val="en-GB"/>
              </w:rPr>
              <w:t xml:space="preserve">lar da dahil olmak üzere, bilgiler.  Yeni inşa ve mevcut tesislerin </w:t>
            </w:r>
            <w:r w:rsidR="007A710B">
              <w:rPr>
                <w:lang w:val="en-GB"/>
              </w:rPr>
              <w:t xml:space="preserve">teknoloji yükseltimi </w:t>
            </w:r>
            <w:r w:rsidRPr="00D81FEE">
              <w:rPr>
                <w:lang w:val="en-GB"/>
              </w:rPr>
              <w:t xml:space="preserve">ile ilgili ekonomik bilgiler dahil edilecektir.  </w:t>
            </w:r>
            <w:r w:rsidRPr="00721435">
              <w:rPr>
                <w:lang w:val="sv-SE"/>
              </w:rPr>
              <w:t>Mümkünse bu bilgiler, ilgili tekniğin genel ekonomik etkisini de saptayacaktır.</w:t>
            </w:r>
          </w:p>
        </w:tc>
      </w:tr>
      <w:tr w:rsidR="00012911" w:rsidRPr="009E1B15" w:rsidTr="00965C39">
        <w:tc>
          <w:tcPr>
            <w:tcW w:w="2802" w:type="dxa"/>
          </w:tcPr>
          <w:p w:rsidR="00012911" w:rsidRPr="00D81FEE" w:rsidRDefault="00012911" w:rsidP="00A51D06">
            <w:pPr>
              <w:spacing w:line="240" w:lineRule="auto"/>
              <w:rPr>
                <w:b/>
                <w:bCs/>
                <w:lang w:val="en-GB"/>
              </w:rPr>
            </w:pPr>
            <w:r w:rsidRPr="00D81FEE">
              <w:t>Uygulama için itici güç</w:t>
            </w:r>
          </w:p>
        </w:tc>
        <w:tc>
          <w:tcPr>
            <w:tcW w:w="5842" w:type="dxa"/>
          </w:tcPr>
          <w:p w:rsidR="00012911" w:rsidRPr="00D81FEE" w:rsidRDefault="00012911" w:rsidP="007A710B">
            <w:pPr>
              <w:autoSpaceDE w:val="0"/>
              <w:autoSpaceDN w:val="0"/>
              <w:adjustRightInd w:val="0"/>
              <w:spacing w:line="240" w:lineRule="auto"/>
              <w:rPr>
                <w:b/>
                <w:bCs/>
                <w:lang w:val="en-GB"/>
              </w:rPr>
            </w:pPr>
            <w:r w:rsidRPr="00D81FEE">
              <w:rPr>
                <w:lang w:val="en-GB"/>
              </w:rPr>
              <w:t>Belirli yerel şartlar, gerek</w:t>
            </w:r>
            <w:r w:rsidR="007A710B">
              <w:rPr>
                <w:lang w:val="en-GB"/>
              </w:rPr>
              <w:t>lilikler</w:t>
            </w:r>
            <w:r w:rsidRPr="00D81FEE">
              <w:rPr>
                <w:lang w:val="en-GB"/>
              </w:rPr>
              <w:t xml:space="preserve"> (örneğin mevzuat, güvenlik </w:t>
            </w:r>
            <w:r w:rsidR="007A710B">
              <w:rPr>
                <w:lang w:val="en-GB"/>
              </w:rPr>
              <w:t>önlemleri</w:t>
            </w:r>
            <w:r w:rsidRPr="00D81FEE">
              <w:rPr>
                <w:lang w:val="en-GB"/>
              </w:rPr>
              <w:t xml:space="preserve">) ya da bu tekniğin uygulamasında </w:t>
            </w:r>
            <w:r w:rsidR="007A710B" w:rsidRPr="00D81FEE">
              <w:rPr>
                <w:lang w:val="en-GB"/>
              </w:rPr>
              <w:t xml:space="preserve">günümüze dek </w:t>
            </w:r>
            <w:r w:rsidRPr="00D81FEE">
              <w:rPr>
                <w:lang w:val="en-GB"/>
              </w:rPr>
              <w:t xml:space="preserve">itici ya da teşvik edici güç </w:t>
            </w:r>
            <w:r w:rsidR="007A710B">
              <w:rPr>
                <w:lang w:val="en-GB"/>
              </w:rPr>
              <w:t xml:space="preserve">teşkil </w:t>
            </w:r>
            <w:smartTag w:uri="urn:schemas-microsoft-com:office:smarttags" w:element="place">
              <w:smartTag w:uri="urn:schemas-microsoft-com:office:smarttags" w:element="City">
                <w:r w:rsidR="007A710B">
                  <w:rPr>
                    <w:lang w:val="en-GB"/>
                  </w:rPr>
                  <w:t>eden</w:t>
                </w:r>
              </w:smartTag>
            </w:smartTag>
            <w:r w:rsidR="007A710B">
              <w:rPr>
                <w:lang w:val="en-GB"/>
              </w:rPr>
              <w:t xml:space="preserve"> çevre dışı </w:t>
            </w:r>
            <w:r w:rsidRPr="00D81FEE">
              <w:rPr>
                <w:lang w:val="en-GB"/>
              </w:rPr>
              <w:t xml:space="preserve">nedenler (örneğin </w:t>
            </w:r>
            <w:r w:rsidR="007A710B">
              <w:rPr>
                <w:lang w:val="en-GB"/>
              </w:rPr>
              <w:t>verimlilik artışı</w:t>
            </w:r>
            <w:r w:rsidRPr="00D81FEE">
              <w:rPr>
                <w:lang w:val="en-GB"/>
              </w:rPr>
              <w:t>, ürün kalitesi</w:t>
            </w:r>
            <w:r w:rsidR="007A710B">
              <w:rPr>
                <w:lang w:val="en-GB"/>
              </w:rPr>
              <w:t>nin iyileştirilmesi</w:t>
            </w:r>
            <w:r w:rsidRPr="00D81FEE">
              <w:rPr>
                <w:lang w:val="en-GB"/>
              </w:rPr>
              <w:t>).</w:t>
            </w:r>
          </w:p>
        </w:tc>
      </w:tr>
      <w:tr w:rsidR="00012911" w:rsidRPr="009E1B15" w:rsidTr="00965C39">
        <w:tc>
          <w:tcPr>
            <w:tcW w:w="2802" w:type="dxa"/>
          </w:tcPr>
          <w:p w:rsidR="00012911" w:rsidRPr="00D81FEE" w:rsidRDefault="00012911" w:rsidP="00A51D06">
            <w:pPr>
              <w:spacing w:line="240" w:lineRule="auto"/>
              <w:rPr>
                <w:b/>
                <w:bCs/>
                <w:lang w:val="en-GB"/>
              </w:rPr>
            </w:pPr>
            <w:r w:rsidRPr="00D81FEE">
              <w:t>Örnek tesisler</w:t>
            </w:r>
          </w:p>
        </w:tc>
        <w:tc>
          <w:tcPr>
            <w:tcW w:w="5842" w:type="dxa"/>
          </w:tcPr>
          <w:p w:rsidR="00012911" w:rsidRPr="00D81FEE" w:rsidRDefault="00012911" w:rsidP="00A51D06">
            <w:pPr>
              <w:autoSpaceDE w:val="0"/>
              <w:autoSpaceDN w:val="0"/>
              <w:adjustRightInd w:val="0"/>
              <w:spacing w:line="240" w:lineRule="auto"/>
              <w:rPr>
                <w:b/>
                <w:bCs/>
                <w:lang w:val="en-GB"/>
              </w:rPr>
            </w:pPr>
            <w:r w:rsidRPr="00D81FEE">
              <w:rPr>
                <w:lang w:val="en-GB"/>
              </w:rPr>
              <w:t xml:space="preserve">İlgili tekniğin uygulandığı ve bu bölümün yazılmasında kullanılan bilgilerin toplandığı tesis(ler) ile ilgili referanslar.  İlgili tekniğin Avrupa’da ya da tüm dünyada kullanımının hangi düzeyde olduğuna dair </w:t>
            </w:r>
            <w:r w:rsidR="007A710B">
              <w:rPr>
                <w:lang w:val="en-GB"/>
              </w:rPr>
              <w:t>bilgiler</w:t>
            </w:r>
            <w:r w:rsidRPr="00D81FEE">
              <w:rPr>
                <w:lang w:val="en-GB"/>
              </w:rPr>
              <w:t>.</w:t>
            </w:r>
          </w:p>
        </w:tc>
      </w:tr>
      <w:tr w:rsidR="00012911" w:rsidRPr="009E1B15" w:rsidTr="00965C39">
        <w:tc>
          <w:tcPr>
            <w:tcW w:w="2802" w:type="dxa"/>
          </w:tcPr>
          <w:p w:rsidR="00012911" w:rsidRPr="00D81FEE" w:rsidRDefault="00012911" w:rsidP="00A51D06">
            <w:pPr>
              <w:spacing w:line="240" w:lineRule="auto"/>
              <w:rPr>
                <w:b/>
                <w:bCs/>
                <w:lang w:val="en-GB"/>
              </w:rPr>
            </w:pPr>
            <w:r w:rsidRPr="00D81FEE">
              <w:t>Referans kaynaklar</w:t>
            </w:r>
          </w:p>
        </w:tc>
        <w:tc>
          <w:tcPr>
            <w:tcW w:w="5842" w:type="dxa"/>
          </w:tcPr>
          <w:p w:rsidR="00012911" w:rsidRPr="00D81FEE" w:rsidRDefault="00012911" w:rsidP="00A51D06">
            <w:pPr>
              <w:autoSpaceDE w:val="0"/>
              <w:autoSpaceDN w:val="0"/>
              <w:adjustRightInd w:val="0"/>
              <w:spacing w:line="240" w:lineRule="auto"/>
              <w:rPr>
                <w:b/>
                <w:bCs/>
                <w:lang w:val="en-GB"/>
              </w:rPr>
            </w:pPr>
            <w:r w:rsidRPr="00D81FEE">
              <w:rPr>
                <w:lang w:val="en-GB"/>
              </w:rPr>
              <w:t xml:space="preserve">Bu bölümün hazırlanmasında kullanılan ve daha </w:t>
            </w:r>
            <w:r w:rsidR="004E1645">
              <w:rPr>
                <w:lang w:val="en-GB"/>
              </w:rPr>
              <w:t>ayrıntı</w:t>
            </w:r>
            <w:r w:rsidRPr="00D81FEE">
              <w:rPr>
                <w:lang w:val="en-GB"/>
              </w:rPr>
              <w:t>lı bilgiler içeren</w:t>
            </w:r>
            <w:r w:rsidR="007A710B">
              <w:rPr>
                <w:lang w:val="en-GB"/>
              </w:rPr>
              <w:t xml:space="preserve"> kaynaklar ya da diğer referanslar </w:t>
            </w:r>
            <w:r w:rsidRPr="00D81FEE">
              <w:rPr>
                <w:lang w:val="en-GB"/>
              </w:rPr>
              <w:t>(örneğin kitaplar, raporlar, çalışmalar, web siteleri).</w:t>
            </w:r>
          </w:p>
        </w:tc>
      </w:tr>
    </w:tbl>
    <w:p w:rsidR="00012911" w:rsidRPr="00D81FEE" w:rsidRDefault="00012911" w:rsidP="00A51D06">
      <w:pPr>
        <w:rPr>
          <w:b/>
          <w:bCs/>
          <w:lang w:val="en-GB"/>
        </w:rPr>
      </w:pPr>
    </w:p>
    <w:p w:rsidR="00012911" w:rsidRPr="00D81FEE" w:rsidRDefault="00012911" w:rsidP="007A710B">
      <w:pPr>
        <w:pStyle w:val="Ttulo2"/>
        <w:spacing w:before="0" w:after="120"/>
      </w:pPr>
      <w:bookmarkStart w:id="84" w:name="_Toc357697811"/>
      <w:r w:rsidRPr="00D81FEE">
        <w:t>EAO proses optimizasyonu</w:t>
      </w:r>
      <w:bookmarkEnd w:id="84"/>
    </w:p>
    <w:p w:rsidR="00012911" w:rsidRPr="00D81FEE" w:rsidRDefault="00012911" w:rsidP="00A51D06">
      <w:pPr>
        <w:autoSpaceDE w:val="0"/>
        <w:autoSpaceDN w:val="0"/>
        <w:adjustRightInd w:val="0"/>
        <w:rPr>
          <w:b/>
          <w:bCs/>
          <w:lang w:val="en-GB"/>
        </w:rPr>
      </w:pPr>
      <w:r w:rsidRPr="00D81FEE">
        <w:rPr>
          <w:b/>
          <w:bCs/>
          <w:lang w:val="en-GB"/>
        </w:rPr>
        <w:lastRenderedPageBreak/>
        <w:t>Tanım</w:t>
      </w:r>
    </w:p>
    <w:p w:rsidR="00012911" w:rsidRPr="00D81FEE" w:rsidRDefault="00012911" w:rsidP="00227A1D">
      <w:pPr>
        <w:autoSpaceDE w:val="0"/>
        <w:autoSpaceDN w:val="0"/>
        <w:adjustRightInd w:val="0"/>
        <w:rPr>
          <w:lang w:val="en-GB"/>
        </w:rPr>
      </w:pPr>
      <w:r w:rsidRPr="00D81FEE">
        <w:rPr>
          <w:lang w:val="en-GB"/>
        </w:rPr>
        <w:t xml:space="preserve">EAO prosesi, optimizasyonu ve verimliliği artırmak </w:t>
      </w:r>
      <w:r w:rsidR="00227A1D">
        <w:rPr>
          <w:lang w:val="en-GB"/>
        </w:rPr>
        <w:t>amacıyla</w:t>
      </w:r>
      <w:r w:rsidRPr="00D81FEE">
        <w:rPr>
          <w:lang w:val="en-GB"/>
        </w:rPr>
        <w:t xml:space="preserve"> sürekli olarak iyileştirilmiştir; bu durum, belirli enerji tüketimlerinin azalması ile bağlantılıdır.  Bu bölümde kısaca tanımlanan en önemli </w:t>
      </w:r>
      <w:r w:rsidR="00227A1D">
        <w:rPr>
          <w:lang w:val="en-GB"/>
        </w:rPr>
        <w:t>önlem</w:t>
      </w:r>
      <w:r w:rsidRPr="00D81FEE">
        <w:rPr>
          <w:lang w:val="en-GB"/>
        </w:rPr>
        <w:t xml:space="preserve">ler/teknikler, aşağıdakilerdir [312, Dr. Michael Degner </w:t>
      </w:r>
      <w:r w:rsidR="00D135FE">
        <w:rPr>
          <w:lang w:val="en-GB"/>
        </w:rPr>
        <w:t>ve diğerleri</w:t>
      </w:r>
      <w:r w:rsidRPr="00D81FEE">
        <w:rPr>
          <w:lang w:val="en-GB"/>
        </w:rPr>
        <w:t xml:space="preserve"> 2008]:</w:t>
      </w:r>
    </w:p>
    <w:p w:rsidR="00012911" w:rsidRPr="00D81FEE" w:rsidRDefault="00227A1D" w:rsidP="00227A1D">
      <w:pPr>
        <w:autoSpaceDE w:val="0"/>
        <w:autoSpaceDN w:val="0"/>
        <w:adjustRightInd w:val="0"/>
        <w:rPr>
          <w:lang w:val="en-GB"/>
        </w:rPr>
      </w:pPr>
      <w:r>
        <w:rPr>
          <w:lang w:val="en-GB"/>
        </w:rPr>
        <w:t xml:space="preserve">-(ultra) yüksek güçte faaliyet </w:t>
      </w:r>
      <w:r w:rsidR="00012911" w:rsidRPr="00D81FEE">
        <w:rPr>
          <w:lang w:val="en-GB"/>
        </w:rPr>
        <w:t>(UHP)</w:t>
      </w:r>
    </w:p>
    <w:p w:rsidR="00012911" w:rsidRPr="00D81FEE" w:rsidRDefault="00227A1D" w:rsidP="00A51D06">
      <w:pPr>
        <w:autoSpaceDE w:val="0"/>
        <w:autoSpaceDN w:val="0"/>
        <w:adjustRightInd w:val="0"/>
        <w:rPr>
          <w:lang w:val="en-GB"/>
        </w:rPr>
      </w:pPr>
      <w:r>
        <w:rPr>
          <w:lang w:val="en-GB"/>
        </w:rPr>
        <w:t xml:space="preserve">-su </w:t>
      </w:r>
      <w:r w:rsidR="00012911" w:rsidRPr="00D81FEE">
        <w:rPr>
          <w:lang w:val="en-GB"/>
        </w:rPr>
        <w:t>soğutmalı gövdeler ve çatılar</w:t>
      </w:r>
    </w:p>
    <w:p w:rsidR="00012911" w:rsidRPr="00D81FEE" w:rsidRDefault="00227A1D" w:rsidP="00A51D06">
      <w:pPr>
        <w:autoSpaceDE w:val="0"/>
        <w:autoSpaceDN w:val="0"/>
        <w:adjustRightInd w:val="0"/>
        <w:rPr>
          <w:lang w:val="en-GB"/>
        </w:rPr>
      </w:pPr>
      <w:r>
        <w:rPr>
          <w:lang w:val="en-GB"/>
        </w:rPr>
        <w:t xml:space="preserve">-oksijenli </w:t>
      </w:r>
      <w:r w:rsidR="00012911" w:rsidRPr="00D81FEE">
        <w:rPr>
          <w:lang w:val="en-GB"/>
        </w:rPr>
        <w:t>yakıt brülörleri ve oksijen üfleme borusu</w:t>
      </w:r>
    </w:p>
    <w:p w:rsidR="00012911" w:rsidRPr="00721435" w:rsidRDefault="00012911" w:rsidP="00A51D06">
      <w:pPr>
        <w:autoSpaceDE w:val="0"/>
        <w:autoSpaceDN w:val="0"/>
        <w:adjustRightInd w:val="0"/>
        <w:rPr>
          <w:lang w:val="es-ES"/>
        </w:rPr>
      </w:pPr>
      <w:r w:rsidRPr="00721435">
        <w:rPr>
          <w:lang w:val="es-ES"/>
        </w:rPr>
        <w:t>-tabandan döküm alma sistemi</w:t>
      </w:r>
    </w:p>
    <w:p w:rsidR="00012911" w:rsidRPr="00721435" w:rsidRDefault="00012911" w:rsidP="00A51D06">
      <w:pPr>
        <w:autoSpaceDE w:val="0"/>
        <w:autoSpaceDN w:val="0"/>
        <w:adjustRightInd w:val="0"/>
        <w:rPr>
          <w:lang w:val="es-ES"/>
        </w:rPr>
      </w:pPr>
      <w:r w:rsidRPr="00721435">
        <w:rPr>
          <w:lang w:val="es-ES"/>
        </w:rPr>
        <w:t>-köpüklü cüruf uygulaması</w:t>
      </w:r>
    </w:p>
    <w:p w:rsidR="00012911" w:rsidRPr="00721435" w:rsidRDefault="00012911" w:rsidP="00227A1D">
      <w:pPr>
        <w:autoSpaceDE w:val="0"/>
        <w:autoSpaceDN w:val="0"/>
        <w:adjustRightInd w:val="0"/>
        <w:rPr>
          <w:lang w:val="es-ES"/>
        </w:rPr>
      </w:pPr>
      <w:r w:rsidRPr="00721435">
        <w:rPr>
          <w:lang w:val="es-ES"/>
        </w:rPr>
        <w:t xml:space="preserve">-pota ya da ikincil </w:t>
      </w:r>
      <w:r w:rsidR="00227A1D" w:rsidRPr="00721435">
        <w:rPr>
          <w:lang w:val="es-ES"/>
        </w:rPr>
        <w:t>metalurji</w:t>
      </w:r>
      <w:r w:rsidRPr="00721435">
        <w:rPr>
          <w:lang w:val="es-ES"/>
        </w:rPr>
        <w:t xml:space="preserve"> uygulaması</w:t>
      </w:r>
    </w:p>
    <w:p w:rsidR="00012911" w:rsidRPr="00721435" w:rsidRDefault="00012911" w:rsidP="00A51D06">
      <w:pPr>
        <w:autoSpaceDE w:val="0"/>
        <w:autoSpaceDN w:val="0"/>
        <w:adjustRightInd w:val="0"/>
        <w:rPr>
          <w:lang w:val="es-ES"/>
        </w:rPr>
      </w:pPr>
      <w:r w:rsidRPr="00721435">
        <w:rPr>
          <w:lang w:val="es-ES"/>
        </w:rPr>
        <w:t>-otomatikleştirilmiş örnekleme ve alaşımlama ögelerinin eklenmesi</w:t>
      </w:r>
    </w:p>
    <w:p w:rsidR="00012911" w:rsidRPr="00721435" w:rsidRDefault="00012911" w:rsidP="00227A1D">
      <w:pPr>
        <w:autoSpaceDE w:val="0"/>
        <w:autoSpaceDN w:val="0"/>
        <w:adjustRightInd w:val="0"/>
        <w:rPr>
          <w:lang w:val="es-ES"/>
        </w:rPr>
      </w:pPr>
      <w:r w:rsidRPr="00721435">
        <w:rPr>
          <w:lang w:val="es-ES"/>
        </w:rPr>
        <w:t>- enerji verimliliği</w:t>
      </w:r>
      <w:r w:rsidR="00227A1D" w:rsidRPr="00721435">
        <w:rPr>
          <w:lang w:val="es-ES"/>
        </w:rPr>
        <w:t>nde artış</w:t>
      </w:r>
    </w:p>
    <w:p w:rsidR="00012911" w:rsidRPr="00721435" w:rsidRDefault="00012911" w:rsidP="00A51D06">
      <w:pPr>
        <w:autoSpaceDE w:val="0"/>
        <w:autoSpaceDN w:val="0"/>
        <w:adjustRightInd w:val="0"/>
        <w:rPr>
          <w:lang w:val="es-ES"/>
        </w:rPr>
      </w:pPr>
      <w:r w:rsidRPr="00721435">
        <w:rPr>
          <w:lang w:val="es-ES"/>
        </w:rPr>
        <w:t>-bilgisayar-tabanlı proses denetim ve otomasyonu.</w:t>
      </w:r>
    </w:p>
    <w:p w:rsidR="00012911" w:rsidRPr="00721435" w:rsidRDefault="00227A1D" w:rsidP="00227A1D">
      <w:pPr>
        <w:autoSpaceDE w:val="0"/>
        <w:autoSpaceDN w:val="0"/>
        <w:adjustRightInd w:val="0"/>
        <w:rPr>
          <w:u w:val="single"/>
          <w:lang w:val="es-ES"/>
        </w:rPr>
      </w:pPr>
      <w:r w:rsidRPr="00721435">
        <w:rPr>
          <w:u w:val="single"/>
          <w:lang w:val="es-ES"/>
        </w:rPr>
        <w:t>(Ultra) yüksek güçt</w:t>
      </w:r>
      <w:r w:rsidR="00012911" w:rsidRPr="00721435">
        <w:rPr>
          <w:u w:val="single"/>
          <w:lang w:val="es-ES"/>
        </w:rPr>
        <w:t xml:space="preserve">e </w:t>
      </w:r>
      <w:r w:rsidRPr="00721435">
        <w:rPr>
          <w:u w:val="single"/>
          <w:lang w:val="es-ES"/>
        </w:rPr>
        <w:t>faaliyet (UHP)</w:t>
      </w:r>
    </w:p>
    <w:p w:rsidR="00012911" w:rsidRPr="00721435" w:rsidRDefault="00227A1D" w:rsidP="00227A1D">
      <w:pPr>
        <w:autoSpaceDE w:val="0"/>
        <w:autoSpaceDN w:val="0"/>
        <w:adjustRightInd w:val="0"/>
        <w:rPr>
          <w:lang w:val="es-ES"/>
        </w:rPr>
      </w:pPr>
      <w:r w:rsidRPr="00721435">
        <w:rPr>
          <w:lang w:val="es-ES"/>
        </w:rPr>
        <w:t xml:space="preserve">Dökümden-döküme </w:t>
      </w:r>
      <w:r w:rsidR="00012911" w:rsidRPr="00721435">
        <w:rPr>
          <w:lang w:val="es-ES"/>
        </w:rPr>
        <w:t xml:space="preserve">sürelerini azaltmak için sarfedilen çabalar daha güçlü fırın trafolarının kurulumuna yol açmıştır.  UHP fırınların belirleyici özellikleri, belirli bir güç kaynağının kullanılıyor olması, ortalama güç verimliliği (0.7) ve trafonun </w:t>
      </w:r>
      <w:r w:rsidRPr="00721435">
        <w:rPr>
          <w:lang w:val="es-ES"/>
        </w:rPr>
        <w:t>süreli</w:t>
      </w:r>
      <w:r w:rsidR="00012911" w:rsidRPr="00721435">
        <w:rPr>
          <w:lang w:val="es-ES"/>
        </w:rPr>
        <w:t xml:space="preserve"> kullanımıdır (0.7).  UHP türü işletim daha yüksek verimliliğe, elektrot tüketiminde azalmaya ve atık gaz hacminde azalmaya neden olabilir, fakat fırın astarındaki aşınmayı da artırabilir [57, Heinen 1997].</w:t>
      </w:r>
    </w:p>
    <w:p w:rsidR="00012911" w:rsidRPr="00721435" w:rsidRDefault="00227A1D" w:rsidP="00A51D06">
      <w:pPr>
        <w:autoSpaceDE w:val="0"/>
        <w:autoSpaceDN w:val="0"/>
        <w:adjustRightInd w:val="0"/>
        <w:rPr>
          <w:u w:val="single"/>
          <w:lang w:val="es-ES"/>
        </w:rPr>
      </w:pPr>
      <w:r w:rsidRPr="00721435">
        <w:rPr>
          <w:u w:val="single"/>
          <w:lang w:val="es-ES"/>
        </w:rPr>
        <w:t xml:space="preserve">Su </w:t>
      </w:r>
      <w:r w:rsidR="00012911" w:rsidRPr="00721435">
        <w:rPr>
          <w:u w:val="single"/>
          <w:lang w:val="es-ES"/>
        </w:rPr>
        <w:t xml:space="preserve">soğutmalı gövdeler ve çatılar </w:t>
      </w:r>
    </w:p>
    <w:p w:rsidR="00012911" w:rsidRPr="00721435" w:rsidRDefault="00012911" w:rsidP="00A51D06">
      <w:pPr>
        <w:autoSpaceDE w:val="0"/>
        <w:autoSpaceDN w:val="0"/>
        <w:adjustRightInd w:val="0"/>
        <w:rPr>
          <w:lang w:val="es-ES"/>
        </w:rPr>
      </w:pPr>
      <w:r w:rsidRPr="00721435">
        <w:rPr>
          <w:lang w:val="es-ES"/>
        </w:rPr>
        <w:t>Fırın duvarları ve çatıları, 1980’den beri su soğutmalı paneller ile kaplanmakta ve refrakter malzeme tasarrufu, UHP fırın teknolojisi kullanımı ve ayrıca atık ısının uygulama tarafından tekrar kullanımı ve enerji geri kazanımı için fırsatlar sunmaktadır.  Fakat enerji geri kazanımının ekonomik elverişliliği her bir farklı tesis için tesis temelinde denetlenmelidir.  Kural olarak iki farklı soğutma sistemi ayırt edilebilir.  ‘Soğuk ya da ılık soğutma’ sistemi, borulardan akan soğutma suyunun sıcaklığını artırarak güç kaybını çeker.  ‘Buharlaştırarak soğutma’ sistemi ise, soğuyan suyun buharlaşmasını kullanarak çalışır ve elektrik ark prosesi tarafından üretilen ışınım ısısını çeker.  Özellikle köpüklü cüruf çalışmasının mümkün olmadığı durumlarda su</w:t>
      </w:r>
      <w:r w:rsidRPr="00721435">
        <w:rPr>
          <w:lang w:val="es-ES"/>
        </w:rPr>
        <w:noBreakHyphen/>
        <w:t xml:space="preserve">soğutmalı yan panelleri ısıl zorlamadan korumak için, tümerime prosesinin bilgisayar denetiminde düzenlenmesi, panellerde mekanik gerilim sonucu oluşan yırtılmaları engellemeye yardımcı olur ve ayrıca refrakter malzemeden tasarruf sağlar [75, Knoop </w:t>
      </w:r>
      <w:r w:rsidR="00D135FE" w:rsidRPr="00721435">
        <w:rPr>
          <w:lang w:val="es-ES"/>
        </w:rPr>
        <w:t>ve diğerleri</w:t>
      </w:r>
      <w:r w:rsidRPr="00721435">
        <w:rPr>
          <w:lang w:val="es-ES"/>
        </w:rPr>
        <w:t xml:space="preserve"> 1997].</w:t>
      </w:r>
    </w:p>
    <w:p w:rsidR="00012911" w:rsidRPr="00721435" w:rsidRDefault="00012911" w:rsidP="00227A1D">
      <w:pPr>
        <w:autoSpaceDE w:val="0"/>
        <w:autoSpaceDN w:val="0"/>
        <w:adjustRightInd w:val="0"/>
        <w:rPr>
          <w:u w:val="single"/>
          <w:lang w:val="es-ES"/>
        </w:rPr>
      </w:pPr>
      <w:r w:rsidRPr="00721435">
        <w:rPr>
          <w:u w:val="single"/>
          <w:lang w:val="es-ES"/>
        </w:rPr>
        <w:t>Oksijenli</w:t>
      </w:r>
      <w:r w:rsidR="00227A1D" w:rsidRPr="00721435">
        <w:rPr>
          <w:u w:val="single"/>
          <w:lang w:val="es-ES"/>
        </w:rPr>
        <w:t xml:space="preserve"> </w:t>
      </w:r>
      <w:r w:rsidRPr="00721435">
        <w:rPr>
          <w:u w:val="single"/>
          <w:lang w:val="es-ES"/>
        </w:rPr>
        <w:t>yakıt brülörleri ve oksijen üfleme borusu</w:t>
      </w:r>
    </w:p>
    <w:p w:rsidR="00012911" w:rsidRPr="00721435" w:rsidRDefault="00012911" w:rsidP="00A51D06">
      <w:pPr>
        <w:autoSpaceDE w:val="0"/>
        <w:autoSpaceDN w:val="0"/>
        <w:adjustRightInd w:val="0"/>
        <w:rPr>
          <w:lang w:val="es-ES"/>
        </w:rPr>
      </w:pPr>
      <w:r w:rsidRPr="00721435">
        <w:rPr>
          <w:lang w:val="es-ES"/>
        </w:rPr>
        <w:t>Oksijenli-yakıt brülörleri hurdanın tekdüze olarak erimesine destek olurlar.  Bu tür brülörler aynı zamanda elektrik kaynağı üzerindeki azami talep denetiminin etkilerini kısmen dengelerler.  Oksijenli-yakıt brülörleri ve oksijen üfleme borusuna bağlı ek enerji girdisi, gerekli toplam enerji girdisinde genellikle bir azalmaya yol açar.</w:t>
      </w:r>
    </w:p>
    <w:p w:rsidR="00012911" w:rsidRPr="00721435" w:rsidRDefault="00012911" w:rsidP="00A51D06">
      <w:pPr>
        <w:autoSpaceDE w:val="0"/>
        <w:autoSpaceDN w:val="0"/>
        <w:adjustRightInd w:val="0"/>
        <w:rPr>
          <w:u w:val="single"/>
          <w:lang w:val="es-ES"/>
        </w:rPr>
      </w:pPr>
      <w:r w:rsidRPr="00721435">
        <w:rPr>
          <w:u w:val="single"/>
          <w:lang w:val="es-ES"/>
        </w:rPr>
        <w:lastRenderedPageBreak/>
        <w:t>Tabandan döküm alma sistemi</w:t>
      </w:r>
    </w:p>
    <w:p w:rsidR="00012911" w:rsidRPr="00721435" w:rsidRDefault="00012911" w:rsidP="00A51D06">
      <w:pPr>
        <w:autoSpaceDE w:val="0"/>
        <w:autoSpaceDN w:val="0"/>
        <w:adjustRightInd w:val="0"/>
        <w:rPr>
          <w:lang w:val="es-ES"/>
        </w:rPr>
      </w:pPr>
      <w:r w:rsidRPr="00721435">
        <w:rPr>
          <w:lang w:val="es-ES"/>
        </w:rPr>
        <w:t>Tabandan döküm alma uygulaması 1983’den beri kullanılmaktadır ve döküm alma sırasında potadaki yükseltgen cüruf (tozuma) miktarını minimuma indirmeyi mümkün kıldığı için halen yaygın olarak benimsenmiştir.  Tabandan döküm aynı zamanda daha hızlı bir döküm için gerekli olan refrakter malzemeyi azaltarak maliyetten tasarruf ve kaybedilen enerjide azaltma sağlamaktadır.  Ayrıca duman yakalama işlemini basitleştirir.</w:t>
      </w:r>
    </w:p>
    <w:p w:rsidR="00012911" w:rsidRPr="00721435" w:rsidRDefault="00012911" w:rsidP="00A51D06">
      <w:pPr>
        <w:autoSpaceDE w:val="0"/>
        <w:autoSpaceDN w:val="0"/>
        <w:adjustRightInd w:val="0"/>
        <w:rPr>
          <w:lang w:val="es-ES"/>
        </w:rPr>
      </w:pPr>
      <w:r w:rsidRPr="00721435">
        <w:rPr>
          <w:lang w:val="es-ES"/>
        </w:rPr>
        <w:t>Karbon çelik üretimi için kurulmuş olan yeni EAO’lerin çoğunluğu genellikle tabandan döküm sistemleri ile donatılmıştır.  Bazı eski fırınlar ile paslanmaz çelik için kullanılan fırınların çoğunluğunda hala spout (ağızlı fırınlar) kullanılmaktadır.  Bunun birden fazla nedeni bulunur.  Spout’lar tüm eriyiğin dökümünün alınmasını ve kısmi döküm almayı sağlarlar.</w:t>
      </w:r>
    </w:p>
    <w:p w:rsidR="00012911" w:rsidRPr="00721435" w:rsidRDefault="00012911" w:rsidP="00A51D06">
      <w:pPr>
        <w:autoSpaceDE w:val="0"/>
        <w:autoSpaceDN w:val="0"/>
        <w:adjustRightInd w:val="0"/>
        <w:rPr>
          <w:lang w:val="es-ES"/>
        </w:rPr>
      </w:pPr>
      <w:r w:rsidRPr="00721435">
        <w:rPr>
          <w:lang w:val="es-ES"/>
        </w:rPr>
        <w:t>Döküm alma yöntemi iyi bir denetim altında çalışır ve spout bakımı, basit inşası nedeniyle kolaydır.  Çelik kullanarak ve cürufun önemli derecede azaltılması sayesinde döküm alma sonrası ve cüruf alma istasyonunda cüruf almadan önce, bir miktar Cr (krom) çelik tarafından cürufdan toparlanır [77, Avusturya TÇG üyesi 2008] [177, Eurofer 2009].</w:t>
      </w:r>
    </w:p>
    <w:p w:rsidR="00012911" w:rsidRPr="00721435" w:rsidRDefault="00012911" w:rsidP="00A51D06">
      <w:pPr>
        <w:autoSpaceDE w:val="0"/>
        <w:autoSpaceDN w:val="0"/>
        <w:adjustRightInd w:val="0"/>
        <w:rPr>
          <w:u w:val="single"/>
          <w:lang w:val="es-ES"/>
        </w:rPr>
      </w:pPr>
      <w:r w:rsidRPr="00721435">
        <w:rPr>
          <w:u w:val="single"/>
          <w:lang w:val="es-ES"/>
        </w:rPr>
        <w:t>Köpüklü cüruf uygulaması</w:t>
      </w:r>
    </w:p>
    <w:p w:rsidR="00012911" w:rsidRPr="00D81FEE" w:rsidRDefault="00012911" w:rsidP="00A51D06">
      <w:pPr>
        <w:autoSpaceDE w:val="0"/>
        <w:autoSpaceDN w:val="0"/>
        <w:adjustRightInd w:val="0"/>
        <w:rPr>
          <w:lang w:val="tr-TR"/>
        </w:rPr>
      </w:pPr>
      <w:r w:rsidRPr="00721435">
        <w:rPr>
          <w:lang w:val="es-ES"/>
        </w:rPr>
        <w:t>Fırın dahilinde köpüklü bir cüruf oluşturulması yüklü girdilere ısı iletimini artırır ve ayrıca fırın içindeki refrakter malzemeyi korur.  Köpüklü cüruf, daha iyi ark istikrarı ve daha az ışınım etkileri nedeniyle enerji tüketiminde, elektrot tüketiminde ve gürültü düzeyinde azalma sağlar ve verimliliği artırır.  Ayrıca birçok metalurjik tepkimede artı etkiler yaratır (örneğin cüruf ve eriyik arasında).  Köpüklü cürufun yoğunluğu FeO içeren sıradan EAO cürufundan daha düşüktür (köpüklü cüruf: 1.15 - 1.5 t/m</w:t>
      </w:r>
      <w:r w:rsidRPr="00721435">
        <w:rPr>
          <w:vertAlign w:val="superscript"/>
          <w:lang w:val="es-ES"/>
        </w:rPr>
        <w:t>3</w:t>
      </w:r>
      <w:r w:rsidRPr="00721435">
        <w:rPr>
          <w:lang w:val="es-ES"/>
        </w:rPr>
        <w:t xml:space="preserve"> arası; EAO cürufu: 2.3 t/m</w:t>
      </w:r>
      <w:r w:rsidRPr="00721435">
        <w:rPr>
          <w:vertAlign w:val="superscript"/>
          <w:lang w:val="es-ES"/>
        </w:rPr>
        <w:t>3</w:t>
      </w:r>
      <w:r w:rsidRPr="00721435">
        <w:rPr>
          <w:lang w:val="es-ES"/>
        </w:rPr>
        <w:t>).</w:t>
      </w:r>
      <w:r w:rsidRPr="00D81FEE">
        <w:rPr>
          <w:lang w:val="tr-TR"/>
        </w:rPr>
        <w:t xml:space="preserve">  Bu nedenle çelik üretimi sırasında oluşan cürufun hacmi artar ve daha büyük cüruf kepçesi gerektirebilir.  Döküm alımı sonrası cüruf tekrar kısmen gaz bırakır.  Köpüklü cüruf uygulamasının olumsuz etkilerini içeren bilgi ile karşılaşılmamıştır.  Dikkate alınmalıdır ki paslanmaz çelik ve diğer yüksek alaşımlı çelikler gibi bazı çelik sınıflarında köpüklü cüruf uygulaması mümkün değildir.</w:t>
      </w:r>
    </w:p>
    <w:p w:rsidR="00012911" w:rsidRPr="00D81FEE" w:rsidRDefault="00012911" w:rsidP="00A51D06">
      <w:pPr>
        <w:autoSpaceDE w:val="0"/>
        <w:autoSpaceDN w:val="0"/>
        <w:adjustRightInd w:val="0"/>
        <w:rPr>
          <w:u w:val="single"/>
          <w:lang w:val="es-ES"/>
        </w:rPr>
      </w:pPr>
      <w:r w:rsidRPr="00D81FEE">
        <w:rPr>
          <w:u w:val="single"/>
          <w:lang w:val="es-ES"/>
        </w:rPr>
        <w:t>Pota ya da ikincil metalurji uygulaması</w:t>
      </w:r>
    </w:p>
    <w:p w:rsidR="00012911" w:rsidRPr="00D81FEE" w:rsidRDefault="00012911" w:rsidP="00CC6700">
      <w:pPr>
        <w:autoSpaceDE w:val="0"/>
        <w:autoSpaceDN w:val="0"/>
        <w:adjustRightInd w:val="0"/>
        <w:rPr>
          <w:lang w:val="es-ES"/>
        </w:rPr>
      </w:pPr>
      <w:r w:rsidRPr="00D81FEE">
        <w:rPr>
          <w:lang w:val="es-ES"/>
        </w:rPr>
        <w:t>Üretimin bazı aşamalarının EAO’nın kendisi içinde yürütülmesi gerekmez ve bunlar diğer kazanlar içinde daha verimli olarak yapılabilir (örneğin kükürt giderme, alaşımlama, sıcaklık ve kimyasal bileşim eşitleme).  Belirli bazı faaliyetleri potalara, pota ocaklarına ya da diğer kazanlara kaydırma tekniği 1985 yılı tarihlerinde başlatılmıştır [36, EPRI 1992] [57, Heinen 1997]. Bu gelişmenin bildirilmiş faydaları şunlardır:</w:t>
      </w:r>
      <w:r w:rsidRPr="00D81FEE">
        <w:rPr>
          <w:lang w:val="tr-TR"/>
        </w:rPr>
        <w:t xml:space="preserve"> </w:t>
      </w:r>
      <w:r w:rsidRPr="00D81FEE">
        <w:rPr>
          <w:lang w:val="es-ES"/>
        </w:rPr>
        <w:t>enerji tasarrufu (net tasarruf: 10 - 30 kWsaat/t),</w:t>
      </w:r>
      <w:r w:rsidRPr="00D81FEE">
        <w:rPr>
          <w:lang w:val="tr-TR"/>
        </w:rPr>
        <w:t xml:space="preserve"> </w:t>
      </w:r>
      <w:r w:rsidRPr="00D81FEE">
        <w:rPr>
          <w:lang w:val="es-ES"/>
        </w:rPr>
        <w:t>döküm devirme sürelerinde 5 ile 20 dakika arasında azalma, verimlilik artış</w:t>
      </w:r>
      <w:r w:rsidR="005A0380">
        <w:rPr>
          <w:lang w:val="es-ES"/>
        </w:rPr>
        <w:t>ı</w:t>
      </w:r>
      <w:r w:rsidRPr="00D81FEE">
        <w:rPr>
          <w:lang w:val="es-ES"/>
        </w:rPr>
        <w:t>,</w:t>
      </w:r>
      <w:r w:rsidRPr="00D81FEE">
        <w:rPr>
          <w:lang w:val="tr-TR"/>
        </w:rPr>
        <w:t xml:space="preserve"> </w:t>
      </w:r>
      <w:r w:rsidRPr="00D81FEE">
        <w:rPr>
          <w:lang w:val="es-ES"/>
        </w:rPr>
        <w:t>çelik sıcaklığının ve sürekli döküme iletilen ısının daha iyi denetimi,</w:t>
      </w:r>
      <w:r w:rsidRPr="00D81FEE">
        <w:rPr>
          <w:lang w:val="tr-TR"/>
        </w:rPr>
        <w:t xml:space="preserve"> </w:t>
      </w:r>
      <w:r w:rsidRPr="00D81FEE">
        <w:rPr>
          <w:lang w:val="es-ES"/>
        </w:rPr>
        <w:t>elektrot tüketiminde olası azalma (0.1 - 0.74 kg/t seviyelerine kadar), alaşımda tasarruf,</w:t>
      </w:r>
      <w:r w:rsidRPr="00D81FEE">
        <w:rPr>
          <w:lang w:val="tr-TR"/>
        </w:rPr>
        <w:t xml:space="preserve"> </w:t>
      </w:r>
      <w:r w:rsidRPr="00D81FEE">
        <w:rPr>
          <w:lang w:val="es-ES"/>
        </w:rPr>
        <w:t xml:space="preserve">ve EAO’nın kendisinden kaynaklanan emisyonlarda azalma [36, EPRI 1992].  Pota ve diğer kazanları kullanmanın hava kirlenmesi bakımından bir olası sakıncası, emisyon kaynakları sayısındaki artış ve bunun sonucunda ek olarak kurulması gereken duman yakalayıcı </w:t>
      </w:r>
      <w:r w:rsidR="008B248C">
        <w:rPr>
          <w:lang w:val="es-ES"/>
        </w:rPr>
        <w:t>çekiş davlumbazları</w:t>
      </w:r>
      <w:r w:rsidRPr="00D81FEE">
        <w:rPr>
          <w:lang w:val="es-ES"/>
        </w:rPr>
        <w:t xml:space="preserve"> ve hava kirliliği denetim donanımı için gerekli yatırımlarda artıştır.</w:t>
      </w:r>
    </w:p>
    <w:p w:rsidR="00012911" w:rsidRPr="00D81FEE" w:rsidRDefault="004B5A31" w:rsidP="00A51D06">
      <w:pPr>
        <w:autoSpaceDE w:val="0"/>
        <w:autoSpaceDN w:val="0"/>
        <w:adjustRightInd w:val="0"/>
        <w:rPr>
          <w:u w:val="single"/>
          <w:lang w:val="es-ES"/>
        </w:rPr>
      </w:pPr>
      <w:r>
        <w:rPr>
          <w:u w:val="single"/>
          <w:lang w:val="es-ES"/>
        </w:rPr>
        <w:t>E</w:t>
      </w:r>
      <w:r w:rsidR="00012911" w:rsidRPr="00D81FEE">
        <w:rPr>
          <w:u w:val="single"/>
          <w:lang w:val="es-ES"/>
        </w:rPr>
        <w:t>nerji verimliliği</w:t>
      </w:r>
      <w:r>
        <w:rPr>
          <w:u w:val="single"/>
          <w:lang w:val="es-ES"/>
        </w:rPr>
        <w:t>nde artış</w:t>
      </w:r>
    </w:p>
    <w:p w:rsidR="00012911" w:rsidRPr="00D81FEE" w:rsidRDefault="00012911" w:rsidP="00A51D06">
      <w:pPr>
        <w:autoSpaceDE w:val="0"/>
        <w:autoSpaceDN w:val="0"/>
        <w:adjustRightInd w:val="0"/>
        <w:rPr>
          <w:u w:val="single"/>
          <w:lang w:val="es-ES"/>
        </w:rPr>
      </w:pPr>
      <w:r w:rsidRPr="00D81FEE">
        <w:rPr>
          <w:lang w:val="es-ES"/>
        </w:rPr>
        <w:lastRenderedPageBreak/>
        <w:t>EAO’lerin güç talebi (elektrik gerilimi) 1995 yılından beri önemli derecede artmıştır; bu durum elektrik ağlarında gittikçe artan aksaklıklara yol açmakta ve bu da elektrik enerjisi kaybına işaret etmektedir.  Elektrik enerji girdileri eylem için önemli bir maniveladır.  Güç kaynağının verimli çalışan elektronik güç aksamı kullanılarak iyileştirilmesi, verimliliğin artırılmasını ve genel enerji talebinin azaltılmasını sağlar.  Lüksemburg, Esch-Belval’deki ArcelorMittal tesisinde 100 MW DC (Doğru Akım) gücündeki EAO’da 360 kWsaat/t kesin seviyede elektrik tüketimi elde edilmiştir.</w:t>
      </w:r>
      <w:r w:rsidR="004B5A31">
        <w:rPr>
          <w:lang w:val="es-ES"/>
        </w:rPr>
        <w:t xml:space="preserve">  AC (Değişken Akım) türü EAO’la</w:t>
      </w:r>
      <w:r w:rsidRPr="00D81FEE">
        <w:rPr>
          <w:lang w:val="es-ES"/>
        </w:rPr>
        <w:t>r için ise, iyileştirilmiş bir güç kaynağının yaklaşık %7 oranında verimlilik artışı ve beraberinde enerji verimliliğinde kazançlar sağladığı, yapılan bir çalışma sonucu belirlenmiştir [252, France 2007].</w:t>
      </w:r>
    </w:p>
    <w:p w:rsidR="00012911" w:rsidRPr="00D81FEE" w:rsidRDefault="004B5A31" w:rsidP="00A51D06">
      <w:pPr>
        <w:autoSpaceDE w:val="0"/>
        <w:autoSpaceDN w:val="0"/>
        <w:adjustRightInd w:val="0"/>
        <w:rPr>
          <w:u w:val="single"/>
          <w:lang w:val="es-ES"/>
        </w:rPr>
      </w:pPr>
      <w:r>
        <w:rPr>
          <w:u w:val="single"/>
          <w:lang w:val="es-ES"/>
        </w:rPr>
        <w:t xml:space="preserve">Bilgisayar </w:t>
      </w:r>
      <w:r w:rsidR="00012911" w:rsidRPr="00D81FEE">
        <w:rPr>
          <w:u w:val="single"/>
          <w:lang w:val="es-ES"/>
        </w:rPr>
        <w:t>tabanlı proses denetimi ve otomasyonu</w:t>
      </w:r>
    </w:p>
    <w:p w:rsidR="00012911" w:rsidRPr="00D81FEE" w:rsidRDefault="00012911" w:rsidP="004B5A31">
      <w:pPr>
        <w:autoSpaceDE w:val="0"/>
        <w:autoSpaceDN w:val="0"/>
        <w:adjustRightInd w:val="0"/>
        <w:rPr>
          <w:lang w:val="es-ES"/>
        </w:rPr>
      </w:pPr>
      <w:r w:rsidRPr="00D81FEE">
        <w:rPr>
          <w:lang w:val="es-ES"/>
        </w:rPr>
        <w:t xml:space="preserve">Üretilen yüksek iş hacimleri, ham madde seçimi, EAO, pota ocağı ve sürekli dökümden kaynaklanan malzeme ve veri akışını yönetebilmek amacıyla verimli denetim sistemlerini </w:t>
      </w:r>
      <w:r w:rsidR="004B5A31">
        <w:rPr>
          <w:lang w:val="es-ES"/>
        </w:rPr>
        <w:t>gerektirdiği için EAO’larda bilgisayar tabanlı</w:t>
      </w:r>
      <w:r w:rsidRPr="00D81FEE">
        <w:rPr>
          <w:lang w:val="es-ES"/>
        </w:rPr>
        <w:t xml:space="preserve"> denetimler gerekli hale gelmiş</w:t>
      </w:r>
      <w:r w:rsidR="004B5A31">
        <w:rPr>
          <w:lang w:val="es-ES"/>
        </w:rPr>
        <w:t>tir,</w:t>
      </w:r>
      <w:r w:rsidRPr="00D81FEE">
        <w:rPr>
          <w:lang w:val="es-ES"/>
        </w:rPr>
        <w:t xml:space="preserve"> ve yaklaşık olarak 1982 yılından beri yaygın olarak kullanılmaktadır.  Özellikle verimli çalışan denetim sistemleri, fırındaki enerji girdilerinin optimizasyonunu sağlar ve verimliliğin artırılmasına olanak verir; toz emisyonlarını da azaltır [86, Linninger </w:t>
      </w:r>
      <w:r w:rsidR="00D135FE">
        <w:rPr>
          <w:lang w:val="es-ES"/>
        </w:rPr>
        <w:t>ve diğerleri</w:t>
      </w:r>
      <w:r w:rsidRPr="00D81FEE">
        <w:rPr>
          <w:lang w:val="es-ES"/>
        </w:rPr>
        <w:t xml:space="preserve"> 1995] [312, Dr. Michael Degner </w:t>
      </w:r>
      <w:r w:rsidR="00D135FE">
        <w:rPr>
          <w:lang w:val="es-ES"/>
        </w:rPr>
        <w:t>ve diğerleri</w:t>
      </w:r>
      <w:r w:rsidRPr="00D81FEE">
        <w:rPr>
          <w:lang w:val="es-ES"/>
        </w:rPr>
        <w:t xml:space="preserve"> 2008].</w:t>
      </w:r>
    </w:p>
    <w:p w:rsidR="00012911" w:rsidRPr="00D81FEE" w:rsidRDefault="00012911" w:rsidP="00A51D06">
      <w:pPr>
        <w:autoSpaceDE w:val="0"/>
        <w:autoSpaceDN w:val="0"/>
        <w:adjustRightInd w:val="0"/>
        <w:rPr>
          <w:b/>
          <w:bCs/>
          <w:lang w:val="es-ES"/>
        </w:rPr>
      </w:pPr>
      <w:r w:rsidRPr="00D81FEE">
        <w:rPr>
          <w:b/>
          <w:bCs/>
          <w:lang w:val="es-ES"/>
        </w:rPr>
        <w:t>Elde edilen çevresel faydalar</w:t>
      </w:r>
    </w:p>
    <w:p w:rsidR="00012911" w:rsidRPr="00D81FEE" w:rsidRDefault="00012911" w:rsidP="00A51D06">
      <w:pPr>
        <w:autoSpaceDE w:val="0"/>
        <w:autoSpaceDN w:val="0"/>
        <w:adjustRightInd w:val="0"/>
        <w:rPr>
          <w:b/>
          <w:bCs/>
          <w:lang w:val="es-ES"/>
        </w:rPr>
      </w:pPr>
      <w:r w:rsidRPr="00D81FEE">
        <w:rPr>
          <w:lang w:val="es-ES"/>
        </w:rPr>
        <w:t>Elde edilen çevresel faydalardan yukarıdaki tanım başlığı altında bahsedilmiştir.</w:t>
      </w:r>
    </w:p>
    <w:p w:rsidR="00012911" w:rsidRPr="00D81FEE" w:rsidRDefault="00DC519F" w:rsidP="00A51D06">
      <w:pPr>
        <w:autoSpaceDE w:val="0"/>
        <w:autoSpaceDN w:val="0"/>
        <w:adjustRightInd w:val="0"/>
        <w:rPr>
          <w:b/>
          <w:bCs/>
          <w:lang w:val="es-ES"/>
        </w:rPr>
      </w:pPr>
      <w:r>
        <w:rPr>
          <w:b/>
          <w:bCs/>
          <w:lang w:val="es-ES"/>
        </w:rPr>
        <w:t>Çapraz medya</w:t>
      </w:r>
      <w:r w:rsidR="00012911" w:rsidRPr="00D81FEE">
        <w:rPr>
          <w:b/>
          <w:bCs/>
          <w:lang w:val="es-ES"/>
        </w:rPr>
        <w:t xml:space="preserve"> etkileri</w:t>
      </w:r>
    </w:p>
    <w:p w:rsidR="00012911" w:rsidRPr="00D81FEE" w:rsidRDefault="00012911" w:rsidP="00A51D06">
      <w:pPr>
        <w:autoSpaceDE w:val="0"/>
        <w:autoSpaceDN w:val="0"/>
        <w:adjustRightInd w:val="0"/>
        <w:rPr>
          <w:lang w:val="es-ES"/>
        </w:rPr>
      </w:pPr>
      <w:r w:rsidRPr="00D81FEE">
        <w:rPr>
          <w:lang w:val="es-ES"/>
        </w:rPr>
        <w:t>Oksijenli-yakıt brülörleri baca gazı akışını artırır, fakat diğer tarafdan genel enerji talebini azaltırlar.</w:t>
      </w:r>
    </w:p>
    <w:p w:rsidR="00012911" w:rsidRPr="00D81FEE" w:rsidRDefault="00012911" w:rsidP="00A51D06">
      <w:pPr>
        <w:autoSpaceDE w:val="0"/>
        <w:autoSpaceDN w:val="0"/>
        <w:adjustRightInd w:val="0"/>
        <w:rPr>
          <w:b/>
          <w:bCs/>
          <w:lang w:val="es-ES"/>
        </w:rPr>
      </w:pPr>
      <w:r w:rsidRPr="00D81FEE">
        <w:rPr>
          <w:lang w:val="es-ES"/>
        </w:rPr>
        <w:t>Su-soğutmalı gövdeler ve çatılar 10 - 20 kWsaat/t dolayında ek bir enerji tüketimine gerek gösterirler fakat bu, tesisin kullanılabilirliği ve idamesi alanlarında getirdiği avantajlar ile telafi edilebilir.  Su-soğutmalı gövdeler ve çatılar ayrıca, yüksek güç ve UHP fırınlar gibi, modern teknolojilerin uygulanmasına fırsat tanımıştır.</w:t>
      </w:r>
    </w:p>
    <w:p w:rsidR="00012911" w:rsidRPr="00721435" w:rsidRDefault="00012911" w:rsidP="00A51D06">
      <w:pPr>
        <w:autoSpaceDE w:val="0"/>
        <w:autoSpaceDN w:val="0"/>
        <w:adjustRightInd w:val="0"/>
        <w:rPr>
          <w:b/>
          <w:bCs/>
          <w:lang w:val="sv-SE"/>
        </w:rPr>
      </w:pPr>
      <w:r w:rsidRPr="00721435">
        <w:rPr>
          <w:b/>
          <w:bCs/>
          <w:lang w:val="sv-SE"/>
        </w:rPr>
        <w:t>Uygulanabilirlik</w:t>
      </w:r>
    </w:p>
    <w:p w:rsidR="00012911" w:rsidRPr="00721435" w:rsidRDefault="00012911" w:rsidP="00A51D06">
      <w:pPr>
        <w:autoSpaceDE w:val="0"/>
        <w:autoSpaceDN w:val="0"/>
        <w:adjustRightInd w:val="0"/>
        <w:rPr>
          <w:b/>
          <w:bCs/>
          <w:lang w:val="sv-SE"/>
        </w:rPr>
      </w:pPr>
      <w:r w:rsidRPr="00721435">
        <w:rPr>
          <w:lang w:val="sv-SE"/>
        </w:rPr>
        <w:t>Tanımlanan teknikler hem yeni hem de mevcut tesislere uygulanabilir, fakat her bir farklı tesis için tesis temelinde denetlenmelidir.</w:t>
      </w:r>
    </w:p>
    <w:p w:rsidR="00012911" w:rsidRPr="00721435" w:rsidRDefault="00012911" w:rsidP="00A51D06">
      <w:pPr>
        <w:autoSpaceDE w:val="0"/>
        <w:autoSpaceDN w:val="0"/>
        <w:adjustRightInd w:val="0"/>
        <w:rPr>
          <w:b/>
          <w:bCs/>
          <w:lang w:val="sv-SE"/>
        </w:rPr>
      </w:pPr>
      <w:r w:rsidRPr="00721435">
        <w:rPr>
          <w:b/>
          <w:bCs/>
          <w:lang w:val="sv-SE"/>
        </w:rPr>
        <w:t>Uygulama için itici güç</w:t>
      </w:r>
    </w:p>
    <w:p w:rsidR="00012911" w:rsidRPr="00721435" w:rsidRDefault="00012911" w:rsidP="00A51D06">
      <w:pPr>
        <w:autoSpaceDE w:val="0"/>
        <w:autoSpaceDN w:val="0"/>
        <w:adjustRightInd w:val="0"/>
        <w:rPr>
          <w:b/>
          <w:bCs/>
          <w:lang w:val="sv-SE"/>
        </w:rPr>
      </w:pPr>
      <w:r w:rsidRPr="00721435">
        <w:rPr>
          <w:lang w:val="sv-SE"/>
        </w:rPr>
        <w:t>Pazardaki yüksek rekabet, verimliliği artırmak ve maliyetleri azaltmak gereksinimi, tanımlanan yeni tekniklerin uygulamaya konmasında itici güç olmuşlardır.</w:t>
      </w:r>
    </w:p>
    <w:p w:rsidR="00012911" w:rsidRPr="00721435" w:rsidRDefault="00012911" w:rsidP="00A51D06">
      <w:pPr>
        <w:autoSpaceDE w:val="0"/>
        <w:autoSpaceDN w:val="0"/>
        <w:adjustRightInd w:val="0"/>
        <w:rPr>
          <w:b/>
          <w:bCs/>
          <w:lang w:val="sv-SE"/>
        </w:rPr>
      </w:pPr>
      <w:r w:rsidRPr="00721435">
        <w:rPr>
          <w:b/>
          <w:bCs/>
          <w:lang w:val="sv-SE"/>
        </w:rPr>
        <w:t>Örnek tesisler</w:t>
      </w:r>
    </w:p>
    <w:p w:rsidR="00012911" w:rsidRPr="00721435" w:rsidRDefault="00012911" w:rsidP="00A51D06">
      <w:pPr>
        <w:autoSpaceDE w:val="0"/>
        <w:autoSpaceDN w:val="0"/>
        <w:adjustRightInd w:val="0"/>
        <w:rPr>
          <w:b/>
          <w:bCs/>
          <w:lang w:val="sv-SE"/>
        </w:rPr>
      </w:pPr>
      <w:r w:rsidRPr="00721435">
        <w:rPr>
          <w:lang w:val="sv-SE"/>
        </w:rPr>
        <w:t>Avrupa Birliği’nde bulunan birçok tesis tanımlanan teknikler ile donatılmış, ve optimize edilmiş şartlar altında faaliyet göstermektedir.</w:t>
      </w:r>
    </w:p>
    <w:p w:rsidR="00012911" w:rsidRPr="00D135FE" w:rsidRDefault="00012911" w:rsidP="00A51D06">
      <w:pPr>
        <w:autoSpaceDE w:val="0"/>
        <w:autoSpaceDN w:val="0"/>
        <w:adjustRightInd w:val="0"/>
        <w:rPr>
          <w:b/>
          <w:bCs/>
          <w:lang w:val="es-ES"/>
        </w:rPr>
      </w:pPr>
      <w:r w:rsidRPr="00D135FE">
        <w:rPr>
          <w:b/>
          <w:bCs/>
          <w:lang w:val="es-ES"/>
        </w:rPr>
        <w:t>Referans kaynaklar</w:t>
      </w:r>
    </w:p>
    <w:p w:rsidR="00012911" w:rsidRPr="00D135FE" w:rsidRDefault="00012911" w:rsidP="00A51D06">
      <w:pPr>
        <w:autoSpaceDE w:val="0"/>
        <w:autoSpaceDN w:val="0"/>
        <w:adjustRightInd w:val="0"/>
        <w:rPr>
          <w:lang w:val="es-ES"/>
        </w:rPr>
      </w:pPr>
      <w:r w:rsidRPr="00D135FE">
        <w:rPr>
          <w:lang w:val="es-ES"/>
        </w:rPr>
        <w:lastRenderedPageBreak/>
        <w:t xml:space="preserve">[16, Rentz 1997] [252, France 2007] [260, Almanya 2007] [273, Eurofer 2007] [312, Dr. Michael Degner </w:t>
      </w:r>
      <w:r w:rsidR="00D135FE">
        <w:rPr>
          <w:lang w:val="es-ES"/>
        </w:rPr>
        <w:t>ve diğerleri</w:t>
      </w:r>
      <w:r w:rsidRPr="00D135FE">
        <w:rPr>
          <w:lang w:val="es-ES"/>
        </w:rPr>
        <w:t xml:space="preserve"> 2008]</w:t>
      </w:r>
    </w:p>
    <w:p w:rsidR="00012911" w:rsidRPr="00D135FE" w:rsidRDefault="00012911" w:rsidP="00A51D06">
      <w:pPr>
        <w:autoSpaceDE w:val="0"/>
        <w:autoSpaceDN w:val="0"/>
        <w:adjustRightInd w:val="0"/>
        <w:rPr>
          <w:b/>
          <w:bCs/>
          <w:color w:val="000000"/>
          <w:lang w:val="es-ES"/>
        </w:rPr>
      </w:pPr>
    </w:p>
    <w:p w:rsidR="00012911" w:rsidRPr="008F36A2" w:rsidRDefault="00012911" w:rsidP="00A51D06">
      <w:pPr>
        <w:pStyle w:val="Ttulo2"/>
        <w:spacing w:before="0" w:after="120"/>
        <w:rPr>
          <w:lang w:val="es-ES"/>
        </w:rPr>
      </w:pPr>
      <w:bookmarkStart w:id="85" w:name="_Toc357697812"/>
      <w:r w:rsidRPr="008F36A2">
        <w:rPr>
          <w:lang w:val="es-ES"/>
        </w:rPr>
        <w:t>HAVAYA SALINAN EMİSYONLAR İLE İLGİLİ MET’LER</w:t>
      </w:r>
      <w:bookmarkEnd w:id="85"/>
    </w:p>
    <w:p w:rsidR="00012911" w:rsidRPr="00D81FEE" w:rsidRDefault="00012911" w:rsidP="00A51D06">
      <w:pPr>
        <w:pStyle w:val="Ttulo3"/>
        <w:spacing w:before="0" w:after="120"/>
      </w:pPr>
      <w:bookmarkStart w:id="86" w:name="_Toc357697813"/>
      <w:r w:rsidRPr="00D81FEE">
        <w:t>Gelişmiş emisyon toplama sistemleri</w:t>
      </w:r>
      <w:bookmarkEnd w:id="86"/>
    </w:p>
    <w:p w:rsidR="00012911" w:rsidRPr="00D81FEE" w:rsidRDefault="00012911" w:rsidP="00A51D06">
      <w:pPr>
        <w:autoSpaceDE w:val="0"/>
        <w:autoSpaceDN w:val="0"/>
        <w:adjustRightInd w:val="0"/>
        <w:rPr>
          <w:b/>
          <w:bCs/>
          <w:lang w:val="sv-SE"/>
        </w:rPr>
      </w:pPr>
      <w:r w:rsidRPr="00D81FEE">
        <w:rPr>
          <w:b/>
          <w:bCs/>
          <w:lang w:val="sv-SE"/>
        </w:rPr>
        <w:t>Tanım</w:t>
      </w:r>
    </w:p>
    <w:p w:rsidR="00012911" w:rsidRPr="00D81FEE" w:rsidRDefault="00012911" w:rsidP="00CC6700">
      <w:pPr>
        <w:autoSpaceDE w:val="0"/>
        <w:autoSpaceDN w:val="0"/>
        <w:adjustRightInd w:val="0"/>
        <w:rPr>
          <w:lang w:val="sv-SE"/>
        </w:rPr>
      </w:pPr>
      <w:r w:rsidRPr="00D81FEE">
        <w:rPr>
          <w:lang w:val="sv-SE"/>
        </w:rPr>
        <w:t>Havaya salınan birincil ve ikincil emisyonlar yüksek önem taşır.  Hem birincil hem de ikincil emisyonlar, tercihen çıkış noktasının kaynağında mümkün olduğu kadar fazla toplanmalıdır ve daha sonra azaltılmalıdır.  4</w:t>
      </w:r>
      <w:r w:rsidR="004B5A31">
        <w:rPr>
          <w:lang w:val="sv-SE"/>
        </w:rPr>
        <w:t>.</w:t>
      </w:r>
      <w:r w:rsidRPr="00D81FEE">
        <w:rPr>
          <w:lang w:val="sv-SE"/>
        </w:rPr>
        <w:t xml:space="preserve"> delik (üç elektrot kullanımı durumunda, örneğin AC için) ya da 2</w:t>
      </w:r>
      <w:r w:rsidR="004B5A31">
        <w:rPr>
          <w:lang w:val="sv-SE"/>
        </w:rPr>
        <w:t>.</w:t>
      </w:r>
      <w:r w:rsidRPr="00D81FEE">
        <w:rPr>
          <w:lang w:val="sv-SE"/>
        </w:rPr>
        <w:t xml:space="preserve"> delik (tek bir elektrot kullanımı durumunda, örneğin DC için) birleşimi, </w:t>
      </w:r>
      <w:r w:rsidR="00872AE5">
        <w:rPr>
          <w:lang w:val="sv-SE"/>
        </w:rPr>
        <w:t>kubbe</w:t>
      </w:r>
      <w:r w:rsidRPr="00D81FEE">
        <w:rPr>
          <w:lang w:val="sv-SE"/>
        </w:rPr>
        <w:t xml:space="preserve"> </w:t>
      </w:r>
      <w:r w:rsidR="00CC6700">
        <w:rPr>
          <w:lang w:val="sv-SE"/>
        </w:rPr>
        <w:t xml:space="preserve">şeklinde </w:t>
      </w:r>
      <w:r w:rsidR="008B248C">
        <w:rPr>
          <w:lang w:val="sv-SE"/>
        </w:rPr>
        <w:t>çekiş davlumbazları</w:t>
      </w:r>
      <w:r w:rsidR="00CC6700">
        <w:rPr>
          <w:lang w:val="sv-SE"/>
        </w:rPr>
        <w:t xml:space="preserve"> sistemleri (ya da fırın kapak</w:t>
      </w:r>
      <w:r w:rsidRPr="00D81FEE">
        <w:rPr>
          <w:lang w:val="sv-SE"/>
        </w:rPr>
        <w:t>ları) kullanılarak doğrudan ayırma, ya da tüm binanın komple tahliyesi, tercih edilen sistemlerdir.</w:t>
      </w:r>
    </w:p>
    <w:p w:rsidR="00012911" w:rsidRPr="00D81FEE" w:rsidRDefault="00012911" w:rsidP="004B5A31">
      <w:pPr>
        <w:autoSpaceDE w:val="0"/>
        <w:autoSpaceDN w:val="0"/>
        <w:adjustRightInd w:val="0"/>
        <w:rPr>
          <w:lang w:val="sv-SE"/>
        </w:rPr>
      </w:pPr>
      <w:r w:rsidRPr="00D81FEE">
        <w:rPr>
          <w:lang w:val="sv-SE"/>
        </w:rPr>
        <w:t>4</w:t>
      </w:r>
      <w:r w:rsidR="004B5A31">
        <w:rPr>
          <w:lang w:val="sv-SE"/>
        </w:rPr>
        <w:t>.</w:t>
      </w:r>
      <w:r w:rsidRPr="00D81FEE">
        <w:rPr>
          <w:lang w:val="sv-SE"/>
        </w:rPr>
        <w:t xml:space="preserve"> delik ya da 2</w:t>
      </w:r>
      <w:r w:rsidR="004B5A31">
        <w:rPr>
          <w:lang w:val="sv-SE"/>
        </w:rPr>
        <w:t>.</w:t>
      </w:r>
      <w:r w:rsidRPr="00D81FEE">
        <w:rPr>
          <w:lang w:val="sv-SE"/>
        </w:rPr>
        <w:t xml:space="preserve"> delik kullanımı ile (bakınız Şekil 4.1), erime ve </w:t>
      </w:r>
      <w:r w:rsidR="004B5A31">
        <w:rPr>
          <w:lang w:val="sv-SE"/>
        </w:rPr>
        <w:t>rafinasyon</w:t>
      </w:r>
      <w:r w:rsidRPr="00D81FEE">
        <w:rPr>
          <w:lang w:val="sv-SE"/>
        </w:rPr>
        <w:t xml:space="preserve"> süreleri sırasında üretilen birincil emisyonlar neredeyse tamamen toplanabilirler.  Bu tür doğrudan </w:t>
      </w:r>
      <w:r w:rsidR="004B5A31">
        <w:rPr>
          <w:lang w:val="sv-SE"/>
        </w:rPr>
        <w:t>ekstraksiyon</w:t>
      </w:r>
      <w:r w:rsidRPr="00D81FEE">
        <w:rPr>
          <w:lang w:val="sv-SE"/>
        </w:rPr>
        <w:t xml:space="preserve"> teknolojisi, modern EAO çelik üretiminde birincil emisyonların toplanması bakımından en gelişmiş seviyedir.  Aynı zamanda ikincil metalurji kazanlarına da uygulanabilir.</w:t>
      </w:r>
    </w:p>
    <w:p w:rsidR="00012911" w:rsidRPr="00D81FEE" w:rsidRDefault="008B248C" w:rsidP="00CC6700">
      <w:pPr>
        <w:autoSpaceDE w:val="0"/>
        <w:autoSpaceDN w:val="0"/>
        <w:adjustRightInd w:val="0"/>
        <w:rPr>
          <w:lang w:val="sv-SE"/>
        </w:rPr>
      </w:pPr>
      <w:r>
        <w:rPr>
          <w:lang w:val="sv-SE"/>
        </w:rPr>
        <w:t>Çekiş davlumbazı</w:t>
      </w:r>
      <w:r w:rsidR="00012911" w:rsidRPr="00D81FEE">
        <w:rPr>
          <w:lang w:val="sv-SE"/>
        </w:rPr>
        <w:t xml:space="preserve"> sisteminde (bakınız Şekil 4.1), fırın üzerindeki bir ya da daha fazla </w:t>
      </w:r>
      <w:r>
        <w:rPr>
          <w:lang w:val="sv-SE"/>
        </w:rPr>
        <w:t>çekiş davlumbazı</w:t>
      </w:r>
      <w:r w:rsidR="00012911" w:rsidRPr="00D81FEE">
        <w:rPr>
          <w:lang w:val="sv-SE"/>
        </w:rPr>
        <w:t xml:space="preserve"> fırından yükleme, ergitme, cüruf alma ve döküm alma adımları sırasında çıkan du</w:t>
      </w:r>
      <w:r w:rsidR="005A0380">
        <w:rPr>
          <w:lang w:val="sv-SE"/>
        </w:rPr>
        <w:t>manları dolaylı olarak toplar</w:t>
      </w:r>
      <w:r w:rsidR="00012911" w:rsidRPr="00D81FEE">
        <w:rPr>
          <w:lang w:val="sv-SE"/>
        </w:rPr>
        <w:t xml:space="preserve"> (birincil emisyonların %90’ına kadarını ve ayrıca ikincil emisyonları [22, EC EAO 1994]).  Davlumbaz sistemleri EAO sanayisi dahilinde yaygın olarak kullanılırlar.  Doğrudan ayırma sistemleri ile birleştirildiğinde, birincil emisyonların ve ayrıca ikincil emisyonların toplama verimi %98’e kadar iyileştirilebilir.  Davlumbazlar aynı zamanda ikincil </w:t>
      </w:r>
      <w:r w:rsidR="00227A1D">
        <w:rPr>
          <w:lang w:val="sv-SE"/>
        </w:rPr>
        <w:t>metalurji</w:t>
      </w:r>
      <w:r w:rsidR="00012911" w:rsidRPr="00D81FEE">
        <w:rPr>
          <w:lang w:val="sv-SE"/>
        </w:rPr>
        <w:t xml:space="preserve"> kazanlarından, silolardan ve </w:t>
      </w:r>
      <w:r w:rsidR="005A0380">
        <w:rPr>
          <w:lang w:val="sv-SE"/>
        </w:rPr>
        <w:t>taşıyıcı bantlardan</w:t>
      </w:r>
      <w:r w:rsidR="00012911" w:rsidRPr="00D81FEE">
        <w:rPr>
          <w:lang w:val="sv-SE"/>
        </w:rPr>
        <w:t xml:space="preserve"> oluşan emisyonların toplanması için kurulmaktadır.</w:t>
      </w:r>
    </w:p>
    <w:p w:rsidR="00012911" w:rsidRPr="00D81FEE" w:rsidRDefault="00012911" w:rsidP="00CC6700">
      <w:pPr>
        <w:autoSpaceDE w:val="0"/>
        <w:autoSpaceDN w:val="0"/>
        <w:adjustRightInd w:val="0"/>
        <w:rPr>
          <w:lang w:val="sv-SE"/>
        </w:rPr>
      </w:pPr>
      <w:r w:rsidRPr="00D81FEE">
        <w:rPr>
          <w:lang w:val="sv-SE"/>
        </w:rPr>
        <w:t xml:space="preserve">Brülör odacıkları olarak da adlandırılan fırın </w:t>
      </w:r>
      <w:r w:rsidR="00872AE5">
        <w:rPr>
          <w:lang w:val="sv-SE"/>
        </w:rPr>
        <w:t>muhafazaları</w:t>
      </w:r>
      <w:r w:rsidRPr="00D81FEE">
        <w:rPr>
          <w:lang w:val="sv-SE"/>
        </w:rPr>
        <w:t xml:space="preserve"> (doghouse; bakınız Şekil 4.1) genellikle fırını ve fırının </w:t>
      </w:r>
      <w:r w:rsidR="005A0380">
        <w:rPr>
          <w:lang w:val="sv-SE"/>
        </w:rPr>
        <w:t>sallanan kapağınıiçine alır</w:t>
      </w:r>
      <w:r w:rsidRPr="00D81FEE">
        <w:rPr>
          <w:lang w:val="sv-SE"/>
        </w:rPr>
        <w:t>, ve ayrıca ocak kapağının ön kısmında çalışma yapılabilme</w:t>
      </w:r>
      <w:r w:rsidR="005A0380">
        <w:rPr>
          <w:lang w:val="sv-SE"/>
        </w:rPr>
        <w:t>si için bir miktar yer ayırır</w:t>
      </w:r>
      <w:r w:rsidRPr="00D81FEE">
        <w:rPr>
          <w:lang w:val="sv-SE"/>
        </w:rPr>
        <w:t xml:space="preserve">.  Atık gazlar genellikle kapamanın duvarlarından birinin üst kısmına yakın bir noktadan </w:t>
      </w:r>
      <w:r w:rsidR="005A0380">
        <w:rPr>
          <w:lang w:val="sv-SE"/>
        </w:rPr>
        <w:t>ekstrakte edilir</w:t>
      </w:r>
      <w:r w:rsidRPr="00D81FEE">
        <w:rPr>
          <w:lang w:val="sv-SE"/>
        </w:rPr>
        <w:t xml:space="preserve">; tamamlayıcı hava ise faaliyet zeminindeki boşluklardan girer [36, EPRI 1992].  Zaman kaybına yol açan ve </w:t>
      </w:r>
      <w:r w:rsidR="005A0380">
        <w:rPr>
          <w:lang w:val="sv-SE"/>
        </w:rPr>
        <w:t>muhtemelen</w:t>
      </w:r>
      <w:r w:rsidRPr="00D81FEE">
        <w:rPr>
          <w:lang w:val="sv-SE"/>
        </w:rPr>
        <w:t xml:space="preserve"> daha yüksek yatırım gerektiren daha karmaşık muamele adımları  (örneğin, fırının yüklenmesi ve boşaltılması amacıyla kapaklar için açılma ve kapanma mekanizmalarının ve yöntemlerinin gerekli olması), bu tür toplama teknoloji</w:t>
      </w:r>
      <w:r w:rsidR="005A0380">
        <w:rPr>
          <w:lang w:val="sv-SE"/>
        </w:rPr>
        <w:t>leri</w:t>
      </w:r>
      <w:r w:rsidRPr="00D81FEE">
        <w:rPr>
          <w:lang w:val="sv-SE"/>
        </w:rPr>
        <w:t xml:space="preserve">nin dezavantajları arasındadır.  </w:t>
      </w:r>
      <w:r w:rsidRPr="00D81FEE">
        <w:rPr>
          <w:highlight w:val="yellow"/>
          <w:lang w:val="sv-SE"/>
        </w:rPr>
        <w:t xml:space="preserve">Brülör odacıklarının toz toplama verimleri, </w:t>
      </w:r>
      <w:r w:rsidR="008B248C">
        <w:rPr>
          <w:highlight w:val="yellow"/>
          <w:lang w:val="sv-SE"/>
        </w:rPr>
        <w:t>çekiş davlumbazı</w:t>
      </w:r>
      <w:r w:rsidR="00872AE5">
        <w:rPr>
          <w:highlight w:val="yellow"/>
          <w:lang w:val="sv-SE"/>
        </w:rPr>
        <w:t xml:space="preserve"> ve delik kombinasyonlu istemlerinin verim</w:t>
      </w:r>
      <w:r w:rsidRPr="00D81FEE">
        <w:rPr>
          <w:highlight w:val="yellow"/>
          <w:lang w:val="sv-SE"/>
        </w:rPr>
        <w:t>ine benzer ya da genellikle bu oranlardan bir miktar daha yüksek</w:t>
      </w:r>
      <w:r w:rsidR="005A0380">
        <w:rPr>
          <w:highlight w:val="yellow"/>
          <w:lang w:val="sv-SE"/>
        </w:rPr>
        <w:t>t</w:t>
      </w:r>
      <w:r w:rsidRPr="00D81FEE">
        <w:rPr>
          <w:highlight w:val="yellow"/>
          <w:lang w:val="sv-SE"/>
        </w:rPr>
        <w:t>ir.</w:t>
      </w:r>
      <w:r w:rsidRPr="00D81FEE">
        <w:rPr>
          <w:lang w:val="sv-SE"/>
        </w:rPr>
        <w:t xml:space="preserve">  Fırın </w:t>
      </w:r>
      <w:r w:rsidR="00872AE5">
        <w:rPr>
          <w:lang w:val="sv-SE"/>
        </w:rPr>
        <w:t>kapamalarının</w:t>
      </w:r>
      <w:r w:rsidRPr="00D81FEE">
        <w:rPr>
          <w:lang w:val="sv-SE"/>
        </w:rPr>
        <w:t xml:space="preserve"> bir olumlu etkisi, uygun biçimde inşa edilmeleri durumunda gürültü seviyesini azaltmalarıdır.  Bir EAO tesisinde sese karşı koruyucu kapamalar kullanılarak gürültü azaltma, ortalama ses basınç seviyesini 10 ile 20 dB(A) arasında düşürebilir  [79, Kuhner </w:t>
      </w:r>
      <w:r w:rsidR="00D135FE">
        <w:rPr>
          <w:lang w:val="sv-SE"/>
        </w:rPr>
        <w:t>ve diğerleri</w:t>
      </w:r>
      <w:r w:rsidRPr="00D81FEE">
        <w:rPr>
          <w:lang w:val="sv-SE"/>
        </w:rPr>
        <w:t xml:space="preserve"> 1996].  Fırın kapamaları aynı zamanda ikincil metalurjik proseslerde uygulabilir [22, EC EAO 1994], fakat yankılamayı engellemek için tesis duvarlarının işlem görmesi gerekir.</w:t>
      </w:r>
    </w:p>
    <w:p w:rsidR="00012911" w:rsidRPr="00D81FEE" w:rsidRDefault="000D7C0D" w:rsidP="00A51D06">
      <w:pPr>
        <w:rPr>
          <w:lang w:val="en-GB"/>
        </w:rPr>
      </w:pPr>
      <w:r w:rsidRPr="00B55080">
        <w:rPr>
          <w:noProof/>
          <w:lang w:val="tr-TR" w:eastAsia="tr-TR"/>
        </w:rPr>
        <w:lastRenderedPageBreak/>
        <w:pict>
          <v:shape id="Picture 4" o:spid="_x0000_i1062" type="#_x0000_t75" alt="Description: C:\Users\AMS\Desktop\F_4-1.jpg" style="width:415.5pt;height:228pt;visibility:visible">
            <v:imagedata r:id="rId47" o:title=""/>
          </v:shape>
        </w:pict>
      </w:r>
    </w:p>
    <w:p w:rsidR="00012911" w:rsidRPr="00D81FEE" w:rsidRDefault="00012911" w:rsidP="00A51D06">
      <w:pPr>
        <w:rPr>
          <w:lang w:val="en-GB"/>
        </w:rPr>
      </w:pPr>
    </w:p>
    <w:p w:rsidR="00012911" w:rsidRPr="00721435" w:rsidRDefault="00012911" w:rsidP="00A51D06">
      <w:pPr>
        <w:rPr>
          <w:b/>
          <w:bCs/>
          <w:lang w:val="sv-SE"/>
        </w:rPr>
      </w:pPr>
      <w:r w:rsidRPr="00721435">
        <w:rPr>
          <w:b/>
          <w:bCs/>
          <w:lang w:val="sv-SE"/>
        </w:rPr>
        <w:t>Şekil 4.1 EAO’da kullanılan toplama sistemleri</w:t>
      </w:r>
    </w:p>
    <w:p w:rsidR="00012911" w:rsidRPr="00721435" w:rsidRDefault="00012911" w:rsidP="00A51D06">
      <w:pPr>
        <w:rPr>
          <w:lang w:val="sv-SE"/>
        </w:rPr>
      </w:pPr>
      <w:r w:rsidRPr="00721435">
        <w:rPr>
          <w:bCs/>
          <w:i/>
          <w:lang w:val="sv-SE"/>
        </w:rPr>
        <w:t>Kaynak</w:t>
      </w:r>
      <w:r w:rsidRPr="00721435">
        <w:rPr>
          <w:b/>
          <w:bCs/>
          <w:lang w:val="sv-SE"/>
        </w:rPr>
        <w:t>: [140, Eurofer 2009] ve [373, Eurofer 2007] temel alınmıştır.</w:t>
      </w:r>
    </w:p>
    <w:p w:rsidR="00012911" w:rsidRPr="00721435" w:rsidRDefault="00012911" w:rsidP="00BC0700">
      <w:pPr>
        <w:autoSpaceDE w:val="0"/>
        <w:autoSpaceDN w:val="0"/>
        <w:adjustRightInd w:val="0"/>
        <w:rPr>
          <w:lang w:val="sv-SE"/>
        </w:rPr>
      </w:pPr>
      <w:r w:rsidRPr="00721435">
        <w:rPr>
          <w:lang w:val="sv-SE"/>
        </w:rPr>
        <w:t>İkincil emisyonları fırın ve diğer tesis</w:t>
      </w:r>
      <w:r w:rsidR="00BC0700" w:rsidRPr="00721435">
        <w:rPr>
          <w:lang w:val="sv-SE"/>
        </w:rPr>
        <w:t xml:space="preserve">lerden </w:t>
      </w:r>
      <w:r w:rsidRPr="00721435">
        <w:rPr>
          <w:lang w:val="sv-SE"/>
        </w:rPr>
        <w:t>toplamanın bir diğer yolu, tüm tesislerin tek bir sızdırmaz bina içine alınmasıdır.</w:t>
      </w:r>
    </w:p>
    <w:p w:rsidR="00012911" w:rsidRPr="00721435" w:rsidRDefault="00012911" w:rsidP="00BC0700">
      <w:pPr>
        <w:autoSpaceDE w:val="0"/>
        <w:autoSpaceDN w:val="0"/>
        <w:adjustRightInd w:val="0"/>
        <w:rPr>
          <w:lang w:val="sv-SE"/>
        </w:rPr>
      </w:pPr>
      <w:r w:rsidRPr="00721435">
        <w:rPr>
          <w:lang w:val="sv-SE"/>
        </w:rPr>
        <w:t>Bu tür binanın inşası ve eksiksiz bir toz giderme için gerekli olan ek ve büyük toz giderme tesis</w:t>
      </w:r>
      <w:r w:rsidR="00BC0700" w:rsidRPr="00721435">
        <w:rPr>
          <w:lang w:val="sv-SE"/>
        </w:rPr>
        <w:t>i işletme</w:t>
      </w:r>
      <w:r w:rsidRPr="00721435">
        <w:rPr>
          <w:lang w:val="sv-SE"/>
        </w:rPr>
        <w:t xml:space="preserve">cilere dikkate değer bir maliyet yükler.  Bu nedenle, bu seçenek göz önüne alınmadan önce, her bir tesis için dikkatlice fayda-maliyet analizi yapılmalıdır.  Bu </w:t>
      </w:r>
      <w:r w:rsidR="00227A1D" w:rsidRPr="00721435">
        <w:rPr>
          <w:lang w:val="sv-SE"/>
        </w:rPr>
        <w:t>önlem</w:t>
      </w:r>
      <w:r w:rsidRPr="00721435">
        <w:rPr>
          <w:lang w:val="sv-SE"/>
        </w:rPr>
        <w:t xml:space="preserve">in bir olumlu etkisi, dışarıya </w:t>
      </w:r>
      <w:r w:rsidR="00BC0700" w:rsidRPr="00721435">
        <w:rPr>
          <w:lang w:val="sv-SE"/>
        </w:rPr>
        <w:t>sızan</w:t>
      </w:r>
      <w:r w:rsidRPr="00721435">
        <w:rPr>
          <w:lang w:val="sv-SE"/>
        </w:rPr>
        <w:t xml:space="preserve"> gürültü seviyesindeki düşüştür.  Genellikle sızdırmaz dış binanın basıncı, ara sıra açılan kapaklardan çıkan dumanların  kaçmasını engellemek için, atmosferik basıncın altındadır.</w:t>
      </w:r>
    </w:p>
    <w:p w:rsidR="00012911" w:rsidRPr="00721435" w:rsidRDefault="00012911" w:rsidP="00BC0700">
      <w:pPr>
        <w:autoSpaceDE w:val="0"/>
        <w:autoSpaceDN w:val="0"/>
        <w:adjustRightInd w:val="0"/>
        <w:rPr>
          <w:b/>
          <w:bCs/>
          <w:lang w:val="sv-SE"/>
        </w:rPr>
      </w:pPr>
      <w:r w:rsidRPr="00721435">
        <w:rPr>
          <w:lang w:val="sv-SE"/>
        </w:rPr>
        <w:t xml:space="preserve">Yüksek bir toplama oranı için, yeterli bir ayırma hacmi garantiye alınmalıdır.  </w:t>
      </w:r>
      <w:r w:rsidR="00BC0700" w:rsidRPr="00721435">
        <w:rPr>
          <w:lang w:val="sv-SE"/>
        </w:rPr>
        <w:t xml:space="preserve">Atık gaz </w:t>
      </w:r>
      <w:r w:rsidRPr="00721435">
        <w:rPr>
          <w:lang w:val="sv-SE"/>
        </w:rPr>
        <w:t>hacimleri, toplama sistemine bağlı olmak üzere, genellikle 600.000 m</w:t>
      </w:r>
      <w:r w:rsidRPr="00721435">
        <w:rPr>
          <w:vertAlign w:val="superscript"/>
          <w:lang w:val="sv-SE"/>
        </w:rPr>
        <w:t>3</w:t>
      </w:r>
      <w:r w:rsidRPr="00721435">
        <w:rPr>
          <w:lang w:val="sv-SE"/>
        </w:rPr>
        <w:t>/saat ile 1.2 milyon m</w:t>
      </w:r>
      <w:r w:rsidRPr="00721435">
        <w:rPr>
          <w:vertAlign w:val="superscript"/>
          <w:lang w:val="sv-SE"/>
        </w:rPr>
        <w:t>3</w:t>
      </w:r>
      <w:r w:rsidRPr="00721435">
        <w:rPr>
          <w:lang w:val="sv-SE"/>
        </w:rPr>
        <w:t>/saat aralığında değişir.</w:t>
      </w:r>
    </w:p>
    <w:p w:rsidR="00012911" w:rsidRPr="00721435" w:rsidRDefault="00012911" w:rsidP="00A51D06">
      <w:pPr>
        <w:autoSpaceDE w:val="0"/>
        <w:autoSpaceDN w:val="0"/>
        <w:adjustRightInd w:val="0"/>
        <w:rPr>
          <w:b/>
          <w:bCs/>
          <w:lang w:val="sv-SE"/>
        </w:rPr>
      </w:pPr>
      <w:r w:rsidRPr="00721435">
        <w:rPr>
          <w:b/>
          <w:bCs/>
          <w:lang w:val="sv-SE"/>
        </w:rPr>
        <w:t>Elde edilen çevresel faydalar</w:t>
      </w:r>
    </w:p>
    <w:p w:rsidR="00012911" w:rsidRPr="00721435" w:rsidRDefault="00012911" w:rsidP="00CC6700">
      <w:pPr>
        <w:autoSpaceDE w:val="0"/>
        <w:autoSpaceDN w:val="0"/>
        <w:adjustRightInd w:val="0"/>
        <w:rPr>
          <w:lang w:val="sv-SE"/>
        </w:rPr>
      </w:pPr>
      <w:r w:rsidRPr="00721435">
        <w:rPr>
          <w:lang w:val="sv-SE"/>
        </w:rPr>
        <w:t xml:space="preserve">Genellikle doğrudan duman </w:t>
      </w:r>
      <w:r w:rsidR="00BC0700" w:rsidRPr="00721435">
        <w:rPr>
          <w:lang w:val="sv-SE"/>
        </w:rPr>
        <w:t>ekstraksiyonu</w:t>
      </w:r>
      <w:r w:rsidRPr="00721435">
        <w:rPr>
          <w:lang w:val="sv-SE"/>
        </w:rPr>
        <w:t xml:space="preserve"> ile </w:t>
      </w:r>
      <w:r w:rsidR="008B248C" w:rsidRPr="00721435">
        <w:rPr>
          <w:lang w:val="sv-SE"/>
        </w:rPr>
        <w:t>çekiş davlumbazı</w:t>
      </w:r>
      <w:r w:rsidR="00CC6700" w:rsidRPr="00721435">
        <w:rPr>
          <w:lang w:val="sv-SE"/>
        </w:rPr>
        <w:t xml:space="preserve"> sistemlerinin</w:t>
      </w:r>
      <w:r w:rsidRPr="00721435">
        <w:rPr>
          <w:lang w:val="sv-SE"/>
        </w:rPr>
        <w:t xml:space="preserve"> bileşimi kullanılmaktadır.  Bu bileşim birincil emisyonların %98’inin toplanmasını sağlamaktadır.  Ayrıca, yükleme ve döküm almadan kaynaklanan (ikincil) emisyonların önemli bir bölümü de toplanabilir, fakat bu kullanılan </w:t>
      </w:r>
      <w:r w:rsidR="008B248C" w:rsidRPr="00721435">
        <w:rPr>
          <w:lang w:val="sv-SE"/>
        </w:rPr>
        <w:t>çekiş davlumbazları</w:t>
      </w:r>
      <w:r w:rsidR="00CC6700" w:rsidRPr="00721435">
        <w:rPr>
          <w:lang w:val="sv-SE"/>
        </w:rPr>
        <w:t>nın</w:t>
      </w:r>
      <w:r w:rsidRPr="00721435">
        <w:rPr>
          <w:lang w:val="sv-SE"/>
        </w:rPr>
        <w:t xml:space="preserve"> türüne ve sayısına bağlıdır [22, EC EAO 1994].  Doğrudan </w:t>
      </w:r>
      <w:r w:rsidR="00BC0700" w:rsidRPr="00721435">
        <w:rPr>
          <w:lang w:val="sv-SE"/>
        </w:rPr>
        <w:t>ekstraksiyon</w:t>
      </w:r>
      <w:r w:rsidRPr="00721435">
        <w:rPr>
          <w:lang w:val="sv-SE"/>
        </w:rPr>
        <w:t xml:space="preserve"> yöntemi ile</w:t>
      </w:r>
      <w:r w:rsidR="00BC0700" w:rsidRPr="00721435">
        <w:rPr>
          <w:lang w:val="sv-SE"/>
        </w:rPr>
        <w:t xml:space="preserve"> fırın kapamasının birlikte kullanımı sayesinde </w:t>
      </w:r>
      <w:r w:rsidRPr="00721435">
        <w:rPr>
          <w:lang w:val="sv-SE"/>
        </w:rPr>
        <w:t xml:space="preserve">toplam toz emisyonunun %97 - %100 arası toplanması oranlarına ulaşabilir [57, Heinen 1997].  Binanın </w:t>
      </w:r>
      <w:r w:rsidR="00BC0700" w:rsidRPr="00721435">
        <w:rPr>
          <w:lang w:val="sv-SE"/>
        </w:rPr>
        <w:t>bütünsel</w:t>
      </w:r>
      <w:r w:rsidRPr="00721435">
        <w:rPr>
          <w:lang w:val="sv-SE"/>
        </w:rPr>
        <w:t xml:space="preserve"> tahliyesinde de uygulamada genellikle %100 emisyon toplanması elde edilir.</w:t>
      </w:r>
    </w:p>
    <w:p w:rsidR="00012911" w:rsidRPr="00721435" w:rsidRDefault="00BC0700" w:rsidP="00736804">
      <w:pPr>
        <w:autoSpaceDE w:val="0"/>
        <w:autoSpaceDN w:val="0"/>
        <w:adjustRightInd w:val="0"/>
        <w:rPr>
          <w:lang w:val="sv-SE"/>
        </w:rPr>
      </w:pPr>
      <w:r w:rsidRPr="00721435">
        <w:rPr>
          <w:lang w:val="sv-SE"/>
        </w:rPr>
        <w:t>Bir örnekte,</w:t>
      </w:r>
      <w:r w:rsidR="00012911" w:rsidRPr="00721435">
        <w:rPr>
          <w:lang w:val="sv-SE"/>
        </w:rPr>
        <w:t xml:space="preserve"> emisyon toplama sistemi yeni tasarlanmış ve optimize edilmişti.  Bu sistemde </w:t>
      </w:r>
      <w:r w:rsidRPr="00721435">
        <w:rPr>
          <w:lang w:val="sv-SE"/>
        </w:rPr>
        <w:t xml:space="preserve">atık gaz </w:t>
      </w:r>
      <w:r w:rsidR="00012911" w:rsidRPr="00721435">
        <w:rPr>
          <w:lang w:val="sv-SE"/>
        </w:rPr>
        <w:t>hacmi 600.000 Nm</w:t>
      </w:r>
      <w:r w:rsidR="00012911" w:rsidRPr="00721435">
        <w:rPr>
          <w:vertAlign w:val="superscript"/>
          <w:lang w:val="sv-SE"/>
        </w:rPr>
        <w:t>3</w:t>
      </w:r>
      <w:r w:rsidR="00012911" w:rsidRPr="00721435">
        <w:rPr>
          <w:lang w:val="sv-SE"/>
        </w:rPr>
        <w:t>/saat’den 1.250.000 Nm</w:t>
      </w:r>
      <w:r w:rsidR="00012911" w:rsidRPr="00721435">
        <w:rPr>
          <w:vertAlign w:val="superscript"/>
          <w:lang w:val="sv-SE"/>
        </w:rPr>
        <w:t>3</w:t>
      </w:r>
      <w:r w:rsidR="00012911" w:rsidRPr="00721435">
        <w:rPr>
          <w:lang w:val="sv-SE"/>
        </w:rPr>
        <w:t xml:space="preserve">/saat’e </w:t>
      </w:r>
      <w:r w:rsidRPr="00721435">
        <w:rPr>
          <w:lang w:val="sv-SE"/>
        </w:rPr>
        <w:t xml:space="preserve">çıkarılmış, çelikhane </w:t>
      </w:r>
      <w:r w:rsidR="00012911" w:rsidRPr="00721435">
        <w:rPr>
          <w:lang w:val="sv-SE"/>
        </w:rPr>
        <w:t xml:space="preserve">ve ergitme </w:t>
      </w:r>
      <w:r w:rsidR="00736804" w:rsidRPr="00721435">
        <w:rPr>
          <w:lang w:val="sv-SE"/>
        </w:rPr>
        <w:lastRenderedPageBreak/>
        <w:t xml:space="preserve">atölyelerinin </w:t>
      </w:r>
      <w:r w:rsidR="00012911" w:rsidRPr="00721435">
        <w:rPr>
          <w:lang w:val="sv-SE"/>
        </w:rPr>
        <w:t>çatı astarları yenilenmiş, EAO’dan çıkan birincil atık gaz kana</w:t>
      </w:r>
      <w:r w:rsidR="00736804" w:rsidRPr="00721435">
        <w:rPr>
          <w:lang w:val="sv-SE"/>
        </w:rPr>
        <w:t xml:space="preserve">lları yenilenmiş ve bir torba </w:t>
      </w:r>
      <w:r w:rsidR="00012911" w:rsidRPr="00721435">
        <w:rPr>
          <w:lang w:val="sv-SE"/>
        </w:rPr>
        <w:t>filtre, üç adet fan ve yeni bir baca eklenmiştir.</w:t>
      </w:r>
    </w:p>
    <w:p w:rsidR="00012911" w:rsidRPr="00721435" w:rsidRDefault="00736804" w:rsidP="00736804">
      <w:pPr>
        <w:autoSpaceDE w:val="0"/>
        <w:autoSpaceDN w:val="0"/>
        <w:adjustRightInd w:val="0"/>
        <w:rPr>
          <w:lang w:val="sv-SE"/>
        </w:rPr>
      </w:pPr>
      <w:r w:rsidRPr="00721435">
        <w:rPr>
          <w:lang w:val="sv-SE"/>
        </w:rPr>
        <w:t xml:space="preserve">Teknoloji yüklseltme öncesinde ve sonrasındaki çelikhane bacalarından </w:t>
      </w:r>
      <w:r w:rsidR="00012911" w:rsidRPr="00721435">
        <w:rPr>
          <w:lang w:val="sv-SE"/>
        </w:rPr>
        <w:t>çıkan toz emisyonlarının karşılaştırması Tablo 4.2’de gösterilmiştir.</w:t>
      </w:r>
    </w:p>
    <w:p w:rsidR="00012911" w:rsidRPr="00721435" w:rsidRDefault="00012911" w:rsidP="00736804">
      <w:pPr>
        <w:autoSpaceDE w:val="0"/>
        <w:autoSpaceDN w:val="0"/>
        <w:adjustRightInd w:val="0"/>
        <w:rPr>
          <w:b/>
          <w:bCs/>
          <w:lang w:val="sv-SE"/>
        </w:rPr>
      </w:pPr>
      <w:r w:rsidRPr="00721435">
        <w:rPr>
          <w:b/>
          <w:bCs/>
          <w:lang w:val="sv-SE"/>
        </w:rPr>
        <w:t xml:space="preserve">Tablo 4.2: Çelik işi bacalarından çıkan toz emisyonlarının </w:t>
      </w:r>
      <w:r w:rsidR="00736804" w:rsidRPr="00721435">
        <w:rPr>
          <w:b/>
          <w:bCs/>
          <w:lang w:val="sv-SE"/>
        </w:rPr>
        <w:t>teknoloji yükseltme</w:t>
      </w:r>
      <w:r w:rsidRPr="00721435">
        <w:rPr>
          <w:b/>
          <w:bCs/>
          <w:lang w:val="sv-SE"/>
        </w:rPr>
        <w:t xml:space="preserve"> öncesi ve sonrası karşılaştırması</w:t>
      </w:r>
    </w:p>
    <w:p w:rsidR="00012911" w:rsidRPr="00721435" w:rsidRDefault="00012911" w:rsidP="00A51D06">
      <w:pPr>
        <w:rPr>
          <w:b/>
          <w:bCs/>
          <w:lang w:val="sv-SE"/>
        </w:rPr>
      </w:pPr>
      <w:r w:rsidRPr="00721435">
        <w:rPr>
          <w:b/>
          <w:bCs/>
          <w:lang w:val="sv-SE"/>
        </w:rPr>
        <w:t>(Almanya’da kurulu çelik tesisi için)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012911" w:rsidRPr="00D81FEE" w:rsidTr="00965C39">
        <w:tc>
          <w:tcPr>
            <w:tcW w:w="2881" w:type="dxa"/>
            <w:vMerge w:val="restart"/>
          </w:tcPr>
          <w:p w:rsidR="00012911" w:rsidRPr="00D81FEE" w:rsidRDefault="00012911" w:rsidP="00A51D06">
            <w:pPr>
              <w:spacing w:line="240" w:lineRule="auto"/>
              <w:rPr>
                <w:lang w:val="en-GB"/>
              </w:rPr>
            </w:pPr>
            <w:r w:rsidRPr="00D81FEE">
              <w:rPr>
                <w:b/>
                <w:bCs/>
              </w:rPr>
              <w:t>Parametre</w:t>
            </w:r>
          </w:p>
        </w:tc>
        <w:tc>
          <w:tcPr>
            <w:tcW w:w="5763" w:type="dxa"/>
            <w:gridSpan w:val="2"/>
          </w:tcPr>
          <w:p w:rsidR="00012911" w:rsidRPr="00D81FEE" w:rsidRDefault="00012911" w:rsidP="00A51D06">
            <w:pPr>
              <w:spacing w:line="240" w:lineRule="auto"/>
              <w:rPr>
                <w:lang w:val="en-GB"/>
              </w:rPr>
            </w:pPr>
            <w:r w:rsidRPr="00D81FEE">
              <w:rPr>
                <w:b/>
                <w:bCs/>
              </w:rPr>
              <w:t>Ölçülen değerler</w:t>
            </w:r>
          </w:p>
        </w:tc>
      </w:tr>
      <w:tr w:rsidR="00012911" w:rsidRPr="00D81FEE" w:rsidTr="00965C39">
        <w:tc>
          <w:tcPr>
            <w:tcW w:w="2881" w:type="dxa"/>
            <w:vMerge/>
          </w:tcPr>
          <w:p w:rsidR="00012911" w:rsidRPr="00D81FEE" w:rsidRDefault="00012911" w:rsidP="00A51D06">
            <w:pPr>
              <w:spacing w:line="240" w:lineRule="auto"/>
              <w:rPr>
                <w:lang w:val="en-GB"/>
              </w:rPr>
            </w:pPr>
          </w:p>
        </w:tc>
        <w:tc>
          <w:tcPr>
            <w:tcW w:w="2881" w:type="dxa"/>
          </w:tcPr>
          <w:p w:rsidR="00012911" w:rsidRPr="00D81FEE" w:rsidRDefault="00012911" w:rsidP="00A51D06">
            <w:pPr>
              <w:spacing w:line="240" w:lineRule="auto"/>
              <w:rPr>
                <w:lang w:val="en-GB"/>
              </w:rPr>
            </w:pPr>
            <w:r w:rsidRPr="00D81FEE">
              <w:rPr>
                <w:b/>
                <w:bCs/>
              </w:rPr>
              <w:t>Yoğunluk</w:t>
            </w:r>
          </w:p>
        </w:tc>
        <w:tc>
          <w:tcPr>
            <w:tcW w:w="2882" w:type="dxa"/>
          </w:tcPr>
          <w:p w:rsidR="00012911" w:rsidRPr="00D81FEE" w:rsidRDefault="00012911" w:rsidP="00A51D06">
            <w:pPr>
              <w:spacing w:line="240" w:lineRule="auto"/>
              <w:rPr>
                <w:lang w:val="en-GB"/>
              </w:rPr>
            </w:pPr>
            <w:r w:rsidRPr="00D81FEE">
              <w:rPr>
                <w:b/>
                <w:bCs/>
              </w:rPr>
              <w:t>Kütle akışı</w:t>
            </w:r>
          </w:p>
        </w:tc>
      </w:tr>
      <w:tr w:rsidR="00012911" w:rsidRPr="00D81FEE" w:rsidTr="00965C39">
        <w:tc>
          <w:tcPr>
            <w:tcW w:w="2881" w:type="dxa"/>
          </w:tcPr>
          <w:p w:rsidR="00012911" w:rsidRPr="00D81FEE" w:rsidRDefault="00736804" w:rsidP="00A51D06">
            <w:pPr>
              <w:autoSpaceDE w:val="0"/>
              <w:autoSpaceDN w:val="0"/>
              <w:adjustRightInd w:val="0"/>
              <w:spacing w:line="240" w:lineRule="auto"/>
            </w:pPr>
            <w:r>
              <w:t xml:space="preserve">Çelikhane </w:t>
            </w:r>
            <w:r w:rsidR="00012911" w:rsidRPr="00D81FEE">
              <w:t>bacalarından salınan toz emisyonları; Ağustos 2006 tarihine dek günlük ortalama değerler.</w:t>
            </w:r>
          </w:p>
        </w:tc>
        <w:tc>
          <w:tcPr>
            <w:tcW w:w="2881" w:type="dxa"/>
          </w:tcPr>
          <w:p w:rsidR="00012911" w:rsidRPr="00D81FEE" w:rsidRDefault="00012911" w:rsidP="00A51D06">
            <w:pPr>
              <w:spacing w:line="240" w:lineRule="auto"/>
              <w:rPr>
                <w:lang w:val="en-GB"/>
              </w:rPr>
            </w:pPr>
            <w:r w:rsidRPr="00D81FEE">
              <w:t>4.5 - 5 mg/m³</w:t>
            </w:r>
          </w:p>
        </w:tc>
        <w:tc>
          <w:tcPr>
            <w:tcW w:w="2882" w:type="dxa"/>
          </w:tcPr>
          <w:p w:rsidR="00012911" w:rsidRPr="00D81FEE" w:rsidRDefault="00012911" w:rsidP="00A51D06">
            <w:pPr>
              <w:spacing w:line="240" w:lineRule="auto"/>
              <w:rPr>
                <w:lang w:val="en-GB"/>
              </w:rPr>
            </w:pPr>
            <w:r w:rsidRPr="00D81FEE">
              <w:t>3.25 kg/saat</w:t>
            </w:r>
          </w:p>
        </w:tc>
      </w:tr>
      <w:tr w:rsidR="00012911" w:rsidRPr="00D81FEE" w:rsidTr="00965C39">
        <w:tc>
          <w:tcPr>
            <w:tcW w:w="2881" w:type="dxa"/>
          </w:tcPr>
          <w:p w:rsidR="00012911" w:rsidRPr="00D81FEE" w:rsidRDefault="00012911" w:rsidP="00A51D06">
            <w:pPr>
              <w:spacing w:line="240" w:lineRule="auto"/>
            </w:pPr>
            <w:r w:rsidRPr="00D81FEE">
              <w:t>Çelikhane bacalarından salınan toz emisyonları; Eylül 2006 tarihinden itibaren günlük ortalama değerler.</w:t>
            </w:r>
          </w:p>
        </w:tc>
        <w:tc>
          <w:tcPr>
            <w:tcW w:w="2881" w:type="dxa"/>
          </w:tcPr>
          <w:p w:rsidR="00012911" w:rsidRPr="00D81FEE" w:rsidRDefault="00012911" w:rsidP="00A51D06">
            <w:pPr>
              <w:spacing w:line="240" w:lineRule="auto"/>
              <w:rPr>
                <w:lang w:val="en-GB"/>
              </w:rPr>
            </w:pPr>
            <w:r w:rsidRPr="00D81FEE">
              <w:t>0.35 mg/m³</w:t>
            </w:r>
          </w:p>
        </w:tc>
        <w:tc>
          <w:tcPr>
            <w:tcW w:w="2882" w:type="dxa"/>
          </w:tcPr>
          <w:p w:rsidR="00012911" w:rsidRPr="00D81FEE" w:rsidRDefault="00012911" w:rsidP="00A51D06">
            <w:pPr>
              <w:spacing w:line="240" w:lineRule="auto"/>
              <w:rPr>
                <w:lang w:val="en-GB"/>
              </w:rPr>
            </w:pPr>
            <w:r w:rsidRPr="00D81FEE">
              <w:t>0.44 kg/saat</w:t>
            </w:r>
          </w:p>
        </w:tc>
      </w:tr>
      <w:tr w:rsidR="00012911" w:rsidRPr="00D81FEE" w:rsidTr="00965C39">
        <w:tc>
          <w:tcPr>
            <w:tcW w:w="2881" w:type="dxa"/>
          </w:tcPr>
          <w:p w:rsidR="00012911" w:rsidRPr="00D81FEE" w:rsidRDefault="00736804" w:rsidP="00A51D06">
            <w:pPr>
              <w:spacing w:line="240" w:lineRule="auto"/>
            </w:pPr>
            <w:r>
              <w:t>Teknoloji yükseltme</w:t>
            </w:r>
            <w:r w:rsidR="00012911" w:rsidRPr="00D81FEE">
              <w:t xml:space="preserve"> sonrası elde edilen iyileştirme oranı.</w:t>
            </w:r>
          </w:p>
        </w:tc>
        <w:tc>
          <w:tcPr>
            <w:tcW w:w="2881" w:type="dxa"/>
          </w:tcPr>
          <w:p w:rsidR="00012911" w:rsidRPr="00D81FEE" w:rsidRDefault="00012911" w:rsidP="00A51D06">
            <w:pPr>
              <w:spacing w:line="240" w:lineRule="auto"/>
              <w:rPr>
                <w:lang w:val="en-GB"/>
              </w:rPr>
            </w:pPr>
            <w:r w:rsidRPr="00D81FEE">
              <w:t>-93%</w:t>
            </w:r>
          </w:p>
        </w:tc>
        <w:tc>
          <w:tcPr>
            <w:tcW w:w="2882" w:type="dxa"/>
          </w:tcPr>
          <w:p w:rsidR="00012911" w:rsidRPr="00D81FEE" w:rsidRDefault="00012911" w:rsidP="00A51D06">
            <w:pPr>
              <w:spacing w:line="240" w:lineRule="auto"/>
              <w:rPr>
                <w:lang w:val="en-GB"/>
              </w:rPr>
            </w:pPr>
            <w:r w:rsidRPr="00D81FEE">
              <w:t>-87%</w:t>
            </w:r>
          </w:p>
        </w:tc>
      </w:tr>
      <w:tr w:rsidR="00012911" w:rsidRPr="00D81FEE" w:rsidTr="00965C39">
        <w:tc>
          <w:tcPr>
            <w:tcW w:w="8644" w:type="dxa"/>
            <w:gridSpan w:val="3"/>
          </w:tcPr>
          <w:p w:rsidR="00012911" w:rsidRPr="00D81FEE" w:rsidRDefault="00012911" w:rsidP="00A51D06">
            <w:pPr>
              <w:spacing w:line="240" w:lineRule="auto"/>
              <w:rPr>
                <w:lang w:val="en-GB"/>
              </w:rPr>
            </w:pPr>
            <w:r w:rsidRPr="00D81FEE">
              <w:rPr>
                <w:i/>
                <w:iCs/>
              </w:rPr>
              <w:t xml:space="preserve">Kaynak: </w:t>
            </w:r>
            <w:r w:rsidRPr="00D81FEE">
              <w:rPr>
                <w:b/>
                <w:bCs/>
              </w:rPr>
              <w:t>[355, Plickert 2007]</w:t>
            </w:r>
          </w:p>
        </w:tc>
      </w:tr>
    </w:tbl>
    <w:p w:rsidR="00012911" w:rsidRPr="00D81FEE" w:rsidRDefault="00012911" w:rsidP="00A51D06">
      <w:pPr>
        <w:rPr>
          <w:lang w:val="en-GB"/>
        </w:rPr>
      </w:pPr>
    </w:p>
    <w:p w:rsidR="00012911" w:rsidRPr="00D81FEE" w:rsidRDefault="00012911" w:rsidP="00736804">
      <w:pPr>
        <w:autoSpaceDE w:val="0"/>
        <w:autoSpaceDN w:val="0"/>
        <w:adjustRightInd w:val="0"/>
        <w:rPr>
          <w:lang w:val="en-GB"/>
        </w:rPr>
      </w:pPr>
      <w:r w:rsidRPr="00D81FEE">
        <w:rPr>
          <w:lang w:val="en-GB"/>
        </w:rPr>
        <w:t xml:space="preserve">Bu </w:t>
      </w:r>
      <w:r w:rsidR="00227A1D">
        <w:rPr>
          <w:lang w:val="en-GB"/>
        </w:rPr>
        <w:t>önlem</w:t>
      </w:r>
      <w:r w:rsidRPr="00D81FEE">
        <w:rPr>
          <w:lang w:val="en-GB"/>
        </w:rPr>
        <w:t xml:space="preserve">ler aynı zamanda çalışma ortamını da önemli derecede iyileştirmiş ve çatıda bulunan fanlardan </w:t>
      </w:r>
      <w:r w:rsidR="00736804">
        <w:rPr>
          <w:lang w:val="en-GB"/>
        </w:rPr>
        <w:t>çıkan difüz</w:t>
      </w:r>
      <w:r w:rsidRPr="00D81FEE">
        <w:rPr>
          <w:lang w:val="en-GB"/>
        </w:rPr>
        <w:t xml:space="preserve"> toz emisyonlarının 6.35 mg/m</w:t>
      </w:r>
      <w:r w:rsidRPr="00D81FEE">
        <w:rPr>
          <w:vertAlign w:val="superscript"/>
          <w:lang w:val="en-GB"/>
        </w:rPr>
        <w:t>3</w:t>
      </w:r>
      <w:r w:rsidRPr="00D81FEE">
        <w:rPr>
          <w:lang w:val="en-GB"/>
        </w:rPr>
        <w:t>’den 2.5 mg/m</w:t>
      </w:r>
      <w:r w:rsidRPr="00D81FEE">
        <w:rPr>
          <w:vertAlign w:val="superscript"/>
          <w:lang w:val="en-GB"/>
        </w:rPr>
        <w:t>3</w:t>
      </w:r>
      <w:r w:rsidRPr="00D81FEE">
        <w:rPr>
          <w:lang w:val="en-GB"/>
        </w:rPr>
        <w:t>’e düşmesini sağlamıştır</w:t>
      </w:r>
      <w:r w:rsidR="00736804">
        <w:rPr>
          <w:lang w:val="en-GB"/>
        </w:rPr>
        <w:t>;</w:t>
      </w:r>
      <w:r w:rsidRPr="00D81FEE">
        <w:rPr>
          <w:lang w:val="en-GB"/>
        </w:rPr>
        <w:t xml:space="preserve"> bu, yaklaşık %60’lık bir düşüşe karşılık gelmektedir [355, Plickert 2007].</w:t>
      </w:r>
    </w:p>
    <w:p w:rsidR="00012911" w:rsidRPr="00D81FEE" w:rsidRDefault="00DC519F" w:rsidP="00A51D06">
      <w:pPr>
        <w:autoSpaceDE w:val="0"/>
        <w:autoSpaceDN w:val="0"/>
        <w:adjustRightInd w:val="0"/>
        <w:rPr>
          <w:b/>
          <w:bCs/>
          <w:lang w:val="tr-TR"/>
        </w:rPr>
      </w:pPr>
      <w:r>
        <w:rPr>
          <w:b/>
          <w:bCs/>
          <w:lang w:val="en-GB"/>
        </w:rPr>
        <w:t>Çapraz medya</w:t>
      </w:r>
      <w:r w:rsidR="00012911" w:rsidRPr="00D81FEE">
        <w:rPr>
          <w:b/>
          <w:bCs/>
          <w:lang w:val="en-GB"/>
        </w:rPr>
        <w:t xml:space="preserve"> etkileri</w:t>
      </w:r>
    </w:p>
    <w:p w:rsidR="00012911" w:rsidRPr="00D81FEE" w:rsidRDefault="00012911" w:rsidP="00A51D06">
      <w:pPr>
        <w:autoSpaceDE w:val="0"/>
        <w:autoSpaceDN w:val="0"/>
        <w:adjustRightInd w:val="0"/>
        <w:rPr>
          <w:b/>
          <w:bCs/>
          <w:lang w:val="tr-TR"/>
        </w:rPr>
      </w:pPr>
      <w:r w:rsidRPr="00D81FEE">
        <w:rPr>
          <w:lang w:val="tr-TR"/>
        </w:rPr>
        <w:t>Emisyon toplama sistemlerinin, özellikle fanların, enerjiye gereksinimi bulunur.</w:t>
      </w:r>
    </w:p>
    <w:p w:rsidR="00012911" w:rsidRPr="00D81FEE" w:rsidRDefault="00012911" w:rsidP="00A51D06">
      <w:pPr>
        <w:autoSpaceDE w:val="0"/>
        <w:autoSpaceDN w:val="0"/>
        <w:adjustRightInd w:val="0"/>
        <w:rPr>
          <w:b/>
          <w:bCs/>
          <w:lang w:val="tr-TR"/>
        </w:rPr>
      </w:pPr>
      <w:r w:rsidRPr="00D81FEE">
        <w:rPr>
          <w:b/>
          <w:bCs/>
          <w:lang w:val="tr-TR"/>
        </w:rPr>
        <w:t>Uygulanabilirlik</w:t>
      </w:r>
    </w:p>
    <w:p w:rsidR="00012911" w:rsidRPr="00D81FEE" w:rsidRDefault="00012911" w:rsidP="00A51D06">
      <w:pPr>
        <w:autoSpaceDE w:val="0"/>
        <w:autoSpaceDN w:val="0"/>
        <w:adjustRightInd w:val="0"/>
        <w:rPr>
          <w:b/>
          <w:bCs/>
          <w:lang w:val="tr-TR"/>
        </w:rPr>
      </w:pPr>
      <w:r w:rsidRPr="00D81FEE">
        <w:rPr>
          <w:lang w:val="tr-TR"/>
        </w:rPr>
        <w:t>Tanımlanan teknikler hem yeni hem de mevcut tesislere uygulanabilir.</w:t>
      </w:r>
    </w:p>
    <w:p w:rsidR="00012911" w:rsidRPr="00D81FEE" w:rsidRDefault="00012911" w:rsidP="00A51D06">
      <w:pPr>
        <w:autoSpaceDE w:val="0"/>
        <w:autoSpaceDN w:val="0"/>
        <w:adjustRightInd w:val="0"/>
        <w:rPr>
          <w:b/>
          <w:bCs/>
          <w:lang w:val="tr-TR"/>
        </w:rPr>
      </w:pPr>
      <w:r w:rsidRPr="00D81FEE">
        <w:rPr>
          <w:b/>
          <w:bCs/>
          <w:lang w:val="tr-TR"/>
        </w:rPr>
        <w:t>Uygulama için itici güç</w:t>
      </w:r>
    </w:p>
    <w:p w:rsidR="00012911" w:rsidRPr="00D81FEE" w:rsidRDefault="00012911" w:rsidP="00A51D06">
      <w:pPr>
        <w:autoSpaceDE w:val="0"/>
        <w:autoSpaceDN w:val="0"/>
        <w:adjustRightInd w:val="0"/>
        <w:rPr>
          <w:b/>
          <w:bCs/>
          <w:lang w:val="tr-TR"/>
        </w:rPr>
      </w:pPr>
      <w:r w:rsidRPr="00D81FEE">
        <w:rPr>
          <w:lang w:val="tr-TR"/>
        </w:rPr>
        <w:t>Başlıca itici güç iri parçacık emisyonunun düşürülmesidir.</w:t>
      </w:r>
    </w:p>
    <w:p w:rsidR="00012911" w:rsidRPr="00D81FEE" w:rsidRDefault="00012911" w:rsidP="00A51D06">
      <w:pPr>
        <w:autoSpaceDE w:val="0"/>
        <w:autoSpaceDN w:val="0"/>
        <w:adjustRightInd w:val="0"/>
        <w:rPr>
          <w:b/>
          <w:bCs/>
          <w:lang w:val="tr-TR"/>
        </w:rPr>
      </w:pPr>
      <w:r w:rsidRPr="00D81FEE">
        <w:rPr>
          <w:b/>
          <w:bCs/>
          <w:lang w:val="tr-TR"/>
        </w:rPr>
        <w:t>Örnek tesisler</w:t>
      </w:r>
    </w:p>
    <w:p w:rsidR="00012911" w:rsidRPr="00D81FEE" w:rsidRDefault="00012911" w:rsidP="00CC6700">
      <w:pPr>
        <w:autoSpaceDE w:val="0"/>
        <w:autoSpaceDN w:val="0"/>
        <w:adjustRightInd w:val="0"/>
        <w:rPr>
          <w:lang w:val="tr-TR"/>
        </w:rPr>
      </w:pPr>
      <w:r w:rsidRPr="00D81FEE">
        <w:rPr>
          <w:lang w:val="tr-TR"/>
        </w:rPr>
        <w:t xml:space="preserve">Avrupa’da bulunan birçok tesis, doğrudan baca gazı ayırma ve </w:t>
      </w:r>
      <w:r w:rsidR="008B248C">
        <w:rPr>
          <w:lang w:val="tr-TR"/>
        </w:rPr>
        <w:t>çekiş davlumbazı</w:t>
      </w:r>
      <w:r w:rsidRPr="00D81FEE">
        <w:rPr>
          <w:lang w:val="tr-TR"/>
        </w:rPr>
        <w:t xml:space="preserve"> bileşimi sistemler kullanmaktadır.</w:t>
      </w:r>
    </w:p>
    <w:p w:rsidR="00012911" w:rsidRPr="00D81FEE" w:rsidRDefault="00012911" w:rsidP="00A51D06">
      <w:pPr>
        <w:autoSpaceDE w:val="0"/>
        <w:autoSpaceDN w:val="0"/>
        <w:adjustRightInd w:val="0"/>
        <w:rPr>
          <w:lang w:val="tr-TR"/>
        </w:rPr>
      </w:pPr>
      <w:r w:rsidRPr="00D81FEE">
        <w:rPr>
          <w:lang w:val="tr-TR"/>
        </w:rPr>
        <w:t>Listede gösterilen tesisler ya sadece brülör odacıkları ya da brülör odacığı ve doğrudan deli</w:t>
      </w:r>
      <w:r w:rsidR="005A0380">
        <w:rPr>
          <w:lang w:val="tr-TR"/>
        </w:rPr>
        <w:t>kt</w:t>
      </w:r>
      <w:r w:rsidRPr="00D81FEE">
        <w:rPr>
          <w:lang w:val="tr-TR"/>
        </w:rPr>
        <w:t xml:space="preserve">en ayırma bileşimi ile donatılmışlardır: Benteler AG, Lingen; ThyssenKrupp Nirosta, Bochum; ThyssenKrupp Nirosta, Krefeld; Mannesmannrohr GmbH, Bous/Saar; TSW, Trier; Stahlwerke Thüringen GmbH, Unterwellenborn, Elbe ve Stahlwerke Feralpi, Riesa. </w:t>
      </w:r>
    </w:p>
    <w:p w:rsidR="00012911" w:rsidRPr="00D81FEE" w:rsidRDefault="00736804" w:rsidP="00736804">
      <w:pPr>
        <w:autoSpaceDE w:val="0"/>
        <w:autoSpaceDN w:val="0"/>
        <w:adjustRightInd w:val="0"/>
        <w:rPr>
          <w:b/>
          <w:bCs/>
          <w:lang w:val="tr-TR"/>
        </w:rPr>
      </w:pPr>
      <w:r>
        <w:rPr>
          <w:lang w:val="tr-TR"/>
        </w:rPr>
        <w:lastRenderedPageBreak/>
        <w:t>Binanın bütünsel tahliyesinin kullanıldığı tesisler</w:t>
      </w:r>
      <w:r w:rsidR="00012911" w:rsidRPr="00D81FEE">
        <w:rPr>
          <w:lang w:val="tr-TR"/>
        </w:rPr>
        <w:t>: ArcelorMittal, Schifflange; Differdange ve Belval; tümü Lüksemburg’da bulunmaktadır.</w:t>
      </w:r>
    </w:p>
    <w:p w:rsidR="00012911" w:rsidRPr="00D81FEE" w:rsidRDefault="00012911" w:rsidP="00A51D06">
      <w:pPr>
        <w:autoSpaceDE w:val="0"/>
        <w:autoSpaceDN w:val="0"/>
        <w:adjustRightInd w:val="0"/>
        <w:rPr>
          <w:b/>
          <w:bCs/>
          <w:lang w:val="de-DE"/>
        </w:rPr>
      </w:pPr>
      <w:r w:rsidRPr="00D81FEE">
        <w:rPr>
          <w:b/>
          <w:bCs/>
          <w:lang w:val="de-DE"/>
        </w:rPr>
        <w:t>Referans kaynaklar</w:t>
      </w:r>
    </w:p>
    <w:p w:rsidR="00012911" w:rsidRPr="00D81FEE" w:rsidRDefault="00012911" w:rsidP="00A51D06">
      <w:pPr>
        <w:autoSpaceDE w:val="0"/>
        <w:autoSpaceDN w:val="0"/>
        <w:adjustRightInd w:val="0"/>
        <w:rPr>
          <w:lang w:val="de-DE"/>
        </w:rPr>
      </w:pPr>
      <w:r w:rsidRPr="00D81FEE">
        <w:rPr>
          <w:lang w:val="de-DE"/>
        </w:rPr>
        <w:t xml:space="preserve">[16, Rentz 1997] [22, EC EAO 1994] [57, Heinen 1997]. [208, Lindfors </w:t>
      </w:r>
      <w:r w:rsidR="00D135FE">
        <w:rPr>
          <w:lang w:val="de-DE"/>
        </w:rPr>
        <w:t>ve diğerleri</w:t>
      </w:r>
      <w:r w:rsidRPr="00D81FEE">
        <w:rPr>
          <w:lang w:val="de-DE"/>
        </w:rPr>
        <w:t xml:space="preserve"> 2006] [366, Dornseiffer </w:t>
      </w:r>
      <w:r w:rsidR="00D135FE">
        <w:rPr>
          <w:lang w:val="de-DE"/>
        </w:rPr>
        <w:t>ve diğerleri</w:t>
      </w:r>
      <w:r w:rsidRPr="00D81FEE">
        <w:rPr>
          <w:lang w:val="de-DE"/>
        </w:rPr>
        <w:t xml:space="preserve"> 2007] [373, Eurofer 2007]</w:t>
      </w:r>
    </w:p>
    <w:p w:rsidR="00012911" w:rsidRPr="00D81FEE" w:rsidRDefault="00012911" w:rsidP="00A51D06">
      <w:pPr>
        <w:rPr>
          <w:lang w:val="de-DE"/>
        </w:rPr>
      </w:pPr>
    </w:p>
    <w:p w:rsidR="00012911" w:rsidRPr="00D81FEE" w:rsidRDefault="00012911" w:rsidP="00A51D06">
      <w:pPr>
        <w:pStyle w:val="Ttulo3"/>
        <w:spacing w:before="0" w:after="120"/>
        <w:rPr>
          <w:lang w:val="de-DE"/>
        </w:rPr>
      </w:pPr>
      <w:bookmarkStart w:id="87" w:name="_Toc357697814"/>
      <w:r w:rsidRPr="00D81FEE">
        <w:rPr>
          <w:lang w:val="de-DE"/>
        </w:rPr>
        <w:t>Elektrik ark ocaklarından havaya salınan birincil ve ikincil emisyonların azaltılması ile ilgili teknikler</w:t>
      </w:r>
      <w:bookmarkEnd w:id="87"/>
    </w:p>
    <w:p w:rsidR="00012911" w:rsidRPr="00D81FEE" w:rsidRDefault="00012911" w:rsidP="00A51D06">
      <w:pPr>
        <w:autoSpaceDE w:val="0"/>
        <w:autoSpaceDN w:val="0"/>
        <w:adjustRightInd w:val="0"/>
        <w:rPr>
          <w:lang w:val="de-DE"/>
        </w:rPr>
      </w:pPr>
      <w:r w:rsidRPr="00D81FEE">
        <w:rPr>
          <w:lang w:val="de-DE"/>
        </w:rPr>
        <w:t>EAO’lerden havaya salınan birincil ve ikincil emisyonların azaltılması ile ilgili teknikler toplam birincil ve ikincil emisyonları konu alır (örneğin havaya salınan emisyonlardaki PCDD/F yoğunlukları).</w:t>
      </w:r>
    </w:p>
    <w:p w:rsidR="00012911" w:rsidRPr="00D81FEE" w:rsidRDefault="00012911" w:rsidP="00A51D06">
      <w:pPr>
        <w:autoSpaceDE w:val="0"/>
        <w:autoSpaceDN w:val="0"/>
        <w:adjustRightInd w:val="0"/>
        <w:rPr>
          <w:lang w:val="de-DE"/>
        </w:rPr>
      </w:pPr>
      <w:r w:rsidRPr="00D81FEE">
        <w:rPr>
          <w:lang w:val="de-DE"/>
        </w:rPr>
        <w:t>Bu nedenle eğer birincil ve ikincil emisyonlar bağımsız olarak ele alınırlarsa, elde edilebilir performans olarak belirtilen yoğunluk, birincil ve ikincil emisyonlardaki yoğunlukların ağırlıklı ortalaması ile karşılaştırılmalıdır; her iki değer de toz toplama sisteminden aşağı akış yönünde ölçülmelidir.</w:t>
      </w:r>
    </w:p>
    <w:p w:rsidR="00012911" w:rsidRPr="00D81FEE" w:rsidRDefault="00012911" w:rsidP="00A51D06">
      <w:pPr>
        <w:rPr>
          <w:lang w:val="de-DE"/>
        </w:rPr>
      </w:pPr>
    </w:p>
    <w:p w:rsidR="00012911" w:rsidRPr="00D81FEE" w:rsidRDefault="00012911" w:rsidP="00A51D06">
      <w:pPr>
        <w:pStyle w:val="Ttulo4"/>
        <w:spacing w:before="0"/>
        <w:rPr>
          <w:lang w:val="de-DE"/>
        </w:rPr>
      </w:pPr>
      <w:r w:rsidRPr="00D81FEE">
        <w:rPr>
          <w:lang w:val="de-DE"/>
        </w:rPr>
        <w:t>Torbalı filtre ve elektrostatik toz tutucu kullanılarak toz azaltımı</w:t>
      </w:r>
    </w:p>
    <w:p w:rsidR="00012911" w:rsidRPr="00D81FEE" w:rsidRDefault="00012911" w:rsidP="00A51D06">
      <w:pPr>
        <w:autoSpaceDE w:val="0"/>
        <w:autoSpaceDN w:val="0"/>
        <w:adjustRightInd w:val="0"/>
        <w:rPr>
          <w:b/>
          <w:bCs/>
          <w:lang w:val="de-DE"/>
        </w:rPr>
      </w:pPr>
      <w:r w:rsidRPr="00D81FEE">
        <w:rPr>
          <w:b/>
          <w:bCs/>
          <w:lang w:val="de-DE"/>
        </w:rPr>
        <w:t>Tanım</w:t>
      </w:r>
    </w:p>
    <w:p w:rsidR="00012911" w:rsidRPr="00D81FEE" w:rsidRDefault="00012911" w:rsidP="00A51D06">
      <w:pPr>
        <w:autoSpaceDE w:val="0"/>
        <w:autoSpaceDN w:val="0"/>
        <w:adjustRightInd w:val="0"/>
        <w:rPr>
          <w:lang w:val="de-DE"/>
        </w:rPr>
      </w:pPr>
      <w:r w:rsidRPr="00D81FEE">
        <w:rPr>
          <w:lang w:val="de-DE"/>
        </w:rPr>
        <w:t>Elektrik ark ocaklarından (EAO) işletiminde en yaygın kullanılan toz azaltma tekniği torbalı filtredir (aynı zamanda ‘torbalı filtre odası’ olarak da adlandırılır); bu teknik EAO’lar tarafından üretilen toz türü için özellikle uygundur.  Torbalı filtreler parçacıklara-bağımlı kirletici maddelerin yakalanmasında son derece etkilidir; örneğin ağır metaller, ve aynı zamanda, adsorpsiyon katıklarının kullanılması durumunda PCDD/F gibi organoklorlu kirletici maddeler.</w:t>
      </w:r>
    </w:p>
    <w:p w:rsidR="00012911" w:rsidRPr="00D81FEE" w:rsidRDefault="00012911" w:rsidP="002D0AA1">
      <w:pPr>
        <w:autoSpaceDE w:val="0"/>
        <w:autoSpaceDN w:val="0"/>
        <w:adjustRightInd w:val="0"/>
        <w:rPr>
          <w:lang w:val="de-DE"/>
        </w:rPr>
      </w:pPr>
      <w:r w:rsidRPr="00D81FEE">
        <w:rPr>
          <w:lang w:val="de-DE"/>
        </w:rPr>
        <w:t xml:space="preserve">Birincil ve ikincil </w:t>
      </w:r>
      <w:r w:rsidR="002D0AA1">
        <w:rPr>
          <w:lang w:val="de-DE"/>
        </w:rPr>
        <w:t xml:space="preserve">atık gaz </w:t>
      </w:r>
      <w:r w:rsidRPr="00D81FEE">
        <w:rPr>
          <w:lang w:val="de-DE"/>
        </w:rPr>
        <w:t>salınımları toplama sistemine bağlıdır.</w:t>
      </w:r>
    </w:p>
    <w:p w:rsidR="00012911" w:rsidRPr="00D81FEE" w:rsidRDefault="002D0AA1" w:rsidP="002D0AA1">
      <w:pPr>
        <w:autoSpaceDE w:val="0"/>
        <w:autoSpaceDN w:val="0"/>
        <w:adjustRightInd w:val="0"/>
        <w:rPr>
          <w:lang w:val="de-DE"/>
        </w:rPr>
      </w:pPr>
      <w:r>
        <w:rPr>
          <w:lang w:val="de-DE"/>
        </w:rPr>
        <w:t xml:space="preserve">Atık gaz </w:t>
      </w:r>
      <w:r w:rsidR="00767793">
        <w:rPr>
          <w:lang w:val="de-DE"/>
        </w:rPr>
        <w:t>salınım</w:t>
      </w:r>
      <w:r>
        <w:rPr>
          <w:lang w:val="de-DE"/>
        </w:rPr>
        <w:t>ın</w:t>
      </w:r>
      <w:r w:rsidR="00012911" w:rsidRPr="00D81FEE">
        <w:rPr>
          <w:lang w:val="de-DE"/>
        </w:rPr>
        <w:t xml:space="preserve"> hacimleri genellikle 600.000 - 1.4 milyon m</w:t>
      </w:r>
      <w:r w:rsidR="00012911" w:rsidRPr="00D81FEE">
        <w:rPr>
          <w:vertAlign w:val="superscript"/>
          <w:lang w:val="de-DE"/>
        </w:rPr>
        <w:t>3</w:t>
      </w:r>
      <w:r w:rsidR="00012911" w:rsidRPr="00D81FEE">
        <w:rPr>
          <w:lang w:val="de-DE"/>
        </w:rPr>
        <w:t xml:space="preserve">/saat aralığındadır.  EAO çelik </w:t>
      </w:r>
      <w:r>
        <w:rPr>
          <w:lang w:val="de-DE"/>
        </w:rPr>
        <w:t>tesislerinde gerek duyulan</w:t>
      </w:r>
      <w:r w:rsidR="00012911" w:rsidRPr="00D81FEE">
        <w:rPr>
          <w:lang w:val="de-DE"/>
        </w:rPr>
        <w:t xml:space="preserve"> büyük torbalı filtreler için, </w:t>
      </w:r>
      <w:smartTag w:uri="urn:schemas-microsoft-com:office:smarttags" w:element="metricconverter">
        <w:smartTagPr>
          <w:attr w:name="ProductID" w:val="6 m"/>
        </w:smartTagPr>
        <w:r w:rsidR="00012911" w:rsidRPr="00D81FEE">
          <w:rPr>
            <w:lang w:val="de-DE"/>
          </w:rPr>
          <w:t>6 m</w:t>
        </w:r>
      </w:smartTag>
      <w:r w:rsidR="00012911" w:rsidRPr="00D81FEE">
        <w:rPr>
          <w:lang w:val="de-DE"/>
        </w:rPr>
        <w:t xml:space="preserve"> uzunluğa ve </w:t>
      </w:r>
      <w:smartTag w:uri="urn:schemas-microsoft-com:office:smarttags" w:element="metricconverter">
        <w:smartTagPr>
          <w:attr w:name="ProductID" w:val="200 mm"/>
        </w:smartTagPr>
        <w:r w:rsidR="00012911" w:rsidRPr="00D81FEE">
          <w:rPr>
            <w:lang w:val="de-DE"/>
          </w:rPr>
          <w:t>200 mm</w:t>
        </w:r>
      </w:smartTag>
      <w:r w:rsidR="00012911" w:rsidRPr="00D81FEE">
        <w:rPr>
          <w:lang w:val="de-DE"/>
        </w:rPr>
        <w:t xml:space="preserve"> çapa sahip olan boru şeklinde dokuma bir torba tasarımı seçilir.  Torbalı filtreler için çok  önemli bir tasarım parametresi hava/</w:t>
      </w:r>
      <w:r>
        <w:rPr>
          <w:lang w:val="de-DE"/>
        </w:rPr>
        <w:t>kumaş</w:t>
      </w:r>
      <w:r w:rsidR="00012911" w:rsidRPr="00D81FEE">
        <w:rPr>
          <w:lang w:val="de-DE"/>
        </w:rPr>
        <w:t xml:space="preserve"> oranıdır ki, EAO prosesi için bu değer çoğu zaman 1 ile 1.3 (m</w:t>
      </w:r>
      <w:r w:rsidR="00012911" w:rsidRPr="00D81FEE">
        <w:rPr>
          <w:vertAlign w:val="superscript"/>
          <w:lang w:val="de-DE"/>
        </w:rPr>
        <w:t>3</w:t>
      </w:r>
      <w:r w:rsidR="00012911" w:rsidRPr="00D81FEE">
        <w:rPr>
          <w:lang w:val="de-DE"/>
        </w:rPr>
        <w:t>/min)/m</w:t>
      </w:r>
      <w:r w:rsidR="00012911" w:rsidRPr="00D81FEE">
        <w:rPr>
          <w:vertAlign w:val="superscript"/>
          <w:lang w:val="de-DE"/>
        </w:rPr>
        <w:t>2</w:t>
      </w:r>
      <w:r w:rsidR="00012911" w:rsidRPr="00D81FEE">
        <w:rPr>
          <w:lang w:val="de-DE"/>
        </w:rPr>
        <w:t xml:space="preserve"> arasındadır.</w:t>
      </w:r>
    </w:p>
    <w:p w:rsidR="00012911" w:rsidRPr="00D81FEE" w:rsidRDefault="00012911" w:rsidP="00A51D06">
      <w:pPr>
        <w:autoSpaceDE w:val="0"/>
        <w:autoSpaceDN w:val="0"/>
        <w:adjustRightInd w:val="0"/>
        <w:rPr>
          <w:lang w:val="de-DE"/>
        </w:rPr>
      </w:pPr>
      <w:r w:rsidRPr="00D81FEE">
        <w:rPr>
          <w:lang w:val="de-DE"/>
        </w:rPr>
        <w:t>EAO’larda kullanılacak filtreler iç</w:t>
      </w:r>
      <w:r w:rsidR="002D0AA1">
        <w:rPr>
          <w:lang w:val="de-DE"/>
        </w:rPr>
        <w:t xml:space="preserve">in tipik bir mazleme, kıvılcıma </w:t>
      </w:r>
      <w:r w:rsidRPr="00D81FEE">
        <w:rPr>
          <w:lang w:val="de-DE"/>
        </w:rPr>
        <w:t>dayanıklı polyester ya da PTFE ile kaplanmış iğneleme türü keçedir.  Fakat sağlıklı bir torbalı filtre çalışması için önemli bir konu, akkor parçacıkların filtreleme ortamına ulaşmasının ve torbayı yakarak delmesinin önüne geçme</w:t>
      </w:r>
      <w:r w:rsidR="005A0380">
        <w:rPr>
          <w:lang w:val="de-DE"/>
        </w:rPr>
        <w:t>kt</w:t>
      </w:r>
      <w:r w:rsidRPr="00D81FEE">
        <w:rPr>
          <w:lang w:val="de-DE"/>
        </w:rPr>
        <w:t>ir.  Bu amaçla çoğu zaman kıvılcım yakalayıcı döngü (cyclone) gibi cihazlar ham gaz kanalları içine döşenirler.</w:t>
      </w:r>
    </w:p>
    <w:p w:rsidR="00012911" w:rsidRPr="00D81FEE" w:rsidRDefault="00012911" w:rsidP="00A51D06">
      <w:pPr>
        <w:autoSpaceDE w:val="0"/>
        <w:autoSpaceDN w:val="0"/>
        <w:adjustRightInd w:val="0"/>
        <w:rPr>
          <w:lang w:val="de-DE"/>
        </w:rPr>
      </w:pPr>
      <w:r w:rsidRPr="00D81FEE">
        <w:rPr>
          <w:lang w:val="de-DE"/>
        </w:rPr>
        <w:t xml:space="preserve">Dokuma temizliği, diğer bir deyişle dokuma yüzeyinde biriken tozun belirli aralıklarla giderilmesi, ya mekanik olarak sallayarak, ya da sürekli çalışan, tam-otomatik ve çevrim-içi atımlı jet (basınçlı hava) temizleme sistemi ile yapılır; böylece temizleme sırasında proses </w:t>
      </w:r>
      <w:r w:rsidRPr="00D81FEE">
        <w:rPr>
          <w:lang w:val="de-DE"/>
        </w:rPr>
        <w:lastRenderedPageBreak/>
        <w:t>akışına devam edilebilir.  Torbalardan dökülen toz kekleri, torbaların altında bulunan bunkerlerde kovalarında toplanır ve taşıyıcı bir sistem vasıtasıyla tesis dışına çıkarılırlar.</w:t>
      </w:r>
    </w:p>
    <w:p w:rsidR="00012911" w:rsidRPr="00D81FEE" w:rsidRDefault="00012911" w:rsidP="00A51D06">
      <w:pPr>
        <w:autoSpaceDE w:val="0"/>
        <w:autoSpaceDN w:val="0"/>
        <w:adjustRightInd w:val="0"/>
        <w:rPr>
          <w:b/>
          <w:bCs/>
          <w:lang w:val="de-DE"/>
        </w:rPr>
      </w:pPr>
      <w:r w:rsidRPr="00D81FEE">
        <w:rPr>
          <w:lang w:val="de-DE"/>
        </w:rPr>
        <w:t>Ender olarak bazı EAO tesislerinde ESP (</w:t>
      </w:r>
      <w:r w:rsidR="00990933">
        <w:rPr>
          <w:lang w:val="de-DE"/>
        </w:rPr>
        <w:t>Elektrostatik çöktürücü</w:t>
      </w:r>
      <w:r w:rsidRPr="00D81FEE">
        <w:rPr>
          <w:lang w:val="de-DE"/>
        </w:rPr>
        <w:t>) sistemleri kullanılır; bunların toz azaltmadaki verimleri bir miktar daha azdır.</w:t>
      </w:r>
    </w:p>
    <w:p w:rsidR="00012911" w:rsidRPr="00D81FEE" w:rsidRDefault="00012911" w:rsidP="00A51D06">
      <w:pPr>
        <w:autoSpaceDE w:val="0"/>
        <w:autoSpaceDN w:val="0"/>
        <w:adjustRightInd w:val="0"/>
        <w:rPr>
          <w:b/>
          <w:bCs/>
          <w:lang w:val="de-DE"/>
        </w:rPr>
      </w:pPr>
      <w:r w:rsidRPr="00D81FEE">
        <w:rPr>
          <w:b/>
          <w:bCs/>
          <w:lang w:val="de-DE"/>
        </w:rPr>
        <w:t>Elde edilen çevresel faydalar</w:t>
      </w:r>
    </w:p>
    <w:p w:rsidR="00012911" w:rsidRPr="00D81FEE" w:rsidRDefault="00012911" w:rsidP="00A51D06">
      <w:pPr>
        <w:autoSpaceDE w:val="0"/>
        <w:autoSpaceDN w:val="0"/>
        <w:adjustRightInd w:val="0"/>
        <w:rPr>
          <w:lang w:val="de-DE"/>
        </w:rPr>
      </w:pPr>
      <w:r w:rsidRPr="00D81FEE">
        <w:rPr>
          <w:lang w:val="de-DE"/>
        </w:rPr>
        <w:t>Şekil 4.2 belirli bir EAO tesisinde üç yıl süresince (2004 - 2006) gerçekleşen toz emisyonunun geçmişini göstermektedir.  Veriler, iyi tasarlanmış ve iyi işletilen torbalı filtreler vasıtasıyla yıllık 1 mg/Nm</w:t>
      </w:r>
      <w:r w:rsidRPr="00D81FEE">
        <w:rPr>
          <w:vertAlign w:val="superscript"/>
          <w:lang w:val="de-DE"/>
        </w:rPr>
        <w:t>3</w:t>
      </w:r>
      <w:r w:rsidRPr="00D81FEE">
        <w:rPr>
          <w:lang w:val="de-DE"/>
        </w:rPr>
        <w:t xml:space="preserve"> düzeyinde toz emisyonu değeri elde edebilmenin mümkün olduğunu göstermektedir.  İyi tasarlanmış ve iyi işletilen bir torbalı filtrenin atık emisyonu (günlük ortalama) 5 mg/Nm</w:t>
      </w:r>
      <w:r w:rsidRPr="00D81FEE">
        <w:rPr>
          <w:vertAlign w:val="superscript"/>
          <w:lang w:val="de-DE"/>
        </w:rPr>
        <w:t>3</w:t>
      </w:r>
      <w:r w:rsidRPr="00D81FEE">
        <w:rPr>
          <w:lang w:val="de-DE"/>
        </w:rPr>
        <w:t xml:space="preserve"> değerinden azdır.</w:t>
      </w:r>
    </w:p>
    <w:p w:rsidR="00012911" w:rsidRPr="00D81FEE" w:rsidRDefault="000D7C0D" w:rsidP="00A51D06">
      <w:pPr>
        <w:rPr>
          <w:lang w:val="en-GB"/>
        </w:rPr>
      </w:pPr>
      <w:r w:rsidRPr="00B55080">
        <w:rPr>
          <w:noProof/>
          <w:lang w:val="tr-TR" w:eastAsia="tr-TR"/>
        </w:rPr>
        <w:pict>
          <v:shape id="Imagen 78" o:spid="_x0000_i1063" type="#_x0000_t75" alt="Document1 - Microsoft Word_2012-06-01_01-10-53" style="width:412.5pt;height:243.75pt;visibility:visible">
            <v:imagedata r:id="rId48" o:title=""/>
          </v:shape>
        </w:pict>
      </w:r>
    </w:p>
    <w:p w:rsidR="00012911" w:rsidRPr="00D81FEE" w:rsidRDefault="00012911" w:rsidP="00A51D06">
      <w:pPr>
        <w:autoSpaceDE w:val="0"/>
        <w:autoSpaceDN w:val="0"/>
        <w:adjustRightInd w:val="0"/>
        <w:rPr>
          <w:b/>
          <w:bCs/>
          <w:lang w:val="en-GB"/>
        </w:rPr>
      </w:pPr>
      <w:r w:rsidRPr="00D81FEE">
        <w:rPr>
          <w:b/>
          <w:bCs/>
          <w:lang w:val="en-GB"/>
        </w:rPr>
        <w:t>Şekil 4.2: EAO tesisinin üç yıl boyunca günlük ortalama toz emisyonu</w:t>
      </w:r>
    </w:p>
    <w:p w:rsidR="00012911" w:rsidRPr="00D81FEE" w:rsidRDefault="00012911" w:rsidP="00A51D06">
      <w:pPr>
        <w:rPr>
          <w:b/>
          <w:bCs/>
          <w:lang w:val="en-GB"/>
        </w:rPr>
      </w:pPr>
      <w:r w:rsidRPr="00D81FEE">
        <w:rPr>
          <w:i/>
          <w:iCs/>
          <w:lang w:val="en-GB"/>
        </w:rPr>
        <w:t xml:space="preserve">Kaynak: </w:t>
      </w:r>
      <w:r w:rsidRPr="00D81FEE">
        <w:rPr>
          <w:b/>
          <w:bCs/>
          <w:lang w:val="en-GB"/>
        </w:rPr>
        <w:t xml:space="preserve">[366, Dornseiffer </w:t>
      </w:r>
      <w:r w:rsidR="00D135FE">
        <w:rPr>
          <w:b/>
          <w:bCs/>
          <w:lang w:val="en-GB"/>
        </w:rPr>
        <w:t>ve diğerleri</w:t>
      </w:r>
      <w:r w:rsidRPr="00D81FEE">
        <w:rPr>
          <w:b/>
          <w:bCs/>
          <w:lang w:val="en-GB"/>
        </w:rPr>
        <w:t xml:space="preserve"> 2007]</w:t>
      </w:r>
    </w:p>
    <w:p w:rsidR="00012911" w:rsidRPr="00D81FEE" w:rsidRDefault="00012911" w:rsidP="00A51D06">
      <w:pPr>
        <w:autoSpaceDE w:val="0"/>
        <w:autoSpaceDN w:val="0"/>
        <w:adjustRightInd w:val="0"/>
        <w:rPr>
          <w:lang w:val="en-GB"/>
        </w:rPr>
      </w:pPr>
      <w:r w:rsidRPr="00D81FEE">
        <w:rPr>
          <w:lang w:val="en-GB"/>
        </w:rPr>
        <w:t xml:space="preserve">Söz konusu üç EAO tesisinde üç yıl süresince yapılan toz ölçümlerinden elde edilen </w:t>
      </w:r>
      <w:r w:rsidR="004E1645">
        <w:rPr>
          <w:lang w:val="en-GB"/>
        </w:rPr>
        <w:t>ayrıntı</w:t>
      </w:r>
      <w:r w:rsidRPr="00D81FEE">
        <w:rPr>
          <w:lang w:val="en-GB"/>
        </w:rPr>
        <w:t>lı sonuçlar Tablo 4.3’de verilmiştir.</w:t>
      </w:r>
    </w:p>
    <w:p w:rsidR="00012911" w:rsidRPr="00721435" w:rsidRDefault="00012911" w:rsidP="00A51D06">
      <w:pPr>
        <w:rPr>
          <w:b/>
          <w:bCs/>
          <w:lang w:val="en-GB"/>
        </w:rPr>
      </w:pPr>
      <w:r w:rsidRPr="00721435">
        <w:rPr>
          <w:b/>
          <w:bCs/>
          <w:lang w:val="en-GB"/>
        </w:rPr>
        <w:t>Tablo 4.3: Üç EAO tesisinin günlük ortalama toz emisyonu (2004 - 2006)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729"/>
        <w:gridCol w:w="1729"/>
        <w:gridCol w:w="1729"/>
        <w:gridCol w:w="1729"/>
      </w:tblGrid>
      <w:tr w:rsidR="00012911" w:rsidRPr="00D81FEE" w:rsidTr="00965C39">
        <w:tc>
          <w:tcPr>
            <w:tcW w:w="1728" w:type="dxa"/>
          </w:tcPr>
          <w:p w:rsidR="00012911" w:rsidRPr="00D81FEE" w:rsidRDefault="00012911" w:rsidP="00A51D06">
            <w:pPr>
              <w:spacing w:line="240" w:lineRule="auto"/>
              <w:rPr>
                <w:lang w:val="en-GB"/>
              </w:rPr>
            </w:pPr>
            <w:r w:rsidRPr="00D81FEE">
              <w:rPr>
                <w:b/>
                <w:bCs/>
              </w:rPr>
              <w:t>Ölçüm sonucu</w:t>
            </w:r>
          </w:p>
        </w:tc>
        <w:tc>
          <w:tcPr>
            <w:tcW w:w="1729" w:type="dxa"/>
          </w:tcPr>
          <w:p w:rsidR="00012911" w:rsidRPr="00D81FEE" w:rsidRDefault="00012911" w:rsidP="00A51D06">
            <w:pPr>
              <w:spacing w:line="240" w:lineRule="auto"/>
              <w:rPr>
                <w:lang w:val="en-GB"/>
              </w:rPr>
            </w:pPr>
            <w:r w:rsidRPr="00D81FEE">
              <w:rPr>
                <w:b/>
                <w:bCs/>
              </w:rPr>
              <w:t>EAO tesis A</w:t>
            </w:r>
          </w:p>
        </w:tc>
        <w:tc>
          <w:tcPr>
            <w:tcW w:w="1729" w:type="dxa"/>
          </w:tcPr>
          <w:p w:rsidR="00012911" w:rsidRPr="00D81FEE" w:rsidRDefault="00012911" w:rsidP="00A51D06">
            <w:pPr>
              <w:spacing w:line="240" w:lineRule="auto"/>
              <w:rPr>
                <w:lang w:val="en-GB"/>
              </w:rPr>
            </w:pPr>
            <w:r w:rsidRPr="00D81FEE">
              <w:rPr>
                <w:b/>
                <w:bCs/>
              </w:rPr>
              <w:t>EAO tesis B</w:t>
            </w:r>
          </w:p>
        </w:tc>
        <w:tc>
          <w:tcPr>
            <w:tcW w:w="1729" w:type="dxa"/>
          </w:tcPr>
          <w:p w:rsidR="00012911" w:rsidRPr="00D81FEE" w:rsidRDefault="00012911" w:rsidP="00A51D06">
            <w:pPr>
              <w:spacing w:line="240" w:lineRule="auto"/>
              <w:rPr>
                <w:lang w:val="en-GB"/>
              </w:rPr>
            </w:pPr>
            <w:r w:rsidRPr="00D81FEE">
              <w:rPr>
                <w:b/>
                <w:bCs/>
              </w:rPr>
              <w:t>EAO tesis C</w:t>
            </w:r>
          </w:p>
        </w:tc>
        <w:tc>
          <w:tcPr>
            <w:tcW w:w="1729" w:type="dxa"/>
          </w:tcPr>
          <w:p w:rsidR="00012911" w:rsidRPr="00D81FEE" w:rsidRDefault="00012911" w:rsidP="00A51D06">
            <w:pPr>
              <w:spacing w:line="240" w:lineRule="auto"/>
              <w:rPr>
                <w:lang w:val="en-GB"/>
              </w:rPr>
            </w:pPr>
            <w:r w:rsidRPr="00D81FEE">
              <w:rPr>
                <w:b/>
                <w:bCs/>
              </w:rPr>
              <w:t>Birim</w:t>
            </w:r>
          </w:p>
        </w:tc>
      </w:tr>
      <w:tr w:rsidR="00012911" w:rsidRPr="00D81FEE" w:rsidTr="00965C39">
        <w:tc>
          <w:tcPr>
            <w:tcW w:w="1728" w:type="dxa"/>
          </w:tcPr>
          <w:p w:rsidR="00012911" w:rsidRPr="00D81FEE" w:rsidRDefault="00012911" w:rsidP="00A51D06">
            <w:pPr>
              <w:spacing w:line="240" w:lineRule="auto"/>
              <w:rPr>
                <w:lang w:val="en-GB"/>
              </w:rPr>
            </w:pPr>
            <w:r w:rsidRPr="00D81FEE">
              <w:t>Ortalama değer</w:t>
            </w:r>
          </w:p>
        </w:tc>
        <w:tc>
          <w:tcPr>
            <w:tcW w:w="1729" w:type="dxa"/>
          </w:tcPr>
          <w:p w:rsidR="00012911" w:rsidRPr="00D81FEE" w:rsidRDefault="00012911" w:rsidP="00A51D06">
            <w:pPr>
              <w:spacing w:line="240" w:lineRule="auto"/>
              <w:rPr>
                <w:lang w:val="en-GB"/>
              </w:rPr>
            </w:pPr>
            <w:r w:rsidRPr="00D81FEE">
              <w:rPr>
                <w:lang w:val="en-GB"/>
              </w:rPr>
              <w:t>0,84</w:t>
            </w:r>
          </w:p>
        </w:tc>
        <w:tc>
          <w:tcPr>
            <w:tcW w:w="1729" w:type="dxa"/>
          </w:tcPr>
          <w:p w:rsidR="00012911" w:rsidRPr="00D81FEE" w:rsidRDefault="00012911" w:rsidP="00A51D06">
            <w:pPr>
              <w:spacing w:line="240" w:lineRule="auto"/>
              <w:rPr>
                <w:lang w:val="en-GB"/>
              </w:rPr>
            </w:pPr>
            <w:r w:rsidRPr="00D81FEE">
              <w:rPr>
                <w:lang w:val="en-GB"/>
              </w:rPr>
              <w:t>0,85</w:t>
            </w:r>
          </w:p>
        </w:tc>
        <w:tc>
          <w:tcPr>
            <w:tcW w:w="1729" w:type="dxa"/>
          </w:tcPr>
          <w:p w:rsidR="00012911" w:rsidRPr="00D81FEE" w:rsidRDefault="00012911" w:rsidP="00A51D06">
            <w:pPr>
              <w:spacing w:line="240" w:lineRule="auto"/>
              <w:rPr>
                <w:lang w:val="en-GB"/>
              </w:rPr>
            </w:pPr>
            <w:r w:rsidRPr="00D81FEE">
              <w:rPr>
                <w:lang w:val="en-GB"/>
              </w:rPr>
              <w:t>0,53</w:t>
            </w: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tcPr>
          <w:p w:rsidR="00012911" w:rsidRPr="00D81FEE" w:rsidRDefault="00012911" w:rsidP="00A51D06">
            <w:pPr>
              <w:spacing w:line="240" w:lineRule="auto"/>
              <w:rPr>
                <w:lang w:val="en-GB"/>
              </w:rPr>
            </w:pPr>
            <w:r w:rsidRPr="00D81FEE">
              <w:t>Standart sapma</w:t>
            </w:r>
          </w:p>
        </w:tc>
        <w:tc>
          <w:tcPr>
            <w:tcW w:w="1729" w:type="dxa"/>
          </w:tcPr>
          <w:p w:rsidR="00012911" w:rsidRPr="00D81FEE" w:rsidRDefault="00012911" w:rsidP="00A51D06">
            <w:pPr>
              <w:spacing w:line="240" w:lineRule="auto"/>
              <w:rPr>
                <w:lang w:val="en-GB"/>
              </w:rPr>
            </w:pPr>
            <w:r w:rsidRPr="00D81FEE">
              <w:rPr>
                <w:lang w:val="en-GB"/>
              </w:rPr>
              <w:t>0,47</w:t>
            </w:r>
          </w:p>
        </w:tc>
        <w:tc>
          <w:tcPr>
            <w:tcW w:w="1729" w:type="dxa"/>
          </w:tcPr>
          <w:p w:rsidR="00012911" w:rsidRPr="00D81FEE" w:rsidRDefault="00012911" w:rsidP="00A51D06">
            <w:pPr>
              <w:spacing w:line="240" w:lineRule="auto"/>
              <w:rPr>
                <w:lang w:val="en-GB"/>
              </w:rPr>
            </w:pPr>
            <w:r w:rsidRPr="00D81FEE">
              <w:rPr>
                <w:lang w:val="en-GB"/>
              </w:rPr>
              <w:t>0,40</w:t>
            </w:r>
          </w:p>
        </w:tc>
        <w:tc>
          <w:tcPr>
            <w:tcW w:w="1729" w:type="dxa"/>
          </w:tcPr>
          <w:p w:rsidR="00012911" w:rsidRPr="00D81FEE" w:rsidRDefault="00012911" w:rsidP="00A51D06">
            <w:pPr>
              <w:spacing w:line="240" w:lineRule="auto"/>
              <w:rPr>
                <w:lang w:val="en-GB"/>
              </w:rPr>
            </w:pPr>
            <w:r w:rsidRPr="00D81FEE">
              <w:rPr>
                <w:lang w:val="en-GB"/>
              </w:rPr>
              <w:t>0,58</w:t>
            </w: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tcPr>
          <w:p w:rsidR="00012911" w:rsidRPr="00D81FEE" w:rsidRDefault="00012911" w:rsidP="00A51D06">
            <w:pPr>
              <w:spacing w:line="240" w:lineRule="auto"/>
              <w:rPr>
                <w:lang w:val="en-GB"/>
              </w:rPr>
            </w:pPr>
            <w:r w:rsidRPr="00D81FEE">
              <w:t>Minimum</w:t>
            </w:r>
          </w:p>
        </w:tc>
        <w:tc>
          <w:tcPr>
            <w:tcW w:w="1729" w:type="dxa"/>
          </w:tcPr>
          <w:p w:rsidR="00012911" w:rsidRPr="00D81FEE" w:rsidRDefault="00012911" w:rsidP="00A51D06">
            <w:pPr>
              <w:spacing w:line="240" w:lineRule="auto"/>
              <w:rPr>
                <w:lang w:val="en-GB"/>
              </w:rPr>
            </w:pPr>
            <w:r w:rsidRPr="00D81FEE">
              <w:rPr>
                <w:lang w:val="en-GB"/>
              </w:rPr>
              <w:t>0,30</w:t>
            </w:r>
          </w:p>
        </w:tc>
        <w:tc>
          <w:tcPr>
            <w:tcW w:w="1729" w:type="dxa"/>
          </w:tcPr>
          <w:p w:rsidR="00012911" w:rsidRPr="00D81FEE" w:rsidRDefault="00012911" w:rsidP="00A51D06">
            <w:pPr>
              <w:spacing w:line="240" w:lineRule="auto"/>
              <w:rPr>
                <w:lang w:val="en-GB"/>
              </w:rPr>
            </w:pPr>
            <w:r w:rsidRPr="00D81FEE">
              <w:rPr>
                <w:lang w:val="en-GB"/>
              </w:rPr>
              <w:t>0,05</w:t>
            </w:r>
          </w:p>
        </w:tc>
        <w:tc>
          <w:tcPr>
            <w:tcW w:w="1729" w:type="dxa"/>
          </w:tcPr>
          <w:p w:rsidR="00012911" w:rsidRPr="00D81FEE" w:rsidRDefault="00012911" w:rsidP="00A51D06">
            <w:pPr>
              <w:spacing w:line="240" w:lineRule="auto"/>
              <w:rPr>
                <w:lang w:val="en-GB"/>
              </w:rPr>
            </w:pPr>
            <w:r w:rsidRPr="00D81FEE">
              <w:rPr>
                <w:lang w:val="en-GB"/>
              </w:rPr>
              <w:t>0,01</w:t>
            </w: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tcPr>
          <w:p w:rsidR="00012911" w:rsidRPr="00D81FEE" w:rsidRDefault="00012911" w:rsidP="00A51D06">
            <w:pPr>
              <w:spacing w:line="240" w:lineRule="auto"/>
              <w:rPr>
                <w:lang w:val="en-GB"/>
              </w:rPr>
            </w:pPr>
            <w:r w:rsidRPr="00D81FEE">
              <w:t>Maksimum</w:t>
            </w:r>
          </w:p>
        </w:tc>
        <w:tc>
          <w:tcPr>
            <w:tcW w:w="1729" w:type="dxa"/>
          </w:tcPr>
          <w:p w:rsidR="00012911" w:rsidRPr="00D81FEE" w:rsidRDefault="00012911" w:rsidP="00A51D06">
            <w:pPr>
              <w:spacing w:line="240" w:lineRule="auto"/>
              <w:rPr>
                <w:lang w:val="en-GB"/>
              </w:rPr>
            </w:pPr>
            <w:r w:rsidRPr="00D81FEE">
              <w:t>7.82</w:t>
            </w:r>
          </w:p>
        </w:tc>
        <w:tc>
          <w:tcPr>
            <w:tcW w:w="1729" w:type="dxa"/>
          </w:tcPr>
          <w:p w:rsidR="00012911" w:rsidRPr="00D81FEE" w:rsidRDefault="00012911" w:rsidP="00A51D06">
            <w:pPr>
              <w:spacing w:line="240" w:lineRule="auto"/>
              <w:rPr>
                <w:lang w:val="en-GB"/>
              </w:rPr>
            </w:pPr>
            <w:r w:rsidRPr="00D81FEE">
              <w:rPr>
                <w:lang w:val="en-GB"/>
              </w:rPr>
              <w:t>4,35</w:t>
            </w:r>
          </w:p>
        </w:tc>
        <w:tc>
          <w:tcPr>
            <w:tcW w:w="1729" w:type="dxa"/>
          </w:tcPr>
          <w:p w:rsidR="00012911" w:rsidRPr="00D81FEE" w:rsidRDefault="00012911" w:rsidP="00A51D06">
            <w:pPr>
              <w:spacing w:line="240" w:lineRule="auto"/>
              <w:rPr>
                <w:lang w:val="en-GB"/>
              </w:rPr>
            </w:pPr>
            <w:r w:rsidRPr="00D81FEE">
              <w:rPr>
                <w:lang w:val="en-GB"/>
              </w:rPr>
              <w:t>7,36</w:t>
            </w: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tcPr>
          <w:p w:rsidR="00012911" w:rsidRPr="00D81FEE" w:rsidRDefault="00012911" w:rsidP="00A51D06">
            <w:pPr>
              <w:spacing w:line="240" w:lineRule="auto"/>
              <w:rPr>
                <w:lang w:val="tr-TR"/>
              </w:rPr>
            </w:pPr>
            <w:r w:rsidRPr="00D81FEE">
              <w:t>Örnek sayısı</w:t>
            </w:r>
          </w:p>
        </w:tc>
        <w:tc>
          <w:tcPr>
            <w:tcW w:w="1729" w:type="dxa"/>
          </w:tcPr>
          <w:p w:rsidR="00012911" w:rsidRPr="00D81FEE" w:rsidRDefault="00012911" w:rsidP="00A51D06">
            <w:pPr>
              <w:spacing w:line="240" w:lineRule="auto"/>
              <w:rPr>
                <w:lang w:val="en-GB"/>
              </w:rPr>
            </w:pPr>
            <w:r w:rsidRPr="00D81FEE">
              <w:rPr>
                <w:lang w:val="en-GB"/>
              </w:rPr>
              <w:t>902</w:t>
            </w:r>
          </w:p>
        </w:tc>
        <w:tc>
          <w:tcPr>
            <w:tcW w:w="1729" w:type="dxa"/>
          </w:tcPr>
          <w:p w:rsidR="00012911" w:rsidRPr="00D81FEE" w:rsidRDefault="00012911" w:rsidP="00A51D06">
            <w:pPr>
              <w:spacing w:line="240" w:lineRule="auto"/>
              <w:rPr>
                <w:lang w:val="en-GB"/>
              </w:rPr>
            </w:pPr>
            <w:r w:rsidRPr="00D81FEE">
              <w:rPr>
                <w:lang w:val="en-GB"/>
              </w:rPr>
              <w:t>716</w:t>
            </w:r>
          </w:p>
        </w:tc>
        <w:tc>
          <w:tcPr>
            <w:tcW w:w="1729" w:type="dxa"/>
          </w:tcPr>
          <w:p w:rsidR="00012911" w:rsidRPr="00D81FEE" w:rsidRDefault="00012911" w:rsidP="00A51D06">
            <w:pPr>
              <w:spacing w:line="240" w:lineRule="auto"/>
              <w:rPr>
                <w:lang w:val="en-GB"/>
              </w:rPr>
            </w:pPr>
            <w:r w:rsidRPr="00D81FEE">
              <w:rPr>
                <w:lang w:val="en-GB"/>
              </w:rPr>
              <w:t>1054</w:t>
            </w:r>
          </w:p>
        </w:tc>
        <w:tc>
          <w:tcPr>
            <w:tcW w:w="1729" w:type="dxa"/>
          </w:tcPr>
          <w:p w:rsidR="00012911" w:rsidRPr="00D81FEE" w:rsidRDefault="00012911" w:rsidP="00A51D06">
            <w:pPr>
              <w:spacing w:line="240" w:lineRule="auto"/>
              <w:rPr>
                <w:lang w:val="en-GB"/>
              </w:rPr>
            </w:pPr>
          </w:p>
        </w:tc>
      </w:tr>
      <w:tr w:rsidR="00012911" w:rsidRPr="00D81FEE" w:rsidTr="00965C39">
        <w:tc>
          <w:tcPr>
            <w:tcW w:w="8644" w:type="dxa"/>
            <w:gridSpan w:val="5"/>
          </w:tcPr>
          <w:p w:rsidR="00012911" w:rsidRPr="00D81FEE" w:rsidRDefault="00012911" w:rsidP="00A51D06">
            <w:pPr>
              <w:spacing w:line="240" w:lineRule="auto"/>
              <w:rPr>
                <w:lang w:val="en-GB"/>
              </w:rPr>
            </w:pPr>
            <w:r w:rsidRPr="00D81FEE">
              <w:rPr>
                <w:i/>
                <w:iCs/>
              </w:rPr>
              <w:lastRenderedPageBreak/>
              <w:t xml:space="preserve">Kaynak: </w:t>
            </w:r>
            <w:r w:rsidRPr="00D81FEE">
              <w:rPr>
                <w:b/>
                <w:bCs/>
              </w:rPr>
              <w:t xml:space="preserve">[366, Dornseiffer </w:t>
            </w:r>
            <w:r w:rsidR="00D135FE">
              <w:rPr>
                <w:b/>
                <w:bCs/>
              </w:rPr>
              <w:t>ve diğerleri</w:t>
            </w:r>
            <w:r w:rsidRPr="00D81FEE">
              <w:rPr>
                <w:b/>
                <w:bCs/>
              </w:rPr>
              <w:t xml:space="preserve"> 2007]</w:t>
            </w:r>
          </w:p>
        </w:tc>
      </w:tr>
    </w:tbl>
    <w:p w:rsidR="00012911" w:rsidRPr="00D81FEE" w:rsidRDefault="00012911" w:rsidP="00A51D06">
      <w:pPr>
        <w:rPr>
          <w:lang w:val="en-GB"/>
        </w:rPr>
      </w:pPr>
    </w:p>
    <w:p w:rsidR="00012911" w:rsidRPr="00D81FEE" w:rsidRDefault="00012911" w:rsidP="00A51D06">
      <w:pPr>
        <w:autoSpaceDE w:val="0"/>
        <w:autoSpaceDN w:val="0"/>
        <w:adjustRightInd w:val="0"/>
        <w:rPr>
          <w:lang w:val="en-GB"/>
        </w:rPr>
      </w:pPr>
      <w:r w:rsidRPr="00D81FEE">
        <w:rPr>
          <w:lang w:val="en-GB"/>
        </w:rPr>
        <w:t>Tablo 4.4’de, Almanya ve Avusturya’da yürütülen yedi adet ve Hollanda’da yürütülen iki adet toz ve ağır metal ölçümlerinden alınan sonuçlar verilmiştir.</w:t>
      </w:r>
    </w:p>
    <w:p w:rsidR="00012911" w:rsidRPr="00D81FEE" w:rsidRDefault="00012911" w:rsidP="00A51D06">
      <w:pPr>
        <w:autoSpaceDE w:val="0"/>
        <w:autoSpaceDN w:val="0"/>
        <w:adjustRightInd w:val="0"/>
        <w:rPr>
          <w:b/>
          <w:bCs/>
          <w:lang w:val="en-GB"/>
        </w:rPr>
      </w:pPr>
      <w:r w:rsidRPr="00D81FEE">
        <w:rPr>
          <w:b/>
          <w:bCs/>
          <w:lang w:val="en-GB"/>
        </w:rPr>
        <w:t>Tablo 4.4: Dokuz adet EAO tesisinde uygulanan azaltma sonrası ölçülen kalıntı toz ve ağır metal yoğunlukları</w:t>
      </w:r>
    </w:p>
    <w:p w:rsidR="00012911" w:rsidRPr="00D81FEE" w:rsidRDefault="00012911" w:rsidP="00A51D06">
      <w:pPr>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729"/>
        <w:gridCol w:w="1729"/>
        <w:gridCol w:w="1729"/>
        <w:gridCol w:w="1729"/>
      </w:tblGrid>
      <w:tr w:rsidR="00012911" w:rsidRPr="00D81FEE" w:rsidTr="00965C39">
        <w:tc>
          <w:tcPr>
            <w:tcW w:w="3457" w:type="dxa"/>
            <w:gridSpan w:val="2"/>
          </w:tcPr>
          <w:p w:rsidR="00012911" w:rsidRPr="00D81FEE" w:rsidRDefault="00012911" w:rsidP="00A51D06">
            <w:pPr>
              <w:spacing w:line="240" w:lineRule="auto"/>
              <w:rPr>
                <w:lang w:val="en-GB"/>
              </w:rPr>
            </w:pPr>
            <w:r w:rsidRPr="00D81FEE">
              <w:rPr>
                <w:b/>
                <w:bCs/>
              </w:rPr>
              <w:t>Parametre</w:t>
            </w:r>
          </w:p>
        </w:tc>
        <w:tc>
          <w:tcPr>
            <w:tcW w:w="1729" w:type="dxa"/>
          </w:tcPr>
          <w:p w:rsidR="00012911" w:rsidRPr="00D81FEE" w:rsidRDefault="00012911" w:rsidP="00A51D06">
            <w:pPr>
              <w:spacing w:line="240" w:lineRule="auto"/>
              <w:rPr>
                <w:lang w:val="en-GB"/>
              </w:rPr>
            </w:pPr>
            <w:r w:rsidRPr="00D81FEE">
              <w:rPr>
                <w:b/>
                <w:bCs/>
              </w:rPr>
              <w:t>Torbalı filtre</w:t>
            </w:r>
          </w:p>
        </w:tc>
        <w:tc>
          <w:tcPr>
            <w:tcW w:w="1729" w:type="dxa"/>
          </w:tcPr>
          <w:p w:rsidR="00012911" w:rsidRPr="00D81FEE" w:rsidRDefault="00990933" w:rsidP="00A51D06">
            <w:pPr>
              <w:spacing w:line="240" w:lineRule="auto"/>
              <w:rPr>
                <w:lang w:val="en-GB"/>
              </w:rPr>
            </w:pPr>
            <w:r>
              <w:rPr>
                <w:b/>
                <w:bCs/>
              </w:rPr>
              <w:t>Elektrostatik çöktürücü</w:t>
            </w:r>
            <w:r w:rsidR="00012911" w:rsidRPr="00D81FEE">
              <w:rPr>
                <w:b/>
                <w:bCs/>
              </w:rPr>
              <w:t xml:space="preserve"> (1)</w:t>
            </w:r>
          </w:p>
        </w:tc>
        <w:tc>
          <w:tcPr>
            <w:tcW w:w="1729" w:type="dxa"/>
          </w:tcPr>
          <w:p w:rsidR="00012911" w:rsidRPr="00D81FEE" w:rsidRDefault="00012911" w:rsidP="00A51D06">
            <w:pPr>
              <w:spacing w:line="240" w:lineRule="auto"/>
              <w:rPr>
                <w:lang w:val="en-GB"/>
              </w:rPr>
            </w:pPr>
            <w:r w:rsidRPr="00D81FEE">
              <w:rPr>
                <w:b/>
                <w:bCs/>
              </w:rPr>
              <w:t>Birim</w:t>
            </w:r>
          </w:p>
        </w:tc>
      </w:tr>
      <w:tr w:rsidR="00012911" w:rsidRPr="00D81FEE" w:rsidTr="00965C39">
        <w:tc>
          <w:tcPr>
            <w:tcW w:w="3457" w:type="dxa"/>
            <w:gridSpan w:val="2"/>
          </w:tcPr>
          <w:p w:rsidR="00012911" w:rsidRPr="00D81FEE" w:rsidRDefault="00012911" w:rsidP="00A51D06">
            <w:pPr>
              <w:spacing w:line="240" w:lineRule="auto"/>
              <w:rPr>
                <w:lang w:val="en-GB"/>
              </w:rPr>
            </w:pPr>
            <w:r w:rsidRPr="00D81FEE">
              <w:t>Toz</w:t>
            </w:r>
          </w:p>
        </w:tc>
        <w:tc>
          <w:tcPr>
            <w:tcW w:w="1729" w:type="dxa"/>
          </w:tcPr>
          <w:p w:rsidR="00012911" w:rsidRPr="00D81FEE" w:rsidRDefault="00012911" w:rsidP="00A51D06">
            <w:pPr>
              <w:spacing w:line="240" w:lineRule="auto"/>
              <w:rPr>
                <w:lang w:val="en-GB"/>
              </w:rPr>
            </w:pPr>
            <w:r w:rsidRPr="00D81FEE">
              <w:t>0.35 - 3.4</w:t>
            </w:r>
          </w:p>
        </w:tc>
        <w:tc>
          <w:tcPr>
            <w:tcW w:w="1729" w:type="dxa"/>
          </w:tcPr>
          <w:p w:rsidR="00012911" w:rsidRPr="00D81FEE" w:rsidRDefault="00012911" w:rsidP="00A51D06">
            <w:pPr>
              <w:spacing w:line="240" w:lineRule="auto"/>
              <w:rPr>
                <w:lang w:val="en-GB"/>
              </w:rPr>
            </w:pPr>
            <w:r w:rsidRPr="00D81FEE">
              <w:t>1.8</w:t>
            </w: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vMerge w:val="restart"/>
          </w:tcPr>
          <w:p w:rsidR="00012911" w:rsidRPr="00D81FEE" w:rsidRDefault="00012911" w:rsidP="00A51D06">
            <w:pPr>
              <w:spacing w:line="240" w:lineRule="auto"/>
              <w:rPr>
                <w:lang w:val="en-GB"/>
              </w:rPr>
            </w:pPr>
            <w:r w:rsidRPr="00D81FEE">
              <w:t>Metaller:</w:t>
            </w:r>
          </w:p>
        </w:tc>
        <w:tc>
          <w:tcPr>
            <w:tcW w:w="1729" w:type="dxa"/>
          </w:tcPr>
          <w:p w:rsidR="00012911" w:rsidRPr="00D81FEE" w:rsidRDefault="00012911" w:rsidP="00A51D06">
            <w:pPr>
              <w:spacing w:line="240" w:lineRule="auto"/>
              <w:rPr>
                <w:lang w:val="en-GB"/>
              </w:rPr>
            </w:pPr>
            <w:r w:rsidRPr="00D81FEE">
              <w:t>Hg</w:t>
            </w:r>
          </w:p>
        </w:tc>
        <w:tc>
          <w:tcPr>
            <w:tcW w:w="1729" w:type="dxa"/>
          </w:tcPr>
          <w:p w:rsidR="00012911" w:rsidRPr="00D81FEE" w:rsidRDefault="00012911" w:rsidP="00A51D06">
            <w:pPr>
              <w:spacing w:line="240" w:lineRule="auto"/>
              <w:rPr>
                <w:lang w:val="en-GB"/>
              </w:rPr>
            </w:pPr>
            <w:r w:rsidRPr="00D81FEE">
              <w:t>0.001 - 0.019</w:t>
            </w:r>
          </w:p>
        </w:tc>
        <w:tc>
          <w:tcPr>
            <w:tcW w:w="1729" w:type="dxa"/>
          </w:tcPr>
          <w:p w:rsidR="00012911" w:rsidRPr="00D81FEE" w:rsidRDefault="00012911" w:rsidP="00A51D06">
            <w:pPr>
              <w:spacing w:line="240" w:lineRule="auto"/>
              <w:rPr>
                <w:lang w:val="en-GB"/>
              </w:rPr>
            </w:pP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vMerge/>
          </w:tcPr>
          <w:p w:rsidR="00012911" w:rsidRPr="00D81FEE" w:rsidRDefault="00012911" w:rsidP="00A51D06">
            <w:pPr>
              <w:spacing w:line="240" w:lineRule="auto"/>
              <w:rPr>
                <w:lang w:val="en-GB"/>
              </w:rPr>
            </w:pPr>
          </w:p>
        </w:tc>
        <w:tc>
          <w:tcPr>
            <w:tcW w:w="1729" w:type="dxa"/>
          </w:tcPr>
          <w:p w:rsidR="00012911" w:rsidRPr="00721435" w:rsidRDefault="00012911" w:rsidP="00A51D06">
            <w:pPr>
              <w:autoSpaceDE w:val="0"/>
              <w:autoSpaceDN w:val="0"/>
              <w:adjustRightInd w:val="0"/>
              <w:spacing w:line="240" w:lineRule="auto"/>
              <w:rPr>
                <w:lang w:val="es-ES"/>
              </w:rPr>
            </w:pPr>
            <w:r w:rsidRPr="00721435">
              <w:rPr>
                <w:lang w:val="es-ES"/>
              </w:rPr>
              <w:t>Sb, Pb, Cr,</w:t>
            </w:r>
          </w:p>
          <w:p w:rsidR="00012911" w:rsidRPr="00721435" w:rsidRDefault="00012911" w:rsidP="00A51D06">
            <w:pPr>
              <w:autoSpaceDE w:val="0"/>
              <w:autoSpaceDN w:val="0"/>
              <w:adjustRightInd w:val="0"/>
              <w:spacing w:line="240" w:lineRule="auto"/>
              <w:rPr>
                <w:lang w:val="es-ES"/>
              </w:rPr>
            </w:pPr>
            <w:r w:rsidRPr="00721435">
              <w:rPr>
                <w:lang w:val="es-ES"/>
              </w:rPr>
              <w:t>CN, F, Cu, Mn, V,</w:t>
            </w:r>
          </w:p>
          <w:p w:rsidR="00012911" w:rsidRPr="00D81FEE" w:rsidRDefault="00012911" w:rsidP="00A51D06">
            <w:pPr>
              <w:spacing w:line="240" w:lineRule="auto"/>
              <w:rPr>
                <w:lang w:val="es-ES"/>
              </w:rPr>
            </w:pPr>
            <w:r w:rsidRPr="00D81FEE">
              <w:rPr>
                <w:lang w:val="es-ES"/>
              </w:rPr>
              <w:t>Se, Te, Ni, Co ve Sn’nin toplamı</w:t>
            </w:r>
          </w:p>
        </w:tc>
        <w:tc>
          <w:tcPr>
            <w:tcW w:w="1729" w:type="dxa"/>
          </w:tcPr>
          <w:p w:rsidR="00012911" w:rsidRPr="00D81FEE" w:rsidRDefault="00012911" w:rsidP="00A51D06">
            <w:pPr>
              <w:spacing w:line="240" w:lineRule="auto"/>
            </w:pPr>
            <w:r w:rsidRPr="00D81FEE">
              <w:t>0.006 - 0.022</w:t>
            </w:r>
          </w:p>
        </w:tc>
        <w:tc>
          <w:tcPr>
            <w:tcW w:w="1729" w:type="dxa"/>
          </w:tcPr>
          <w:p w:rsidR="00012911" w:rsidRPr="00D81FEE" w:rsidRDefault="00012911" w:rsidP="00A51D06">
            <w:pPr>
              <w:spacing w:line="240" w:lineRule="auto"/>
            </w:pPr>
            <w:r w:rsidRPr="00D81FEE">
              <w:t>&lt;0.0003</w:t>
            </w: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vMerge/>
          </w:tcPr>
          <w:p w:rsidR="00012911" w:rsidRPr="00D81FEE" w:rsidRDefault="00012911" w:rsidP="00A51D06">
            <w:pPr>
              <w:spacing w:line="240" w:lineRule="auto"/>
            </w:pPr>
          </w:p>
        </w:tc>
        <w:tc>
          <w:tcPr>
            <w:tcW w:w="1729" w:type="dxa"/>
          </w:tcPr>
          <w:p w:rsidR="00012911" w:rsidRPr="00D81FEE" w:rsidRDefault="00012911" w:rsidP="00A51D06">
            <w:pPr>
              <w:spacing w:line="240" w:lineRule="auto"/>
            </w:pPr>
            <w:r w:rsidRPr="00D81FEE">
              <w:t>Cr (Cr (VI) hariç)</w:t>
            </w:r>
          </w:p>
        </w:tc>
        <w:tc>
          <w:tcPr>
            <w:tcW w:w="1729" w:type="dxa"/>
          </w:tcPr>
          <w:p w:rsidR="00012911" w:rsidRPr="00D81FEE" w:rsidRDefault="00012911" w:rsidP="00A51D06">
            <w:pPr>
              <w:spacing w:line="240" w:lineRule="auto"/>
            </w:pPr>
            <w:r w:rsidRPr="00D81FEE">
              <w:t>0.013</w:t>
            </w:r>
          </w:p>
        </w:tc>
        <w:tc>
          <w:tcPr>
            <w:tcW w:w="1729" w:type="dxa"/>
          </w:tcPr>
          <w:p w:rsidR="00012911" w:rsidRPr="00D81FEE" w:rsidRDefault="00012911" w:rsidP="00A51D06">
            <w:pPr>
              <w:spacing w:line="240" w:lineRule="auto"/>
            </w:pPr>
            <w:r w:rsidRPr="00D81FEE">
              <w:t>0.01 - 0.07</w:t>
            </w: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vMerge/>
          </w:tcPr>
          <w:p w:rsidR="00012911" w:rsidRPr="00D81FEE" w:rsidRDefault="00012911" w:rsidP="00A51D06">
            <w:pPr>
              <w:spacing w:line="240" w:lineRule="auto"/>
            </w:pPr>
          </w:p>
        </w:tc>
        <w:tc>
          <w:tcPr>
            <w:tcW w:w="1729" w:type="dxa"/>
          </w:tcPr>
          <w:p w:rsidR="00012911" w:rsidRPr="00D81FEE" w:rsidRDefault="00012911" w:rsidP="00A51D06">
            <w:pPr>
              <w:spacing w:line="240" w:lineRule="auto"/>
            </w:pPr>
            <w:r w:rsidRPr="00D81FEE">
              <w:t>Mn</w:t>
            </w:r>
          </w:p>
        </w:tc>
        <w:tc>
          <w:tcPr>
            <w:tcW w:w="1729" w:type="dxa"/>
          </w:tcPr>
          <w:p w:rsidR="00012911" w:rsidRPr="00D81FEE" w:rsidRDefault="00012911" w:rsidP="00A51D06">
            <w:pPr>
              <w:spacing w:line="240" w:lineRule="auto"/>
            </w:pPr>
            <w:r w:rsidRPr="00D81FEE">
              <w:t>0.036</w:t>
            </w:r>
          </w:p>
        </w:tc>
        <w:tc>
          <w:tcPr>
            <w:tcW w:w="1729" w:type="dxa"/>
          </w:tcPr>
          <w:p w:rsidR="00012911" w:rsidRPr="00D81FEE" w:rsidRDefault="00012911" w:rsidP="00A51D06">
            <w:pPr>
              <w:spacing w:line="240" w:lineRule="auto"/>
            </w:pP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1728" w:type="dxa"/>
            <w:vMerge/>
          </w:tcPr>
          <w:p w:rsidR="00012911" w:rsidRPr="00D81FEE" w:rsidRDefault="00012911" w:rsidP="00A51D06">
            <w:pPr>
              <w:spacing w:line="240" w:lineRule="auto"/>
            </w:pPr>
          </w:p>
        </w:tc>
        <w:tc>
          <w:tcPr>
            <w:tcW w:w="1729" w:type="dxa"/>
          </w:tcPr>
          <w:p w:rsidR="00012911" w:rsidRPr="00D81FEE" w:rsidRDefault="00012911" w:rsidP="00A51D06">
            <w:pPr>
              <w:spacing w:line="240" w:lineRule="auto"/>
            </w:pPr>
            <w:r w:rsidRPr="00D81FEE">
              <w:t>Ni</w:t>
            </w:r>
          </w:p>
        </w:tc>
        <w:tc>
          <w:tcPr>
            <w:tcW w:w="1729" w:type="dxa"/>
          </w:tcPr>
          <w:p w:rsidR="00012911" w:rsidRPr="00D81FEE" w:rsidRDefault="00012911" w:rsidP="00A51D06">
            <w:pPr>
              <w:spacing w:line="240" w:lineRule="auto"/>
            </w:pPr>
            <w:r w:rsidRPr="00D81FEE">
              <w:t>0.003</w:t>
            </w:r>
          </w:p>
        </w:tc>
        <w:tc>
          <w:tcPr>
            <w:tcW w:w="1729" w:type="dxa"/>
          </w:tcPr>
          <w:p w:rsidR="00012911" w:rsidRPr="00D81FEE" w:rsidRDefault="00012911" w:rsidP="00A51D06">
            <w:pPr>
              <w:spacing w:line="240" w:lineRule="auto"/>
            </w:pPr>
          </w:p>
        </w:tc>
        <w:tc>
          <w:tcPr>
            <w:tcW w:w="1729"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9E1B15" w:rsidTr="00965C39">
        <w:tc>
          <w:tcPr>
            <w:tcW w:w="8644" w:type="dxa"/>
            <w:gridSpan w:val="5"/>
          </w:tcPr>
          <w:p w:rsidR="00012911" w:rsidRPr="00D81FEE" w:rsidRDefault="00012911" w:rsidP="002D0AA1">
            <w:pPr>
              <w:autoSpaceDE w:val="0"/>
              <w:autoSpaceDN w:val="0"/>
              <w:adjustRightInd w:val="0"/>
              <w:spacing w:line="240" w:lineRule="auto"/>
            </w:pPr>
            <w:r w:rsidRPr="00D81FEE">
              <w:t>(1) Pasl</w:t>
            </w:r>
            <w:r w:rsidR="002D0AA1">
              <w:t xml:space="preserve">anmaz çelik üretiminde kullanılan </w:t>
            </w:r>
            <w:r w:rsidR="00990933">
              <w:t>elektrostatik çöktürücü</w:t>
            </w:r>
            <w:r w:rsidRPr="00D81FEE">
              <w:t>.</w:t>
            </w:r>
          </w:p>
          <w:p w:rsidR="00012911" w:rsidRPr="00D81FEE" w:rsidRDefault="00012911" w:rsidP="00A51D06">
            <w:pPr>
              <w:autoSpaceDE w:val="0"/>
              <w:autoSpaceDN w:val="0"/>
              <w:adjustRightInd w:val="0"/>
              <w:spacing w:line="240" w:lineRule="auto"/>
            </w:pPr>
            <w:r w:rsidRPr="00D81FEE">
              <w:t>Not: Değerler yıllık ortalamalardır ve merkezi toz giderme sistemi için verilmiştir.</w:t>
            </w:r>
          </w:p>
          <w:p w:rsidR="00012911" w:rsidRPr="00D81FEE" w:rsidRDefault="00012911" w:rsidP="00A51D06">
            <w:pPr>
              <w:autoSpaceDE w:val="0"/>
              <w:autoSpaceDN w:val="0"/>
              <w:adjustRightInd w:val="0"/>
              <w:spacing w:line="240" w:lineRule="auto"/>
            </w:pPr>
            <w:r w:rsidRPr="00D81FEE">
              <w:t>PAH benzo(a)pyrene ve dibenzo(a,h)anthracene içerir.</w:t>
            </w:r>
          </w:p>
          <w:p w:rsidR="00012911" w:rsidRPr="00D81FEE" w:rsidRDefault="00012911" w:rsidP="00A51D06">
            <w:pPr>
              <w:autoSpaceDE w:val="0"/>
              <w:autoSpaceDN w:val="0"/>
              <w:adjustRightInd w:val="0"/>
              <w:spacing w:line="240" w:lineRule="auto"/>
              <w:rPr>
                <w:lang w:val="de-DE"/>
              </w:rPr>
            </w:pPr>
            <w:r w:rsidRPr="00D81FEE">
              <w:rPr>
                <w:i/>
                <w:iCs/>
                <w:lang w:val="de-DE"/>
              </w:rPr>
              <w:t xml:space="preserve">Kaynak: </w:t>
            </w:r>
            <w:r w:rsidRPr="00D81FEE">
              <w:rPr>
                <w:b/>
                <w:bCs/>
                <w:lang w:val="de-DE"/>
              </w:rPr>
              <w:t>[191, Infomil 2010] [244, Plickert 2007] [277, Wiesenberger 2007] [355, Plickert 2007]</w:t>
            </w:r>
          </w:p>
        </w:tc>
      </w:tr>
    </w:tbl>
    <w:p w:rsidR="00012911" w:rsidRPr="00D81FEE" w:rsidRDefault="00012911" w:rsidP="00A51D06">
      <w:pPr>
        <w:rPr>
          <w:lang w:val="de-DE"/>
        </w:rPr>
      </w:pPr>
    </w:p>
    <w:p w:rsidR="00012911" w:rsidRPr="00D81FEE" w:rsidRDefault="00DC519F" w:rsidP="00A51D06">
      <w:pPr>
        <w:autoSpaceDE w:val="0"/>
        <w:autoSpaceDN w:val="0"/>
        <w:adjustRightInd w:val="0"/>
        <w:rPr>
          <w:b/>
          <w:bCs/>
          <w:lang w:val="de-DE"/>
        </w:rPr>
      </w:pPr>
      <w:r>
        <w:rPr>
          <w:b/>
          <w:bCs/>
          <w:lang w:val="de-DE"/>
        </w:rPr>
        <w:t>Çapraz medya</w:t>
      </w:r>
      <w:r w:rsidR="00012911" w:rsidRPr="00D81FEE">
        <w:rPr>
          <w:b/>
          <w:bCs/>
          <w:lang w:val="de-DE"/>
        </w:rPr>
        <w:t xml:space="preserve"> etkileri</w:t>
      </w:r>
    </w:p>
    <w:p w:rsidR="00012911" w:rsidRPr="00D81FEE" w:rsidRDefault="00012911" w:rsidP="00A51D06">
      <w:pPr>
        <w:autoSpaceDE w:val="0"/>
        <w:autoSpaceDN w:val="0"/>
        <w:adjustRightInd w:val="0"/>
        <w:rPr>
          <w:lang w:val="de-DE"/>
        </w:rPr>
      </w:pPr>
      <w:r w:rsidRPr="00D81FEE">
        <w:rPr>
          <w:lang w:val="de-DE"/>
        </w:rPr>
        <w:t>Torbalı filtreler, filtreleme sıcaklığı düzeyinde iri parçacıklar olarak mevcut olan ağır metaller de dahil olmak üzere tüm tozu yakalarlar; buna toz tarafından özümsenen PCDD ve PCDF gibi organik maddeler de dahildir.  Torbalı filtreler PCDD/F’nin azaltılmasında temel bir görev görürler.</w:t>
      </w:r>
    </w:p>
    <w:p w:rsidR="00012911" w:rsidRPr="00D81FEE" w:rsidRDefault="00A4778D" w:rsidP="00A51D06">
      <w:pPr>
        <w:autoSpaceDE w:val="0"/>
        <w:autoSpaceDN w:val="0"/>
        <w:adjustRightInd w:val="0"/>
        <w:rPr>
          <w:b/>
          <w:bCs/>
          <w:lang w:val="de-DE"/>
        </w:rPr>
      </w:pPr>
      <w:r>
        <w:rPr>
          <w:b/>
          <w:bCs/>
          <w:lang w:val="de-DE"/>
        </w:rPr>
        <w:t>Operasyonel veriler</w:t>
      </w:r>
    </w:p>
    <w:p w:rsidR="00012911" w:rsidRPr="00D81FEE" w:rsidRDefault="00012911" w:rsidP="00A51D06">
      <w:pPr>
        <w:autoSpaceDE w:val="0"/>
        <w:autoSpaceDN w:val="0"/>
        <w:adjustRightInd w:val="0"/>
        <w:rPr>
          <w:lang w:val="de-DE"/>
        </w:rPr>
      </w:pPr>
      <w:r w:rsidRPr="00D81FEE">
        <w:rPr>
          <w:lang w:val="de-DE"/>
        </w:rPr>
        <w:t>Bazı durumlarda, örneğin bir torbalı filtrenin bazı kısımlarının tahrip olması durumunda, yüksek emisyon oluşabilir.  Toz emisyonlarının sürekli takibi ve gerektiğinde tahrip olan torbalı filtrelerin yenilenmesi gibi iyi bir işletim uygulaması ile yüksek emisyonların önüne geçilebilir.  Mekanik aşınmayı minimuma indiren düzgün boyutlu torba hazneleri, kıvılcım yakalayıcılar, sıcaklık denetimi, ve fazla toz birikimlerinin saptanması, iyi tasarım için gerekli unsurlardır.</w:t>
      </w:r>
    </w:p>
    <w:p w:rsidR="00012911" w:rsidRPr="00D81FEE" w:rsidRDefault="00012911" w:rsidP="00A51D06">
      <w:pPr>
        <w:autoSpaceDE w:val="0"/>
        <w:autoSpaceDN w:val="0"/>
        <w:adjustRightInd w:val="0"/>
        <w:rPr>
          <w:lang w:val="de-DE"/>
        </w:rPr>
      </w:pPr>
      <w:r w:rsidRPr="00D81FEE">
        <w:rPr>
          <w:lang w:val="de-DE"/>
        </w:rPr>
        <w:lastRenderedPageBreak/>
        <w:t xml:space="preserve">Filtre torbaların üretiminde kullanılan farklı dokuma türleri mevcuttur.  Bazı türler maksimum 124 - </w:t>
      </w:r>
      <w:smartTag w:uri="urn:schemas-microsoft-com:office:smarttags" w:element="metricconverter">
        <w:smartTagPr>
          <w:attr w:name="ProductID" w:val="130 ﾰC"/>
        </w:smartTagPr>
        <w:r w:rsidRPr="00D81FEE">
          <w:rPr>
            <w:lang w:val="de-DE"/>
          </w:rPr>
          <w:t>130 °C</w:t>
        </w:r>
      </w:smartTag>
      <w:r w:rsidRPr="00D81FEE">
        <w:rPr>
          <w:lang w:val="de-DE"/>
        </w:rPr>
        <w:t xml:space="preserve"> arası sıcaklı</w:t>
      </w:r>
      <w:r w:rsidR="005A0380">
        <w:rPr>
          <w:lang w:val="de-DE"/>
        </w:rPr>
        <w:t>kt</w:t>
      </w:r>
      <w:r w:rsidRPr="00D81FEE">
        <w:rPr>
          <w:lang w:val="de-DE"/>
        </w:rPr>
        <w:t xml:space="preserve">a kullanılır, diğer türler </w:t>
      </w:r>
      <w:smartTag w:uri="urn:schemas-microsoft-com:office:smarttags" w:element="metricconverter">
        <w:smartTagPr>
          <w:attr w:name="ProductID" w:val="250 ﾰC"/>
        </w:smartTagPr>
        <w:r w:rsidRPr="00D81FEE">
          <w:rPr>
            <w:lang w:val="de-DE"/>
          </w:rPr>
          <w:t>250 °C</w:t>
        </w:r>
      </w:smartTag>
      <w:r w:rsidRPr="00D81FEE">
        <w:rPr>
          <w:lang w:val="de-DE"/>
        </w:rPr>
        <w:t xml:space="preserve"> sıcaklığa kadar çıkabilir.  Düşük-sıcaklı</w:t>
      </w:r>
      <w:r w:rsidR="005A0380">
        <w:rPr>
          <w:lang w:val="de-DE"/>
        </w:rPr>
        <w:t>kt</w:t>
      </w:r>
      <w:r w:rsidRPr="00D81FEE">
        <w:rPr>
          <w:lang w:val="de-DE"/>
        </w:rPr>
        <w:t>a filtreleme için uygun olan dokumaların genellikle daha yüksek toz azaltma verimliliği bulunur.  Baca gazı akışı uygun sıcaklığa düşürülmelidir.  Bu genellikle birincil ve ikincil akışları karıştırarak gerçekleştirilir.  Sonuç sıcaklık yine de fazla yüksek ise, ve birincil ve ikincil akışların bağımsız filtrelenmesi durumlarında, birincil baca gazı akışı içine ek soğutma cihazlarının kurulumu gerekebilir.</w:t>
      </w:r>
    </w:p>
    <w:p w:rsidR="00012911" w:rsidRPr="00D81FEE" w:rsidRDefault="00012911" w:rsidP="00A51D06">
      <w:pPr>
        <w:autoSpaceDE w:val="0"/>
        <w:autoSpaceDN w:val="0"/>
        <w:adjustRightInd w:val="0"/>
        <w:rPr>
          <w:b/>
          <w:bCs/>
          <w:lang w:val="de-DE"/>
        </w:rPr>
      </w:pPr>
      <w:r w:rsidRPr="00D81FEE">
        <w:rPr>
          <w:lang w:val="de-DE"/>
        </w:rPr>
        <w:t>Torbalı filtre ve tüm bina tahliyesi için elektrik tüketimi yaklaşık olarak 20 - 28 kWsaat/t değerindedir.</w:t>
      </w:r>
    </w:p>
    <w:p w:rsidR="00012911" w:rsidRPr="00D81FEE" w:rsidRDefault="00012911" w:rsidP="00A51D06">
      <w:pPr>
        <w:autoSpaceDE w:val="0"/>
        <w:autoSpaceDN w:val="0"/>
        <w:adjustRightInd w:val="0"/>
        <w:rPr>
          <w:b/>
          <w:bCs/>
          <w:lang w:val="de-DE"/>
        </w:rPr>
      </w:pPr>
      <w:r w:rsidRPr="00D81FEE">
        <w:rPr>
          <w:b/>
          <w:bCs/>
          <w:lang w:val="de-DE"/>
        </w:rPr>
        <w:t>Uygulanabilirlik</w:t>
      </w:r>
    </w:p>
    <w:p w:rsidR="00012911" w:rsidRPr="00D81FEE" w:rsidRDefault="00012911" w:rsidP="00A51D06">
      <w:pPr>
        <w:autoSpaceDE w:val="0"/>
        <w:autoSpaceDN w:val="0"/>
        <w:adjustRightInd w:val="0"/>
        <w:rPr>
          <w:b/>
          <w:bCs/>
          <w:lang w:val="de-DE"/>
        </w:rPr>
      </w:pPr>
      <w:r w:rsidRPr="00D81FEE">
        <w:rPr>
          <w:lang w:val="de-DE"/>
        </w:rPr>
        <w:t>Atık gazların torbalı filtreler kullanılarak arıtılması hem yeni hem de mevut tesisler için geçerlidir.</w:t>
      </w:r>
    </w:p>
    <w:p w:rsidR="00012911" w:rsidRPr="00D81FEE" w:rsidRDefault="00012911" w:rsidP="00A51D06">
      <w:pPr>
        <w:autoSpaceDE w:val="0"/>
        <w:autoSpaceDN w:val="0"/>
        <w:adjustRightInd w:val="0"/>
        <w:rPr>
          <w:b/>
          <w:bCs/>
          <w:lang w:val="de-DE"/>
        </w:rPr>
      </w:pPr>
      <w:r w:rsidRPr="00D81FEE">
        <w:rPr>
          <w:b/>
          <w:bCs/>
          <w:lang w:val="de-DE"/>
        </w:rPr>
        <w:t>Örnek tesisler</w:t>
      </w:r>
    </w:p>
    <w:p w:rsidR="00012911" w:rsidRPr="00D81FEE" w:rsidRDefault="00012911" w:rsidP="00A51D06">
      <w:pPr>
        <w:autoSpaceDE w:val="0"/>
        <w:autoSpaceDN w:val="0"/>
        <w:adjustRightInd w:val="0"/>
        <w:rPr>
          <w:lang w:val="de-DE"/>
        </w:rPr>
      </w:pPr>
      <w:r w:rsidRPr="00D81FEE">
        <w:rPr>
          <w:lang w:val="de-DE"/>
        </w:rPr>
        <w:t>Avrupa EAO çelik üretim tesisleri toz azaltma için çoğunlukla dokuma filtreler kullanmaktadır.</w:t>
      </w:r>
    </w:p>
    <w:p w:rsidR="00012911" w:rsidRPr="00721435" w:rsidRDefault="00012911" w:rsidP="00A51D06">
      <w:pPr>
        <w:rPr>
          <w:lang w:val="de-DE"/>
        </w:rPr>
      </w:pPr>
      <w:r w:rsidRPr="00721435">
        <w:rPr>
          <w:lang w:val="de-DE"/>
        </w:rPr>
        <w:t>Söz konusu toz azaltma tekniklerinin örnekleri Tablo 4.5’de verilmiştir.</w:t>
      </w:r>
    </w:p>
    <w:p w:rsidR="00012911" w:rsidRPr="00D81FEE" w:rsidRDefault="00012911" w:rsidP="00A51D06">
      <w:pPr>
        <w:rPr>
          <w:b/>
          <w:bCs/>
          <w:lang w:val="sv-SE"/>
        </w:rPr>
      </w:pPr>
      <w:r w:rsidRPr="00D81FEE">
        <w:rPr>
          <w:b/>
          <w:bCs/>
          <w:lang w:val="sv-SE"/>
        </w:rPr>
        <w:t>Tablo 4.5: Toz azaltma teknikleri kullanan örnek tesisler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6835"/>
      </w:tblGrid>
      <w:tr w:rsidR="00012911" w:rsidRPr="00D81FEE" w:rsidTr="00965C39">
        <w:tc>
          <w:tcPr>
            <w:tcW w:w="1809" w:type="dxa"/>
          </w:tcPr>
          <w:p w:rsidR="00012911" w:rsidRPr="00D81FEE" w:rsidRDefault="00012911" w:rsidP="00A51D06">
            <w:pPr>
              <w:spacing w:line="240" w:lineRule="auto"/>
              <w:rPr>
                <w:lang w:val="en-GB"/>
              </w:rPr>
            </w:pPr>
            <w:r w:rsidRPr="00D81FEE">
              <w:rPr>
                <w:b/>
                <w:bCs/>
              </w:rPr>
              <w:t>Örnek tesisler</w:t>
            </w:r>
          </w:p>
        </w:tc>
        <w:tc>
          <w:tcPr>
            <w:tcW w:w="6835" w:type="dxa"/>
          </w:tcPr>
          <w:p w:rsidR="00012911" w:rsidRPr="00D81FEE" w:rsidRDefault="00012911" w:rsidP="00A51D06">
            <w:pPr>
              <w:spacing w:line="240" w:lineRule="auto"/>
              <w:rPr>
                <w:lang w:val="en-GB"/>
              </w:rPr>
            </w:pPr>
            <w:r w:rsidRPr="00D81FEE">
              <w:rPr>
                <w:b/>
                <w:bCs/>
              </w:rPr>
              <w:t>Tanım</w:t>
            </w:r>
          </w:p>
        </w:tc>
      </w:tr>
      <w:tr w:rsidR="00012911" w:rsidRPr="00D81FEE" w:rsidTr="00965C39">
        <w:tc>
          <w:tcPr>
            <w:tcW w:w="1809" w:type="dxa"/>
          </w:tcPr>
          <w:p w:rsidR="00012911" w:rsidRPr="00D81FEE" w:rsidRDefault="00012911" w:rsidP="00A51D06">
            <w:pPr>
              <w:spacing w:line="240" w:lineRule="auto"/>
              <w:rPr>
                <w:lang w:val="en-GB"/>
              </w:rPr>
            </w:pPr>
            <w:r w:rsidRPr="00D81FEE">
              <w:t>Lüksemburg</w:t>
            </w:r>
          </w:p>
        </w:tc>
        <w:tc>
          <w:tcPr>
            <w:tcW w:w="6835" w:type="dxa"/>
          </w:tcPr>
          <w:p w:rsidR="00012911" w:rsidRPr="00D81FEE" w:rsidRDefault="00012911" w:rsidP="00A51D06">
            <w:pPr>
              <w:spacing w:line="240" w:lineRule="auto"/>
              <w:rPr>
                <w:lang w:val="en-GB"/>
              </w:rPr>
            </w:pPr>
            <w:r w:rsidRPr="00D81FEE">
              <w:t>Üç adet EAO tesisi.</w:t>
            </w:r>
          </w:p>
        </w:tc>
      </w:tr>
      <w:tr w:rsidR="00012911" w:rsidRPr="00D81FEE" w:rsidTr="00965C39">
        <w:tc>
          <w:tcPr>
            <w:tcW w:w="1809" w:type="dxa"/>
          </w:tcPr>
          <w:p w:rsidR="00012911" w:rsidRPr="00D81FEE" w:rsidRDefault="00012911" w:rsidP="00A51D06">
            <w:pPr>
              <w:autoSpaceDE w:val="0"/>
              <w:autoSpaceDN w:val="0"/>
              <w:adjustRightInd w:val="0"/>
              <w:spacing w:line="240" w:lineRule="auto"/>
            </w:pPr>
            <w:r w:rsidRPr="00D81FEE">
              <w:t>Böhler</w:t>
            </w:r>
          </w:p>
          <w:p w:rsidR="00012911" w:rsidRPr="00D81FEE" w:rsidRDefault="00012911" w:rsidP="00A51D06">
            <w:pPr>
              <w:autoSpaceDE w:val="0"/>
              <w:autoSpaceDN w:val="0"/>
              <w:adjustRightInd w:val="0"/>
              <w:spacing w:line="240" w:lineRule="auto"/>
            </w:pPr>
            <w:r w:rsidRPr="00D81FEE">
              <w:t>Edelstahl,</w:t>
            </w:r>
          </w:p>
          <w:p w:rsidR="00012911" w:rsidRPr="00D81FEE" w:rsidRDefault="00012911" w:rsidP="00A51D06">
            <w:pPr>
              <w:autoSpaceDE w:val="0"/>
              <w:autoSpaceDN w:val="0"/>
              <w:adjustRightInd w:val="0"/>
              <w:spacing w:line="240" w:lineRule="auto"/>
            </w:pPr>
            <w:r w:rsidRPr="00D81FEE">
              <w:t>Kapfenberg</w:t>
            </w:r>
          </w:p>
          <w:p w:rsidR="00012911" w:rsidRPr="00D81FEE" w:rsidRDefault="00012911" w:rsidP="00A51D06">
            <w:pPr>
              <w:spacing w:line="240" w:lineRule="auto"/>
              <w:rPr>
                <w:lang w:val="en-GB"/>
              </w:rPr>
            </w:pPr>
            <w:r w:rsidRPr="00D81FEE">
              <w:t>Avusturya</w:t>
            </w:r>
          </w:p>
        </w:tc>
        <w:tc>
          <w:tcPr>
            <w:tcW w:w="6835" w:type="dxa"/>
          </w:tcPr>
          <w:p w:rsidR="00012911" w:rsidRPr="00D81FEE" w:rsidRDefault="00012911" w:rsidP="00A51D06">
            <w:pPr>
              <w:autoSpaceDE w:val="0"/>
              <w:autoSpaceDN w:val="0"/>
              <w:adjustRightInd w:val="0"/>
              <w:spacing w:line="240" w:lineRule="auto"/>
              <w:rPr>
                <w:lang w:val="en-GB"/>
              </w:rPr>
            </w:pPr>
            <w:r w:rsidRPr="00D81FEE">
              <w:rPr>
                <w:lang w:val="en-GB"/>
              </w:rPr>
              <w:t xml:space="preserve">EAO tesisi yüksek alaşımlı çelik üretir ve toplam kapasitesi yılda 180.000 ton’dur.  Her yükleme için 50 ton’luk bir EAO türü fırın, AOD (Argonlu Oksijenli Karbonsuzlaştırma) konvertörlü </w:t>
            </w:r>
            <w:r w:rsidR="00227A1D">
              <w:rPr>
                <w:lang w:val="en-GB"/>
              </w:rPr>
              <w:t>metalurji</w:t>
            </w:r>
            <w:r w:rsidRPr="00D81FEE">
              <w:rPr>
                <w:lang w:val="en-GB"/>
              </w:rPr>
              <w:t xml:space="preserve"> potası, ve vakumlu arıtma ve tekrar ergitme birimleri içeren özel çelik işi tesisatı.  Birincil toz giderme için başlıca emisyon kaynakları (EAO ve AOD konvertörü) kapamaya alınmıştır.  Her iki emisyon kaynağından çıkartılan atık gazlar torbalı filtreler tarafından işlem görür.  Atık hacmi yaklaşık olarak 900.000 Nm</w:t>
            </w:r>
            <w:r w:rsidRPr="00D81FEE">
              <w:rPr>
                <w:vertAlign w:val="superscript"/>
                <w:lang w:val="en-GB"/>
              </w:rPr>
              <w:t>3</w:t>
            </w:r>
            <w:r w:rsidRPr="00D81FEE">
              <w:rPr>
                <w:lang w:val="en-GB"/>
              </w:rPr>
              <w:t>/saat değerindedir.</w:t>
            </w:r>
          </w:p>
        </w:tc>
      </w:tr>
      <w:tr w:rsidR="00012911" w:rsidRPr="00D81FEE" w:rsidTr="00965C39">
        <w:tc>
          <w:tcPr>
            <w:tcW w:w="1809" w:type="dxa"/>
          </w:tcPr>
          <w:p w:rsidR="00012911" w:rsidRPr="00D81FEE" w:rsidRDefault="00012911" w:rsidP="00A51D06">
            <w:pPr>
              <w:autoSpaceDE w:val="0"/>
              <w:autoSpaceDN w:val="0"/>
              <w:adjustRightInd w:val="0"/>
              <w:spacing w:line="240" w:lineRule="auto"/>
            </w:pPr>
            <w:r w:rsidRPr="00D81FEE">
              <w:t>Marienhütte,</w:t>
            </w:r>
          </w:p>
          <w:p w:rsidR="00012911" w:rsidRPr="00D81FEE" w:rsidRDefault="00012911" w:rsidP="00A51D06">
            <w:pPr>
              <w:autoSpaceDE w:val="0"/>
              <w:autoSpaceDN w:val="0"/>
              <w:adjustRightInd w:val="0"/>
              <w:spacing w:line="240" w:lineRule="auto"/>
            </w:pPr>
            <w:r w:rsidRPr="00D81FEE">
              <w:t>Graz,</w:t>
            </w:r>
          </w:p>
          <w:p w:rsidR="00012911" w:rsidRPr="00D81FEE" w:rsidRDefault="00012911" w:rsidP="00A51D06">
            <w:pPr>
              <w:spacing w:line="240" w:lineRule="auto"/>
              <w:rPr>
                <w:lang w:val="en-GB"/>
              </w:rPr>
            </w:pPr>
            <w:r w:rsidRPr="00D81FEE">
              <w:t>Avusturya</w:t>
            </w:r>
          </w:p>
        </w:tc>
        <w:tc>
          <w:tcPr>
            <w:tcW w:w="6835" w:type="dxa"/>
          </w:tcPr>
          <w:p w:rsidR="00012911" w:rsidRPr="00D81FEE" w:rsidRDefault="00012911" w:rsidP="00A51D06">
            <w:pPr>
              <w:spacing w:line="240" w:lineRule="auto"/>
              <w:rPr>
                <w:lang w:val="en-GB"/>
              </w:rPr>
            </w:pPr>
            <w:r w:rsidRPr="00D81FEE">
              <w:rPr>
                <w:lang w:val="en-GB"/>
              </w:rPr>
              <w:t>EAO tesisi 365.000 t/yıl’lık karbon çelik üretimi yapmaktadır ve bu üretim çelik çubuk ve inşaat demiri olarak işlenmektedir.  EAO’nin kapasitesi 35 t’dir.  Ergitme prosesi sırasında birincil emisyonlar EAO’nın 4üncü deliği vasıtasıyla çıkartılır.  İkincil emisyonlar çatı/</w:t>
            </w:r>
            <w:r w:rsidR="008B248C">
              <w:rPr>
                <w:lang w:val="en-GB"/>
              </w:rPr>
              <w:t>çekiş davlumbazı</w:t>
            </w:r>
            <w:r w:rsidRPr="00D81FEE">
              <w:rPr>
                <w:lang w:val="en-GB"/>
              </w:rPr>
              <w:t xml:space="preserve"> yöntemiyle toplanırlar.  Birincil ve ikincil emisyonlar bir karıştırma haznesinden iletilir ve torbalı filtre odasında beraberce işlenirler.  Toplam atık gaz hacmi yaklaşık 1 milyon Nm</w:t>
            </w:r>
            <w:r w:rsidRPr="00D81FEE">
              <w:rPr>
                <w:vertAlign w:val="superscript"/>
                <w:lang w:val="en-GB"/>
              </w:rPr>
              <w:t>3</w:t>
            </w:r>
            <w:r w:rsidRPr="00D81FEE">
              <w:rPr>
                <w:lang w:val="en-GB"/>
              </w:rPr>
              <w:t>/saat değerindedir.</w:t>
            </w:r>
          </w:p>
        </w:tc>
      </w:tr>
      <w:tr w:rsidR="00012911" w:rsidRPr="009E1B15" w:rsidTr="00965C39">
        <w:tc>
          <w:tcPr>
            <w:tcW w:w="1809" w:type="dxa"/>
          </w:tcPr>
          <w:p w:rsidR="00012911" w:rsidRPr="00D81FEE" w:rsidRDefault="00012911" w:rsidP="00A51D06">
            <w:pPr>
              <w:autoSpaceDE w:val="0"/>
              <w:autoSpaceDN w:val="0"/>
              <w:adjustRightInd w:val="0"/>
              <w:spacing w:line="240" w:lineRule="auto"/>
              <w:rPr>
                <w:lang w:val="it-IT"/>
              </w:rPr>
            </w:pPr>
            <w:r w:rsidRPr="00D81FEE">
              <w:rPr>
                <w:lang w:val="it-IT"/>
              </w:rPr>
              <w:t>Elbe Stahlwerke</w:t>
            </w:r>
          </w:p>
          <w:p w:rsidR="00012911" w:rsidRPr="00D81FEE" w:rsidRDefault="00012911" w:rsidP="00A51D06">
            <w:pPr>
              <w:autoSpaceDE w:val="0"/>
              <w:autoSpaceDN w:val="0"/>
              <w:adjustRightInd w:val="0"/>
              <w:spacing w:line="240" w:lineRule="auto"/>
              <w:rPr>
                <w:lang w:val="it-IT"/>
              </w:rPr>
            </w:pPr>
            <w:r w:rsidRPr="00D81FEE">
              <w:rPr>
                <w:lang w:val="it-IT"/>
              </w:rPr>
              <w:t>Feralpi, Riesa,</w:t>
            </w:r>
          </w:p>
          <w:p w:rsidR="00012911" w:rsidRPr="00D81FEE" w:rsidRDefault="00012911" w:rsidP="00A51D06">
            <w:pPr>
              <w:spacing w:line="240" w:lineRule="auto"/>
              <w:rPr>
                <w:lang w:val="it-IT"/>
              </w:rPr>
            </w:pPr>
            <w:r w:rsidRPr="00D81FEE">
              <w:rPr>
                <w:lang w:val="it-IT"/>
              </w:rPr>
              <w:t>Almanya</w:t>
            </w:r>
          </w:p>
        </w:tc>
        <w:tc>
          <w:tcPr>
            <w:tcW w:w="6835" w:type="dxa"/>
          </w:tcPr>
          <w:p w:rsidR="00012911" w:rsidRPr="00D81FEE" w:rsidRDefault="00012911" w:rsidP="00A51D06">
            <w:pPr>
              <w:spacing w:line="240" w:lineRule="auto"/>
              <w:rPr>
                <w:lang w:val="it-IT"/>
              </w:rPr>
            </w:pPr>
            <w:r w:rsidRPr="00D81FEE">
              <w:rPr>
                <w:lang w:val="it-IT"/>
              </w:rPr>
              <w:t>Baca gazı hacmi yaklaşık olarak</w:t>
            </w:r>
            <w:r w:rsidRPr="00D81FEE">
              <w:rPr>
                <w:lang w:val="tr-TR"/>
              </w:rPr>
              <w:t>:</w:t>
            </w:r>
            <w:r w:rsidRPr="00D81FEE">
              <w:rPr>
                <w:lang w:val="it-IT"/>
              </w:rPr>
              <w:t xml:space="preserve"> 1.250.000 Nm</w:t>
            </w:r>
            <w:r w:rsidRPr="00D81FEE">
              <w:rPr>
                <w:vertAlign w:val="superscript"/>
                <w:lang w:val="it-IT"/>
              </w:rPr>
              <w:t>3</w:t>
            </w:r>
            <w:r w:rsidRPr="00D81FEE">
              <w:rPr>
                <w:lang w:val="it-IT"/>
              </w:rPr>
              <w:t xml:space="preserve">/saat; filtre alanı: </w:t>
            </w:r>
            <w:smartTag w:uri="urn:schemas-microsoft-com:office:smarttags" w:element="metricconverter">
              <w:smartTagPr>
                <w:attr w:name="ProductID" w:val="19.270 m2"/>
              </w:smartTagPr>
              <w:r w:rsidRPr="00D81FEE">
                <w:rPr>
                  <w:lang w:val="it-IT"/>
                </w:rPr>
                <w:t>19.270 m</w:t>
              </w:r>
              <w:r w:rsidRPr="00D81FEE">
                <w:rPr>
                  <w:vertAlign w:val="superscript"/>
                  <w:lang w:val="it-IT"/>
                </w:rPr>
                <w:t>2</w:t>
              </w:r>
            </w:smartTag>
            <w:r w:rsidRPr="00D81FEE">
              <w:rPr>
                <w:lang w:val="it-IT"/>
              </w:rPr>
              <w:t>.</w:t>
            </w:r>
          </w:p>
        </w:tc>
      </w:tr>
      <w:tr w:rsidR="00012911" w:rsidRPr="009E1B15" w:rsidTr="00965C39">
        <w:tc>
          <w:tcPr>
            <w:tcW w:w="1809" w:type="dxa"/>
          </w:tcPr>
          <w:p w:rsidR="00012911" w:rsidRPr="00D81FEE" w:rsidRDefault="00012911" w:rsidP="00A51D06">
            <w:pPr>
              <w:autoSpaceDE w:val="0"/>
              <w:autoSpaceDN w:val="0"/>
              <w:adjustRightInd w:val="0"/>
              <w:spacing w:line="240" w:lineRule="auto"/>
            </w:pPr>
            <w:r w:rsidRPr="00D81FEE">
              <w:t>BSW, Kehl,</w:t>
            </w:r>
          </w:p>
          <w:p w:rsidR="00012911" w:rsidRPr="00D81FEE" w:rsidRDefault="00012911" w:rsidP="00A51D06">
            <w:pPr>
              <w:spacing w:line="240" w:lineRule="auto"/>
              <w:rPr>
                <w:lang w:val="en-GB"/>
              </w:rPr>
            </w:pPr>
            <w:r w:rsidRPr="00D81FEE">
              <w:t>Almanya</w:t>
            </w:r>
          </w:p>
        </w:tc>
        <w:tc>
          <w:tcPr>
            <w:tcW w:w="6835" w:type="dxa"/>
          </w:tcPr>
          <w:p w:rsidR="00012911" w:rsidRPr="00D81FEE" w:rsidRDefault="00012911" w:rsidP="00A51D06">
            <w:pPr>
              <w:spacing w:line="240" w:lineRule="auto"/>
              <w:rPr>
                <w:lang w:val="en-GB"/>
              </w:rPr>
            </w:pPr>
            <w:r w:rsidRPr="00D81FEE">
              <w:rPr>
                <w:lang w:val="en-GB"/>
              </w:rPr>
              <w:t>Baca gazı hacmi yaklaşık olarak: 1.800.000 Nm</w:t>
            </w:r>
            <w:r w:rsidRPr="00D81FEE">
              <w:rPr>
                <w:vertAlign w:val="superscript"/>
                <w:lang w:val="en-GB"/>
              </w:rPr>
              <w:t>3</w:t>
            </w:r>
            <w:r w:rsidRPr="00D81FEE">
              <w:rPr>
                <w:lang w:val="en-GB"/>
              </w:rPr>
              <w:t xml:space="preserve">/saat; filtre alanı: </w:t>
            </w:r>
            <w:smartTag w:uri="urn:schemas-microsoft-com:office:smarttags" w:element="metricconverter">
              <w:smartTagPr>
                <w:attr w:name="ProductID" w:val="38.000 m2"/>
              </w:smartTagPr>
              <w:r w:rsidRPr="00D81FEE">
                <w:rPr>
                  <w:lang w:val="en-GB"/>
                </w:rPr>
                <w:t>38.000 m</w:t>
              </w:r>
              <w:r w:rsidRPr="00D81FEE">
                <w:rPr>
                  <w:vertAlign w:val="superscript"/>
                  <w:lang w:val="en-GB"/>
                </w:rPr>
                <w:t>2</w:t>
              </w:r>
            </w:smartTag>
            <w:r w:rsidRPr="00D81FEE">
              <w:rPr>
                <w:lang w:val="en-GB"/>
              </w:rPr>
              <w:t>.</w:t>
            </w:r>
          </w:p>
        </w:tc>
      </w:tr>
      <w:tr w:rsidR="00012911" w:rsidRPr="009E1B15" w:rsidTr="00965C39">
        <w:tc>
          <w:tcPr>
            <w:tcW w:w="1809" w:type="dxa"/>
          </w:tcPr>
          <w:p w:rsidR="00012911" w:rsidRPr="00D81FEE" w:rsidRDefault="00012911" w:rsidP="00A51D06">
            <w:pPr>
              <w:autoSpaceDE w:val="0"/>
              <w:autoSpaceDN w:val="0"/>
              <w:adjustRightInd w:val="0"/>
              <w:spacing w:line="240" w:lineRule="auto"/>
            </w:pPr>
            <w:r w:rsidRPr="00D81FEE">
              <w:t>Ovako Imatra,</w:t>
            </w:r>
          </w:p>
          <w:p w:rsidR="00012911" w:rsidRPr="00D81FEE" w:rsidRDefault="00012911" w:rsidP="00A51D06">
            <w:pPr>
              <w:spacing w:line="240" w:lineRule="auto"/>
              <w:rPr>
                <w:lang w:val="en-GB"/>
              </w:rPr>
            </w:pPr>
            <w:r w:rsidRPr="00D81FEE">
              <w:lastRenderedPageBreak/>
              <w:t>Finlandiya</w:t>
            </w:r>
          </w:p>
        </w:tc>
        <w:tc>
          <w:tcPr>
            <w:tcW w:w="6835" w:type="dxa"/>
          </w:tcPr>
          <w:p w:rsidR="00012911" w:rsidRPr="00D81FEE" w:rsidRDefault="00012911" w:rsidP="00A51D06">
            <w:pPr>
              <w:autoSpaceDE w:val="0"/>
              <w:autoSpaceDN w:val="0"/>
              <w:adjustRightInd w:val="0"/>
              <w:spacing w:line="240" w:lineRule="auto"/>
              <w:rPr>
                <w:lang w:val="tr-TR"/>
              </w:rPr>
            </w:pPr>
            <w:r w:rsidRPr="00D81FEE">
              <w:rPr>
                <w:lang w:val="en-GB"/>
              </w:rPr>
              <w:lastRenderedPageBreak/>
              <w:t>Baca gazı hacmi yaklaşık olarak: 620.000 Nm</w:t>
            </w:r>
            <w:r w:rsidRPr="00D81FEE">
              <w:rPr>
                <w:vertAlign w:val="superscript"/>
                <w:lang w:val="en-GB"/>
              </w:rPr>
              <w:t>3</w:t>
            </w:r>
            <w:r w:rsidRPr="00D81FEE">
              <w:rPr>
                <w:lang w:val="en-GB"/>
              </w:rPr>
              <w:t xml:space="preserve">/saat; filtre alanı: </w:t>
            </w:r>
            <w:smartTag w:uri="urn:schemas-microsoft-com:office:smarttags" w:element="metricconverter">
              <w:smartTagPr>
                <w:attr w:name="ProductID" w:val="9.400 m2"/>
              </w:smartTagPr>
              <w:r w:rsidRPr="00D81FEE">
                <w:rPr>
                  <w:lang w:val="en-GB"/>
                </w:rPr>
                <w:t>9.400 m</w:t>
              </w:r>
              <w:r w:rsidRPr="00D81FEE">
                <w:rPr>
                  <w:vertAlign w:val="superscript"/>
                  <w:lang w:val="en-GB"/>
                </w:rPr>
                <w:t>2</w:t>
              </w:r>
            </w:smartTag>
            <w:r w:rsidRPr="00D81FEE">
              <w:rPr>
                <w:lang w:val="en-GB"/>
              </w:rPr>
              <w:t xml:space="preserve">.  </w:t>
            </w:r>
            <w:r w:rsidRPr="00D81FEE">
              <w:rPr>
                <w:lang w:val="en-GB"/>
              </w:rPr>
              <w:lastRenderedPageBreak/>
              <w:t>Filtre malzemesi PTFE ile kaplanmış iğneleme türü keçedir.  Filtre temizleme atımlı jet sistemi ile yapılır ve iki sistem tarafından sürekli takip edilir:</w:t>
            </w:r>
          </w:p>
          <w:p w:rsidR="00012911" w:rsidRPr="00D81FEE" w:rsidRDefault="00012911" w:rsidP="00A51D06">
            <w:pPr>
              <w:autoSpaceDE w:val="0"/>
              <w:autoSpaceDN w:val="0"/>
              <w:adjustRightInd w:val="0"/>
              <w:spacing w:line="240" w:lineRule="auto"/>
              <w:rPr>
                <w:lang w:val="tr-TR"/>
              </w:rPr>
            </w:pPr>
            <w:r w:rsidRPr="00D81FEE">
              <w:rPr>
                <w:lang w:val="tr-TR"/>
              </w:rPr>
              <w:t>SINTROL tribumetric ölçüm sistemi ve SICK optik ölçüm sistemi.</w:t>
            </w:r>
          </w:p>
        </w:tc>
      </w:tr>
      <w:tr w:rsidR="00012911" w:rsidRPr="00D135FE" w:rsidTr="00965C39">
        <w:tc>
          <w:tcPr>
            <w:tcW w:w="8644" w:type="dxa"/>
            <w:gridSpan w:val="2"/>
          </w:tcPr>
          <w:p w:rsidR="00012911" w:rsidRPr="00D81FEE" w:rsidRDefault="00012911" w:rsidP="00A51D06">
            <w:pPr>
              <w:autoSpaceDE w:val="0"/>
              <w:autoSpaceDN w:val="0"/>
              <w:adjustRightInd w:val="0"/>
              <w:spacing w:line="240" w:lineRule="auto"/>
              <w:rPr>
                <w:b/>
                <w:bCs/>
                <w:lang w:val="tr-TR"/>
              </w:rPr>
            </w:pPr>
            <w:r w:rsidRPr="00D81FEE">
              <w:rPr>
                <w:i/>
                <w:iCs/>
                <w:lang w:val="tr-TR"/>
              </w:rPr>
              <w:lastRenderedPageBreak/>
              <w:t xml:space="preserve">Kaynak: </w:t>
            </w:r>
            <w:r w:rsidRPr="00D81FEE">
              <w:rPr>
                <w:b/>
                <w:bCs/>
                <w:lang w:val="tr-TR"/>
              </w:rPr>
              <w:t xml:space="preserve">[208, Lindfors </w:t>
            </w:r>
            <w:r w:rsidR="00D135FE">
              <w:rPr>
                <w:b/>
                <w:bCs/>
                <w:lang w:val="tr-TR"/>
              </w:rPr>
              <w:t>ve diğerleri</w:t>
            </w:r>
            <w:r w:rsidRPr="00D81FEE">
              <w:rPr>
                <w:b/>
                <w:bCs/>
                <w:lang w:val="tr-TR"/>
              </w:rPr>
              <w:t xml:space="preserve"> 2006] [277, Wiesenberger 2007] [360, Sick-Maihak 2006] [366,</w:t>
            </w:r>
          </w:p>
          <w:p w:rsidR="00012911" w:rsidRPr="00D135FE" w:rsidRDefault="00012911" w:rsidP="00A51D06">
            <w:pPr>
              <w:spacing w:line="240" w:lineRule="auto"/>
              <w:rPr>
                <w:lang w:val="tr-TR"/>
              </w:rPr>
            </w:pPr>
            <w:r w:rsidRPr="00D135FE">
              <w:rPr>
                <w:b/>
                <w:bCs/>
                <w:lang w:val="tr-TR"/>
              </w:rPr>
              <w:t xml:space="preserve">Dornseiffer </w:t>
            </w:r>
            <w:r w:rsidR="00D135FE">
              <w:rPr>
                <w:b/>
                <w:bCs/>
                <w:lang w:val="tr-TR"/>
              </w:rPr>
              <w:t>ve diğerleri</w:t>
            </w:r>
            <w:r w:rsidRPr="00D135FE">
              <w:rPr>
                <w:b/>
                <w:bCs/>
                <w:lang w:val="tr-TR"/>
              </w:rPr>
              <w:t xml:space="preserve"> 2007] [355, Plickert 2007]</w:t>
            </w:r>
          </w:p>
        </w:tc>
      </w:tr>
    </w:tbl>
    <w:p w:rsidR="00012911" w:rsidRPr="00D135FE" w:rsidRDefault="00012911" w:rsidP="00A51D06">
      <w:pPr>
        <w:rPr>
          <w:lang w:val="tr-TR"/>
        </w:rPr>
      </w:pPr>
    </w:p>
    <w:p w:rsidR="00012911" w:rsidRPr="00D135FE" w:rsidRDefault="00012911" w:rsidP="00A51D06">
      <w:pPr>
        <w:autoSpaceDE w:val="0"/>
        <w:autoSpaceDN w:val="0"/>
        <w:adjustRightInd w:val="0"/>
        <w:rPr>
          <w:b/>
          <w:bCs/>
          <w:lang w:val="tr-TR"/>
        </w:rPr>
      </w:pPr>
      <w:r w:rsidRPr="00D135FE">
        <w:rPr>
          <w:b/>
          <w:bCs/>
          <w:lang w:val="tr-TR"/>
        </w:rPr>
        <w:t>Referans kaynaklar</w:t>
      </w:r>
    </w:p>
    <w:p w:rsidR="00012911" w:rsidRPr="00D135FE" w:rsidRDefault="00012911" w:rsidP="00A51D06">
      <w:pPr>
        <w:autoSpaceDE w:val="0"/>
        <w:autoSpaceDN w:val="0"/>
        <w:adjustRightInd w:val="0"/>
        <w:rPr>
          <w:lang w:val="tr-TR"/>
        </w:rPr>
      </w:pPr>
      <w:r w:rsidRPr="00D135FE">
        <w:rPr>
          <w:lang w:val="tr-TR"/>
        </w:rPr>
        <w:t xml:space="preserve">[140, Eurofer 2009] [208, Lindfors </w:t>
      </w:r>
      <w:r w:rsidR="00D135FE">
        <w:rPr>
          <w:lang w:val="tr-TR"/>
        </w:rPr>
        <w:t>ve diğerleri</w:t>
      </w:r>
      <w:r w:rsidRPr="00D135FE">
        <w:rPr>
          <w:lang w:val="tr-TR"/>
        </w:rPr>
        <w:t xml:space="preserve"> 2006] [244, Plickert 2007] [277, Wiesenberger 2007] [355, Plickert 2007] [366, Dornseiffer </w:t>
      </w:r>
      <w:r w:rsidR="00D135FE">
        <w:rPr>
          <w:lang w:val="tr-TR"/>
        </w:rPr>
        <w:t>ve diğerleri</w:t>
      </w:r>
      <w:r w:rsidRPr="00D135FE">
        <w:rPr>
          <w:lang w:val="tr-TR"/>
        </w:rPr>
        <w:t xml:space="preserve"> 2007] [367, Prüm </w:t>
      </w:r>
      <w:r w:rsidR="00D135FE">
        <w:rPr>
          <w:lang w:val="tr-TR"/>
        </w:rPr>
        <w:t>ve diğerleri</w:t>
      </w:r>
      <w:r w:rsidRPr="00D135FE">
        <w:rPr>
          <w:lang w:val="tr-TR"/>
        </w:rPr>
        <w:t xml:space="preserve"> 2005] [375, IISI 1998] [388, Fisher </w:t>
      </w:r>
      <w:r w:rsidR="00D135FE">
        <w:rPr>
          <w:lang w:val="tr-TR"/>
        </w:rPr>
        <w:t>ve diğerleri</w:t>
      </w:r>
      <w:r w:rsidRPr="00D135FE">
        <w:rPr>
          <w:lang w:val="tr-TR"/>
        </w:rPr>
        <w:t xml:space="preserve"> 2005]</w:t>
      </w:r>
    </w:p>
    <w:p w:rsidR="00012911" w:rsidRPr="00D135FE" w:rsidRDefault="00012911" w:rsidP="00A51D06">
      <w:pPr>
        <w:autoSpaceDE w:val="0"/>
        <w:autoSpaceDN w:val="0"/>
        <w:adjustRightInd w:val="0"/>
        <w:rPr>
          <w:lang w:val="tr-TR"/>
        </w:rPr>
      </w:pPr>
    </w:p>
    <w:p w:rsidR="00012911" w:rsidRPr="008F36A2" w:rsidRDefault="00AD41DE" w:rsidP="00AD41DE">
      <w:pPr>
        <w:pStyle w:val="Ttulo4"/>
        <w:spacing w:before="0"/>
        <w:rPr>
          <w:lang w:val="tr-TR"/>
        </w:rPr>
      </w:pPr>
      <w:r w:rsidRPr="008F36A2">
        <w:rPr>
          <w:lang w:val="tr-TR"/>
        </w:rPr>
        <w:t xml:space="preserve">PCDD/F’lerin torbalı filtrelere ek olarak </w:t>
      </w:r>
      <w:r w:rsidRPr="008F36A2">
        <w:rPr>
          <w:highlight w:val="yellow"/>
          <w:lang w:val="tr-TR"/>
        </w:rPr>
        <w:t>y</w:t>
      </w:r>
      <w:r w:rsidR="00012911" w:rsidRPr="008F36A2">
        <w:rPr>
          <w:highlight w:val="yellow"/>
          <w:lang w:val="tr-TR"/>
        </w:rPr>
        <w:t>anma</w:t>
      </w:r>
      <w:r w:rsidR="00150D63" w:rsidRPr="008F36A2">
        <w:rPr>
          <w:highlight w:val="yellow"/>
          <w:lang w:val="tr-TR"/>
        </w:rPr>
        <w:t xml:space="preserve"> </w:t>
      </w:r>
      <w:r w:rsidR="00012911" w:rsidRPr="008F36A2">
        <w:rPr>
          <w:highlight w:val="yellow"/>
          <w:lang w:val="tr-TR"/>
        </w:rPr>
        <w:t xml:space="preserve">sonrası </w:t>
      </w:r>
      <w:r w:rsidR="00150D63" w:rsidRPr="008F36A2">
        <w:rPr>
          <w:highlight w:val="yellow"/>
          <w:lang w:val="tr-TR"/>
        </w:rPr>
        <w:t>(post-combustion</w:t>
      </w:r>
      <w:r w:rsidRPr="008F36A2">
        <w:rPr>
          <w:highlight w:val="yellow"/>
          <w:lang w:val="tr-TR"/>
        </w:rPr>
        <w:t>)</w:t>
      </w:r>
      <w:r w:rsidR="00150D63" w:rsidRPr="008F36A2">
        <w:rPr>
          <w:highlight w:val="yellow"/>
          <w:lang w:val="tr-TR"/>
        </w:rPr>
        <w:t xml:space="preserve"> </w:t>
      </w:r>
      <w:r w:rsidR="00012911" w:rsidRPr="008F36A2">
        <w:rPr>
          <w:highlight w:val="yellow"/>
          <w:lang w:val="tr-TR"/>
        </w:rPr>
        <w:t xml:space="preserve">ve </w:t>
      </w:r>
      <w:r w:rsidR="00150D63" w:rsidRPr="008F36A2">
        <w:rPr>
          <w:highlight w:val="yellow"/>
          <w:lang w:val="tr-TR"/>
        </w:rPr>
        <w:t>söndürme (quenching)</w:t>
      </w:r>
      <w:r w:rsidR="00012911" w:rsidRPr="008F36A2">
        <w:rPr>
          <w:lang w:val="tr-TR"/>
        </w:rPr>
        <w:t xml:space="preserve"> </w:t>
      </w:r>
      <w:r w:rsidRPr="008F36A2">
        <w:rPr>
          <w:lang w:val="tr-TR"/>
        </w:rPr>
        <w:t xml:space="preserve">işlemleriyle </w:t>
      </w:r>
      <w:r w:rsidR="00012911" w:rsidRPr="008F36A2">
        <w:rPr>
          <w:lang w:val="tr-TR"/>
        </w:rPr>
        <w:t>azaltılması</w:t>
      </w:r>
    </w:p>
    <w:p w:rsidR="00012911" w:rsidRPr="00D81FEE" w:rsidRDefault="00012911" w:rsidP="00A51D06">
      <w:pPr>
        <w:autoSpaceDE w:val="0"/>
        <w:autoSpaceDN w:val="0"/>
        <w:adjustRightInd w:val="0"/>
        <w:rPr>
          <w:b/>
          <w:bCs/>
          <w:lang w:val="tr-TR"/>
        </w:rPr>
      </w:pPr>
      <w:r w:rsidRPr="008F36A2">
        <w:rPr>
          <w:b/>
          <w:bCs/>
          <w:lang w:val="tr-TR"/>
        </w:rPr>
        <w:t>Tanım</w:t>
      </w:r>
    </w:p>
    <w:p w:rsidR="00012911" w:rsidRPr="00150D63" w:rsidRDefault="00012911" w:rsidP="00A51D06">
      <w:pPr>
        <w:autoSpaceDE w:val="0"/>
        <w:autoSpaceDN w:val="0"/>
        <w:adjustRightInd w:val="0"/>
        <w:rPr>
          <w:lang w:val="tr-TR"/>
        </w:rPr>
      </w:pPr>
      <w:r w:rsidRPr="00150D63">
        <w:rPr>
          <w:lang w:val="tr-TR"/>
        </w:rPr>
        <w:t>Yanma haznesinde yapılan ya</w:t>
      </w:r>
      <w:r w:rsidR="00150D63" w:rsidRPr="00150D63">
        <w:rPr>
          <w:lang w:val="tr-TR"/>
        </w:rPr>
        <w:t xml:space="preserve">nma </w:t>
      </w:r>
      <w:r w:rsidRPr="00150D63">
        <w:rPr>
          <w:lang w:val="tr-TR"/>
        </w:rPr>
        <w:t>sonrası işlemi, baca gazında kalmış olan CO ve H</w:t>
      </w:r>
      <w:r w:rsidRPr="00150D63">
        <w:rPr>
          <w:vertAlign w:val="subscript"/>
          <w:lang w:val="tr-TR"/>
        </w:rPr>
        <w:t>2</w:t>
      </w:r>
      <w:r w:rsidRPr="00150D63">
        <w:rPr>
          <w:lang w:val="tr-TR"/>
        </w:rPr>
        <w:t>’nin tam yanmasını ve böylece, gaz temizleme donanımında oluşabilecek denetlenemeyecek tepkimelerin önüne geçmeyi hedef almaktadır.</w:t>
      </w:r>
    </w:p>
    <w:p w:rsidR="00150D63" w:rsidRPr="0008691B" w:rsidRDefault="00150D63" w:rsidP="00A51D06">
      <w:pPr>
        <w:autoSpaceDE w:val="0"/>
        <w:autoSpaceDN w:val="0"/>
        <w:adjustRightInd w:val="0"/>
        <w:rPr>
          <w:lang w:val="tr-TR"/>
        </w:rPr>
      </w:pPr>
      <w:r w:rsidRPr="00150D63">
        <w:rPr>
          <w:lang w:val="tr-TR"/>
        </w:rPr>
        <w:t xml:space="preserve">Ayrıca bu yanma </w:t>
      </w:r>
      <w:r w:rsidR="00012911" w:rsidRPr="00150D63">
        <w:rPr>
          <w:lang w:val="tr-TR"/>
        </w:rPr>
        <w:t xml:space="preserve">sonrası işlemi, iyi  optimize edildiği durumlarda (diğer bir deyişle, sıcaklık ve kalan bekleme süresi yeterli olduğunda) organik ve PAH, PCB ya da PCDD/F gibi organoklor bileşiklerin emisyonlarını azaltır.  </w:t>
      </w:r>
      <w:r w:rsidR="00012911" w:rsidRPr="0008691B">
        <w:rPr>
          <w:lang w:val="tr-TR"/>
        </w:rPr>
        <w:t xml:space="preserve">Yanma-sonrası işlemi ayrıca organik mikro-kirleticileri minimuma indirme amacını da taşıyorsa, alıkoyma süresinin, çalkantının (türbülans) ve sıcaklığın yeterli değerlerde olması gerekir.  </w:t>
      </w:r>
    </w:p>
    <w:p w:rsidR="00012911" w:rsidRPr="0008691B" w:rsidRDefault="00012911" w:rsidP="00A51D06">
      <w:pPr>
        <w:autoSpaceDE w:val="0"/>
        <w:autoSpaceDN w:val="0"/>
        <w:adjustRightInd w:val="0"/>
        <w:rPr>
          <w:lang w:val="tr-TR"/>
        </w:rPr>
      </w:pPr>
      <w:r w:rsidRPr="0008691B">
        <w:rPr>
          <w:lang w:val="tr-TR"/>
        </w:rPr>
        <w:t>Bu yanma tarafından üretilen ısı, soğutma suyu ile geri kazanım dışında, genellikle geri kazanılamaz.</w:t>
      </w:r>
    </w:p>
    <w:p w:rsidR="00012911" w:rsidRPr="0008691B" w:rsidRDefault="00012911" w:rsidP="00150D63">
      <w:pPr>
        <w:autoSpaceDE w:val="0"/>
        <w:autoSpaceDN w:val="0"/>
        <w:adjustRightInd w:val="0"/>
        <w:rPr>
          <w:lang w:val="tr-TR"/>
        </w:rPr>
      </w:pPr>
      <w:r w:rsidRPr="0008691B">
        <w:rPr>
          <w:lang w:val="tr-TR"/>
        </w:rPr>
        <w:t>PCDD/F’nin yeniden s</w:t>
      </w:r>
      <w:r w:rsidR="00150D63" w:rsidRPr="0008691B">
        <w:rPr>
          <w:lang w:val="tr-TR"/>
        </w:rPr>
        <w:t xml:space="preserve">entezine engel olmak için yanma </w:t>
      </w:r>
      <w:r w:rsidRPr="0008691B">
        <w:rPr>
          <w:lang w:val="tr-TR"/>
        </w:rPr>
        <w:t xml:space="preserve">sonrası işleminden sonra dumanların en kısa sürede </w:t>
      </w:r>
      <w:smartTag w:uri="urn:schemas-microsoft-com:office:smarttags" w:element="metricconverter">
        <w:smartTagPr>
          <w:attr w:name="ProductID" w:val="250 ﾰC"/>
        </w:smartTagPr>
        <w:r w:rsidRPr="0008691B">
          <w:rPr>
            <w:lang w:val="tr-TR"/>
          </w:rPr>
          <w:t>250 °C</w:t>
        </w:r>
      </w:smartTag>
      <w:r w:rsidRPr="0008691B">
        <w:rPr>
          <w:lang w:val="tr-TR"/>
        </w:rPr>
        <w:t xml:space="preserve"> altında bir sıcaklığa kadar hızlı bir şekilde soğutulması (söndürme) esas</w:t>
      </w:r>
      <w:r w:rsidR="00150D63" w:rsidRPr="0008691B">
        <w:rPr>
          <w:lang w:val="tr-TR"/>
        </w:rPr>
        <w:t>t</w:t>
      </w:r>
      <w:r w:rsidRPr="0008691B">
        <w:rPr>
          <w:lang w:val="tr-TR"/>
        </w:rPr>
        <w:t>ır; bu sıcaklı</w:t>
      </w:r>
      <w:r w:rsidR="005A0380" w:rsidRPr="0008691B">
        <w:rPr>
          <w:lang w:val="tr-TR"/>
        </w:rPr>
        <w:t>kt</w:t>
      </w:r>
      <w:r w:rsidRPr="0008691B">
        <w:rPr>
          <w:lang w:val="tr-TR"/>
        </w:rPr>
        <w:t>a yeniden sentez riski kalkmış olur.  Bazı durumlarda bu, ikincil devrenin seyreltilmesi ile elde edilebilir; fakat bu soğutma çoğunlukla söndürme kulesine su püskürtme yöntemi ile elde edilir.</w:t>
      </w:r>
    </w:p>
    <w:p w:rsidR="00012911" w:rsidRPr="0008691B" w:rsidRDefault="00012911" w:rsidP="00A51D06">
      <w:pPr>
        <w:autoSpaceDE w:val="0"/>
        <w:autoSpaceDN w:val="0"/>
        <w:adjustRightInd w:val="0"/>
        <w:rPr>
          <w:lang w:val="tr-TR"/>
        </w:rPr>
      </w:pPr>
      <w:r w:rsidRPr="0008691B">
        <w:rPr>
          <w:lang w:val="tr-TR"/>
        </w:rPr>
        <w:t>Şekil 4.3, EAO’dan çıkan birincil baca gazının yanma-sonrası işlemini ve takiben hızlı soğutulması işlemini göstermektedir.</w:t>
      </w:r>
    </w:p>
    <w:p w:rsidR="00012911" w:rsidRPr="00D81FEE" w:rsidRDefault="000D7C0D" w:rsidP="00A51D06">
      <w:pPr>
        <w:ind w:left="142"/>
        <w:rPr>
          <w:lang w:val="en-GB"/>
        </w:rPr>
      </w:pPr>
      <w:r w:rsidRPr="00B55080">
        <w:rPr>
          <w:noProof/>
          <w:lang w:val="tr-TR" w:eastAsia="tr-TR"/>
        </w:rPr>
        <w:lastRenderedPageBreak/>
        <w:pict>
          <v:shape id="Imagen 79" o:spid="_x0000_i1064" type="#_x0000_t75" alt="Document1 - Microsoft Word_2012-06-01_12-37-07" style="width:408.75pt;height:244.5pt;visibility:visible">
            <v:imagedata r:id="rId49" o:title=""/>
          </v:shape>
        </w:pict>
      </w:r>
    </w:p>
    <w:p w:rsidR="00012911" w:rsidRPr="00D81FEE" w:rsidRDefault="00012911" w:rsidP="00A51D06">
      <w:pPr>
        <w:rPr>
          <w:lang w:val="en-GB"/>
        </w:rPr>
      </w:pPr>
    </w:p>
    <w:p w:rsidR="00012911" w:rsidRPr="00D81FEE" w:rsidRDefault="00012911" w:rsidP="00150D63">
      <w:pPr>
        <w:autoSpaceDE w:val="0"/>
        <w:autoSpaceDN w:val="0"/>
        <w:adjustRightInd w:val="0"/>
        <w:rPr>
          <w:b/>
          <w:bCs/>
          <w:lang w:val="en-GB"/>
        </w:rPr>
      </w:pPr>
      <w:r w:rsidRPr="00D81FEE">
        <w:rPr>
          <w:b/>
          <w:bCs/>
          <w:lang w:val="en-GB"/>
        </w:rPr>
        <w:t xml:space="preserve">Şekil 4.3: EAO’dan çıkan birincil </w:t>
      </w:r>
      <w:r w:rsidR="00150D63">
        <w:rPr>
          <w:b/>
          <w:bCs/>
          <w:lang w:val="en-GB"/>
        </w:rPr>
        <w:t>atık gazın</w:t>
      </w:r>
      <w:r w:rsidRPr="00D81FEE">
        <w:rPr>
          <w:b/>
          <w:bCs/>
          <w:lang w:val="en-GB"/>
        </w:rPr>
        <w:t xml:space="preserve"> yanma-sonrası işlemi ve takiben hızlı soğutulması işlemi  </w:t>
      </w:r>
    </w:p>
    <w:p w:rsidR="00012911" w:rsidRPr="00721435" w:rsidRDefault="00012911" w:rsidP="00A51D06">
      <w:pPr>
        <w:autoSpaceDE w:val="0"/>
        <w:autoSpaceDN w:val="0"/>
        <w:adjustRightInd w:val="0"/>
        <w:rPr>
          <w:b/>
          <w:bCs/>
          <w:lang w:val="sv-SE"/>
        </w:rPr>
      </w:pPr>
      <w:r w:rsidRPr="00721435">
        <w:rPr>
          <w:i/>
          <w:iCs/>
          <w:lang w:val="sv-SE"/>
        </w:rPr>
        <w:t xml:space="preserve">Kaynak: </w:t>
      </w:r>
      <w:r w:rsidRPr="00721435">
        <w:rPr>
          <w:b/>
          <w:bCs/>
          <w:lang w:val="sv-SE"/>
        </w:rPr>
        <w:t>[16, Rentz 1997]</w:t>
      </w:r>
    </w:p>
    <w:p w:rsidR="00012911" w:rsidRPr="00721435" w:rsidRDefault="00012911" w:rsidP="00A51D06">
      <w:pPr>
        <w:autoSpaceDE w:val="0"/>
        <w:autoSpaceDN w:val="0"/>
        <w:adjustRightInd w:val="0"/>
        <w:rPr>
          <w:b/>
          <w:bCs/>
          <w:lang w:val="sv-SE"/>
        </w:rPr>
      </w:pPr>
      <w:r w:rsidRPr="00721435">
        <w:rPr>
          <w:b/>
          <w:bCs/>
          <w:lang w:val="sv-SE"/>
        </w:rPr>
        <w:t>Elde edilen çevresel faydalar</w:t>
      </w:r>
    </w:p>
    <w:p w:rsidR="00012911" w:rsidRPr="00D81FEE" w:rsidRDefault="00012911" w:rsidP="00A51D06">
      <w:pPr>
        <w:autoSpaceDE w:val="0"/>
        <w:autoSpaceDN w:val="0"/>
        <w:adjustRightInd w:val="0"/>
        <w:rPr>
          <w:lang w:val="en-GB"/>
        </w:rPr>
      </w:pPr>
      <w:r w:rsidRPr="00721435">
        <w:rPr>
          <w:lang w:val="sv-SE"/>
        </w:rPr>
        <w:t>Şekil 4.4, yanma-sonrası işlemi ve söndürme uygulanan iki EAO’da ölçülen PCDD/F yoğunluklarının 0.102 ve 0.7 ng I-TEQ/Nm</w:t>
      </w:r>
      <w:r w:rsidRPr="00721435">
        <w:rPr>
          <w:vertAlign w:val="superscript"/>
          <w:lang w:val="sv-SE"/>
        </w:rPr>
        <w:t>3</w:t>
      </w:r>
      <w:r w:rsidRPr="00721435">
        <w:rPr>
          <w:lang w:val="sv-SE"/>
        </w:rPr>
        <w:t xml:space="preserve"> aralığında olduğunu göstermektedir.  </w:t>
      </w:r>
      <w:r w:rsidRPr="00D81FEE">
        <w:rPr>
          <w:lang w:val="en-GB"/>
        </w:rPr>
        <w:t>Bu tekni</w:t>
      </w:r>
      <w:r w:rsidR="005A0380">
        <w:rPr>
          <w:lang w:val="en-GB"/>
        </w:rPr>
        <w:t>kt</w:t>
      </w:r>
      <w:r w:rsidRPr="00D81FEE">
        <w:rPr>
          <w:lang w:val="en-GB"/>
        </w:rPr>
        <w:t>e gözlemlenen güvenilirsizliğin başlıca nedenlerin aşağıdakiler olduğu değerlendirilmektedir:</w:t>
      </w:r>
    </w:p>
    <w:p w:rsidR="00012911" w:rsidRPr="00D81FEE" w:rsidRDefault="00012911" w:rsidP="00150D63">
      <w:pPr>
        <w:numPr>
          <w:ilvl w:val="0"/>
          <w:numId w:val="96"/>
        </w:numPr>
        <w:autoSpaceDE w:val="0"/>
        <w:autoSpaceDN w:val="0"/>
        <w:adjustRightInd w:val="0"/>
        <w:rPr>
          <w:lang w:val="en-GB"/>
        </w:rPr>
      </w:pPr>
      <w:r w:rsidRPr="00D81FEE">
        <w:rPr>
          <w:lang w:val="en-GB"/>
        </w:rPr>
        <w:t>EAO ergitme prosesinin ilk birkaç dakikası sırasında, yanma-sonrası işlem haznesinde sıcaklığın yetersiz seviyede kalması ki bu, büyük bir olasılıkla organik kirlilik yükünün fırından en fazla taşındığı andır.</w:t>
      </w:r>
    </w:p>
    <w:p w:rsidR="00012911" w:rsidRPr="00D81FEE" w:rsidRDefault="00012911" w:rsidP="00150D63">
      <w:pPr>
        <w:numPr>
          <w:ilvl w:val="0"/>
          <w:numId w:val="96"/>
        </w:numPr>
        <w:autoSpaceDE w:val="0"/>
        <w:autoSpaceDN w:val="0"/>
        <w:adjustRightInd w:val="0"/>
        <w:rPr>
          <w:lang w:val="en-GB"/>
        </w:rPr>
      </w:pPr>
      <w:r w:rsidRPr="00D81FEE">
        <w:rPr>
          <w:lang w:val="en-GB"/>
        </w:rPr>
        <w:t>Bu belirli durumda, yanma-sonrası işlem haznesi ile söndürme kulesi arasındaki mesafe, tadilatın yaratmış olduğu durum nedeniyle çok uzundur ve böylece yeniden sentez için kalıcı bir potansiyel bulunmaktadır.  Söndürme sistemi, yanma-sonrası işlem haznesinin hemen yanında kurulmuş olsaydı, büyük olasılıkla çok daha iyi sonuçlar elde edilmiş olaca</w:t>
      </w:r>
      <w:r w:rsidR="005A0380">
        <w:rPr>
          <w:lang w:val="en-GB"/>
        </w:rPr>
        <w:t>kt</w:t>
      </w:r>
      <w:r w:rsidRPr="00D81FEE">
        <w:rPr>
          <w:lang w:val="en-GB"/>
        </w:rPr>
        <w:t>ı.</w:t>
      </w:r>
    </w:p>
    <w:p w:rsidR="00012911" w:rsidRPr="00D81FEE" w:rsidRDefault="000D7C0D" w:rsidP="00A51D06">
      <w:pPr>
        <w:ind w:left="142"/>
        <w:rPr>
          <w:lang w:val="en-GB"/>
        </w:rPr>
      </w:pPr>
      <w:r w:rsidRPr="00B55080">
        <w:rPr>
          <w:noProof/>
          <w:lang w:val="tr-TR" w:eastAsia="tr-TR"/>
        </w:rPr>
        <w:lastRenderedPageBreak/>
        <w:pict>
          <v:shape id="Imagen 80" o:spid="_x0000_i1065" type="#_x0000_t75" alt="Document1 - Microsoft Word_2012-06-01_12-43-28" style="width:421.5pt;height:4in;visibility:visible">
            <v:imagedata r:id="rId50" o:title=""/>
          </v:shape>
        </w:pict>
      </w:r>
    </w:p>
    <w:p w:rsidR="00012911" w:rsidRPr="00D81FEE" w:rsidRDefault="00012911" w:rsidP="00A51D06">
      <w:pPr>
        <w:autoSpaceDE w:val="0"/>
        <w:autoSpaceDN w:val="0"/>
        <w:adjustRightInd w:val="0"/>
        <w:rPr>
          <w:b/>
          <w:bCs/>
          <w:lang w:val="en-GB"/>
        </w:rPr>
      </w:pPr>
      <w:r w:rsidRPr="00D81FEE">
        <w:rPr>
          <w:b/>
          <w:bCs/>
          <w:lang w:val="en-GB"/>
        </w:rPr>
        <w:t>Şekil 4.4: Yanma-sonrası işlemi ve söndürme uygulanan iki EAO’nin ortalama yıllık diyoksin emisyon yoğunlukları (1997 – 2000)</w:t>
      </w:r>
    </w:p>
    <w:p w:rsidR="00012911" w:rsidRPr="00D81FEE" w:rsidRDefault="00012911" w:rsidP="00A51D06">
      <w:pPr>
        <w:rPr>
          <w:b/>
          <w:bCs/>
          <w:lang w:val="en-GB"/>
        </w:rPr>
      </w:pPr>
      <w:r w:rsidRPr="00D81FEE">
        <w:rPr>
          <w:i/>
          <w:iCs/>
          <w:lang w:val="en-GB"/>
        </w:rPr>
        <w:t xml:space="preserve">Kaynak: </w:t>
      </w:r>
      <w:r w:rsidRPr="00D81FEE">
        <w:rPr>
          <w:b/>
          <w:bCs/>
          <w:lang w:val="en-GB"/>
        </w:rPr>
        <w:t>[375, IISI 1998]</w:t>
      </w:r>
    </w:p>
    <w:p w:rsidR="00012911" w:rsidRPr="00D81FEE" w:rsidRDefault="00012911" w:rsidP="00A51D06">
      <w:pPr>
        <w:rPr>
          <w:b/>
          <w:bCs/>
          <w:lang w:val="en-GB"/>
        </w:rPr>
      </w:pPr>
    </w:p>
    <w:p w:rsidR="00012911" w:rsidRPr="00D81FEE" w:rsidRDefault="00012911" w:rsidP="00A51D06">
      <w:pPr>
        <w:autoSpaceDE w:val="0"/>
        <w:autoSpaceDN w:val="0"/>
        <w:adjustRightInd w:val="0"/>
        <w:rPr>
          <w:b/>
          <w:bCs/>
          <w:lang w:val="en-GB"/>
        </w:rPr>
      </w:pPr>
      <w:r w:rsidRPr="00D81FEE">
        <w:rPr>
          <w:lang w:val="en-GB"/>
        </w:rPr>
        <w:t>Tablo 4.6’de Almanya ve Avusturya’da gerçekleştirilen yedi adet toz, PAH ve PCDD/F ölçümlerinin sonuçları verilmiştir.</w:t>
      </w:r>
    </w:p>
    <w:p w:rsidR="00012911" w:rsidRPr="00D81FEE" w:rsidRDefault="00012911" w:rsidP="00A51D06">
      <w:pPr>
        <w:rPr>
          <w:b/>
          <w:bCs/>
          <w:lang w:val="en-GB"/>
        </w:rPr>
      </w:pPr>
      <w:r w:rsidRPr="00D81FEE">
        <w:rPr>
          <w:b/>
          <w:bCs/>
          <w:lang w:val="en-GB"/>
        </w:rPr>
        <w:t>Tablo 4.6: Azaltma sonrası toz, PAH ve PCDD/F emisyon yoğunlukları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012911" w:rsidRPr="00D81FEE" w:rsidTr="00965C39">
        <w:tc>
          <w:tcPr>
            <w:tcW w:w="2881" w:type="dxa"/>
          </w:tcPr>
          <w:p w:rsidR="00012911" w:rsidRPr="00D81FEE" w:rsidRDefault="00012911" w:rsidP="00A51D06">
            <w:pPr>
              <w:spacing w:line="240" w:lineRule="auto"/>
              <w:rPr>
                <w:lang w:val="en-GB"/>
              </w:rPr>
            </w:pPr>
            <w:r w:rsidRPr="00D81FEE">
              <w:rPr>
                <w:b/>
                <w:bCs/>
              </w:rPr>
              <w:t>Parametre</w:t>
            </w:r>
          </w:p>
        </w:tc>
        <w:tc>
          <w:tcPr>
            <w:tcW w:w="2881" w:type="dxa"/>
          </w:tcPr>
          <w:p w:rsidR="00012911" w:rsidRPr="00D81FEE" w:rsidRDefault="00012911" w:rsidP="00A51D06">
            <w:pPr>
              <w:spacing w:line="240" w:lineRule="auto"/>
              <w:rPr>
                <w:lang w:val="en-GB"/>
              </w:rPr>
            </w:pPr>
            <w:r w:rsidRPr="00D81FEE">
              <w:rPr>
                <w:b/>
                <w:bCs/>
              </w:rPr>
              <w:t>Torbalı filtre</w:t>
            </w:r>
          </w:p>
        </w:tc>
        <w:tc>
          <w:tcPr>
            <w:tcW w:w="2882" w:type="dxa"/>
          </w:tcPr>
          <w:p w:rsidR="00012911" w:rsidRPr="00D81FEE" w:rsidRDefault="00012911" w:rsidP="00A51D06">
            <w:pPr>
              <w:spacing w:line="240" w:lineRule="auto"/>
              <w:rPr>
                <w:lang w:val="en-GB"/>
              </w:rPr>
            </w:pPr>
            <w:r w:rsidRPr="00D81FEE">
              <w:rPr>
                <w:b/>
                <w:bCs/>
              </w:rPr>
              <w:t>Birim</w:t>
            </w:r>
          </w:p>
        </w:tc>
      </w:tr>
      <w:tr w:rsidR="00012911" w:rsidRPr="00D81FEE" w:rsidTr="00965C39">
        <w:tc>
          <w:tcPr>
            <w:tcW w:w="2881" w:type="dxa"/>
          </w:tcPr>
          <w:p w:rsidR="00012911" w:rsidRPr="00D81FEE" w:rsidRDefault="00012911" w:rsidP="00A51D06">
            <w:pPr>
              <w:spacing w:line="240" w:lineRule="auto"/>
              <w:rPr>
                <w:lang w:val="en-GB"/>
              </w:rPr>
            </w:pPr>
            <w:r w:rsidRPr="00D81FEE">
              <w:t>Toz</w:t>
            </w:r>
          </w:p>
        </w:tc>
        <w:tc>
          <w:tcPr>
            <w:tcW w:w="2881" w:type="dxa"/>
          </w:tcPr>
          <w:p w:rsidR="00012911" w:rsidRPr="00D81FEE" w:rsidRDefault="00012911" w:rsidP="00A51D06">
            <w:pPr>
              <w:spacing w:line="240" w:lineRule="auto"/>
              <w:rPr>
                <w:lang w:val="en-GB"/>
              </w:rPr>
            </w:pPr>
            <w:r w:rsidRPr="00D81FEE">
              <w:t>0.35 – 3.4</w:t>
            </w:r>
          </w:p>
        </w:tc>
        <w:tc>
          <w:tcPr>
            <w:tcW w:w="2882"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2881" w:type="dxa"/>
          </w:tcPr>
          <w:p w:rsidR="00012911" w:rsidRPr="00D81FEE" w:rsidRDefault="00012911" w:rsidP="00A51D06">
            <w:pPr>
              <w:spacing w:line="240" w:lineRule="auto"/>
              <w:rPr>
                <w:lang w:val="en-GB"/>
              </w:rPr>
            </w:pPr>
            <w:r w:rsidRPr="00D81FEE">
              <w:t>PAH</w:t>
            </w:r>
          </w:p>
        </w:tc>
        <w:tc>
          <w:tcPr>
            <w:tcW w:w="2881" w:type="dxa"/>
          </w:tcPr>
          <w:p w:rsidR="00012911" w:rsidRPr="00D81FEE" w:rsidRDefault="00012911" w:rsidP="00A51D06">
            <w:pPr>
              <w:spacing w:line="240" w:lineRule="auto"/>
              <w:rPr>
                <w:lang w:val="en-GB"/>
              </w:rPr>
            </w:pPr>
            <w:r w:rsidRPr="00D81FEE">
              <w:t>&lt;0.00001</w:t>
            </w:r>
          </w:p>
        </w:tc>
        <w:tc>
          <w:tcPr>
            <w:tcW w:w="2882" w:type="dxa"/>
          </w:tcPr>
          <w:p w:rsidR="00012911" w:rsidRPr="00D81FEE" w:rsidRDefault="00012911" w:rsidP="00A51D06">
            <w:pPr>
              <w:spacing w:line="240" w:lineRule="auto"/>
              <w:rPr>
                <w:lang w:val="en-GB"/>
              </w:rPr>
            </w:pPr>
            <w:r w:rsidRPr="00D81FEE">
              <w:t>mg/Nm</w:t>
            </w:r>
            <w:r w:rsidRPr="00D81FEE">
              <w:rPr>
                <w:vertAlign w:val="superscript"/>
              </w:rPr>
              <w:t>3</w:t>
            </w:r>
          </w:p>
        </w:tc>
      </w:tr>
      <w:tr w:rsidR="00012911" w:rsidRPr="00D81FEE" w:rsidTr="00965C39">
        <w:tc>
          <w:tcPr>
            <w:tcW w:w="2881" w:type="dxa"/>
          </w:tcPr>
          <w:p w:rsidR="00012911" w:rsidRPr="00D81FEE" w:rsidRDefault="00012911" w:rsidP="00A51D06">
            <w:pPr>
              <w:spacing w:line="240" w:lineRule="auto"/>
              <w:rPr>
                <w:lang w:val="en-GB"/>
              </w:rPr>
            </w:pPr>
            <w:r w:rsidRPr="00D81FEE">
              <w:t>PCDD/F</w:t>
            </w:r>
          </w:p>
        </w:tc>
        <w:tc>
          <w:tcPr>
            <w:tcW w:w="2881" w:type="dxa"/>
          </w:tcPr>
          <w:p w:rsidR="00012911" w:rsidRPr="00D81FEE" w:rsidRDefault="00012911" w:rsidP="00A51D06">
            <w:pPr>
              <w:spacing w:line="240" w:lineRule="auto"/>
              <w:rPr>
                <w:lang w:val="en-GB"/>
              </w:rPr>
            </w:pPr>
            <w:r w:rsidRPr="00D81FEE">
              <w:t xml:space="preserve">0.0015 – 0.1 </w:t>
            </w:r>
            <w:r w:rsidRPr="00D81FEE">
              <w:rPr>
                <w:vertAlign w:val="superscript"/>
              </w:rPr>
              <w:t>(1)</w:t>
            </w:r>
          </w:p>
        </w:tc>
        <w:tc>
          <w:tcPr>
            <w:tcW w:w="2882" w:type="dxa"/>
          </w:tcPr>
          <w:p w:rsidR="00012911" w:rsidRPr="00D81FEE" w:rsidRDefault="00012911" w:rsidP="00A51D06">
            <w:pPr>
              <w:spacing w:line="240" w:lineRule="auto"/>
              <w:rPr>
                <w:lang w:val="en-GB"/>
              </w:rPr>
            </w:pPr>
            <w:r w:rsidRPr="00D81FEE">
              <w:t>ng I-TEQ/ Nm</w:t>
            </w:r>
            <w:r w:rsidRPr="00D81FEE">
              <w:rPr>
                <w:vertAlign w:val="superscript"/>
              </w:rPr>
              <w:t>3</w:t>
            </w:r>
          </w:p>
        </w:tc>
      </w:tr>
      <w:tr w:rsidR="00012911" w:rsidRPr="00D81FEE" w:rsidTr="00965C39">
        <w:tc>
          <w:tcPr>
            <w:tcW w:w="8644" w:type="dxa"/>
            <w:gridSpan w:val="3"/>
          </w:tcPr>
          <w:p w:rsidR="00012911" w:rsidRPr="00D81FEE" w:rsidRDefault="00012911" w:rsidP="00A51D06">
            <w:pPr>
              <w:autoSpaceDE w:val="0"/>
              <w:autoSpaceDN w:val="0"/>
              <w:adjustRightInd w:val="0"/>
              <w:spacing w:line="240" w:lineRule="auto"/>
            </w:pPr>
            <w:r w:rsidRPr="00D81FEE">
              <w:rPr>
                <w:vertAlign w:val="superscript"/>
              </w:rPr>
              <w:t>(1)</w:t>
            </w:r>
            <w:r w:rsidRPr="00D81FEE">
              <w:t xml:space="preserve"> Aralığın üst ucu 1997 yılında gerçekleştirilmiş olan ölçümleri ifade etmektedir.</w:t>
            </w:r>
          </w:p>
          <w:p w:rsidR="00012911" w:rsidRPr="00D81FEE" w:rsidRDefault="00012911" w:rsidP="00A51D06">
            <w:pPr>
              <w:autoSpaceDE w:val="0"/>
              <w:autoSpaceDN w:val="0"/>
              <w:adjustRightInd w:val="0"/>
              <w:spacing w:line="240" w:lineRule="auto"/>
            </w:pPr>
            <w:r w:rsidRPr="00D81FEE">
              <w:t>Not: Değerler yıllık ortalamalardır ve merkezi toz giderme sistemi için verilmiştir.</w:t>
            </w:r>
          </w:p>
          <w:p w:rsidR="00012911" w:rsidRPr="0008691B" w:rsidRDefault="00012911" w:rsidP="00AD41DE">
            <w:pPr>
              <w:autoSpaceDE w:val="0"/>
              <w:autoSpaceDN w:val="0"/>
              <w:adjustRightInd w:val="0"/>
              <w:spacing w:line="240" w:lineRule="auto"/>
              <w:rPr>
                <w:lang w:val="it-IT"/>
              </w:rPr>
            </w:pPr>
            <w:r w:rsidRPr="0008691B">
              <w:rPr>
                <w:lang w:val="it-IT"/>
              </w:rPr>
              <w:t>PAH benzo(a)</w:t>
            </w:r>
            <w:r w:rsidR="00AD41DE" w:rsidRPr="0008691B">
              <w:rPr>
                <w:lang w:val="it-IT"/>
              </w:rPr>
              <w:t>piren</w:t>
            </w:r>
            <w:r w:rsidRPr="0008691B">
              <w:rPr>
                <w:lang w:val="it-IT"/>
              </w:rPr>
              <w:t xml:space="preserve"> ve dibenzo(a,h)an</w:t>
            </w:r>
            <w:r w:rsidR="00AD41DE" w:rsidRPr="0008691B">
              <w:rPr>
                <w:lang w:val="it-IT"/>
              </w:rPr>
              <w:t xml:space="preserve">trasen </w:t>
            </w:r>
            <w:r w:rsidRPr="0008691B">
              <w:rPr>
                <w:lang w:val="it-IT"/>
              </w:rPr>
              <w:t>içerir.</w:t>
            </w:r>
          </w:p>
          <w:p w:rsidR="00012911" w:rsidRPr="00D81FEE" w:rsidRDefault="00012911" w:rsidP="00A51D06">
            <w:pPr>
              <w:spacing w:line="240" w:lineRule="auto"/>
              <w:rPr>
                <w:lang w:val="tr-TR"/>
              </w:rPr>
            </w:pPr>
            <w:r w:rsidRPr="00D81FEE">
              <w:rPr>
                <w:i/>
                <w:iCs/>
              </w:rPr>
              <w:t xml:space="preserve">Kaynak: </w:t>
            </w:r>
            <w:r w:rsidRPr="00D81FEE">
              <w:rPr>
                <w:b/>
                <w:bCs/>
              </w:rPr>
              <w:t>[244, Plickert 2007] [277, Wiesenberger 2007] [355, Plickert 2007]</w:t>
            </w:r>
          </w:p>
        </w:tc>
      </w:tr>
    </w:tbl>
    <w:p w:rsidR="00012911" w:rsidRPr="00AD41DE" w:rsidRDefault="00012911" w:rsidP="00A51D06"/>
    <w:p w:rsidR="00012911" w:rsidRPr="0008691B" w:rsidRDefault="00012911" w:rsidP="00A51D06">
      <w:pPr>
        <w:autoSpaceDE w:val="0"/>
        <w:autoSpaceDN w:val="0"/>
        <w:adjustRightInd w:val="0"/>
      </w:pPr>
      <w:r w:rsidRPr="0008691B">
        <w:t>Genellikle, uygun yanma-sonrası işlemi ve takiben hızlı soğutma (hava ile seyreltme ya da söndürme yoluyla) ile 0.1 ng I-TEQ/ Nm</w:t>
      </w:r>
      <w:r w:rsidRPr="0008691B">
        <w:rPr>
          <w:vertAlign w:val="superscript"/>
        </w:rPr>
        <w:t xml:space="preserve">3 </w:t>
      </w:r>
      <w:r w:rsidRPr="0008691B">
        <w:t xml:space="preserve">değerinin altında bir PCDD/F emisyon yoğunluğu elde </w:t>
      </w:r>
      <w:r w:rsidRPr="0008691B">
        <w:lastRenderedPageBreak/>
        <w:t>edilebilir.  Bazı durumlarda, açıklanmış olan nedenlerden dolayı yüksek PCDD/F yoğunlukları oluşabilir.</w:t>
      </w:r>
    </w:p>
    <w:p w:rsidR="00012911" w:rsidRPr="0008691B" w:rsidRDefault="00012911" w:rsidP="00A51D06">
      <w:pPr>
        <w:autoSpaceDE w:val="0"/>
        <w:autoSpaceDN w:val="0"/>
        <w:adjustRightInd w:val="0"/>
      </w:pPr>
      <w:r w:rsidRPr="0008691B">
        <w:t>Aşağıda verilmiş olan Tablo 4.7’de, Almanya’da bulunan ve yanma-sonrası işlemi ve hızlı soğutma kullanılan dört adet EAO için ek toz ve PCDD/F ölçümleri verilmektedir.</w:t>
      </w:r>
    </w:p>
    <w:p w:rsidR="00012911" w:rsidRPr="0008691B" w:rsidRDefault="00012911" w:rsidP="00A51D06">
      <w:pPr>
        <w:rPr>
          <w:b/>
          <w:bCs/>
        </w:rPr>
      </w:pPr>
      <w:r w:rsidRPr="0008691B">
        <w:rPr>
          <w:b/>
          <w:bCs/>
        </w:rPr>
        <w:t>Tablo 4.7: Almanya’da bulunan ve yanma-sonrası işlemi ve hızlı soğutma kullanan dört adet EAO’nin performansları</w:t>
      </w:r>
    </w:p>
    <w:tbl>
      <w:tblPr>
        <w:tblW w:w="10737" w:type="dxa"/>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663"/>
        <w:gridCol w:w="77"/>
        <w:gridCol w:w="7"/>
        <w:gridCol w:w="88"/>
        <w:gridCol w:w="623"/>
        <w:gridCol w:w="663"/>
        <w:gridCol w:w="63"/>
        <w:gridCol w:w="21"/>
        <w:gridCol w:w="83"/>
        <w:gridCol w:w="440"/>
        <w:gridCol w:w="83"/>
        <w:gridCol w:w="20"/>
        <w:gridCol w:w="64"/>
        <w:gridCol w:w="663"/>
        <w:gridCol w:w="545"/>
        <w:gridCol w:w="62"/>
        <w:gridCol w:w="66"/>
        <w:gridCol w:w="679"/>
        <w:gridCol w:w="606"/>
        <w:gridCol w:w="97"/>
        <w:gridCol w:w="122"/>
        <w:gridCol w:w="596"/>
        <w:gridCol w:w="213"/>
        <w:gridCol w:w="505"/>
        <w:gridCol w:w="150"/>
        <w:gridCol w:w="138"/>
        <w:gridCol w:w="430"/>
        <w:gridCol w:w="275"/>
        <w:gridCol w:w="41"/>
        <w:gridCol w:w="402"/>
        <w:gridCol w:w="211"/>
        <w:gridCol w:w="98"/>
        <w:gridCol w:w="508"/>
      </w:tblGrid>
      <w:tr w:rsidR="00012911" w:rsidRPr="00D81FEE" w:rsidTr="00965C39">
        <w:tc>
          <w:tcPr>
            <w:tcW w:w="10737" w:type="dxa"/>
            <w:gridSpan w:val="34"/>
          </w:tcPr>
          <w:p w:rsidR="00012911" w:rsidRPr="00D81FEE" w:rsidRDefault="00012911" w:rsidP="00A51D06">
            <w:pPr>
              <w:spacing w:line="240" w:lineRule="auto"/>
              <w:jc w:val="center"/>
              <w:rPr>
                <w:lang w:val="en-GB"/>
              </w:rPr>
            </w:pPr>
            <w:r w:rsidRPr="00D81FEE">
              <w:rPr>
                <w:b/>
                <w:bCs/>
              </w:rPr>
              <w:t>TESİS</w:t>
            </w:r>
          </w:p>
        </w:tc>
      </w:tr>
      <w:tr w:rsidR="00012911" w:rsidRPr="00D81FEE" w:rsidTr="00965C39">
        <w:tc>
          <w:tcPr>
            <w:tcW w:w="1582" w:type="dxa"/>
          </w:tcPr>
          <w:p w:rsidR="00012911" w:rsidRPr="00D81FEE" w:rsidRDefault="00012911" w:rsidP="00A51D06">
            <w:pPr>
              <w:spacing w:line="240" w:lineRule="auto"/>
              <w:rPr>
                <w:lang w:val="en-GB"/>
              </w:rPr>
            </w:pPr>
          </w:p>
        </w:tc>
        <w:tc>
          <w:tcPr>
            <w:tcW w:w="1404" w:type="dxa"/>
            <w:gridSpan w:val="5"/>
          </w:tcPr>
          <w:p w:rsidR="00012911" w:rsidRPr="00D81FEE" w:rsidRDefault="00012911" w:rsidP="00A51D06">
            <w:pPr>
              <w:spacing w:line="240" w:lineRule="auto"/>
              <w:rPr>
                <w:lang w:val="en-GB"/>
              </w:rPr>
            </w:pPr>
            <w:r w:rsidRPr="00D81FEE">
              <w:rPr>
                <w:b/>
                <w:bCs/>
              </w:rPr>
              <w:t>EAO tesis 1</w:t>
            </w:r>
          </w:p>
        </w:tc>
        <w:tc>
          <w:tcPr>
            <w:tcW w:w="2084" w:type="dxa"/>
            <w:gridSpan w:val="9"/>
          </w:tcPr>
          <w:p w:rsidR="00012911" w:rsidRPr="00D81FEE" w:rsidRDefault="00012911" w:rsidP="00A51D06">
            <w:pPr>
              <w:spacing w:line="240" w:lineRule="auto"/>
              <w:rPr>
                <w:lang w:val="en-GB"/>
              </w:rPr>
            </w:pPr>
            <w:r w:rsidRPr="00D81FEE">
              <w:rPr>
                <w:b/>
                <w:bCs/>
              </w:rPr>
              <w:t>EAO tesis 2</w:t>
            </w:r>
          </w:p>
        </w:tc>
        <w:tc>
          <w:tcPr>
            <w:tcW w:w="1199" w:type="dxa"/>
            <w:gridSpan w:val="4"/>
          </w:tcPr>
          <w:p w:rsidR="00012911" w:rsidRPr="00D81FEE" w:rsidRDefault="00012911" w:rsidP="00A51D06">
            <w:pPr>
              <w:spacing w:line="240" w:lineRule="auto"/>
              <w:rPr>
                <w:lang w:val="en-GB"/>
              </w:rPr>
            </w:pPr>
            <w:r w:rsidRPr="00D81FEE">
              <w:rPr>
                <w:b/>
                <w:bCs/>
              </w:rPr>
              <w:t>EAO tesis 3</w:t>
            </w:r>
          </w:p>
        </w:tc>
        <w:tc>
          <w:tcPr>
            <w:tcW w:w="4468" w:type="dxa"/>
            <w:gridSpan w:val="15"/>
          </w:tcPr>
          <w:p w:rsidR="00012911" w:rsidRPr="00D81FEE" w:rsidRDefault="00012911" w:rsidP="00A51D06">
            <w:pPr>
              <w:spacing w:line="240" w:lineRule="auto"/>
              <w:rPr>
                <w:lang w:val="en-GB"/>
              </w:rPr>
            </w:pPr>
            <w:r w:rsidRPr="00D81FEE">
              <w:rPr>
                <w:b/>
                <w:bCs/>
              </w:rPr>
              <w:t>EAO tesis 3</w:t>
            </w:r>
            <w:r w:rsidRPr="00D81FEE">
              <w:rPr>
                <w:lang w:val="en-GB"/>
              </w:rPr>
              <w:t xml:space="preserve"> (1)</w:t>
            </w:r>
          </w:p>
        </w:tc>
      </w:tr>
      <w:tr w:rsidR="00012911" w:rsidRPr="00D81FEE" w:rsidTr="00965C39">
        <w:tc>
          <w:tcPr>
            <w:tcW w:w="10737" w:type="dxa"/>
            <w:gridSpan w:val="34"/>
          </w:tcPr>
          <w:p w:rsidR="00012911" w:rsidRPr="00D81FEE" w:rsidRDefault="00012911" w:rsidP="00A51D06">
            <w:pPr>
              <w:spacing w:line="240" w:lineRule="auto"/>
              <w:rPr>
                <w:lang w:val="tr-TR"/>
              </w:rPr>
            </w:pPr>
            <w:r w:rsidRPr="00D81FEE">
              <w:rPr>
                <w:b/>
                <w:bCs/>
                <w:lang w:val="tr-TR"/>
              </w:rPr>
              <w:t>Özellikler</w:t>
            </w:r>
          </w:p>
        </w:tc>
      </w:tr>
      <w:tr w:rsidR="00012911" w:rsidRPr="00D81FEE" w:rsidTr="00965C39">
        <w:tc>
          <w:tcPr>
            <w:tcW w:w="1582" w:type="dxa"/>
          </w:tcPr>
          <w:p w:rsidR="00012911" w:rsidRPr="00D81FEE" w:rsidRDefault="00012911" w:rsidP="00A51D06">
            <w:pPr>
              <w:spacing w:line="240" w:lineRule="auto"/>
              <w:rPr>
                <w:lang w:val="en-GB"/>
              </w:rPr>
            </w:pPr>
            <w:r w:rsidRPr="00D81FEE">
              <w:t>Döküm alma ağırlığı (t)</w:t>
            </w:r>
          </w:p>
        </w:tc>
        <w:tc>
          <w:tcPr>
            <w:tcW w:w="1404" w:type="dxa"/>
            <w:gridSpan w:val="5"/>
          </w:tcPr>
          <w:p w:rsidR="00012911" w:rsidRPr="00D81FEE" w:rsidRDefault="00012911" w:rsidP="00A51D06">
            <w:pPr>
              <w:spacing w:line="240" w:lineRule="auto"/>
              <w:rPr>
                <w:lang w:val="en-GB"/>
              </w:rPr>
            </w:pPr>
            <w:r w:rsidRPr="00D81FEE">
              <w:rPr>
                <w:lang w:val="en-GB"/>
              </w:rPr>
              <w:t>105</w:t>
            </w:r>
          </w:p>
        </w:tc>
        <w:tc>
          <w:tcPr>
            <w:tcW w:w="2084" w:type="dxa"/>
            <w:gridSpan w:val="9"/>
          </w:tcPr>
          <w:p w:rsidR="00012911" w:rsidRPr="00D81FEE" w:rsidRDefault="00012911" w:rsidP="00A51D06">
            <w:pPr>
              <w:spacing w:line="240" w:lineRule="auto"/>
              <w:rPr>
                <w:lang w:val="en-GB"/>
              </w:rPr>
            </w:pPr>
            <w:r w:rsidRPr="00D81FEE">
              <w:rPr>
                <w:lang w:val="en-GB"/>
              </w:rPr>
              <w:t>138</w:t>
            </w:r>
          </w:p>
        </w:tc>
        <w:tc>
          <w:tcPr>
            <w:tcW w:w="1199" w:type="dxa"/>
            <w:gridSpan w:val="4"/>
          </w:tcPr>
          <w:p w:rsidR="00012911" w:rsidRPr="00D81FEE" w:rsidRDefault="00012911" w:rsidP="00A51D06">
            <w:pPr>
              <w:spacing w:line="240" w:lineRule="auto"/>
              <w:rPr>
                <w:lang w:val="en-GB"/>
              </w:rPr>
            </w:pPr>
            <w:r w:rsidRPr="00D81FEE">
              <w:rPr>
                <w:lang w:val="en-GB"/>
              </w:rPr>
              <w:t>85/85</w:t>
            </w:r>
          </w:p>
        </w:tc>
        <w:tc>
          <w:tcPr>
            <w:tcW w:w="4468" w:type="dxa"/>
            <w:gridSpan w:val="15"/>
          </w:tcPr>
          <w:p w:rsidR="00012911" w:rsidRPr="00D81FEE" w:rsidRDefault="00012911" w:rsidP="00A51D06">
            <w:pPr>
              <w:spacing w:line="240" w:lineRule="auto"/>
              <w:rPr>
                <w:lang w:val="en-GB"/>
              </w:rPr>
            </w:pPr>
            <w:r w:rsidRPr="00D81FEE">
              <w:rPr>
                <w:lang w:val="en-GB"/>
              </w:rPr>
              <w:t>150</w:t>
            </w:r>
          </w:p>
        </w:tc>
      </w:tr>
      <w:tr w:rsidR="00012911" w:rsidRPr="00D81FEE" w:rsidTr="00965C39">
        <w:tc>
          <w:tcPr>
            <w:tcW w:w="1582" w:type="dxa"/>
          </w:tcPr>
          <w:p w:rsidR="00012911" w:rsidRPr="00D81FEE" w:rsidRDefault="00012911" w:rsidP="00A51D06">
            <w:pPr>
              <w:spacing w:line="240" w:lineRule="auto"/>
              <w:rPr>
                <w:lang w:val="en-GB"/>
              </w:rPr>
            </w:pPr>
            <w:r w:rsidRPr="00D81FEE">
              <w:t>Güç kaynağı (MVA)</w:t>
            </w:r>
          </w:p>
        </w:tc>
        <w:tc>
          <w:tcPr>
            <w:tcW w:w="1404" w:type="dxa"/>
            <w:gridSpan w:val="5"/>
          </w:tcPr>
          <w:p w:rsidR="00012911" w:rsidRPr="00D81FEE" w:rsidRDefault="00012911" w:rsidP="00A51D06">
            <w:pPr>
              <w:spacing w:line="240" w:lineRule="auto"/>
              <w:rPr>
                <w:lang w:val="en-GB"/>
              </w:rPr>
            </w:pPr>
            <w:r w:rsidRPr="00D81FEE">
              <w:rPr>
                <w:lang w:val="en-GB"/>
              </w:rPr>
              <w:t>105</w:t>
            </w:r>
          </w:p>
        </w:tc>
        <w:tc>
          <w:tcPr>
            <w:tcW w:w="2084" w:type="dxa"/>
            <w:gridSpan w:val="9"/>
          </w:tcPr>
          <w:p w:rsidR="00012911" w:rsidRPr="00D81FEE" w:rsidRDefault="00012911" w:rsidP="00A51D06">
            <w:pPr>
              <w:spacing w:line="240" w:lineRule="auto"/>
              <w:rPr>
                <w:lang w:val="en-GB"/>
              </w:rPr>
            </w:pPr>
            <w:r w:rsidRPr="00D81FEE">
              <w:rPr>
                <w:lang w:val="en-GB"/>
              </w:rPr>
              <w:t>96</w:t>
            </w:r>
          </w:p>
        </w:tc>
        <w:tc>
          <w:tcPr>
            <w:tcW w:w="1199" w:type="dxa"/>
            <w:gridSpan w:val="4"/>
          </w:tcPr>
          <w:p w:rsidR="00012911" w:rsidRPr="00D81FEE" w:rsidRDefault="00012911" w:rsidP="00A51D06">
            <w:pPr>
              <w:spacing w:line="240" w:lineRule="auto"/>
              <w:rPr>
                <w:lang w:val="en-GB"/>
              </w:rPr>
            </w:pPr>
            <w:r w:rsidRPr="00D81FEE">
              <w:rPr>
                <w:lang w:val="en-GB"/>
              </w:rPr>
              <w:t>57/68</w:t>
            </w:r>
          </w:p>
        </w:tc>
        <w:tc>
          <w:tcPr>
            <w:tcW w:w="4468" w:type="dxa"/>
            <w:gridSpan w:val="15"/>
          </w:tcPr>
          <w:p w:rsidR="00012911" w:rsidRPr="00D81FEE" w:rsidRDefault="00012911" w:rsidP="00A51D06">
            <w:pPr>
              <w:spacing w:line="240" w:lineRule="auto"/>
              <w:rPr>
                <w:lang w:val="en-GB"/>
              </w:rPr>
            </w:pPr>
            <w:r w:rsidRPr="00D81FEE">
              <w:rPr>
                <w:lang w:val="en-GB"/>
              </w:rPr>
              <w:t>135</w:t>
            </w:r>
          </w:p>
        </w:tc>
      </w:tr>
      <w:tr w:rsidR="00012911" w:rsidRPr="009E1B15" w:rsidTr="00965C39">
        <w:tc>
          <w:tcPr>
            <w:tcW w:w="1582" w:type="dxa"/>
          </w:tcPr>
          <w:p w:rsidR="00012911" w:rsidRPr="00D81FEE" w:rsidRDefault="00012911" w:rsidP="00A51D06">
            <w:pPr>
              <w:spacing w:line="240" w:lineRule="auto"/>
              <w:rPr>
                <w:lang w:val="en-GB"/>
              </w:rPr>
            </w:pPr>
            <w:r w:rsidRPr="00D81FEE">
              <w:t>Emisyon toplama</w:t>
            </w:r>
          </w:p>
        </w:tc>
        <w:tc>
          <w:tcPr>
            <w:tcW w:w="1404" w:type="dxa"/>
            <w:gridSpan w:val="5"/>
          </w:tcPr>
          <w:p w:rsidR="00012911" w:rsidRPr="00D81FEE" w:rsidRDefault="00012911" w:rsidP="00A51D06">
            <w:pPr>
              <w:spacing w:line="240" w:lineRule="auto"/>
              <w:rPr>
                <w:lang w:val="en-GB"/>
              </w:rPr>
            </w:pPr>
            <w:r w:rsidRPr="00D81FEE">
              <w:t>4</w:t>
            </w:r>
            <w:r w:rsidRPr="00D81FEE">
              <w:rPr>
                <w:vertAlign w:val="superscript"/>
              </w:rPr>
              <w:t>üncü</w:t>
            </w:r>
            <w:r w:rsidRPr="00D81FEE">
              <w:t xml:space="preserve"> delik, </w:t>
            </w:r>
            <w:r w:rsidR="008B248C">
              <w:t>çekiş davlumbazı</w:t>
            </w:r>
          </w:p>
        </w:tc>
        <w:tc>
          <w:tcPr>
            <w:tcW w:w="2084" w:type="dxa"/>
            <w:gridSpan w:val="9"/>
          </w:tcPr>
          <w:p w:rsidR="00012911" w:rsidRPr="00D81FEE" w:rsidRDefault="00012911" w:rsidP="00A51D06">
            <w:pPr>
              <w:spacing w:line="240" w:lineRule="auto"/>
              <w:rPr>
                <w:lang w:val="en-GB"/>
              </w:rPr>
            </w:pPr>
            <w:r w:rsidRPr="00D81FEE">
              <w:t>4</w:t>
            </w:r>
            <w:r w:rsidRPr="00D81FEE">
              <w:rPr>
                <w:vertAlign w:val="superscript"/>
              </w:rPr>
              <w:t>üncü</w:t>
            </w:r>
            <w:r w:rsidRPr="00D81FEE">
              <w:t xml:space="preserve"> delik, </w:t>
            </w:r>
            <w:r w:rsidR="008B248C">
              <w:t>çekiş davlumbazı</w:t>
            </w:r>
          </w:p>
        </w:tc>
        <w:tc>
          <w:tcPr>
            <w:tcW w:w="1199" w:type="dxa"/>
            <w:gridSpan w:val="4"/>
          </w:tcPr>
          <w:p w:rsidR="00012911" w:rsidRPr="00D81FEE" w:rsidRDefault="00012911" w:rsidP="00A51D06">
            <w:pPr>
              <w:spacing w:line="240" w:lineRule="auto"/>
              <w:rPr>
                <w:lang w:val="en-GB"/>
              </w:rPr>
            </w:pPr>
            <w:r w:rsidRPr="00D81FEE">
              <w:t>4</w:t>
            </w:r>
            <w:r w:rsidRPr="00D81FEE">
              <w:rPr>
                <w:vertAlign w:val="superscript"/>
              </w:rPr>
              <w:t>üncü</w:t>
            </w:r>
            <w:r w:rsidRPr="00D81FEE">
              <w:t xml:space="preserve"> delik, </w:t>
            </w:r>
            <w:r w:rsidR="008B248C">
              <w:t>çekiş davlumbazı</w:t>
            </w:r>
          </w:p>
        </w:tc>
        <w:tc>
          <w:tcPr>
            <w:tcW w:w="4468" w:type="dxa"/>
            <w:gridSpan w:val="15"/>
          </w:tcPr>
          <w:p w:rsidR="00012911" w:rsidRPr="00D81FEE" w:rsidRDefault="00012911" w:rsidP="00A51D06">
            <w:pPr>
              <w:autoSpaceDE w:val="0"/>
              <w:autoSpaceDN w:val="0"/>
              <w:adjustRightInd w:val="0"/>
              <w:spacing w:line="240" w:lineRule="auto"/>
              <w:rPr>
                <w:lang w:val="en-GB"/>
              </w:rPr>
            </w:pPr>
            <w:r w:rsidRPr="00D81FEE">
              <w:rPr>
                <w:lang w:val="en-GB"/>
              </w:rPr>
              <w:t>4</w:t>
            </w:r>
            <w:r w:rsidRPr="00D81FEE">
              <w:rPr>
                <w:vertAlign w:val="superscript"/>
                <w:lang w:val="en-GB"/>
              </w:rPr>
              <w:t>üncü</w:t>
            </w:r>
            <w:r w:rsidRPr="00D81FEE">
              <w:rPr>
                <w:lang w:val="en-GB"/>
              </w:rPr>
              <w:t xml:space="preserve"> delik (birincil)</w:t>
            </w:r>
          </w:p>
          <w:p w:rsidR="00012911" w:rsidRPr="00D81FEE" w:rsidRDefault="00012911" w:rsidP="00A51D06">
            <w:pPr>
              <w:spacing w:line="240" w:lineRule="auto"/>
              <w:rPr>
                <w:lang w:val="en-GB"/>
              </w:rPr>
            </w:pPr>
            <w:r w:rsidRPr="00D81FEE">
              <w:rPr>
                <w:lang w:val="en-GB"/>
              </w:rPr>
              <w:t>iki egzoz içeren brülör odacığı (ikincil 1 ve 2)</w:t>
            </w:r>
          </w:p>
        </w:tc>
      </w:tr>
      <w:tr w:rsidR="00012911" w:rsidRPr="00D81FEE" w:rsidTr="00965C39">
        <w:tc>
          <w:tcPr>
            <w:tcW w:w="1582" w:type="dxa"/>
          </w:tcPr>
          <w:p w:rsidR="00012911" w:rsidRPr="00D81FEE" w:rsidRDefault="00150D63" w:rsidP="00A51D06">
            <w:pPr>
              <w:spacing w:line="240" w:lineRule="auto"/>
              <w:rPr>
                <w:lang w:val="en-GB"/>
              </w:rPr>
            </w:pPr>
            <w:r>
              <w:t>Yanma Sonrası</w:t>
            </w:r>
            <w:r w:rsidR="00012911" w:rsidRPr="00D81FEE">
              <w:t xml:space="preserve"> (Y</w:t>
            </w:r>
            <w:r>
              <w:t>S</w:t>
            </w:r>
            <w:r w:rsidR="00012911" w:rsidRPr="00D81FEE">
              <w:t>)</w:t>
            </w:r>
          </w:p>
        </w:tc>
        <w:tc>
          <w:tcPr>
            <w:tcW w:w="1404" w:type="dxa"/>
            <w:gridSpan w:val="5"/>
          </w:tcPr>
          <w:p w:rsidR="00012911" w:rsidRPr="00D81FEE" w:rsidRDefault="00150D63" w:rsidP="00A51D06">
            <w:pPr>
              <w:spacing w:line="240" w:lineRule="auto"/>
              <w:rPr>
                <w:lang w:val="en-GB"/>
              </w:rPr>
            </w:pPr>
            <w:r>
              <w:t>YS</w:t>
            </w:r>
            <w:r w:rsidR="00012911" w:rsidRPr="00D81FEE">
              <w:t xml:space="preserve"> haznesi (hava)</w:t>
            </w:r>
          </w:p>
        </w:tc>
        <w:tc>
          <w:tcPr>
            <w:tcW w:w="2084" w:type="dxa"/>
            <w:gridSpan w:val="9"/>
          </w:tcPr>
          <w:p w:rsidR="00012911" w:rsidRPr="00D81FEE" w:rsidRDefault="00012911" w:rsidP="00A51D06">
            <w:pPr>
              <w:spacing w:line="240" w:lineRule="auto"/>
              <w:rPr>
                <w:lang w:val="en-GB"/>
              </w:rPr>
            </w:pPr>
            <w:r w:rsidRPr="00D81FEE">
              <w:t xml:space="preserve">Kanal içi </w:t>
            </w:r>
            <w:r w:rsidR="00150D63">
              <w:t>YS</w:t>
            </w:r>
          </w:p>
        </w:tc>
        <w:tc>
          <w:tcPr>
            <w:tcW w:w="1199" w:type="dxa"/>
            <w:gridSpan w:val="4"/>
          </w:tcPr>
          <w:p w:rsidR="00012911" w:rsidRPr="00D81FEE" w:rsidRDefault="00012911" w:rsidP="00A51D06">
            <w:pPr>
              <w:spacing w:line="240" w:lineRule="auto"/>
              <w:rPr>
                <w:lang w:val="en-GB"/>
              </w:rPr>
            </w:pPr>
            <w:r w:rsidRPr="00D81FEE">
              <w:t>Y</w:t>
            </w:r>
            <w:r w:rsidR="00150D63">
              <w:t>S</w:t>
            </w:r>
            <w:r w:rsidRPr="00D81FEE">
              <w:t xml:space="preserve"> haznesi (hava)</w:t>
            </w:r>
          </w:p>
        </w:tc>
        <w:tc>
          <w:tcPr>
            <w:tcW w:w="4468" w:type="dxa"/>
            <w:gridSpan w:val="15"/>
          </w:tcPr>
          <w:p w:rsidR="00012911" w:rsidRPr="00D81FEE" w:rsidRDefault="00012911" w:rsidP="00A51D06">
            <w:pPr>
              <w:spacing w:line="240" w:lineRule="auto"/>
              <w:rPr>
                <w:lang w:val="en-GB"/>
              </w:rPr>
            </w:pPr>
            <w:r w:rsidRPr="00D81FEE">
              <w:t xml:space="preserve">Kanal içi </w:t>
            </w:r>
            <w:r w:rsidR="00150D63">
              <w:t>Y</w:t>
            </w:r>
            <w:r w:rsidRPr="00D81FEE">
              <w:t>S</w:t>
            </w:r>
          </w:p>
        </w:tc>
      </w:tr>
      <w:tr w:rsidR="00012911" w:rsidRPr="00D81FEE" w:rsidTr="00965C39">
        <w:tc>
          <w:tcPr>
            <w:tcW w:w="1582" w:type="dxa"/>
          </w:tcPr>
          <w:p w:rsidR="00012911" w:rsidRPr="00D81FEE" w:rsidRDefault="00012911" w:rsidP="00A51D06">
            <w:pPr>
              <w:spacing w:line="240" w:lineRule="auto"/>
              <w:rPr>
                <w:lang w:val="en-GB"/>
              </w:rPr>
            </w:pPr>
            <w:r w:rsidRPr="00D81FEE">
              <w:t>Atık gaz soğutması</w:t>
            </w:r>
          </w:p>
        </w:tc>
        <w:tc>
          <w:tcPr>
            <w:tcW w:w="1404" w:type="dxa"/>
            <w:gridSpan w:val="5"/>
          </w:tcPr>
          <w:p w:rsidR="00012911" w:rsidRPr="00D81FEE" w:rsidRDefault="00012911" w:rsidP="00A51D06">
            <w:pPr>
              <w:spacing w:line="240" w:lineRule="auto"/>
              <w:rPr>
                <w:lang w:val="en-GB"/>
              </w:rPr>
            </w:pPr>
            <w:r w:rsidRPr="00D81FEE">
              <w:t>Su püskürtme</w:t>
            </w:r>
          </w:p>
        </w:tc>
        <w:tc>
          <w:tcPr>
            <w:tcW w:w="2084" w:type="dxa"/>
            <w:gridSpan w:val="9"/>
          </w:tcPr>
          <w:p w:rsidR="00012911" w:rsidRPr="00721435" w:rsidRDefault="00012911" w:rsidP="00A51D06">
            <w:pPr>
              <w:spacing w:line="240" w:lineRule="auto"/>
              <w:rPr>
                <w:lang w:val="es-ES"/>
              </w:rPr>
            </w:pPr>
            <w:r w:rsidRPr="00721435">
              <w:rPr>
                <w:lang w:val="es-ES"/>
              </w:rPr>
              <w:t>Atık gazın su ile temizlenmesi</w:t>
            </w:r>
          </w:p>
        </w:tc>
        <w:tc>
          <w:tcPr>
            <w:tcW w:w="1199" w:type="dxa"/>
            <w:gridSpan w:val="4"/>
          </w:tcPr>
          <w:p w:rsidR="00012911" w:rsidRPr="00D81FEE" w:rsidRDefault="00012911" w:rsidP="00A51D06">
            <w:pPr>
              <w:spacing w:line="240" w:lineRule="auto"/>
              <w:rPr>
                <w:lang w:val="en-GB"/>
              </w:rPr>
            </w:pPr>
            <w:r w:rsidRPr="00D81FEE">
              <w:t>Püskürtme ile soğutma (söndürme)</w:t>
            </w:r>
          </w:p>
        </w:tc>
        <w:tc>
          <w:tcPr>
            <w:tcW w:w="4468" w:type="dxa"/>
            <w:gridSpan w:val="15"/>
          </w:tcPr>
          <w:p w:rsidR="00012911" w:rsidRPr="00D81FEE" w:rsidRDefault="00012911" w:rsidP="00A51D06">
            <w:pPr>
              <w:spacing w:line="240" w:lineRule="auto"/>
              <w:rPr>
                <w:lang w:val="en-GB"/>
              </w:rPr>
            </w:pPr>
            <w:r w:rsidRPr="00D81FEE">
              <w:t>Hava soğutmalı eşanjör</w:t>
            </w:r>
          </w:p>
        </w:tc>
      </w:tr>
      <w:tr w:rsidR="00012911" w:rsidRPr="00D81FEE" w:rsidTr="00965C39">
        <w:tc>
          <w:tcPr>
            <w:tcW w:w="1582" w:type="dxa"/>
          </w:tcPr>
          <w:p w:rsidR="00012911" w:rsidRPr="00D81FEE" w:rsidRDefault="00012911" w:rsidP="00A51D06">
            <w:pPr>
              <w:spacing w:line="240" w:lineRule="auto"/>
              <w:rPr>
                <w:lang w:val="en-GB"/>
              </w:rPr>
            </w:pPr>
            <w:r w:rsidRPr="00D81FEE">
              <w:t>Baca gazı temizleme sistemi</w:t>
            </w:r>
          </w:p>
        </w:tc>
        <w:tc>
          <w:tcPr>
            <w:tcW w:w="1404" w:type="dxa"/>
            <w:gridSpan w:val="5"/>
          </w:tcPr>
          <w:p w:rsidR="00012911" w:rsidRPr="00D81FEE" w:rsidRDefault="00012911" w:rsidP="00A51D06">
            <w:pPr>
              <w:spacing w:line="240" w:lineRule="auto"/>
              <w:rPr>
                <w:lang w:val="en-GB"/>
              </w:rPr>
            </w:pPr>
            <w:r w:rsidRPr="00D81FEE">
              <w:t>Torbalı filtre</w:t>
            </w:r>
          </w:p>
        </w:tc>
        <w:tc>
          <w:tcPr>
            <w:tcW w:w="2084" w:type="dxa"/>
            <w:gridSpan w:val="9"/>
          </w:tcPr>
          <w:p w:rsidR="00012911" w:rsidRPr="00D81FEE" w:rsidRDefault="00012911" w:rsidP="00A51D06">
            <w:pPr>
              <w:autoSpaceDE w:val="0"/>
              <w:autoSpaceDN w:val="0"/>
              <w:adjustRightInd w:val="0"/>
              <w:spacing w:line="240" w:lineRule="auto"/>
            </w:pPr>
            <w:r w:rsidRPr="00D81FEE">
              <w:t>Elektrostatik</w:t>
            </w:r>
          </w:p>
          <w:p w:rsidR="00012911" w:rsidRPr="00D81FEE" w:rsidRDefault="00012911" w:rsidP="00A51D06">
            <w:pPr>
              <w:spacing w:line="240" w:lineRule="auto"/>
              <w:rPr>
                <w:lang w:val="en-GB"/>
              </w:rPr>
            </w:pPr>
            <w:r w:rsidRPr="00D81FEE">
              <w:t>ayırıcı</w:t>
            </w:r>
          </w:p>
        </w:tc>
        <w:tc>
          <w:tcPr>
            <w:tcW w:w="1199" w:type="dxa"/>
            <w:gridSpan w:val="4"/>
          </w:tcPr>
          <w:p w:rsidR="00012911" w:rsidRPr="00D81FEE" w:rsidRDefault="00012911" w:rsidP="00A51D06">
            <w:pPr>
              <w:spacing w:line="240" w:lineRule="auto"/>
              <w:rPr>
                <w:lang w:val="da-DK"/>
              </w:rPr>
            </w:pPr>
            <w:r w:rsidRPr="00D81FEE">
              <w:rPr>
                <w:lang w:val="da-DK"/>
              </w:rPr>
              <w:t>Torbalı filtre (her ikisi için 1)</w:t>
            </w:r>
          </w:p>
        </w:tc>
        <w:tc>
          <w:tcPr>
            <w:tcW w:w="4468" w:type="dxa"/>
            <w:gridSpan w:val="15"/>
          </w:tcPr>
          <w:p w:rsidR="00012911" w:rsidRPr="00D81FEE" w:rsidRDefault="00012911" w:rsidP="00A51D06">
            <w:pPr>
              <w:spacing w:line="240" w:lineRule="auto"/>
              <w:rPr>
                <w:lang w:val="en-GB"/>
              </w:rPr>
            </w:pPr>
            <w:r w:rsidRPr="00D81FEE">
              <w:t>Torbalı filtre</w:t>
            </w:r>
          </w:p>
        </w:tc>
      </w:tr>
      <w:tr w:rsidR="00012911" w:rsidRPr="00D81FEE" w:rsidTr="00965C39">
        <w:tc>
          <w:tcPr>
            <w:tcW w:w="1582" w:type="dxa"/>
          </w:tcPr>
          <w:p w:rsidR="00012911" w:rsidRPr="00D81FEE" w:rsidRDefault="00012911" w:rsidP="00A51D06">
            <w:pPr>
              <w:spacing w:line="240" w:lineRule="auto"/>
              <w:rPr>
                <w:lang w:val="en-GB"/>
              </w:rPr>
            </w:pPr>
            <w:r w:rsidRPr="00D81FEE">
              <w:rPr>
                <w:b/>
                <w:bCs/>
                <w:lang w:val="en-GB"/>
              </w:rPr>
              <w:t>Tesisde yapılan ölçüm sayısı</w:t>
            </w:r>
          </w:p>
        </w:tc>
        <w:tc>
          <w:tcPr>
            <w:tcW w:w="616" w:type="dxa"/>
          </w:tcPr>
          <w:p w:rsidR="00012911" w:rsidRPr="00D81FEE" w:rsidRDefault="00012911" w:rsidP="00A51D06">
            <w:pPr>
              <w:spacing w:line="240" w:lineRule="auto"/>
              <w:rPr>
                <w:lang w:val="en-GB"/>
              </w:rPr>
            </w:pPr>
            <w:r w:rsidRPr="00D81FEE">
              <w:rPr>
                <w:lang w:val="en-GB"/>
              </w:rPr>
              <w:t>1</w:t>
            </w:r>
          </w:p>
        </w:tc>
        <w:tc>
          <w:tcPr>
            <w:tcW w:w="788" w:type="dxa"/>
            <w:gridSpan w:val="4"/>
          </w:tcPr>
          <w:p w:rsidR="00012911" w:rsidRPr="00D81FEE" w:rsidRDefault="00012911" w:rsidP="00A51D06">
            <w:pPr>
              <w:spacing w:line="240" w:lineRule="auto"/>
              <w:rPr>
                <w:lang w:val="en-GB"/>
              </w:rPr>
            </w:pPr>
            <w:r w:rsidRPr="00D81FEE">
              <w:rPr>
                <w:lang w:val="en-GB"/>
              </w:rPr>
              <w:t>2</w:t>
            </w:r>
          </w:p>
        </w:tc>
        <w:tc>
          <w:tcPr>
            <w:tcW w:w="616" w:type="dxa"/>
          </w:tcPr>
          <w:p w:rsidR="00012911" w:rsidRPr="00D81FEE" w:rsidRDefault="00012911" w:rsidP="00A51D06">
            <w:pPr>
              <w:spacing w:line="240" w:lineRule="auto"/>
              <w:rPr>
                <w:lang w:val="en-GB"/>
              </w:rPr>
            </w:pPr>
            <w:r w:rsidRPr="00D81FEE">
              <w:rPr>
                <w:lang w:val="en-GB"/>
              </w:rPr>
              <w:t>1</w:t>
            </w:r>
          </w:p>
        </w:tc>
        <w:tc>
          <w:tcPr>
            <w:tcW w:w="852" w:type="dxa"/>
            <w:gridSpan w:val="7"/>
          </w:tcPr>
          <w:p w:rsidR="00012911" w:rsidRPr="00D81FEE" w:rsidRDefault="00012911" w:rsidP="00A51D06">
            <w:pPr>
              <w:spacing w:line="240" w:lineRule="auto"/>
              <w:rPr>
                <w:lang w:val="en-GB"/>
              </w:rPr>
            </w:pPr>
            <w:r w:rsidRPr="00D81FEE">
              <w:rPr>
                <w:lang w:val="en-GB"/>
              </w:rPr>
              <w:t>2</w:t>
            </w:r>
          </w:p>
        </w:tc>
        <w:tc>
          <w:tcPr>
            <w:tcW w:w="616" w:type="dxa"/>
          </w:tcPr>
          <w:p w:rsidR="00012911" w:rsidRPr="00D81FEE" w:rsidRDefault="00012911" w:rsidP="00A51D06">
            <w:pPr>
              <w:spacing w:line="240" w:lineRule="auto"/>
              <w:rPr>
                <w:lang w:val="en-GB"/>
              </w:rPr>
            </w:pPr>
            <w:r w:rsidRPr="00D81FEE">
              <w:rPr>
                <w:lang w:val="en-GB"/>
              </w:rPr>
              <w:t>3</w:t>
            </w:r>
          </w:p>
        </w:tc>
        <w:tc>
          <w:tcPr>
            <w:tcW w:w="708" w:type="dxa"/>
            <w:gridSpan w:val="3"/>
          </w:tcPr>
          <w:p w:rsidR="00012911" w:rsidRPr="00D81FEE" w:rsidRDefault="00012911" w:rsidP="00A51D06">
            <w:pPr>
              <w:spacing w:line="240" w:lineRule="auto"/>
              <w:rPr>
                <w:lang w:val="en-GB"/>
              </w:rPr>
            </w:pPr>
            <w:r w:rsidRPr="00D81FEE">
              <w:rPr>
                <w:lang w:val="en-GB"/>
              </w:rPr>
              <w:t>1</w:t>
            </w:r>
          </w:p>
        </w:tc>
        <w:tc>
          <w:tcPr>
            <w:tcW w:w="491" w:type="dxa"/>
          </w:tcPr>
          <w:p w:rsidR="00012911" w:rsidRPr="00D81FEE" w:rsidRDefault="00012911" w:rsidP="00A51D06">
            <w:pPr>
              <w:spacing w:line="240" w:lineRule="auto"/>
              <w:rPr>
                <w:lang w:val="en-GB"/>
              </w:rPr>
            </w:pPr>
            <w:r w:rsidRPr="00D81FEE">
              <w:rPr>
                <w:lang w:val="en-GB"/>
              </w:rPr>
              <w:t>2</w:t>
            </w:r>
          </w:p>
        </w:tc>
        <w:tc>
          <w:tcPr>
            <w:tcW w:w="531" w:type="dxa"/>
          </w:tcPr>
          <w:p w:rsidR="00012911" w:rsidRPr="00D81FEE" w:rsidRDefault="00012911" w:rsidP="00A51D06">
            <w:pPr>
              <w:spacing w:line="240" w:lineRule="auto"/>
              <w:rPr>
                <w:lang w:val="en-GB"/>
              </w:rPr>
            </w:pPr>
            <w:r w:rsidRPr="00D81FEE">
              <w:rPr>
                <w:lang w:val="en-GB"/>
              </w:rPr>
              <w:t>1</w:t>
            </w:r>
          </w:p>
        </w:tc>
        <w:tc>
          <w:tcPr>
            <w:tcW w:w="770" w:type="dxa"/>
            <w:gridSpan w:val="3"/>
          </w:tcPr>
          <w:p w:rsidR="00012911" w:rsidRPr="00D81FEE" w:rsidRDefault="00012911" w:rsidP="00A51D06">
            <w:pPr>
              <w:spacing w:line="240" w:lineRule="auto"/>
              <w:rPr>
                <w:lang w:val="en-GB"/>
              </w:rPr>
            </w:pPr>
            <w:r w:rsidRPr="00D81FEE">
              <w:rPr>
                <w:lang w:val="en-GB"/>
              </w:rPr>
              <w:t>2</w:t>
            </w:r>
          </w:p>
        </w:tc>
        <w:tc>
          <w:tcPr>
            <w:tcW w:w="809" w:type="dxa"/>
            <w:gridSpan w:val="3"/>
          </w:tcPr>
          <w:p w:rsidR="00012911" w:rsidRPr="00D81FEE" w:rsidRDefault="00012911" w:rsidP="00A51D06">
            <w:pPr>
              <w:spacing w:line="240" w:lineRule="auto"/>
              <w:rPr>
                <w:lang w:val="en-GB"/>
              </w:rPr>
            </w:pPr>
            <w:r w:rsidRPr="00D81FEE">
              <w:rPr>
                <w:lang w:val="en-GB"/>
              </w:rPr>
              <w:t>3</w:t>
            </w:r>
          </w:p>
        </w:tc>
        <w:tc>
          <w:tcPr>
            <w:tcW w:w="850" w:type="dxa"/>
            <w:gridSpan w:val="3"/>
          </w:tcPr>
          <w:p w:rsidR="00012911" w:rsidRPr="00D81FEE" w:rsidRDefault="00012911" w:rsidP="00A51D06">
            <w:pPr>
              <w:spacing w:line="240" w:lineRule="auto"/>
              <w:rPr>
                <w:lang w:val="en-GB"/>
              </w:rPr>
            </w:pPr>
            <w:r w:rsidRPr="00D81FEE">
              <w:rPr>
                <w:lang w:val="en-GB"/>
              </w:rPr>
              <w:t>4</w:t>
            </w:r>
          </w:p>
        </w:tc>
        <w:tc>
          <w:tcPr>
            <w:tcW w:w="584" w:type="dxa"/>
            <w:gridSpan w:val="3"/>
          </w:tcPr>
          <w:p w:rsidR="00012911" w:rsidRPr="00D81FEE" w:rsidRDefault="00012911" w:rsidP="00A51D06">
            <w:pPr>
              <w:spacing w:line="240" w:lineRule="auto"/>
              <w:rPr>
                <w:lang w:val="en-GB"/>
              </w:rPr>
            </w:pPr>
            <w:r w:rsidRPr="00D81FEE">
              <w:rPr>
                <w:lang w:val="en-GB"/>
              </w:rPr>
              <w:t>5</w:t>
            </w:r>
          </w:p>
        </w:tc>
        <w:tc>
          <w:tcPr>
            <w:tcW w:w="924" w:type="dxa"/>
            <w:gridSpan w:val="2"/>
          </w:tcPr>
          <w:p w:rsidR="00012911" w:rsidRPr="00D81FEE" w:rsidRDefault="00012911" w:rsidP="00A51D06">
            <w:pPr>
              <w:spacing w:line="240" w:lineRule="auto"/>
              <w:rPr>
                <w:lang w:val="en-GB"/>
              </w:rPr>
            </w:pPr>
            <w:r w:rsidRPr="00D81FEE">
              <w:rPr>
                <w:lang w:val="en-GB"/>
              </w:rPr>
              <w:t>6</w:t>
            </w:r>
          </w:p>
        </w:tc>
      </w:tr>
      <w:tr w:rsidR="00012911" w:rsidRPr="00D81FEE" w:rsidTr="00965C39">
        <w:tc>
          <w:tcPr>
            <w:tcW w:w="1582" w:type="dxa"/>
          </w:tcPr>
          <w:p w:rsidR="00012911" w:rsidRPr="00D81FEE" w:rsidRDefault="00012911" w:rsidP="00A51D06">
            <w:pPr>
              <w:spacing w:line="240" w:lineRule="auto"/>
              <w:rPr>
                <w:lang w:val="en-GB"/>
              </w:rPr>
            </w:pPr>
            <w:r w:rsidRPr="00D81FEE">
              <w:rPr>
                <w:b/>
                <w:bCs/>
              </w:rPr>
              <w:t>Gaz yoğunlukları:(2)</w:t>
            </w:r>
          </w:p>
        </w:tc>
        <w:tc>
          <w:tcPr>
            <w:tcW w:w="616" w:type="dxa"/>
          </w:tcPr>
          <w:p w:rsidR="00012911" w:rsidRPr="00D81FEE" w:rsidRDefault="00012911" w:rsidP="00A51D06">
            <w:pPr>
              <w:spacing w:line="240" w:lineRule="auto"/>
              <w:rPr>
                <w:lang w:val="en-GB"/>
              </w:rPr>
            </w:pPr>
          </w:p>
        </w:tc>
        <w:tc>
          <w:tcPr>
            <w:tcW w:w="788" w:type="dxa"/>
            <w:gridSpan w:val="4"/>
          </w:tcPr>
          <w:p w:rsidR="00012911" w:rsidRPr="00D81FEE" w:rsidRDefault="00012911" w:rsidP="00A51D06">
            <w:pPr>
              <w:spacing w:line="240" w:lineRule="auto"/>
              <w:rPr>
                <w:lang w:val="en-GB"/>
              </w:rPr>
            </w:pPr>
          </w:p>
        </w:tc>
        <w:tc>
          <w:tcPr>
            <w:tcW w:w="616" w:type="dxa"/>
          </w:tcPr>
          <w:p w:rsidR="00012911" w:rsidRPr="00D81FEE" w:rsidRDefault="00012911" w:rsidP="00A51D06">
            <w:pPr>
              <w:spacing w:line="240" w:lineRule="auto"/>
              <w:rPr>
                <w:lang w:val="en-GB"/>
              </w:rPr>
            </w:pPr>
          </w:p>
        </w:tc>
        <w:tc>
          <w:tcPr>
            <w:tcW w:w="852" w:type="dxa"/>
            <w:gridSpan w:val="7"/>
          </w:tcPr>
          <w:p w:rsidR="00012911" w:rsidRPr="00D81FEE" w:rsidRDefault="00012911" w:rsidP="00A51D06">
            <w:pPr>
              <w:spacing w:line="240" w:lineRule="auto"/>
              <w:rPr>
                <w:lang w:val="en-GB"/>
              </w:rPr>
            </w:pPr>
          </w:p>
        </w:tc>
        <w:tc>
          <w:tcPr>
            <w:tcW w:w="616" w:type="dxa"/>
          </w:tcPr>
          <w:p w:rsidR="00012911" w:rsidRPr="00D81FEE" w:rsidRDefault="00012911" w:rsidP="00A51D06">
            <w:pPr>
              <w:spacing w:line="240" w:lineRule="auto"/>
              <w:rPr>
                <w:lang w:val="en-GB"/>
              </w:rPr>
            </w:pPr>
          </w:p>
        </w:tc>
        <w:tc>
          <w:tcPr>
            <w:tcW w:w="708" w:type="dxa"/>
            <w:gridSpan w:val="3"/>
          </w:tcPr>
          <w:p w:rsidR="00012911" w:rsidRPr="00D81FEE" w:rsidRDefault="00012911" w:rsidP="00A51D06">
            <w:pPr>
              <w:spacing w:line="240" w:lineRule="auto"/>
              <w:rPr>
                <w:lang w:val="en-GB"/>
              </w:rPr>
            </w:pPr>
          </w:p>
        </w:tc>
        <w:tc>
          <w:tcPr>
            <w:tcW w:w="491" w:type="dxa"/>
          </w:tcPr>
          <w:p w:rsidR="00012911" w:rsidRPr="00D81FEE" w:rsidRDefault="00012911" w:rsidP="00A51D06">
            <w:pPr>
              <w:spacing w:line="240" w:lineRule="auto"/>
              <w:rPr>
                <w:lang w:val="en-GB"/>
              </w:rPr>
            </w:pPr>
          </w:p>
        </w:tc>
        <w:tc>
          <w:tcPr>
            <w:tcW w:w="531" w:type="dxa"/>
          </w:tcPr>
          <w:p w:rsidR="00012911" w:rsidRPr="00D81FEE" w:rsidRDefault="00012911" w:rsidP="00A51D06">
            <w:pPr>
              <w:spacing w:line="240" w:lineRule="auto"/>
              <w:rPr>
                <w:lang w:val="en-GB"/>
              </w:rPr>
            </w:pPr>
          </w:p>
        </w:tc>
        <w:tc>
          <w:tcPr>
            <w:tcW w:w="770" w:type="dxa"/>
            <w:gridSpan w:val="3"/>
          </w:tcPr>
          <w:p w:rsidR="00012911" w:rsidRPr="00D81FEE" w:rsidRDefault="00012911" w:rsidP="00A51D06">
            <w:pPr>
              <w:spacing w:line="240" w:lineRule="auto"/>
              <w:rPr>
                <w:lang w:val="en-GB"/>
              </w:rPr>
            </w:pPr>
          </w:p>
        </w:tc>
        <w:tc>
          <w:tcPr>
            <w:tcW w:w="809" w:type="dxa"/>
            <w:gridSpan w:val="3"/>
          </w:tcPr>
          <w:p w:rsidR="00012911" w:rsidRPr="00D81FEE" w:rsidRDefault="00012911" w:rsidP="00A51D06">
            <w:pPr>
              <w:spacing w:line="240" w:lineRule="auto"/>
              <w:rPr>
                <w:lang w:val="en-GB"/>
              </w:rPr>
            </w:pPr>
          </w:p>
        </w:tc>
        <w:tc>
          <w:tcPr>
            <w:tcW w:w="850" w:type="dxa"/>
            <w:gridSpan w:val="3"/>
          </w:tcPr>
          <w:p w:rsidR="00012911" w:rsidRPr="00D81FEE" w:rsidRDefault="00012911" w:rsidP="00A51D06">
            <w:pPr>
              <w:spacing w:line="240" w:lineRule="auto"/>
              <w:rPr>
                <w:lang w:val="en-GB"/>
              </w:rPr>
            </w:pPr>
          </w:p>
        </w:tc>
        <w:tc>
          <w:tcPr>
            <w:tcW w:w="584" w:type="dxa"/>
            <w:gridSpan w:val="3"/>
          </w:tcPr>
          <w:p w:rsidR="00012911" w:rsidRPr="00D81FEE" w:rsidRDefault="00012911" w:rsidP="00A51D06">
            <w:pPr>
              <w:spacing w:line="240" w:lineRule="auto"/>
              <w:rPr>
                <w:lang w:val="en-GB"/>
              </w:rPr>
            </w:pPr>
          </w:p>
        </w:tc>
        <w:tc>
          <w:tcPr>
            <w:tcW w:w="924" w:type="dxa"/>
            <w:gridSpan w:val="2"/>
          </w:tcPr>
          <w:p w:rsidR="00012911" w:rsidRPr="00D81FEE" w:rsidRDefault="00012911" w:rsidP="00A51D06">
            <w:pPr>
              <w:spacing w:line="240" w:lineRule="auto"/>
              <w:rPr>
                <w:lang w:val="en-GB"/>
              </w:rPr>
            </w:pPr>
          </w:p>
        </w:tc>
      </w:tr>
      <w:tr w:rsidR="00012911" w:rsidRPr="00D81FEE" w:rsidTr="00965C39">
        <w:tc>
          <w:tcPr>
            <w:tcW w:w="1582" w:type="dxa"/>
          </w:tcPr>
          <w:p w:rsidR="00012911" w:rsidRPr="00D81FEE" w:rsidRDefault="00012911" w:rsidP="00A51D06">
            <w:pPr>
              <w:spacing w:line="240" w:lineRule="auto"/>
            </w:pPr>
            <w:r w:rsidRPr="00D81FEE">
              <w:t>Ham gazda bulunan toz (birincil)</w:t>
            </w:r>
          </w:p>
        </w:tc>
        <w:tc>
          <w:tcPr>
            <w:tcW w:w="616" w:type="dxa"/>
          </w:tcPr>
          <w:p w:rsidR="00012911" w:rsidRPr="00D81FEE" w:rsidRDefault="00012911" w:rsidP="00A51D06">
            <w:pPr>
              <w:spacing w:line="240" w:lineRule="auto"/>
              <w:rPr>
                <w:lang w:val="en-GB"/>
              </w:rPr>
            </w:pPr>
            <w:r w:rsidRPr="00D81FEE">
              <w:t>3398</w:t>
            </w:r>
          </w:p>
        </w:tc>
        <w:tc>
          <w:tcPr>
            <w:tcW w:w="788" w:type="dxa"/>
            <w:gridSpan w:val="4"/>
          </w:tcPr>
          <w:p w:rsidR="00012911" w:rsidRPr="00D81FEE" w:rsidRDefault="00012911" w:rsidP="00A51D06">
            <w:pPr>
              <w:spacing w:line="240" w:lineRule="auto"/>
              <w:rPr>
                <w:lang w:val="en-GB"/>
              </w:rPr>
            </w:pPr>
            <w:r w:rsidRPr="00D81FEE">
              <w:t>14246</w:t>
            </w:r>
          </w:p>
        </w:tc>
        <w:tc>
          <w:tcPr>
            <w:tcW w:w="616" w:type="dxa"/>
          </w:tcPr>
          <w:p w:rsidR="00012911" w:rsidRPr="00D81FEE" w:rsidRDefault="00012911" w:rsidP="00A51D06">
            <w:pPr>
              <w:spacing w:line="240" w:lineRule="auto"/>
              <w:rPr>
                <w:lang w:val="en-GB"/>
              </w:rPr>
            </w:pPr>
            <w:r w:rsidRPr="00D81FEE">
              <w:t>4200</w:t>
            </w:r>
          </w:p>
        </w:tc>
        <w:tc>
          <w:tcPr>
            <w:tcW w:w="852" w:type="dxa"/>
            <w:gridSpan w:val="7"/>
          </w:tcPr>
          <w:p w:rsidR="00012911" w:rsidRPr="00D81FEE" w:rsidRDefault="00012911" w:rsidP="00A51D06">
            <w:pPr>
              <w:spacing w:line="240" w:lineRule="auto"/>
              <w:rPr>
                <w:lang w:val="en-GB"/>
              </w:rPr>
            </w:pPr>
            <w:r w:rsidRPr="00D81FEE">
              <w:t>12500</w:t>
            </w:r>
          </w:p>
        </w:tc>
        <w:tc>
          <w:tcPr>
            <w:tcW w:w="616" w:type="dxa"/>
          </w:tcPr>
          <w:p w:rsidR="00012911" w:rsidRPr="00D81FEE" w:rsidRDefault="00012911" w:rsidP="00A51D06">
            <w:pPr>
              <w:spacing w:line="240" w:lineRule="auto"/>
              <w:rPr>
                <w:lang w:val="en-GB"/>
              </w:rPr>
            </w:pPr>
            <w:r w:rsidRPr="00D81FEE">
              <w:t>3600</w:t>
            </w:r>
          </w:p>
        </w:tc>
        <w:tc>
          <w:tcPr>
            <w:tcW w:w="708" w:type="dxa"/>
            <w:gridSpan w:val="3"/>
          </w:tcPr>
          <w:p w:rsidR="00012911" w:rsidRPr="00D81FEE" w:rsidRDefault="00012911" w:rsidP="00A51D06">
            <w:pPr>
              <w:spacing w:line="240" w:lineRule="auto"/>
              <w:rPr>
                <w:lang w:val="en-GB"/>
              </w:rPr>
            </w:pPr>
            <w:r w:rsidRPr="00D81FEE">
              <w:rPr>
                <w:lang w:val="en-GB"/>
              </w:rPr>
              <w:t>-</w:t>
            </w:r>
          </w:p>
        </w:tc>
        <w:tc>
          <w:tcPr>
            <w:tcW w:w="491" w:type="dxa"/>
          </w:tcPr>
          <w:p w:rsidR="00012911" w:rsidRPr="00D81FEE" w:rsidRDefault="00012911" w:rsidP="00A51D06">
            <w:pPr>
              <w:spacing w:line="240" w:lineRule="auto"/>
              <w:rPr>
                <w:lang w:val="en-GB"/>
              </w:rPr>
            </w:pPr>
            <w:r w:rsidRPr="00D81FEE">
              <w:rPr>
                <w:lang w:val="en-GB"/>
              </w:rPr>
              <w:t>-</w:t>
            </w:r>
          </w:p>
        </w:tc>
        <w:tc>
          <w:tcPr>
            <w:tcW w:w="531" w:type="dxa"/>
          </w:tcPr>
          <w:p w:rsidR="00012911" w:rsidRPr="00D81FEE" w:rsidRDefault="00012911" w:rsidP="00A51D06">
            <w:pPr>
              <w:spacing w:line="240" w:lineRule="auto"/>
              <w:rPr>
                <w:lang w:val="en-GB"/>
              </w:rPr>
            </w:pPr>
            <w:r w:rsidRPr="00D81FEE">
              <w:rPr>
                <w:lang w:val="en-GB"/>
              </w:rPr>
              <w:t>-</w:t>
            </w:r>
          </w:p>
        </w:tc>
        <w:tc>
          <w:tcPr>
            <w:tcW w:w="770" w:type="dxa"/>
            <w:gridSpan w:val="3"/>
          </w:tcPr>
          <w:p w:rsidR="00012911" w:rsidRPr="00D81FEE" w:rsidRDefault="00012911" w:rsidP="00A51D06">
            <w:pPr>
              <w:spacing w:line="240" w:lineRule="auto"/>
              <w:rPr>
                <w:lang w:val="en-GB"/>
              </w:rPr>
            </w:pPr>
            <w:r w:rsidRPr="00D81FEE">
              <w:rPr>
                <w:lang w:val="en-GB"/>
              </w:rPr>
              <w:t>-</w:t>
            </w:r>
          </w:p>
        </w:tc>
        <w:tc>
          <w:tcPr>
            <w:tcW w:w="809" w:type="dxa"/>
            <w:gridSpan w:val="3"/>
          </w:tcPr>
          <w:p w:rsidR="00012911" w:rsidRPr="00D81FEE" w:rsidRDefault="00012911" w:rsidP="00A51D06">
            <w:pPr>
              <w:spacing w:line="240" w:lineRule="auto"/>
              <w:rPr>
                <w:lang w:val="en-GB"/>
              </w:rPr>
            </w:pPr>
            <w:r w:rsidRPr="00D81FEE">
              <w:rPr>
                <w:lang w:val="en-GB"/>
              </w:rPr>
              <w:t>-</w:t>
            </w:r>
          </w:p>
        </w:tc>
        <w:tc>
          <w:tcPr>
            <w:tcW w:w="850" w:type="dxa"/>
            <w:gridSpan w:val="3"/>
          </w:tcPr>
          <w:p w:rsidR="00012911" w:rsidRPr="00D81FEE" w:rsidRDefault="00012911" w:rsidP="00A51D06">
            <w:pPr>
              <w:spacing w:line="240" w:lineRule="auto"/>
              <w:rPr>
                <w:lang w:val="en-GB"/>
              </w:rPr>
            </w:pPr>
          </w:p>
        </w:tc>
        <w:tc>
          <w:tcPr>
            <w:tcW w:w="584" w:type="dxa"/>
            <w:gridSpan w:val="3"/>
          </w:tcPr>
          <w:p w:rsidR="00012911" w:rsidRPr="00D81FEE" w:rsidRDefault="00012911" w:rsidP="00A51D06">
            <w:pPr>
              <w:spacing w:line="240" w:lineRule="auto"/>
              <w:rPr>
                <w:lang w:val="en-GB"/>
              </w:rPr>
            </w:pPr>
          </w:p>
        </w:tc>
        <w:tc>
          <w:tcPr>
            <w:tcW w:w="924" w:type="dxa"/>
            <w:gridSpan w:val="2"/>
          </w:tcPr>
          <w:p w:rsidR="00012911" w:rsidRPr="00D81FEE" w:rsidRDefault="00012911" w:rsidP="00A51D06">
            <w:pPr>
              <w:spacing w:line="240" w:lineRule="auto"/>
              <w:rPr>
                <w:lang w:val="en-GB"/>
              </w:rPr>
            </w:pPr>
          </w:p>
        </w:tc>
      </w:tr>
      <w:tr w:rsidR="00012911" w:rsidRPr="00D81FEE" w:rsidTr="00965C39">
        <w:tc>
          <w:tcPr>
            <w:tcW w:w="1582" w:type="dxa"/>
          </w:tcPr>
          <w:p w:rsidR="00012911" w:rsidRPr="00D81FEE" w:rsidRDefault="00012911" w:rsidP="00A51D06">
            <w:pPr>
              <w:spacing w:line="240" w:lineRule="auto"/>
              <w:rPr>
                <w:lang w:val="es-ES"/>
              </w:rPr>
            </w:pPr>
            <w:r w:rsidRPr="00D81FEE">
              <w:rPr>
                <w:lang w:val="es-ES"/>
              </w:rPr>
              <w:t>Ham gazda bulunan toz (ikincil)</w:t>
            </w:r>
          </w:p>
        </w:tc>
        <w:tc>
          <w:tcPr>
            <w:tcW w:w="804" w:type="dxa"/>
            <w:gridSpan w:val="4"/>
          </w:tcPr>
          <w:p w:rsidR="00012911" w:rsidRPr="00D81FEE" w:rsidRDefault="00012911" w:rsidP="00A51D06">
            <w:pPr>
              <w:spacing w:line="240" w:lineRule="auto"/>
              <w:rPr>
                <w:lang w:val="en-GB"/>
              </w:rPr>
            </w:pPr>
            <w:r w:rsidRPr="00D81FEE">
              <w:rPr>
                <w:lang w:val="en-GB"/>
              </w:rPr>
              <w:t>148</w:t>
            </w:r>
          </w:p>
        </w:tc>
        <w:tc>
          <w:tcPr>
            <w:tcW w:w="600" w:type="dxa"/>
          </w:tcPr>
          <w:p w:rsidR="00012911" w:rsidRPr="00D81FEE" w:rsidRDefault="00012911" w:rsidP="00A51D06">
            <w:pPr>
              <w:spacing w:line="240" w:lineRule="auto"/>
              <w:rPr>
                <w:lang w:val="en-GB"/>
              </w:rPr>
            </w:pPr>
            <w:r w:rsidRPr="00D81FEE">
              <w:rPr>
                <w:lang w:val="en-GB"/>
              </w:rPr>
              <w:t>273</w:t>
            </w:r>
          </w:p>
        </w:tc>
        <w:tc>
          <w:tcPr>
            <w:tcW w:w="2084" w:type="dxa"/>
            <w:gridSpan w:val="9"/>
          </w:tcPr>
          <w:p w:rsidR="00012911" w:rsidRPr="00D81FEE" w:rsidRDefault="00012911" w:rsidP="00A51D06">
            <w:pPr>
              <w:spacing w:line="240" w:lineRule="auto"/>
              <w:rPr>
                <w:lang w:val="en-GB"/>
              </w:rPr>
            </w:pPr>
            <w:r w:rsidRPr="00D81FEE">
              <w:rPr>
                <w:lang w:val="en-GB"/>
              </w:rPr>
              <w:t>Birincil ve ikincil beraber</w:t>
            </w:r>
          </w:p>
        </w:tc>
        <w:tc>
          <w:tcPr>
            <w:tcW w:w="708" w:type="dxa"/>
            <w:gridSpan w:val="3"/>
          </w:tcPr>
          <w:p w:rsidR="00012911" w:rsidRPr="00D81FEE" w:rsidRDefault="00012911" w:rsidP="00A51D06">
            <w:pPr>
              <w:spacing w:line="240" w:lineRule="auto"/>
              <w:rPr>
                <w:lang w:val="en-GB"/>
              </w:rPr>
            </w:pPr>
          </w:p>
        </w:tc>
        <w:tc>
          <w:tcPr>
            <w:tcW w:w="491" w:type="dxa"/>
          </w:tcPr>
          <w:p w:rsidR="00012911" w:rsidRPr="00D81FEE" w:rsidRDefault="00012911" w:rsidP="00A51D06">
            <w:pPr>
              <w:spacing w:line="240" w:lineRule="auto"/>
              <w:rPr>
                <w:lang w:val="en-GB"/>
              </w:rPr>
            </w:pPr>
          </w:p>
        </w:tc>
        <w:tc>
          <w:tcPr>
            <w:tcW w:w="531" w:type="dxa"/>
          </w:tcPr>
          <w:p w:rsidR="00012911" w:rsidRPr="00D81FEE" w:rsidRDefault="00012911" w:rsidP="00A51D06">
            <w:pPr>
              <w:spacing w:line="240" w:lineRule="auto"/>
              <w:rPr>
                <w:lang w:val="en-GB"/>
              </w:rPr>
            </w:pPr>
          </w:p>
        </w:tc>
        <w:tc>
          <w:tcPr>
            <w:tcW w:w="770" w:type="dxa"/>
            <w:gridSpan w:val="3"/>
          </w:tcPr>
          <w:p w:rsidR="00012911" w:rsidRPr="00D81FEE" w:rsidRDefault="00012911" w:rsidP="00A51D06">
            <w:pPr>
              <w:spacing w:line="240" w:lineRule="auto"/>
              <w:rPr>
                <w:lang w:val="en-GB"/>
              </w:rPr>
            </w:pPr>
          </w:p>
        </w:tc>
        <w:tc>
          <w:tcPr>
            <w:tcW w:w="809" w:type="dxa"/>
            <w:gridSpan w:val="3"/>
          </w:tcPr>
          <w:p w:rsidR="00012911" w:rsidRPr="00D81FEE" w:rsidRDefault="00012911" w:rsidP="00A51D06">
            <w:pPr>
              <w:spacing w:line="240" w:lineRule="auto"/>
              <w:rPr>
                <w:lang w:val="en-GB"/>
              </w:rPr>
            </w:pPr>
          </w:p>
        </w:tc>
        <w:tc>
          <w:tcPr>
            <w:tcW w:w="850" w:type="dxa"/>
            <w:gridSpan w:val="3"/>
          </w:tcPr>
          <w:p w:rsidR="00012911" w:rsidRPr="00D81FEE" w:rsidRDefault="00012911" w:rsidP="00A51D06">
            <w:pPr>
              <w:spacing w:line="240" w:lineRule="auto"/>
              <w:rPr>
                <w:lang w:val="en-GB"/>
              </w:rPr>
            </w:pPr>
          </w:p>
        </w:tc>
        <w:tc>
          <w:tcPr>
            <w:tcW w:w="584" w:type="dxa"/>
            <w:gridSpan w:val="3"/>
          </w:tcPr>
          <w:p w:rsidR="00012911" w:rsidRPr="00D81FEE" w:rsidRDefault="00012911" w:rsidP="00A51D06">
            <w:pPr>
              <w:spacing w:line="240" w:lineRule="auto"/>
              <w:rPr>
                <w:lang w:val="en-GB"/>
              </w:rPr>
            </w:pPr>
          </w:p>
        </w:tc>
        <w:tc>
          <w:tcPr>
            <w:tcW w:w="924" w:type="dxa"/>
            <w:gridSpan w:val="2"/>
          </w:tcPr>
          <w:p w:rsidR="00012911" w:rsidRPr="00D81FEE" w:rsidRDefault="00012911" w:rsidP="00A51D06">
            <w:pPr>
              <w:spacing w:line="240" w:lineRule="auto"/>
              <w:rPr>
                <w:lang w:val="en-GB"/>
              </w:rPr>
            </w:pPr>
          </w:p>
        </w:tc>
      </w:tr>
      <w:tr w:rsidR="00012911" w:rsidRPr="00D81FEE" w:rsidTr="00965C39">
        <w:tc>
          <w:tcPr>
            <w:tcW w:w="1582" w:type="dxa"/>
          </w:tcPr>
          <w:p w:rsidR="00012911" w:rsidRPr="00D81FEE" w:rsidRDefault="00012911" w:rsidP="00A51D06">
            <w:pPr>
              <w:spacing w:line="240" w:lineRule="auto"/>
              <w:rPr>
                <w:lang w:val="en-GB"/>
              </w:rPr>
            </w:pPr>
          </w:p>
        </w:tc>
        <w:tc>
          <w:tcPr>
            <w:tcW w:w="804" w:type="dxa"/>
            <w:gridSpan w:val="4"/>
          </w:tcPr>
          <w:p w:rsidR="00012911" w:rsidRPr="00D81FEE" w:rsidRDefault="00012911" w:rsidP="00A51D06">
            <w:pPr>
              <w:spacing w:line="240" w:lineRule="auto"/>
              <w:rPr>
                <w:lang w:val="en-GB"/>
              </w:rPr>
            </w:pPr>
            <w:r w:rsidRPr="00D81FEE">
              <w:rPr>
                <w:lang w:val="en-GB"/>
              </w:rPr>
              <w:t>0,76</w:t>
            </w:r>
          </w:p>
        </w:tc>
        <w:tc>
          <w:tcPr>
            <w:tcW w:w="600" w:type="dxa"/>
          </w:tcPr>
          <w:p w:rsidR="00012911" w:rsidRPr="00D81FEE" w:rsidRDefault="00012911" w:rsidP="00A51D06">
            <w:pPr>
              <w:spacing w:line="240" w:lineRule="auto"/>
              <w:rPr>
                <w:lang w:val="en-GB"/>
              </w:rPr>
            </w:pPr>
            <w:r w:rsidRPr="00D81FEE">
              <w:rPr>
                <w:lang w:val="en-GB"/>
              </w:rPr>
              <w:t>1,05</w:t>
            </w:r>
          </w:p>
        </w:tc>
        <w:tc>
          <w:tcPr>
            <w:tcW w:w="824" w:type="dxa"/>
            <w:gridSpan w:val="4"/>
          </w:tcPr>
          <w:p w:rsidR="00012911" w:rsidRPr="00D81FEE" w:rsidRDefault="00012911" w:rsidP="00A51D06">
            <w:pPr>
              <w:spacing w:line="240" w:lineRule="auto"/>
              <w:rPr>
                <w:lang w:val="en-GB"/>
              </w:rPr>
            </w:pPr>
            <w:r w:rsidRPr="00D81FEE">
              <w:rPr>
                <w:lang w:val="en-GB"/>
              </w:rPr>
              <w:t>15</w:t>
            </w:r>
          </w:p>
        </w:tc>
        <w:tc>
          <w:tcPr>
            <w:tcW w:w="436" w:type="dxa"/>
          </w:tcPr>
          <w:p w:rsidR="00012911" w:rsidRPr="00D81FEE" w:rsidRDefault="00012911" w:rsidP="00A51D06">
            <w:pPr>
              <w:spacing w:line="240" w:lineRule="auto"/>
              <w:rPr>
                <w:lang w:val="en-GB"/>
              </w:rPr>
            </w:pPr>
            <w:r w:rsidRPr="00D81FEE">
              <w:rPr>
                <w:lang w:val="en-GB"/>
              </w:rPr>
              <w:t>15</w:t>
            </w:r>
          </w:p>
        </w:tc>
        <w:tc>
          <w:tcPr>
            <w:tcW w:w="824" w:type="dxa"/>
            <w:gridSpan w:val="4"/>
          </w:tcPr>
          <w:p w:rsidR="00012911" w:rsidRPr="00D81FEE" w:rsidRDefault="00012911" w:rsidP="00A51D06">
            <w:pPr>
              <w:spacing w:line="240" w:lineRule="auto"/>
              <w:rPr>
                <w:lang w:val="en-GB"/>
              </w:rPr>
            </w:pPr>
            <w:r w:rsidRPr="00D81FEE">
              <w:rPr>
                <w:lang w:val="en-GB"/>
              </w:rPr>
              <w:t>18</w:t>
            </w:r>
          </w:p>
        </w:tc>
        <w:tc>
          <w:tcPr>
            <w:tcW w:w="708" w:type="dxa"/>
            <w:gridSpan w:val="3"/>
          </w:tcPr>
          <w:p w:rsidR="00012911" w:rsidRPr="00D81FEE" w:rsidRDefault="00012911" w:rsidP="00A51D06">
            <w:pPr>
              <w:spacing w:line="240" w:lineRule="auto"/>
              <w:rPr>
                <w:lang w:val="en-GB"/>
              </w:rPr>
            </w:pPr>
            <w:r w:rsidRPr="00D81FEE">
              <w:rPr>
                <w:lang w:val="en-GB"/>
              </w:rPr>
              <w:t>1,45</w:t>
            </w:r>
          </w:p>
        </w:tc>
        <w:tc>
          <w:tcPr>
            <w:tcW w:w="491" w:type="dxa"/>
          </w:tcPr>
          <w:p w:rsidR="00012911" w:rsidRPr="00D81FEE" w:rsidRDefault="00012911" w:rsidP="00A51D06">
            <w:pPr>
              <w:spacing w:line="240" w:lineRule="auto"/>
              <w:rPr>
                <w:lang w:val="en-GB"/>
              </w:rPr>
            </w:pPr>
            <w:r w:rsidRPr="00D81FEE">
              <w:rPr>
                <w:lang w:val="en-GB"/>
              </w:rPr>
              <w:t>1,1</w:t>
            </w:r>
          </w:p>
        </w:tc>
        <w:tc>
          <w:tcPr>
            <w:tcW w:w="4468" w:type="dxa"/>
            <w:gridSpan w:val="15"/>
          </w:tcPr>
          <w:p w:rsidR="00012911" w:rsidRPr="00D81FEE" w:rsidRDefault="00012911" w:rsidP="00A51D06">
            <w:pPr>
              <w:spacing w:line="240" w:lineRule="auto"/>
              <w:rPr>
                <w:lang w:val="en-GB"/>
              </w:rPr>
            </w:pPr>
            <w:r w:rsidRPr="00D81FEE">
              <w:rPr>
                <w:lang w:val="en-GB"/>
              </w:rPr>
              <w:t>&lt;1,1</w:t>
            </w:r>
          </w:p>
        </w:tc>
      </w:tr>
      <w:tr w:rsidR="00012911" w:rsidRPr="00D81FEE" w:rsidTr="00965C39">
        <w:tc>
          <w:tcPr>
            <w:tcW w:w="1582" w:type="dxa"/>
          </w:tcPr>
          <w:p w:rsidR="00012911" w:rsidRPr="00D81FEE" w:rsidRDefault="00012911" w:rsidP="00A51D06">
            <w:pPr>
              <w:spacing w:line="240" w:lineRule="auto"/>
            </w:pPr>
            <w:r w:rsidRPr="00D81FEE">
              <w:t>Temiz gazda bulunan toz (ikincil)</w:t>
            </w:r>
          </w:p>
        </w:tc>
        <w:tc>
          <w:tcPr>
            <w:tcW w:w="1404" w:type="dxa"/>
            <w:gridSpan w:val="5"/>
          </w:tcPr>
          <w:p w:rsidR="00012911" w:rsidRPr="00D81FEE" w:rsidRDefault="00012911" w:rsidP="00A51D06">
            <w:pPr>
              <w:spacing w:line="240" w:lineRule="auto"/>
              <w:rPr>
                <w:lang w:val="en-GB"/>
              </w:rPr>
            </w:pPr>
            <w:r w:rsidRPr="00D81FEE">
              <w:t>Ortalama (3)</w:t>
            </w:r>
          </w:p>
        </w:tc>
        <w:tc>
          <w:tcPr>
            <w:tcW w:w="2084" w:type="dxa"/>
            <w:gridSpan w:val="9"/>
          </w:tcPr>
          <w:p w:rsidR="00012911" w:rsidRPr="00D81FEE" w:rsidRDefault="00012911" w:rsidP="00A51D06">
            <w:pPr>
              <w:spacing w:line="240" w:lineRule="auto"/>
              <w:rPr>
                <w:lang w:val="en-GB"/>
              </w:rPr>
            </w:pPr>
            <w:r w:rsidRPr="00D81FEE">
              <w:t>Ortalama (3)</w:t>
            </w:r>
          </w:p>
        </w:tc>
        <w:tc>
          <w:tcPr>
            <w:tcW w:w="1199" w:type="dxa"/>
            <w:gridSpan w:val="4"/>
          </w:tcPr>
          <w:p w:rsidR="00012911" w:rsidRPr="00D81FEE" w:rsidRDefault="00012911" w:rsidP="00A51D06">
            <w:pPr>
              <w:spacing w:line="240" w:lineRule="auto"/>
              <w:rPr>
                <w:lang w:val="en-GB"/>
              </w:rPr>
            </w:pPr>
            <w:r w:rsidRPr="00D81FEE">
              <w:t>Ortalama (3)</w:t>
            </w:r>
          </w:p>
        </w:tc>
        <w:tc>
          <w:tcPr>
            <w:tcW w:w="4468" w:type="dxa"/>
            <w:gridSpan w:val="15"/>
          </w:tcPr>
          <w:p w:rsidR="00012911" w:rsidRPr="00D81FEE" w:rsidRDefault="00012911" w:rsidP="00A51D06">
            <w:pPr>
              <w:autoSpaceDE w:val="0"/>
              <w:autoSpaceDN w:val="0"/>
              <w:adjustRightInd w:val="0"/>
              <w:spacing w:line="240" w:lineRule="auto"/>
            </w:pPr>
            <w:r w:rsidRPr="00D81FEE">
              <w:t>0.54 (4)</w:t>
            </w:r>
          </w:p>
          <w:p w:rsidR="00012911" w:rsidRPr="00D81FEE" w:rsidRDefault="00012911" w:rsidP="00A51D06">
            <w:pPr>
              <w:spacing w:line="240" w:lineRule="auto"/>
              <w:rPr>
                <w:lang w:val="en-GB"/>
              </w:rPr>
            </w:pPr>
            <w:r w:rsidRPr="00D81FEE">
              <w:t>1.8 (4)</w:t>
            </w:r>
          </w:p>
        </w:tc>
      </w:tr>
      <w:tr w:rsidR="00012911" w:rsidRPr="00D81FEE" w:rsidTr="00965C39">
        <w:tc>
          <w:tcPr>
            <w:tcW w:w="1582" w:type="dxa"/>
          </w:tcPr>
          <w:p w:rsidR="00012911" w:rsidRPr="00D81FEE" w:rsidRDefault="00012911" w:rsidP="00A51D06">
            <w:pPr>
              <w:spacing w:line="240" w:lineRule="auto"/>
              <w:rPr>
                <w:lang w:val="en-GB"/>
              </w:rPr>
            </w:pPr>
            <w:r w:rsidRPr="00D81FEE">
              <w:t xml:space="preserve">PCDD/F </w:t>
            </w:r>
            <w:r w:rsidRPr="00D81FEE">
              <w:lastRenderedPageBreak/>
              <w:t>(birincil)</w:t>
            </w:r>
          </w:p>
        </w:tc>
        <w:tc>
          <w:tcPr>
            <w:tcW w:w="804" w:type="dxa"/>
            <w:gridSpan w:val="4"/>
          </w:tcPr>
          <w:p w:rsidR="00012911" w:rsidRPr="00D81FEE" w:rsidRDefault="00012911" w:rsidP="00A51D06">
            <w:pPr>
              <w:spacing w:line="240" w:lineRule="auto"/>
              <w:rPr>
                <w:lang w:val="en-GB"/>
              </w:rPr>
            </w:pPr>
            <w:r w:rsidRPr="00D81FEE">
              <w:rPr>
                <w:lang w:val="en-GB"/>
              </w:rPr>
              <w:lastRenderedPageBreak/>
              <w:t>-</w:t>
            </w:r>
          </w:p>
        </w:tc>
        <w:tc>
          <w:tcPr>
            <w:tcW w:w="600" w:type="dxa"/>
          </w:tcPr>
          <w:p w:rsidR="00012911" w:rsidRPr="00D81FEE" w:rsidRDefault="00012911" w:rsidP="00A51D06">
            <w:pPr>
              <w:spacing w:line="240" w:lineRule="auto"/>
              <w:rPr>
                <w:lang w:val="en-GB"/>
              </w:rPr>
            </w:pPr>
            <w:r w:rsidRPr="00D81FEE">
              <w:rPr>
                <w:lang w:val="en-GB"/>
              </w:rPr>
              <w:t>-</w:t>
            </w:r>
          </w:p>
        </w:tc>
        <w:tc>
          <w:tcPr>
            <w:tcW w:w="824" w:type="dxa"/>
            <w:gridSpan w:val="4"/>
          </w:tcPr>
          <w:p w:rsidR="00012911" w:rsidRPr="00D81FEE" w:rsidRDefault="00012911" w:rsidP="00A51D06">
            <w:pPr>
              <w:spacing w:line="240" w:lineRule="auto"/>
              <w:rPr>
                <w:lang w:val="en-GB"/>
              </w:rPr>
            </w:pPr>
            <w:r w:rsidRPr="00D81FEE">
              <w:rPr>
                <w:lang w:val="en-GB"/>
              </w:rPr>
              <w:t>-</w:t>
            </w:r>
          </w:p>
        </w:tc>
        <w:tc>
          <w:tcPr>
            <w:tcW w:w="436" w:type="dxa"/>
          </w:tcPr>
          <w:p w:rsidR="00012911" w:rsidRPr="00D81FEE" w:rsidRDefault="00012911" w:rsidP="00A51D06">
            <w:pPr>
              <w:spacing w:line="240" w:lineRule="auto"/>
              <w:rPr>
                <w:lang w:val="en-GB"/>
              </w:rPr>
            </w:pPr>
            <w:r w:rsidRPr="00D81FEE">
              <w:rPr>
                <w:lang w:val="en-GB"/>
              </w:rPr>
              <w:t>-</w:t>
            </w:r>
          </w:p>
        </w:tc>
        <w:tc>
          <w:tcPr>
            <w:tcW w:w="824" w:type="dxa"/>
            <w:gridSpan w:val="4"/>
          </w:tcPr>
          <w:p w:rsidR="00012911" w:rsidRPr="00D81FEE" w:rsidRDefault="00012911" w:rsidP="00A51D06">
            <w:pPr>
              <w:spacing w:line="240" w:lineRule="auto"/>
              <w:rPr>
                <w:lang w:val="en-GB"/>
              </w:rPr>
            </w:pPr>
            <w:r w:rsidRPr="00D81FEE">
              <w:rPr>
                <w:lang w:val="en-GB"/>
              </w:rPr>
              <w:t>-</w:t>
            </w:r>
          </w:p>
        </w:tc>
        <w:tc>
          <w:tcPr>
            <w:tcW w:w="708" w:type="dxa"/>
            <w:gridSpan w:val="3"/>
          </w:tcPr>
          <w:p w:rsidR="00012911" w:rsidRPr="00D81FEE" w:rsidRDefault="00012911" w:rsidP="00A51D06">
            <w:pPr>
              <w:spacing w:line="240" w:lineRule="auto"/>
              <w:rPr>
                <w:lang w:val="en-GB"/>
              </w:rPr>
            </w:pPr>
            <w:r w:rsidRPr="00D81FEE">
              <w:rPr>
                <w:lang w:val="en-GB"/>
              </w:rPr>
              <w:t>-</w:t>
            </w:r>
          </w:p>
        </w:tc>
        <w:tc>
          <w:tcPr>
            <w:tcW w:w="491" w:type="dxa"/>
          </w:tcPr>
          <w:p w:rsidR="00012911" w:rsidRPr="00D81FEE" w:rsidRDefault="00012911" w:rsidP="00A51D06">
            <w:pPr>
              <w:spacing w:line="240" w:lineRule="auto"/>
              <w:rPr>
                <w:lang w:val="en-GB"/>
              </w:rPr>
            </w:pPr>
            <w:r w:rsidRPr="00D81FEE">
              <w:rPr>
                <w:lang w:val="en-GB"/>
              </w:rPr>
              <w:t>-</w:t>
            </w:r>
          </w:p>
        </w:tc>
        <w:tc>
          <w:tcPr>
            <w:tcW w:w="531" w:type="dxa"/>
          </w:tcPr>
          <w:p w:rsidR="00012911" w:rsidRPr="00D81FEE" w:rsidRDefault="00012911" w:rsidP="00A51D06">
            <w:pPr>
              <w:spacing w:line="240" w:lineRule="auto"/>
              <w:rPr>
                <w:lang w:val="en-GB"/>
              </w:rPr>
            </w:pPr>
            <w:r w:rsidRPr="00D81FEE">
              <w:rPr>
                <w:lang w:val="en-GB"/>
              </w:rPr>
              <w:t>0,09</w:t>
            </w:r>
          </w:p>
        </w:tc>
        <w:tc>
          <w:tcPr>
            <w:tcW w:w="770" w:type="dxa"/>
            <w:gridSpan w:val="3"/>
          </w:tcPr>
          <w:p w:rsidR="00012911" w:rsidRPr="00D81FEE" w:rsidRDefault="00012911" w:rsidP="00A51D06">
            <w:pPr>
              <w:spacing w:line="240" w:lineRule="auto"/>
              <w:rPr>
                <w:lang w:val="en-GB"/>
              </w:rPr>
            </w:pPr>
            <w:r w:rsidRPr="00D81FEE">
              <w:rPr>
                <w:lang w:val="en-GB"/>
              </w:rPr>
              <w:t>0,047</w:t>
            </w:r>
          </w:p>
        </w:tc>
        <w:tc>
          <w:tcPr>
            <w:tcW w:w="809" w:type="dxa"/>
            <w:gridSpan w:val="3"/>
          </w:tcPr>
          <w:p w:rsidR="00012911" w:rsidRPr="00D81FEE" w:rsidRDefault="00012911" w:rsidP="00A51D06">
            <w:pPr>
              <w:spacing w:line="240" w:lineRule="auto"/>
              <w:rPr>
                <w:lang w:val="en-GB"/>
              </w:rPr>
            </w:pPr>
            <w:r w:rsidRPr="00D81FEE">
              <w:rPr>
                <w:lang w:val="en-GB"/>
              </w:rPr>
              <w:t>0,084</w:t>
            </w:r>
          </w:p>
        </w:tc>
        <w:tc>
          <w:tcPr>
            <w:tcW w:w="850" w:type="dxa"/>
            <w:gridSpan w:val="3"/>
          </w:tcPr>
          <w:p w:rsidR="00012911" w:rsidRPr="00D81FEE" w:rsidRDefault="00012911" w:rsidP="00A51D06">
            <w:pPr>
              <w:spacing w:line="240" w:lineRule="auto"/>
              <w:rPr>
                <w:lang w:val="en-GB"/>
              </w:rPr>
            </w:pPr>
            <w:r w:rsidRPr="00D81FEE">
              <w:rPr>
                <w:lang w:val="en-GB"/>
              </w:rPr>
              <w:t>0,022</w:t>
            </w:r>
          </w:p>
        </w:tc>
        <w:tc>
          <w:tcPr>
            <w:tcW w:w="584" w:type="dxa"/>
            <w:gridSpan w:val="3"/>
          </w:tcPr>
          <w:p w:rsidR="00012911" w:rsidRPr="00D81FEE" w:rsidRDefault="00012911" w:rsidP="00A51D06">
            <w:pPr>
              <w:spacing w:line="240" w:lineRule="auto"/>
              <w:rPr>
                <w:lang w:val="en-GB"/>
              </w:rPr>
            </w:pPr>
            <w:r w:rsidRPr="00D81FEE">
              <w:rPr>
                <w:lang w:val="en-GB"/>
              </w:rPr>
              <w:t>0,02</w:t>
            </w:r>
          </w:p>
        </w:tc>
        <w:tc>
          <w:tcPr>
            <w:tcW w:w="924" w:type="dxa"/>
            <w:gridSpan w:val="2"/>
          </w:tcPr>
          <w:p w:rsidR="00012911" w:rsidRPr="00D81FEE" w:rsidRDefault="00012911" w:rsidP="00A51D06">
            <w:pPr>
              <w:spacing w:line="240" w:lineRule="auto"/>
              <w:rPr>
                <w:lang w:val="en-GB"/>
              </w:rPr>
            </w:pPr>
            <w:r w:rsidRPr="00D81FEE">
              <w:rPr>
                <w:lang w:val="en-GB"/>
              </w:rPr>
              <w:t>0,08</w:t>
            </w:r>
          </w:p>
        </w:tc>
      </w:tr>
      <w:tr w:rsidR="00012911" w:rsidRPr="00D81FEE" w:rsidTr="00965C39">
        <w:tc>
          <w:tcPr>
            <w:tcW w:w="1582" w:type="dxa"/>
          </w:tcPr>
          <w:p w:rsidR="00012911" w:rsidRPr="00D81FEE" w:rsidRDefault="00012911" w:rsidP="00A51D06">
            <w:pPr>
              <w:spacing w:line="240" w:lineRule="auto"/>
              <w:rPr>
                <w:lang w:val="en-GB"/>
              </w:rPr>
            </w:pPr>
            <w:r w:rsidRPr="00D81FEE">
              <w:lastRenderedPageBreak/>
              <w:t>PCDD/F (ikincil)</w:t>
            </w:r>
          </w:p>
        </w:tc>
        <w:tc>
          <w:tcPr>
            <w:tcW w:w="709" w:type="dxa"/>
            <w:gridSpan w:val="3"/>
          </w:tcPr>
          <w:p w:rsidR="00012911" w:rsidRPr="00D81FEE" w:rsidRDefault="00012911" w:rsidP="00A51D06">
            <w:pPr>
              <w:spacing w:line="240" w:lineRule="auto"/>
              <w:rPr>
                <w:lang w:val="en-GB"/>
              </w:rPr>
            </w:pPr>
            <w:r w:rsidRPr="00D81FEE">
              <w:rPr>
                <w:lang w:val="en-GB"/>
              </w:rPr>
              <w:t>-</w:t>
            </w:r>
          </w:p>
        </w:tc>
        <w:tc>
          <w:tcPr>
            <w:tcW w:w="695" w:type="dxa"/>
            <w:gridSpan w:val="2"/>
          </w:tcPr>
          <w:p w:rsidR="00012911" w:rsidRPr="00D81FEE" w:rsidRDefault="00012911" w:rsidP="00A51D06">
            <w:pPr>
              <w:spacing w:line="240" w:lineRule="auto"/>
              <w:rPr>
                <w:lang w:val="en-GB"/>
              </w:rPr>
            </w:pPr>
            <w:r w:rsidRPr="00D81FEE">
              <w:rPr>
                <w:lang w:val="en-GB"/>
              </w:rPr>
              <w:t>-</w:t>
            </w:r>
          </w:p>
        </w:tc>
        <w:tc>
          <w:tcPr>
            <w:tcW w:w="720" w:type="dxa"/>
            <w:gridSpan w:val="3"/>
          </w:tcPr>
          <w:p w:rsidR="00012911" w:rsidRPr="00D81FEE" w:rsidRDefault="00012911" w:rsidP="00A51D06">
            <w:pPr>
              <w:spacing w:line="240" w:lineRule="auto"/>
              <w:rPr>
                <w:lang w:val="en-GB"/>
              </w:rPr>
            </w:pPr>
            <w:r w:rsidRPr="00D81FEE">
              <w:rPr>
                <w:lang w:val="en-GB"/>
              </w:rPr>
              <w:t>-</w:t>
            </w:r>
          </w:p>
        </w:tc>
        <w:tc>
          <w:tcPr>
            <w:tcW w:w="644" w:type="dxa"/>
            <w:gridSpan w:val="3"/>
          </w:tcPr>
          <w:p w:rsidR="00012911" w:rsidRPr="00D81FEE" w:rsidRDefault="00012911" w:rsidP="00A51D06">
            <w:pPr>
              <w:spacing w:line="240" w:lineRule="auto"/>
              <w:rPr>
                <w:lang w:val="en-GB"/>
              </w:rPr>
            </w:pPr>
            <w:r w:rsidRPr="00D81FEE">
              <w:rPr>
                <w:lang w:val="en-GB"/>
              </w:rPr>
              <w:t>-</w:t>
            </w:r>
          </w:p>
        </w:tc>
        <w:tc>
          <w:tcPr>
            <w:tcW w:w="720" w:type="dxa"/>
            <w:gridSpan w:val="3"/>
          </w:tcPr>
          <w:p w:rsidR="00012911" w:rsidRPr="00D81FEE" w:rsidRDefault="00012911" w:rsidP="00A51D06">
            <w:pPr>
              <w:spacing w:line="240" w:lineRule="auto"/>
              <w:rPr>
                <w:lang w:val="en-GB"/>
              </w:rPr>
            </w:pPr>
            <w:r w:rsidRPr="00D81FEE">
              <w:rPr>
                <w:lang w:val="en-GB"/>
              </w:rPr>
              <w:t>-</w:t>
            </w:r>
          </w:p>
        </w:tc>
        <w:tc>
          <w:tcPr>
            <w:tcW w:w="513" w:type="dxa"/>
          </w:tcPr>
          <w:p w:rsidR="00012911" w:rsidRPr="00D81FEE" w:rsidRDefault="00012911" w:rsidP="00A51D06">
            <w:pPr>
              <w:spacing w:line="240" w:lineRule="auto"/>
              <w:rPr>
                <w:lang w:val="en-GB"/>
              </w:rPr>
            </w:pPr>
            <w:r w:rsidRPr="00D81FEE">
              <w:rPr>
                <w:lang w:val="en-GB"/>
              </w:rPr>
              <w:t>-</w:t>
            </w:r>
          </w:p>
        </w:tc>
        <w:tc>
          <w:tcPr>
            <w:tcW w:w="686" w:type="dxa"/>
            <w:gridSpan w:val="3"/>
          </w:tcPr>
          <w:p w:rsidR="00012911" w:rsidRPr="00D81FEE" w:rsidRDefault="00012911" w:rsidP="00A51D06">
            <w:pPr>
              <w:spacing w:line="240" w:lineRule="auto"/>
              <w:rPr>
                <w:lang w:val="en-GB"/>
              </w:rPr>
            </w:pPr>
            <w:r w:rsidRPr="00D81FEE">
              <w:rPr>
                <w:lang w:val="en-GB"/>
              </w:rPr>
              <w:t>-</w:t>
            </w:r>
          </w:p>
        </w:tc>
        <w:tc>
          <w:tcPr>
            <w:tcW w:w="635" w:type="dxa"/>
            <w:gridSpan w:val="2"/>
          </w:tcPr>
          <w:p w:rsidR="00012911" w:rsidRPr="00D81FEE" w:rsidRDefault="00012911" w:rsidP="00A51D06">
            <w:pPr>
              <w:spacing w:line="240" w:lineRule="auto"/>
              <w:rPr>
                <w:lang w:val="en-GB"/>
              </w:rPr>
            </w:pPr>
            <w:r w:rsidRPr="00D81FEE">
              <w:rPr>
                <w:lang w:val="en-GB"/>
              </w:rPr>
              <w:t>-</w:t>
            </w:r>
          </w:p>
        </w:tc>
        <w:tc>
          <w:tcPr>
            <w:tcW w:w="666" w:type="dxa"/>
            <w:gridSpan w:val="2"/>
          </w:tcPr>
          <w:p w:rsidR="00012911" w:rsidRPr="00D81FEE" w:rsidRDefault="00012911" w:rsidP="00A51D06">
            <w:pPr>
              <w:autoSpaceDE w:val="0"/>
              <w:autoSpaceDN w:val="0"/>
              <w:adjustRightInd w:val="0"/>
              <w:spacing w:line="240" w:lineRule="auto"/>
            </w:pPr>
            <w:r w:rsidRPr="00D81FEE">
              <w:t>0.025</w:t>
            </w:r>
          </w:p>
          <w:p w:rsidR="00012911" w:rsidRPr="00D81FEE" w:rsidRDefault="00012911" w:rsidP="00A51D06">
            <w:pPr>
              <w:spacing w:line="240" w:lineRule="auto"/>
              <w:rPr>
                <w:lang w:val="en-GB"/>
              </w:rPr>
            </w:pPr>
            <w:r w:rsidRPr="00D81FEE">
              <w:t>0.015</w:t>
            </w:r>
          </w:p>
        </w:tc>
        <w:tc>
          <w:tcPr>
            <w:tcW w:w="666" w:type="dxa"/>
            <w:gridSpan w:val="2"/>
          </w:tcPr>
          <w:p w:rsidR="00012911" w:rsidRPr="00D81FEE" w:rsidRDefault="00012911" w:rsidP="00A51D06">
            <w:pPr>
              <w:autoSpaceDE w:val="0"/>
              <w:autoSpaceDN w:val="0"/>
              <w:adjustRightInd w:val="0"/>
              <w:spacing w:line="240" w:lineRule="auto"/>
            </w:pPr>
            <w:r w:rsidRPr="00D81FEE">
              <w:t>0.043</w:t>
            </w:r>
          </w:p>
          <w:p w:rsidR="00012911" w:rsidRPr="00D81FEE" w:rsidRDefault="00012911" w:rsidP="00A51D06">
            <w:pPr>
              <w:spacing w:line="240" w:lineRule="auto"/>
              <w:rPr>
                <w:lang w:val="en-GB"/>
              </w:rPr>
            </w:pPr>
            <w:r w:rsidRPr="00D81FEE">
              <w:t>0.024</w:t>
            </w:r>
          </w:p>
        </w:tc>
        <w:tc>
          <w:tcPr>
            <w:tcW w:w="708" w:type="dxa"/>
            <w:gridSpan w:val="3"/>
          </w:tcPr>
          <w:p w:rsidR="00012911" w:rsidRPr="00D81FEE" w:rsidRDefault="00012911" w:rsidP="00A51D06">
            <w:pPr>
              <w:autoSpaceDE w:val="0"/>
              <w:autoSpaceDN w:val="0"/>
              <w:adjustRightInd w:val="0"/>
              <w:spacing w:line="240" w:lineRule="auto"/>
            </w:pPr>
            <w:r w:rsidRPr="00D81FEE">
              <w:t>0.009</w:t>
            </w:r>
          </w:p>
          <w:p w:rsidR="00012911" w:rsidRPr="00D81FEE" w:rsidRDefault="00012911" w:rsidP="00A51D06">
            <w:pPr>
              <w:spacing w:line="240" w:lineRule="auto"/>
              <w:rPr>
                <w:lang w:val="en-GB"/>
              </w:rPr>
            </w:pPr>
            <w:r w:rsidRPr="00D81FEE">
              <w:t>0.08</w:t>
            </w:r>
          </w:p>
        </w:tc>
        <w:tc>
          <w:tcPr>
            <w:tcW w:w="666" w:type="dxa"/>
            <w:gridSpan w:val="3"/>
          </w:tcPr>
          <w:p w:rsidR="00012911" w:rsidRPr="00D81FEE" w:rsidRDefault="00012911" w:rsidP="00A51D06">
            <w:pPr>
              <w:autoSpaceDE w:val="0"/>
              <w:autoSpaceDN w:val="0"/>
              <w:adjustRightInd w:val="0"/>
              <w:spacing w:line="240" w:lineRule="auto"/>
            </w:pPr>
            <w:r w:rsidRPr="00D81FEE">
              <w:t>0.013</w:t>
            </w:r>
          </w:p>
          <w:p w:rsidR="00012911" w:rsidRPr="00D81FEE" w:rsidRDefault="00012911" w:rsidP="00A51D06">
            <w:pPr>
              <w:spacing w:line="240" w:lineRule="auto"/>
              <w:rPr>
                <w:lang w:val="en-GB"/>
              </w:rPr>
            </w:pPr>
            <w:r w:rsidRPr="00D81FEE">
              <w:t>0.04</w:t>
            </w:r>
          </w:p>
        </w:tc>
        <w:tc>
          <w:tcPr>
            <w:tcW w:w="1127" w:type="dxa"/>
            <w:gridSpan w:val="3"/>
          </w:tcPr>
          <w:p w:rsidR="00012911" w:rsidRPr="00D81FEE" w:rsidRDefault="00012911" w:rsidP="00A51D06">
            <w:pPr>
              <w:autoSpaceDE w:val="0"/>
              <w:autoSpaceDN w:val="0"/>
              <w:adjustRightInd w:val="0"/>
              <w:spacing w:line="240" w:lineRule="auto"/>
            </w:pPr>
            <w:r w:rsidRPr="00D81FEE">
              <w:t>0.013</w:t>
            </w:r>
          </w:p>
          <w:p w:rsidR="00012911" w:rsidRPr="00D81FEE" w:rsidRDefault="00012911" w:rsidP="00A51D06">
            <w:pPr>
              <w:spacing w:line="240" w:lineRule="auto"/>
              <w:rPr>
                <w:lang w:val="en-GB"/>
              </w:rPr>
            </w:pPr>
            <w:r w:rsidRPr="00D81FEE">
              <w:t>0.08</w:t>
            </w:r>
          </w:p>
        </w:tc>
      </w:tr>
      <w:tr w:rsidR="00012911" w:rsidRPr="00D81FEE" w:rsidTr="00965C39">
        <w:tc>
          <w:tcPr>
            <w:tcW w:w="1582" w:type="dxa"/>
          </w:tcPr>
          <w:p w:rsidR="00012911" w:rsidRPr="00D81FEE" w:rsidRDefault="00012911" w:rsidP="00A51D06">
            <w:pPr>
              <w:autoSpaceDE w:val="0"/>
              <w:autoSpaceDN w:val="0"/>
              <w:adjustRightInd w:val="0"/>
              <w:spacing w:line="240" w:lineRule="auto"/>
            </w:pPr>
            <w:r w:rsidRPr="00D81FEE">
              <w:t>PCDD/F (Karışım, birincil ve ikincil)</w:t>
            </w:r>
          </w:p>
        </w:tc>
        <w:tc>
          <w:tcPr>
            <w:tcW w:w="702" w:type="dxa"/>
            <w:gridSpan w:val="2"/>
          </w:tcPr>
          <w:p w:rsidR="00012911" w:rsidRPr="00D81FEE" w:rsidRDefault="00012911" w:rsidP="00A51D06">
            <w:pPr>
              <w:spacing w:line="240" w:lineRule="auto"/>
              <w:rPr>
                <w:lang w:val="en-GB"/>
              </w:rPr>
            </w:pPr>
            <w:r w:rsidRPr="00D81FEE">
              <w:t>0.016</w:t>
            </w:r>
          </w:p>
        </w:tc>
        <w:tc>
          <w:tcPr>
            <w:tcW w:w="702" w:type="dxa"/>
            <w:gridSpan w:val="3"/>
          </w:tcPr>
          <w:p w:rsidR="00012911" w:rsidRPr="00D81FEE" w:rsidRDefault="00012911" w:rsidP="00A51D06">
            <w:pPr>
              <w:spacing w:line="240" w:lineRule="auto"/>
              <w:rPr>
                <w:lang w:val="en-GB"/>
              </w:rPr>
            </w:pPr>
            <w:r w:rsidRPr="00D81FEE">
              <w:t>0.021</w:t>
            </w:r>
          </w:p>
        </w:tc>
        <w:tc>
          <w:tcPr>
            <w:tcW w:w="695" w:type="dxa"/>
            <w:gridSpan w:val="2"/>
          </w:tcPr>
          <w:p w:rsidR="00012911" w:rsidRPr="00D81FEE" w:rsidRDefault="00012911" w:rsidP="00A51D06">
            <w:pPr>
              <w:spacing w:line="240" w:lineRule="auto"/>
              <w:rPr>
                <w:lang w:val="en-GB"/>
              </w:rPr>
            </w:pPr>
            <w:r w:rsidRPr="00D81FEE">
              <w:t>0.01</w:t>
            </w:r>
          </w:p>
        </w:tc>
        <w:tc>
          <w:tcPr>
            <w:tcW w:w="693" w:type="dxa"/>
            <w:gridSpan w:val="5"/>
          </w:tcPr>
          <w:p w:rsidR="00012911" w:rsidRPr="00D81FEE" w:rsidRDefault="00012911" w:rsidP="00A51D06">
            <w:pPr>
              <w:spacing w:line="240" w:lineRule="auto"/>
              <w:rPr>
                <w:lang w:val="en-GB"/>
              </w:rPr>
            </w:pPr>
            <w:r w:rsidRPr="00D81FEE">
              <w:t>0.02</w:t>
            </w:r>
          </w:p>
        </w:tc>
        <w:tc>
          <w:tcPr>
            <w:tcW w:w="696" w:type="dxa"/>
            <w:gridSpan w:val="2"/>
          </w:tcPr>
          <w:p w:rsidR="00012911" w:rsidRPr="00D81FEE" w:rsidRDefault="00012911" w:rsidP="00A51D06">
            <w:pPr>
              <w:spacing w:line="240" w:lineRule="auto"/>
              <w:rPr>
                <w:lang w:val="en-GB"/>
              </w:rPr>
            </w:pPr>
            <w:r w:rsidRPr="00D81FEE">
              <w:t>0.01</w:t>
            </w:r>
          </w:p>
        </w:tc>
        <w:tc>
          <w:tcPr>
            <w:tcW w:w="599" w:type="dxa"/>
            <w:gridSpan w:val="2"/>
          </w:tcPr>
          <w:p w:rsidR="00012911" w:rsidRPr="00D81FEE" w:rsidRDefault="00012911" w:rsidP="00A51D06">
            <w:pPr>
              <w:spacing w:line="240" w:lineRule="auto"/>
              <w:rPr>
                <w:lang w:val="en-GB"/>
              </w:rPr>
            </w:pPr>
            <w:r w:rsidRPr="00D81FEE">
              <w:t>0.13</w:t>
            </w:r>
          </w:p>
        </w:tc>
        <w:tc>
          <w:tcPr>
            <w:tcW w:w="600" w:type="dxa"/>
            <w:gridSpan w:val="2"/>
          </w:tcPr>
          <w:p w:rsidR="00012911" w:rsidRPr="00D81FEE" w:rsidRDefault="00012911" w:rsidP="00A51D06">
            <w:pPr>
              <w:spacing w:line="240" w:lineRule="auto"/>
              <w:rPr>
                <w:lang w:val="en-GB"/>
              </w:rPr>
            </w:pPr>
            <w:r w:rsidRPr="00D81FEE">
              <w:t>0.1</w:t>
            </w:r>
          </w:p>
        </w:tc>
        <w:tc>
          <w:tcPr>
            <w:tcW w:w="748" w:type="dxa"/>
            <w:gridSpan w:val="3"/>
          </w:tcPr>
          <w:p w:rsidR="00012911" w:rsidRPr="00D81FEE" w:rsidRDefault="00012911" w:rsidP="00A51D06">
            <w:pPr>
              <w:spacing w:line="240" w:lineRule="auto"/>
              <w:rPr>
                <w:lang w:val="en-GB"/>
              </w:rPr>
            </w:pPr>
            <w:r w:rsidRPr="00D81FEE">
              <w:rPr>
                <w:lang w:val="en-GB"/>
              </w:rPr>
              <w:t>-</w:t>
            </w:r>
          </w:p>
        </w:tc>
        <w:tc>
          <w:tcPr>
            <w:tcW w:w="750" w:type="dxa"/>
            <w:gridSpan w:val="2"/>
          </w:tcPr>
          <w:p w:rsidR="00012911" w:rsidRPr="00D81FEE" w:rsidRDefault="00012911" w:rsidP="00A51D06">
            <w:pPr>
              <w:spacing w:line="240" w:lineRule="auto"/>
              <w:rPr>
                <w:lang w:val="en-GB"/>
              </w:rPr>
            </w:pPr>
            <w:r w:rsidRPr="00D81FEE">
              <w:rPr>
                <w:lang w:val="en-GB"/>
              </w:rPr>
              <w:t>-</w:t>
            </w:r>
          </w:p>
        </w:tc>
        <w:tc>
          <w:tcPr>
            <w:tcW w:w="749" w:type="dxa"/>
            <w:gridSpan w:val="3"/>
          </w:tcPr>
          <w:p w:rsidR="00012911" w:rsidRPr="00D81FEE" w:rsidRDefault="00012911" w:rsidP="00A51D06">
            <w:pPr>
              <w:spacing w:line="240" w:lineRule="auto"/>
              <w:rPr>
                <w:lang w:val="en-GB"/>
              </w:rPr>
            </w:pPr>
            <w:r w:rsidRPr="00D81FEE">
              <w:rPr>
                <w:lang w:val="en-GB"/>
              </w:rPr>
              <w:t>-</w:t>
            </w:r>
          </w:p>
        </w:tc>
        <w:tc>
          <w:tcPr>
            <w:tcW w:w="747" w:type="dxa"/>
            <w:gridSpan w:val="3"/>
          </w:tcPr>
          <w:p w:rsidR="00012911" w:rsidRPr="00D81FEE" w:rsidRDefault="00012911" w:rsidP="00A51D06">
            <w:pPr>
              <w:spacing w:line="240" w:lineRule="auto"/>
              <w:rPr>
                <w:lang w:val="en-GB"/>
              </w:rPr>
            </w:pPr>
            <w:r w:rsidRPr="00D81FEE">
              <w:rPr>
                <w:lang w:val="en-GB"/>
              </w:rPr>
              <w:t>-</w:t>
            </w:r>
          </w:p>
        </w:tc>
        <w:tc>
          <w:tcPr>
            <w:tcW w:w="742" w:type="dxa"/>
            <w:gridSpan w:val="3"/>
          </w:tcPr>
          <w:p w:rsidR="00012911" w:rsidRPr="00D81FEE" w:rsidRDefault="00012911" w:rsidP="00A51D06">
            <w:pPr>
              <w:spacing w:line="240" w:lineRule="auto"/>
              <w:rPr>
                <w:lang w:val="en-GB"/>
              </w:rPr>
            </w:pPr>
            <w:r w:rsidRPr="00D81FEE">
              <w:rPr>
                <w:lang w:val="en-GB"/>
              </w:rPr>
              <w:t>-</w:t>
            </w:r>
          </w:p>
        </w:tc>
        <w:tc>
          <w:tcPr>
            <w:tcW w:w="732" w:type="dxa"/>
          </w:tcPr>
          <w:p w:rsidR="00012911" w:rsidRPr="00D81FEE" w:rsidRDefault="00012911" w:rsidP="00A51D06">
            <w:pPr>
              <w:spacing w:line="240" w:lineRule="auto"/>
              <w:rPr>
                <w:lang w:val="en-GB"/>
              </w:rPr>
            </w:pPr>
            <w:r w:rsidRPr="00D81FEE">
              <w:rPr>
                <w:lang w:val="en-GB"/>
              </w:rPr>
              <w:t>-</w:t>
            </w:r>
          </w:p>
        </w:tc>
      </w:tr>
      <w:tr w:rsidR="00012911" w:rsidRPr="00D81FEE" w:rsidTr="00965C39">
        <w:tc>
          <w:tcPr>
            <w:tcW w:w="10737" w:type="dxa"/>
            <w:gridSpan w:val="34"/>
          </w:tcPr>
          <w:p w:rsidR="00012911" w:rsidRPr="00D81FEE" w:rsidRDefault="00012911" w:rsidP="00A51D06">
            <w:pPr>
              <w:autoSpaceDE w:val="0"/>
              <w:autoSpaceDN w:val="0"/>
              <w:adjustRightInd w:val="0"/>
              <w:spacing w:line="240" w:lineRule="auto"/>
            </w:pPr>
            <w:r w:rsidRPr="00D81FEE">
              <w:t>(1) Ölçümler 2008 yılında gerçekleştirilmiştir.</w:t>
            </w:r>
          </w:p>
          <w:p w:rsidR="00012911" w:rsidRPr="00D81FEE" w:rsidRDefault="00012911" w:rsidP="00A51D06">
            <w:pPr>
              <w:autoSpaceDE w:val="0"/>
              <w:autoSpaceDN w:val="0"/>
              <w:adjustRightInd w:val="0"/>
              <w:spacing w:line="240" w:lineRule="auto"/>
            </w:pPr>
            <w:r w:rsidRPr="00D81FEE">
              <w:t>(2) Ham ve temiz gazdaki toz yoğunluk birimi: mg/Nm</w:t>
            </w:r>
            <w:r w:rsidRPr="00D81FEE">
              <w:rPr>
                <w:vertAlign w:val="superscript"/>
              </w:rPr>
              <w:t>3</w:t>
            </w:r>
            <w:r w:rsidRPr="00D81FEE">
              <w:t>; PCDD/F yoğunluk birimi: ng I-TEQ/ Nm</w:t>
            </w:r>
            <w:r w:rsidRPr="00D81FEE">
              <w:rPr>
                <w:vertAlign w:val="superscript"/>
              </w:rPr>
              <w:t>3</w:t>
            </w:r>
          </w:p>
          <w:p w:rsidR="00012911" w:rsidRPr="00D81FEE" w:rsidRDefault="00012911" w:rsidP="00A51D06">
            <w:pPr>
              <w:autoSpaceDE w:val="0"/>
              <w:autoSpaceDN w:val="0"/>
              <w:adjustRightInd w:val="0"/>
              <w:spacing w:line="240" w:lineRule="auto"/>
            </w:pPr>
            <w:r w:rsidRPr="00D81FEE">
              <w:t>(3) İki ölçüm noktasının ortalaması.</w:t>
            </w:r>
          </w:p>
          <w:p w:rsidR="00012911" w:rsidRPr="00D81FEE" w:rsidRDefault="00012911" w:rsidP="00A51D06">
            <w:pPr>
              <w:autoSpaceDE w:val="0"/>
              <w:autoSpaceDN w:val="0"/>
              <w:adjustRightInd w:val="0"/>
              <w:spacing w:line="240" w:lineRule="auto"/>
            </w:pPr>
            <w:r w:rsidRPr="00D81FEE">
              <w:t>(4) İki değer ikincil 1 ve ikincil 2 içindir.</w:t>
            </w:r>
          </w:p>
          <w:p w:rsidR="00012911" w:rsidRPr="00D81FEE" w:rsidRDefault="00012911" w:rsidP="00A51D06">
            <w:pPr>
              <w:autoSpaceDE w:val="0"/>
              <w:autoSpaceDN w:val="0"/>
              <w:adjustRightInd w:val="0"/>
              <w:spacing w:line="240" w:lineRule="auto"/>
            </w:pPr>
            <w:r w:rsidRPr="00D81FEE">
              <w:t>Not: İlişkili veri yoktur ya da bilgi yoktur.</w:t>
            </w:r>
          </w:p>
          <w:p w:rsidR="00012911" w:rsidRPr="00D81FEE" w:rsidRDefault="00012911" w:rsidP="00150D63">
            <w:pPr>
              <w:autoSpaceDE w:val="0"/>
              <w:autoSpaceDN w:val="0"/>
              <w:adjustRightInd w:val="0"/>
              <w:spacing w:line="240" w:lineRule="auto"/>
            </w:pPr>
            <w:r w:rsidRPr="00D81FEE">
              <w:t xml:space="preserve">(birincil) = Birincil </w:t>
            </w:r>
            <w:r w:rsidR="00150D63">
              <w:t xml:space="preserve">atık gazlardan </w:t>
            </w:r>
            <w:r w:rsidRPr="00D81FEE">
              <w:t>toz arındırma uygulayan cihaz sonrası yoğunluklar.</w:t>
            </w:r>
          </w:p>
          <w:p w:rsidR="00012911" w:rsidRPr="00D81FEE" w:rsidRDefault="00012911" w:rsidP="00150D63">
            <w:pPr>
              <w:autoSpaceDE w:val="0"/>
              <w:autoSpaceDN w:val="0"/>
              <w:adjustRightInd w:val="0"/>
              <w:spacing w:line="240" w:lineRule="auto"/>
            </w:pPr>
            <w:r w:rsidRPr="00D81FEE">
              <w:t xml:space="preserve">(ikincil) = İkincil </w:t>
            </w:r>
            <w:r w:rsidR="00150D63">
              <w:t>atık gazlardan</w:t>
            </w:r>
            <w:r w:rsidRPr="00D81FEE">
              <w:t xml:space="preserve"> toz arındırma uygulayan cihaz sonrası yoğunluklar.</w:t>
            </w:r>
          </w:p>
          <w:p w:rsidR="00012911" w:rsidRPr="00D81FEE" w:rsidRDefault="00012911" w:rsidP="00A51D06">
            <w:pPr>
              <w:spacing w:line="240" w:lineRule="auto"/>
            </w:pPr>
            <w:r w:rsidRPr="00D81FEE">
              <w:rPr>
                <w:i/>
                <w:iCs/>
              </w:rPr>
              <w:t xml:space="preserve">Kaynak: </w:t>
            </w:r>
            <w:r w:rsidRPr="00D81FEE">
              <w:rPr>
                <w:b/>
                <w:bCs/>
              </w:rPr>
              <w:t>[16, Rentz 1997] [137, Theobald 1995] [177, Eurofer 2009] [189, N.N. 2008]</w:t>
            </w:r>
          </w:p>
        </w:tc>
      </w:tr>
    </w:tbl>
    <w:p w:rsidR="00012911" w:rsidRPr="00D81FEE" w:rsidRDefault="00012911" w:rsidP="00A51D06"/>
    <w:p w:rsidR="00012911" w:rsidRPr="00D81FEE" w:rsidRDefault="00DC519F" w:rsidP="00A51D06">
      <w:pPr>
        <w:autoSpaceDE w:val="0"/>
        <w:autoSpaceDN w:val="0"/>
        <w:adjustRightInd w:val="0"/>
        <w:rPr>
          <w:b/>
          <w:bCs/>
          <w:lang w:val="tr-TR"/>
        </w:rPr>
      </w:pPr>
      <w:r>
        <w:rPr>
          <w:b/>
          <w:bCs/>
        </w:rPr>
        <w:t>Çapraz medya</w:t>
      </w:r>
      <w:r w:rsidR="00012911" w:rsidRPr="00D81FEE">
        <w:rPr>
          <w:b/>
          <w:bCs/>
        </w:rPr>
        <w:t xml:space="preserve"> etkileri</w:t>
      </w:r>
    </w:p>
    <w:p w:rsidR="00012911" w:rsidRPr="00D81FEE" w:rsidRDefault="00012911" w:rsidP="00A51D06">
      <w:pPr>
        <w:autoSpaceDE w:val="0"/>
        <w:autoSpaceDN w:val="0"/>
        <w:adjustRightInd w:val="0"/>
        <w:rPr>
          <w:b/>
          <w:bCs/>
          <w:lang w:val="tr-TR"/>
        </w:rPr>
      </w:pPr>
      <w:r w:rsidRPr="00D81FEE">
        <w:rPr>
          <w:lang w:val="tr-TR"/>
        </w:rPr>
        <w:t>Ek brülörler kullanarak uygulanan yanma-sonrası işlemi önemli miktarda enerji tüketmektedir (30 kWsaat/t değerlerinde).  Bu enerjinin PCDD/F’lerin yeniden sentezini önlemek amacıyla çok sıcak baca gazlarının söndürülmesi için kullanılması nedeniyle geri kazanılması mümkün değildir.</w:t>
      </w:r>
    </w:p>
    <w:p w:rsidR="00012911" w:rsidRPr="00D81FEE" w:rsidRDefault="00A4778D" w:rsidP="00A51D06">
      <w:pPr>
        <w:autoSpaceDE w:val="0"/>
        <w:autoSpaceDN w:val="0"/>
        <w:adjustRightInd w:val="0"/>
        <w:rPr>
          <w:b/>
          <w:bCs/>
          <w:lang w:val="tr-TR"/>
        </w:rPr>
      </w:pPr>
      <w:r>
        <w:rPr>
          <w:b/>
          <w:bCs/>
          <w:lang w:val="tr-TR"/>
        </w:rPr>
        <w:t>Operasyonel veriler</w:t>
      </w:r>
    </w:p>
    <w:p w:rsidR="00012911" w:rsidRPr="00D81FEE" w:rsidRDefault="00012911" w:rsidP="00A51D06">
      <w:pPr>
        <w:autoSpaceDE w:val="0"/>
        <w:autoSpaceDN w:val="0"/>
        <w:adjustRightInd w:val="0"/>
        <w:rPr>
          <w:b/>
          <w:bCs/>
          <w:lang w:val="tr-TR"/>
        </w:rPr>
      </w:pPr>
      <w:r w:rsidRPr="00D81FEE">
        <w:rPr>
          <w:lang w:val="tr-TR"/>
        </w:rPr>
        <w:t>Söndürme işlemi öncesi termal yanma, yanma-sonrası işlemi haznesinde doğal gaz brülörleri kullanılarak gerçekleştirilebilir.</w:t>
      </w:r>
    </w:p>
    <w:p w:rsidR="00012911" w:rsidRPr="00D81FEE" w:rsidRDefault="00012911" w:rsidP="00A51D06">
      <w:pPr>
        <w:autoSpaceDE w:val="0"/>
        <w:autoSpaceDN w:val="0"/>
        <w:adjustRightInd w:val="0"/>
        <w:rPr>
          <w:b/>
          <w:bCs/>
          <w:lang w:val="tr-TR"/>
        </w:rPr>
      </w:pPr>
      <w:r w:rsidRPr="00D81FEE">
        <w:rPr>
          <w:b/>
          <w:bCs/>
          <w:lang w:val="tr-TR"/>
        </w:rPr>
        <w:t>Uygulanabilirlik</w:t>
      </w:r>
    </w:p>
    <w:p w:rsidR="00012911" w:rsidRPr="00D81FEE" w:rsidRDefault="00012911" w:rsidP="00165393">
      <w:pPr>
        <w:autoSpaceDE w:val="0"/>
        <w:autoSpaceDN w:val="0"/>
        <w:adjustRightInd w:val="0"/>
        <w:rPr>
          <w:lang w:val="tr-TR"/>
        </w:rPr>
      </w:pPr>
      <w:r w:rsidRPr="00D81FEE">
        <w:rPr>
          <w:lang w:val="tr-TR"/>
        </w:rPr>
        <w:t xml:space="preserve">BSW, Kehl, Almanya tesisindeki yanma-sonrası işlem birimi sorunsuz olarak çalışmaktadır.  Yanma-sonrası işlemi ilke olarak hem yeni hem de mevcut tesislere uygulanabilir; fakat mevcut tesislerdeki yerel şartlar ve olanaklar (örneğin kullanılabilir mekan, </w:t>
      </w:r>
      <w:r w:rsidR="00165393">
        <w:rPr>
          <w:lang w:val="tr-TR"/>
        </w:rPr>
        <w:t>atık gaz</w:t>
      </w:r>
      <w:r w:rsidRPr="00D81FEE">
        <w:rPr>
          <w:lang w:val="tr-TR"/>
        </w:rPr>
        <w:t xml:space="preserve"> için mevcut bulunan kanal yolu sistemi, vb.) her tesis için ayrıca denetlenmelidir.</w:t>
      </w:r>
    </w:p>
    <w:p w:rsidR="00012911" w:rsidRPr="00D81FEE" w:rsidRDefault="00012911" w:rsidP="00A51D06">
      <w:pPr>
        <w:autoSpaceDE w:val="0"/>
        <w:autoSpaceDN w:val="0"/>
        <w:adjustRightInd w:val="0"/>
        <w:rPr>
          <w:b/>
          <w:bCs/>
          <w:lang w:val="tr-TR"/>
        </w:rPr>
      </w:pPr>
      <w:r w:rsidRPr="00D81FEE">
        <w:rPr>
          <w:b/>
          <w:bCs/>
          <w:lang w:val="tr-TR"/>
        </w:rPr>
        <w:t>Ekonomik kıstaslar</w:t>
      </w:r>
    </w:p>
    <w:p w:rsidR="00012911" w:rsidRPr="00D81FEE" w:rsidRDefault="00012911" w:rsidP="00A51D06">
      <w:pPr>
        <w:autoSpaceDE w:val="0"/>
        <w:autoSpaceDN w:val="0"/>
        <w:adjustRightInd w:val="0"/>
        <w:rPr>
          <w:b/>
          <w:bCs/>
          <w:lang w:val="tr-TR"/>
        </w:rPr>
      </w:pPr>
      <w:r w:rsidRPr="00D81FEE">
        <w:rPr>
          <w:lang w:val="tr-TR"/>
        </w:rPr>
        <w:t>Söndürme kulesi için yatırım maliyeti, 1997 yılında yaklaşık EUR 1.2 milyon tutarındaydı.  Daha fazla ekonomik veri bulunmamaktadır.  Adsorpsiyon prosesine göre bu uygulama daha yüksek bir yatırımı temsil etmektedir.</w:t>
      </w:r>
    </w:p>
    <w:p w:rsidR="00012911" w:rsidRPr="00D81FEE" w:rsidRDefault="00012911" w:rsidP="00A51D06">
      <w:pPr>
        <w:autoSpaceDE w:val="0"/>
        <w:autoSpaceDN w:val="0"/>
        <w:adjustRightInd w:val="0"/>
        <w:rPr>
          <w:b/>
          <w:bCs/>
          <w:lang w:val="tr-TR"/>
        </w:rPr>
      </w:pPr>
      <w:r w:rsidRPr="00D81FEE">
        <w:rPr>
          <w:b/>
          <w:bCs/>
          <w:lang w:val="tr-TR"/>
        </w:rPr>
        <w:t>Uygulama için itici güç</w:t>
      </w:r>
    </w:p>
    <w:p w:rsidR="00012911" w:rsidRPr="00D81FEE" w:rsidRDefault="00012911" w:rsidP="00A51D06">
      <w:pPr>
        <w:autoSpaceDE w:val="0"/>
        <w:autoSpaceDN w:val="0"/>
        <w:adjustRightInd w:val="0"/>
        <w:rPr>
          <w:b/>
          <w:bCs/>
          <w:lang w:val="tr-TR"/>
        </w:rPr>
      </w:pPr>
      <w:r w:rsidRPr="00D81FEE">
        <w:rPr>
          <w:lang w:val="tr-TR"/>
        </w:rPr>
        <w:t>Yanma-sonrası işlemi ve takiben hızlı soğutma uygulaması için başlıca itici güçler, PCDD/F emisyonlarının azaltılması konularındaki çevre ve sağlık ile ilgili kaygılardır.</w:t>
      </w:r>
    </w:p>
    <w:p w:rsidR="00012911" w:rsidRPr="00D81FEE" w:rsidRDefault="00012911" w:rsidP="00A51D06">
      <w:pPr>
        <w:autoSpaceDE w:val="0"/>
        <w:autoSpaceDN w:val="0"/>
        <w:adjustRightInd w:val="0"/>
        <w:rPr>
          <w:b/>
          <w:bCs/>
          <w:lang w:val="tr-TR"/>
        </w:rPr>
      </w:pPr>
      <w:r w:rsidRPr="00D81FEE">
        <w:rPr>
          <w:b/>
          <w:bCs/>
          <w:lang w:val="tr-TR"/>
        </w:rPr>
        <w:t>Örnek tesisler</w:t>
      </w:r>
    </w:p>
    <w:p w:rsidR="00012911" w:rsidRPr="00D81FEE" w:rsidRDefault="00012911" w:rsidP="00A51D06">
      <w:pPr>
        <w:autoSpaceDE w:val="0"/>
        <w:autoSpaceDN w:val="0"/>
        <w:adjustRightInd w:val="0"/>
        <w:rPr>
          <w:b/>
          <w:bCs/>
          <w:lang w:val="tr-TR"/>
        </w:rPr>
      </w:pPr>
      <w:r w:rsidRPr="00D81FEE">
        <w:rPr>
          <w:lang w:val="tr-TR"/>
        </w:rPr>
        <w:lastRenderedPageBreak/>
        <w:t>BSW, Kehl, Almanya; Salzgitter AG, Peine, Almanya; B.E.S., Brandenburg, Almanya; HSE.</w:t>
      </w:r>
      <w:r w:rsidRPr="00D81FEE">
        <w:rPr>
          <w:b/>
          <w:bCs/>
          <w:lang w:val="tr-TR"/>
        </w:rPr>
        <w:t xml:space="preserve"> </w:t>
      </w:r>
      <w:r w:rsidRPr="00D81FEE">
        <w:rPr>
          <w:lang w:val="tr-TR"/>
        </w:rPr>
        <w:t>Henningsdorfer Stahl Engineering GmbH, Henningsdorf, Almanya; DEW, Witten, Almanya; ArcelorMittal, Hamburg, Almanya; Gerlafingen Stahl AG, Gerlafingen, İsviçre; ArcelorMittal, Differdange ve Esch-Belval, her iki de Lüksemburg’dadır.</w:t>
      </w:r>
    </w:p>
    <w:p w:rsidR="00012911" w:rsidRPr="00D81FEE" w:rsidRDefault="00012911" w:rsidP="00A51D06">
      <w:pPr>
        <w:autoSpaceDE w:val="0"/>
        <w:autoSpaceDN w:val="0"/>
        <w:adjustRightInd w:val="0"/>
        <w:rPr>
          <w:b/>
          <w:bCs/>
          <w:lang w:val="tr-TR"/>
        </w:rPr>
      </w:pPr>
      <w:r w:rsidRPr="00D81FEE">
        <w:rPr>
          <w:b/>
          <w:bCs/>
          <w:lang w:val="tr-TR"/>
        </w:rPr>
        <w:t>Referans kaynaklar</w:t>
      </w:r>
    </w:p>
    <w:p w:rsidR="00012911" w:rsidRPr="00D81FEE" w:rsidRDefault="00012911" w:rsidP="00A51D06">
      <w:pPr>
        <w:autoSpaceDE w:val="0"/>
        <w:autoSpaceDN w:val="0"/>
        <w:adjustRightInd w:val="0"/>
        <w:rPr>
          <w:lang w:val="tr-TR"/>
        </w:rPr>
      </w:pPr>
      <w:r w:rsidRPr="00D81FEE">
        <w:rPr>
          <w:lang w:val="tr-TR"/>
        </w:rPr>
        <w:t xml:space="preserve">[68, Karcher </w:t>
      </w:r>
      <w:r w:rsidR="00D135FE">
        <w:rPr>
          <w:lang w:val="tr-TR"/>
        </w:rPr>
        <w:t>ve diğerleri</w:t>
      </w:r>
      <w:r w:rsidRPr="00D81FEE">
        <w:rPr>
          <w:lang w:val="tr-TR"/>
        </w:rPr>
        <w:t xml:space="preserve"> 1996] [73, Knapp 1996] [167, Werner 1997] [366, Dornseiffer </w:t>
      </w:r>
      <w:r w:rsidR="00D135FE">
        <w:rPr>
          <w:lang w:val="tr-TR"/>
        </w:rPr>
        <w:t>ve diğerleri</w:t>
      </w:r>
      <w:r w:rsidRPr="00D81FEE">
        <w:rPr>
          <w:lang w:val="tr-TR"/>
        </w:rPr>
        <w:t xml:space="preserve"> 2007] [367, Prüm </w:t>
      </w:r>
      <w:r w:rsidR="00D135FE">
        <w:rPr>
          <w:lang w:val="tr-TR"/>
        </w:rPr>
        <w:t>ve diğerleri</w:t>
      </w:r>
      <w:r w:rsidRPr="00D81FEE">
        <w:rPr>
          <w:lang w:val="tr-TR"/>
        </w:rPr>
        <w:t xml:space="preserve"> 2005] [373, Eurofer 2007] [375, IISI 1998]</w:t>
      </w:r>
    </w:p>
    <w:p w:rsidR="00012911" w:rsidRPr="00D81FEE" w:rsidRDefault="00012911" w:rsidP="00A51D06">
      <w:pPr>
        <w:autoSpaceDE w:val="0"/>
        <w:autoSpaceDN w:val="0"/>
        <w:adjustRightInd w:val="0"/>
        <w:rPr>
          <w:lang w:val="tr-TR"/>
        </w:rPr>
      </w:pPr>
    </w:p>
    <w:p w:rsidR="00012911" w:rsidRPr="00D81FEE" w:rsidRDefault="00012911" w:rsidP="00A51D06">
      <w:pPr>
        <w:pStyle w:val="Ttulo4"/>
        <w:spacing w:before="0"/>
        <w:rPr>
          <w:lang w:val="tr-TR"/>
        </w:rPr>
      </w:pPr>
      <w:r w:rsidRPr="00D81FEE">
        <w:rPr>
          <w:lang w:val="tr-TR"/>
        </w:rPr>
        <w:t>PCDD/F’lerin torbalı filtrelere ek olarak adsorban malzeme kullanılarak azaltılması</w:t>
      </w:r>
    </w:p>
    <w:p w:rsidR="00012911" w:rsidRPr="00D81FEE" w:rsidRDefault="00012911" w:rsidP="00A51D06">
      <w:pPr>
        <w:autoSpaceDE w:val="0"/>
        <w:autoSpaceDN w:val="0"/>
        <w:adjustRightInd w:val="0"/>
        <w:rPr>
          <w:b/>
          <w:bCs/>
          <w:lang w:val="tr-TR"/>
        </w:rPr>
      </w:pPr>
      <w:r w:rsidRPr="00D81FEE">
        <w:rPr>
          <w:b/>
          <w:bCs/>
          <w:lang w:val="tr-TR"/>
        </w:rPr>
        <w:t>Tanım</w:t>
      </w:r>
    </w:p>
    <w:p w:rsidR="00012911" w:rsidRPr="00D81FEE" w:rsidRDefault="00012911" w:rsidP="00A51D06">
      <w:pPr>
        <w:autoSpaceDE w:val="0"/>
        <w:autoSpaceDN w:val="0"/>
        <w:adjustRightInd w:val="0"/>
        <w:rPr>
          <w:lang w:val="tr-TR"/>
        </w:rPr>
      </w:pPr>
      <w:r w:rsidRPr="00D81FEE">
        <w:rPr>
          <w:lang w:val="tr-TR"/>
        </w:rPr>
        <w:t>Baca gazlarının bütününde (birincil ve ikincil emisyonlarda) bulunan özellikle PCDD/F gibi kalıcı organik kirleticileri azaltmak için toz azaltma cihazına geçişden önce, egzoz çıkış oluğuna adsorban madde (örneğin aktif karbon, toz aktif linyit koku, ya da bunların kireç ile karıştırılmış bileşimi) katılabilir.  Gerekli miktar adsorbanın türü ve boyutuna bağlıdır.  Genellikle bu miktar 20 ile 150 mg/Nm</w:t>
      </w:r>
      <w:r w:rsidRPr="00D81FEE">
        <w:rPr>
          <w:vertAlign w:val="superscript"/>
          <w:lang w:val="tr-TR"/>
        </w:rPr>
        <w:t>3</w:t>
      </w:r>
      <w:r w:rsidRPr="00D81FEE">
        <w:rPr>
          <w:lang w:val="tr-TR"/>
        </w:rPr>
        <w:t xml:space="preserve"> aralığındadır (hacim baca gazı için belirtilmiştir).  Toz aktif linyit koku boyutu tipik olarak 0 ile </w:t>
      </w:r>
      <w:smartTag w:uri="urn:schemas-microsoft-com:office:smarttags" w:element="metricconverter">
        <w:smartTagPr>
          <w:attr w:name="ProductID" w:val="0.4 mm"/>
        </w:smartTagPr>
        <w:r w:rsidRPr="00D81FEE">
          <w:rPr>
            <w:lang w:val="tr-TR"/>
          </w:rPr>
          <w:t>0.4 mm</w:t>
        </w:r>
      </w:smartTag>
      <w:r w:rsidRPr="00D81FEE">
        <w:rPr>
          <w:lang w:val="tr-TR"/>
        </w:rPr>
        <w:t xml:space="preserve"> arasındadır ve ortalama olarak 0.63 µm değerindedir.  Öğütülmüş olduğu için ortalama büyüklüğü yaklaşık 24 µm değerindedir ve bu da daha düşük doz kullanılmasına yol açar.  Kullanılan karbon içerikli adsorbanların ortalama tanecik boyutu yaklaşık 25 µm değerindedir.</w:t>
      </w:r>
    </w:p>
    <w:p w:rsidR="00012911" w:rsidRPr="00D81FEE" w:rsidRDefault="00012911" w:rsidP="00A51D06">
      <w:pPr>
        <w:autoSpaceDE w:val="0"/>
        <w:autoSpaceDN w:val="0"/>
        <w:adjustRightInd w:val="0"/>
        <w:rPr>
          <w:lang w:val="tr-TR"/>
        </w:rPr>
      </w:pPr>
      <w:r w:rsidRPr="00D81FEE">
        <w:rPr>
          <w:lang w:val="tr-TR"/>
        </w:rPr>
        <w:t>Adsorpsiyon işlemi üç adımda gerçekleşir; adsorpsiyon maddesinin akışı ham gaz akışına çarptığı ilk adımda, adsorban ile zenginleşmiş ham gaz filtreleme cihazına doğru ilerlediği ikinci adımda, ve özellikle torbalı filtrelerin kullanılması durumunda, gaz evresi filtre ortamının adsorban ile zenginleştirilmiş toz kaplama yüzeyini geçerken üçüncü adımda [63, Wirling, J. 2007].</w:t>
      </w:r>
    </w:p>
    <w:p w:rsidR="00012911" w:rsidRPr="00D81FEE" w:rsidRDefault="00012911" w:rsidP="00A51D06">
      <w:pPr>
        <w:rPr>
          <w:lang w:val="tr-TR"/>
        </w:rPr>
      </w:pPr>
      <w:r w:rsidRPr="00D81FEE">
        <w:rPr>
          <w:lang w:val="tr-TR"/>
        </w:rPr>
        <w:t>Daha sonra yer alan torbalı filtrelerde, ham gazda bulunan EAO tozuyla birlikte PCDD/F moleküllerinin yüzüne tutunduğu (adsorbe edildiği) karbon, gaz evresinden ayrıştırılır.</w:t>
      </w:r>
    </w:p>
    <w:p w:rsidR="00012911" w:rsidRPr="00D81FEE" w:rsidRDefault="00012911" w:rsidP="00A51D06">
      <w:pPr>
        <w:rPr>
          <w:lang w:val="tr-TR"/>
        </w:rPr>
      </w:pPr>
      <w:r w:rsidRPr="00D81FEE">
        <w:rPr>
          <w:lang w:val="tr-TR"/>
        </w:rPr>
        <w:t>Şekil 4.5 bir adsorban püskürtme sisteminin şemasını göstermektedir.</w:t>
      </w:r>
    </w:p>
    <w:p w:rsidR="00012911" w:rsidRPr="00D81FEE" w:rsidRDefault="000D7C0D" w:rsidP="00A51D06">
      <w:pPr>
        <w:ind w:left="142"/>
        <w:rPr>
          <w:lang w:val="en-GB"/>
        </w:rPr>
      </w:pPr>
      <w:r w:rsidRPr="00B55080">
        <w:rPr>
          <w:noProof/>
          <w:lang w:val="tr-TR" w:eastAsia="tr-TR"/>
        </w:rPr>
        <w:lastRenderedPageBreak/>
        <w:pict>
          <v:shape id="Imagen 81" o:spid="_x0000_i1066" type="#_x0000_t75" alt="Document1 - Microsoft Word_2012-06-01_12-48-39" style="width:258.75pt;height:237pt;visibility:visible">
            <v:imagedata r:id="rId51" o:title=""/>
          </v:shape>
        </w:pict>
      </w:r>
    </w:p>
    <w:p w:rsidR="00012911" w:rsidRPr="00D81FEE" w:rsidRDefault="00012911" w:rsidP="00A51D06">
      <w:pPr>
        <w:autoSpaceDE w:val="0"/>
        <w:autoSpaceDN w:val="0"/>
        <w:adjustRightInd w:val="0"/>
        <w:rPr>
          <w:b/>
          <w:bCs/>
          <w:lang w:val="en-GB"/>
        </w:rPr>
      </w:pPr>
      <w:r w:rsidRPr="00D81FEE">
        <w:rPr>
          <w:b/>
          <w:bCs/>
          <w:lang w:val="en-GB"/>
        </w:rPr>
        <w:t>Şekil 4.5: Adsorban püskürtme sisteminin şeması</w:t>
      </w:r>
    </w:p>
    <w:p w:rsidR="00012911" w:rsidRPr="00D81FEE" w:rsidRDefault="00012911" w:rsidP="00A51D06">
      <w:pPr>
        <w:autoSpaceDE w:val="0"/>
        <w:autoSpaceDN w:val="0"/>
        <w:adjustRightInd w:val="0"/>
        <w:rPr>
          <w:b/>
          <w:bCs/>
          <w:lang w:val="en-GB"/>
        </w:rPr>
      </w:pPr>
      <w:r w:rsidRPr="00D81FEE">
        <w:rPr>
          <w:i/>
          <w:iCs/>
          <w:lang w:val="en-GB"/>
        </w:rPr>
        <w:t xml:space="preserve">Kaynak: </w:t>
      </w:r>
      <w:r w:rsidRPr="00D81FEE">
        <w:rPr>
          <w:b/>
          <w:bCs/>
          <w:lang w:val="en-GB"/>
        </w:rPr>
        <w:t>[375, IISI 1998]</w:t>
      </w:r>
    </w:p>
    <w:p w:rsidR="00012911" w:rsidRPr="00D81FEE" w:rsidRDefault="00012911" w:rsidP="00A51D06">
      <w:pPr>
        <w:autoSpaceDE w:val="0"/>
        <w:autoSpaceDN w:val="0"/>
        <w:adjustRightInd w:val="0"/>
        <w:rPr>
          <w:b/>
          <w:bCs/>
          <w:lang w:val="en-GB"/>
        </w:rPr>
      </w:pPr>
      <w:r w:rsidRPr="00D81FEE">
        <w:rPr>
          <w:b/>
          <w:bCs/>
          <w:lang w:val="en-GB"/>
        </w:rPr>
        <w:t>Elde edilen çevresel faydalar</w:t>
      </w:r>
    </w:p>
    <w:p w:rsidR="00012911" w:rsidRPr="00D81FEE" w:rsidRDefault="00012911" w:rsidP="00A51D06">
      <w:pPr>
        <w:autoSpaceDE w:val="0"/>
        <w:autoSpaceDN w:val="0"/>
        <w:adjustRightInd w:val="0"/>
        <w:rPr>
          <w:lang w:val="en-GB"/>
        </w:rPr>
      </w:pPr>
      <w:r w:rsidRPr="00D81FEE">
        <w:rPr>
          <w:lang w:val="en-GB"/>
        </w:rPr>
        <w:t>PCDD/F’de 0.01 - 0.1 ng I-TEQ/Nm</w:t>
      </w:r>
      <w:r w:rsidRPr="00D81FEE">
        <w:rPr>
          <w:vertAlign w:val="superscript"/>
          <w:lang w:val="en-GB"/>
        </w:rPr>
        <w:t>3</w:t>
      </w:r>
      <w:r w:rsidRPr="00D81FEE">
        <w:rPr>
          <w:lang w:val="en-GB"/>
        </w:rPr>
        <w:t xml:space="preserve"> kalıntı emisyon yoğunluk değerlerine erişmek uygulamada mümkündür.  Bazı hesaplamalar bu emisyon değerlerinin 0.01 – 0.14 ng WHO-TEQ PCDD/F değerlerine eşit olduğunu göstermektedir (diyoksine benzer PCB de dahil olmak üzere).  Giderme verimi son derece istikrarlı ve güvenilirdir.  PCDD/F adsorpsiyonuna ek olarak, aktif karbon ve toz aktif linyit koku kullanımı ağır metallerin ayrıştırılmasında yüksek verim, civanın giderilmesinde de belirli bir verim göstermiştir.  Tablo 4.8’de toz aktif linyit koku püskürtmesi kullanılarak PCDD/F’in azaltılmasına dair veriler verilmiştir.</w:t>
      </w:r>
    </w:p>
    <w:p w:rsidR="00012911" w:rsidRPr="00D81FEE" w:rsidRDefault="00012911" w:rsidP="00A51D06">
      <w:pPr>
        <w:rPr>
          <w:b/>
          <w:bCs/>
          <w:lang w:val="en-GB"/>
        </w:rPr>
      </w:pPr>
      <w:r w:rsidRPr="00D81FEE">
        <w:rPr>
          <w:b/>
          <w:bCs/>
          <w:lang w:val="en-GB"/>
        </w:rPr>
        <w:t xml:space="preserve">Tablo 4.8: </w:t>
      </w:r>
      <w:r w:rsidRPr="00D81FEE">
        <w:rPr>
          <w:b/>
          <w:lang w:val="en-GB"/>
        </w:rPr>
        <w:t>Toz aktif linyit koku püskürtmesi kullanılarak PCDD/F’in azaltılması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729"/>
        <w:gridCol w:w="1729"/>
        <w:gridCol w:w="1729"/>
        <w:gridCol w:w="1729"/>
      </w:tblGrid>
      <w:tr w:rsidR="00012911" w:rsidRPr="00D81FEE" w:rsidTr="00965C39">
        <w:tc>
          <w:tcPr>
            <w:tcW w:w="1728" w:type="dxa"/>
          </w:tcPr>
          <w:p w:rsidR="00012911" w:rsidRPr="00D81FEE" w:rsidRDefault="00012911" w:rsidP="00A51D06">
            <w:pPr>
              <w:autoSpaceDE w:val="0"/>
              <w:autoSpaceDN w:val="0"/>
              <w:adjustRightInd w:val="0"/>
              <w:spacing w:line="240" w:lineRule="auto"/>
              <w:rPr>
                <w:b/>
                <w:bCs/>
              </w:rPr>
            </w:pPr>
            <w:r w:rsidRPr="00D81FEE">
              <w:rPr>
                <w:b/>
                <w:bCs/>
              </w:rPr>
              <w:t>EAO</w:t>
            </w:r>
          </w:p>
          <w:p w:rsidR="00012911" w:rsidRPr="00D81FEE" w:rsidRDefault="00012911" w:rsidP="00A51D06">
            <w:pPr>
              <w:spacing w:line="240" w:lineRule="auto"/>
              <w:rPr>
                <w:lang w:val="en-GB"/>
              </w:rPr>
            </w:pPr>
            <w:r w:rsidRPr="00D81FEE">
              <w:rPr>
                <w:b/>
                <w:bCs/>
              </w:rPr>
              <w:t>tesisi</w:t>
            </w:r>
          </w:p>
        </w:tc>
        <w:tc>
          <w:tcPr>
            <w:tcW w:w="1729" w:type="dxa"/>
          </w:tcPr>
          <w:p w:rsidR="00012911" w:rsidRPr="00D81FEE" w:rsidRDefault="00012911" w:rsidP="00A51D06">
            <w:pPr>
              <w:autoSpaceDE w:val="0"/>
              <w:autoSpaceDN w:val="0"/>
              <w:adjustRightInd w:val="0"/>
              <w:spacing w:line="240" w:lineRule="auto"/>
              <w:rPr>
                <w:b/>
                <w:bCs/>
              </w:rPr>
            </w:pPr>
            <w:r w:rsidRPr="00D81FEE">
              <w:rPr>
                <w:b/>
                <w:bCs/>
              </w:rPr>
              <w:t>Gaz akışı</w:t>
            </w:r>
          </w:p>
          <w:p w:rsidR="00012911" w:rsidRPr="00D81FEE" w:rsidRDefault="00012911" w:rsidP="00A51D06">
            <w:pPr>
              <w:spacing w:line="240" w:lineRule="auto"/>
              <w:rPr>
                <w:lang w:val="en-GB"/>
              </w:rPr>
            </w:pPr>
            <w:r w:rsidRPr="00D81FEE">
              <w:rPr>
                <w:b/>
                <w:bCs/>
              </w:rPr>
              <w:t>(1000 Nm</w:t>
            </w:r>
            <w:r w:rsidRPr="00D81FEE">
              <w:rPr>
                <w:b/>
                <w:bCs/>
                <w:vertAlign w:val="superscript"/>
              </w:rPr>
              <w:t>3</w:t>
            </w:r>
            <w:r w:rsidRPr="00D81FEE">
              <w:rPr>
                <w:b/>
                <w:bCs/>
              </w:rPr>
              <w:t>/saat)</w:t>
            </w:r>
          </w:p>
        </w:tc>
        <w:tc>
          <w:tcPr>
            <w:tcW w:w="1729" w:type="dxa"/>
          </w:tcPr>
          <w:p w:rsidR="00012911" w:rsidRPr="00D81FEE" w:rsidRDefault="00012911" w:rsidP="00A51D06">
            <w:pPr>
              <w:autoSpaceDE w:val="0"/>
              <w:autoSpaceDN w:val="0"/>
              <w:adjustRightInd w:val="0"/>
              <w:spacing w:line="240" w:lineRule="auto"/>
              <w:rPr>
                <w:b/>
                <w:bCs/>
                <w:lang w:val="en-GB"/>
              </w:rPr>
            </w:pPr>
            <w:r w:rsidRPr="00D81FEE">
              <w:rPr>
                <w:b/>
                <w:bCs/>
                <w:lang w:val="en-GB"/>
              </w:rPr>
              <w:t>Linyit koku adsorbanın eklenmesi</w:t>
            </w:r>
          </w:p>
          <w:p w:rsidR="00012911" w:rsidRPr="00D81FEE" w:rsidRDefault="00012911" w:rsidP="00A51D06">
            <w:pPr>
              <w:spacing w:line="240" w:lineRule="auto"/>
              <w:rPr>
                <w:lang w:val="en-GB"/>
              </w:rPr>
            </w:pPr>
            <w:r w:rsidRPr="00D81FEE">
              <w:rPr>
                <w:b/>
                <w:bCs/>
                <w:lang w:val="en-GB"/>
              </w:rPr>
              <w:t>(kg/saat)</w:t>
            </w:r>
          </w:p>
        </w:tc>
        <w:tc>
          <w:tcPr>
            <w:tcW w:w="1729" w:type="dxa"/>
          </w:tcPr>
          <w:p w:rsidR="00012911" w:rsidRPr="00D81FEE" w:rsidRDefault="00012911" w:rsidP="00A51D06">
            <w:pPr>
              <w:autoSpaceDE w:val="0"/>
              <w:autoSpaceDN w:val="0"/>
              <w:adjustRightInd w:val="0"/>
              <w:spacing w:line="240" w:lineRule="auto"/>
              <w:rPr>
                <w:b/>
                <w:bCs/>
                <w:lang w:val="en-GB"/>
              </w:rPr>
            </w:pPr>
            <w:r w:rsidRPr="00D81FEE">
              <w:rPr>
                <w:b/>
                <w:bCs/>
                <w:lang w:val="en-GB"/>
              </w:rPr>
              <w:t>PCDD/F emisyon yoğunluğu, adsorban püskürtmesi kullanılmadan</w:t>
            </w:r>
          </w:p>
          <w:p w:rsidR="00012911" w:rsidRPr="00D81FEE" w:rsidRDefault="00012911" w:rsidP="00A51D06">
            <w:pPr>
              <w:autoSpaceDE w:val="0"/>
              <w:autoSpaceDN w:val="0"/>
              <w:adjustRightInd w:val="0"/>
              <w:spacing w:line="240" w:lineRule="auto"/>
              <w:rPr>
                <w:b/>
                <w:bCs/>
              </w:rPr>
            </w:pPr>
            <w:r w:rsidRPr="00D81FEE">
              <w:rPr>
                <w:b/>
                <w:bCs/>
              </w:rPr>
              <w:t>(ng ITEQ/</w:t>
            </w:r>
          </w:p>
          <w:p w:rsidR="00012911" w:rsidRPr="00D81FEE" w:rsidRDefault="00012911" w:rsidP="00A51D06">
            <w:pPr>
              <w:spacing w:line="240" w:lineRule="auto"/>
              <w:rPr>
                <w:lang w:val="en-GB"/>
              </w:rPr>
            </w:pPr>
            <w:r w:rsidRPr="00D81FEE">
              <w:rPr>
                <w:b/>
                <w:bCs/>
              </w:rPr>
              <w:t>Nm</w:t>
            </w:r>
            <w:r w:rsidRPr="00D81FEE">
              <w:rPr>
                <w:b/>
                <w:bCs/>
                <w:vertAlign w:val="superscript"/>
              </w:rPr>
              <w:t>3</w:t>
            </w:r>
            <w:r w:rsidRPr="00D81FEE">
              <w:rPr>
                <w:b/>
                <w:bCs/>
              </w:rPr>
              <w:t>)</w:t>
            </w:r>
          </w:p>
        </w:tc>
        <w:tc>
          <w:tcPr>
            <w:tcW w:w="1729" w:type="dxa"/>
          </w:tcPr>
          <w:p w:rsidR="00012911" w:rsidRPr="00D81FEE" w:rsidRDefault="00012911" w:rsidP="00A51D06">
            <w:pPr>
              <w:autoSpaceDE w:val="0"/>
              <w:autoSpaceDN w:val="0"/>
              <w:adjustRightInd w:val="0"/>
              <w:spacing w:line="240" w:lineRule="auto"/>
              <w:rPr>
                <w:b/>
                <w:bCs/>
                <w:lang w:val="en-GB"/>
              </w:rPr>
            </w:pPr>
            <w:r w:rsidRPr="00D81FEE">
              <w:rPr>
                <w:b/>
                <w:bCs/>
                <w:lang w:val="en-GB"/>
              </w:rPr>
              <w:t>PCDD/F emisyon yoğunluğu, adsorban püskürtmesi kullanılarak</w:t>
            </w:r>
          </w:p>
          <w:p w:rsidR="00012911" w:rsidRPr="00D81FEE" w:rsidRDefault="00012911" w:rsidP="00A51D06">
            <w:pPr>
              <w:autoSpaceDE w:val="0"/>
              <w:autoSpaceDN w:val="0"/>
              <w:adjustRightInd w:val="0"/>
              <w:spacing w:line="240" w:lineRule="auto"/>
              <w:rPr>
                <w:b/>
                <w:bCs/>
              </w:rPr>
            </w:pPr>
            <w:r w:rsidRPr="00D81FEE">
              <w:rPr>
                <w:b/>
                <w:bCs/>
              </w:rPr>
              <w:t>(ng ITEQ/</w:t>
            </w:r>
          </w:p>
          <w:p w:rsidR="00012911" w:rsidRPr="00D81FEE" w:rsidRDefault="00012911" w:rsidP="00A51D06">
            <w:pPr>
              <w:spacing w:line="240" w:lineRule="auto"/>
              <w:rPr>
                <w:lang w:val="en-GB"/>
              </w:rPr>
            </w:pPr>
            <w:r w:rsidRPr="00D81FEE">
              <w:rPr>
                <w:b/>
                <w:bCs/>
              </w:rPr>
              <w:t>Nm</w:t>
            </w:r>
            <w:r w:rsidRPr="00D81FEE">
              <w:rPr>
                <w:b/>
                <w:bCs/>
                <w:vertAlign w:val="superscript"/>
              </w:rPr>
              <w:t>3</w:t>
            </w:r>
            <w:r w:rsidRPr="00D81FEE">
              <w:rPr>
                <w:b/>
                <w:bCs/>
              </w:rPr>
              <w:t>)</w:t>
            </w:r>
          </w:p>
        </w:tc>
      </w:tr>
      <w:tr w:rsidR="00012911" w:rsidRPr="00D81FEE" w:rsidTr="00965C39">
        <w:tc>
          <w:tcPr>
            <w:tcW w:w="1728" w:type="dxa"/>
          </w:tcPr>
          <w:p w:rsidR="00012911" w:rsidRPr="00D81FEE" w:rsidRDefault="00012911" w:rsidP="00A51D06">
            <w:pPr>
              <w:spacing w:line="240" w:lineRule="auto"/>
              <w:rPr>
                <w:lang w:val="en-GB"/>
              </w:rPr>
            </w:pPr>
            <w:r w:rsidRPr="00D81FEE">
              <w:t>A</w:t>
            </w:r>
          </w:p>
        </w:tc>
        <w:tc>
          <w:tcPr>
            <w:tcW w:w="1729" w:type="dxa"/>
          </w:tcPr>
          <w:p w:rsidR="00012911" w:rsidRPr="00D81FEE" w:rsidRDefault="00012911" w:rsidP="00A51D06">
            <w:pPr>
              <w:spacing w:line="240" w:lineRule="auto"/>
              <w:rPr>
                <w:lang w:val="en-GB"/>
              </w:rPr>
            </w:pPr>
            <w:r w:rsidRPr="00D81FEE">
              <w:t>750</w:t>
            </w:r>
          </w:p>
        </w:tc>
        <w:tc>
          <w:tcPr>
            <w:tcW w:w="1729" w:type="dxa"/>
          </w:tcPr>
          <w:p w:rsidR="00012911" w:rsidRPr="00D81FEE" w:rsidRDefault="00012911" w:rsidP="00A51D06">
            <w:pPr>
              <w:autoSpaceDE w:val="0"/>
              <w:autoSpaceDN w:val="0"/>
              <w:adjustRightInd w:val="0"/>
              <w:spacing w:line="240" w:lineRule="auto"/>
            </w:pPr>
            <w:r w:rsidRPr="00D81FEE">
              <w:t>100 (1)</w:t>
            </w:r>
          </w:p>
          <w:p w:rsidR="00012911" w:rsidRPr="00D81FEE" w:rsidRDefault="00012911" w:rsidP="00A51D06">
            <w:pPr>
              <w:autoSpaceDE w:val="0"/>
              <w:autoSpaceDN w:val="0"/>
              <w:adjustRightInd w:val="0"/>
              <w:spacing w:line="240" w:lineRule="auto"/>
            </w:pPr>
            <w:r w:rsidRPr="00D81FEE">
              <w:t>35 (2)</w:t>
            </w:r>
          </w:p>
          <w:p w:rsidR="00012911" w:rsidRPr="00D81FEE" w:rsidRDefault="00012911" w:rsidP="00A51D06">
            <w:pPr>
              <w:spacing w:line="240" w:lineRule="auto"/>
              <w:rPr>
                <w:lang w:val="en-GB"/>
              </w:rPr>
            </w:pPr>
            <w:r w:rsidRPr="00D81FEE">
              <w:t>25 (2)</w:t>
            </w:r>
          </w:p>
        </w:tc>
        <w:tc>
          <w:tcPr>
            <w:tcW w:w="1729" w:type="dxa"/>
          </w:tcPr>
          <w:p w:rsidR="00012911" w:rsidRPr="00D81FEE" w:rsidRDefault="00012911" w:rsidP="00A51D06">
            <w:pPr>
              <w:spacing w:line="240" w:lineRule="auto"/>
              <w:rPr>
                <w:lang w:val="en-GB"/>
              </w:rPr>
            </w:pPr>
            <w:r w:rsidRPr="00D81FEE">
              <w:t>0.178 – 1.44</w:t>
            </w:r>
          </w:p>
        </w:tc>
        <w:tc>
          <w:tcPr>
            <w:tcW w:w="1729" w:type="dxa"/>
          </w:tcPr>
          <w:p w:rsidR="00012911" w:rsidRPr="00D81FEE" w:rsidRDefault="00012911" w:rsidP="00A51D06">
            <w:pPr>
              <w:autoSpaceDE w:val="0"/>
              <w:autoSpaceDN w:val="0"/>
              <w:adjustRightInd w:val="0"/>
              <w:spacing w:line="240" w:lineRule="auto"/>
            </w:pPr>
            <w:r w:rsidRPr="00D81FEE">
              <w:t>0.085 – 0.226</w:t>
            </w:r>
          </w:p>
          <w:p w:rsidR="00012911" w:rsidRPr="00D81FEE" w:rsidRDefault="00012911" w:rsidP="00A51D06">
            <w:pPr>
              <w:autoSpaceDE w:val="0"/>
              <w:autoSpaceDN w:val="0"/>
              <w:adjustRightInd w:val="0"/>
              <w:spacing w:line="240" w:lineRule="auto"/>
            </w:pPr>
            <w:r w:rsidRPr="00D81FEE">
              <w:t>0.003 – 0.008</w:t>
            </w:r>
          </w:p>
          <w:p w:rsidR="00012911" w:rsidRPr="00D81FEE" w:rsidRDefault="00012911" w:rsidP="00A51D06">
            <w:pPr>
              <w:spacing w:line="240" w:lineRule="auto"/>
              <w:rPr>
                <w:lang w:val="en-GB"/>
              </w:rPr>
            </w:pPr>
            <w:r w:rsidRPr="00D81FEE">
              <w:t>0.023 – 0.092</w:t>
            </w:r>
          </w:p>
        </w:tc>
      </w:tr>
      <w:tr w:rsidR="00012911" w:rsidRPr="00D81FEE" w:rsidTr="00965C39">
        <w:tc>
          <w:tcPr>
            <w:tcW w:w="1728" w:type="dxa"/>
          </w:tcPr>
          <w:p w:rsidR="00012911" w:rsidRPr="00D81FEE" w:rsidRDefault="00012911" w:rsidP="00A51D06">
            <w:pPr>
              <w:spacing w:line="240" w:lineRule="auto"/>
              <w:rPr>
                <w:lang w:val="en-GB"/>
              </w:rPr>
            </w:pPr>
            <w:r w:rsidRPr="00D81FEE">
              <w:t>B</w:t>
            </w:r>
          </w:p>
        </w:tc>
        <w:tc>
          <w:tcPr>
            <w:tcW w:w="1729" w:type="dxa"/>
          </w:tcPr>
          <w:p w:rsidR="00012911" w:rsidRPr="00D81FEE" w:rsidRDefault="00012911" w:rsidP="00A51D06">
            <w:pPr>
              <w:spacing w:line="240" w:lineRule="auto"/>
              <w:rPr>
                <w:lang w:val="en-GB"/>
              </w:rPr>
            </w:pPr>
            <w:r w:rsidRPr="00D81FEE">
              <w:t>850</w:t>
            </w:r>
          </w:p>
        </w:tc>
        <w:tc>
          <w:tcPr>
            <w:tcW w:w="1729" w:type="dxa"/>
          </w:tcPr>
          <w:p w:rsidR="00012911" w:rsidRPr="00D81FEE" w:rsidRDefault="00012911" w:rsidP="00A51D06">
            <w:pPr>
              <w:spacing w:line="240" w:lineRule="auto"/>
              <w:rPr>
                <w:lang w:val="en-GB"/>
              </w:rPr>
            </w:pPr>
            <w:r w:rsidRPr="00D81FEE">
              <w:t>40 (2)</w:t>
            </w:r>
          </w:p>
        </w:tc>
        <w:tc>
          <w:tcPr>
            <w:tcW w:w="1729" w:type="dxa"/>
          </w:tcPr>
          <w:p w:rsidR="00012911" w:rsidRPr="00D81FEE" w:rsidRDefault="00012911" w:rsidP="00A51D06">
            <w:pPr>
              <w:spacing w:line="240" w:lineRule="auto"/>
              <w:rPr>
                <w:lang w:val="en-GB"/>
              </w:rPr>
            </w:pPr>
            <w:r w:rsidRPr="00D81FEE">
              <w:t>0.072 – 0.722</w:t>
            </w:r>
          </w:p>
        </w:tc>
        <w:tc>
          <w:tcPr>
            <w:tcW w:w="1729" w:type="dxa"/>
          </w:tcPr>
          <w:p w:rsidR="00012911" w:rsidRPr="00D81FEE" w:rsidRDefault="00012911" w:rsidP="00A51D06">
            <w:pPr>
              <w:spacing w:line="240" w:lineRule="auto"/>
              <w:rPr>
                <w:lang w:val="en-GB"/>
              </w:rPr>
            </w:pPr>
            <w:r w:rsidRPr="00D81FEE">
              <w:t>0.007 – 0.032</w:t>
            </w:r>
          </w:p>
        </w:tc>
      </w:tr>
      <w:tr w:rsidR="00012911" w:rsidRPr="00D81FEE" w:rsidTr="00965C39">
        <w:tc>
          <w:tcPr>
            <w:tcW w:w="1728" w:type="dxa"/>
          </w:tcPr>
          <w:p w:rsidR="00012911" w:rsidRPr="00D81FEE" w:rsidRDefault="00012911" w:rsidP="00A51D06">
            <w:pPr>
              <w:spacing w:line="240" w:lineRule="auto"/>
              <w:rPr>
                <w:lang w:val="en-GB"/>
              </w:rPr>
            </w:pPr>
            <w:r w:rsidRPr="00D81FEE">
              <w:rPr>
                <w:lang w:val="en-GB"/>
              </w:rPr>
              <w:lastRenderedPageBreak/>
              <w:t>C</w:t>
            </w:r>
          </w:p>
        </w:tc>
        <w:tc>
          <w:tcPr>
            <w:tcW w:w="1729" w:type="dxa"/>
          </w:tcPr>
          <w:p w:rsidR="00012911" w:rsidRPr="00D81FEE" w:rsidRDefault="00012911" w:rsidP="00A51D06">
            <w:pPr>
              <w:spacing w:line="240" w:lineRule="auto"/>
              <w:rPr>
                <w:lang w:val="en-GB"/>
              </w:rPr>
            </w:pPr>
            <w:r w:rsidRPr="00D81FEE">
              <w:t>770</w:t>
            </w:r>
          </w:p>
        </w:tc>
        <w:tc>
          <w:tcPr>
            <w:tcW w:w="1729" w:type="dxa"/>
          </w:tcPr>
          <w:p w:rsidR="00012911" w:rsidRPr="00D81FEE" w:rsidRDefault="00012911" w:rsidP="00A51D06">
            <w:pPr>
              <w:spacing w:line="240" w:lineRule="auto"/>
              <w:rPr>
                <w:lang w:val="en-GB"/>
              </w:rPr>
            </w:pPr>
            <w:r w:rsidRPr="00D81FEE">
              <w:t>50 (2)</w:t>
            </w:r>
          </w:p>
        </w:tc>
        <w:tc>
          <w:tcPr>
            <w:tcW w:w="1729" w:type="dxa"/>
          </w:tcPr>
          <w:p w:rsidR="00012911" w:rsidRPr="00D81FEE" w:rsidRDefault="00012911" w:rsidP="00A51D06">
            <w:pPr>
              <w:spacing w:line="240" w:lineRule="auto"/>
              <w:rPr>
                <w:lang w:val="en-GB"/>
              </w:rPr>
            </w:pPr>
            <w:r w:rsidRPr="00D81FEE">
              <w:t>0.040 – 0.714</w:t>
            </w:r>
          </w:p>
        </w:tc>
        <w:tc>
          <w:tcPr>
            <w:tcW w:w="1729" w:type="dxa"/>
          </w:tcPr>
          <w:p w:rsidR="00012911" w:rsidRPr="00D81FEE" w:rsidRDefault="00012911" w:rsidP="00A51D06">
            <w:pPr>
              <w:spacing w:line="240" w:lineRule="auto"/>
              <w:rPr>
                <w:lang w:val="en-GB"/>
              </w:rPr>
            </w:pPr>
            <w:r w:rsidRPr="00D81FEE">
              <w:t>0.005 – 0.075</w:t>
            </w:r>
          </w:p>
        </w:tc>
      </w:tr>
      <w:tr w:rsidR="00012911" w:rsidRPr="00D81FEE" w:rsidTr="00965C39">
        <w:tc>
          <w:tcPr>
            <w:tcW w:w="1728" w:type="dxa"/>
          </w:tcPr>
          <w:p w:rsidR="00012911" w:rsidRPr="00D81FEE" w:rsidRDefault="00012911" w:rsidP="00A51D06">
            <w:pPr>
              <w:spacing w:line="240" w:lineRule="auto"/>
              <w:rPr>
                <w:lang w:val="en-GB"/>
              </w:rPr>
            </w:pPr>
            <w:r w:rsidRPr="00D81FEE">
              <w:rPr>
                <w:lang w:val="en-GB"/>
              </w:rPr>
              <w:t>D</w:t>
            </w:r>
          </w:p>
        </w:tc>
        <w:tc>
          <w:tcPr>
            <w:tcW w:w="1729" w:type="dxa"/>
          </w:tcPr>
          <w:p w:rsidR="00012911" w:rsidRPr="00D81FEE" w:rsidRDefault="00012911" w:rsidP="00A51D06">
            <w:pPr>
              <w:spacing w:line="240" w:lineRule="auto"/>
              <w:rPr>
                <w:lang w:val="en-GB"/>
              </w:rPr>
            </w:pPr>
            <w:r w:rsidRPr="00D81FEE">
              <w:t>690</w:t>
            </w:r>
          </w:p>
        </w:tc>
        <w:tc>
          <w:tcPr>
            <w:tcW w:w="1729" w:type="dxa"/>
          </w:tcPr>
          <w:p w:rsidR="00012911" w:rsidRPr="00D81FEE" w:rsidRDefault="00012911" w:rsidP="00A51D06">
            <w:pPr>
              <w:spacing w:line="240" w:lineRule="auto"/>
              <w:rPr>
                <w:lang w:val="en-GB"/>
              </w:rPr>
            </w:pPr>
            <w:r w:rsidRPr="00D81FEE">
              <w:t>15 (2)</w:t>
            </w:r>
          </w:p>
        </w:tc>
        <w:tc>
          <w:tcPr>
            <w:tcW w:w="1729" w:type="dxa"/>
          </w:tcPr>
          <w:p w:rsidR="00012911" w:rsidRPr="00D81FEE" w:rsidRDefault="00012911" w:rsidP="00A51D06">
            <w:pPr>
              <w:spacing w:line="240" w:lineRule="auto"/>
              <w:rPr>
                <w:lang w:val="en-GB"/>
              </w:rPr>
            </w:pPr>
            <w:r w:rsidRPr="00D81FEE">
              <w:t>&lt;2.0</w:t>
            </w:r>
          </w:p>
        </w:tc>
        <w:tc>
          <w:tcPr>
            <w:tcW w:w="1729" w:type="dxa"/>
          </w:tcPr>
          <w:p w:rsidR="00012911" w:rsidRPr="00D81FEE" w:rsidRDefault="00012911" w:rsidP="00A51D06">
            <w:pPr>
              <w:spacing w:line="240" w:lineRule="auto"/>
              <w:rPr>
                <w:lang w:val="en-GB"/>
              </w:rPr>
            </w:pPr>
            <w:r w:rsidRPr="00D81FEE">
              <w:t>&lt;0.05</w:t>
            </w:r>
          </w:p>
        </w:tc>
      </w:tr>
      <w:tr w:rsidR="00012911" w:rsidRPr="00D81FEE" w:rsidTr="00965C39">
        <w:tc>
          <w:tcPr>
            <w:tcW w:w="1728" w:type="dxa"/>
          </w:tcPr>
          <w:p w:rsidR="00012911" w:rsidRPr="00D81FEE" w:rsidRDefault="00012911" w:rsidP="00A51D06">
            <w:pPr>
              <w:spacing w:line="240" w:lineRule="auto"/>
              <w:rPr>
                <w:lang w:val="en-GB"/>
              </w:rPr>
            </w:pPr>
            <w:r w:rsidRPr="00D81FEE">
              <w:rPr>
                <w:lang w:val="en-GB"/>
              </w:rPr>
              <w:t>E</w:t>
            </w:r>
          </w:p>
        </w:tc>
        <w:tc>
          <w:tcPr>
            <w:tcW w:w="1729" w:type="dxa"/>
          </w:tcPr>
          <w:p w:rsidR="00012911" w:rsidRPr="00D81FEE" w:rsidRDefault="00012911" w:rsidP="00A51D06">
            <w:pPr>
              <w:spacing w:line="240" w:lineRule="auto"/>
              <w:rPr>
                <w:lang w:val="en-GB"/>
              </w:rPr>
            </w:pPr>
            <w:r w:rsidRPr="00D81FEE">
              <w:t>840</w:t>
            </w:r>
          </w:p>
        </w:tc>
        <w:tc>
          <w:tcPr>
            <w:tcW w:w="1729" w:type="dxa"/>
          </w:tcPr>
          <w:p w:rsidR="00012911" w:rsidRPr="00D81FEE" w:rsidRDefault="00012911" w:rsidP="00A51D06">
            <w:pPr>
              <w:spacing w:line="240" w:lineRule="auto"/>
              <w:rPr>
                <w:lang w:val="en-GB"/>
              </w:rPr>
            </w:pPr>
            <w:r w:rsidRPr="00D81FEE">
              <w:t>20 (2)</w:t>
            </w:r>
          </w:p>
        </w:tc>
        <w:tc>
          <w:tcPr>
            <w:tcW w:w="1729" w:type="dxa"/>
          </w:tcPr>
          <w:p w:rsidR="00012911" w:rsidRPr="00D81FEE" w:rsidRDefault="00012911" w:rsidP="00A51D06">
            <w:pPr>
              <w:spacing w:line="240" w:lineRule="auto"/>
              <w:rPr>
                <w:lang w:val="en-GB"/>
              </w:rPr>
            </w:pPr>
          </w:p>
        </w:tc>
        <w:tc>
          <w:tcPr>
            <w:tcW w:w="1729" w:type="dxa"/>
          </w:tcPr>
          <w:p w:rsidR="00012911" w:rsidRPr="00D81FEE" w:rsidRDefault="00012911" w:rsidP="00A51D06">
            <w:pPr>
              <w:spacing w:line="240" w:lineRule="auto"/>
              <w:rPr>
                <w:lang w:val="en-GB"/>
              </w:rPr>
            </w:pPr>
            <w:r w:rsidRPr="00D81FEE">
              <w:t>0.002 – 0.007</w:t>
            </w:r>
          </w:p>
        </w:tc>
      </w:tr>
      <w:tr w:rsidR="00012911" w:rsidRPr="00D81FEE" w:rsidTr="00965C39">
        <w:tc>
          <w:tcPr>
            <w:tcW w:w="1728" w:type="dxa"/>
          </w:tcPr>
          <w:p w:rsidR="00012911" w:rsidRPr="00D81FEE" w:rsidRDefault="00012911" w:rsidP="00A51D06">
            <w:pPr>
              <w:spacing w:line="240" w:lineRule="auto"/>
              <w:rPr>
                <w:lang w:val="en-GB"/>
              </w:rPr>
            </w:pPr>
            <w:r w:rsidRPr="00D81FEE">
              <w:rPr>
                <w:lang w:val="en-GB"/>
              </w:rPr>
              <w:t>F</w:t>
            </w:r>
          </w:p>
        </w:tc>
        <w:tc>
          <w:tcPr>
            <w:tcW w:w="1729" w:type="dxa"/>
          </w:tcPr>
          <w:p w:rsidR="00012911" w:rsidRPr="00D81FEE" w:rsidRDefault="00012911" w:rsidP="00A51D06">
            <w:pPr>
              <w:spacing w:line="240" w:lineRule="auto"/>
              <w:rPr>
                <w:lang w:val="en-GB"/>
              </w:rPr>
            </w:pPr>
            <w:r w:rsidRPr="00D81FEE">
              <w:t>1250</w:t>
            </w:r>
          </w:p>
        </w:tc>
        <w:tc>
          <w:tcPr>
            <w:tcW w:w="1729" w:type="dxa"/>
          </w:tcPr>
          <w:p w:rsidR="00012911" w:rsidRPr="00D81FEE" w:rsidRDefault="00012911" w:rsidP="00A51D06">
            <w:pPr>
              <w:spacing w:line="240" w:lineRule="auto"/>
              <w:rPr>
                <w:lang w:val="en-GB"/>
              </w:rPr>
            </w:pPr>
          </w:p>
        </w:tc>
        <w:tc>
          <w:tcPr>
            <w:tcW w:w="1729" w:type="dxa"/>
          </w:tcPr>
          <w:p w:rsidR="00012911" w:rsidRPr="00D81FEE" w:rsidRDefault="00012911" w:rsidP="00A51D06">
            <w:pPr>
              <w:spacing w:line="240" w:lineRule="auto"/>
              <w:rPr>
                <w:lang w:val="en-GB"/>
              </w:rPr>
            </w:pPr>
          </w:p>
        </w:tc>
        <w:tc>
          <w:tcPr>
            <w:tcW w:w="1729" w:type="dxa"/>
          </w:tcPr>
          <w:p w:rsidR="00012911" w:rsidRPr="00D81FEE" w:rsidRDefault="00012911" w:rsidP="00A51D06">
            <w:pPr>
              <w:spacing w:line="240" w:lineRule="auto"/>
              <w:rPr>
                <w:lang w:val="en-GB"/>
              </w:rPr>
            </w:pPr>
            <w:r w:rsidRPr="00D81FEE">
              <w:t>0.015 – 0.04</w:t>
            </w:r>
          </w:p>
        </w:tc>
      </w:tr>
      <w:tr w:rsidR="00012911" w:rsidRPr="00D81FEE" w:rsidTr="00965C39">
        <w:tc>
          <w:tcPr>
            <w:tcW w:w="8644" w:type="dxa"/>
            <w:gridSpan w:val="5"/>
          </w:tcPr>
          <w:p w:rsidR="00012911" w:rsidRPr="00D81FEE" w:rsidRDefault="00012911" w:rsidP="00A51D06">
            <w:pPr>
              <w:autoSpaceDE w:val="0"/>
              <w:autoSpaceDN w:val="0"/>
              <w:adjustRightInd w:val="0"/>
              <w:spacing w:line="240" w:lineRule="auto"/>
            </w:pPr>
            <w:r w:rsidRPr="00D81FEE">
              <w:t>(1) Standart kalitede linyit koku; parçacık boyutu 63 µm (300 m</w:t>
            </w:r>
            <w:r w:rsidRPr="00D81FEE">
              <w:rPr>
                <w:vertAlign w:val="superscript"/>
              </w:rPr>
              <w:t>2</w:t>
            </w:r>
            <w:r w:rsidRPr="00D81FEE">
              <w:t>/g).</w:t>
            </w:r>
          </w:p>
          <w:p w:rsidR="00012911" w:rsidRPr="00D81FEE" w:rsidRDefault="00012911" w:rsidP="00A51D06">
            <w:pPr>
              <w:autoSpaceDE w:val="0"/>
              <w:autoSpaceDN w:val="0"/>
              <w:adjustRightInd w:val="0"/>
              <w:spacing w:line="240" w:lineRule="auto"/>
            </w:pPr>
            <w:r w:rsidRPr="00D81FEE">
              <w:t>(2) Yüksek kalitede öğütülmüş aktif linyit koku; parçacık boyutu 24 µm (1200 m</w:t>
            </w:r>
            <w:r w:rsidRPr="00D81FEE">
              <w:rPr>
                <w:vertAlign w:val="superscript"/>
              </w:rPr>
              <w:t>2</w:t>
            </w:r>
            <w:r w:rsidRPr="00D81FEE">
              <w:t>/g); yüksek tezçakar indeksine sahip olarak nitelendirilir.</w:t>
            </w:r>
          </w:p>
          <w:p w:rsidR="00012911" w:rsidRPr="00D81FEE" w:rsidRDefault="00012911" w:rsidP="00A51D06">
            <w:pPr>
              <w:autoSpaceDE w:val="0"/>
              <w:autoSpaceDN w:val="0"/>
              <w:adjustRightInd w:val="0"/>
              <w:spacing w:line="240" w:lineRule="auto"/>
            </w:pPr>
            <w:r w:rsidRPr="00D81FEE">
              <w:t>Not: Veriler 1999 - 2004 yılları arasındandır.</w:t>
            </w:r>
          </w:p>
          <w:p w:rsidR="00012911" w:rsidRPr="00D81FEE" w:rsidRDefault="00012911" w:rsidP="00A51D06">
            <w:pPr>
              <w:autoSpaceDE w:val="0"/>
              <w:autoSpaceDN w:val="0"/>
              <w:adjustRightInd w:val="0"/>
              <w:spacing w:line="240" w:lineRule="auto"/>
            </w:pPr>
            <w:r w:rsidRPr="00D81FEE">
              <w:rPr>
                <w:i/>
                <w:iCs/>
              </w:rPr>
              <w:t xml:space="preserve">Kaynak: </w:t>
            </w:r>
            <w:r w:rsidRPr="00D81FEE">
              <w:t xml:space="preserve">[260, Almanya 2007] [277, Wiesenberger 2007] [367, Prüm </w:t>
            </w:r>
            <w:r w:rsidR="00D135FE">
              <w:t>ve diğerleri</w:t>
            </w:r>
            <w:r w:rsidRPr="00D81FEE">
              <w:t xml:space="preserve"> 2005] [368, Prüm </w:t>
            </w:r>
            <w:r w:rsidR="00D135FE">
              <w:t>ve diğerleri</w:t>
            </w:r>
            <w:r w:rsidRPr="00D81FEE">
              <w:t xml:space="preserve"> 2004] [375, IISI 1998]</w:t>
            </w:r>
          </w:p>
        </w:tc>
      </w:tr>
    </w:tbl>
    <w:p w:rsidR="00012911" w:rsidRPr="00D81FEE" w:rsidRDefault="00012911" w:rsidP="00A51D06"/>
    <w:p w:rsidR="00012911" w:rsidRPr="00D81FEE" w:rsidRDefault="00012911" w:rsidP="00A51D06">
      <w:pPr>
        <w:autoSpaceDE w:val="0"/>
        <w:autoSpaceDN w:val="0"/>
        <w:adjustRightInd w:val="0"/>
      </w:pPr>
      <w:r w:rsidRPr="00D81FEE">
        <w:t>Tablo 4.9’da, bir EAO tesisindeki azaltma sisteminin aşamalı olarak tadilatı ve optimizasyonunu takiben yapılan diyoksin ölçümlerindeki gelişme gösterilmektedir; tesisdeki tadilat dahilinde torbalı filtre öncesi toplama kanallarına ek aktif karbon püskürtme sistemi kurulmuştur.  Atık baca gazı hacmi yaklaşık olarak 1.250.000 Nm</w:t>
      </w:r>
      <w:r w:rsidRPr="00D81FEE">
        <w:rPr>
          <w:vertAlign w:val="superscript"/>
        </w:rPr>
        <w:t>3</w:t>
      </w:r>
      <w:r w:rsidRPr="00D81FEE">
        <w:t>/saat değerindedir.</w:t>
      </w:r>
    </w:p>
    <w:p w:rsidR="00012911" w:rsidRPr="00D81FEE" w:rsidRDefault="00012911" w:rsidP="00A51D06">
      <w:pPr>
        <w:rPr>
          <w:b/>
          <w:bCs/>
        </w:rPr>
      </w:pPr>
      <w:r w:rsidRPr="00D81FEE">
        <w:rPr>
          <w:b/>
          <w:bCs/>
        </w:rPr>
        <w:t>Tablo 4.9: İkinci bir karbon püskürtme sistemi kurulumundan sonra PCDD/F azaltımındaki gelişme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4322"/>
      </w:tblGrid>
      <w:tr w:rsidR="00012911" w:rsidRPr="00D81FEE" w:rsidTr="00965C39">
        <w:tc>
          <w:tcPr>
            <w:tcW w:w="4322" w:type="dxa"/>
          </w:tcPr>
          <w:p w:rsidR="00012911" w:rsidRPr="00D81FEE" w:rsidRDefault="00012911" w:rsidP="00A51D06">
            <w:pPr>
              <w:spacing w:line="240" w:lineRule="auto"/>
            </w:pPr>
          </w:p>
        </w:tc>
        <w:tc>
          <w:tcPr>
            <w:tcW w:w="4322" w:type="dxa"/>
          </w:tcPr>
          <w:p w:rsidR="00012911" w:rsidRPr="00D81FEE" w:rsidRDefault="00012911" w:rsidP="00A51D06">
            <w:pPr>
              <w:autoSpaceDE w:val="0"/>
              <w:autoSpaceDN w:val="0"/>
              <w:adjustRightInd w:val="0"/>
              <w:spacing w:line="240" w:lineRule="auto"/>
              <w:rPr>
                <w:lang w:val="en-GB"/>
              </w:rPr>
            </w:pPr>
            <w:r w:rsidRPr="00D81FEE">
              <w:rPr>
                <w:b/>
                <w:bCs/>
              </w:rPr>
              <w:t>PCDD/F Emisyon yoğunluğu</w:t>
            </w:r>
          </w:p>
        </w:tc>
      </w:tr>
      <w:tr w:rsidR="00012911" w:rsidRPr="00D81FEE" w:rsidTr="00965C39">
        <w:tc>
          <w:tcPr>
            <w:tcW w:w="8644" w:type="dxa"/>
            <w:gridSpan w:val="2"/>
          </w:tcPr>
          <w:p w:rsidR="00012911" w:rsidRPr="00D81FEE" w:rsidRDefault="00012911" w:rsidP="00A51D06">
            <w:pPr>
              <w:spacing w:line="240" w:lineRule="auto"/>
            </w:pPr>
            <w:r w:rsidRPr="00D81FEE">
              <w:rPr>
                <w:b/>
                <w:bCs/>
              </w:rPr>
              <w:t>Aktif kömür kullanan birinci püskürtme sisteminin çalıştırılmasından sonra</w:t>
            </w:r>
          </w:p>
        </w:tc>
      </w:tr>
      <w:tr w:rsidR="00012911" w:rsidRPr="00D81FEE" w:rsidTr="00965C39">
        <w:tc>
          <w:tcPr>
            <w:tcW w:w="4322" w:type="dxa"/>
          </w:tcPr>
          <w:p w:rsidR="00012911" w:rsidRPr="00D81FEE" w:rsidRDefault="00012911" w:rsidP="00A51D06">
            <w:pPr>
              <w:autoSpaceDE w:val="0"/>
              <w:autoSpaceDN w:val="0"/>
              <w:adjustRightInd w:val="0"/>
              <w:spacing w:line="240" w:lineRule="auto"/>
            </w:pPr>
            <w:r w:rsidRPr="00D81FEE">
              <w:t>Eylül, Ekim ve Kasım 2006’da gerçekleştirilen üç ölçümün ortalaması</w:t>
            </w:r>
          </w:p>
        </w:tc>
        <w:tc>
          <w:tcPr>
            <w:tcW w:w="4322" w:type="dxa"/>
          </w:tcPr>
          <w:p w:rsidR="00012911" w:rsidRPr="00D81FEE" w:rsidRDefault="00012911" w:rsidP="00A51D06">
            <w:pPr>
              <w:spacing w:line="240" w:lineRule="auto"/>
              <w:rPr>
                <w:lang w:val="en-GB"/>
              </w:rPr>
            </w:pPr>
            <w:r w:rsidRPr="00D81FEE">
              <w:t>0.04 ng I-TEQ/Nm³</w:t>
            </w:r>
          </w:p>
        </w:tc>
      </w:tr>
      <w:tr w:rsidR="00012911" w:rsidRPr="00D81FEE" w:rsidTr="00965C39">
        <w:tc>
          <w:tcPr>
            <w:tcW w:w="8644" w:type="dxa"/>
            <w:gridSpan w:val="2"/>
          </w:tcPr>
          <w:p w:rsidR="00012911" w:rsidRPr="00D81FEE" w:rsidRDefault="00012911" w:rsidP="00A51D06">
            <w:pPr>
              <w:spacing w:line="240" w:lineRule="auto"/>
            </w:pPr>
            <w:r w:rsidRPr="00D81FEE">
              <w:rPr>
                <w:b/>
                <w:bCs/>
              </w:rPr>
              <w:t>Aktif kömür kullanan ikinci püskürtme sisteminin çalıştırılmasından sonra</w:t>
            </w:r>
          </w:p>
        </w:tc>
      </w:tr>
      <w:tr w:rsidR="00012911" w:rsidRPr="00D81FEE" w:rsidTr="00965C39">
        <w:tc>
          <w:tcPr>
            <w:tcW w:w="4322" w:type="dxa"/>
          </w:tcPr>
          <w:p w:rsidR="00012911" w:rsidRPr="00D81FEE" w:rsidRDefault="00012911" w:rsidP="00A51D06">
            <w:pPr>
              <w:spacing w:line="240" w:lineRule="auto"/>
              <w:rPr>
                <w:lang w:val="en-GB"/>
              </w:rPr>
            </w:pPr>
            <w:r w:rsidRPr="00D81FEE">
              <w:t>06 - 08 Mart 2007 tarihlerindeki ölçümler</w:t>
            </w:r>
          </w:p>
        </w:tc>
        <w:tc>
          <w:tcPr>
            <w:tcW w:w="4322" w:type="dxa"/>
          </w:tcPr>
          <w:p w:rsidR="00012911" w:rsidRPr="00D81FEE" w:rsidRDefault="00012911" w:rsidP="00A51D06">
            <w:pPr>
              <w:autoSpaceDE w:val="0"/>
              <w:autoSpaceDN w:val="0"/>
              <w:adjustRightInd w:val="0"/>
              <w:spacing w:line="240" w:lineRule="auto"/>
              <w:rPr>
                <w:lang w:val="en-GB"/>
              </w:rPr>
            </w:pPr>
            <w:r w:rsidRPr="00D81FEE">
              <w:t>0.015 ng ITEQ/Nm³</w:t>
            </w:r>
          </w:p>
        </w:tc>
      </w:tr>
      <w:tr w:rsidR="00012911" w:rsidRPr="00D81FEE" w:rsidTr="00965C39">
        <w:tc>
          <w:tcPr>
            <w:tcW w:w="8644" w:type="dxa"/>
            <w:gridSpan w:val="2"/>
          </w:tcPr>
          <w:p w:rsidR="00012911" w:rsidRPr="00D81FEE" w:rsidRDefault="00012911" w:rsidP="00A51D06">
            <w:pPr>
              <w:spacing w:line="240" w:lineRule="auto"/>
              <w:rPr>
                <w:lang w:val="en-GB"/>
              </w:rPr>
            </w:pPr>
            <w:r w:rsidRPr="00D81FEE">
              <w:rPr>
                <w:i/>
                <w:iCs/>
              </w:rPr>
              <w:t xml:space="preserve">Kaynak: </w:t>
            </w:r>
            <w:r w:rsidRPr="00D81FEE">
              <w:rPr>
                <w:b/>
                <w:bCs/>
              </w:rPr>
              <w:t>[355, Plickert 2007]</w:t>
            </w:r>
          </w:p>
        </w:tc>
      </w:tr>
    </w:tbl>
    <w:p w:rsidR="00012911" w:rsidRPr="00D81FEE" w:rsidRDefault="00012911" w:rsidP="00A51D06">
      <w:pPr>
        <w:rPr>
          <w:lang w:val="en-GB"/>
        </w:rPr>
      </w:pPr>
    </w:p>
    <w:p w:rsidR="00012911" w:rsidRPr="00D81FEE" w:rsidRDefault="00012911" w:rsidP="00A51D06">
      <w:pPr>
        <w:autoSpaceDE w:val="0"/>
        <w:autoSpaceDN w:val="0"/>
        <w:adjustRightInd w:val="0"/>
        <w:rPr>
          <w:lang w:val="en-GB"/>
        </w:rPr>
      </w:pPr>
      <w:r w:rsidRPr="00D81FEE">
        <w:rPr>
          <w:lang w:val="en-GB"/>
        </w:rPr>
        <w:t>Araştırmalar göstermektedir ki PCDD/F gibi kalıcı organik kirleticiler aktifleşmiş linyit kokuna adsorpsiyon sonucu yüksek bağlama kuvveti nedeniyle geri dönüşümsüz olarak bağlanırlar ve tozun termal arıtması sırasında sorunsuz bir şekilde tahrip olur ya da katalitik olarak çözünürler.</w:t>
      </w:r>
    </w:p>
    <w:p w:rsidR="00012911" w:rsidRPr="00D81FEE" w:rsidRDefault="00DC519F" w:rsidP="00A51D06">
      <w:pPr>
        <w:autoSpaceDE w:val="0"/>
        <w:autoSpaceDN w:val="0"/>
        <w:adjustRightInd w:val="0"/>
        <w:rPr>
          <w:b/>
          <w:bCs/>
          <w:lang w:val="tr-TR"/>
        </w:rPr>
      </w:pPr>
      <w:r>
        <w:rPr>
          <w:b/>
          <w:bCs/>
          <w:lang w:val="en-GB"/>
        </w:rPr>
        <w:t>Çapraz medya</w:t>
      </w:r>
      <w:r w:rsidR="00012911" w:rsidRPr="00D81FEE">
        <w:rPr>
          <w:b/>
          <w:bCs/>
          <w:lang w:val="en-GB"/>
        </w:rPr>
        <w:t xml:space="preserve"> etkileri</w:t>
      </w:r>
    </w:p>
    <w:p w:rsidR="00012911" w:rsidRPr="00D81FEE" w:rsidRDefault="00012911" w:rsidP="00A51D06">
      <w:pPr>
        <w:autoSpaceDE w:val="0"/>
        <w:autoSpaceDN w:val="0"/>
        <w:adjustRightInd w:val="0"/>
        <w:rPr>
          <w:b/>
          <w:bCs/>
          <w:lang w:val="en-GB"/>
        </w:rPr>
      </w:pPr>
      <w:r w:rsidRPr="00D81FEE">
        <w:rPr>
          <w:lang w:val="en-GB"/>
        </w:rPr>
        <w:t>Aktifleşmiş linyit koku püskürtme dozajı için gerekli enerji miktarı önemli oranda değildir.  Filtre tozu, pudra kıvamında linyit koku ve bir miktar artmış oranda PCDD/F içerir, fakat demirsiz metallerin geri kazanım uygulaması toz arıtmasına engel olmaz.</w:t>
      </w:r>
    </w:p>
    <w:p w:rsidR="00012911" w:rsidRPr="00D81FEE" w:rsidRDefault="00012911" w:rsidP="00A51D06">
      <w:pPr>
        <w:autoSpaceDE w:val="0"/>
        <w:autoSpaceDN w:val="0"/>
        <w:adjustRightInd w:val="0"/>
        <w:rPr>
          <w:b/>
          <w:bCs/>
          <w:lang w:val="en-GB"/>
        </w:rPr>
      </w:pPr>
      <w:r w:rsidRPr="00D81FEE">
        <w:rPr>
          <w:b/>
          <w:bCs/>
          <w:lang w:val="en-GB"/>
        </w:rPr>
        <w:t>İşletme verileri</w:t>
      </w:r>
    </w:p>
    <w:p w:rsidR="00012911" w:rsidRPr="00D81FEE" w:rsidRDefault="00012911" w:rsidP="00A51D06">
      <w:pPr>
        <w:rPr>
          <w:lang w:val="en-GB"/>
        </w:rPr>
      </w:pPr>
      <w:r w:rsidRPr="00D81FEE">
        <w:rPr>
          <w:lang w:val="en-GB"/>
        </w:rPr>
        <w:t>Toz karışımının torbalı filtre içinde kalan en son karbon içeriği konusunda dikkat gösterilmelidir.  Tutuşma riskinin önüne geçmek için EAO tozunun karbon içeriği.</w:t>
      </w:r>
    </w:p>
    <w:p w:rsidR="00012911" w:rsidRPr="00D81FEE" w:rsidRDefault="00012911" w:rsidP="00A51D06">
      <w:pPr>
        <w:autoSpaceDE w:val="0"/>
        <w:autoSpaceDN w:val="0"/>
        <w:adjustRightInd w:val="0"/>
        <w:rPr>
          <w:lang w:val="en-GB"/>
        </w:rPr>
      </w:pPr>
      <w:r w:rsidRPr="00D81FEE">
        <w:rPr>
          <w:lang w:val="en-GB"/>
        </w:rPr>
        <w:lastRenderedPageBreak/>
        <w:t>Aktifleşmiş karbon ya da linyit koku kullanımı tanecik büyüklüğüne ve etkin adsorpsiyon yüzey alanına göre değişiklik gösterir; bunun sonucu olarak da gerekecek püskürtme miktarı belirlenir.  Aktifleşmiş kömür en fazla belirli serbest yüzeye sahiptir ve son derece iyi adsorpsiyon etkisi gösterir. Aktifleşmiş linyit koku, aktifleşmiş kok ve yüksek kalite linyit koku ile karşılaştırıldığında daha ekonomik bir seçene</w:t>
      </w:r>
      <w:r w:rsidR="005A0380">
        <w:rPr>
          <w:lang w:val="en-GB"/>
        </w:rPr>
        <w:t>kt</w:t>
      </w:r>
      <w:r w:rsidRPr="00D81FEE">
        <w:rPr>
          <w:lang w:val="en-GB"/>
        </w:rPr>
        <w:t xml:space="preserve">ir; 0.024 mm’lik çapı ile son derece verimli adsorpsiyon gösterir ve standart linyit kokuna göre gerekli dozajın yarı miktarını gerektirir [367, Prüm </w:t>
      </w:r>
      <w:r w:rsidR="00D135FE">
        <w:rPr>
          <w:lang w:val="en-GB"/>
        </w:rPr>
        <w:t>ve diğerleri</w:t>
      </w:r>
      <w:r w:rsidRPr="00D81FEE">
        <w:rPr>
          <w:lang w:val="en-GB"/>
        </w:rPr>
        <w:t xml:space="preserve"> 2005].  Bazı durumlarda tutuşmaya engel olmak için püskürtülen karbon-temelli malzemeye inert maddenin eklenmesi gerekir.</w:t>
      </w:r>
    </w:p>
    <w:p w:rsidR="00012911" w:rsidRPr="00D81FEE" w:rsidRDefault="00012911" w:rsidP="00A51D06">
      <w:pPr>
        <w:autoSpaceDE w:val="0"/>
        <w:autoSpaceDN w:val="0"/>
        <w:adjustRightInd w:val="0"/>
        <w:rPr>
          <w:lang w:val="en-GB"/>
        </w:rPr>
      </w:pPr>
      <w:r w:rsidRPr="00D81FEE">
        <w:rPr>
          <w:lang w:val="en-GB"/>
        </w:rPr>
        <w:t>Tablo 4.10 farklı adsorban maddelerin ve adsorpsiyon maddelerinin özelliklerini göstermektedir.</w:t>
      </w:r>
    </w:p>
    <w:p w:rsidR="00012911" w:rsidRPr="00D81FEE" w:rsidRDefault="00012911" w:rsidP="00A51D06">
      <w:pPr>
        <w:rPr>
          <w:b/>
          <w:bCs/>
          <w:lang w:val="en-GB"/>
        </w:rPr>
      </w:pPr>
      <w:r w:rsidRPr="00D81FEE">
        <w:rPr>
          <w:b/>
          <w:bCs/>
          <w:lang w:val="en-GB"/>
        </w:rPr>
        <w:t>Tablo 4.10: Farklı adsorban maddelerin ve adsorpsiyon maddelerinin özellikleri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729"/>
        <w:gridCol w:w="1729"/>
        <w:gridCol w:w="1729"/>
        <w:gridCol w:w="1729"/>
      </w:tblGrid>
      <w:tr w:rsidR="00012911" w:rsidRPr="00D81FEE" w:rsidTr="00965C39">
        <w:tc>
          <w:tcPr>
            <w:tcW w:w="3457" w:type="dxa"/>
            <w:gridSpan w:val="2"/>
          </w:tcPr>
          <w:p w:rsidR="00012911" w:rsidRPr="00D81FEE" w:rsidRDefault="00012911" w:rsidP="00A51D06">
            <w:pPr>
              <w:spacing w:line="240" w:lineRule="auto"/>
              <w:rPr>
                <w:lang w:val="da-DK"/>
              </w:rPr>
            </w:pPr>
            <w:r w:rsidRPr="00D81FEE">
              <w:rPr>
                <w:b/>
                <w:bCs/>
                <w:lang w:val="da-DK"/>
              </w:rPr>
              <w:t>adsorban maddeler ve adsorpsiyon maddeleri</w:t>
            </w:r>
          </w:p>
        </w:tc>
        <w:tc>
          <w:tcPr>
            <w:tcW w:w="1729" w:type="dxa"/>
          </w:tcPr>
          <w:p w:rsidR="00012911" w:rsidRPr="00D81FEE" w:rsidRDefault="00012911" w:rsidP="00A51D06">
            <w:pPr>
              <w:spacing w:line="240" w:lineRule="auto"/>
              <w:rPr>
                <w:lang w:val="en-GB"/>
              </w:rPr>
            </w:pPr>
            <w:r w:rsidRPr="00D81FEE">
              <w:rPr>
                <w:b/>
                <w:bCs/>
              </w:rPr>
              <w:t>Tanecik boyutu (mm)</w:t>
            </w:r>
          </w:p>
        </w:tc>
        <w:tc>
          <w:tcPr>
            <w:tcW w:w="1729" w:type="dxa"/>
          </w:tcPr>
          <w:p w:rsidR="00012911" w:rsidRPr="00D81FEE" w:rsidRDefault="00012911" w:rsidP="00A51D06">
            <w:pPr>
              <w:autoSpaceDE w:val="0"/>
              <w:autoSpaceDN w:val="0"/>
              <w:adjustRightInd w:val="0"/>
              <w:spacing w:line="240" w:lineRule="auto"/>
              <w:rPr>
                <w:b/>
                <w:bCs/>
                <w:lang w:val="en-GB"/>
              </w:rPr>
            </w:pPr>
            <w:r w:rsidRPr="00D81FEE">
              <w:rPr>
                <w:b/>
                <w:bCs/>
                <w:lang w:val="en-GB"/>
              </w:rPr>
              <w:t>Yüzey alanı</w:t>
            </w:r>
          </w:p>
          <w:p w:rsidR="00012911" w:rsidRPr="00D81FEE" w:rsidRDefault="00012911" w:rsidP="00A51D06">
            <w:pPr>
              <w:autoSpaceDE w:val="0"/>
              <w:autoSpaceDN w:val="0"/>
              <w:adjustRightInd w:val="0"/>
              <w:spacing w:line="240" w:lineRule="auto"/>
              <w:rPr>
                <w:b/>
                <w:bCs/>
                <w:lang w:val="en-GB"/>
              </w:rPr>
            </w:pPr>
            <w:r w:rsidRPr="00D81FEE">
              <w:rPr>
                <w:b/>
                <w:bCs/>
                <w:lang w:val="en-GB"/>
              </w:rPr>
              <w:t>BET (1)</w:t>
            </w:r>
          </w:p>
          <w:p w:rsidR="00012911" w:rsidRPr="00D81FEE" w:rsidRDefault="00012911" w:rsidP="00A51D06">
            <w:pPr>
              <w:spacing w:line="240" w:lineRule="auto"/>
              <w:rPr>
                <w:lang w:val="en-GB"/>
              </w:rPr>
            </w:pPr>
            <w:r w:rsidRPr="00D81FEE">
              <w:rPr>
                <w:b/>
                <w:bCs/>
                <w:lang w:val="en-GB"/>
              </w:rPr>
              <w:t>(m</w:t>
            </w:r>
            <w:r w:rsidRPr="00D81FEE">
              <w:rPr>
                <w:b/>
                <w:bCs/>
                <w:vertAlign w:val="superscript"/>
                <w:lang w:val="en-GB"/>
              </w:rPr>
              <w:t>2</w:t>
            </w:r>
            <w:r w:rsidRPr="00D81FEE">
              <w:rPr>
                <w:b/>
                <w:bCs/>
                <w:lang w:val="en-GB"/>
              </w:rPr>
              <w:t>/g)</w:t>
            </w:r>
          </w:p>
        </w:tc>
        <w:tc>
          <w:tcPr>
            <w:tcW w:w="1729" w:type="dxa"/>
          </w:tcPr>
          <w:p w:rsidR="00012911" w:rsidRPr="00D81FEE" w:rsidRDefault="00012911" w:rsidP="00A51D06">
            <w:pPr>
              <w:spacing w:line="240" w:lineRule="auto"/>
              <w:rPr>
                <w:lang w:val="en-GB"/>
              </w:rPr>
            </w:pPr>
            <w:r w:rsidRPr="00D81FEE">
              <w:rPr>
                <w:b/>
                <w:bCs/>
              </w:rPr>
              <w:t>Çöktürücü kirleticiler</w:t>
            </w:r>
          </w:p>
        </w:tc>
      </w:tr>
      <w:tr w:rsidR="00012911" w:rsidRPr="00D81FEE" w:rsidTr="00965C39">
        <w:tc>
          <w:tcPr>
            <w:tcW w:w="1728" w:type="dxa"/>
          </w:tcPr>
          <w:p w:rsidR="00012911" w:rsidRPr="00D81FEE" w:rsidRDefault="00012911" w:rsidP="00A51D06">
            <w:pPr>
              <w:autoSpaceDE w:val="0"/>
              <w:autoSpaceDN w:val="0"/>
              <w:adjustRightInd w:val="0"/>
              <w:spacing w:line="240" w:lineRule="auto"/>
            </w:pPr>
            <w:r w:rsidRPr="00D81FEE">
              <w:t xml:space="preserve">Standart </w:t>
            </w:r>
            <w:r w:rsidR="00AD41DE">
              <w:t>toz</w:t>
            </w:r>
            <w:r w:rsidRPr="00D81FEE">
              <w:t xml:space="preserve"> aktifleşmiş linyit koku</w:t>
            </w:r>
          </w:p>
        </w:tc>
        <w:tc>
          <w:tcPr>
            <w:tcW w:w="1729" w:type="dxa"/>
          </w:tcPr>
          <w:p w:rsidR="00012911" w:rsidRPr="00D81FEE" w:rsidRDefault="00012911" w:rsidP="00A51D06">
            <w:pPr>
              <w:spacing w:line="240" w:lineRule="auto"/>
              <w:rPr>
                <w:lang w:val="en-GB"/>
              </w:rPr>
            </w:pPr>
            <w:r w:rsidRPr="00D81FEE">
              <w:t>Karbon</w:t>
            </w:r>
          </w:p>
        </w:tc>
        <w:tc>
          <w:tcPr>
            <w:tcW w:w="1729" w:type="dxa"/>
          </w:tcPr>
          <w:p w:rsidR="00012911" w:rsidRPr="00D81FEE" w:rsidRDefault="00012911" w:rsidP="00A51D06">
            <w:pPr>
              <w:spacing w:line="240" w:lineRule="auto"/>
              <w:rPr>
                <w:lang w:val="en-GB"/>
              </w:rPr>
            </w:pPr>
            <w:r w:rsidRPr="00D81FEE">
              <w:t>0.063</w:t>
            </w:r>
          </w:p>
        </w:tc>
        <w:tc>
          <w:tcPr>
            <w:tcW w:w="1729" w:type="dxa"/>
          </w:tcPr>
          <w:p w:rsidR="00012911" w:rsidRPr="00D81FEE" w:rsidRDefault="00012911" w:rsidP="00A51D06">
            <w:pPr>
              <w:spacing w:line="240" w:lineRule="auto"/>
              <w:rPr>
                <w:lang w:val="en-GB"/>
              </w:rPr>
            </w:pPr>
            <w:r w:rsidRPr="00D81FEE">
              <w:t>300 – 400</w:t>
            </w:r>
          </w:p>
        </w:tc>
        <w:tc>
          <w:tcPr>
            <w:tcW w:w="1729" w:type="dxa"/>
            <w:vMerge w:val="restart"/>
          </w:tcPr>
          <w:p w:rsidR="00012911" w:rsidRPr="00D81FEE" w:rsidRDefault="00012911" w:rsidP="00A51D06">
            <w:pPr>
              <w:autoSpaceDE w:val="0"/>
              <w:autoSpaceDN w:val="0"/>
              <w:adjustRightInd w:val="0"/>
              <w:spacing w:line="240" w:lineRule="auto"/>
            </w:pPr>
            <w:r w:rsidRPr="00D81FEE">
              <w:t>Organik maddeler,</w:t>
            </w:r>
          </w:p>
          <w:p w:rsidR="00012911" w:rsidRPr="00D81FEE" w:rsidRDefault="00012911" w:rsidP="00A51D06">
            <w:pPr>
              <w:spacing w:line="240" w:lineRule="auto"/>
              <w:rPr>
                <w:lang w:val="en-GB"/>
              </w:rPr>
            </w:pPr>
            <w:r w:rsidRPr="00D81FEE">
              <w:t>ağır metaller</w:t>
            </w:r>
          </w:p>
        </w:tc>
      </w:tr>
      <w:tr w:rsidR="00012911" w:rsidRPr="00D81FEE" w:rsidTr="00965C39">
        <w:tc>
          <w:tcPr>
            <w:tcW w:w="1728" w:type="dxa"/>
          </w:tcPr>
          <w:p w:rsidR="00012911" w:rsidRPr="00D81FEE" w:rsidRDefault="00012911" w:rsidP="00A51D06">
            <w:pPr>
              <w:spacing w:line="240" w:lineRule="auto"/>
            </w:pPr>
            <w:r w:rsidRPr="00D81FEE">
              <w:t xml:space="preserve">Yüksek kalite </w:t>
            </w:r>
            <w:r w:rsidR="00AD41DE">
              <w:t xml:space="preserve">toz </w:t>
            </w:r>
            <w:r w:rsidRPr="00D81FEE">
              <w:t>aktifleşmiş linyit koku</w:t>
            </w:r>
          </w:p>
        </w:tc>
        <w:tc>
          <w:tcPr>
            <w:tcW w:w="1729" w:type="dxa"/>
          </w:tcPr>
          <w:p w:rsidR="00012911" w:rsidRPr="00D81FEE" w:rsidRDefault="00012911" w:rsidP="00A51D06">
            <w:pPr>
              <w:spacing w:line="240" w:lineRule="auto"/>
              <w:rPr>
                <w:lang w:val="en-GB"/>
              </w:rPr>
            </w:pPr>
            <w:r w:rsidRPr="00D81FEE">
              <w:t>Karbon</w:t>
            </w:r>
          </w:p>
        </w:tc>
        <w:tc>
          <w:tcPr>
            <w:tcW w:w="1729" w:type="dxa"/>
          </w:tcPr>
          <w:p w:rsidR="00012911" w:rsidRPr="00D81FEE" w:rsidRDefault="00012911" w:rsidP="00A51D06">
            <w:pPr>
              <w:spacing w:line="240" w:lineRule="auto"/>
              <w:rPr>
                <w:lang w:val="en-GB"/>
              </w:rPr>
            </w:pPr>
            <w:r w:rsidRPr="00D81FEE">
              <w:t>0.024</w:t>
            </w:r>
          </w:p>
        </w:tc>
        <w:tc>
          <w:tcPr>
            <w:tcW w:w="1729" w:type="dxa"/>
          </w:tcPr>
          <w:p w:rsidR="00012911" w:rsidRPr="00D81FEE" w:rsidRDefault="00012911" w:rsidP="00A51D06">
            <w:pPr>
              <w:spacing w:line="240" w:lineRule="auto"/>
              <w:rPr>
                <w:lang w:val="en-GB"/>
              </w:rPr>
            </w:pPr>
            <w:r w:rsidRPr="00D81FEE">
              <w:t>1200</w:t>
            </w:r>
          </w:p>
        </w:tc>
        <w:tc>
          <w:tcPr>
            <w:tcW w:w="1729" w:type="dxa"/>
            <w:vMerge/>
          </w:tcPr>
          <w:p w:rsidR="00012911" w:rsidRPr="00D81FEE" w:rsidRDefault="00012911" w:rsidP="00A51D06">
            <w:pPr>
              <w:spacing w:line="240" w:lineRule="auto"/>
              <w:rPr>
                <w:lang w:val="en-GB"/>
              </w:rPr>
            </w:pPr>
          </w:p>
        </w:tc>
      </w:tr>
      <w:tr w:rsidR="00012911" w:rsidRPr="00D81FEE" w:rsidTr="00965C39">
        <w:tc>
          <w:tcPr>
            <w:tcW w:w="1728" w:type="dxa"/>
          </w:tcPr>
          <w:p w:rsidR="00012911" w:rsidRPr="00D81FEE" w:rsidRDefault="00AD41DE" w:rsidP="00A51D06">
            <w:pPr>
              <w:autoSpaceDE w:val="0"/>
              <w:autoSpaceDN w:val="0"/>
              <w:adjustRightInd w:val="0"/>
              <w:spacing w:line="240" w:lineRule="auto"/>
            </w:pPr>
            <w:r>
              <w:t xml:space="preserve">Pulverize toz </w:t>
            </w:r>
            <w:r w:rsidR="00012911" w:rsidRPr="00D81FEE">
              <w:t xml:space="preserve">(odun kömürü) karbon </w:t>
            </w:r>
          </w:p>
        </w:tc>
        <w:tc>
          <w:tcPr>
            <w:tcW w:w="1729" w:type="dxa"/>
          </w:tcPr>
          <w:p w:rsidR="00012911" w:rsidRPr="00D81FEE" w:rsidRDefault="00012911" w:rsidP="00A51D06">
            <w:pPr>
              <w:spacing w:line="240" w:lineRule="auto"/>
              <w:rPr>
                <w:lang w:val="en-GB"/>
              </w:rPr>
            </w:pPr>
            <w:r w:rsidRPr="00D81FEE">
              <w:t>Karbon</w:t>
            </w:r>
          </w:p>
        </w:tc>
        <w:tc>
          <w:tcPr>
            <w:tcW w:w="1729" w:type="dxa"/>
          </w:tcPr>
          <w:p w:rsidR="00012911" w:rsidRPr="00D81FEE" w:rsidRDefault="00012911" w:rsidP="00A51D06">
            <w:pPr>
              <w:spacing w:line="240" w:lineRule="auto"/>
              <w:rPr>
                <w:lang w:val="en-GB"/>
              </w:rPr>
            </w:pPr>
          </w:p>
        </w:tc>
        <w:tc>
          <w:tcPr>
            <w:tcW w:w="1729" w:type="dxa"/>
          </w:tcPr>
          <w:p w:rsidR="00012911" w:rsidRPr="00D81FEE" w:rsidRDefault="00012911" w:rsidP="00A51D06">
            <w:pPr>
              <w:spacing w:line="240" w:lineRule="auto"/>
              <w:rPr>
                <w:lang w:val="en-GB"/>
              </w:rPr>
            </w:pPr>
            <w:r w:rsidRPr="00D81FEE">
              <w:t>500 – 1600</w:t>
            </w:r>
          </w:p>
        </w:tc>
        <w:tc>
          <w:tcPr>
            <w:tcW w:w="1729" w:type="dxa"/>
            <w:vMerge/>
          </w:tcPr>
          <w:p w:rsidR="00012911" w:rsidRPr="00D81FEE" w:rsidRDefault="00012911" w:rsidP="00A51D06">
            <w:pPr>
              <w:spacing w:line="240" w:lineRule="auto"/>
              <w:rPr>
                <w:lang w:val="en-GB"/>
              </w:rPr>
            </w:pPr>
          </w:p>
        </w:tc>
      </w:tr>
      <w:tr w:rsidR="00012911" w:rsidRPr="00D81FEE" w:rsidTr="00965C39">
        <w:tc>
          <w:tcPr>
            <w:tcW w:w="1728" w:type="dxa"/>
          </w:tcPr>
          <w:p w:rsidR="00012911" w:rsidRPr="00D81FEE" w:rsidRDefault="00012911" w:rsidP="00A51D06">
            <w:pPr>
              <w:spacing w:line="240" w:lineRule="auto"/>
              <w:rPr>
                <w:lang w:val="en-GB"/>
              </w:rPr>
            </w:pPr>
            <w:r w:rsidRPr="00D81FEE">
              <w:t>Zeolit</w:t>
            </w:r>
          </w:p>
        </w:tc>
        <w:tc>
          <w:tcPr>
            <w:tcW w:w="1729" w:type="dxa"/>
          </w:tcPr>
          <w:p w:rsidR="00012911" w:rsidRPr="00D81FEE" w:rsidRDefault="00012911" w:rsidP="00A51D06">
            <w:pPr>
              <w:spacing w:line="240" w:lineRule="auto"/>
              <w:rPr>
                <w:lang w:val="en-GB"/>
              </w:rPr>
            </w:pPr>
            <w:r w:rsidRPr="00D81FEE">
              <w:t>Z</w:t>
            </w:r>
          </w:p>
        </w:tc>
        <w:tc>
          <w:tcPr>
            <w:tcW w:w="1729" w:type="dxa"/>
          </w:tcPr>
          <w:p w:rsidR="00012911" w:rsidRPr="00D81FEE" w:rsidRDefault="00012911" w:rsidP="00A51D06">
            <w:pPr>
              <w:spacing w:line="240" w:lineRule="auto"/>
              <w:rPr>
                <w:lang w:val="en-GB"/>
              </w:rPr>
            </w:pPr>
          </w:p>
        </w:tc>
        <w:tc>
          <w:tcPr>
            <w:tcW w:w="1729" w:type="dxa"/>
          </w:tcPr>
          <w:p w:rsidR="00012911" w:rsidRPr="00D81FEE" w:rsidRDefault="00012911" w:rsidP="00A51D06">
            <w:pPr>
              <w:spacing w:line="240" w:lineRule="auto"/>
              <w:rPr>
                <w:lang w:val="en-GB"/>
              </w:rPr>
            </w:pPr>
            <w:r w:rsidRPr="00D81FEE">
              <w:t>4 – 90</w:t>
            </w:r>
          </w:p>
        </w:tc>
        <w:tc>
          <w:tcPr>
            <w:tcW w:w="1729" w:type="dxa"/>
            <w:vMerge/>
          </w:tcPr>
          <w:p w:rsidR="00012911" w:rsidRPr="00D81FEE" w:rsidRDefault="00012911" w:rsidP="00A51D06">
            <w:pPr>
              <w:spacing w:line="240" w:lineRule="auto"/>
              <w:rPr>
                <w:lang w:val="en-GB"/>
              </w:rPr>
            </w:pPr>
          </w:p>
        </w:tc>
      </w:tr>
      <w:tr w:rsidR="00012911" w:rsidRPr="00D81FEE" w:rsidTr="00965C39">
        <w:tc>
          <w:tcPr>
            <w:tcW w:w="8644" w:type="dxa"/>
            <w:gridSpan w:val="5"/>
          </w:tcPr>
          <w:p w:rsidR="00012911" w:rsidRPr="00D81FEE" w:rsidRDefault="00012911" w:rsidP="00A51D06">
            <w:pPr>
              <w:autoSpaceDE w:val="0"/>
              <w:autoSpaceDN w:val="0"/>
              <w:adjustRightInd w:val="0"/>
              <w:spacing w:line="240" w:lineRule="auto"/>
            </w:pPr>
            <w:r w:rsidRPr="00D81FEE">
              <w:t>(1) BET: Gaz moleküllerinin katı yüzeyde fiziki adsorpsiyonu kuralı olarak bu kuramı geliştiren kişilerin baş harfleri kullanılarak yaratılmış kısaltma.</w:t>
            </w:r>
          </w:p>
        </w:tc>
      </w:tr>
    </w:tbl>
    <w:p w:rsidR="00012911" w:rsidRPr="00D81FEE" w:rsidRDefault="00012911" w:rsidP="00A51D06"/>
    <w:p w:rsidR="00012911" w:rsidRPr="00D81FEE" w:rsidRDefault="00012911" w:rsidP="00165393">
      <w:pPr>
        <w:autoSpaceDE w:val="0"/>
        <w:autoSpaceDN w:val="0"/>
        <w:adjustRightInd w:val="0"/>
      </w:pPr>
      <w:r w:rsidRPr="00D81FEE">
        <w:t>Kapsamlı araştırmalar PCDD/F’in aktifleşmiş linyit koku üzerinde adsorpsiyonu için çok kıs</w:t>
      </w:r>
      <w:r w:rsidR="00165393">
        <w:t>a bir temas zamanı gerektiğini göstermiştir</w:t>
      </w:r>
      <w:r w:rsidRPr="00D81FEE">
        <w:t>.  Fakat ayrışımın verimliliği, emici madde ile kirletici molekülün temas olasılığına bağlıdır.  Adsorbanın atık gaz içindeki dağılımı bu noktada önemli bir rol oynamaktadır.  İdeal bir ayrışım verimliliği elde etmek için önemli bir ön şart, hem homojen hem de aynı anda çalkantılı bir karışımın, kirleticinin ayrıştığı ilk nokta olan püskürtme noktasında hazır durumdaki varlığıdır.  Adsorban seçiminde önemli bir unsur, kirletici molekül adsorpsiyonu için ideal gözenek yarıçapı dağılımıdır.</w:t>
      </w:r>
    </w:p>
    <w:p w:rsidR="00012911" w:rsidRPr="00D81FEE" w:rsidRDefault="00012911" w:rsidP="00A51D06">
      <w:pPr>
        <w:autoSpaceDE w:val="0"/>
        <w:autoSpaceDN w:val="0"/>
        <w:adjustRightInd w:val="0"/>
      </w:pPr>
      <w:r w:rsidRPr="00D81FEE">
        <w:t xml:space="preserve">Ayrıştırılmış toz artırılmış karbon içeriğin tutuşabilirliğini artırabileceği için, kıvılcımların torbalı filtrelere ulaşıp parlamadan kaynaklanan yangınlara engel olmak amacıyla gerekli  önlemler alınmalıdır.  Patlama riskinin düşük olduğu değerlendirilmiştir.  Yangın ve patlamaya karşı koruma, önleyici </w:t>
      </w:r>
      <w:r w:rsidR="00227A1D">
        <w:t>önlem</w:t>
      </w:r>
      <w:r w:rsidRPr="00D81FEE">
        <w:t xml:space="preserve">ler birleşimi ile elde edilir (örneğin adsorban maddenin inert hale getirilmesi, kıvılcımların girmesinin engellenmesi, filtre tozundaki adsorban maddenin sınırlandırılması).  Kıvılcım detektörü kullanımı, azot ile boğma sistemleri, torba odacığında </w:t>
      </w:r>
      <w:r w:rsidRPr="00D81FEE">
        <w:lastRenderedPageBreak/>
        <w:t>sıcaklık gözetimi ve torba odacığının çöp kovalarında toplanan toz birikimlerinin saptanması, bu amaçla kullanılan bazı tekniklerdir.  Tesisin kızgın gaz akışına tabi olan kısımlarında yüksek hacimli toz birikintilerine tutarlı bir şekilde engel olunarak filtre tozunda kendiliğinden gerçekleşen (spontan) ateşleme tepkimesinin önüne geçilebilir.</w:t>
      </w:r>
    </w:p>
    <w:p w:rsidR="00012911" w:rsidRPr="00D81FEE" w:rsidRDefault="00012911" w:rsidP="00A51D06">
      <w:pPr>
        <w:autoSpaceDE w:val="0"/>
        <w:autoSpaceDN w:val="0"/>
        <w:adjustRightInd w:val="0"/>
        <w:rPr>
          <w:b/>
          <w:bCs/>
        </w:rPr>
      </w:pPr>
      <w:r w:rsidRPr="00D81FEE">
        <w:t>25 - 35 mg/Nm</w:t>
      </w:r>
      <w:r w:rsidRPr="00D81FEE">
        <w:rPr>
          <w:vertAlign w:val="superscript"/>
        </w:rPr>
        <w:t>3</w:t>
      </w:r>
      <w:r w:rsidRPr="00D81FEE">
        <w:t xml:space="preserve"> değerler arası dozaj sayesinde temiz gazda elde edilebilen düşük PCDD/F emisyonu, linyit koku adsorban maddesinin yüksek adsorpsiyon etkisini gösterir.</w:t>
      </w:r>
    </w:p>
    <w:p w:rsidR="00012911" w:rsidRPr="00D81FEE" w:rsidRDefault="00012911" w:rsidP="00A51D06">
      <w:pPr>
        <w:autoSpaceDE w:val="0"/>
        <w:autoSpaceDN w:val="0"/>
        <w:adjustRightInd w:val="0"/>
        <w:rPr>
          <w:b/>
          <w:bCs/>
        </w:rPr>
      </w:pPr>
      <w:r w:rsidRPr="00D81FEE">
        <w:rPr>
          <w:b/>
          <w:bCs/>
        </w:rPr>
        <w:t>Uygulanabilirlik</w:t>
      </w:r>
    </w:p>
    <w:p w:rsidR="00012911" w:rsidRPr="00D81FEE" w:rsidRDefault="00012911" w:rsidP="00A51D06">
      <w:pPr>
        <w:autoSpaceDE w:val="0"/>
        <w:autoSpaceDN w:val="0"/>
        <w:adjustRightInd w:val="0"/>
        <w:rPr>
          <w:b/>
          <w:bCs/>
        </w:rPr>
      </w:pPr>
      <w:r w:rsidRPr="00D81FEE">
        <w:t>Bu teknik hem yeni hem de mevcut tesislere uygulanabilir.</w:t>
      </w:r>
    </w:p>
    <w:p w:rsidR="00012911" w:rsidRPr="00D81FEE" w:rsidRDefault="00012911" w:rsidP="00A51D06">
      <w:pPr>
        <w:autoSpaceDE w:val="0"/>
        <w:autoSpaceDN w:val="0"/>
        <w:adjustRightInd w:val="0"/>
        <w:rPr>
          <w:b/>
          <w:bCs/>
        </w:rPr>
      </w:pPr>
      <w:r w:rsidRPr="00D81FEE">
        <w:rPr>
          <w:b/>
          <w:bCs/>
        </w:rPr>
        <w:t>Ekonomik kıstaslar</w:t>
      </w:r>
    </w:p>
    <w:p w:rsidR="00012911" w:rsidRPr="00D81FEE" w:rsidRDefault="00012911" w:rsidP="00A51D06">
      <w:pPr>
        <w:autoSpaceDE w:val="0"/>
        <w:autoSpaceDN w:val="0"/>
        <w:adjustRightInd w:val="0"/>
      </w:pPr>
      <w:r w:rsidRPr="00D81FEE">
        <w:t>Yılda 1 Mt çelik üreten bir EAO tesisindeki baca gazı akışının bütünü (birincil ve ikincil emisyonlar) için gereken yatırım yaklaşık EUR 500.000 değerindedir.</w:t>
      </w:r>
    </w:p>
    <w:p w:rsidR="00012911" w:rsidRPr="00D81FEE" w:rsidRDefault="00012911" w:rsidP="00A51D06">
      <w:pPr>
        <w:autoSpaceDE w:val="0"/>
        <w:autoSpaceDN w:val="0"/>
        <w:adjustRightInd w:val="0"/>
        <w:rPr>
          <w:b/>
          <w:bCs/>
        </w:rPr>
      </w:pPr>
      <w:r w:rsidRPr="00D81FEE">
        <w:rPr>
          <w:b/>
          <w:bCs/>
        </w:rPr>
        <w:t>Uygulama için itici güç</w:t>
      </w:r>
    </w:p>
    <w:p w:rsidR="00012911" w:rsidRPr="00D81FEE" w:rsidRDefault="00012911" w:rsidP="00A51D06">
      <w:pPr>
        <w:autoSpaceDE w:val="0"/>
        <w:autoSpaceDN w:val="0"/>
        <w:adjustRightInd w:val="0"/>
        <w:rPr>
          <w:b/>
          <w:bCs/>
        </w:rPr>
      </w:pPr>
      <w:r w:rsidRPr="00D81FEE">
        <w:t>PCDD/F emisyonlarının azaltılması sağlayan bu tekniğin uygulanması için başlıca itici güçler, çevre ve sağlık ile ilgili kaygılar, ve Riesa, Almanya’da bulunan Feralpi tesisinde olduğu gib</w:t>
      </w:r>
      <w:r w:rsidR="00165393">
        <w:t>i, üretim kapasitesindeki artışt</w:t>
      </w:r>
      <w:r w:rsidRPr="00D81FEE">
        <w:t>ır.</w:t>
      </w:r>
    </w:p>
    <w:p w:rsidR="00012911" w:rsidRPr="00D81FEE" w:rsidRDefault="00012911" w:rsidP="00A51D06">
      <w:pPr>
        <w:autoSpaceDE w:val="0"/>
        <w:autoSpaceDN w:val="0"/>
        <w:adjustRightInd w:val="0"/>
        <w:rPr>
          <w:b/>
          <w:bCs/>
        </w:rPr>
      </w:pPr>
      <w:r w:rsidRPr="00D81FEE">
        <w:rPr>
          <w:b/>
          <w:bCs/>
        </w:rPr>
        <w:t>Örnek tesisler</w:t>
      </w:r>
    </w:p>
    <w:p w:rsidR="00012911" w:rsidRPr="00D81FEE" w:rsidRDefault="00012911" w:rsidP="00A51D06">
      <w:pPr>
        <w:autoSpaceDE w:val="0"/>
        <w:autoSpaceDN w:val="0"/>
        <w:adjustRightInd w:val="0"/>
      </w:pPr>
      <w:r w:rsidRPr="00D81FEE">
        <w:t>Bu teknik 1997 yılından beri Avrupa’daki birçok EAO tesisinde uygulanmaya konmuştur.</w:t>
      </w:r>
    </w:p>
    <w:p w:rsidR="00012911" w:rsidRPr="00D81FEE" w:rsidRDefault="00012911" w:rsidP="00A51D06">
      <w:pPr>
        <w:autoSpaceDE w:val="0"/>
        <w:autoSpaceDN w:val="0"/>
        <w:adjustRightInd w:val="0"/>
      </w:pPr>
      <w:r w:rsidRPr="00D81FEE">
        <w:t>ArcelorMittal, Esch-Belval, Differdange ve Schifflange, tümü Lüksemburg’da; Swiss Steel, Gerlafingen, İsviçre; Stahlwerk Thüringen, Unterwellenborn, Almanya; Elbe Stahlwerke Feralpi, Riesa, Almanya; ArcelorMittal, Genk, Belçika.</w:t>
      </w:r>
    </w:p>
    <w:p w:rsidR="00012911" w:rsidRPr="00D81FEE" w:rsidRDefault="00012911" w:rsidP="00A51D06">
      <w:pPr>
        <w:autoSpaceDE w:val="0"/>
        <w:autoSpaceDN w:val="0"/>
        <w:adjustRightInd w:val="0"/>
        <w:rPr>
          <w:b/>
          <w:bCs/>
        </w:rPr>
      </w:pPr>
      <w:r w:rsidRPr="00D81FEE">
        <w:rPr>
          <w:b/>
          <w:bCs/>
        </w:rPr>
        <w:t>Referans kaynaklar</w:t>
      </w:r>
    </w:p>
    <w:p w:rsidR="00012911" w:rsidRPr="00D81FEE" w:rsidRDefault="00012911" w:rsidP="00A51D06">
      <w:pPr>
        <w:autoSpaceDE w:val="0"/>
        <w:autoSpaceDN w:val="0"/>
        <w:adjustRightInd w:val="0"/>
      </w:pPr>
      <w:r w:rsidRPr="00D81FEE">
        <w:t xml:space="preserve">[260, Almanya 2007] [277, Wiesenberger 2007] [355, Plickert 2007] [366, Dornseiffer </w:t>
      </w:r>
      <w:r w:rsidR="00D135FE">
        <w:t>ve diğerleri</w:t>
      </w:r>
      <w:r w:rsidRPr="00D81FEE">
        <w:t xml:space="preserve"> 2007] [367, Prüm </w:t>
      </w:r>
      <w:r w:rsidR="00D135FE">
        <w:t>ve diğerleri</w:t>
      </w:r>
      <w:r w:rsidRPr="00D81FEE">
        <w:t xml:space="preserve"> 2005] [368, Prüm </w:t>
      </w:r>
      <w:r w:rsidR="00D135FE">
        <w:t>ve diğerleri</w:t>
      </w:r>
      <w:r w:rsidRPr="00D81FEE">
        <w:t xml:space="preserve"> 2004] [373, Eurofer 2007] [375, IISI 1998]</w:t>
      </w:r>
    </w:p>
    <w:p w:rsidR="00012911" w:rsidRPr="00D81FEE" w:rsidRDefault="00012911" w:rsidP="00A51D06">
      <w:pPr>
        <w:autoSpaceDE w:val="0"/>
        <w:autoSpaceDN w:val="0"/>
        <w:adjustRightInd w:val="0"/>
      </w:pPr>
    </w:p>
    <w:p w:rsidR="00012911" w:rsidRPr="00D81FEE" w:rsidRDefault="00012911" w:rsidP="00A51D06">
      <w:pPr>
        <w:pStyle w:val="Ttulo3"/>
        <w:spacing w:before="0" w:after="120"/>
        <w:rPr>
          <w:lang w:val="pl-PL"/>
        </w:rPr>
      </w:pPr>
      <w:bookmarkStart w:id="88" w:name="_Toc357697815"/>
      <w:r w:rsidRPr="00D81FEE">
        <w:rPr>
          <w:lang w:val="pl-PL"/>
        </w:rPr>
        <w:t>Cüruf işlemeden kaynaklanan toz emisyonlarının azaltılması</w:t>
      </w:r>
      <w:bookmarkEnd w:id="88"/>
    </w:p>
    <w:p w:rsidR="00012911" w:rsidRPr="00D81FEE" w:rsidRDefault="00012911" w:rsidP="00A51D06">
      <w:pPr>
        <w:autoSpaceDE w:val="0"/>
        <w:autoSpaceDN w:val="0"/>
        <w:adjustRightInd w:val="0"/>
        <w:rPr>
          <w:b/>
          <w:bCs/>
        </w:rPr>
      </w:pPr>
      <w:r w:rsidRPr="00D81FEE">
        <w:rPr>
          <w:b/>
          <w:bCs/>
        </w:rPr>
        <w:t>Tanım</w:t>
      </w:r>
    </w:p>
    <w:p w:rsidR="00012911" w:rsidRPr="00D81FEE" w:rsidRDefault="00012911" w:rsidP="00A51D06">
      <w:pPr>
        <w:autoSpaceDE w:val="0"/>
        <w:autoSpaceDN w:val="0"/>
        <w:adjustRightInd w:val="0"/>
      </w:pPr>
      <w:r w:rsidRPr="00D81FEE">
        <w:t>EAO’da bulunan bir cüruf potasında toplanan cürufun katılaşması için dışarda bulunan cüruf havzasına dökülmesi gerekir.  Cürufun soğutulması su püskürtülerek desteklenebilir ki bu da duman çıkmasına neden olur.</w:t>
      </w:r>
    </w:p>
    <w:p w:rsidR="00012911" w:rsidRPr="00D81FEE" w:rsidRDefault="00012911" w:rsidP="00A51D06">
      <w:pPr>
        <w:autoSpaceDE w:val="0"/>
        <w:autoSpaceDN w:val="0"/>
        <w:adjustRightInd w:val="0"/>
      </w:pPr>
      <w:r w:rsidRPr="00D81FEE">
        <w:t>Eğer cüruf zemine dökülürse, katılaşma sonrası kazıcı (ekskavatör) ya da kürekli yükleyici kullanılarak ön-kırılımı yapılır ve daha sonra dışardaki depo alanına taşınır.</w:t>
      </w:r>
    </w:p>
    <w:p w:rsidR="00012911" w:rsidRPr="00D81FEE" w:rsidRDefault="00012911" w:rsidP="00A51D06">
      <w:pPr>
        <w:autoSpaceDE w:val="0"/>
        <w:autoSpaceDN w:val="0"/>
        <w:adjustRightInd w:val="0"/>
      </w:pPr>
      <w:r w:rsidRPr="00D81FEE">
        <w:t>Cüruf belli bir süre sonra, metallerin cürufdan ayrılabilmesi ve cürufun inşaatlarda malzeme olarak kullanılabilmesi amacıyla gerekli kıvama getirebilmek için ezme ve elekleme cihazlarında işlenir.  Cüruf kırımı ve metallerin geri kazanım işlemi toz emisyonu yaratabilir.</w:t>
      </w:r>
    </w:p>
    <w:p w:rsidR="00012911" w:rsidRPr="00D81FEE" w:rsidRDefault="00012911" w:rsidP="00165393">
      <w:pPr>
        <w:autoSpaceDE w:val="0"/>
        <w:autoSpaceDN w:val="0"/>
        <w:adjustRightInd w:val="0"/>
        <w:rPr>
          <w:b/>
          <w:bCs/>
        </w:rPr>
      </w:pPr>
      <w:r w:rsidRPr="00D81FEE">
        <w:lastRenderedPageBreak/>
        <w:t xml:space="preserve">Toz emisyonlarını </w:t>
      </w:r>
      <w:r w:rsidR="00165393">
        <w:t>en aza</w:t>
      </w:r>
      <w:r w:rsidRPr="00D81FEE">
        <w:t xml:space="preserve"> indirmek için ezme ve ele</w:t>
      </w:r>
      <w:r w:rsidR="00165393">
        <w:t>kle</w:t>
      </w:r>
      <w:r w:rsidRPr="00D81FEE">
        <w:t xml:space="preserve">me cihazları </w:t>
      </w:r>
      <w:r w:rsidR="00165393">
        <w:t>kapalı hale getirilebilir</w:t>
      </w:r>
      <w:r w:rsidRPr="00D81FEE">
        <w:t xml:space="preserve"> ve çıkarılabilir. Ezme ve eleklemeden kaynaklanan emisyon daha sonra bir torbalı filtre vasıtasıyla temizlenir.  Taşıyıcı kayışlar kaplanmalıdır; aktarma noktaları ıslatılabilir.  Eğer işlenmiş cüruf depolanacaksa, cüruf tepeleri ıslatılmalıdır.  Kırılmış cürufun yüklenmesi sırasında su sisi püskürtme yöntemi kullanılarak toz emisyonu </w:t>
      </w:r>
      <w:r w:rsidR="00165393">
        <w:t>en aza</w:t>
      </w:r>
      <w:r w:rsidRPr="00D81FEE">
        <w:t xml:space="preserve"> indirilebilir [85, VDI/DIN 2006] [260, Almanya 2007] [273, Eurofer 2007] [373, Eurofer 2007].</w:t>
      </w:r>
    </w:p>
    <w:p w:rsidR="00012911" w:rsidRPr="00D81FEE" w:rsidRDefault="00012911" w:rsidP="00A51D06">
      <w:pPr>
        <w:autoSpaceDE w:val="0"/>
        <w:autoSpaceDN w:val="0"/>
        <w:adjustRightInd w:val="0"/>
        <w:rPr>
          <w:b/>
          <w:bCs/>
        </w:rPr>
      </w:pPr>
      <w:r w:rsidRPr="00D81FEE">
        <w:rPr>
          <w:b/>
          <w:bCs/>
        </w:rPr>
        <w:t>Elde edilen çevresel faydalar</w:t>
      </w:r>
    </w:p>
    <w:p w:rsidR="00012911" w:rsidRPr="00D81FEE" w:rsidRDefault="00012911" w:rsidP="00A51D06">
      <w:pPr>
        <w:autoSpaceDE w:val="0"/>
        <w:autoSpaceDN w:val="0"/>
        <w:adjustRightInd w:val="0"/>
        <w:rPr>
          <w:b/>
          <w:bCs/>
        </w:rPr>
      </w:pPr>
      <w:r w:rsidRPr="00D81FEE">
        <w:t>Bu teknik kullanılarak 10 – 20 mg/m</w:t>
      </w:r>
      <w:r w:rsidRPr="00D81FEE">
        <w:rPr>
          <w:vertAlign w:val="superscript"/>
        </w:rPr>
        <w:t>3</w:t>
      </w:r>
      <w:r w:rsidRPr="00D81FEE">
        <w:t xml:space="preserve"> değerlerinden az değerlerde kalıntı toz yoğunluğuna erişilebilir.</w:t>
      </w:r>
    </w:p>
    <w:p w:rsidR="00012911" w:rsidRPr="00D81FEE" w:rsidRDefault="00012911" w:rsidP="00A51D06">
      <w:pPr>
        <w:autoSpaceDE w:val="0"/>
        <w:autoSpaceDN w:val="0"/>
        <w:adjustRightInd w:val="0"/>
        <w:rPr>
          <w:b/>
          <w:bCs/>
        </w:rPr>
      </w:pPr>
      <w:r w:rsidRPr="00D81FEE">
        <w:rPr>
          <w:b/>
          <w:bCs/>
        </w:rPr>
        <w:t>Uygulanabilirlik</w:t>
      </w:r>
    </w:p>
    <w:p w:rsidR="00012911" w:rsidRPr="00D81FEE" w:rsidRDefault="00012911" w:rsidP="00A51D06">
      <w:pPr>
        <w:autoSpaceDE w:val="0"/>
        <w:autoSpaceDN w:val="0"/>
        <w:adjustRightInd w:val="0"/>
        <w:rPr>
          <w:b/>
          <w:bCs/>
        </w:rPr>
      </w:pPr>
      <w:r w:rsidRPr="00D81FEE">
        <w:t>Bu teknik hem yeni hem de mevcut tesislere uygulanabilir.</w:t>
      </w:r>
    </w:p>
    <w:p w:rsidR="00012911" w:rsidRPr="00D81FEE" w:rsidRDefault="00012911" w:rsidP="00A51D06">
      <w:pPr>
        <w:autoSpaceDE w:val="0"/>
        <w:autoSpaceDN w:val="0"/>
        <w:adjustRightInd w:val="0"/>
        <w:rPr>
          <w:b/>
          <w:bCs/>
        </w:rPr>
      </w:pPr>
      <w:r w:rsidRPr="00D81FEE">
        <w:rPr>
          <w:b/>
          <w:bCs/>
        </w:rPr>
        <w:t>Uygulama için itici güç</w:t>
      </w:r>
    </w:p>
    <w:p w:rsidR="00012911" w:rsidRPr="00D81FEE" w:rsidRDefault="00012911" w:rsidP="00A51D06">
      <w:pPr>
        <w:autoSpaceDE w:val="0"/>
        <w:autoSpaceDN w:val="0"/>
        <w:adjustRightInd w:val="0"/>
        <w:rPr>
          <w:b/>
          <w:bCs/>
        </w:rPr>
      </w:pPr>
      <w:r w:rsidRPr="00D81FEE">
        <w:t>Başlıca itici güç iri parçacık emisyonlarının azaltılmasıdır.</w:t>
      </w:r>
    </w:p>
    <w:p w:rsidR="00012911" w:rsidRPr="00D81FEE" w:rsidRDefault="00012911" w:rsidP="00A51D06">
      <w:pPr>
        <w:autoSpaceDE w:val="0"/>
        <w:autoSpaceDN w:val="0"/>
        <w:adjustRightInd w:val="0"/>
        <w:rPr>
          <w:b/>
          <w:bCs/>
        </w:rPr>
      </w:pPr>
      <w:r w:rsidRPr="00D81FEE">
        <w:rPr>
          <w:b/>
          <w:bCs/>
        </w:rPr>
        <w:t>Örnek tesisler</w:t>
      </w:r>
    </w:p>
    <w:p w:rsidR="00012911" w:rsidRPr="00D81FEE" w:rsidRDefault="00012911" w:rsidP="00A51D06">
      <w:pPr>
        <w:autoSpaceDE w:val="0"/>
        <w:autoSpaceDN w:val="0"/>
        <w:adjustRightInd w:val="0"/>
      </w:pPr>
      <w:r w:rsidRPr="00D81FEE">
        <w:t>BSW, Kehl, Almanya</w:t>
      </w:r>
    </w:p>
    <w:p w:rsidR="00012911" w:rsidRPr="00D81FEE" w:rsidRDefault="00012911" w:rsidP="00A51D06">
      <w:pPr>
        <w:autoSpaceDE w:val="0"/>
        <w:autoSpaceDN w:val="0"/>
        <w:adjustRightInd w:val="0"/>
      </w:pPr>
      <w:r w:rsidRPr="00D81FEE">
        <w:t xml:space="preserve">Georgsmarienhütte, Osnabrück, Almanya Lech-Stahlwerke (LSW), </w:t>
      </w:r>
      <w:r w:rsidR="00767793">
        <w:t>MET</w:t>
      </w:r>
      <w:r w:rsidRPr="00D81FEE">
        <w:t>ingen, Almanya.</w:t>
      </w:r>
    </w:p>
    <w:p w:rsidR="00012911" w:rsidRPr="00D81FEE" w:rsidRDefault="00012911" w:rsidP="00A51D06">
      <w:pPr>
        <w:autoSpaceDE w:val="0"/>
        <w:autoSpaceDN w:val="0"/>
        <w:adjustRightInd w:val="0"/>
        <w:rPr>
          <w:b/>
          <w:bCs/>
          <w:lang w:val="sv-SE"/>
        </w:rPr>
      </w:pPr>
      <w:r w:rsidRPr="00D81FEE">
        <w:rPr>
          <w:b/>
          <w:bCs/>
          <w:lang w:val="sv-SE"/>
        </w:rPr>
        <w:t>Referans kaynaklar</w:t>
      </w:r>
    </w:p>
    <w:p w:rsidR="00012911" w:rsidRPr="00D81FEE" w:rsidRDefault="00012911" w:rsidP="00A51D06">
      <w:pPr>
        <w:rPr>
          <w:lang w:val="sv-SE"/>
        </w:rPr>
      </w:pPr>
      <w:r w:rsidRPr="00D81FEE">
        <w:rPr>
          <w:lang w:val="sv-SE"/>
        </w:rPr>
        <w:t>[85, VDI/DIN 2006]</w:t>
      </w:r>
    </w:p>
    <w:p w:rsidR="00012911" w:rsidRPr="00D81FEE" w:rsidRDefault="00012911" w:rsidP="00A51D06">
      <w:pPr>
        <w:rPr>
          <w:lang w:val="sv-SE"/>
        </w:rPr>
      </w:pPr>
    </w:p>
    <w:p w:rsidR="00012911" w:rsidRPr="00D81FEE" w:rsidRDefault="00012911" w:rsidP="00A51D06">
      <w:pPr>
        <w:pStyle w:val="Ttulo3"/>
        <w:spacing w:before="0" w:after="120"/>
      </w:pPr>
      <w:bookmarkStart w:id="89" w:name="_Toc357697816"/>
      <w:r w:rsidRPr="00D81FEE">
        <w:t xml:space="preserve">Benimsenen </w:t>
      </w:r>
      <w:r w:rsidR="00235495">
        <w:t>MET sonuçları</w:t>
      </w:r>
      <w:bookmarkEnd w:id="89"/>
    </w:p>
    <w:p w:rsidR="00012911" w:rsidRPr="00D81FEE" w:rsidRDefault="00AD41DE" w:rsidP="00AD41DE">
      <w:pPr>
        <w:shd w:val="clear" w:color="auto" w:fill="FFFFFF"/>
        <w:autoSpaceDE w:val="0"/>
        <w:autoSpaceDN w:val="0"/>
        <w:adjustRightInd w:val="0"/>
        <w:rPr>
          <w:b/>
          <w:bCs/>
          <w:lang w:val="sv-SE"/>
        </w:rPr>
      </w:pPr>
      <w:r>
        <w:rPr>
          <w:bCs/>
          <w:lang w:val="sv-SE"/>
        </w:rPr>
        <w:t xml:space="preserve">Aşağıdaki sonuçlar </w:t>
      </w:r>
      <w:r w:rsidR="00012911" w:rsidRPr="00D81FEE">
        <w:rPr>
          <w:bCs/>
          <w:lang w:val="sv-SE"/>
        </w:rPr>
        <w:t>benimsenmiştir:</w:t>
      </w:r>
    </w:p>
    <w:p w:rsidR="00012911" w:rsidRPr="00D81FEE" w:rsidRDefault="00012911" w:rsidP="00AD41DE">
      <w:pPr>
        <w:pStyle w:val="Ttulo4"/>
        <w:spacing w:before="0"/>
        <w:rPr>
          <w:lang w:val="sv-SE"/>
        </w:rPr>
      </w:pPr>
      <w:r w:rsidRPr="00D81FEE">
        <w:rPr>
          <w:lang w:val="sv-SE"/>
        </w:rPr>
        <w:t xml:space="preserve">Ham </w:t>
      </w:r>
      <w:r w:rsidR="00AD41DE">
        <w:rPr>
          <w:lang w:val="sv-SE"/>
        </w:rPr>
        <w:t xml:space="preserve">madde </w:t>
      </w:r>
      <w:r w:rsidRPr="00D81FEE">
        <w:rPr>
          <w:lang w:val="sv-SE"/>
        </w:rPr>
        <w:t xml:space="preserve">ve (ara) ürünlerin depolama, dağıtım ve nakliyesinden kaynaklanan </w:t>
      </w:r>
      <w:r w:rsidR="00165393">
        <w:rPr>
          <w:lang w:val="sv-SE"/>
        </w:rPr>
        <w:t>alan kaynaklı</w:t>
      </w:r>
      <w:r w:rsidRPr="00D81FEE">
        <w:rPr>
          <w:lang w:val="sv-SE"/>
        </w:rPr>
        <w:t xml:space="preserve"> (</w:t>
      </w:r>
      <w:r w:rsidR="00165393">
        <w:rPr>
          <w:lang w:val="sv-SE"/>
        </w:rPr>
        <w:t>difüz</w:t>
      </w:r>
      <w:r w:rsidRPr="00D81FEE">
        <w:rPr>
          <w:lang w:val="sv-SE"/>
        </w:rPr>
        <w:t>) toz emisyonları</w:t>
      </w:r>
    </w:p>
    <w:p w:rsidR="00012911" w:rsidRPr="00D81FEE" w:rsidRDefault="00012911" w:rsidP="00A51D06">
      <w:pPr>
        <w:rPr>
          <w:b/>
          <w:bCs/>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9E1B15" w:rsidTr="00965C39">
        <w:tc>
          <w:tcPr>
            <w:tcW w:w="8644" w:type="dxa"/>
          </w:tcPr>
          <w:p w:rsidR="00012911" w:rsidRPr="00990933" w:rsidRDefault="00012911" w:rsidP="00990933">
            <w:pPr>
              <w:ind w:left="540" w:hanging="540"/>
              <w:rPr>
                <w:bCs/>
                <w:lang w:val="tr-TR"/>
              </w:rPr>
            </w:pPr>
            <w:r w:rsidRPr="00990933">
              <w:rPr>
                <w:bCs/>
                <w:lang w:val="tr-TR"/>
              </w:rPr>
              <w:t xml:space="preserve">Aşağıda bahsi geçen tekniklerden birini veya bu tekniklerin bir kombinasyonunu kullanarak malzemelerin depolanması, işlenmesi ve </w:t>
            </w:r>
            <w:r w:rsidR="00990933">
              <w:rPr>
                <w:bCs/>
                <w:lang w:val="tr-TR"/>
              </w:rPr>
              <w:t>sevkiyatından</w:t>
            </w:r>
            <w:r w:rsidRPr="00990933">
              <w:rPr>
                <w:bCs/>
                <w:lang w:val="tr-TR"/>
              </w:rPr>
              <w:t xml:space="preserve"> kaynaklanan </w:t>
            </w:r>
            <w:r w:rsidR="00165393" w:rsidRPr="00990933">
              <w:rPr>
                <w:bCs/>
                <w:lang w:val="tr-TR"/>
              </w:rPr>
              <w:t>alan kaynaklı</w:t>
            </w:r>
            <w:r w:rsidRPr="00990933">
              <w:rPr>
                <w:bCs/>
                <w:lang w:val="tr-TR"/>
              </w:rPr>
              <w:t xml:space="preserve"> toz emisyonlarının önlenmesi veya azaltılması </w:t>
            </w:r>
            <w:r w:rsidR="00165393" w:rsidRPr="00990933">
              <w:rPr>
                <w:bCs/>
                <w:lang w:val="tr-TR"/>
              </w:rPr>
              <w:t>MET’tir</w:t>
            </w:r>
            <w:r w:rsidRPr="00990933">
              <w:rPr>
                <w:bCs/>
                <w:lang w:val="tr-TR"/>
              </w:rPr>
              <w:t xml:space="preserve">. </w:t>
            </w:r>
          </w:p>
          <w:p w:rsidR="00012911" w:rsidRPr="00990933" w:rsidRDefault="00012911" w:rsidP="00A51D06">
            <w:pPr>
              <w:rPr>
                <w:bCs/>
                <w:lang w:val="tr-TR"/>
              </w:rPr>
            </w:pPr>
          </w:p>
          <w:p w:rsidR="00012911" w:rsidRPr="00990933" w:rsidRDefault="00012911" w:rsidP="00A51D06">
            <w:pPr>
              <w:ind w:left="567"/>
              <w:rPr>
                <w:bCs/>
                <w:lang w:val="tr-TR"/>
              </w:rPr>
            </w:pPr>
            <w:r w:rsidRPr="00990933">
              <w:rPr>
                <w:bCs/>
                <w:lang w:val="tr-TR"/>
              </w:rPr>
              <w:t xml:space="preserve">Azaltma tekniklerinin kullanıldığı durumlarda, aşağıda bahsi geçenler gibi uygun tekniklerle yakalama verimliliğini ve bunun akabinde gerçekleştirilen temizlik işlemlerini optimize etmek </w:t>
            </w:r>
            <w:r w:rsidR="00165393" w:rsidRPr="00990933">
              <w:rPr>
                <w:bCs/>
                <w:lang w:val="tr-TR"/>
              </w:rPr>
              <w:t>MET’tir</w:t>
            </w:r>
            <w:r w:rsidRPr="00990933">
              <w:rPr>
                <w:bCs/>
                <w:lang w:val="tr-TR"/>
              </w:rPr>
              <w:t xml:space="preserve">. Öncelik kaynağa en yakın konumda bulunan toz emisyonlarına verilir. </w:t>
            </w:r>
          </w:p>
          <w:p w:rsidR="00012911" w:rsidRPr="00D81FEE" w:rsidRDefault="00012911" w:rsidP="00A51D06">
            <w:pPr>
              <w:rPr>
                <w:b/>
                <w:lang w:val="tr-TR"/>
              </w:rPr>
            </w:pPr>
            <w:r w:rsidRPr="00D81FEE">
              <w:rPr>
                <w:b/>
                <w:lang w:val="tr-TR"/>
              </w:rPr>
              <w:t xml:space="preserve"> </w:t>
            </w:r>
          </w:p>
          <w:p w:rsidR="00012911" w:rsidRPr="00D81FEE" w:rsidRDefault="00012911" w:rsidP="00A51D06">
            <w:pPr>
              <w:ind w:left="1080" w:hanging="540"/>
              <w:rPr>
                <w:lang w:val="tr-TR"/>
              </w:rPr>
            </w:pPr>
            <w:r w:rsidRPr="00D81FEE">
              <w:rPr>
                <w:lang w:val="tr-TR"/>
              </w:rPr>
              <w:t xml:space="preserve">I. </w:t>
            </w:r>
            <w:r w:rsidRPr="00D81FEE">
              <w:rPr>
                <w:lang w:val="tr-TR"/>
              </w:rPr>
              <w:tab/>
              <w:t xml:space="preserve">Genel teknikler şunları içermektedir: </w:t>
            </w:r>
          </w:p>
          <w:p w:rsidR="00012911" w:rsidRPr="00D81FEE" w:rsidRDefault="00012911" w:rsidP="002142D8">
            <w:pPr>
              <w:numPr>
                <w:ilvl w:val="0"/>
                <w:numId w:val="53"/>
              </w:numPr>
              <w:spacing w:line="240" w:lineRule="auto"/>
              <w:ind w:left="1080" w:hanging="540"/>
              <w:rPr>
                <w:lang w:val="tr-TR"/>
              </w:rPr>
            </w:pPr>
            <w:r w:rsidRPr="00D81FEE">
              <w:rPr>
                <w:lang w:val="tr-TR"/>
              </w:rPr>
              <w:lastRenderedPageBreak/>
              <w:t>Konu ile ilgili olan bir yaygın toz eylem planının çelik tesislerinin Çevre Yönetim Sistemleri (ÇYS) kapsamında oluşturulması</w:t>
            </w:r>
          </w:p>
          <w:p w:rsidR="00012911" w:rsidRPr="00D81FEE" w:rsidRDefault="00012911" w:rsidP="002142D8">
            <w:pPr>
              <w:numPr>
                <w:ilvl w:val="0"/>
                <w:numId w:val="53"/>
              </w:numPr>
              <w:spacing w:line="240" w:lineRule="auto"/>
              <w:ind w:left="1080" w:hanging="540"/>
              <w:rPr>
                <w:lang w:val="tr-TR"/>
              </w:rPr>
            </w:pPr>
            <w:r w:rsidRPr="00D81FEE">
              <w:rPr>
                <w:lang w:val="tr-TR"/>
              </w:rPr>
              <w:t>Yüksek ortam okuma değerine sebep olan PM</w:t>
            </w:r>
            <w:r w:rsidRPr="00D81FEE">
              <w:rPr>
                <w:vertAlign w:val="subscript"/>
                <w:lang w:val="tr-TR"/>
              </w:rPr>
              <w:t>10</w:t>
            </w:r>
            <w:r w:rsidRPr="00D81FEE">
              <w:rPr>
                <w:lang w:val="tr-TR"/>
              </w:rPr>
              <w:t>’a ilişkin bir kaynak olarak tanımlandıkları durumlarda belirli işlemlerin geçici olarak durdurulmasının göz önünde bulundurulması; bunun gerçekleştirilmesi için, ince toz kaynağının ana kaynaklarını üçgenlere bölebilmek ve tanımlayabilmek amacıyla ilgili rüzgâr yönü bulunan ve güçlü izleme özelliğine sahip yeterli sayıda PM</w:t>
            </w:r>
            <w:r w:rsidRPr="00D81FEE">
              <w:rPr>
                <w:vertAlign w:val="subscript"/>
                <w:lang w:val="tr-TR"/>
              </w:rPr>
              <w:t>10</w:t>
            </w:r>
            <w:r w:rsidRPr="00D81FEE">
              <w:rPr>
                <w:lang w:val="tr-TR"/>
              </w:rPr>
              <w:t xml:space="preserve"> monitörüne gereksinim duyulacaktır. </w:t>
            </w:r>
          </w:p>
          <w:p w:rsidR="00012911" w:rsidRPr="00D81FEE" w:rsidRDefault="00012911" w:rsidP="00A51D06">
            <w:pPr>
              <w:rPr>
                <w:lang w:val="tr-TR"/>
              </w:rPr>
            </w:pPr>
          </w:p>
          <w:p w:rsidR="00012911" w:rsidRPr="00D81FEE" w:rsidRDefault="00012911" w:rsidP="00A51D06">
            <w:pPr>
              <w:ind w:left="1080" w:hanging="540"/>
              <w:rPr>
                <w:lang w:val="tr-TR"/>
              </w:rPr>
            </w:pPr>
            <w:r w:rsidRPr="00D81FEE">
              <w:rPr>
                <w:lang w:val="tr-TR"/>
              </w:rPr>
              <w:t>II.</w:t>
            </w:r>
            <w:r w:rsidRPr="00D81FEE">
              <w:rPr>
                <w:lang w:val="tr-TR"/>
              </w:rPr>
              <w:tab/>
            </w:r>
            <w:r w:rsidR="00352837">
              <w:rPr>
                <w:lang w:val="tr-TR"/>
              </w:rPr>
              <w:t>Kesikli</w:t>
            </w:r>
            <w:r w:rsidRPr="00D81FEE">
              <w:rPr>
                <w:lang w:val="tr-TR"/>
              </w:rPr>
              <w:t xml:space="preserve"> halindeki hammaddelerin işlenmesi ve nakliyesi esnasında yayılan tozlardan kaçınma teknikleri şunları içermektedir:</w:t>
            </w:r>
          </w:p>
          <w:p w:rsidR="00012911" w:rsidRPr="00D81FEE" w:rsidRDefault="00012911" w:rsidP="002142D8">
            <w:pPr>
              <w:numPr>
                <w:ilvl w:val="0"/>
                <w:numId w:val="52"/>
              </w:numPr>
              <w:spacing w:line="240" w:lineRule="auto"/>
              <w:ind w:left="1080" w:hanging="540"/>
              <w:rPr>
                <w:lang w:val="tr-TR"/>
              </w:rPr>
            </w:pPr>
            <w:r w:rsidRPr="00D81FEE">
              <w:rPr>
                <w:lang w:val="tr-TR"/>
              </w:rPr>
              <w:t>Uzun stokların hâkim rüzgâr yönüne yöneltilmesi</w:t>
            </w:r>
          </w:p>
          <w:p w:rsidR="00012911" w:rsidRPr="00D81FEE" w:rsidRDefault="00012911" w:rsidP="002142D8">
            <w:pPr>
              <w:numPr>
                <w:ilvl w:val="0"/>
                <w:numId w:val="52"/>
              </w:numPr>
              <w:spacing w:line="240" w:lineRule="auto"/>
              <w:ind w:left="1080" w:hanging="540"/>
              <w:rPr>
                <w:lang w:val="tr-TR"/>
              </w:rPr>
            </w:pPr>
            <w:r w:rsidRPr="00D81FEE">
              <w:rPr>
                <w:lang w:val="tr-TR"/>
              </w:rPr>
              <w:t>Sığınak sağlamak için rüzgâr bariyerleri kurmak veya doğal araziyi kullanmak</w:t>
            </w:r>
          </w:p>
          <w:p w:rsidR="00012911" w:rsidRPr="00D81FEE" w:rsidRDefault="00012911" w:rsidP="002142D8">
            <w:pPr>
              <w:numPr>
                <w:ilvl w:val="0"/>
                <w:numId w:val="52"/>
              </w:numPr>
              <w:spacing w:line="240" w:lineRule="auto"/>
              <w:ind w:left="1080" w:hanging="540"/>
              <w:rPr>
                <w:lang w:val="tr-TR"/>
              </w:rPr>
            </w:pPr>
            <w:r w:rsidRPr="00D81FEE">
              <w:rPr>
                <w:lang w:val="tr-TR"/>
              </w:rPr>
              <w:t>Teslimat malzemesinin nem içeriğini kontrol etmek</w:t>
            </w:r>
          </w:p>
          <w:p w:rsidR="00012911" w:rsidRPr="00D81FEE" w:rsidRDefault="00012911" w:rsidP="002142D8">
            <w:pPr>
              <w:numPr>
                <w:ilvl w:val="0"/>
                <w:numId w:val="52"/>
              </w:numPr>
              <w:spacing w:line="240" w:lineRule="auto"/>
              <w:ind w:left="1080" w:hanging="540"/>
              <w:rPr>
                <w:lang w:val="tr-TR"/>
              </w:rPr>
            </w:pPr>
            <w:r w:rsidRPr="00D81FEE">
              <w:rPr>
                <w:lang w:val="tr-TR"/>
              </w:rPr>
              <w:t>Malzemelerin gereği olmadığı halde işlenmesinden ve uzun mesafeden serbest şekilde düşüşlerden kaçınmak için prosedürlere özel olarak dikkat etmek</w:t>
            </w:r>
          </w:p>
          <w:p w:rsidR="00012911" w:rsidRPr="00D81FEE" w:rsidRDefault="00012911" w:rsidP="002142D8">
            <w:pPr>
              <w:numPr>
                <w:ilvl w:val="0"/>
                <w:numId w:val="52"/>
              </w:numPr>
              <w:spacing w:line="240" w:lineRule="auto"/>
              <w:ind w:left="1080" w:hanging="540"/>
              <w:rPr>
                <w:lang w:val="tr-TR"/>
              </w:rPr>
            </w:pPr>
            <w:r w:rsidRPr="00D81FEE">
              <w:rPr>
                <w:lang w:val="tr-TR"/>
              </w:rPr>
              <w:t>Konveyörleri ve siloları yeterli ölçüde koruma</w:t>
            </w:r>
          </w:p>
          <w:p w:rsidR="00012911" w:rsidRPr="00D81FEE" w:rsidRDefault="00012911" w:rsidP="002142D8">
            <w:pPr>
              <w:numPr>
                <w:ilvl w:val="0"/>
                <w:numId w:val="52"/>
              </w:numPr>
              <w:spacing w:line="240" w:lineRule="auto"/>
              <w:ind w:left="1080" w:hanging="540"/>
              <w:rPr>
                <w:lang w:val="tr-TR"/>
              </w:rPr>
            </w:pPr>
            <w:r w:rsidRPr="00D81FEE">
              <w:rPr>
                <w:lang w:val="tr-TR"/>
              </w:rPr>
              <w:t>Uygun olduğu durumlarda, lateks gibi katkı maddeleri ile birlikte toz giderme işlevi gören su spreyinin kullanımı</w:t>
            </w:r>
          </w:p>
          <w:p w:rsidR="00012911" w:rsidRPr="00D81FEE" w:rsidRDefault="00012911" w:rsidP="002142D8">
            <w:pPr>
              <w:numPr>
                <w:ilvl w:val="0"/>
                <w:numId w:val="52"/>
              </w:numPr>
              <w:spacing w:line="240" w:lineRule="auto"/>
              <w:ind w:left="1080" w:hanging="540"/>
              <w:rPr>
                <w:lang w:val="tr-TR"/>
              </w:rPr>
            </w:pPr>
            <w:r w:rsidRPr="00D81FEE">
              <w:rPr>
                <w:lang w:val="tr-TR"/>
              </w:rPr>
              <w:t>Ekipmana yönelik sıkı bakım standartları</w:t>
            </w:r>
          </w:p>
          <w:p w:rsidR="00012911" w:rsidRPr="00D81FEE" w:rsidRDefault="00012911" w:rsidP="002142D8">
            <w:pPr>
              <w:numPr>
                <w:ilvl w:val="0"/>
                <w:numId w:val="52"/>
              </w:numPr>
              <w:spacing w:line="240" w:lineRule="auto"/>
              <w:ind w:left="1080" w:hanging="540"/>
              <w:rPr>
                <w:lang w:val="tr-TR"/>
              </w:rPr>
            </w:pPr>
            <w:r w:rsidRPr="00D81FEE">
              <w:rPr>
                <w:lang w:val="tr-TR"/>
              </w:rPr>
              <w:t>Yüksek standartlarda tesis bakımı, özellikle de yolların temizlenmesi ve ıslatılması</w:t>
            </w:r>
          </w:p>
          <w:p w:rsidR="00012911" w:rsidRPr="00D81FEE" w:rsidRDefault="00012911" w:rsidP="002142D8">
            <w:pPr>
              <w:numPr>
                <w:ilvl w:val="0"/>
                <w:numId w:val="52"/>
              </w:numPr>
              <w:spacing w:line="240" w:lineRule="auto"/>
              <w:ind w:left="1080" w:hanging="540"/>
              <w:rPr>
                <w:lang w:val="tr-TR"/>
              </w:rPr>
            </w:pPr>
            <w:r w:rsidRPr="00D81FEE">
              <w:rPr>
                <w:lang w:val="tr-TR"/>
              </w:rPr>
              <w:t>Mobil ve sabit vakumlu temizlik ekipmanının kullanımı</w:t>
            </w:r>
          </w:p>
          <w:p w:rsidR="00012911" w:rsidRPr="00D81FEE" w:rsidRDefault="00012911" w:rsidP="002142D8">
            <w:pPr>
              <w:numPr>
                <w:ilvl w:val="0"/>
                <w:numId w:val="52"/>
              </w:numPr>
              <w:spacing w:line="240" w:lineRule="auto"/>
              <w:ind w:left="1080" w:hanging="540"/>
              <w:rPr>
                <w:lang w:val="tr-TR"/>
              </w:rPr>
            </w:pPr>
            <w:r w:rsidRPr="00D81FEE">
              <w:rPr>
                <w:lang w:val="tr-TR"/>
              </w:rPr>
              <w:t>Toz giderme ya da toz ayırma ve önemli oranda toz üreten kaynakları azaltmak için torbalı filtre temizleme tesisinin kullanılması</w:t>
            </w:r>
          </w:p>
          <w:p w:rsidR="00012911" w:rsidRPr="00D81FEE" w:rsidRDefault="00012911" w:rsidP="002142D8">
            <w:pPr>
              <w:numPr>
                <w:ilvl w:val="0"/>
                <w:numId w:val="52"/>
              </w:numPr>
              <w:spacing w:line="240" w:lineRule="auto"/>
              <w:ind w:left="1080" w:hanging="540"/>
              <w:rPr>
                <w:lang w:val="tr-TR"/>
              </w:rPr>
            </w:pPr>
            <w:r w:rsidRPr="00D81FEE">
              <w:rPr>
                <w:lang w:val="tr-TR"/>
              </w:rPr>
              <w:t>Sert yüzeyli yolların rutin temizlik işlerini yapmak için emisyonu azaltılmış temizlik arabalarının kullanılması</w:t>
            </w:r>
          </w:p>
          <w:p w:rsidR="00012911" w:rsidRPr="00D81FEE" w:rsidRDefault="00012911" w:rsidP="00A51D06">
            <w:pPr>
              <w:rPr>
                <w:lang w:val="tr-TR"/>
              </w:rPr>
            </w:pPr>
          </w:p>
          <w:p w:rsidR="00012911" w:rsidRPr="00D81FEE" w:rsidRDefault="00012911" w:rsidP="00A51D06">
            <w:pPr>
              <w:ind w:left="1080" w:hanging="541"/>
              <w:rPr>
                <w:lang w:val="tr-TR"/>
              </w:rPr>
            </w:pPr>
            <w:r w:rsidRPr="00D81FEE">
              <w:rPr>
                <w:lang w:val="tr-TR"/>
              </w:rPr>
              <w:t>III.</w:t>
            </w:r>
            <w:r w:rsidRPr="00D81FEE">
              <w:rPr>
                <w:lang w:val="tr-TR"/>
              </w:rPr>
              <w:tab/>
              <w:t>Malzemelerin sevkiyatına, depolanmasına ve iadesine yönelik faaliyetler şu noktaları içermektedir:</w:t>
            </w:r>
          </w:p>
          <w:p w:rsidR="00012911" w:rsidRPr="00D81FEE" w:rsidRDefault="00012911" w:rsidP="002142D8">
            <w:pPr>
              <w:numPr>
                <w:ilvl w:val="0"/>
                <w:numId w:val="52"/>
              </w:numPr>
              <w:spacing w:line="240" w:lineRule="auto"/>
              <w:ind w:left="1080" w:hanging="540"/>
              <w:rPr>
                <w:lang w:val="tr-TR"/>
              </w:rPr>
            </w:pPr>
            <w:r w:rsidRPr="00D81FEE">
              <w:rPr>
                <w:lang w:val="tr-TR"/>
              </w:rPr>
              <w:t>Tozlu malzemeler için bir binadaki filtrelenmiş hava tahliye malzemeleri ile donatılmış boşaltma hunileri ile tamamen çevrilmesi ya da hunilerin toz yönlendirme malzemeleri ile donatılmış ve boşaltma ızgaralarının toz ayırma ve temizleme sistemleri ile birleştirilmesi gerekmektedir</w:t>
            </w:r>
          </w:p>
          <w:p w:rsidR="00012911" w:rsidRPr="00D81FEE" w:rsidRDefault="00012911" w:rsidP="002142D8">
            <w:pPr>
              <w:numPr>
                <w:ilvl w:val="0"/>
                <w:numId w:val="52"/>
              </w:numPr>
              <w:spacing w:line="240" w:lineRule="auto"/>
              <w:ind w:left="1080" w:hanging="540"/>
              <w:rPr>
                <w:lang w:val="tr-TR"/>
              </w:rPr>
            </w:pPr>
            <w:r w:rsidRPr="00D81FEE">
              <w:rPr>
                <w:lang w:val="tr-TR"/>
              </w:rPr>
              <w:t>Mümkünse düşme yüksekliğini azami 0.5 metreyle sınırlandırılması</w:t>
            </w:r>
          </w:p>
          <w:p w:rsidR="00012911" w:rsidRPr="00D81FEE" w:rsidRDefault="00012911" w:rsidP="002142D8">
            <w:pPr>
              <w:numPr>
                <w:ilvl w:val="0"/>
                <w:numId w:val="52"/>
              </w:numPr>
              <w:spacing w:line="240" w:lineRule="auto"/>
              <w:ind w:left="1080" w:hanging="540"/>
              <w:rPr>
                <w:lang w:val="tr-TR"/>
              </w:rPr>
            </w:pPr>
            <w:r w:rsidRPr="00D81FEE">
              <w:rPr>
                <w:lang w:val="tr-TR"/>
              </w:rPr>
              <w:t>Toz gidermeye yönelik su spreylerinin (tercihen geri dönüşümü yapılmış su) kullanılması</w:t>
            </w:r>
          </w:p>
          <w:p w:rsidR="00012911" w:rsidRPr="00D81FEE" w:rsidRDefault="00012911" w:rsidP="002142D8">
            <w:pPr>
              <w:numPr>
                <w:ilvl w:val="0"/>
                <w:numId w:val="52"/>
              </w:numPr>
              <w:spacing w:line="240" w:lineRule="auto"/>
              <w:ind w:left="1080" w:hanging="540"/>
              <w:rPr>
                <w:lang w:val="tr-TR"/>
              </w:rPr>
            </w:pPr>
            <w:r w:rsidRPr="00D81FEE">
              <w:rPr>
                <w:lang w:val="tr-TR"/>
              </w:rPr>
              <w:t>Gerekli olduğunda, tozu kontrol etmek için depolama silolarının filtre birimleri ile donatılması</w:t>
            </w:r>
          </w:p>
          <w:p w:rsidR="00012911" w:rsidRPr="00D81FEE" w:rsidRDefault="00012911" w:rsidP="002142D8">
            <w:pPr>
              <w:numPr>
                <w:ilvl w:val="0"/>
                <w:numId w:val="52"/>
              </w:numPr>
              <w:spacing w:line="240" w:lineRule="auto"/>
              <w:ind w:left="1080" w:hanging="540"/>
              <w:rPr>
                <w:lang w:val="tr-TR"/>
              </w:rPr>
            </w:pPr>
            <w:r w:rsidRPr="00D81FEE">
              <w:rPr>
                <w:lang w:val="tr-TR"/>
              </w:rPr>
              <w:lastRenderedPageBreak/>
              <w:t>Silolardan elde edilen tamamıyla çevrelenmiş cihazların iade için kullanılması</w:t>
            </w:r>
          </w:p>
          <w:p w:rsidR="00012911" w:rsidRPr="00D81FEE" w:rsidRDefault="00012911" w:rsidP="002142D8">
            <w:pPr>
              <w:numPr>
                <w:ilvl w:val="0"/>
                <w:numId w:val="52"/>
              </w:numPr>
              <w:spacing w:line="240" w:lineRule="auto"/>
              <w:ind w:left="1080" w:hanging="540"/>
              <w:rPr>
                <w:lang w:val="tr-TR"/>
              </w:rPr>
            </w:pPr>
            <w:r w:rsidRPr="00D81FEE">
              <w:rPr>
                <w:lang w:val="tr-TR"/>
              </w:rPr>
              <w:t>Gerekli olduğu durumlarda, toprak kirliliği riskini azaltmak amacıyla hurdanın kapalı ve sert yüzeyli alanlarda depolanması (açık deponun büyüklüğünü ve buna bağlı olarak da, emisyonları en aza indirmek için tam zamanında teslimat yapılması)</w:t>
            </w:r>
          </w:p>
          <w:p w:rsidR="00012911" w:rsidRPr="00D81FEE" w:rsidRDefault="00990933" w:rsidP="002142D8">
            <w:pPr>
              <w:numPr>
                <w:ilvl w:val="0"/>
                <w:numId w:val="52"/>
              </w:numPr>
              <w:spacing w:line="240" w:lineRule="auto"/>
              <w:ind w:left="1080" w:hanging="540"/>
              <w:rPr>
                <w:lang w:val="tr-TR"/>
              </w:rPr>
            </w:pPr>
            <w:r>
              <w:rPr>
                <w:lang w:val="tr-TR"/>
              </w:rPr>
              <w:t>İstiflerin</w:t>
            </w:r>
            <w:r w:rsidR="00012911" w:rsidRPr="00D81FEE">
              <w:rPr>
                <w:lang w:val="tr-TR"/>
              </w:rPr>
              <w:t xml:space="preserve"> karışıklığını en aza indirmek</w:t>
            </w:r>
          </w:p>
          <w:p w:rsidR="00012911" w:rsidRPr="00D81FEE" w:rsidRDefault="00990933" w:rsidP="00990933">
            <w:pPr>
              <w:numPr>
                <w:ilvl w:val="0"/>
                <w:numId w:val="52"/>
              </w:numPr>
              <w:spacing w:line="240" w:lineRule="auto"/>
              <w:ind w:left="1080" w:hanging="540"/>
              <w:rPr>
                <w:lang w:val="tr-TR"/>
              </w:rPr>
            </w:pPr>
            <w:r>
              <w:rPr>
                <w:lang w:val="tr-TR"/>
              </w:rPr>
              <w:t>İstif y</w:t>
            </w:r>
            <w:r w:rsidR="00012911" w:rsidRPr="00D81FEE">
              <w:rPr>
                <w:lang w:val="tr-TR"/>
              </w:rPr>
              <w:t xml:space="preserve">üksekliğin sınırlandırılması ve </w:t>
            </w:r>
            <w:r>
              <w:rPr>
                <w:lang w:val="tr-TR"/>
              </w:rPr>
              <w:t xml:space="preserve">istiflenen malzemenin </w:t>
            </w:r>
            <w:r w:rsidR="00012911" w:rsidRPr="00D81FEE">
              <w:rPr>
                <w:lang w:val="tr-TR"/>
              </w:rPr>
              <w:t>genel şeklinin kontrolü</w:t>
            </w:r>
          </w:p>
          <w:p w:rsidR="00012911" w:rsidRPr="00D81FEE" w:rsidRDefault="00012911" w:rsidP="00990933">
            <w:pPr>
              <w:numPr>
                <w:ilvl w:val="0"/>
                <w:numId w:val="52"/>
              </w:numPr>
              <w:spacing w:line="240" w:lineRule="auto"/>
              <w:ind w:left="1080" w:hanging="540"/>
              <w:rPr>
                <w:lang w:val="tr-TR"/>
              </w:rPr>
            </w:pPr>
            <w:r w:rsidRPr="00D81FEE">
              <w:rPr>
                <w:lang w:val="tr-TR"/>
              </w:rPr>
              <w:t xml:space="preserve">Deponun ölçüsü uygunsa harici </w:t>
            </w:r>
            <w:r w:rsidR="00990933">
              <w:rPr>
                <w:lang w:val="tr-TR"/>
              </w:rPr>
              <w:t>istifleme</w:t>
            </w:r>
            <w:r w:rsidRPr="00D81FEE">
              <w:rPr>
                <w:lang w:val="tr-TR"/>
              </w:rPr>
              <w:t xml:space="preserve"> yerine bina içi ve kazan içi deponun kullanılması</w:t>
            </w:r>
          </w:p>
          <w:p w:rsidR="00012911" w:rsidRPr="00D81FEE" w:rsidRDefault="00012911" w:rsidP="002142D8">
            <w:pPr>
              <w:numPr>
                <w:ilvl w:val="0"/>
                <w:numId w:val="52"/>
              </w:numPr>
              <w:spacing w:line="240" w:lineRule="auto"/>
              <w:ind w:left="1080" w:hanging="540"/>
              <w:rPr>
                <w:lang w:val="tr-TR"/>
              </w:rPr>
            </w:pPr>
            <w:r w:rsidRPr="00D81FEE">
              <w:rPr>
                <w:lang w:val="tr-TR"/>
              </w:rPr>
              <w:t>Uzun zamanlı bir zarara uğramaksızın tozu yakalamak ve absorbe etmek için doğal arazi, zeminde bulunan toprak kümeleri ve açık alanlarda yüksek çalılık ve her zaman yeşil olan ağaçlar ile rüzgar kıranlar yapmak</w:t>
            </w:r>
          </w:p>
          <w:p w:rsidR="00012911" w:rsidRPr="00D81FEE" w:rsidRDefault="00012911" w:rsidP="00A51D06">
            <w:pPr>
              <w:rPr>
                <w:lang w:val="tr-TR"/>
              </w:rPr>
            </w:pPr>
          </w:p>
          <w:p w:rsidR="00012911" w:rsidRPr="00D81FEE" w:rsidRDefault="00012911" w:rsidP="009C52E4">
            <w:pPr>
              <w:numPr>
                <w:ilvl w:val="0"/>
                <w:numId w:val="52"/>
              </w:numPr>
              <w:spacing w:line="240" w:lineRule="auto"/>
              <w:ind w:left="1080" w:hanging="540"/>
              <w:rPr>
                <w:lang w:val="tr-TR"/>
              </w:rPr>
            </w:pPr>
            <w:r w:rsidRPr="00D81FEE">
              <w:rPr>
                <w:lang w:val="tr-TR"/>
              </w:rPr>
              <w:t xml:space="preserve">Atık </w:t>
            </w:r>
            <w:r w:rsidR="009C52E4">
              <w:rPr>
                <w:lang w:val="tr-TR"/>
              </w:rPr>
              <w:t>yığınlarının</w:t>
            </w:r>
            <w:r w:rsidRPr="00D81FEE">
              <w:rPr>
                <w:lang w:val="tr-TR"/>
              </w:rPr>
              <w:t xml:space="preserve"> ve cüruf tepelerinin </w:t>
            </w:r>
            <w:r w:rsidRPr="00990933">
              <w:rPr>
                <w:highlight w:val="yellow"/>
                <w:lang w:val="tr-TR"/>
              </w:rPr>
              <w:t>hydro-seeding</w:t>
            </w:r>
            <w:r w:rsidRPr="00D81FEE">
              <w:rPr>
                <w:lang w:val="tr-TR"/>
              </w:rPr>
              <w:t xml:space="preserve"> işlemine tabi tutulması</w:t>
            </w:r>
          </w:p>
          <w:p w:rsidR="00012911" w:rsidRPr="00D81FEE" w:rsidRDefault="00012911" w:rsidP="002142D8">
            <w:pPr>
              <w:numPr>
                <w:ilvl w:val="0"/>
                <w:numId w:val="52"/>
              </w:numPr>
              <w:spacing w:line="240" w:lineRule="auto"/>
              <w:ind w:left="1080" w:hanging="540"/>
              <w:rPr>
                <w:lang w:val="tr-TR"/>
              </w:rPr>
            </w:pPr>
            <w:r w:rsidRPr="00D81FEE">
              <w:rPr>
                <w:lang w:val="tr-TR"/>
              </w:rPr>
              <w:t>Kullanılmayan alanları</w:t>
            </w:r>
            <w:r w:rsidR="00990933">
              <w:rPr>
                <w:lang w:val="tr-TR"/>
              </w:rPr>
              <w:t xml:space="preserve"> üst toprak ile kaplayarak ve çimen</w:t>
            </w:r>
            <w:r w:rsidRPr="00D81FEE">
              <w:rPr>
                <w:lang w:val="tr-TR"/>
              </w:rPr>
              <w:t>, çalı ve yeri kaplayan başka türde bitki örtüsü ekerek alanın yeşillendirilmesi</w:t>
            </w:r>
          </w:p>
          <w:p w:rsidR="00012911" w:rsidRPr="00D81FEE" w:rsidRDefault="00012911" w:rsidP="002142D8">
            <w:pPr>
              <w:numPr>
                <w:ilvl w:val="0"/>
                <w:numId w:val="52"/>
              </w:numPr>
              <w:spacing w:line="240" w:lineRule="auto"/>
              <w:ind w:left="1080" w:hanging="540"/>
              <w:rPr>
                <w:lang w:val="tr-TR"/>
              </w:rPr>
            </w:pPr>
            <w:r w:rsidRPr="00D81FEE">
              <w:rPr>
                <w:lang w:val="tr-TR"/>
              </w:rPr>
              <w:t>Toz bağlama işlevi gören dayanıklı maddeler kullanarak yüzeyi nemlendirme</w:t>
            </w:r>
          </w:p>
          <w:p w:rsidR="00012911" w:rsidRPr="00D81FEE" w:rsidRDefault="00012911" w:rsidP="00990933">
            <w:pPr>
              <w:numPr>
                <w:ilvl w:val="0"/>
                <w:numId w:val="52"/>
              </w:numPr>
              <w:spacing w:line="240" w:lineRule="auto"/>
              <w:ind w:left="1080" w:hanging="540"/>
              <w:rPr>
                <w:lang w:val="tr-TR"/>
              </w:rPr>
            </w:pPr>
            <w:r w:rsidRPr="00D81FEE">
              <w:rPr>
                <w:lang w:val="tr-TR"/>
              </w:rPr>
              <w:t>Yüzeyi branda veya örtü (örnek.lateks ) ile kaplamak</w:t>
            </w:r>
            <w:r w:rsidR="00990933">
              <w:rPr>
                <w:lang w:val="tr-TR"/>
              </w:rPr>
              <w:t>, istiflenen malzemenin üstünü kapamak</w:t>
            </w:r>
          </w:p>
          <w:p w:rsidR="00012911" w:rsidRPr="00D81FEE" w:rsidRDefault="00012911" w:rsidP="002142D8">
            <w:pPr>
              <w:numPr>
                <w:ilvl w:val="0"/>
                <w:numId w:val="52"/>
              </w:numPr>
              <w:spacing w:line="240" w:lineRule="auto"/>
              <w:ind w:left="1080" w:hanging="540"/>
              <w:rPr>
                <w:lang w:val="tr-TR"/>
              </w:rPr>
            </w:pPr>
            <w:r w:rsidRPr="00D81FEE">
              <w:rPr>
                <w:lang w:val="tr-TR"/>
              </w:rPr>
              <w:t>Maruz kalan alanı azaltmak için istinat duvarı olan bir deponun kullanılması</w:t>
            </w:r>
          </w:p>
          <w:p w:rsidR="00012911" w:rsidRPr="00D81FEE" w:rsidRDefault="00012911" w:rsidP="002142D8">
            <w:pPr>
              <w:numPr>
                <w:ilvl w:val="0"/>
                <w:numId w:val="52"/>
              </w:numPr>
              <w:spacing w:line="240" w:lineRule="auto"/>
              <w:ind w:left="1080" w:hanging="540"/>
              <w:rPr>
                <w:lang w:val="tr-TR"/>
              </w:rPr>
            </w:pPr>
            <w:r w:rsidRPr="00D81FEE">
              <w:rPr>
                <w:lang w:val="tr-TR"/>
              </w:rPr>
              <w:t>Gerekli olduğu durumlarda betonu ve drenajı olan sızdırmaz yüzeyleri dâhil etmek bir önlem olabilir</w:t>
            </w:r>
          </w:p>
          <w:p w:rsidR="00012911" w:rsidRPr="00D81FEE" w:rsidRDefault="00012911" w:rsidP="00A51D06">
            <w:pPr>
              <w:rPr>
                <w:lang w:val="tr-TR"/>
              </w:rPr>
            </w:pPr>
          </w:p>
          <w:p w:rsidR="00012911" w:rsidRPr="00D81FEE" w:rsidRDefault="00012911" w:rsidP="00A51D06">
            <w:pPr>
              <w:ind w:left="1080" w:hanging="541"/>
              <w:rPr>
                <w:lang w:val="tr-TR"/>
              </w:rPr>
            </w:pPr>
            <w:r w:rsidRPr="00D81FEE">
              <w:rPr>
                <w:lang w:val="tr-TR"/>
              </w:rPr>
              <w:t>IV.</w:t>
            </w:r>
            <w:r w:rsidRPr="00D81FEE">
              <w:rPr>
                <w:lang w:val="tr-TR"/>
              </w:rPr>
              <w:tab/>
              <w:t>Yakıt ve hammaddenin deniz yoluyla sevk edildiği ve toz salınımlarının önemli boyutlara ulaşabileceği durumlarda bazı teknikler şunları içerir:</w:t>
            </w:r>
          </w:p>
          <w:p w:rsidR="00012911" w:rsidRPr="00D81FEE" w:rsidRDefault="00B811C6" w:rsidP="002142D8">
            <w:pPr>
              <w:numPr>
                <w:ilvl w:val="0"/>
                <w:numId w:val="52"/>
              </w:numPr>
              <w:spacing w:line="240" w:lineRule="auto"/>
              <w:ind w:left="1080" w:hanging="540"/>
              <w:rPr>
                <w:lang w:val="tr-TR"/>
              </w:rPr>
            </w:pPr>
            <w:r>
              <w:rPr>
                <w:lang w:val="tr-TR"/>
              </w:rPr>
              <w:t>İşletmeci</w:t>
            </w:r>
            <w:r w:rsidR="00012911" w:rsidRPr="00D81FEE">
              <w:rPr>
                <w:lang w:val="tr-TR"/>
              </w:rPr>
              <w:t>ler tarafından kendiliğinden boşalan kazanların veya kapatılmış sürekli boşaltıcıların kullanılması. Aksi ta</w:t>
            </w:r>
            <w:r w:rsidR="005A0380">
              <w:rPr>
                <w:lang w:val="tr-TR"/>
              </w:rPr>
              <w:t>kt</w:t>
            </w:r>
            <w:r w:rsidR="00012911" w:rsidRPr="00D81FEE">
              <w:rPr>
                <w:lang w:val="tr-TR"/>
              </w:rPr>
              <w:t xml:space="preserve">irde kepçe tipi gemi boşaltıcıları tarafından üretilen toz, atlama yüksekliğinin en aza indirilmesi ve gemi boşaltıcı hunisinin ağzındaki ince su sisleri ve su spreyleri kullanılarak bırakılan malzemenin yeterli nem içeriği olduğuna ilişkin bir kombinasyon ile en aza indirilmelidir. </w:t>
            </w:r>
          </w:p>
          <w:p w:rsidR="00012911" w:rsidRPr="00D81FEE" w:rsidRDefault="00012911" w:rsidP="002142D8">
            <w:pPr>
              <w:numPr>
                <w:ilvl w:val="0"/>
                <w:numId w:val="52"/>
              </w:numPr>
              <w:spacing w:line="240" w:lineRule="auto"/>
              <w:ind w:left="1080" w:hanging="540"/>
              <w:rPr>
                <w:lang w:val="tr-TR"/>
              </w:rPr>
            </w:pPr>
            <w:r w:rsidRPr="00D81FEE">
              <w:rPr>
                <w:lang w:val="tr-TR"/>
              </w:rPr>
              <w:t xml:space="preserve">Bu tür bir işlem, sodyum klorürlü elektrostatik çöktürücülerin sinter tesislerinde cüruf bağlamaya sebep olacağından cevher ve fluks püskürtme işlemi gerçekleştirilirken deniz suyundan kaçınılması. Hammaddelere ek olarak bir klorür girdisi olması emisyonların (örneğin PCDD/F emisyonlarının) artmasına ve filtredeki tozun devridaim yapmasına engel olabilir. </w:t>
            </w:r>
          </w:p>
          <w:p w:rsidR="00012911" w:rsidRPr="00D81FEE" w:rsidRDefault="00012911" w:rsidP="002142D8">
            <w:pPr>
              <w:numPr>
                <w:ilvl w:val="0"/>
                <w:numId w:val="52"/>
              </w:numPr>
              <w:spacing w:line="240" w:lineRule="auto"/>
              <w:ind w:left="1080" w:hanging="540"/>
              <w:rPr>
                <w:lang w:val="tr-TR"/>
              </w:rPr>
            </w:pPr>
            <w:r w:rsidRPr="00D81FEE">
              <w:rPr>
                <w:lang w:val="tr-TR"/>
              </w:rPr>
              <w:t>Kapalı silolardaki toz haline getirilmiş karbon, kireç ve kalsiyum karbürün depolanması ve bunların basınçlı hava ile taşınması ya da aynı maddelerin kapalı torbalar yardımıyla depolanması ve transfer edilmesi</w:t>
            </w:r>
          </w:p>
          <w:p w:rsidR="00012911" w:rsidRPr="00D81FEE" w:rsidRDefault="00012911" w:rsidP="00A51D06">
            <w:pPr>
              <w:rPr>
                <w:lang w:val="tr-TR"/>
              </w:rPr>
            </w:pPr>
          </w:p>
          <w:p w:rsidR="00012911" w:rsidRPr="00D81FEE" w:rsidRDefault="00012911" w:rsidP="00A51D06">
            <w:pPr>
              <w:ind w:left="1080" w:hanging="541"/>
              <w:rPr>
                <w:lang w:val="tr-TR"/>
              </w:rPr>
            </w:pPr>
            <w:r w:rsidRPr="00D81FEE">
              <w:rPr>
                <w:lang w:val="tr-TR"/>
              </w:rPr>
              <w:t>V.</w:t>
            </w:r>
            <w:r w:rsidRPr="00D81FEE">
              <w:rPr>
                <w:lang w:val="tr-TR"/>
              </w:rPr>
              <w:tab/>
              <w:t>Tren veya kamyon boşaltma teknikleri şunları içermektedir:</w:t>
            </w:r>
          </w:p>
          <w:p w:rsidR="00012911" w:rsidRPr="00D81FEE" w:rsidRDefault="00012911" w:rsidP="002142D8">
            <w:pPr>
              <w:numPr>
                <w:ilvl w:val="0"/>
                <w:numId w:val="52"/>
              </w:numPr>
              <w:spacing w:line="240" w:lineRule="auto"/>
              <w:ind w:left="1080" w:hanging="540"/>
              <w:rPr>
                <w:lang w:val="tr-TR"/>
              </w:rPr>
            </w:pPr>
            <w:r w:rsidRPr="00D81FEE">
              <w:rPr>
                <w:lang w:val="tr-TR"/>
              </w:rPr>
              <w:lastRenderedPageBreak/>
              <w:t>Toz emisyonu oluşumu sebebiyle gerekli olduğu ta</w:t>
            </w:r>
            <w:r w:rsidR="005A0380">
              <w:rPr>
                <w:lang w:val="tr-TR"/>
              </w:rPr>
              <w:t>kt</w:t>
            </w:r>
            <w:r w:rsidRPr="00D81FEE">
              <w:rPr>
                <w:lang w:val="tr-TR"/>
              </w:rPr>
              <w:t>irde genel olarak etrafı çevrili olan bir tasarım ile bu iş için ayrılmış boşaltma ekipmanının kullanılması</w:t>
            </w:r>
          </w:p>
          <w:p w:rsidR="00012911" w:rsidRPr="00D81FEE" w:rsidRDefault="00012911" w:rsidP="00A51D06">
            <w:pPr>
              <w:ind w:left="1080" w:hanging="540"/>
              <w:rPr>
                <w:lang w:val="tr-TR"/>
              </w:rPr>
            </w:pPr>
          </w:p>
          <w:p w:rsidR="00012911" w:rsidRPr="00D81FEE" w:rsidRDefault="00012911" w:rsidP="00A51D06">
            <w:pPr>
              <w:ind w:left="1080" w:hanging="541"/>
              <w:rPr>
                <w:lang w:val="tr-TR"/>
              </w:rPr>
            </w:pPr>
            <w:r w:rsidRPr="00D81FEE">
              <w:rPr>
                <w:lang w:val="tr-TR"/>
              </w:rPr>
              <w:t>VI.</w:t>
            </w:r>
            <w:r w:rsidRPr="00D81FEE">
              <w:rPr>
                <w:lang w:val="tr-TR"/>
              </w:rPr>
              <w:tab/>
              <w:t>Önemli ölçüde toz salınımına sebep olabilecek kolay sürüklenebilme özelliğine sahip  malzemelere yönelik bazı teknikler şunları içermektedir:</w:t>
            </w:r>
          </w:p>
          <w:p w:rsidR="00012911" w:rsidRPr="00D81FEE" w:rsidRDefault="00012911" w:rsidP="002142D8">
            <w:pPr>
              <w:numPr>
                <w:ilvl w:val="0"/>
                <w:numId w:val="52"/>
              </w:numPr>
              <w:spacing w:line="240" w:lineRule="auto"/>
              <w:ind w:left="1080" w:hanging="540"/>
              <w:rPr>
                <w:lang w:val="tr-TR"/>
              </w:rPr>
            </w:pPr>
            <w:r w:rsidRPr="00D81FEE">
              <w:rPr>
                <w:lang w:val="tr-TR"/>
              </w:rPr>
              <w:t>Torbalı filtre tesisine tamamen bitiştirilmiş veya bu tür bir tesisten ayrılmış şekilde bulunabilen transfer noktalarının, vibrasyonlu eleklerin, kırma makinelerinin, besleme gözlerinin ve buna benzer ekipmanların kullanılması</w:t>
            </w:r>
          </w:p>
          <w:p w:rsidR="00012911" w:rsidRPr="00D81FEE" w:rsidRDefault="00012911" w:rsidP="002142D8">
            <w:pPr>
              <w:numPr>
                <w:ilvl w:val="0"/>
                <w:numId w:val="52"/>
              </w:numPr>
              <w:spacing w:line="240" w:lineRule="auto"/>
              <w:ind w:left="1080" w:hanging="540"/>
              <w:rPr>
                <w:lang w:val="tr-TR"/>
              </w:rPr>
            </w:pPr>
            <w:r w:rsidRPr="00D81FEE">
              <w:rPr>
                <w:lang w:val="tr-TR"/>
              </w:rPr>
              <w:t>İşlemin etkileri, bir araç ile sınırlı olduğundan ve dökülen malzemenin geri dönüşümü kolaylaştığından, dökülen malzemelerin ortadan kaldırılması için yıkayıp temizleme işleminden ziyade merkezi ya da yerel vakumlu temizleme sistemlerinin kullanılması</w:t>
            </w:r>
          </w:p>
          <w:p w:rsidR="00012911" w:rsidRPr="00D81FEE" w:rsidRDefault="00012911" w:rsidP="00A51D06">
            <w:pPr>
              <w:ind w:left="1080"/>
              <w:rPr>
                <w:lang w:val="tr-TR"/>
              </w:rPr>
            </w:pPr>
          </w:p>
          <w:p w:rsidR="00012911" w:rsidRPr="00D81FEE" w:rsidRDefault="00012911" w:rsidP="00A51D06">
            <w:pPr>
              <w:ind w:left="1080" w:hanging="541"/>
              <w:rPr>
                <w:lang w:val="tr-TR"/>
              </w:rPr>
            </w:pPr>
            <w:r w:rsidRPr="00D81FEE">
              <w:rPr>
                <w:lang w:val="tr-TR"/>
              </w:rPr>
              <w:t>VII.</w:t>
            </w:r>
            <w:r w:rsidRPr="00D81FEE">
              <w:rPr>
                <w:lang w:val="tr-TR"/>
              </w:rPr>
              <w:tab/>
              <w:t>Cürufun depolanmasına ve işlenmesine ilişkin teknikler şunları içermektedir:</w:t>
            </w:r>
          </w:p>
          <w:p w:rsidR="00012911" w:rsidRPr="00D81FEE" w:rsidRDefault="00012911" w:rsidP="002142D8">
            <w:pPr>
              <w:numPr>
                <w:ilvl w:val="0"/>
                <w:numId w:val="52"/>
              </w:numPr>
              <w:spacing w:line="240" w:lineRule="auto"/>
              <w:ind w:left="1080" w:hanging="540"/>
              <w:rPr>
                <w:lang w:val="tr-TR"/>
              </w:rPr>
            </w:pPr>
            <w:r w:rsidRPr="00D81FEE">
              <w:rPr>
                <w:lang w:val="tr-TR"/>
              </w:rPr>
              <w:t>kurutulmuş yüksek fırın cürufu ve çelik cürufu toz oluşumuna sebep olduğundan, cürufun taşınması ve işlenmesi için depolarda, cüruf tanelerini nemli tutmak</w:t>
            </w:r>
          </w:p>
          <w:p w:rsidR="00012911" w:rsidRPr="00D81FEE" w:rsidRDefault="00012911" w:rsidP="002142D8">
            <w:pPr>
              <w:numPr>
                <w:ilvl w:val="0"/>
                <w:numId w:val="52"/>
              </w:numPr>
              <w:spacing w:line="240" w:lineRule="auto"/>
              <w:ind w:left="1080" w:hanging="540"/>
              <w:rPr>
                <w:lang w:val="tr-TR"/>
              </w:rPr>
            </w:pPr>
            <w:r w:rsidRPr="00D81FEE">
              <w:rPr>
                <w:lang w:val="tr-TR"/>
              </w:rPr>
              <w:t>toz emisyonlarını azaltmak amacıyla verimli çalışan ve torbalı filtreye sahip kapalı cüruf kırma ekipmanı   kullanılması</w:t>
            </w:r>
          </w:p>
          <w:p w:rsidR="00012911" w:rsidRPr="00D81FEE" w:rsidRDefault="00012911" w:rsidP="00A51D06">
            <w:pPr>
              <w:rPr>
                <w:lang w:val="tr-TR"/>
              </w:rPr>
            </w:pPr>
          </w:p>
          <w:p w:rsidR="00012911" w:rsidRPr="00D81FEE" w:rsidRDefault="00012911" w:rsidP="00A51D06">
            <w:pPr>
              <w:ind w:left="1080" w:hanging="541"/>
              <w:rPr>
                <w:lang w:val="tr-TR"/>
              </w:rPr>
            </w:pPr>
            <w:r w:rsidRPr="00D81FEE">
              <w:rPr>
                <w:lang w:val="tr-TR"/>
              </w:rPr>
              <w:t>VIII.</w:t>
            </w:r>
            <w:r w:rsidRPr="00D81FEE">
              <w:rPr>
                <w:lang w:val="tr-TR"/>
              </w:rPr>
              <w:tab/>
              <w:t>Hurdanın depolanmasına yönelik teknikler şunları içermektedir:</w:t>
            </w:r>
          </w:p>
          <w:p w:rsidR="00012911" w:rsidRPr="00D81FEE" w:rsidRDefault="00012911" w:rsidP="002142D8">
            <w:pPr>
              <w:numPr>
                <w:ilvl w:val="0"/>
                <w:numId w:val="52"/>
              </w:numPr>
              <w:spacing w:line="240" w:lineRule="auto"/>
              <w:ind w:left="1080" w:hanging="540"/>
              <w:rPr>
                <w:lang w:val="tr-TR"/>
              </w:rPr>
            </w:pPr>
            <w:r w:rsidRPr="00D81FEE">
              <w:rPr>
                <w:lang w:val="tr-TR"/>
              </w:rPr>
              <w:t>Araçların hareketlerinden kaynaklanan tozun havalanmasını en aza indirmek için örtü altında ve/veya sert zeminlerde hurdanın depolanmasını sağlamak</w:t>
            </w:r>
          </w:p>
          <w:p w:rsidR="00012911" w:rsidRPr="00D81FEE" w:rsidRDefault="00012911" w:rsidP="00A51D06">
            <w:pPr>
              <w:rPr>
                <w:lang w:val="tr-TR"/>
              </w:rPr>
            </w:pPr>
          </w:p>
          <w:p w:rsidR="00012911" w:rsidRPr="00D81FEE" w:rsidRDefault="00012911" w:rsidP="00A51D06">
            <w:pPr>
              <w:ind w:left="1080" w:hanging="541"/>
              <w:rPr>
                <w:lang w:val="tr-TR"/>
              </w:rPr>
            </w:pPr>
            <w:r w:rsidRPr="00D81FEE">
              <w:rPr>
                <w:lang w:val="tr-TR"/>
              </w:rPr>
              <w:t>IX.</w:t>
            </w:r>
            <w:r w:rsidRPr="00D81FEE">
              <w:rPr>
                <w:lang w:val="tr-TR"/>
              </w:rPr>
              <w:tab/>
              <w:t>Malzemelerin nakliyesi esnasında göz önünde bulundurulacak teknikler şunları içermektedir:</w:t>
            </w:r>
          </w:p>
          <w:p w:rsidR="00012911" w:rsidRPr="00D81FEE" w:rsidRDefault="00012911" w:rsidP="002142D8">
            <w:pPr>
              <w:numPr>
                <w:ilvl w:val="0"/>
                <w:numId w:val="52"/>
              </w:numPr>
              <w:spacing w:line="240" w:lineRule="auto"/>
              <w:ind w:left="1080" w:hanging="540"/>
              <w:rPr>
                <w:lang w:val="tr-TR"/>
              </w:rPr>
            </w:pPr>
            <w:r w:rsidRPr="00D81FEE">
              <w:rPr>
                <w:lang w:val="tr-TR"/>
              </w:rPr>
              <w:t>kamuya açık yollardan geçiş noktalarının en aza indirilmesi</w:t>
            </w:r>
          </w:p>
          <w:p w:rsidR="00012911" w:rsidRPr="00D81FEE" w:rsidRDefault="00012911" w:rsidP="002142D8">
            <w:pPr>
              <w:numPr>
                <w:ilvl w:val="0"/>
                <w:numId w:val="52"/>
              </w:numPr>
              <w:spacing w:line="240" w:lineRule="auto"/>
              <w:ind w:left="1080" w:hanging="540"/>
              <w:rPr>
                <w:lang w:val="tr-TR"/>
              </w:rPr>
            </w:pPr>
            <w:r w:rsidRPr="00D81FEE">
              <w:rPr>
                <w:lang w:val="tr-TR"/>
              </w:rPr>
              <w:t>çamur ve tozun kamuya açık yollara taşınmasını önlemek amacıyla tekerlek temizlik ekipmanının kullanılması</w:t>
            </w:r>
          </w:p>
          <w:p w:rsidR="00012911" w:rsidRPr="00D81FEE" w:rsidRDefault="00012911" w:rsidP="002142D8">
            <w:pPr>
              <w:numPr>
                <w:ilvl w:val="0"/>
                <w:numId w:val="52"/>
              </w:numPr>
              <w:spacing w:line="240" w:lineRule="auto"/>
              <w:ind w:left="1080" w:hanging="540"/>
              <w:rPr>
                <w:lang w:val="tr-TR"/>
              </w:rPr>
            </w:pPr>
            <w:r w:rsidRPr="00D81FEE">
              <w:rPr>
                <w:lang w:val="tr-TR"/>
              </w:rPr>
              <w:t>malzemelerin işlenmesi esnasında toz bulutlarının oluşmasını asgari düzeye indirmek amacıyla nakliye işleminin gerçekleştirildiği yollara sert yüzey (beton veya asfalt) uygulamasının yapılması ve yolların temizlenmesi</w:t>
            </w:r>
          </w:p>
          <w:p w:rsidR="00012911" w:rsidRPr="00D81FEE" w:rsidRDefault="00012911" w:rsidP="002142D8">
            <w:pPr>
              <w:numPr>
                <w:ilvl w:val="0"/>
                <w:numId w:val="52"/>
              </w:numPr>
              <w:spacing w:line="240" w:lineRule="auto"/>
              <w:ind w:left="1080" w:hanging="540"/>
              <w:rPr>
                <w:lang w:val="tr-TR"/>
              </w:rPr>
            </w:pPr>
            <w:r w:rsidRPr="00D81FEE">
              <w:rPr>
                <w:lang w:val="tr-TR"/>
              </w:rPr>
              <w:t>çitler, hendekler veya geri dönüştürülmüş cüruf setleriyle araçları belirlenen yollar içinde tutmak</w:t>
            </w:r>
          </w:p>
          <w:p w:rsidR="00012911" w:rsidRPr="00D81FEE" w:rsidRDefault="00012911" w:rsidP="002142D8">
            <w:pPr>
              <w:numPr>
                <w:ilvl w:val="0"/>
                <w:numId w:val="52"/>
              </w:numPr>
              <w:spacing w:line="240" w:lineRule="auto"/>
              <w:ind w:left="1080" w:hanging="540"/>
              <w:rPr>
                <w:lang w:val="tr-TR"/>
              </w:rPr>
            </w:pPr>
            <w:r w:rsidRPr="00D81FEE">
              <w:rPr>
                <w:lang w:val="tr-TR"/>
              </w:rPr>
              <w:t>tozlu yolların su spreyleri ile nemlendirilmesi, örneğin cüruf nakil işlemlerinde</w:t>
            </w:r>
          </w:p>
          <w:p w:rsidR="00012911" w:rsidRPr="00D81FEE" w:rsidRDefault="00012911" w:rsidP="002142D8">
            <w:pPr>
              <w:numPr>
                <w:ilvl w:val="0"/>
                <w:numId w:val="52"/>
              </w:numPr>
              <w:spacing w:line="240" w:lineRule="auto"/>
              <w:ind w:left="1080" w:hanging="540"/>
              <w:rPr>
                <w:lang w:val="tr-TR"/>
              </w:rPr>
            </w:pPr>
            <w:r w:rsidRPr="00D81FEE">
              <w:rPr>
                <w:lang w:val="tr-TR"/>
              </w:rPr>
              <w:t>malzemelerin dökülmesini önlemek amacıyla nakliye araçlarının fazla dolu olmamasının sağlanması</w:t>
            </w:r>
          </w:p>
          <w:p w:rsidR="00012911" w:rsidRPr="00D81FEE" w:rsidRDefault="00012911" w:rsidP="002142D8">
            <w:pPr>
              <w:numPr>
                <w:ilvl w:val="0"/>
                <w:numId w:val="52"/>
              </w:numPr>
              <w:spacing w:line="240" w:lineRule="auto"/>
              <w:ind w:left="1080" w:hanging="540"/>
              <w:rPr>
                <w:lang w:val="tr-TR"/>
              </w:rPr>
            </w:pPr>
            <w:r w:rsidRPr="00D81FEE">
              <w:rPr>
                <w:lang w:val="tr-TR"/>
              </w:rPr>
              <w:t>nakliye araçlarının taşınılan malzemeleri kapatacak örtüye sahip olmasının sağlanması</w:t>
            </w:r>
          </w:p>
          <w:p w:rsidR="00012911" w:rsidRPr="00D81FEE" w:rsidRDefault="00012911" w:rsidP="002142D8">
            <w:pPr>
              <w:numPr>
                <w:ilvl w:val="0"/>
                <w:numId w:val="52"/>
              </w:numPr>
              <w:spacing w:line="240" w:lineRule="auto"/>
              <w:ind w:left="1080" w:hanging="540"/>
              <w:rPr>
                <w:lang w:val="tr-TR"/>
              </w:rPr>
            </w:pPr>
            <w:r w:rsidRPr="00D81FEE">
              <w:rPr>
                <w:lang w:val="tr-TR"/>
              </w:rPr>
              <w:lastRenderedPageBreak/>
              <w:t>transfer sayısını en aza indirmek</w:t>
            </w:r>
          </w:p>
          <w:p w:rsidR="00012911" w:rsidRPr="00D81FEE" w:rsidRDefault="00012911" w:rsidP="002142D8">
            <w:pPr>
              <w:numPr>
                <w:ilvl w:val="0"/>
                <w:numId w:val="52"/>
              </w:numPr>
              <w:spacing w:line="240" w:lineRule="auto"/>
              <w:ind w:left="1080" w:hanging="540"/>
              <w:rPr>
                <w:lang w:val="tr-TR"/>
              </w:rPr>
            </w:pPr>
            <w:r w:rsidRPr="00D81FEE">
              <w:rPr>
                <w:lang w:val="tr-TR"/>
              </w:rPr>
              <w:t>Kapalı ve bitişik konveyörlerin kullanılması</w:t>
            </w:r>
          </w:p>
          <w:p w:rsidR="00012911" w:rsidRPr="00D81FEE" w:rsidRDefault="00012911" w:rsidP="002142D8">
            <w:pPr>
              <w:numPr>
                <w:ilvl w:val="0"/>
                <w:numId w:val="52"/>
              </w:numPr>
              <w:spacing w:line="240" w:lineRule="auto"/>
              <w:ind w:left="1080" w:hanging="540"/>
              <w:rPr>
                <w:lang w:val="tr-TR"/>
              </w:rPr>
            </w:pPr>
            <w:r w:rsidRPr="00D81FEE">
              <w:rPr>
                <w:lang w:val="tr-TR"/>
              </w:rPr>
              <w:t>Mümkün olan yerlerde, alanlar arasında yönlerin değişmesinden kaynaklanan malzeme kaybını en aza indirmek için boru şeklindeki konveyörlerin kullanılması, bu tür bir durum genellikle malzemelerin bir banttan diğer banda boşaltımı sırasında ortaya çıkar</w:t>
            </w:r>
          </w:p>
          <w:p w:rsidR="00012911" w:rsidRPr="00D81FEE" w:rsidRDefault="00012911" w:rsidP="002142D8">
            <w:pPr>
              <w:numPr>
                <w:ilvl w:val="0"/>
                <w:numId w:val="52"/>
              </w:numPr>
              <w:spacing w:line="240" w:lineRule="auto"/>
              <w:ind w:left="1080" w:hanging="540"/>
              <w:rPr>
                <w:lang w:val="tr-TR"/>
              </w:rPr>
            </w:pPr>
            <w:r w:rsidRPr="00D81FEE">
              <w:rPr>
                <w:lang w:val="tr-TR"/>
              </w:rPr>
              <w:t>Erimiş metalin transferine ve potada işlenmesine yönelik iyi uygulama teknikleri</w:t>
            </w:r>
          </w:p>
          <w:p w:rsidR="00012911" w:rsidRPr="00D81FEE" w:rsidRDefault="00012911" w:rsidP="002142D8">
            <w:pPr>
              <w:numPr>
                <w:ilvl w:val="0"/>
                <w:numId w:val="52"/>
              </w:numPr>
              <w:spacing w:line="240" w:lineRule="auto"/>
              <w:ind w:left="1080" w:hanging="540"/>
              <w:rPr>
                <w:lang w:val="tr-TR"/>
              </w:rPr>
            </w:pPr>
            <w:r w:rsidRPr="00D81FEE">
              <w:rPr>
                <w:lang w:val="tr-TR"/>
              </w:rPr>
              <w:t>Konveyör transfer noktalarının tozdan arındırılması</w:t>
            </w:r>
          </w:p>
        </w:tc>
      </w:tr>
    </w:tbl>
    <w:p w:rsidR="00012911" w:rsidRPr="00D81FEE" w:rsidRDefault="00012911" w:rsidP="00A51D06">
      <w:pPr>
        <w:autoSpaceDE w:val="0"/>
        <w:autoSpaceDN w:val="0"/>
        <w:adjustRightInd w:val="0"/>
        <w:rPr>
          <w:b/>
          <w:bCs/>
          <w:lang w:val="tr-TR"/>
        </w:rPr>
      </w:pPr>
    </w:p>
    <w:p w:rsidR="00012911" w:rsidRPr="00D81FEE" w:rsidRDefault="00012911" w:rsidP="00A51D06">
      <w:pPr>
        <w:autoSpaceDE w:val="0"/>
        <w:autoSpaceDN w:val="0"/>
        <w:adjustRightInd w:val="0"/>
        <w:rPr>
          <w:b/>
          <w:bCs/>
          <w:color w:val="000000"/>
          <w:lang w:val="tr-TR"/>
        </w:rPr>
      </w:pPr>
    </w:p>
    <w:p w:rsidR="00012911" w:rsidRPr="00721435" w:rsidRDefault="00012911" w:rsidP="00A51D06">
      <w:pPr>
        <w:pStyle w:val="Ttulo4"/>
        <w:spacing w:before="0"/>
      </w:pPr>
      <w:r w:rsidRPr="00721435">
        <w:t>Civa emisyonlarının engellenmesi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9E1B15" w:rsidTr="00965C39">
        <w:tc>
          <w:tcPr>
            <w:tcW w:w="8644" w:type="dxa"/>
          </w:tcPr>
          <w:p w:rsidR="00012911" w:rsidRPr="00D81FEE" w:rsidRDefault="00012911" w:rsidP="001C1FEF">
            <w:pPr>
              <w:autoSpaceDE w:val="0"/>
              <w:autoSpaceDN w:val="0"/>
              <w:adjustRightInd w:val="0"/>
              <w:rPr>
                <w:bCs/>
                <w:lang w:val="en-GB"/>
              </w:rPr>
            </w:pPr>
            <w:r w:rsidRPr="00D81FEE">
              <w:rPr>
                <w:bCs/>
                <w:lang w:val="en-GB"/>
              </w:rPr>
              <w:t xml:space="preserve">* Elektrik ark ocaklı (EAO) </w:t>
            </w:r>
            <w:r w:rsidR="001C1FEF">
              <w:rPr>
                <w:bCs/>
                <w:lang w:val="en-GB"/>
              </w:rPr>
              <w:t>tesis prosesine</w:t>
            </w:r>
            <w:r w:rsidRPr="00D81FEE">
              <w:rPr>
                <w:bCs/>
                <w:lang w:val="en-GB"/>
              </w:rPr>
              <w:t xml:space="preserve"> ilişkin </w:t>
            </w:r>
            <w:r w:rsidR="001C1FEF">
              <w:rPr>
                <w:bCs/>
                <w:lang w:val="en-GB"/>
              </w:rPr>
              <w:t>MET</w:t>
            </w:r>
            <w:r w:rsidRPr="00D81FEE">
              <w:rPr>
                <w:bCs/>
                <w:lang w:val="en-GB"/>
              </w:rPr>
              <w:t xml:space="preserve">, cıva içeren ham madde ve yardımcı maddeleri mümkün olduğu kadar çok önleyerek cıva emisyonlarına engel olmaktır. (“4.4 ham maddeler ve yakıt ve enerji üzerine </w:t>
            </w:r>
            <w:r w:rsidR="00B811C6">
              <w:rPr>
                <w:bCs/>
                <w:lang w:val="en-GB"/>
              </w:rPr>
              <w:t>MET’ler</w:t>
            </w:r>
            <w:r w:rsidRPr="00D81FEE">
              <w:rPr>
                <w:bCs/>
                <w:lang w:val="en-GB"/>
              </w:rPr>
              <w:t xml:space="preserve">” ve “4.4.3 </w:t>
            </w:r>
            <w:smartTag w:uri="urn:schemas-microsoft-com:office:smarttags" w:element="place">
              <w:smartTag w:uri="urn:schemas-microsoft-com:office:smarttags" w:element="City">
                <w:r w:rsidRPr="00D81FEE">
                  <w:rPr>
                    <w:bCs/>
                    <w:lang w:val="en-GB"/>
                  </w:rPr>
                  <w:t>Kabul</w:t>
                </w:r>
              </w:smartTag>
            </w:smartTag>
            <w:r w:rsidRPr="00D81FEE">
              <w:rPr>
                <w:bCs/>
                <w:lang w:val="en-GB"/>
              </w:rPr>
              <w:t xml:space="preserve"> edilen </w:t>
            </w:r>
            <w:r w:rsidR="00235495">
              <w:rPr>
                <w:bCs/>
                <w:lang w:val="en-GB"/>
              </w:rPr>
              <w:t>MET sonuçları</w:t>
            </w:r>
            <w:r w:rsidRPr="00D81FEE">
              <w:rPr>
                <w:bCs/>
                <w:lang w:val="en-GB"/>
              </w:rPr>
              <w:t>”n</w:t>
            </w:r>
            <w:r w:rsidR="001C1FEF">
              <w:rPr>
                <w:bCs/>
                <w:lang w:val="en-GB"/>
              </w:rPr>
              <w:t>a</w:t>
            </w:r>
            <w:r w:rsidRPr="00D81FEE">
              <w:rPr>
                <w:bCs/>
                <w:lang w:val="en-GB"/>
              </w:rPr>
              <w:t xml:space="preserve"> bakınız.)</w:t>
            </w:r>
          </w:p>
          <w:p w:rsidR="00012911" w:rsidRPr="00D81FEE" w:rsidRDefault="00012911" w:rsidP="00A51D06">
            <w:pPr>
              <w:autoSpaceDE w:val="0"/>
              <w:autoSpaceDN w:val="0"/>
              <w:adjustRightInd w:val="0"/>
              <w:rPr>
                <w:bCs/>
                <w:color w:val="000000"/>
                <w:lang w:val="en-GB"/>
              </w:rPr>
            </w:pPr>
            <w:r w:rsidRPr="00D81FEE">
              <w:rPr>
                <w:b/>
                <w:bCs/>
                <w:color w:val="000000"/>
                <w:lang w:val="en-GB"/>
              </w:rPr>
              <w:t xml:space="preserve">Bu MET’in uygulanması, 4.1.4.3’te verilen cıva için MET ile ilişliki </w:t>
            </w:r>
            <w:r w:rsidR="00713D52">
              <w:rPr>
                <w:b/>
                <w:bCs/>
                <w:color w:val="000000"/>
                <w:lang w:val="en-GB"/>
              </w:rPr>
              <w:t>emisyon düzeyleri</w:t>
            </w:r>
            <w:r w:rsidRPr="00D81FEE">
              <w:rPr>
                <w:b/>
                <w:bCs/>
                <w:color w:val="000000"/>
                <w:lang w:val="en-GB"/>
              </w:rPr>
              <w:t>ne ulaşmak için önemli olacaktır.</w:t>
            </w:r>
          </w:p>
        </w:tc>
      </w:tr>
    </w:tbl>
    <w:p w:rsidR="00012911" w:rsidRPr="00D81FEE" w:rsidRDefault="00012911" w:rsidP="00A51D06">
      <w:pPr>
        <w:autoSpaceDE w:val="0"/>
        <w:autoSpaceDN w:val="0"/>
        <w:adjustRightInd w:val="0"/>
        <w:rPr>
          <w:b/>
          <w:bCs/>
          <w:color w:val="000000"/>
          <w:lang w:val="en-GB"/>
        </w:rPr>
      </w:pPr>
    </w:p>
    <w:p w:rsidR="00012911" w:rsidRPr="00D81FEE" w:rsidRDefault="00012911" w:rsidP="002117BB">
      <w:pPr>
        <w:pStyle w:val="Ttulo4"/>
        <w:spacing w:before="0"/>
      </w:pPr>
      <w:r w:rsidRPr="00D81FEE">
        <w:t xml:space="preserve">Birincil ve ikincil </w:t>
      </w:r>
      <w:r w:rsidR="002117BB">
        <w:t>toz giderme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9E1B15" w:rsidTr="00965C39">
        <w:tc>
          <w:tcPr>
            <w:tcW w:w="8644" w:type="dxa"/>
          </w:tcPr>
          <w:p w:rsidR="00012911" w:rsidRPr="00D81FEE" w:rsidRDefault="00012911" w:rsidP="002117BB">
            <w:pPr>
              <w:autoSpaceDE w:val="0"/>
              <w:autoSpaceDN w:val="0"/>
              <w:adjustRightInd w:val="0"/>
              <w:rPr>
                <w:bCs/>
                <w:lang w:val="en-GB"/>
              </w:rPr>
            </w:pPr>
            <w:r w:rsidRPr="00D81FEE">
              <w:rPr>
                <w:bCs/>
                <w:lang w:val="en-GB"/>
              </w:rPr>
              <w:t xml:space="preserve">* Elektrik ark ocağının (EAO) birincil ve ikincil </w:t>
            </w:r>
            <w:r w:rsidR="002117BB">
              <w:rPr>
                <w:bCs/>
                <w:lang w:val="en-GB"/>
              </w:rPr>
              <w:t>toz giderme işlemine</w:t>
            </w:r>
            <w:r w:rsidR="001C1FEF">
              <w:rPr>
                <w:bCs/>
                <w:lang w:val="en-GB"/>
              </w:rPr>
              <w:t xml:space="preserve"> </w:t>
            </w:r>
            <w:r w:rsidRPr="00D81FEE">
              <w:rPr>
                <w:bCs/>
                <w:lang w:val="en-GB"/>
              </w:rPr>
              <w:t>ilişkin</w:t>
            </w:r>
            <w:r w:rsidR="00D13468">
              <w:rPr>
                <w:bCs/>
                <w:lang w:val="en-GB"/>
              </w:rPr>
              <w:t xml:space="preserve"> MET </w:t>
            </w:r>
            <w:r w:rsidRPr="00D81FEE">
              <w:rPr>
                <w:bCs/>
                <w:lang w:val="en-GB"/>
              </w:rPr>
              <w:t xml:space="preserve">(hurda ön ısıtma, şarj, ergitme, döküm </w:t>
            </w:r>
            <w:smartTag w:uri="urn:schemas-microsoft-com:office:smarttags" w:element="place">
              <w:smartTag w:uri="urn:schemas-microsoft-com:office:smarttags" w:element="City">
                <w:r w:rsidRPr="00D81FEE">
                  <w:rPr>
                    <w:bCs/>
                    <w:lang w:val="en-GB"/>
                  </w:rPr>
                  <w:t>alma</w:t>
                </w:r>
              </w:smartTag>
            </w:smartTag>
            <w:r w:rsidRPr="00D81FEE">
              <w:rPr>
                <w:bCs/>
                <w:lang w:val="en-GB"/>
              </w:rPr>
              <w:t xml:space="preserve">, pota fırını ve ikincil metalurji dahil olmak üzere), aşağıda sıralanan tekniklerden birini kullanarak tüm emisyon kaynaklarının  verimli  bir şekilde tahliyesini sağlamak ve sonraki </w:t>
            </w:r>
            <w:r w:rsidR="002117BB">
              <w:rPr>
                <w:bCs/>
                <w:lang w:val="en-GB"/>
              </w:rPr>
              <w:t>toz giderme</w:t>
            </w:r>
            <w:r w:rsidRPr="00D81FEE">
              <w:rPr>
                <w:bCs/>
                <w:lang w:val="en-GB"/>
              </w:rPr>
              <w:t>yı torbalı bir filtre vasıtasıyla yapmaktır:</w:t>
            </w:r>
          </w:p>
          <w:p w:rsidR="00012911" w:rsidRPr="00D81FEE" w:rsidRDefault="00012911" w:rsidP="00A51D06">
            <w:pPr>
              <w:autoSpaceDE w:val="0"/>
              <w:autoSpaceDN w:val="0"/>
              <w:adjustRightInd w:val="0"/>
              <w:rPr>
                <w:bCs/>
                <w:lang w:val="en-GB"/>
              </w:rPr>
            </w:pPr>
            <w:smartTag w:uri="urn:schemas-microsoft-com:office:smarttags" w:element="place">
              <w:r w:rsidRPr="00D81FEE">
                <w:rPr>
                  <w:bCs/>
                  <w:lang w:val="en-GB"/>
                </w:rPr>
                <w:t>I.</w:t>
              </w:r>
            </w:smartTag>
            <w:r w:rsidRPr="00D81FEE">
              <w:rPr>
                <w:bCs/>
                <w:lang w:val="en-GB"/>
              </w:rPr>
              <w:tab/>
              <w:t xml:space="preserve">           doğrudan atık gaz tahliyesi (4. veya 2.delik) ve </w:t>
            </w:r>
            <w:r w:rsidR="008B248C">
              <w:rPr>
                <w:bCs/>
                <w:lang w:val="en-GB"/>
              </w:rPr>
              <w:t>çekiş davlumbazı</w:t>
            </w:r>
            <w:r w:rsidRPr="00D81FEE">
              <w:rPr>
                <w:bCs/>
                <w:lang w:val="en-GB"/>
              </w:rPr>
              <w:t xml:space="preserve"> sistemlerinin kombinasyonu</w:t>
            </w:r>
          </w:p>
          <w:p w:rsidR="00012911" w:rsidRPr="00D81FEE" w:rsidRDefault="00012911" w:rsidP="00A51D06">
            <w:pPr>
              <w:autoSpaceDE w:val="0"/>
              <w:autoSpaceDN w:val="0"/>
              <w:adjustRightInd w:val="0"/>
              <w:rPr>
                <w:bCs/>
                <w:lang w:val="en-GB"/>
              </w:rPr>
            </w:pPr>
            <w:r w:rsidRPr="00D81FEE">
              <w:rPr>
                <w:bCs/>
                <w:lang w:val="en-GB"/>
              </w:rPr>
              <w:t>II.</w:t>
            </w:r>
            <w:r w:rsidRPr="00D81FEE">
              <w:rPr>
                <w:bCs/>
                <w:lang w:val="en-GB"/>
              </w:rPr>
              <w:tab/>
              <w:t>doğrudan gaz tahliyesi ve brülör odacığı sistemleri</w:t>
            </w:r>
          </w:p>
          <w:p w:rsidR="00012911" w:rsidRPr="00D81FEE" w:rsidRDefault="00012911" w:rsidP="00A51D06">
            <w:pPr>
              <w:autoSpaceDE w:val="0"/>
              <w:autoSpaceDN w:val="0"/>
              <w:adjustRightInd w:val="0"/>
              <w:rPr>
                <w:bCs/>
                <w:lang w:val="en-GB"/>
              </w:rPr>
            </w:pPr>
            <w:r w:rsidRPr="00D81FEE">
              <w:rPr>
                <w:bCs/>
                <w:lang w:val="en-GB"/>
              </w:rPr>
              <w:t>III.</w:t>
            </w:r>
            <w:r w:rsidRPr="00D81FEE">
              <w:rPr>
                <w:bCs/>
                <w:lang w:val="en-GB"/>
              </w:rPr>
              <w:tab/>
              <w:t>doğrudan gazın tüm binadan tahliyesi (düşük kapasiteli elektrik ark ocakları (EAO), aynı çıkarım verimliliğini sağlamak için doğrudan gaz tahliyesi gerektirmeyebilir).</w:t>
            </w:r>
          </w:p>
          <w:p w:rsidR="00012911" w:rsidRPr="00D81FEE" w:rsidRDefault="001C1FEF" w:rsidP="00A51D06">
            <w:pPr>
              <w:autoSpaceDE w:val="0"/>
              <w:autoSpaceDN w:val="0"/>
              <w:adjustRightInd w:val="0"/>
              <w:rPr>
                <w:bCs/>
                <w:lang w:val="it-IT"/>
              </w:rPr>
            </w:pPr>
            <w:r>
              <w:rPr>
                <w:bCs/>
                <w:lang w:val="it-IT"/>
              </w:rPr>
              <w:t>MET</w:t>
            </w:r>
            <w:r w:rsidR="00012911" w:rsidRPr="00D81FEE">
              <w:rPr>
                <w:bCs/>
                <w:lang w:val="it-IT"/>
              </w:rPr>
              <w:t xml:space="preserve"> ile ilgili genel ortalama toplama verimi &gt;%98’dir.</w:t>
            </w:r>
          </w:p>
          <w:p w:rsidR="00012911" w:rsidRPr="00D81FEE" w:rsidRDefault="00012911" w:rsidP="00A51D06">
            <w:pPr>
              <w:autoSpaceDE w:val="0"/>
              <w:autoSpaceDN w:val="0"/>
              <w:adjustRightInd w:val="0"/>
              <w:rPr>
                <w:bCs/>
                <w:lang w:val="it-IT"/>
              </w:rPr>
            </w:pPr>
            <w:r w:rsidRPr="00D81FEE">
              <w:rPr>
                <w:bCs/>
                <w:lang w:val="it-IT"/>
              </w:rPr>
              <w:t>Toza ilişkin</w:t>
            </w:r>
            <w:r w:rsidR="00D13468">
              <w:rPr>
                <w:bCs/>
                <w:lang w:val="it-IT"/>
              </w:rPr>
              <w:t xml:space="preserve"> MET </w:t>
            </w:r>
            <w:r w:rsidRPr="00D81FEE">
              <w:rPr>
                <w:bCs/>
                <w:lang w:val="it-IT"/>
              </w:rPr>
              <w:t xml:space="preserve">ile </w:t>
            </w:r>
            <w:r w:rsidR="001C1FEF">
              <w:rPr>
                <w:bCs/>
                <w:lang w:val="it-IT"/>
              </w:rPr>
              <w:t>ilişkili</w:t>
            </w:r>
            <w:r w:rsidR="001C1FEF" w:rsidRPr="00D81FEE">
              <w:rPr>
                <w:bCs/>
                <w:lang w:val="it-IT"/>
              </w:rPr>
              <w:t xml:space="preserve"> </w:t>
            </w:r>
            <w:r w:rsidR="00E91133">
              <w:rPr>
                <w:bCs/>
                <w:lang w:val="it-IT"/>
              </w:rPr>
              <w:t>ilişkili misyon düzeyi</w:t>
            </w:r>
            <w:r w:rsidRPr="00D81FEE">
              <w:rPr>
                <w:bCs/>
                <w:lang w:val="it-IT"/>
              </w:rPr>
              <w:t xml:space="preserve"> &lt;5 mg/Nm3 olup günlük ortalama değer olarak belirlenmektedir.</w:t>
            </w:r>
          </w:p>
          <w:p w:rsidR="00012911" w:rsidRPr="00D81FEE" w:rsidRDefault="00012911" w:rsidP="001C1FEF">
            <w:pPr>
              <w:autoSpaceDE w:val="0"/>
              <w:autoSpaceDN w:val="0"/>
              <w:adjustRightInd w:val="0"/>
              <w:rPr>
                <w:bCs/>
                <w:lang w:val="it-IT"/>
              </w:rPr>
            </w:pPr>
            <w:r w:rsidRPr="00D81FEE">
              <w:rPr>
                <w:bCs/>
                <w:lang w:val="it-IT"/>
              </w:rPr>
              <w:t>Cıvaya ilişkin</w:t>
            </w:r>
            <w:r w:rsidR="00D13468">
              <w:rPr>
                <w:bCs/>
                <w:lang w:val="it-IT"/>
              </w:rPr>
              <w:t xml:space="preserve"> MET </w:t>
            </w:r>
            <w:r w:rsidRPr="00D81FEE">
              <w:rPr>
                <w:bCs/>
                <w:lang w:val="it-IT"/>
              </w:rPr>
              <w:t xml:space="preserve">ile </w:t>
            </w:r>
            <w:r w:rsidR="001C1FEF">
              <w:rPr>
                <w:bCs/>
                <w:lang w:val="it-IT"/>
              </w:rPr>
              <w:t>ilişkili</w:t>
            </w:r>
            <w:r w:rsidRPr="00D81FEE">
              <w:rPr>
                <w:bCs/>
                <w:lang w:val="it-IT"/>
              </w:rPr>
              <w:t xml:space="preserve"> </w:t>
            </w:r>
            <w:r w:rsidR="00E91133">
              <w:rPr>
                <w:bCs/>
                <w:lang w:val="it-IT"/>
              </w:rPr>
              <w:t>ilişkili misyon düzeyi</w:t>
            </w:r>
            <w:r w:rsidRPr="00D81FEE">
              <w:rPr>
                <w:bCs/>
                <w:lang w:val="it-IT"/>
              </w:rPr>
              <w:t xml:space="preserve"> &lt;0.05 mg/Nm3 olup numune alma süreci genelindeki ortalama olarak belirlenmektedir (aralıklı ölçüm, en az yarım saatte bir küçük-anlık numuneler).</w:t>
            </w:r>
          </w:p>
          <w:p w:rsidR="00012911" w:rsidRPr="00D81FEE" w:rsidRDefault="00012911" w:rsidP="00A51D06">
            <w:pPr>
              <w:autoSpaceDE w:val="0"/>
              <w:autoSpaceDN w:val="0"/>
              <w:adjustRightInd w:val="0"/>
              <w:rPr>
                <w:bCs/>
                <w:lang w:val="it-IT"/>
              </w:rPr>
            </w:pPr>
            <w:r w:rsidRPr="00D81FEE">
              <w:rPr>
                <w:bCs/>
                <w:lang w:val="it-IT"/>
              </w:rPr>
              <w:t xml:space="preserve">* Elektrik ark ocağının (EAO) birincil ve ikincil </w:t>
            </w:r>
            <w:r w:rsidR="002117BB">
              <w:rPr>
                <w:bCs/>
                <w:lang w:val="it-IT"/>
              </w:rPr>
              <w:t>toz giderme</w:t>
            </w:r>
            <w:r w:rsidRPr="00D81FEE">
              <w:rPr>
                <w:bCs/>
                <w:lang w:val="it-IT"/>
              </w:rPr>
              <w:t>sına ilişkin</w:t>
            </w:r>
            <w:r w:rsidR="00D13468">
              <w:rPr>
                <w:bCs/>
                <w:lang w:val="it-IT"/>
              </w:rPr>
              <w:t xml:space="preserve"> MET </w:t>
            </w:r>
            <w:r w:rsidRPr="00D81FEE">
              <w:rPr>
                <w:bCs/>
                <w:lang w:val="it-IT"/>
              </w:rPr>
              <w:t xml:space="preserve">(hurda ön ısıtma, şarj, ergitme, döküm alma, pota fırını ve ikincil metalurji dahil olmak üzere), PCDD/F ve PCB veya bunların belirtilerini içeren ham maddelerden mümkün olabildiğince kaçınarak ve uygun </w:t>
            </w:r>
            <w:r w:rsidRPr="00D81FEE">
              <w:rPr>
                <w:bCs/>
                <w:lang w:val="it-IT"/>
              </w:rPr>
              <w:lastRenderedPageBreak/>
              <w:t>bir toz giderme sistemiyle bağlantılı olarak aşağıdaki tekniklerden birini veya birkaçının kombinasyonunu kullanarak poliklorlanmış dibenzodioksin/furan (PCCD/F) ve poliklorlanmış bifenil (PCB) emisyonları önlemek ve azaltmaktır :</w:t>
            </w:r>
          </w:p>
          <w:p w:rsidR="00012911" w:rsidRDefault="00012911" w:rsidP="00A51D06">
            <w:pPr>
              <w:autoSpaceDE w:val="0"/>
              <w:autoSpaceDN w:val="0"/>
              <w:adjustRightInd w:val="0"/>
              <w:rPr>
                <w:bCs/>
                <w:lang w:val="it-IT"/>
              </w:rPr>
            </w:pPr>
            <w:r w:rsidRPr="00D81FEE">
              <w:rPr>
                <w:bCs/>
                <w:lang w:val="it-IT"/>
              </w:rPr>
              <w:t>I.</w:t>
            </w:r>
            <w:r w:rsidRPr="00D81FEE">
              <w:rPr>
                <w:bCs/>
                <w:lang w:val="it-IT"/>
              </w:rPr>
              <w:tab/>
              <w:t>uygun yakma sonrası işlemler</w:t>
            </w:r>
          </w:p>
          <w:p w:rsidR="001C1FEF" w:rsidRDefault="001C1FEF" w:rsidP="00A51D06">
            <w:pPr>
              <w:autoSpaceDE w:val="0"/>
              <w:autoSpaceDN w:val="0"/>
              <w:adjustRightInd w:val="0"/>
              <w:rPr>
                <w:bCs/>
                <w:lang w:val="it-IT"/>
              </w:rPr>
            </w:pPr>
            <w:r>
              <w:rPr>
                <w:bCs/>
                <w:lang w:val="it-IT"/>
              </w:rPr>
              <w:t>I numaralı MET’in uygulanabilirliği</w:t>
            </w:r>
          </w:p>
          <w:p w:rsidR="001C1FEF" w:rsidRPr="00D81FEE" w:rsidRDefault="001C1FEF" w:rsidP="00A51D06">
            <w:pPr>
              <w:autoSpaceDE w:val="0"/>
              <w:autoSpaceDN w:val="0"/>
              <w:adjustRightInd w:val="0"/>
              <w:rPr>
                <w:bCs/>
                <w:lang w:val="it-IT"/>
              </w:rPr>
            </w:pPr>
            <w:r>
              <w:rPr>
                <w:bCs/>
                <w:lang w:val="it-IT"/>
              </w:rPr>
              <w:t>Mevcut tesislerde, kullanılabilir alan, atık kaz kanal sistemi vb. gibi unsurlar bu MET’in uygulanması açısından gözden geçirilmelidir</w:t>
            </w:r>
          </w:p>
          <w:p w:rsidR="00012911" w:rsidRPr="00D81FEE" w:rsidRDefault="00012911" w:rsidP="00A51D06">
            <w:pPr>
              <w:autoSpaceDE w:val="0"/>
              <w:autoSpaceDN w:val="0"/>
              <w:adjustRightInd w:val="0"/>
              <w:rPr>
                <w:bCs/>
                <w:lang w:val="it-IT"/>
              </w:rPr>
            </w:pPr>
            <w:r w:rsidRPr="00D81FEE">
              <w:rPr>
                <w:bCs/>
                <w:lang w:val="it-IT"/>
              </w:rPr>
              <w:t>II.</w:t>
            </w:r>
            <w:r w:rsidRPr="00D81FEE">
              <w:rPr>
                <w:bCs/>
                <w:lang w:val="it-IT"/>
              </w:rPr>
              <w:tab/>
              <w:t xml:space="preserve">uygun </w:t>
            </w:r>
            <w:r w:rsidRPr="001C1FEF">
              <w:rPr>
                <w:bCs/>
                <w:highlight w:val="yellow"/>
                <w:lang w:val="it-IT"/>
              </w:rPr>
              <w:t>hızlı söndürme</w:t>
            </w:r>
            <w:r w:rsidR="001C1FEF">
              <w:rPr>
                <w:bCs/>
                <w:lang w:val="it-IT"/>
              </w:rPr>
              <w:t xml:space="preserve"> </w:t>
            </w:r>
            <w:r w:rsidR="001C1FEF" w:rsidRPr="001C1FEF">
              <w:rPr>
                <w:bCs/>
                <w:highlight w:val="yellow"/>
                <w:lang w:val="it-IT"/>
              </w:rPr>
              <w:t>(quenching)</w:t>
            </w:r>
          </w:p>
          <w:p w:rsidR="00012911" w:rsidRPr="00D81FEE" w:rsidRDefault="00012911" w:rsidP="001C1FEF">
            <w:pPr>
              <w:autoSpaceDE w:val="0"/>
              <w:autoSpaceDN w:val="0"/>
              <w:adjustRightInd w:val="0"/>
              <w:rPr>
                <w:bCs/>
                <w:lang w:val="it-IT"/>
              </w:rPr>
            </w:pPr>
            <w:r w:rsidRPr="00D81FEE">
              <w:rPr>
                <w:bCs/>
                <w:lang w:val="it-IT"/>
              </w:rPr>
              <w:t>III.</w:t>
            </w:r>
            <w:r w:rsidRPr="00D81FEE">
              <w:rPr>
                <w:bCs/>
                <w:lang w:val="it-IT"/>
              </w:rPr>
              <w:tab/>
            </w:r>
            <w:r w:rsidR="002117BB">
              <w:rPr>
                <w:bCs/>
                <w:lang w:val="it-IT"/>
              </w:rPr>
              <w:t>toz giderme</w:t>
            </w:r>
            <w:r w:rsidRPr="00D81FEE">
              <w:rPr>
                <w:bCs/>
                <w:lang w:val="it-IT"/>
              </w:rPr>
              <w:t xml:space="preserve"> öncesinde kanala yeterli miktarda </w:t>
            </w:r>
            <w:r w:rsidR="001C1FEF">
              <w:rPr>
                <w:bCs/>
                <w:lang w:val="it-IT"/>
              </w:rPr>
              <w:t xml:space="preserve">adsorpsiyon </w:t>
            </w:r>
            <w:r w:rsidRPr="00D81FEE">
              <w:rPr>
                <w:bCs/>
                <w:lang w:val="it-IT"/>
              </w:rPr>
              <w:t>maddesinin enjeksiyonu.</w:t>
            </w:r>
          </w:p>
          <w:p w:rsidR="00012911" w:rsidRPr="00D81FEE" w:rsidRDefault="00012911" w:rsidP="00A51D06">
            <w:pPr>
              <w:autoSpaceDE w:val="0"/>
              <w:autoSpaceDN w:val="0"/>
              <w:adjustRightInd w:val="0"/>
              <w:rPr>
                <w:bCs/>
                <w:lang w:val="it-IT"/>
              </w:rPr>
            </w:pPr>
            <w:r w:rsidRPr="00D81FEE">
              <w:rPr>
                <w:bCs/>
                <w:lang w:val="it-IT"/>
              </w:rPr>
              <w:t>Poliklorlanmış dibenzodioksin/furanlara (PCDD/F) ilişkin</w:t>
            </w:r>
            <w:r w:rsidR="00D13468">
              <w:rPr>
                <w:bCs/>
                <w:lang w:val="it-IT"/>
              </w:rPr>
              <w:t xml:space="preserve"> MET </w:t>
            </w:r>
            <w:r w:rsidRPr="00D81FEE">
              <w:rPr>
                <w:bCs/>
                <w:lang w:val="it-IT"/>
              </w:rPr>
              <w:t xml:space="preserve">ile ilgili </w:t>
            </w:r>
            <w:r w:rsidR="00E91133">
              <w:rPr>
                <w:bCs/>
                <w:lang w:val="it-IT"/>
              </w:rPr>
              <w:t>ilişkili misyon düzeyi</w:t>
            </w:r>
            <w:r w:rsidRPr="00D81FEE">
              <w:rPr>
                <w:bCs/>
                <w:lang w:val="it-IT"/>
              </w:rPr>
              <w:t xml:space="preserve"> &lt;0.1 ng I-TEQ/Nm3 olup, kararlı durum koşullarında, 6 ila 8 saat arası rastgele alınan  numuneye dayanır. Bazı durumlarda</w:t>
            </w:r>
            <w:r w:rsidR="00D13468">
              <w:rPr>
                <w:bCs/>
                <w:lang w:val="it-IT"/>
              </w:rPr>
              <w:t xml:space="preserve"> MET </w:t>
            </w:r>
            <w:r w:rsidRPr="00D81FEE">
              <w:rPr>
                <w:bCs/>
                <w:lang w:val="it-IT"/>
              </w:rPr>
              <w:t xml:space="preserve">ile ilgili </w:t>
            </w:r>
            <w:r w:rsidR="00E91133">
              <w:rPr>
                <w:bCs/>
                <w:lang w:val="it-IT"/>
              </w:rPr>
              <w:t>ilişkili misyon düzeyi</w:t>
            </w:r>
            <w:r w:rsidRPr="00D81FEE">
              <w:rPr>
                <w:bCs/>
                <w:lang w:val="it-IT"/>
              </w:rPr>
              <w:t xml:space="preserve"> yalnızca birincil önlemlerle elde edilebilir.</w:t>
            </w:r>
          </w:p>
        </w:tc>
      </w:tr>
    </w:tbl>
    <w:p w:rsidR="00012911" w:rsidRPr="00D81FEE" w:rsidRDefault="00012911" w:rsidP="00A51D06">
      <w:pPr>
        <w:autoSpaceDE w:val="0"/>
        <w:autoSpaceDN w:val="0"/>
        <w:adjustRightInd w:val="0"/>
        <w:rPr>
          <w:b/>
          <w:bCs/>
          <w:color w:val="000000"/>
          <w:lang w:val="it-IT"/>
        </w:rPr>
      </w:pPr>
    </w:p>
    <w:p w:rsidR="00012911" w:rsidRPr="00D81FEE" w:rsidRDefault="00012911" w:rsidP="00A51D06">
      <w:pPr>
        <w:pStyle w:val="Ttulo4"/>
        <w:spacing w:before="0"/>
      </w:pPr>
      <w:r w:rsidRPr="00D81FEE">
        <w:t>Cüruf işlemeden kaynaklanan toz emisyonları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9E1B15" w:rsidTr="00965C39">
        <w:tc>
          <w:tcPr>
            <w:tcW w:w="8644" w:type="dxa"/>
          </w:tcPr>
          <w:p w:rsidR="00012911" w:rsidRPr="00D81FEE" w:rsidRDefault="00012911" w:rsidP="00A51D06">
            <w:pPr>
              <w:autoSpaceDE w:val="0"/>
              <w:autoSpaceDN w:val="0"/>
              <w:adjustRightInd w:val="0"/>
              <w:rPr>
                <w:bCs/>
                <w:lang w:val="en-US"/>
              </w:rPr>
            </w:pPr>
            <w:r w:rsidRPr="00D81FEE">
              <w:rPr>
                <w:bCs/>
                <w:lang w:val="en-US"/>
              </w:rPr>
              <w:t xml:space="preserve">* Yerinde cüruf işlemeye ilişkin </w:t>
            </w:r>
            <w:r w:rsidR="00C61272">
              <w:rPr>
                <w:bCs/>
                <w:lang w:val="en-US"/>
              </w:rPr>
              <w:t>MET</w:t>
            </w:r>
            <w:r w:rsidRPr="00D81FEE">
              <w:rPr>
                <w:bCs/>
                <w:lang w:val="en-US"/>
              </w:rPr>
              <w:t>, aşağıdaki tekniklerden birini veya birden fazlasının kombinasyonunu kullanarak toz emisyonlarını azaltmaktır:</w:t>
            </w:r>
          </w:p>
          <w:p w:rsidR="00012911" w:rsidRPr="00D81FEE" w:rsidRDefault="00012911" w:rsidP="00A51D06">
            <w:pPr>
              <w:autoSpaceDE w:val="0"/>
              <w:autoSpaceDN w:val="0"/>
              <w:adjustRightInd w:val="0"/>
              <w:rPr>
                <w:bCs/>
                <w:lang w:val="en-US"/>
              </w:rPr>
            </w:pPr>
            <w:smartTag w:uri="urn:schemas-microsoft-com:office:smarttags" w:element="place">
              <w:r w:rsidRPr="00D81FEE">
                <w:rPr>
                  <w:bCs/>
                  <w:lang w:val="en-US"/>
                </w:rPr>
                <w:t>I.</w:t>
              </w:r>
            </w:smartTag>
            <w:r w:rsidRPr="00D81FEE">
              <w:rPr>
                <w:bCs/>
                <w:lang w:val="en-US"/>
              </w:rPr>
              <w:t xml:space="preserve"> </w:t>
            </w:r>
            <w:r w:rsidRPr="00D81FEE">
              <w:rPr>
                <w:bCs/>
                <w:lang w:val="en-US"/>
              </w:rPr>
              <w:tab/>
              <w:t>uygun olması halinde cüruf kırıcı ve eleme cihazlarının, sonraki atık gaz temizleme işlemi ile verimli çıkarımı</w:t>
            </w:r>
          </w:p>
          <w:p w:rsidR="00012911" w:rsidRPr="00D81FEE" w:rsidRDefault="00012911" w:rsidP="00A51D06">
            <w:pPr>
              <w:autoSpaceDE w:val="0"/>
              <w:autoSpaceDN w:val="0"/>
              <w:adjustRightInd w:val="0"/>
              <w:rPr>
                <w:bCs/>
                <w:lang w:val="en-US"/>
              </w:rPr>
            </w:pPr>
            <w:r w:rsidRPr="00D81FEE">
              <w:rPr>
                <w:bCs/>
                <w:lang w:val="en-US"/>
              </w:rPr>
              <w:t>II.</w:t>
            </w:r>
            <w:r w:rsidRPr="00D81FEE">
              <w:rPr>
                <w:bCs/>
                <w:lang w:val="en-US"/>
              </w:rPr>
              <w:tab/>
              <w:t>işlenmemiş cürufun kürekli yükleyicilerle taşınması</w:t>
            </w:r>
          </w:p>
          <w:p w:rsidR="00012911" w:rsidRPr="00D81FEE" w:rsidRDefault="00012911" w:rsidP="00A51D06">
            <w:pPr>
              <w:autoSpaceDE w:val="0"/>
              <w:autoSpaceDN w:val="0"/>
              <w:adjustRightInd w:val="0"/>
              <w:rPr>
                <w:bCs/>
                <w:lang w:val="en-US"/>
              </w:rPr>
            </w:pPr>
            <w:r w:rsidRPr="00D81FEE">
              <w:rPr>
                <w:bCs/>
                <w:lang w:val="en-US"/>
              </w:rPr>
              <w:t>III.</w:t>
            </w:r>
            <w:r w:rsidRPr="00D81FEE">
              <w:rPr>
                <w:bCs/>
                <w:lang w:val="en-US"/>
              </w:rPr>
              <w:tab/>
              <w:t>kırık malzeme için taşıyıcı transfer  noktalarının çıkarımı veya ıslatılması</w:t>
            </w:r>
          </w:p>
          <w:p w:rsidR="00012911" w:rsidRPr="00D81FEE" w:rsidRDefault="00012911" w:rsidP="00A51D06">
            <w:pPr>
              <w:autoSpaceDE w:val="0"/>
              <w:autoSpaceDN w:val="0"/>
              <w:adjustRightInd w:val="0"/>
              <w:rPr>
                <w:bCs/>
                <w:lang w:val="en-US"/>
              </w:rPr>
            </w:pPr>
            <w:r w:rsidRPr="00D81FEE">
              <w:rPr>
                <w:bCs/>
                <w:lang w:val="en-US"/>
              </w:rPr>
              <w:t>IV.</w:t>
            </w:r>
            <w:r w:rsidRPr="00D81FEE">
              <w:rPr>
                <w:bCs/>
                <w:lang w:val="en-US"/>
              </w:rPr>
              <w:tab/>
              <w:t xml:space="preserve">cüruf depolama </w:t>
            </w:r>
            <w:r w:rsidR="00352837">
              <w:rPr>
                <w:bCs/>
                <w:lang w:val="en-US"/>
              </w:rPr>
              <w:t>kesikli</w:t>
            </w:r>
            <w:r w:rsidRPr="00D81FEE">
              <w:rPr>
                <w:bCs/>
                <w:lang w:val="en-US"/>
              </w:rPr>
              <w:t>larının ıslatılması</w:t>
            </w:r>
          </w:p>
          <w:p w:rsidR="00012911" w:rsidRPr="00D81FEE" w:rsidRDefault="00012911" w:rsidP="00A51D06">
            <w:pPr>
              <w:autoSpaceDE w:val="0"/>
              <w:autoSpaceDN w:val="0"/>
              <w:adjustRightInd w:val="0"/>
              <w:rPr>
                <w:bCs/>
                <w:lang w:val="en-US"/>
              </w:rPr>
            </w:pPr>
            <w:r w:rsidRPr="00D81FEE">
              <w:rPr>
                <w:bCs/>
                <w:lang w:val="en-US"/>
              </w:rPr>
              <w:t>V.</w:t>
            </w:r>
            <w:r w:rsidRPr="00D81FEE">
              <w:rPr>
                <w:bCs/>
                <w:lang w:val="en-US"/>
              </w:rPr>
              <w:tab/>
              <w:t>kırık cüruf yüklendiğinde su buğusunun kullanılması.</w:t>
            </w:r>
          </w:p>
          <w:p w:rsidR="00012911" w:rsidRPr="00D81FEE" w:rsidRDefault="001C1FEF" w:rsidP="00A51D06">
            <w:pPr>
              <w:autoSpaceDE w:val="0"/>
              <w:autoSpaceDN w:val="0"/>
              <w:adjustRightInd w:val="0"/>
              <w:rPr>
                <w:bCs/>
                <w:lang w:val="en-US"/>
              </w:rPr>
            </w:pPr>
            <w:r>
              <w:rPr>
                <w:bCs/>
                <w:lang w:val="en-US"/>
              </w:rPr>
              <w:t>MET</w:t>
            </w:r>
            <w:r w:rsidR="00012911" w:rsidRPr="00D81FEE">
              <w:rPr>
                <w:bCs/>
                <w:lang w:val="en-US"/>
              </w:rPr>
              <w:t>T I’in kullanılması durumunda toza ilişkin</w:t>
            </w:r>
            <w:r w:rsidR="00D13468">
              <w:rPr>
                <w:bCs/>
                <w:lang w:val="en-US"/>
              </w:rPr>
              <w:t xml:space="preserve"> MET </w:t>
            </w:r>
            <w:r w:rsidR="00012911" w:rsidRPr="00D81FEE">
              <w:rPr>
                <w:bCs/>
                <w:lang w:val="en-US"/>
              </w:rPr>
              <w:t xml:space="preserve">ile ilgili </w:t>
            </w:r>
            <w:r w:rsidR="00E91133">
              <w:rPr>
                <w:bCs/>
                <w:lang w:val="en-US"/>
              </w:rPr>
              <w:t>ilişkili misyon düzeyi</w:t>
            </w:r>
            <w:r w:rsidR="00012911" w:rsidRPr="00D81FEE">
              <w:rPr>
                <w:bCs/>
                <w:lang w:val="en-US"/>
              </w:rPr>
              <w:t xml:space="preserve"> &lt;10 – 20 mg/Nm3 olup, numune </w:t>
            </w:r>
            <w:smartTag w:uri="urn:schemas-microsoft-com:office:smarttags" w:element="place">
              <w:smartTag w:uri="urn:schemas-microsoft-com:office:smarttags" w:element="City">
                <w:r w:rsidR="00012911" w:rsidRPr="00D81FEE">
                  <w:rPr>
                    <w:bCs/>
                    <w:lang w:val="en-US"/>
                  </w:rPr>
                  <w:t>alma</w:t>
                </w:r>
              </w:smartTag>
            </w:smartTag>
            <w:r w:rsidR="00012911" w:rsidRPr="00D81FEE">
              <w:rPr>
                <w:bCs/>
                <w:lang w:val="en-US"/>
              </w:rPr>
              <w:t xml:space="preserve"> süreci genelindeki ortalama olarak belirlenmektedir (aralıklı ölçüm, en az yarım saatte bir küçük-anlık numuneler).</w:t>
            </w:r>
          </w:p>
        </w:tc>
      </w:tr>
    </w:tbl>
    <w:p w:rsidR="00012911" w:rsidRPr="00D81FEE" w:rsidRDefault="00012911" w:rsidP="00A51D06">
      <w:pPr>
        <w:autoSpaceDE w:val="0"/>
        <w:autoSpaceDN w:val="0"/>
        <w:adjustRightInd w:val="0"/>
        <w:rPr>
          <w:b/>
          <w:bCs/>
          <w:color w:val="00CDFF"/>
          <w:lang w:val="en-US"/>
        </w:rPr>
      </w:pPr>
    </w:p>
    <w:p w:rsidR="00012911" w:rsidRPr="00D81FEE" w:rsidRDefault="00012911" w:rsidP="00A51D06">
      <w:pPr>
        <w:autoSpaceDE w:val="0"/>
        <w:autoSpaceDN w:val="0"/>
        <w:adjustRightInd w:val="0"/>
        <w:rPr>
          <w:b/>
          <w:bCs/>
          <w:color w:val="000000"/>
          <w:lang w:val="en-US"/>
        </w:rPr>
      </w:pPr>
    </w:p>
    <w:p w:rsidR="00012911" w:rsidRPr="00D81FEE" w:rsidRDefault="00012911" w:rsidP="00A51D06">
      <w:pPr>
        <w:autoSpaceDE w:val="0"/>
        <w:autoSpaceDN w:val="0"/>
        <w:adjustRightInd w:val="0"/>
        <w:rPr>
          <w:b/>
          <w:bCs/>
          <w:color w:val="000000"/>
          <w:lang w:val="en-US"/>
        </w:rPr>
      </w:pPr>
    </w:p>
    <w:p w:rsidR="00012911" w:rsidRPr="00721435" w:rsidRDefault="00012911" w:rsidP="00A51D06">
      <w:pPr>
        <w:pStyle w:val="Ttulo2"/>
        <w:spacing w:before="0" w:after="120"/>
        <w:rPr>
          <w:lang w:val="es-ES"/>
        </w:rPr>
      </w:pPr>
      <w:bookmarkStart w:id="90" w:name="_Toc357697817"/>
      <w:r w:rsidRPr="00721435">
        <w:rPr>
          <w:lang w:val="es-ES"/>
        </w:rPr>
        <w:t>SU VE ATIK SULARA SALINAN EMİSYONLAR İLE İLGİLİ MET’LER</w:t>
      </w:r>
      <w:bookmarkEnd w:id="90"/>
    </w:p>
    <w:p w:rsidR="00012911" w:rsidRPr="00721435" w:rsidRDefault="00012911" w:rsidP="00A51D06">
      <w:pPr>
        <w:pStyle w:val="Ttulo3"/>
        <w:spacing w:before="0" w:after="120"/>
        <w:rPr>
          <w:lang w:val="es-ES"/>
        </w:rPr>
      </w:pPr>
      <w:bookmarkStart w:id="91" w:name="_Toc357697818"/>
      <w:r w:rsidRPr="00721435">
        <w:rPr>
          <w:lang w:val="es-ES"/>
        </w:rPr>
        <w:t>Sürekli dökümden kaynaklanan atık suların arıtılması</w:t>
      </w:r>
      <w:bookmarkEnd w:id="91"/>
    </w:p>
    <w:p w:rsidR="00012911" w:rsidRPr="00721435" w:rsidRDefault="00012911" w:rsidP="00A51D06">
      <w:pPr>
        <w:autoSpaceDE w:val="0"/>
        <w:autoSpaceDN w:val="0"/>
        <w:adjustRightInd w:val="0"/>
        <w:rPr>
          <w:b/>
          <w:bCs/>
          <w:lang w:val="es-ES"/>
        </w:rPr>
      </w:pPr>
      <w:r w:rsidRPr="00721435">
        <w:rPr>
          <w:b/>
          <w:bCs/>
          <w:lang w:val="es-ES"/>
        </w:rPr>
        <w:t>Tanım</w:t>
      </w:r>
    </w:p>
    <w:p w:rsidR="001C1FEF" w:rsidRPr="00721435" w:rsidRDefault="001C1FEF" w:rsidP="001C1FEF">
      <w:pPr>
        <w:autoSpaceDE w:val="0"/>
        <w:autoSpaceDN w:val="0"/>
        <w:adjustRightInd w:val="0"/>
        <w:rPr>
          <w:lang w:val="es-ES"/>
        </w:rPr>
      </w:pPr>
      <w:r w:rsidRPr="00721435">
        <w:rPr>
          <w:lang w:val="es-ES"/>
        </w:rPr>
        <w:lastRenderedPageBreak/>
        <w:t>Su, slab</w:t>
      </w:r>
      <w:r w:rsidR="00012911" w:rsidRPr="00721435">
        <w:rPr>
          <w:lang w:val="es-ES"/>
        </w:rPr>
        <w:t xml:space="preserve">, </w:t>
      </w:r>
      <w:r w:rsidRPr="00721435">
        <w:rPr>
          <w:lang w:val="es-ES"/>
        </w:rPr>
        <w:t>blum</w:t>
      </w:r>
      <w:r w:rsidR="00012911" w:rsidRPr="00721435">
        <w:rPr>
          <w:lang w:val="es-ES"/>
        </w:rPr>
        <w:t xml:space="preserve"> ve kütüklerin sürekli döküm makinelerinde </w:t>
      </w:r>
      <w:r w:rsidR="00CC6873" w:rsidRPr="00721435">
        <w:rPr>
          <w:lang w:val="es-ES"/>
        </w:rPr>
        <w:t>direkt soğut</w:t>
      </w:r>
      <w:r w:rsidR="00012911" w:rsidRPr="00721435">
        <w:rPr>
          <w:lang w:val="es-ES"/>
        </w:rPr>
        <w:t xml:space="preserve">ulmasında kullanılır.  </w:t>
      </w:r>
    </w:p>
    <w:p w:rsidR="00012911" w:rsidRPr="00721435" w:rsidRDefault="00012911" w:rsidP="001C1FEF">
      <w:pPr>
        <w:autoSpaceDE w:val="0"/>
        <w:autoSpaceDN w:val="0"/>
        <w:adjustRightInd w:val="0"/>
        <w:rPr>
          <w:lang w:val="es-ES"/>
        </w:rPr>
      </w:pPr>
      <w:r w:rsidRPr="00721435">
        <w:rPr>
          <w:lang w:val="es-ES"/>
        </w:rPr>
        <w:t xml:space="preserve">Bu nedenle kirlenmiş su akışı </w:t>
      </w:r>
      <w:r w:rsidR="001C1FEF" w:rsidRPr="00721435">
        <w:rPr>
          <w:lang w:val="es-ES"/>
        </w:rPr>
        <w:t>meydana gelir</w:t>
      </w:r>
      <w:r w:rsidRPr="00721435">
        <w:rPr>
          <w:lang w:val="es-ES"/>
        </w:rPr>
        <w:t>. Birçok durumda bu atık su, sıcak haddehane tesislerinden gelen atık su akışı ile beraber işlenir.  Arıtma sonrası su yeniden devridaim edilir.</w:t>
      </w:r>
    </w:p>
    <w:p w:rsidR="00012911" w:rsidRPr="00721435" w:rsidRDefault="00012911" w:rsidP="001C1FEF">
      <w:pPr>
        <w:autoSpaceDE w:val="0"/>
        <w:autoSpaceDN w:val="0"/>
        <w:adjustRightInd w:val="0"/>
        <w:rPr>
          <w:lang w:val="es-ES"/>
        </w:rPr>
      </w:pPr>
      <w:r w:rsidRPr="00721435">
        <w:rPr>
          <w:lang w:val="es-ES"/>
        </w:rPr>
        <w:t xml:space="preserve">Döküm kalıbı ve </w:t>
      </w:r>
      <w:r w:rsidR="001C1FEF" w:rsidRPr="00721435">
        <w:rPr>
          <w:lang w:val="es-ES"/>
        </w:rPr>
        <w:t>merdanelerin</w:t>
      </w:r>
      <w:r w:rsidRPr="00721435">
        <w:rPr>
          <w:lang w:val="es-ES"/>
        </w:rPr>
        <w:t xml:space="preserve"> iç kısımları genellikle kapalı bir devre içinde su ile soğutulur ve bu nedenle burada ele alınmamışlardır.</w:t>
      </w:r>
    </w:p>
    <w:p w:rsidR="00012911" w:rsidRPr="00721435" w:rsidRDefault="00012911" w:rsidP="00C61272">
      <w:pPr>
        <w:autoSpaceDE w:val="0"/>
        <w:autoSpaceDN w:val="0"/>
        <w:adjustRightInd w:val="0"/>
        <w:rPr>
          <w:lang w:val="es-ES"/>
        </w:rPr>
      </w:pPr>
      <w:r w:rsidRPr="00721435">
        <w:rPr>
          <w:lang w:val="es-ES"/>
        </w:rPr>
        <w:t xml:space="preserve">Başlıca kirleticiler askıda katı maddeler ve yağdır.  Suya </w:t>
      </w:r>
      <w:r w:rsidR="00C61272" w:rsidRPr="00721435">
        <w:rPr>
          <w:lang w:val="es-ES"/>
        </w:rPr>
        <w:t>yapılan deşarjları</w:t>
      </w:r>
      <w:r w:rsidRPr="00721435">
        <w:rPr>
          <w:lang w:val="es-ES"/>
        </w:rPr>
        <w:t xml:space="preserve"> azaltmak için alınan başlıca </w:t>
      </w:r>
      <w:r w:rsidR="00227A1D" w:rsidRPr="00721435">
        <w:rPr>
          <w:lang w:val="es-ES"/>
        </w:rPr>
        <w:t>önlem</w:t>
      </w:r>
      <w:r w:rsidRPr="00721435">
        <w:rPr>
          <w:lang w:val="es-ES"/>
        </w:rPr>
        <w:t>ler, devridaim oranını yüksek tutmak ve sızıntı için tortulaşma ve/veya süzme uygulamaktır.  Yağın giderilmesi için sıyırma hazneleri kullanılabilir.</w:t>
      </w:r>
    </w:p>
    <w:p w:rsidR="00012911" w:rsidRPr="00721435" w:rsidRDefault="00012911" w:rsidP="00A51D06">
      <w:pPr>
        <w:autoSpaceDE w:val="0"/>
        <w:autoSpaceDN w:val="0"/>
        <w:adjustRightInd w:val="0"/>
        <w:rPr>
          <w:lang w:val="es-ES"/>
        </w:rPr>
      </w:pPr>
      <w:r w:rsidRPr="00721435">
        <w:rPr>
          <w:lang w:val="es-ES"/>
        </w:rPr>
        <w:t>Püskürtme su, buharlaşmalı soğutma kulesindeki soğutmadan önce ya da sonra, çoğunlukla kum ile süzme yöntemiyle çökeltilir.  Kum ile süzme, iri parçacık ve yağ kirlenmesi seviyelerinin düşük tutulmasına yardımcı olarak döküm makinesinin ikincil püskürtme memelerinin yeterince bir süre işlemesini sağlar.  Çözülmüş katı maddelerin seviyesini denetlemek için açık devreden gerçekleştirilen sızıntı, akış yönünün aşağısından yapılmalıdır ki askıda katı maddelerin ve herhangi yağ ve makine yağı bulaşığının boşalması minimum seviyede tutulabilsin.  Yağ sıyırma sistemi, kum filtresinin tıkanmasını önlemek için, kum filtrelerinden evvel çalışacak şekilde kurulmalıdır.</w:t>
      </w:r>
    </w:p>
    <w:p w:rsidR="00012911" w:rsidRPr="00721435" w:rsidRDefault="00012911" w:rsidP="00A51D06">
      <w:pPr>
        <w:autoSpaceDE w:val="0"/>
        <w:autoSpaceDN w:val="0"/>
        <w:adjustRightInd w:val="0"/>
        <w:rPr>
          <w:b/>
          <w:bCs/>
          <w:lang w:val="es-ES"/>
        </w:rPr>
      </w:pPr>
      <w:r w:rsidRPr="00721435">
        <w:rPr>
          <w:b/>
          <w:bCs/>
          <w:lang w:val="es-ES"/>
        </w:rPr>
        <w:t>Elde edilen çevresel faydalar</w:t>
      </w:r>
    </w:p>
    <w:p w:rsidR="00012911" w:rsidRPr="00721435" w:rsidRDefault="00012911" w:rsidP="00A51D06">
      <w:pPr>
        <w:autoSpaceDE w:val="0"/>
        <w:autoSpaceDN w:val="0"/>
        <w:adjustRightInd w:val="0"/>
        <w:rPr>
          <w:lang w:val="es-ES"/>
        </w:rPr>
      </w:pPr>
      <w:r w:rsidRPr="00721435">
        <w:rPr>
          <w:lang w:val="es-ES"/>
        </w:rPr>
        <w:t xml:space="preserve">Tablo 4.11’de sürekli döküm prosesi dahilinde </w:t>
      </w:r>
      <w:r w:rsidR="00CC6873" w:rsidRPr="00721435">
        <w:rPr>
          <w:lang w:val="es-ES"/>
        </w:rPr>
        <w:t>direkt soğut</w:t>
      </w:r>
      <w:r w:rsidRPr="00721435">
        <w:rPr>
          <w:lang w:val="es-ES"/>
        </w:rPr>
        <w:t>mada kullanılan atık su ve sıcak haddehane tesislerinden gelen atık su karışımı için bir örnek verilmiştir.</w:t>
      </w:r>
    </w:p>
    <w:p w:rsidR="00012911" w:rsidRPr="00721435" w:rsidRDefault="00012911" w:rsidP="00A51D06">
      <w:pPr>
        <w:autoSpaceDE w:val="0"/>
        <w:autoSpaceDN w:val="0"/>
        <w:adjustRightInd w:val="0"/>
        <w:rPr>
          <w:b/>
          <w:bCs/>
          <w:lang w:val="es-ES"/>
        </w:rPr>
      </w:pPr>
      <w:r w:rsidRPr="00721435">
        <w:rPr>
          <w:b/>
          <w:bCs/>
          <w:lang w:val="es-ES"/>
        </w:rPr>
        <w:t xml:space="preserve">Tablo 4.11: Kehl, Almanya’daki BSW tesisinde atık su arıtmasından geçen ve </w:t>
      </w:r>
      <w:r w:rsidR="00CC6873" w:rsidRPr="00721435">
        <w:rPr>
          <w:b/>
          <w:bCs/>
          <w:lang w:val="es-ES"/>
        </w:rPr>
        <w:t>direkt soğut</w:t>
      </w:r>
      <w:r w:rsidRPr="00721435">
        <w:rPr>
          <w:b/>
          <w:bCs/>
          <w:lang w:val="es-ES"/>
        </w:rPr>
        <w:t>mada kullanılan atık suyun içeriği (2008)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8"/>
        <w:gridCol w:w="1980"/>
        <w:gridCol w:w="1890"/>
        <w:gridCol w:w="2070"/>
      </w:tblGrid>
      <w:tr w:rsidR="00012911" w:rsidRPr="009E1B15" w:rsidTr="00965C39">
        <w:tc>
          <w:tcPr>
            <w:tcW w:w="1958" w:type="dxa"/>
            <w:vAlign w:val="bottom"/>
          </w:tcPr>
          <w:p w:rsidR="00012911" w:rsidRPr="00721435" w:rsidRDefault="00012911" w:rsidP="00A51D06">
            <w:pPr>
              <w:spacing w:line="240" w:lineRule="auto"/>
              <w:rPr>
                <w:lang w:val="es-ES"/>
              </w:rPr>
            </w:pPr>
          </w:p>
        </w:tc>
        <w:tc>
          <w:tcPr>
            <w:tcW w:w="1980" w:type="dxa"/>
            <w:vAlign w:val="bottom"/>
          </w:tcPr>
          <w:p w:rsidR="00012911" w:rsidRPr="00D81FEE" w:rsidRDefault="00012911" w:rsidP="00A51D06">
            <w:pPr>
              <w:spacing w:line="240" w:lineRule="auto"/>
              <w:jc w:val="center"/>
              <w:rPr>
                <w:lang w:val="tr-TR"/>
              </w:rPr>
            </w:pPr>
            <w:r w:rsidRPr="00D81FEE">
              <w:t>B</w:t>
            </w:r>
            <w:r w:rsidRPr="00D81FEE">
              <w:rPr>
                <w:lang w:val="tr-TR"/>
              </w:rPr>
              <w:t>irim</w:t>
            </w:r>
          </w:p>
        </w:tc>
        <w:tc>
          <w:tcPr>
            <w:tcW w:w="1890" w:type="dxa"/>
            <w:vAlign w:val="bottom"/>
          </w:tcPr>
          <w:p w:rsidR="00012911" w:rsidRPr="00D81FEE" w:rsidRDefault="00012911" w:rsidP="00A51D06">
            <w:pPr>
              <w:spacing w:line="240" w:lineRule="auto"/>
              <w:jc w:val="center"/>
              <w:rPr>
                <w:lang w:val="tr-TR"/>
              </w:rPr>
            </w:pPr>
            <w:r w:rsidRPr="00D81FEE">
              <w:rPr>
                <w:lang w:val="tr-TR"/>
              </w:rPr>
              <w:t>Kum filtreleme sonrası Sürekli döküm (1)</w:t>
            </w:r>
          </w:p>
        </w:tc>
        <w:tc>
          <w:tcPr>
            <w:tcW w:w="2070" w:type="dxa"/>
            <w:vAlign w:val="bottom"/>
          </w:tcPr>
          <w:p w:rsidR="00012911" w:rsidRPr="00D81FEE" w:rsidRDefault="00012911" w:rsidP="00A51D06">
            <w:pPr>
              <w:spacing w:line="240" w:lineRule="auto"/>
              <w:jc w:val="center"/>
              <w:rPr>
                <w:lang w:val="tr-TR"/>
              </w:rPr>
            </w:pPr>
            <w:r w:rsidRPr="00D81FEE">
              <w:rPr>
                <w:lang w:val="tr-TR"/>
              </w:rPr>
              <w:t>Kum filtreleme sonrası sıcak haddeleme (1)</w:t>
            </w:r>
          </w:p>
        </w:tc>
      </w:tr>
      <w:tr w:rsidR="00012911" w:rsidRPr="00D81FEE" w:rsidTr="00965C39">
        <w:tc>
          <w:tcPr>
            <w:tcW w:w="1958" w:type="dxa"/>
          </w:tcPr>
          <w:p w:rsidR="00012911" w:rsidRPr="00D81FEE" w:rsidRDefault="00C61272" w:rsidP="00A51D06">
            <w:pPr>
              <w:spacing w:line="240" w:lineRule="auto"/>
            </w:pPr>
            <w:r>
              <w:t>Debi</w:t>
            </w:r>
          </w:p>
        </w:tc>
        <w:tc>
          <w:tcPr>
            <w:tcW w:w="1980" w:type="dxa"/>
          </w:tcPr>
          <w:p w:rsidR="00012911" w:rsidRPr="00D81FEE" w:rsidRDefault="00012911" w:rsidP="00A51D06">
            <w:pPr>
              <w:spacing w:line="240" w:lineRule="auto"/>
              <w:jc w:val="center"/>
            </w:pPr>
            <w:r w:rsidRPr="00D81FEE">
              <w:t>m</w:t>
            </w:r>
            <w:r w:rsidRPr="00D81FEE">
              <w:rPr>
                <w:vertAlign w:val="superscript"/>
              </w:rPr>
              <w:t>3</w:t>
            </w:r>
            <w:r w:rsidRPr="00D81FEE">
              <w:t>/saat</w:t>
            </w:r>
          </w:p>
        </w:tc>
        <w:tc>
          <w:tcPr>
            <w:tcW w:w="1890" w:type="dxa"/>
          </w:tcPr>
          <w:p w:rsidR="00012911" w:rsidRPr="00D81FEE" w:rsidRDefault="00012911" w:rsidP="00A51D06">
            <w:pPr>
              <w:spacing w:line="240" w:lineRule="auto"/>
              <w:jc w:val="center"/>
            </w:pPr>
            <w:r w:rsidRPr="00D81FEE">
              <w:t>421</w:t>
            </w:r>
          </w:p>
        </w:tc>
        <w:tc>
          <w:tcPr>
            <w:tcW w:w="2070" w:type="dxa"/>
          </w:tcPr>
          <w:p w:rsidR="00012911" w:rsidRPr="00D81FEE" w:rsidRDefault="00012911" w:rsidP="00A51D06">
            <w:pPr>
              <w:spacing w:line="240" w:lineRule="auto"/>
              <w:jc w:val="center"/>
            </w:pPr>
            <w:r w:rsidRPr="00D81FEE">
              <w:t>802</w:t>
            </w:r>
          </w:p>
        </w:tc>
      </w:tr>
      <w:tr w:rsidR="00012911" w:rsidRPr="00D81FEE" w:rsidTr="00965C39">
        <w:tc>
          <w:tcPr>
            <w:tcW w:w="1958" w:type="dxa"/>
          </w:tcPr>
          <w:p w:rsidR="00012911" w:rsidRPr="00D81FEE" w:rsidRDefault="00012911" w:rsidP="00A51D06">
            <w:pPr>
              <w:spacing w:line="240" w:lineRule="auto"/>
            </w:pPr>
            <w:r w:rsidRPr="00D81FEE">
              <w:t>Sıcaklık</w:t>
            </w:r>
          </w:p>
        </w:tc>
        <w:tc>
          <w:tcPr>
            <w:tcW w:w="1980" w:type="dxa"/>
          </w:tcPr>
          <w:p w:rsidR="00012911" w:rsidRPr="00D81FEE" w:rsidRDefault="00012911" w:rsidP="00A51D06">
            <w:pPr>
              <w:spacing w:line="240" w:lineRule="auto"/>
              <w:jc w:val="center"/>
            </w:pPr>
            <w:r w:rsidRPr="00D81FEE">
              <w:t>°C</w:t>
            </w:r>
          </w:p>
        </w:tc>
        <w:tc>
          <w:tcPr>
            <w:tcW w:w="1890" w:type="dxa"/>
          </w:tcPr>
          <w:p w:rsidR="00012911" w:rsidRPr="00D81FEE" w:rsidRDefault="00012911" w:rsidP="00A51D06">
            <w:pPr>
              <w:spacing w:line="240" w:lineRule="auto"/>
              <w:jc w:val="center"/>
            </w:pPr>
            <w:r w:rsidRPr="00D81FEE">
              <w:t>39</w:t>
            </w:r>
          </w:p>
        </w:tc>
        <w:tc>
          <w:tcPr>
            <w:tcW w:w="2070" w:type="dxa"/>
          </w:tcPr>
          <w:p w:rsidR="00012911" w:rsidRPr="00D81FEE" w:rsidRDefault="00012911" w:rsidP="00A51D06">
            <w:pPr>
              <w:spacing w:line="240" w:lineRule="auto"/>
              <w:jc w:val="center"/>
            </w:pPr>
            <w:r w:rsidRPr="00D81FEE">
              <w:t>30</w:t>
            </w:r>
          </w:p>
        </w:tc>
      </w:tr>
      <w:tr w:rsidR="00012911" w:rsidRPr="00D81FEE" w:rsidTr="00965C39">
        <w:tc>
          <w:tcPr>
            <w:tcW w:w="1958" w:type="dxa"/>
          </w:tcPr>
          <w:p w:rsidR="00012911" w:rsidRPr="00D81FEE" w:rsidRDefault="00012911" w:rsidP="00A51D06">
            <w:pPr>
              <w:spacing w:line="240" w:lineRule="auto"/>
            </w:pPr>
            <w:r w:rsidRPr="00D81FEE">
              <w:t>Askıda katı maddeler</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30.8</w:t>
            </w:r>
          </w:p>
        </w:tc>
        <w:tc>
          <w:tcPr>
            <w:tcW w:w="2070" w:type="dxa"/>
          </w:tcPr>
          <w:p w:rsidR="00012911" w:rsidRPr="00D81FEE" w:rsidRDefault="00012911" w:rsidP="00A51D06">
            <w:pPr>
              <w:spacing w:line="240" w:lineRule="auto"/>
              <w:jc w:val="center"/>
            </w:pPr>
            <w:r w:rsidRPr="00D81FEE">
              <w:t>4.8</w:t>
            </w:r>
          </w:p>
        </w:tc>
      </w:tr>
      <w:tr w:rsidR="00012911" w:rsidRPr="00D81FEE" w:rsidTr="00965C39">
        <w:tc>
          <w:tcPr>
            <w:tcW w:w="1958" w:type="dxa"/>
          </w:tcPr>
          <w:p w:rsidR="00012911" w:rsidRPr="00D81FEE" w:rsidRDefault="00C61272" w:rsidP="00A51D06">
            <w:pPr>
              <w:spacing w:line="240" w:lineRule="auto"/>
            </w:pPr>
            <w:r>
              <w:t>TOK</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1.33</w:t>
            </w:r>
          </w:p>
        </w:tc>
        <w:tc>
          <w:tcPr>
            <w:tcW w:w="2070" w:type="dxa"/>
          </w:tcPr>
          <w:p w:rsidR="00012911" w:rsidRPr="00D81FEE" w:rsidRDefault="00012911" w:rsidP="00A51D06">
            <w:pPr>
              <w:spacing w:line="240" w:lineRule="auto"/>
              <w:jc w:val="center"/>
            </w:pPr>
            <w:r w:rsidRPr="00D81FEE">
              <w:t>1.85</w:t>
            </w:r>
          </w:p>
        </w:tc>
      </w:tr>
      <w:tr w:rsidR="00012911" w:rsidRPr="00D81FEE" w:rsidTr="00965C39">
        <w:tc>
          <w:tcPr>
            <w:tcW w:w="1958" w:type="dxa"/>
          </w:tcPr>
          <w:p w:rsidR="00012911" w:rsidRPr="00D81FEE" w:rsidRDefault="00012911" w:rsidP="00A51D06">
            <w:pPr>
              <w:spacing w:line="240" w:lineRule="auto"/>
            </w:pPr>
            <w:r w:rsidRPr="00D81FEE">
              <w:t>AOX</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&lt; 0.01</w:t>
            </w:r>
          </w:p>
        </w:tc>
        <w:tc>
          <w:tcPr>
            <w:tcW w:w="2070" w:type="dxa"/>
          </w:tcPr>
          <w:p w:rsidR="00012911" w:rsidRPr="00D81FEE" w:rsidRDefault="00012911" w:rsidP="00A51D06">
            <w:pPr>
              <w:spacing w:line="240" w:lineRule="auto"/>
              <w:jc w:val="center"/>
            </w:pPr>
            <w:r w:rsidRPr="00D81FEE">
              <w:t>&lt; 0.01</w:t>
            </w:r>
          </w:p>
        </w:tc>
      </w:tr>
      <w:tr w:rsidR="00012911" w:rsidRPr="00D81FEE" w:rsidTr="00965C39">
        <w:tc>
          <w:tcPr>
            <w:tcW w:w="1958" w:type="dxa"/>
          </w:tcPr>
          <w:p w:rsidR="00012911" w:rsidRPr="00D81FEE" w:rsidRDefault="00012911" w:rsidP="00A51D06">
            <w:pPr>
              <w:spacing w:line="240" w:lineRule="auto"/>
            </w:pPr>
            <w:r w:rsidRPr="00D81FEE">
              <w:t>Fe</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0.053</w:t>
            </w:r>
          </w:p>
        </w:tc>
        <w:tc>
          <w:tcPr>
            <w:tcW w:w="2070" w:type="dxa"/>
          </w:tcPr>
          <w:p w:rsidR="00012911" w:rsidRPr="00D81FEE" w:rsidRDefault="00012911" w:rsidP="00A51D06">
            <w:pPr>
              <w:spacing w:line="240" w:lineRule="auto"/>
              <w:jc w:val="center"/>
            </w:pPr>
            <w:r w:rsidRPr="00D81FEE">
              <w:t>&lt; 0.1</w:t>
            </w:r>
          </w:p>
        </w:tc>
      </w:tr>
      <w:tr w:rsidR="00012911" w:rsidRPr="00D81FEE" w:rsidTr="00965C39">
        <w:tc>
          <w:tcPr>
            <w:tcW w:w="1958" w:type="dxa"/>
          </w:tcPr>
          <w:p w:rsidR="00012911" w:rsidRPr="00D81FEE" w:rsidRDefault="00012911" w:rsidP="00A51D06">
            <w:pPr>
              <w:spacing w:line="240" w:lineRule="auto"/>
              <w:rPr>
                <w:lang w:val="tr-TR"/>
              </w:rPr>
            </w:pPr>
            <w:r w:rsidRPr="00D81FEE">
              <w:rPr>
                <w:lang w:val="tr-TR"/>
              </w:rPr>
              <w:t>Çinko</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&lt; 0.05</w:t>
            </w:r>
          </w:p>
        </w:tc>
        <w:tc>
          <w:tcPr>
            <w:tcW w:w="2070" w:type="dxa"/>
          </w:tcPr>
          <w:p w:rsidR="00012911" w:rsidRPr="00D81FEE" w:rsidRDefault="00012911" w:rsidP="00A51D06">
            <w:pPr>
              <w:spacing w:line="240" w:lineRule="auto"/>
              <w:jc w:val="center"/>
            </w:pPr>
            <w:r w:rsidRPr="00D81FEE">
              <w:t>&lt; 0.05</w:t>
            </w:r>
          </w:p>
        </w:tc>
      </w:tr>
      <w:tr w:rsidR="00012911" w:rsidRPr="00D81FEE" w:rsidTr="00965C39">
        <w:tc>
          <w:tcPr>
            <w:tcW w:w="1958" w:type="dxa"/>
          </w:tcPr>
          <w:p w:rsidR="00012911" w:rsidRPr="00D81FEE" w:rsidRDefault="00012911" w:rsidP="00A51D06">
            <w:pPr>
              <w:spacing w:line="240" w:lineRule="auto"/>
              <w:rPr>
                <w:lang w:val="tr-TR"/>
              </w:rPr>
            </w:pPr>
            <w:r w:rsidRPr="00D81FEE">
              <w:rPr>
                <w:lang w:val="tr-TR"/>
              </w:rPr>
              <w:t>Ni</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&lt; 0.02</w:t>
            </w:r>
          </w:p>
        </w:tc>
        <w:tc>
          <w:tcPr>
            <w:tcW w:w="2070" w:type="dxa"/>
          </w:tcPr>
          <w:p w:rsidR="00012911" w:rsidRPr="00D81FEE" w:rsidRDefault="00012911" w:rsidP="00A51D06">
            <w:pPr>
              <w:spacing w:line="240" w:lineRule="auto"/>
              <w:jc w:val="center"/>
            </w:pPr>
            <w:r w:rsidRPr="00D81FEE">
              <w:t>&lt; 0.02</w:t>
            </w:r>
          </w:p>
        </w:tc>
      </w:tr>
      <w:tr w:rsidR="00012911" w:rsidRPr="00D81FEE" w:rsidTr="00965C39">
        <w:tc>
          <w:tcPr>
            <w:tcW w:w="1958" w:type="dxa"/>
          </w:tcPr>
          <w:p w:rsidR="00012911" w:rsidRPr="00D81FEE" w:rsidRDefault="00012911" w:rsidP="00A51D06">
            <w:pPr>
              <w:spacing w:line="240" w:lineRule="auto"/>
              <w:rPr>
                <w:lang w:val="tr-TR"/>
              </w:rPr>
            </w:pPr>
            <w:r w:rsidRPr="00D81FEE">
              <w:rPr>
                <w:lang w:val="tr-TR"/>
              </w:rPr>
              <w:t>Bakır</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&lt; 0.02</w:t>
            </w:r>
          </w:p>
        </w:tc>
        <w:tc>
          <w:tcPr>
            <w:tcW w:w="2070" w:type="dxa"/>
          </w:tcPr>
          <w:p w:rsidR="00012911" w:rsidRPr="00D81FEE" w:rsidRDefault="00012911" w:rsidP="00A51D06">
            <w:pPr>
              <w:spacing w:line="240" w:lineRule="auto"/>
              <w:jc w:val="center"/>
            </w:pPr>
            <w:r w:rsidRPr="00D81FEE">
              <w:t>&lt; 0.02</w:t>
            </w:r>
          </w:p>
        </w:tc>
      </w:tr>
      <w:tr w:rsidR="00012911" w:rsidRPr="00D81FEE" w:rsidTr="00965C39">
        <w:tc>
          <w:tcPr>
            <w:tcW w:w="1958" w:type="dxa"/>
          </w:tcPr>
          <w:p w:rsidR="00012911" w:rsidRPr="00D81FEE" w:rsidRDefault="00012911" w:rsidP="00A51D06">
            <w:pPr>
              <w:spacing w:line="240" w:lineRule="auto"/>
              <w:rPr>
                <w:lang w:val="tr-TR"/>
              </w:rPr>
            </w:pPr>
            <w:r w:rsidRPr="00D81FEE">
              <w:rPr>
                <w:lang w:val="tr-TR"/>
              </w:rPr>
              <w:t>Mineral Yağı Hidrokarbonları (mg/l)</w:t>
            </w:r>
          </w:p>
        </w:tc>
        <w:tc>
          <w:tcPr>
            <w:tcW w:w="1980" w:type="dxa"/>
          </w:tcPr>
          <w:p w:rsidR="00012911" w:rsidRPr="00D81FEE" w:rsidRDefault="00012911" w:rsidP="00A51D06">
            <w:pPr>
              <w:spacing w:line="240" w:lineRule="auto"/>
              <w:jc w:val="center"/>
              <w:rPr>
                <w:lang w:val="tr-TR"/>
              </w:rPr>
            </w:pPr>
            <w:r w:rsidRPr="00D81FEE">
              <w:t>mg/</w:t>
            </w:r>
            <w:r w:rsidRPr="00D81FEE">
              <w:rPr>
                <w:lang w:val="tr-TR"/>
              </w:rPr>
              <w:t>l</w:t>
            </w:r>
          </w:p>
        </w:tc>
        <w:tc>
          <w:tcPr>
            <w:tcW w:w="1890" w:type="dxa"/>
          </w:tcPr>
          <w:p w:rsidR="00012911" w:rsidRPr="00D81FEE" w:rsidRDefault="00012911" w:rsidP="00A51D06">
            <w:pPr>
              <w:spacing w:line="240" w:lineRule="auto"/>
              <w:jc w:val="center"/>
            </w:pPr>
            <w:r w:rsidRPr="00D81FEE">
              <w:t>&lt; 0.1</w:t>
            </w:r>
          </w:p>
        </w:tc>
        <w:tc>
          <w:tcPr>
            <w:tcW w:w="2070" w:type="dxa"/>
          </w:tcPr>
          <w:p w:rsidR="00012911" w:rsidRPr="00D81FEE" w:rsidRDefault="00012911" w:rsidP="00A51D06">
            <w:pPr>
              <w:spacing w:line="240" w:lineRule="auto"/>
              <w:jc w:val="center"/>
            </w:pPr>
            <w:r w:rsidRPr="00D81FEE">
              <w:t>&lt; 0.1</w:t>
            </w:r>
          </w:p>
        </w:tc>
      </w:tr>
      <w:tr w:rsidR="00012911" w:rsidRPr="00D81FEE" w:rsidTr="00965C39">
        <w:tc>
          <w:tcPr>
            <w:tcW w:w="7898" w:type="dxa"/>
            <w:gridSpan w:val="4"/>
          </w:tcPr>
          <w:p w:rsidR="00012911" w:rsidRPr="00D81FEE" w:rsidRDefault="00012911" w:rsidP="00A51D06">
            <w:pPr>
              <w:spacing w:line="240" w:lineRule="auto"/>
              <w:rPr>
                <w:lang w:val="tr-TR"/>
              </w:rPr>
            </w:pPr>
            <w:r w:rsidRPr="00D81FEE">
              <w:lastRenderedPageBreak/>
              <w:t>(1) 24 saatl</w:t>
            </w:r>
            <w:r w:rsidRPr="00D81FEE">
              <w:rPr>
                <w:lang w:val="tr-TR"/>
              </w:rPr>
              <w:t>ik rastgele örnekler.</w:t>
            </w:r>
          </w:p>
          <w:p w:rsidR="00012911" w:rsidRPr="00D81FEE" w:rsidRDefault="00012911" w:rsidP="00A51D06">
            <w:pPr>
              <w:spacing w:line="240" w:lineRule="auto"/>
            </w:pPr>
            <w:r w:rsidRPr="00D81FEE">
              <w:rPr>
                <w:i/>
                <w:lang w:val="tr-TR"/>
              </w:rPr>
              <w:t>Kaynak</w:t>
            </w:r>
            <w:r w:rsidRPr="00D81FEE">
              <w:rPr>
                <w:lang w:val="tr-TR"/>
              </w:rPr>
              <w:t xml:space="preserve">: </w:t>
            </w:r>
            <w:r w:rsidRPr="00D81FEE">
              <w:t>[178, N.N. 2008]</w:t>
            </w:r>
          </w:p>
        </w:tc>
      </w:tr>
    </w:tbl>
    <w:p w:rsidR="00012911" w:rsidRPr="00D81FEE" w:rsidRDefault="00012911" w:rsidP="00A51D06">
      <w:pPr>
        <w:rPr>
          <w:color w:val="000000"/>
        </w:rPr>
      </w:pPr>
    </w:p>
    <w:p w:rsidR="00012911" w:rsidRPr="00D81FEE" w:rsidRDefault="00012911" w:rsidP="00A51D06">
      <w:pPr>
        <w:autoSpaceDE w:val="0"/>
        <w:autoSpaceDN w:val="0"/>
        <w:adjustRightInd w:val="0"/>
        <w:rPr>
          <w:b/>
          <w:bCs/>
        </w:rPr>
      </w:pPr>
      <w:r w:rsidRPr="00D81FEE">
        <w:rPr>
          <w:b/>
          <w:bCs/>
        </w:rPr>
        <w:t>Uygulanabilirlik</w:t>
      </w:r>
    </w:p>
    <w:p w:rsidR="00012911" w:rsidRPr="00D81FEE" w:rsidRDefault="00012911" w:rsidP="00A51D06">
      <w:pPr>
        <w:autoSpaceDE w:val="0"/>
        <w:autoSpaceDN w:val="0"/>
        <w:adjustRightInd w:val="0"/>
        <w:rPr>
          <w:b/>
          <w:bCs/>
        </w:rPr>
      </w:pPr>
      <w:r w:rsidRPr="00D81FEE">
        <w:t>Yüksek bir devridaim oran ve sızma arıtma teknikleri hem yeni hem de mevcut tesislere uygulanabilir.</w:t>
      </w:r>
    </w:p>
    <w:p w:rsidR="00012911" w:rsidRPr="00D81FEE" w:rsidRDefault="00012911" w:rsidP="00A51D06">
      <w:pPr>
        <w:autoSpaceDE w:val="0"/>
        <w:autoSpaceDN w:val="0"/>
        <w:adjustRightInd w:val="0"/>
        <w:rPr>
          <w:b/>
          <w:bCs/>
        </w:rPr>
      </w:pPr>
      <w:r w:rsidRPr="00D81FEE">
        <w:rPr>
          <w:b/>
          <w:bCs/>
        </w:rPr>
        <w:t>Örnek tesisler</w:t>
      </w:r>
    </w:p>
    <w:p w:rsidR="00012911" w:rsidRPr="00D81FEE" w:rsidRDefault="00012911" w:rsidP="00A51D06">
      <w:pPr>
        <w:autoSpaceDE w:val="0"/>
        <w:autoSpaceDN w:val="0"/>
        <w:adjustRightInd w:val="0"/>
      </w:pPr>
      <w:r w:rsidRPr="00D81FEE">
        <w:t>BSW tesisi, Kehl, Almanya.</w:t>
      </w:r>
    </w:p>
    <w:p w:rsidR="00012911" w:rsidRPr="00D81FEE" w:rsidRDefault="00012911" w:rsidP="00A51D06">
      <w:r w:rsidRPr="00D81FEE">
        <w:t>TSW tesisi, Trier, Almanya.</w:t>
      </w:r>
    </w:p>
    <w:p w:rsidR="00012911" w:rsidRPr="00721435" w:rsidRDefault="00012911" w:rsidP="00A51D06">
      <w:pPr>
        <w:autoSpaceDE w:val="0"/>
        <w:autoSpaceDN w:val="0"/>
        <w:adjustRightInd w:val="0"/>
        <w:rPr>
          <w:b/>
          <w:bCs/>
        </w:rPr>
      </w:pPr>
      <w:r w:rsidRPr="00721435">
        <w:rPr>
          <w:b/>
          <w:bCs/>
        </w:rPr>
        <w:t>Referans kaynaklar</w:t>
      </w:r>
    </w:p>
    <w:p w:rsidR="00012911" w:rsidRPr="00D81FEE" w:rsidRDefault="00012911" w:rsidP="00A51D06">
      <w:pPr>
        <w:rPr>
          <w:lang w:val="sv-SE"/>
        </w:rPr>
      </w:pPr>
      <w:r w:rsidRPr="00D81FEE">
        <w:rPr>
          <w:lang w:val="sv-SE"/>
        </w:rPr>
        <w:t>[178, N.N. 2008]</w:t>
      </w:r>
    </w:p>
    <w:p w:rsidR="00012911" w:rsidRPr="00D81FEE" w:rsidRDefault="00012911" w:rsidP="00A51D06">
      <w:pPr>
        <w:rPr>
          <w:color w:val="FF00FF"/>
          <w:lang w:val="sv-SE"/>
        </w:rPr>
      </w:pPr>
    </w:p>
    <w:p w:rsidR="00012911" w:rsidRPr="00D81FEE" w:rsidRDefault="00012911" w:rsidP="00A51D06">
      <w:pPr>
        <w:pStyle w:val="Ttulo3"/>
        <w:spacing w:before="0" w:after="120"/>
      </w:pPr>
      <w:bookmarkStart w:id="92" w:name="_Toc357697819"/>
      <w:r w:rsidRPr="00D81FEE">
        <w:t>Kapalı devre su soğutma sistemi</w:t>
      </w:r>
      <w:bookmarkEnd w:id="92"/>
    </w:p>
    <w:p w:rsidR="00012911" w:rsidRPr="00D81FEE" w:rsidRDefault="00012911" w:rsidP="00A51D06">
      <w:pPr>
        <w:autoSpaceDE w:val="0"/>
        <w:autoSpaceDN w:val="0"/>
        <w:adjustRightInd w:val="0"/>
        <w:rPr>
          <w:b/>
          <w:bCs/>
          <w:lang w:val="sv-SE"/>
        </w:rPr>
      </w:pPr>
      <w:r w:rsidRPr="00D81FEE">
        <w:rPr>
          <w:b/>
          <w:bCs/>
          <w:lang w:val="sv-SE"/>
        </w:rPr>
        <w:t>Tanım</w:t>
      </w:r>
    </w:p>
    <w:p w:rsidR="00C61272" w:rsidRDefault="00012911" w:rsidP="00A51D06">
      <w:pPr>
        <w:autoSpaceDE w:val="0"/>
        <w:autoSpaceDN w:val="0"/>
        <w:adjustRightInd w:val="0"/>
        <w:rPr>
          <w:lang w:val="sv-SE"/>
        </w:rPr>
      </w:pPr>
      <w:r w:rsidRPr="00D81FEE">
        <w:rPr>
          <w:lang w:val="sv-SE"/>
        </w:rPr>
        <w:t xml:space="preserve">Su, EAO çelik üretimi proseslerinde genellikle sadece temassız soğutma ile ilişkili olarak, ve o durumda da sadece baca gazı temizlemesi için bir yaş yıkama tekniğine başvurulursa, kullanılır.  Yaş yıkama sadece az sayıdaki durumda kullanıldığı için bu konu bu bölümde tekrar ele alınmayacaktır.  Bu bölümde fırın bileşenlerinin soğutulması için kullanılan su konusu ele alınacaktır. </w:t>
      </w:r>
    </w:p>
    <w:p w:rsidR="00012911" w:rsidRPr="00D81FEE" w:rsidRDefault="00012911" w:rsidP="00A51D06">
      <w:pPr>
        <w:autoSpaceDE w:val="0"/>
        <w:autoSpaceDN w:val="0"/>
        <w:adjustRightInd w:val="0"/>
        <w:rPr>
          <w:lang w:val="sv-SE"/>
        </w:rPr>
      </w:pPr>
      <w:r w:rsidRPr="00D81FEE">
        <w:rPr>
          <w:lang w:val="sv-SE"/>
        </w:rPr>
        <w:t>Ayrıca atık gazların soğutulmasında ya da ikincil metalurjik aşamada bir miktar su kullanılabilmektedir.  Soğutma için gerekli su 5 - 12 m</w:t>
      </w:r>
      <w:r w:rsidRPr="00D81FEE">
        <w:rPr>
          <w:vertAlign w:val="superscript"/>
          <w:lang w:val="sv-SE"/>
        </w:rPr>
        <w:t>3</w:t>
      </w:r>
      <w:r w:rsidRPr="00D81FEE">
        <w:rPr>
          <w:lang w:val="sv-SE"/>
        </w:rPr>
        <w:t>/m</w:t>
      </w:r>
      <w:r w:rsidRPr="00D81FEE">
        <w:rPr>
          <w:vertAlign w:val="superscript"/>
          <w:lang w:val="sv-SE"/>
        </w:rPr>
        <w:t>2</w:t>
      </w:r>
      <w:r w:rsidRPr="00D81FEE">
        <w:rPr>
          <w:lang w:val="sv-SE"/>
        </w:rPr>
        <w:t>saat değerlerindedir [16, Rentz 1997].</w:t>
      </w:r>
    </w:p>
    <w:p w:rsidR="00012911" w:rsidRPr="00D81FEE" w:rsidRDefault="00012911" w:rsidP="00A51D06">
      <w:pPr>
        <w:autoSpaceDE w:val="0"/>
        <w:autoSpaceDN w:val="0"/>
        <w:adjustRightInd w:val="0"/>
        <w:rPr>
          <w:b/>
          <w:bCs/>
          <w:lang w:val="sv-SE"/>
        </w:rPr>
      </w:pPr>
      <w:r w:rsidRPr="00D81FEE">
        <w:rPr>
          <w:b/>
          <w:bCs/>
          <w:lang w:val="sv-SE"/>
        </w:rPr>
        <w:t>Elde edilen çevresel faydalar</w:t>
      </w:r>
    </w:p>
    <w:p w:rsidR="00012911" w:rsidRPr="00D81FEE" w:rsidRDefault="00012911" w:rsidP="00C61272">
      <w:pPr>
        <w:autoSpaceDE w:val="0"/>
        <w:autoSpaceDN w:val="0"/>
        <w:adjustRightInd w:val="0"/>
        <w:rPr>
          <w:b/>
          <w:bCs/>
          <w:lang w:val="sv-SE"/>
        </w:rPr>
      </w:pPr>
      <w:r w:rsidRPr="00D81FEE">
        <w:rPr>
          <w:lang w:val="sv-SE"/>
        </w:rPr>
        <w:t xml:space="preserve">Bu tekniğin uygulanması sonucu atık su </w:t>
      </w:r>
      <w:r w:rsidR="00C61272">
        <w:rPr>
          <w:lang w:val="sv-SE"/>
        </w:rPr>
        <w:t>deşarjı</w:t>
      </w:r>
      <w:r w:rsidRPr="00D81FEE">
        <w:rPr>
          <w:lang w:val="sv-SE"/>
        </w:rPr>
        <w:t xml:space="preserve"> gerçekleşmez.</w:t>
      </w:r>
    </w:p>
    <w:p w:rsidR="00012911" w:rsidRPr="00D81FEE" w:rsidRDefault="00DC519F" w:rsidP="00A51D06">
      <w:pPr>
        <w:autoSpaceDE w:val="0"/>
        <w:autoSpaceDN w:val="0"/>
        <w:adjustRightInd w:val="0"/>
        <w:rPr>
          <w:b/>
          <w:bCs/>
          <w:lang w:val="sv-SE"/>
        </w:rPr>
      </w:pPr>
      <w:r>
        <w:rPr>
          <w:b/>
          <w:bCs/>
          <w:lang w:val="sv-SE"/>
        </w:rPr>
        <w:t>Çapraz medya</w:t>
      </w:r>
      <w:r w:rsidR="00012911" w:rsidRPr="00D81FEE">
        <w:rPr>
          <w:b/>
          <w:bCs/>
          <w:lang w:val="sv-SE"/>
        </w:rPr>
        <w:t xml:space="preserve"> etkileri</w:t>
      </w:r>
    </w:p>
    <w:p w:rsidR="00012911" w:rsidRPr="00D81FEE" w:rsidRDefault="00012911" w:rsidP="00C61272">
      <w:pPr>
        <w:autoSpaceDE w:val="0"/>
        <w:autoSpaceDN w:val="0"/>
        <w:adjustRightInd w:val="0"/>
        <w:rPr>
          <w:b/>
          <w:bCs/>
          <w:lang w:val="sv-SE"/>
        </w:rPr>
      </w:pPr>
      <w:r w:rsidRPr="00D81FEE">
        <w:rPr>
          <w:lang w:val="sv-SE"/>
        </w:rPr>
        <w:t xml:space="preserve">Kapalı devre sistemi su pompalama ve suyun tekrar soğutulması için ek enerjiye gereksinim </w:t>
      </w:r>
      <w:r w:rsidR="00C61272">
        <w:rPr>
          <w:lang w:val="sv-SE"/>
        </w:rPr>
        <w:t>duyulmasına neden olur</w:t>
      </w:r>
      <w:r w:rsidRPr="00D81FEE">
        <w:rPr>
          <w:lang w:val="sv-SE"/>
        </w:rPr>
        <w:t>.</w:t>
      </w:r>
    </w:p>
    <w:p w:rsidR="00012911" w:rsidRPr="00D81FEE" w:rsidRDefault="00012911" w:rsidP="00A51D06">
      <w:pPr>
        <w:autoSpaceDE w:val="0"/>
        <w:autoSpaceDN w:val="0"/>
        <w:adjustRightInd w:val="0"/>
        <w:rPr>
          <w:b/>
          <w:bCs/>
          <w:lang w:val="sv-SE"/>
        </w:rPr>
      </w:pPr>
      <w:r w:rsidRPr="00D81FEE">
        <w:rPr>
          <w:b/>
          <w:bCs/>
          <w:lang w:val="sv-SE"/>
        </w:rPr>
        <w:t>Uygulanabilirlik</w:t>
      </w:r>
    </w:p>
    <w:p w:rsidR="00012911" w:rsidRPr="00D81FEE" w:rsidRDefault="00012911" w:rsidP="00A51D06">
      <w:pPr>
        <w:autoSpaceDE w:val="0"/>
        <w:autoSpaceDN w:val="0"/>
        <w:adjustRightInd w:val="0"/>
        <w:rPr>
          <w:b/>
          <w:bCs/>
          <w:lang w:val="sv-SE"/>
        </w:rPr>
      </w:pPr>
      <w:r w:rsidRPr="00D81FEE">
        <w:rPr>
          <w:lang w:val="sv-SE"/>
        </w:rPr>
        <w:t>Bu teknik hem yeni hem de mevcut tesislere uygulanabilir.</w:t>
      </w:r>
    </w:p>
    <w:p w:rsidR="00012911" w:rsidRPr="00D81FEE" w:rsidRDefault="00012911" w:rsidP="00A51D06">
      <w:pPr>
        <w:autoSpaceDE w:val="0"/>
        <w:autoSpaceDN w:val="0"/>
        <w:adjustRightInd w:val="0"/>
        <w:rPr>
          <w:b/>
          <w:bCs/>
          <w:lang w:val="sv-SE"/>
        </w:rPr>
      </w:pPr>
      <w:r w:rsidRPr="00D81FEE">
        <w:rPr>
          <w:b/>
          <w:bCs/>
          <w:lang w:val="sv-SE"/>
        </w:rPr>
        <w:t>Uygulama için itici güç</w:t>
      </w:r>
    </w:p>
    <w:p w:rsidR="00012911" w:rsidRPr="00D81FEE" w:rsidRDefault="00012911" w:rsidP="00C61272">
      <w:pPr>
        <w:autoSpaceDE w:val="0"/>
        <w:autoSpaceDN w:val="0"/>
        <w:adjustRightInd w:val="0"/>
        <w:rPr>
          <w:b/>
          <w:bCs/>
          <w:lang w:val="sv-SE"/>
        </w:rPr>
      </w:pPr>
      <w:r w:rsidRPr="00D81FEE">
        <w:rPr>
          <w:lang w:val="sv-SE"/>
        </w:rPr>
        <w:t xml:space="preserve">Yasal </w:t>
      </w:r>
      <w:r w:rsidR="00C61272">
        <w:rPr>
          <w:lang w:val="sv-SE"/>
        </w:rPr>
        <w:t>gereklilikler</w:t>
      </w:r>
      <w:r w:rsidRPr="00D81FEE">
        <w:rPr>
          <w:lang w:val="sv-SE"/>
        </w:rPr>
        <w:t xml:space="preserve"> ve soğutma suyunun sınırlı bulunabilirliği bu tekniğin uygulanmasındaki başlıca itici güçlerdir.</w:t>
      </w:r>
    </w:p>
    <w:p w:rsidR="00012911" w:rsidRPr="00D81FEE" w:rsidRDefault="00012911" w:rsidP="00A51D06">
      <w:pPr>
        <w:autoSpaceDE w:val="0"/>
        <w:autoSpaceDN w:val="0"/>
        <w:adjustRightInd w:val="0"/>
        <w:rPr>
          <w:b/>
          <w:bCs/>
          <w:lang w:val="sv-SE"/>
        </w:rPr>
      </w:pPr>
      <w:r w:rsidRPr="00D81FEE">
        <w:rPr>
          <w:b/>
          <w:bCs/>
          <w:lang w:val="sv-SE"/>
        </w:rPr>
        <w:t>Örnek tesisler</w:t>
      </w:r>
    </w:p>
    <w:p w:rsidR="00012911" w:rsidRPr="00D81FEE" w:rsidRDefault="00012911" w:rsidP="00A51D06">
      <w:pPr>
        <w:autoSpaceDE w:val="0"/>
        <w:autoSpaceDN w:val="0"/>
        <w:adjustRightInd w:val="0"/>
        <w:rPr>
          <w:lang w:val="sv-SE"/>
        </w:rPr>
      </w:pPr>
      <w:r w:rsidRPr="00D81FEE">
        <w:rPr>
          <w:lang w:val="sv-SE"/>
        </w:rPr>
        <w:lastRenderedPageBreak/>
        <w:t>Preussag Stahl AG, Peine, Almanya; BSW, Kehl, Almanya ve Avrupa Birliği’nde bulunan birçok diğer tesis.  AB’deki EAO türü tesislerin hemen hepsi kapalı devre su soğutma kullanmaktadır.</w:t>
      </w:r>
    </w:p>
    <w:p w:rsidR="00012911" w:rsidRPr="00D81FEE" w:rsidRDefault="00012911" w:rsidP="00A51D06">
      <w:pPr>
        <w:autoSpaceDE w:val="0"/>
        <w:autoSpaceDN w:val="0"/>
        <w:adjustRightInd w:val="0"/>
        <w:rPr>
          <w:b/>
          <w:bCs/>
          <w:lang w:val="sv-SE"/>
        </w:rPr>
      </w:pPr>
      <w:r w:rsidRPr="00D81FEE">
        <w:rPr>
          <w:b/>
          <w:bCs/>
          <w:lang w:val="sv-SE"/>
        </w:rPr>
        <w:t>Referans kaynaklar</w:t>
      </w:r>
    </w:p>
    <w:p w:rsidR="00012911" w:rsidRPr="00D81FEE" w:rsidRDefault="00012911" w:rsidP="00A51D06">
      <w:pPr>
        <w:rPr>
          <w:lang w:val="sv-SE"/>
        </w:rPr>
      </w:pPr>
      <w:r w:rsidRPr="00D81FEE">
        <w:rPr>
          <w:lang w:val="sv-SE"/>
        </w:rPr>
        <w:t>[16, Rentz 1997]</w:t>
      </w:r>
    </w:p>
    <w:p w:rsidR="00012911" w:rsidRPr="00D81FEE" w:rsidRDefault="00012911" w:rsidP="00A51D06">
      <w:pPr>
        <w:rPr>
          <w:b/>
          <w:bCs/>
          <w:color w:val="000000"/>
          <w:lang w:val="sv-SE"/>
        </w:rPr>
      </w:pPr>
    </w:p>
    <w:p w:rsidR="00012911" w:rsidRPr="00D81FEE" w:rsidRDefault="00012911" w:rsidP="00A51D06">
      <w:pPr>
        <w:pStyle w:val="Ttulo3"/>
        <w:spacing w:before="0" w:after="120"/>
      </w:pPr>
      <w:bookmarkStart w:id="93" w:name="_Toc357697820"/>
      <w:r w:rsidRPr="00D81FEE">
        <w:t xml:space="preserve">Benimsenen </w:t>
      </w:r>
      <w:r w:rsidR="00235495">
        <w:t>MET sonuçları</w:t>
      </w:r>
      <w:bookmarkEnd w:id="93"/>
    </w:p>
    <w:p w:rsidR="00012911" w:rsidRPr="00D81FEE" w:rsidRDefault="00012911" w:rsidP="00A51D06">
      <w:pPr>
        <w:shd w:val="clear" w:color="auto" w:fill="FFFFFF"/>
        <w:autoSpaceDE w:val="0"/>
        <w:autoSpaceDN w:val="0"/>
        <w:adjustRightInd w:val="0"/>
        <w:rPr>
          <w:bCs/>
          <w:lang w:val="sv-SE"/>
        </w:rPr>
      </w:pPr>
      <w:r w:rsidRPr="00D81FEE">
        <w:rPr>
          <w:bCs/>
          <w:lang w:val="sv-SE"/>
        </w:rPr>
        <w:t xml:space="preserve">Aşağıdaki </w:t>
      </w:r>
      <w:r w:rsidR="00EE1D9C">
        <w:rPr>
          <w:bCs/>
          <w:lang w:val="sv-SE"/>
        </w:rPr>
        <w:t>sonuçları</w:t>
      </w:r>
      <w:r w:rsidRPr="00D81FEE">
        <w:rPr>
          <w:bCs/>
          <w:lang w:val="sv-SE"/>
        </w:rPr>
        <w:t xml:space="preserve"> benimsenmiştir: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D81FEE" w:rsidTr="00965C39">
        <w:tc>
          <w:tcPr>
            <w:tcW w:w="8644" w:type="dxa"/>
          </w:tcPr>
          <w:p w:rsidR="00012911" w:rsidRPr="00D81FEE" w:rsidRDefault="00012911" w:rsidP="00C61272">
            <w:pPr>
              <w:autoSpaceDE w:val="0"/>
              <w:autoSpaceDN w:val="0"/>
              <w:adjustRightInd w:val="0"/>
              <w:rPr>
                <w:bCs/>
                <w:lang w:val="sv-SE"/>
              </w:rPr>
            </w:pPr>
            <w:r w:rsidRPr="00D81FEE">
              <w:rPr>
                <w:bCs/>
                <w:lang w:val="sv-SE"/>
              </w:rPr>
              <w:t xml:space="preserve">* Atık su yönetimine ilişkin </w:t>
            </w:r>
            <w:r w:rsidR="00C61272">
              <w:rPr>
                <w:bCs/>
                <w:lang w:val="sv-SE"/>
              </w:rPr>
              <w:t>MET</w:t>
            </w:r>
            <w:r w:rsidRPr="00D81FEE">
              <w:rPr>
                <w:bCs/>
                <w:lang w:val="sv-SE"/>
              </w:rPr>
              <w:t xml:space="preserve">, fabrika içi geri dönüşümü en üst seviyeye çıkararak ve </w:t>
            </w:r>
            <w:r w:rsidR="00C61272">
              <w:rPr>
                <w:bCs/>
                <w:lang w:val="sv-SE"/>
              </w:rPr>
              <w:t>nihai akıntılar</w:t>
            </w:r>
            <w:r w:rsidRPr="00D81FEE">
              <w:rPr>
                <w:bCs/>
                <w:lang w:val="sv-SE"/>
              </w:rPr>
              <w:t xml:space="preserve"> için yeterli arıtma kullanarak atık su türlerini önlemek, </w:t>
            </w:r>
            <w:r w:rsidR="00C61272">
              <w:rPr>
                <w:bCs/>
                <w:lang w:val="sv-SE"/>
              </w:rPr>
              <w:t>toplamak</w:t>
            </w:r>
            <w:r w:rsidRPr="00D81FEE">
              <w:rPr>
                <w:bCs/>
                <w:lang w:val="sv-SE"/>
              </w:rPr>
              <w:t xml:space="preserve"> ve ayırmaktır. Bu süreç; yağ önleme, filtreleme ya da çökeltme gibi teknikler kullanmayı içerir. Bu bağlamda, aşağıdaki teknikler bahsedilen ön şartlar mevcut olduğunda kullanılabilir:</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üretim hatları için taşınabilir su kullanmaktan kaçınmak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mevcut tesislerin modernize edilmesinde ve yeni tesislerin inşasında su dolaşım sistemlerinin kapasitesini ve/veya sayısını arttırmak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gelen taze suyun dağıtımını merkez</w:t>
            </w:r>
            <w:r w:rsidR="00C61272">
              <w:rPr>
                <w:bCs/>
                <w:lang w:val="sv-SE"/>
              </w:rPr>
              <w:t>i</w:t>
            </w:r>
            <w:r w:rsidRPr="00D81FEE">
              <w:rPr>
                <w:bCs/>
                <w:lang w:val="sv-SE"/>
              </w:rPr>
              <w:t>leştirmek</w:t>
            </w:r>
          </w:p>
          <w:p w:rsidR="00012911" w:rsidRPr="00D81FEE" w:rsidRDefault="00012911" w:rsidP="0040476D">
            <w:pPr>
              <w:autoSpaceDE w:val="0"/>
              <w:autoSpaceDN w:val="0"/>
              <w:adjustRightInd w:val="0"/>
              <w:rPr>
                <w:bCs/>
                <w:lang w:val="sv-SE"/>
              </w:rPr>
            </w:pPr>
            <w:r w:rsidRPr="00D81FEE">
              <w:rPr>
                <w:bCs/>
                <w:lang w:val="sv-SE"/>
              </w:rPr>
              <w:t>•</w:t>
            </w:r>
            <w:r w:rsidRPr="00D81FEE">
              <w:rPr>
                <w:bCs/>
                <w:lang w:val="sv-SE"/>
              </w:rPr>
              <w:tab/>
            </w:r>
            <w:r w:rsidR="0040476D">
              <w:rPr>
                <w:bCs/>
                <w:lang w:val="sv-SE"/>
              </w:rPr>
              <w:t>her bir parametre</w:t>
            </w:r>
            <w:r w:rsidRPr="00D81FEE">
              <w:rPr>
                <w:bCs/>
                <w:lang w:val="sv-SE"/>
              </w:rPr>
              <w:t xml:space="preserve"> yasal ya da teknik limitlere erişene </w:t>
            </w:r>
            <w:r w:rsidR="0040476D">
              <w:rPr>
                <w:bCs/>
                <w:lang w:val="sv-SE"/>
              </w:rPr>
              <w:t xml:space="preserve">dek </w:t>
            </w:r>
            <w:r w:rsidRPr="00D81FEE">
              <w:rPr>
                <w:bCs/>
                <w:lang w:val="sv-SE"/>
              </w:rPr>
              <w:t xml:space="preserve"> suyu</w:t>
            </w:r>
            <w:r w:rsidR="0040476D">
              <w:rPr>
                <w:bCs/>
                <w:lang w:val="sv-SE"/>
              </w:rPr>
              <w:t xml:space="preserve"> basamaklı olarak</w:t>
            </w:r>
            <w:r w:rsidRPr="00D81FEE">
              <w:rPr>
                <w:bCs/>
                <w:lang w:val="sv-SE"/>
              </w:rPr>
              <w:t xml:space="preserve"> kullanmak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 xml:space="preserve">sadece </w:t>
            </w:r>
            <w:r w:rsidR="0040476D">
              <w:rPr>
                <w:bCs/>
                <w:lang w:val="sv-SE"/>
              </w:rPr>
              <w:t xml:space="preserve">sudaki belirli </w:t>
            </w:r>
            <w:r w:rsidRPr="00D81FEE">
              <w:rPr>
                <w:bCs/>
                <w:lang w:val="sv-SE"/>
              </w:rPr>
              <w:t>tek parametreler etkilendiğinde ve daha fazla kullanım mümkün olduğunda diğer tesislerdeki suyu kullanmak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arıtılmış ve arıtılmamış atık suyu ayrı tutmak, bu önlemle atık sudan makul bir maliyetle kurtulmak mümkün olur.</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mümkün olduğunda yağmur suyu kullanmak</w:t>
            </w:r>
          </w:p>
          <w:p w:rsidR="00012911" w:rsidRPr="00D81FEE" w:rsidRDefault="00012911" w:rsidP="00A51D06">
            <w:pPr>
              <w:autoSpaceDE w:val="0"/>
              <w:autoSpaceDN w:val="0"/>
              <w:adjustRightInd w:val="0"/>
              <w:rPr>
                <w:bCs/>
                <w:lang w:val="sv-SE"/>
              </w:rPr>
            </w:pPr>
            <w:r w:rsidRPr="00D81FEE">
              <w:rPr>
                <w:bCs/>
                <w:lang w:val="sv-SE"/>
              </w:rPr>
              <w:t>Uygulanabilirlik</w:t>
            </w:r>
          </w:p>
          <w:p w:rsidR="00012911" w:rsidRPr="00D81FEE" w:rsidRDefault="00012911" w:rsidP="0040476D">
            <w:pPr>
              <w:autoSpaceDE w:val="0"/>
              <w:autoSpaceDN w:val="0"/>
              <w:adjustRightInd w:val="0"/>
              <w:rPr>
                <w:bCs/>
                <w:lang w:val="sv-SE"/>
              </w:rPr>
            </w:pPr>
            <w:r w:rsidRPr="00D81FEE">
              <w:rPr>
                <w:bCs/>
                <w:lang w:val="sv-SE"/>
              </w:rPr>
              <w:t xml:space="preserve">Entegre çelik tesislerinde su yönetimi; öncelikle taze suyun bulunabilirliği, kalitesi ve yerel yasal </w:t>
            </w:r>
            <w:r w:rsidR="0040476D">
              <w:rPr>
                <w:bCs/>
                <w:lang w:val="sv-SE"/>
              </w:rPr>
              <w:t>gerekliliklerle</w:t>
            </w:r>
            <w:r w:rsidRPr="00D81FEE">
              <w:rPr>
                <w:bCs/>
                <w:lang w:val="sv-SE"/>
              </w:rPr>
              <w:t xml:space="preserve"> belirlenir. Mevcut tesislerde su devridaiminin mevcut şekli uygulanabilirliği kısıtlayabilir.* </w:t>
            </w:r>
            <w:r w:rsidR="00C61272">
              <w:rPr>
                <w:bCs/>
                <w:lang w:val="sv-SE"/>
              </w:rPr>
              <w:t>MET</w:t>
            </w:r>
            <w:r w:rsidRPr="00D81FEE">
              <w:rPr>
                <w:bCs/>
                <w:lang w:val="sv-SE"/>
              </w:rPr>
              <w:t>, açık devre soğutma sistemleri kullanılmadığı müddetçe mümkün olduğunca fazla fırın cihazının soğutulmasına yönelik kapalı devre su soğutma sistemlerinin kullanılmasıyla elektrik ark ocağı (EAO) prosesinden kaynaklanan su tüketimini en aza indirmektir.</w:t>
            </w:r>
          </w:p>
          <w:p w:rsidR="00012911" w:rsidRPr="00D81FEE" w:rsidRDefault="00012911" w:rsidP="00A51D06">
            <w:pPr>
              <w:keepNext/>
              <w:autoSpaceDE w:val="0"/>
              <w:autoSpaceDN w:val="0"/>
              <w:adjustRightInd w:val="0"/>
              <w:outlineLvl w:val="2"/>
              <w:rPr>
                <w:bCs/>
                <w:lang w:val="sv-SE"/>
              </w:rPr>
            </w:pPr>
          </w:p>
          <w:p w:rsidR="00012911" w:rsidRPr="00D81FEE" w:rsidRDefault="00012911" w:rsidP="00A51D06">
            <w:pPr>
              <w:autoSpaceDE w:val="0"/>
              <w:autoSpaceDN w:val="0"/>
              <w:adjustRightInd w:val="0"/>
              <w:rPr>
                <w:bCs/>
                <w:lang w:val="sv-SE"/>
              </w:rPr>
            </w:pPr>
            <w:r w:rsidRPr="00D81FEE">
              <w:rPr>
                <w:bCs/>
                <w:lang w:val="sv-SE"/>
              </w:rPr>
              <w:t xml:space="preserve">* </w:t>
            </w:r>
            <w:r w:rsidR="00C61272">
              <w:rPr>
                <w:bCs/>
                <w:lang w:val="sv-SE"/>
              </w:rPr>
              <w:t>MET</w:t>
            </w:r>
            <w:r w:rsidRPr="00D81FEE">
              <w:rPr>
                <w:bCs/>
                <w:lang w:val="sv-SE"/>
              </w:rPr>
              <w:t>, aşağıdaki teknikleri kombine ederek sürekli dökümden kaynaklanan atık su deşarjını en aza indirmektir:</w:t>
            </w:r>
          </w:p>
          <w:p w:rsidR="00012911" w:rsidRPr="00D81FEE" w:rsidRDefault="00012911" w:rsidP="00A51D06">
            <w:pPr>
              <w:autoSpaceDE w:val="0"/>
              <w:autoSpaceDN w:val="0"/>
              <w:adjustRightInd w:val="0"/>
              <w:rPr>
                <w:bCs/>
                <w:lang w:val="sv-SE"/>
              </w:rPr>
            </w:pPr>
            <w:r w:rsidRPr="00D81FEE">
              <w:rPr>
                <w:bCs/>
                <w:lang w:val="sv-SE"/>
              </w:rPr>
              <w:t>I.</w:t>
            </w:r>
            <w:r w:rsidRPr="00D81FEE">
              <w:rPr>
                <w:bCs/>
                <w:lang w:val="sv-SE"/>
              </w:rPr>
              <w:tab/>
              <w:t>çökeltme, tortullaşma ve/veya süzme ile katı maddelerin giderilmesi</w:t>
            </w:r>
          </w:p>
          <w:p w:rsidR="00012911" w:rsidRPr="00D81FEE" w:rsidRDefault="00012911" w:rsidP="00A51D06">
            <w:pPr>
              <w:autoSpaceDE w:val="0"/>
              <w:autoSpaceDN w:val="0"/>
              <w:adjustRightInd w:val="0"/>
              <w:rPr>
                <w:bCs/>
                <w:lang w:val="sv-SE"/>
              </w:rPr>
            </w:pPr>
            <w:r w:rsidRPr="00D81FEE">
              <w:rPr>
                <w:bCs/>
                <w:lang w:val="sv-SE"/>
              </w:rPr>
              <w:t>II.</w:t>
            </w:r>
            <w:r w:rsidRPr="00D81FEE">
              <w:rPr>
                <w:bCs/>
                <w:lang w:val="sv-SE"/>
              </w:rPr>
              <w:tab/>
              <w:t>sıyırma tanklarındaki veya herhangi bir başka etkin cihazdaki yağın giderilmesi</w:t>
            </w:r>
          </w:p>
          <w:p w:rsidR="00012911" w:rsidRPr="00D81FEE" w:rsidRDefault="00012911" w:rsidP="00A51D06">
            <w:pPr>
              <w:autoSpaceDE w:val="0"/>
              <w:autoSpaceDN w:val="0"/>
              <w:adjustRightInd w:val="0"/>
              <w:rPr>
                <w:bCs/>
                <w:lang w:val="sv-SE"/>
              </w:rPr>
            </w:pPr>
            <w:r w:rsidRPr="00D81FEE">
              <w:rPr>
                <w:bCs/>
                <w:lang w:val="sv-SE"/>
              </w:rPr>
              <w:t>III.</w:t>
            </w:r>
            <w:r w:rsidRPr="00D81FEE">
              <w:rPr>
                <w:bCs/>
                <w:lang w:val="sv-SE"/>
              </w:rPr>
              <w:tab/>
              <w:t xml:space="preserve">soğutma suyunun ve vakum oluşumundan kaynaklanan suyun mümkün olabildiğince </w:t>
            </w:r>
            <w:r w:rsidRPr="00D81FEE">
              <w:rPr>
                <w:bCs/>
                <w:lang w:val="sv-SE"/>
              </w:rPr>
              <w:lastRenderedPageBreak/>
              <w:t>çok devridaimi.</w:t>
            </w:r>
          </w:p>
          <w:p w:rsidR="00012911" w:rsidRPr="00D81FEE" w:rsidRDefault="00012911" w:rsidP="00A51D06">
            <w:pPr>
              <w:autoSpaceDE w:val="0"/>
              <w:autoSpaceDN w:val="0"/>
              <w:adjustRightInd w:val="0"/>
              <w:rPr>
                <w:bCs/>
                <w:lang w:val="sv-SE"/>
              </w:rPr>
            </w:pPr>
            <w:r w:rsidRPr="00D81FEE">
              <w:rPr>
                <w:bCs/>
                <w:lang w:val="sv-SE"/>
              </w:rPr>
              <w:t>Nitelikli rastgele bir örneğe veya 24 saatlik bir bileşik örneğe dayanarak sürekli döküm makinelerinden kaynaklanan atık suya ilişkin</w:t>
            </w:r>
            <w:r w:rsidR="00D13468">
              <w:rPr>
                <w:bCs/>
                <w:lang w:val="sv-SE"/>
              </w:rPr>
              <w:t xml:space="preserve"> MET </w:t>
            </w:r>
            <w:r w:rsidRPr="00D81FEE">
              <w:rPr>
                <w:bCs/>
                <w:lang w:val="sv-SE"/>
              </w:rPr>
              <w:t xml:space="preserve">ile </w:t>
            </w:r>
            <w:r w:rsidR="00713D52">
              <w:rPr>
                <w:bCs/>
                <w:lang w:val="sv-SE"/>
              </w:rPr>
              <w:t>ilişkili emisyon düzeyleri</w:t>
            </w:r>
            <w:r w:rsidRPr="00D81FEE">
              <w:rPr>
                <w:bCs/>
                <w:lang w:val="sv-SE"/>
              </w:rPr>
              <w:t xml:space="preserve"> şu şekildedir:</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askıda katı madde</w:t>
            </w:r>
            <w:r w:rsidRPr="00D81FEE">
              <w:rPr>
                <w:bCs/>
                <w:lang w:val="sv-SE"/>
              </w:rPr>
              <w:tab/>
            </w:r>
            <w:r w:rsidRPr="00D81FEE">
              <w:rPr>
                <w:bCs/>
                <w:lang w:val="sv-SE"/>
              </w:rPr>
              <w:tab/>
              <w:t xml:space="preserve">             &lt;20 mg/l</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demir</w:t>
            </w:r>
            <w:r w:rsidRPr="00D81FEE">
              <w:rPr>
                <w:bCs/>
                <w:lang w:val="sv-SE"/>
              </w:rPr>
              <w:tab/>
            </w:r>
            <w:r w:rsidRPr="00D81FEE">
              <w:rPr>
                <w:bCs/>
                <w:lang w:val="sv-SE"/>
              </w:rPr>
              <w:tab/>
            </w:r>
            <w:r w:rsidRPr="00D81FEE">
              <w:rPr>
                <w:bCs/>
                <w:lang w:val="sv-SE"/>
              </w:rPr>
              <w:tab/>
            </w:r>
            <w:r w:rsidRPr="00D81FEE">
              <w:rPr>
                <w:bCs/>
                <w:lang w:val="sv-SE"/>
              </w:rPr>
              <w:tab/>
            </w:r>
            <w:r w:rsidRPr="00D81FEE">
              <w:rPr>
                <w:bCs/>
                <w:lang w:val="sv-SE"/>
              </w:rPr>
              <w:tab/>
              <w:t>&lt;5 mg/l</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çinko</w:t>
            </w:r>
            <w:r w:rsidRPr="00D81FEE">
              <w:rPr>
                <w:bCs/>
                <w:lang w:val="sv-SE"/>
              </w:rPr>
              <w:tab/>
            </w:r>
            <w:r w:rsidRPr="00D81FEE">
              <w:rPr>
                <w:bCs/>
                <w:lang w:val="sv-SE"/>
              </w:rPr>
              <w:tab/>
            </w:r>
            <w:r w:rsidRPr="00D81FEE">
              <w:rPr>
                <w:bCs/>
                <w:lang w:val="sv-SE"/>
              </w:rPr>
              <w:tab/>
            </w:r>
            <w:r w:rsidRPr="00D81FEE">
              <w:rPr>
                <w:bCs/>
                <w:lang w:val="sv-SE"/>
              </w:rPr>
              <w:tab/>
            </w:r>
            <w:r w:rsidRPr="00D81FEE">
              <w:rPr>
                <w:bCs/>
                <w:lang w:val="sv-SE"/>
              </w:rPr>
              <w:tab/>
              <w:t>&lt;2 mg/l</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nikel</w:t>
            </w:r>
            <w:r w:rsidRPr="00D81FEE">
              <w:rPr>
                <w:bCs/>
                <w:lang w:val="sv-SE"/>
              </w:rPr>
              <w:tab/>
            </w:r>
            <w:r w:rsidRPr="00D81FEE">
              <w:rPr>
                <w:bCs/>
                <w:lang w:val="sv-SE"/>
              </w:rPr>
              <w:tab/>
            </w:r>
            <w:r w:rsidRPr="00D81FEE">
              <w:rPr>
                <w:bCs/>
                <w:lang w:val="sv-SE"/>
              </w:rPr>
              <w:tab/>
            </w:r>
            <w:r w:rsidRPr="00D81FEE">
              <w:rPr>
                <w:bCs/>
                <w:lang w:val="sv-SE"/>
              </w:rPr>
              <w:tab/>
            </w:r>
            <w:r w:rsidRPr="00D81FEE">
              <w:rPr>
                <w:bCs/>
                <w:lang w:val="sv-SE"/>
              </w:rPr>
              <w:tab/>
              <w:t>&lt;0.5 mg/l</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toplam krom</w:t>
            </w:r>
            <w:r w:rsidRPr="00D81FEE">
              <w:rPr>
                <w:bCs/>
                <w:lang w:val="sv-SE"/>
              </w:rPr>
              <w:tab/>
            </w:r>
            <w:r w:rsidRPr="00D81FEE">
              <w:rPr>
                <w:bCs/>
                <w:lang w:val="sv-SE"/>
              </w:rPr>
              <w:tab/>
            </w:r>
            <w:r w:rsidRPr="00D81FEE">
              <w:rPr>
                <w:bCs/>
                <w:lang w:val="sv-SE"/>
              </w:rPr>
              <w:tab/>
            </w:r>
            <w:r w:rsidRPr="00D81FEE">
              <w:rPr>
                <w:bCs/>
                <w:lang w:val="sv-SE"/>
              </w:rPr>
              <w:tab/>
              <w:t>&lt;0.5 mg/l</w:t>
            </w:r>
          </w:p>
          <w:p w:rsidR="00012911" w:rsidRPr="00D81FEE" w:rsidRDefault="00012911" w:rsidP="00A51D06">
            <w:pPr>
              <w:autoSpaceDE w:val="0"/>
              <w:autoSpaceDN w:val="0"/>
              <w:adjustRightInd w:val="0"/>
              <w:rPr>
                <w:b/>
                <w:bCs/>
                <w:color w:val="000000"/>
                <w:lang w:val="sv-SE"/>
              </w:rPr>
            </w:pPr>
            <w:r w:rsidRPr="00D81FEE">
              <w:rPr>
                <w:bCs/>
                <w:lang w:val="sv-SE"/>
              </w:rPr>
              <w:t>•</w:t>
            </w:r>
            <w:r w:rsidRPr="00D81FEE">
              <w:rPr>
                <w:bCs/>
                <w:lang w:val="sv-SE"/>
              </w:rPr>
              <w:tab/>
              <w:t>toplam hidrokarbonlar</w:t>
            </w:r>
            <w:r w:rsidRPr="00D81FEE">
              <w:rPr>
                <w:bCs/>
                <w:lang w:val="sv-SE"/>
              </w:rPr>
              <w:tab/>
            </w:r>
            <w:r w:rsidRPr="00D81FEE">
              <w:rPr>
                <w:bCs/>
                <w:lang w:val="sv-SE"/>
              </w:rPr>
              <w:tab/>
            </w:r>
            <w:r w:rsidRPr="00D81FEE">
              <w:rPr>
                <w:bCs/>
                <w:lang w:val="sv-SE"/>
              </w:rPr>
              <w:tab/>
              <w:t>&lt;5 mg/l</w:t>
            </w:r>
          </w:p>
        </w:tc>
      </w:tr>
    </w:tbl>
    <w:p w:rsidR="00012911" w:rsidRPr="00D81FEE" w:rsidRDefault="00012911" w:rsidP="00A51D06">
      <w:pPr>
        <w:shd w:val="clear" w:color="auto" w:fill="FFFFFF"/>
        <w:autoSpaceDE w:val="0"/>
        <w:autoSpaceDN w:val="0"/>
        <w:adjustRightInd w:val="0"/>
        <w:rPr>
          <w:b/>
          <w:bCs/>
          <w:color w:val="000000"/>
          <w:lang w:val="sv-SE"/>
        </w:rPr>
      </w:pPr>
    </w:p>
    <w:p w:rsidR="00012911" w:rsidRPr="00D81FEE" w:rsidRDefault="00012911" w:rsidP="00A51D06">
      <w:pPr>
        <w:autoSpaceDE w:val="0"/>
        <w:autoSpaceDN w:val="0"/>
        <w:adjustRightInd w:val="0"/>
        <w:rPr>
          <w:color w:val="FF0000"/>
          <w:lang w:val="sv-SE"/>
        </w:rPr>
      </w:pPr>
    </w:p>
    <w:p w:rsidR="00012911" w:rsidRPr="00D81FEE" w:rsidRDefault="00012911" w:rsidP="00A51D06">
      <w:pPr>
        <w:autoSpaceDE w:val="0"/>
        <w:autoSpaceDN w:val="0"/>
        <w:adjustRightInd w:val="0"/>
        <w:rPr>
          <w:color w:val="FF0000"/>
          <w:lang w:val="sv-SE"/>
        </w:rPr>
      </w:pPr>
    </w:p>
    <w:p w:rsidR="00012911" w:rsidRPr="00D81FEE" w:rsidRDefault="00012911" w:rsidP="00A51D06">
      <w:pPr>
        <w:pStyle w:val="Ttulo2"/>
        <w:spacing w:before="0" w:after="120"/>
        <w:rPr>
          <w:lang w:val="tr-TR"/>
        </w:rPr>
      </w:pPr>
      <w:bookmarkStart w:id="94" w:name="_Toc357697821"/>
      <w:r w:rsidRPr="00D81FEE">
        <w:rPr>
          <w:lang w:val="sv-SE"/>
        </w:rPr>
        <w:t>KATI ATIK VE YAN ÜRÜNLERİ İLE İLGİLİ MET’LER</w:t>
      </w:r>
      <w:bookmarkEnd w:id="94"/>
    </w:p>
    <w:p w:rsidR="00012911" w:rsidRPr="00D81FEE" w:rsidRDefault="00012911" w:rsidP="00A51D06">
      <w:pPr>
        <w:pStyle w:val="Ttulo3"/>
        <w:spacing w:before="0" w:after="120"/>
        <w:rPr>
          <w:lang w:val="tr-TR"/>
        </w:rPr>
      </w:pPr>
      <w:bookmarkStart w:id="95" w:name="_Toc357697822"/>
      <w:r w:rsidRPr="00D81FEE">
        <w:rPr>
          <w:lang w:val="tr-TR"/>
        </w:rPr>
        <w:t>Ağır metallerin geri kazanımı için EAO tozlarının işlenmesi</w:t>
      </w:r>
      <w:bookmarkEnd w:id="95"/>
    </w:p>
    <w:p w:rsidR="00012911" w:rsidRPr="00D81FEE" w:rsidRDefault="00012911" w:rsidP="00A51D06">
      <w:pPr>
        <w:autoSpaceDE w:val="0"/>
        <w:autoSpaceDN w:val="0"/>
        <w:adjustRightInd w:val="0"/>
        <w:rPr>
          <w:b/>
          <w:bCs/>
          <w:lang w:val="tr-TR"/>
        </w:rPr>
      </w:pPr>
      <w:r w:rsidRPr="00D81FEE">
        <w:rPr>
          <w:b/>
          <w:bCs/>
          <w:lang w:val="tr-TR"/>
        </w:rPr>
        <w:t>Tanım</w:t>
      </w:r>
    </w:p>
    <w:p w:rsidR="00012911" w:rsidRPr="00D81FEE" w:rsidRDefault="00012911" w:rsidP="0040476D">
      <w:pPr>
        <w:autoSpaceDE w:val="0"/>
        <w:autoSpaceDN w:val="0"/>
        <w:adjustRightInd w:val="0"/>
        <w:rPr>
          <w:lang w:val="tr-TR"/>
        </w:rPr>
      </w:pPr>
      <w:r w:rsidRPr="00D81FEE">
        <w:rPr>
          <w:lang w:val="tr-TR"/>
        </w:rPr>
        <w:t xml:space="preserve">Üretilen çelik türüne bağlı olarak her bir ton çelik için yaklaşık 10 - 30  kg/t </w:t>
      </w:r>
      <w:r w:rsidR="0040476D">
        <w:rPr>
          <w:lang w:val="tr-TR"/>
        </w:rPr>
        <w:t>oranında</w:t>
      </w:r>
      <w:r w:rsidRPr="00D81FEE">
        <w:rPr>
          <w:lang w:val="tr-TR"/>
        </w:rPr>
        <w:t xml:space="preserve"> toz baca gazından ayrıştırılır.</w:t>
      </w:r>
    </w:p>
    <w:p w:rsidR="00012911" w:rsidRPr="00D81FEE" w:rsidRDefault="00012911" w:rsidP="00A51D06">
      <w:pPr>
        <w:autoSpaceDE w:val="0"/>
        <w:autoSpaceDN w:val="0"/>
        <w:adjustRightInd w:val="0"/>
        <w:rPr>
          <w:lang w:val="tr-TR"/>
        </w:rPr>
      </w:pPr>
      <w:r w:rsidRPr="00D81FEE">
        <w:rPr>
          <w:lang w:val="tr-TR"/>
        </w:rPr>
        <w:t>Toz tutma sistemi tarafından ayrıştırılan tozlar genellikle ön</w:t>
      </w:r>
      <w:r w:rsidR="0040476D">
        <w:rPr>
          <w:lang w:val="tr-TR"/>
        </w:rPr>
        <w:t>emli oranda ağır metal içerir</w:t>
      </w:r>
      <w:r w:rsidRPr="00D81FEE">
        <w:rPr>
          <w:lang w:val="tr-TR"/>
        </w:rPr>
        <w:t>.  Karbon çeliği üretiminden çıkan toz içinde esas olarak çinko ve daha az olmak üzere kurşun bulunur; paslanmaz çelik ürünü için ise çinko dışında önemli oranda krom ve nikel bulunur.</w:t>
      </w:r>
    </w:p>
    <w:p w:rsidR="00012911" w:rsidRPr="00D81FEE" w:rsidRDefault="00012911" w:rsidP="00A51D06">
      <w:pPr>
        <w:autoSpaceDE w:val="0"/>
        <w:autoSpaceDN w:val="0"/>
        <w:adjustRightInd w:val="0"/>
        <w:rPr>
          <w:lang w:val="tr-TR"/>
        </w:rPr>
      </w:pPr>
      <w:r w:rsidRPr="00D81FEE">
        <w:rPr>
          <w:lang w:val="tr-TR"/>
        </w:rPr>
        <w:t>Çinkonun geri kazanımı, ve diğer ağır metallerin geri kazanımı ya da giderilmesi için var olan prosesler, yer altından çıkarılmış ve en azından bir işlemden geçmiş bu değerli kaynakların tekrar kazanılması için uygun seçeneklerdir.</w:t>
      </w:r>
    </w:p>
    <w:p w:rsidR="00012911" w:rsidRPr="00D81FEE" w:rsidRDefault="00012911" w:rsidP="00A51D06">
      <w:pPr>
        <w:autoSpaceDE w:val="0"/>
        <w:autoSpaceDN w:val="0"/>
        <w:adjustRightInd w:val="0"/>
        <w:rPr>
          <w:lang w:val="tr-TR"/>
        </w:rPr>
      </w:pPr>
      <w:r w:rsidRPr="00D81FEE">
        <w:rPr>
          <w:lang w:val="tr-TR"/>
        </w:rPr>
        <w:t>Çinkonun geri kazanımı için temel olarak pirometalurjik ve hidrometalurjik seçenekler bulunmaktadır.  Karbon ve düşük alaşımlı çelik üretiminden kaynaklanan tozlar için farklı teknikler bulunmaktadır ve bunlar genellikle demirsiz metal üretim sektörüne yakın bağları olan şirketler tarafından kullanılmaktadır.</w:t>
      </w:r>
    </w:p>
    <w:p w:rsidR="00012911" w:rsidRPr="00D81FEE" w:rsidRDefault="00012911" w:rsidP="00A51D06">
      <w:pPr>
        <w:autoSpaceDE w:val="0"/>
        <w:autoSpaceDN w:val="0"/>
        <w:adjustRightInd w:val="0"/>
        <w:rPr>
          <w:b/>
          <w:bCs/>
          <w:lang w:val="tr-TR"/>
        </w:rPr>
      </w:pPr>
      <w:r w:rsidRPr="00D81FEE">
        <w:rPr>
          <w:lang w:val="tr-TR"/>
        </w:rPr>
        <w:t>EAO tozlarının ekonomik bir şekilde geri kazanımı için ağır metallerin yüksek yoğunluk seviyesinde bulunması tercih nedenidir. Tozun çinko içeriğini artırmak için bazı EAO işletmeleri üretilen tozun bir kısmını fırın içine tekrar geri beslerler.</w:t>
      </w:r>
    </w:p>
    <w:p w:rsidR="00012911" w:rsidRPr="00D81FEE" w:rsidRDefault="00012911" w:rsidP="00A51D06">
      <w:pPr>
        <w:autoSpaceDE w:val="0"/>
        <w:autoSpaceDN w:val="0"/>
        <w:adjustRightInd w:val="0"/>
        <w:rPr>
          <w:b/>
          <w:bCs/>
          <w:lang w:val="tr-TR"/>
        </w:rPr>
      </w:pPr>
      <w:r w:rsidRPr="00D81FEE">
        <w:rPr>
          <w:b/>
          <w:bCs/>
          <w:lang w:val="tr-TR"/>
        </w:rPr>
        <w:t>Elde edilen çevresel faydalar</w:t>
      </w:r>
    </w:p>
    <w:p w:rsidR="00012911" w:rsidRPr="00D81FEE" w:rsidRDefault="00012911" w:rsidP="00A51D06">
      <w:pPr>
        <w:autoSpaceDE w:val="0"/>
        <w:autoSpaceDN w:val="0"/>
        <w:adjustRightInd w:val="0"/>
        <w:rPr>
          <w:lang w:val="tr-TR"/>
        </w:rPr>
      </w:pPr>
      <w:r w:rsidRPr="00D81FEE">
        <w:rPr>
          <w:lang w:val="tr-TR"/>
        </w:rPr>
        <w:t xml:space="preserve">Bu ağır metaller zehirlidir ve sızıntı yapma olasılığı bulunur; ek işlemler ve özel itina gerektirebilir ve bir olasılıkla tozların toprağa gömülmesi gerekebilir.  Tozun nicel olarak geri kazanımı ve ağır metallerin geri dönüşümü mümkündür.  Tanımlanan seçenekler, önleyici </w:t>
      </w:r>
      <w:r w:rsidR="00227A1D">
        <w:rPr>
          <w:lang w:val="tr-TR"/>
        </w:rPr>
        <w:lastRenderedPageBreak/>
        <w:t>önlem</w:t>
      </w:r>
      <w:r w:rsidRPr="00D81FEE">
        <w:rPr>
          <w:lang w:val="tr-TR"/>
        </w:rPr>
        <w:t xml:space="preserve"> ve çevresel kirlilik denetimi için sundukları potansiyel faydalarına göre farklı tercihler sağlarlar.  Tozun içerdiği demir ve ağır metallerin kullanımına gidilmesi, atıkların gömülmesi ile karşılaştırıldığında tercih nedenidir.</w:t>
      </w:r>
    </w:p>
    <w:p w:rsidR="00012911" w:rsidRPr="00D81FEE" w:rsidRDefault="00DC519F" w:rsidP="00A51D06">
      <w:pPr>
        <w:autoSpaceDE w:val="0"/>
        <w:autoSpaceDN w:val="0"/>
        <w:adjustRightInd w:val="0"/>
        <w:rPr>
          <w:b/>
          <w:bCs/>
          <w:lang w:val="tr-TR"/>
        </w:rPr>
      </w:pPr>
      <w:r>
        <w:rPr>
          <w:b/>
          <w:bCs/>
          <w:lang w:val="tr-TR"/>
        </w:rPr>
        <w:t>Çapraz medya</w:t>
      </w:r>
      <w:r w:rsidR="00012911" w:rsidRPr="00D81FEE">
        <w:rPr>
          <w:b/>
          <w:bCs/>
          <w:lang w:val="tr-TR"/>
        </w:rPr>
        <w:t xml:space="preserve"> etkileri</w:t>
      </w:r>
    </w:p>
    <w:p w:rsidR="00012911" w:rsidRPr="00D81FEE" w:rsidRDefault="00012911" w:rsidP="00A51D06">
      <w:pPr>
        <w:autoSpaceDE w:val="0"/>
        <w:autoSpaceDN w:val="0"/>
        <w:adjustRightInd w:val="0"/>
        <w:rPr>
          <w:lang w:val="tr-TR"/>
        </w:rPr>
      </w:pPr>
      <w:r w:rsidRPr="00D81FEE">
        <w:rPr>
          <w:lang w:val="tr-TR"/>
        </w:rPr>
        <w:t>Çinko oranında zenginleştirme amacıyla çökelmiş EAO tozunun EAO fırınına geri verilmesi, çelik üretimi prosesinde artan enerji tüketimi gibi belirli bazı etkilere neden olur.</w:t>
      </w:r>
    </w:p>
    <w:p w:rsidR="00012911" w:rsidRPr="00D81FEE" w:rsidRDefault="00012911" w:rsidP="00A51D06">
      <w:pPr>
        <w:autoSpaceDE w:val="0"/>
        <w:autoSpaceDN w:val="0"/>
        <w:adjustRightInd w:val="0"/>
        <w:rPr>
          <w:lang w:val="tr-TR"/>
        </w:rPr>
      </w:pPr>
      <w:r w:rsidRPr="00D81FEE">
        <w:rPr>
          <w:lang w:val="tr-TR"/>
        </w:rPr>
        <w:t>Ayrıca fırına toz ekleme yönteminin fırının performansına etkisi olabilir.</w:t>
      </w:r>
    </w:p>
    <w:p w:rsidR="00012911" w:rsidRPr="00D81FEE" w:rsidRDefault="00012911" w:rsidP="00A51D06">
      <w:pPr>
        <w:autoSpaceDE w:val="0"/>
        <w:autoSpaceDN w:val="0"/>
        <w:adjustRightInd w:val="0"/>
        <w:rPr>
          <w:b/>
          <w:bCs/>
          <w:lang w:val="tr-TR"/>
        </w:rPr>
      </w:pPr>
      <w:r w:rsidRPr="00D81FEE">
        <w:rPr>
          <w:lang w:val="tr-TR"/>
        </w:rPr>
        <w:t>Nakliye ve geri dönüşüm öncesi tozun peletlenmesi durumunda ek enerjiye gerek olacaktır çünkü peletleme sırasında ek toz emisyonu oluşabilir.</w:t>
      </w:r>
    </w:p>
    <w:p w:rsidR="00012911" w:rsidRPr="00D81FEE" w:rsidRDefault="00012911" w:rsidP="00A51D06">
      <w:pPr>
        <w:autoSpaceDE w:val="0"/>
        <w:autoSpaceDN w:val="0"/>
        <w:adjustRightInd w:val="0"/>
        <w:rPr>
          <w:b/>
          <w:bCs/>
          <w:lang w:val="tr-TR"/>
        </w:rPr>
      </w:pPr>
      <w:r w:rsidRPr="00D81FEE">
        <w:rPr>
          <w:b/>
          <w:bCs/>
          <w:lang w:val="tr-TR"/>
        </w:rPr>
        <w:t>Uygulanabilirlik</w:t>
      </w:r>
    </w:p>
    <w:p w:rsidR="00012911" w:rsidRPr="00D81FEE" w:rsidRDefault="00012911" w:rsidP="00A51D06">
      <w:pPr>
        <w:autoSpaceDE w:val="0"/>
        <w:autoSpaceDN w:val="0"/>
        <w:adjustRightInd w:val="0"/>
        <w:rPr>
          <w:b/>
          <w:bCs/>
          <w:lang w:val="tr-TR"/>
        </w:rPr>
      </w:pPr>
      <w:r w:rsidRPr="00D81FEE">
        <w:rPr>
          <w:lang w:val="tr-TR"/>
        </w:rPr>
        <w:t>Bu teknik hem yeni hem de mevcut tesislere uygulanabilir.</w:t>
      </w:r>
    </w:p>
    <w:p w:rsidR="00012911" w:rsidRPr="00D81FEE" w:rsidRDefault="00012911" w:rsidP="0040476D">
      <w:pPr>
        <w:autoSpaceDE w:val="0"/>
        <w:autoSpaceDN w:val="0"/>
        <w:adjustRightInd w:val="0"/>
        <w:rPr>
          <w:b/>
          <w:bCs/>
          <w:lang w:val="tr-TR"/>
        </w:rPr>
      </w:pPr>
      <w:r w:rsidRPr="00D81FEE">
        <w:rPr>
          <w:b/>
          <w:bCs/>
          <w:lang w:val="tr-TR"/>
        </w:rPr>
        <w:t xml:space="preserve">Uygulama için </w:t>
      </w:r>
      <w:r w:rsidR="0040476D">
        <w:rPr>
          <w:b/>
          <w:bCs/>
          <w:lang w:val="tr-TR"/>
        </w:rPr>
        <w:t>itici güç</w:t>
      </w:r>
    </w:p>
    <w:p w:rsidR="00012911" w:rsidRPr="00D81FEE" w:rsidRDefault="00012911" w:rsidP="00A51D06">
      <w:pPr>
        <w:autoSpaceDE w:val="0"/>
        <w:autoSpaceDN w:val="0"/>
        <w:adjustRightInd w:val="0"/>
        <w:rPr>
          <w:b/>
          <w:bCs/>
          <w:lang w:val="tr-TR"/>
        </w:rPr>
      </w:pPr>
      <w:r w:rsidRPr="00D81FEE">
        <w:rPr>
          <w:lang w:val="tr-TR"/>
        </w:rPr>
        <w:t>Bu uygulama için itici güçler, düzenli depolamaiçin arazinin sınırlı olması, düzenli depolama ile ilgili uyulması gereken çok sıkı standartların bulunması ve gömülen atıklar ile ilgili vergi maliyetleridir.</w:t>
      </w:r>
    </w:p>
    <w:p w:rsidR="00012911" w:rsidRPr="00D81FEE" w:rsidRDefault="00012911" w:rsidP="00A51D06">
      <w:pPr>
        <w:autoSpaceDE w:val="0"/>
        <w:autoSpaceDN w:val="0"/>
        <w:adjustRightInd w:val="0"/>
        <w:rPr>
          <w:b/>
          <w:bCs/>
          <w:lang w:val="tr-TR"/>
        </w:rPr>
      </w:pPr>
      <w:r w:rsidRPr="00D81FEE">
        <w:rPr>
          <w:b/>
          <w:bCs/>
          <w:lang w:val="tr-TR"/>
        </w:rPr>
        <w:t>Örnek tesisler</w:t>
      </w:r>
    </w:p>
    <w:p w:rsidR="00012911" w:rsidRPr="00D81FEE" w:rsidRDefault="00012911" w:rsidP="00A51D06">
      <w:pPr>
        <w:autoSpaceDE w:val="0"/>
        <w:autoSpaceDN w:val="0"/>
        <w:adjustRightInd w:val="0"/>
        <w:rPr>
          <w:lang w:val="tr-TR"/>
        </w:rPr>
      </w:pPr>
      <w:r w:rsidRPr="00D81FEE">
        <w:rPr>
          <w:lang w:val="tr-TR"/>
        </w:rPr>
        <w:t>AB’de toz geri kazanımı uygulayan ve bu tozu harici tesislere ileten birçok tesis bulunmaktadır.  Bunların bir örneği, Avusturya, Graz’da bulunan EAO Marienhütte tesisidir; bu tesisde EAO fırınındaki atık gaz arıtma işlemi sonucu yılda 6.9 ton toz oluşur.  Yaklaşık %38 oranında çinko içeren bu toz harici olarak işlenerek çinko geri kazanılır.</w:t>
      </w:r>
    </w:p>
    <w:p w:rsidR="00012911" w:rsidRPr="00D81FEE" w:rsidRDefault="00012911" w:rsidP="00A51D06">
      <w:pPr>
        <w:autoSpaceDE w:val="0"/>
        <w:autoSpaceDN w:val="0"/>
        <w:adjustRightInd w:val="0"/>
        <w:rPr>
          <w:b/>
          <w:bCs/>
          <w:lang w:val="tr-TR"/>
        </w:rPr>
      </w:pPr>
      <w:r w:rsidRPr="00D81FEE">
        <w:rPr>
          <w:b/>
          <w:bCs/>
          <w:lang w:val="tr-TR"/>
        </w:rPr>
        <w:t>Referans kaynaklar</w:t>
      </w:r>
    </w:p>
    <w:p w:rsidR="00012911" w:rsidRPr="00D81FEE" w:rsidRDefault="00012911" w:rsidP="00A51D06">
      <w:pPr>
        <w:autoSpaceDE w:val="0"/>
        <w:autoSpaceDN w:val="0"/>
        <w:adjustRightInd w:val="0"/>
        <w:rPr>
          <w:lang w:val="tr-TR"/>
        </w:rPr>
      </w:pPr>
      <w:r w:rsidRPr="00D81FEE">
        <w:rPr>
          <w:lang w:val="tr-TR"/>
        </w:rPr>
        <w:t xml:space="preserve">[16, Rentz 1997] [69, Kemeny 1994] [116, Rentz </w:t>
      </w:r>
      <w:r w:rsidR="00D135FE">
        <w:rPr>
          <w:lang w:val="tr-TR"/>
        </w:rPr>
        <w:t>ve diğerleri</w:t>
      </w:r>
      <w:r w:rsidRPr="00D81FEE">
        <w:rPr>
          <w:lang w:val="tr-TR"/>
        </w:rPr>
        <w:t xml:space="preserve"> 1996] [373, Eurofer 2007] [391, Tavernier </w:t>
      </w:r>
      <w:r w:rsidR="00D135FE">
        <w:rPr>
          <w:lang w:val="tr-TR"/>
        </w:rPr>
        <w:t>ve diğerleri</w:t>
      </w:r>
      <w:r w:rsidRPr="00D81FEE">
        <w:rPr>
          <w:lang w:val="tr-TR"/>
        </w:rPr>
        <w:t xml:space="preserve"> 2004] [394, Colletta ve diğerleri 2002]</w:t>
      </w:r>
    </w:p>
    <w:p w:rsidR="00012911" w:rsidRPr="00D81FEE" w:rsidRDefault="00012911" w:rsidP="00A51D06">
      <w:pPr>
        <w:autoSpaceDE w:val="0"/>
        <w:autoSpaceDN w:val="0"/>
        <w:adjustRightInd w:val="0"/>
        <w:rPr>
          <w:lang w:val="tr-TR"/>
        </w:rPr>
      </w:pPr>
    </w:p>
    <w:p w:rsidR="00012911" w:rsidRPr="00D81FEE" w:rsidRDefault="002E7680" w:rsidP="00A51D06">
      <w:pPr>
        <w:pStyle w:val="Ttulo3"/>
        <w:spacing w:before="0" w:after="120"/>
      </w:pPr>
      <w:bookmarkStart w:id="96" w:name="_Toc357697823"/>
      <w:r>
        <w:t xml:space="preserve">EAO </w:t>
      </w:r>
      <w:r w:rsidR="00012911" w:rsidRPr="00D81FEE">
        <w:t>cüruf</w:t>
      </w:r>
      <w:r>
        <w:t>unun</w:t>
      </w:r>
      <w:r w:rsidR="00012911" w:rsidRPr="00D81FEE">
        <w:t xml:space="preserve"> işlenmesi</w:t>
      </w:r>
      <w:bookmarkEnd w:id="96"/>
    </w:p>
    <w:p w:rsidR="00012911" w:rsidRPr="00D81FEE" w:rsidRDefault="00012911" w:rsidP="00A51D06">
      <w:pPr>
        <w:autoSpaceDE w:val="0"/>
        <w:autoSpaceDN w:val="0"/>
        <w:adjustRightInd w:val="0"/>
        <w:rPr>
          <w:lang w:val="tr-TR"/>
        </w:rPr>
      </w:pPr>
      <w:r w:rsidRPr="00D81FEE">
        <w:rPr>
          <w:b/>
          <w:bCs/>
          <w:lang w:val="tr-TR"/>
        </w:rPr>
        <w:t>Tanım</w:t>
      </w:r>
    </w:p>
    <w:p w:rsidR="00012911" w:rsidRPr="00D81FEE" w:rsidRDefault="00012911" w:rsidP="00A51D06">
      <w:pPr>
        <w:autoSpaceDE w:val="0"/>
        <w:autoSpaceDN w:val="0"/>
        <w:adjustRightInd w:val="0"/>
        <w:rPr>
          <w:lang w:val="tr-TR"/>
        </w:rPr>
      </w:pPr>
      <w:r w:rsidRPr="00D81FEE">
        <w:rPr>
          <w:lang w:val="tr-TR"/>
        </w:rPr>
        <w:t xml:space="preserve">EAO işletiminde metalurjik çalışmalar amacıyla sıkı kurallara bağlı olarak her bir ton çelik için </w:t>
      </w:r>
      <w:smartTag w:uri="urn:schemas-microsoft-com:office:smarttags" w:element="metricconverter">
        <w:smartTagPr>
          <w:attr w:name="ProductID" w:val="60 kg"/>
        </w:smartTagPr>
        <w:r w:rsidRPr="00D81FEE">
          <w:rPr>
            <w:lang w:val="tr-TR"/>
          </w:rPr>
          <w:t>60 kg</w:t>
        </w:r>
      </w:smartTag>
      <w:r w:rsidRPr="00D81FEE">
        <w:rPr>
          <w:lang w:val="tr-TR"/>
        </w:rPr>
        <w:t xml:space="preserve"> ile </w:t>
      </w:r>
      <w:smartTag w:uri="urn:schemas-microsoft-com:office:smarttags" w:element="metricconverter">
        <w:smartTagPr>
          <w:attr w:name="ProductID" w:val="270 kg"/>
        </w:smartTagPr>
        <w:r w:rsidRPr="00D81FEE">
          <w:rPr>
            <w:lang w:val="tr-TR"/>
          </w:rPr>
          <w:t>270 kg</w:t>
        </w:r>
      </w:smartTag>
      <w:r w:rsidRPr="00D81FEE">
        <w:rPr>
          <w:lang w:val="tr-TR"/>
        </w:rPr>
        <w:t xml:space="preserve"> arası cüruf oluşur.  Karbon çelik üretimi sonucu oluşan katılaşmış EAO cürufu bir anlamda, demir oksidi (FeO), kireç (CaO), silikon oksid (SiO</w:t>
      </w:r>
      <w:r w:rsidRPr="00D81FEE">
        <w:rPr>
          <w:vertAlign w:val="subscript"/>
          <w:lang w:val="tr-TR"/>
        </w:rPr>
        <w:t>2</w:t>
      </w:r>
      <w:r w:rsidRPr="00D81FEE">
        <w:rPr>
          <w:lang w:val="tr-TR"/>
        </w:rPr>
        <w:t>) ve diğer (MgO, Al</w:t>
      </w:r>
      <w:r w:rsidRPr="00D81FEE">
        <w:rPr>
          <w:vertAlign w:val="subscript"/>
          <w:lang w:val="tr-TR"/>
        </w:rPr>
        <w:t>2</w:t>
      </w:r>
      <w:r w:rsidRPr="00D81FEE">
        <w:rPr>
          <w:lang w:val="tr-TR"/>
        </w:rPr>
        <w:t>O</w:t>
      </w:r>
      <w:r w:rsidRPr="00D81FEE">
        <w:rPr>
          <w:vertAlign w:val="subscript"/>
          <w:lang w:val="tr-TR"/>
        </w:rPr>
        <w:t>3</w:t>
      </w:r>
      <w:r w:rsidRPr="00D81FEE">
        <w:rPr>
          <w:lang w:val="tr-TR"/>
        </w:rPr>
        <w:t>, MnO) oksitlerden oluşan yapay bir kaya olarak kabul edilebilir.  EAO cürufu yüksek mukavemetli ve kötü hava şartlarına dayanıklı olarak nitelendirilir ve ayrıca aşınmaya dayanıklıdır.  Ek olarak hidroelektrik mühendisliği uygulamalarında kullanıma elveren özelliklere sahiptir [57, Heinen 1997].  Genel olarak EAO cürufunun kullanımı için önemli bir kıstas, hacmindeki tutarlılı</w:t>
      </w:r>
      <w:r w:rsidR="005A0380">
        <w:rPr>
          <w:lang w:val="tr-TR"/>
        </w:rPr>
        <w:t>kt</w:t>
      </w:r>
      <w:r w:rsidRPr="00D81FEE">
        <w:rPr>
          <w:lang w:val="tr-TR"/>
        </w:rPr>
        <w:t>ır ki bu unsur, serbest kirecin varlığına bağlıdır.</w:t>
      </w:r>
    </w:p>
    <w:p w:rsidR="00012911" w:rsidRPr="00D81FEE" w:rsidRDefault="00012911" w:rsidP="00A51D06">
      <w:pPr>
        <w:autoSpaceDE w:val="0"/>
        <w:autoSpaceDN w:val="0"/>
        <w:adjustRightInd w:val="0"/>
        <w:rPr>
          <w:lang w:val="tr-TR"/>
        </w:rPr>
      </w:pPr>
      <w:r w:rsidRPr="00D81FEE">
        <w:rPr>
          <w:lang w:val="tr-TR"/>
        </w:rPr>
        <w:t xml:space="preserve">Düşük sınıf karbon çeliğe ait cüruf çeşitlerindeki serbest kireç oranı nispeten azdır ve bunlar yol asfaltlama, toprak dolgu ve hidrolik mühendisliği gibi alanlarda kullanıma uygundur.  Karbon </w:t>
      </w:r>
      <w:r w:rsidRPr="00D81FEE">
        <w:rPr>
          <w:lang w:val="tr-TR"/>
        </w:rPr>
        <w:lastRenderedPageBreak/>
        <w:t>çeliği üretiminden elde edilen cüruflar tipik olarak inşaatlarda kullanılan agregaların şartlarına uyarlar.  Bu kullanımlarla ilgili belirleyici unsurlar, çevresel kabul edilebilirlik ve yapısal elverişlili</w:t>
      </w:r>
      <w:r w:rsidR="005A0380">
        <w:rPr>
          <w:lang w:val="tr-TR"/>
        </w:rPr>
        <w:t>kt</w:t>
      </w:r>
      <w:r w:rsidRPr="00D81FEE">
        <w:rPr>
          <w:lang w:val="tr-TR"/>
        </w:rPr>
        <w:t>ir.  İnşaat kullanımı için gerekli olan yasal şartların karşılanması durumunda EAO cürufu ezilmeli, elenmeli ve kullanım amacıyla boyutlandırılmalıdır.  Demir içeren cüruf bileşenleri manyetik ayırıcılar yardımı ile ayrılırlar.  İşlenmiş cüruf inşaatlarda, tanecik boyutuna bağlı olmak üzere çeşitli amaçlarla kullanılır.  Şekil 4.6 bir Alman tesisinde cüruf hazırlanması için kullanılan düzeni göstermektedir.  1994 yılında, belirli EAO tesislerinde alaşımsız ve orta alaşımlı çelik üretimi sonucu üretilen EAO cürufunun yaklaşık olarak %90’ı kullanım görmüştü [57, Heinen 1997].</w:t>
      </w:r>
    </w:p>
    <w:p w:rsidR="00012911" w:rsidRPr="00D81FEE" w:rsidRDefault="00012911" w:rsidP="00A51D06">
      <w:pPr>
        <w:autoSpaceDE w:val="0"/>
        <w:autoSpaceDN w:val="0"/>
        <w:adjustRightInd w:val="0"/>
        <w:rPr>
          <w:lang w:val="tr-TR"/>
        </w:rPr>
      </w:pPr>
      <w:r w:rsidRPr="00D81FEE">
        <w:rPr>
          <w:lang w:val="tr-TR"/>
        </w:rPr>
        <w:t xml:space="preserve">Halen yüksek sınıf çelik üretiminde oluşan cüruflar ancak sınırlı kullanım görmektedir.  Bir kullanım alanı olasılığı da hazırlık işlemine tabi olduktan sonra yol yapımındadır.  Örneğin Avusturya, Böhler Edelstahl, Kapfenberg’de her ton çelik üretiminde </w:t>
      </w:r>
      <w:smartTag w:uri="urn:schemas-microsoft-com:office:smarttags" w:element="metricconverter">
        <w:smartTagPr>
          <w:attr w:name="ProductID" w:val="270 kg"/>
        </w:smartTagPr>
        <w:r w:rsidRPr="00D81FEE">
          <w:rPr>
            <w:lang w:val="tr-TR"/>
          </w:rPr>
          <w:t>270 kg</w:t>
        </w:r>
      </w:smartTag>
      <w:r w:rsidRPr="00D81FEE">
        <w:rPr>
          <w:lang w:val="tr-TR"/>
        </w:rPr>
        <w:t xml:space="preserve"> cüruf oluşur.  Bu EAO cürufu, cürufun karışımı ve özellikleri nedeni (örneğin cürufun genleşmesi nedeniyle) ile inşaat sanayiinde kullanıma elverişli değildir.  Cürufun çoğunluğu EAO’dan (yaklaşık %70’i) ve ikincil </w:t>
      </w:r>
      <w:r w:rsidR="00227A1D">
        <w:rPr>
          <w:lang w:val="tr-TR"/>
        </w:rPr>
        <w:t>metalurji</w:t>
      </w:r>
      <w:r w:rsidRPr="00D81FEE">
        <w:rPr>
          <w:lang w:val="tr-TR"/>
        </w:rPr>
        <w:t xml:space="preserve">  (yaklaşık %30’u) kaynaklanır.  Daha önce bahsedilmiş olan cürufları dahili atık gömme alanları vasıtasıyla atılırlar.</w:t>
      </w:r>
    </w:p>
    <w:p w:rsidR="00012911" w:rsidRPr="00D81FEE" w:rsidRDefault="00012911" w:rsidP="00A51D06">
      <w:pPr>
        <w:autoSpaceDE w:val="0"/>
        <w:autoSpaceDN w:val="0"/>
        <w:adjustRightInd w:val="0"/>
        <w:rPr>
          <w:lang w:val="tr-TR"/>
        </w:rPr>
      </w:pPr>
      <w:r w:rsidRPr="00D81FEE">
        <w:rPr>
          <w:lang w:val="tr-TR"/>
        </w:rPr>
        <w:t>Buna rağmen, paslanmaz çelik cürufunun kısmen ya da tamamen inşaat malzemesi olarak kullanıldığı örnek durumlar bulunmaktadır; özellikle inşaat mühendislik gereksinimlerinin düşük olduğu durumlarda (örneğin gürültüye karşı engel banketlerde olduğu gibi).  Yüksek alaşımlı çelik ya da paslanmaz çelik üretiminden oluşan cürufun geri dönüşebilirliği, bu tür cürufun özelliklerine (örneğin genleşmesi) bağlı olarak daha iyi bir değerlendirme ya da özel bir işlem gerektirmelidir.</w:t>
      </w:r>
    </w:p>
    <w:p w:rsidR="00012911" w:rsidRPr="00D81FEE" w:rsidRDefault="00012911" w:rsidP="00A51D06">
      <w:pPr>
        <w:autoSpaceDE w:val="0"/>
        <w:autoSpaceDN w:val="0"/>
        <w:adjustRightInd w:val="0"/>
        <w:rPr>
          <w:lang w:val="tr-TR"/>
        </w:rPr>
      </w:pPr>
      <w:r w:rsidRPr="00D81FEE">
        <w:rPr>
          <w:lang w:val="tr-TR"/>
        </w:rPr>
        <w:t xml:space="preserve">Geniş bir yelpazede yer alan ikincil </w:t>
      </w:r>
      <w:r w:rsidR="00227A1D">
        <w:rPr>
          <w:lang w:val="tr-TR"/>
        </w:rPr>
        <w:t>metalurji</w:t>
      </w:r>
      <w:r w:rsidRPr="00D81FEE">
        <w:rPr>
          <w:lang w:val="tr-TR"/>
        </w:rPr>
        <w:t xml:space="preserve"> cürufu kullanmak için seçenekler sınırlıdır.  Tanecik boyutu ve genleşme katsayısı, ikincil </w:t>
      </w:r>
      <w:r w:rsidR="00227A1D">
        <w:rPr>
          <w:lang w:val="tr-TR"/>
        </w:rPr>
        <w:t>metalurji</w:t>
      </w:r>
      <w:r w:rsidRPr="00D81FEE">
        <w:rPr>
          <w:lang w:val="tr-TR"/>
        </w:rPr>
        <w:t xml:space="preserve"> cürufların kullanımında belirleyici unsurlardır.  Bazen inşaat alanında kullanılabilirler.  Fakat oluşan cürufun önemli bir payı katı atık sahasında gömülmek zorundadır çünkü bunları önlemek, azaltmak ya da kullanmak için neredeyse hiç seçenek bulunmamaktadır.</w:t>
      </w:r>
    </w:p>
    <w:p w:rsidR="00012911" w:rsidRPr="00D81FEE" w:rsidRDefault="000D7C0D" w:rsidP="00A51D06">
      <w:pPr>
        <w:rPr>
          <w:lang w:val="en-GB"/>
        </w:rPr>
      </w:pPr>
      <w:r w:rsidRPr="00B55080">
        <w:rPr>
          <w:noProof/>
          <w:lang w:val="tr-TR" w:eastAsia="tr-TR"/>
        </w:rPr>
        <w:lastRenderedPageBreak/>
        <w:pict>
          <v:shape id="Imagen 82" o:spid="_x0000_i1067" type="#_x0000_t75" alt="Document1 - Microsoft Word_2012-06-02_16-49-55" style="width:331.5pt;height:405.75pt;visibility:visible">
            <v:imagedata r:id="rId52" o:title=""/>
          </v:shape>
        </w:pict>
      </w:r>
    </w:p>
    <w:p w:rsidR="00012911" w:rsidRPr="00D81FEE" w:rsidRDefault="00012911" w:rsidP="0040476D">
      <w:pPr>
        <w:autoSpaceDE w:val="0"/>
        <w:autoSpaceDN w:val="0"/>
        <w:adjustRightInd w:val="0"/>
        <w:rPr>
          <w:b/>
          <w:bCs/>
          <w:lang w:val="en-GB"/>
        </w:rPr>
      </w:pPr>
      <w:r w:rsidRPr="00D81FEE">
        <w:rPr>
          <w:b/>
          <w:bCs/>
          <w:lang w:val="en-GB"/>
        </w:rPr>
        <w:t>Şekil 4.6:</w:t>
      </w:r>
      <w:r w:rsidR="0040476D">
        <w:rPr>
          <w:b/>
          <w:bCs/>
          <w:lang w:val="en-GB"/>
        </w:rPr>
        <w:t xml:space="preserve"> Cüruf hazırlama </w:t>
      </w:r>
      <w:r w:rsidRPr="00D81FEE">
        <w:rPr>
          <w:b/>
          <w:bCs/>
          <w:lang w:val="en-GB"/>
        </w:rPr>
        <w:t>tesis</w:t>
      </w:r>
      <w:r w:rsidR="0040476D">
        <w:rPr>
          <w:b/>
          <w:bCs/>
          <w:lang w:val="en-GB"/>
        </w:rPr>
        <w:t>i</w:t>
      </w:r>
      <w:r w:rsidRPr="00D81FEE">
        <w:rPr>
          <w:b/>
          <w:bCs/>
          <w:lang w:val="en-GB"/>
        </w:rPr>
        <w:t xml:space="preserve"> işlem düzeni</w:t>
      </w:r>
    </w:p>
    <w:p w:rsidR="00012911" w:rsidRPr="00721435" w:rsidRDefault="00012911" w:rsidP="00A51D06">
      <w:pPr>
        <w:autoSpaceDE w:val="0"/>
        <w:autoSpaceDN w:val="0"/>
        <w:adjustRightInd w:val="0"/>
        <w:rPr>
          <w:b/>
          <w:bCs/>
          <w:lang w:val="sv-SE"/>
        </w:rPr>
      </w:pPr>
      <w:r w:rsidRPr="00721435">
        <w:rPr>
          <w:i/>
          <w:iCs/>
          <w:lang w:val="sv-SE"/>
        </w:rPr>
        <w:t xml:space="preserve">Kaynak: </w:t>
      </w:r>
      <w:r w:rsidRPr="00721435">
        <w:rPr>
          <w:b/>
          <w:bCs/>
          <w:lang w:val="sv-SE"/>
        </w:rPr>
        <w:t>[16, Rentz 1997]</w:t>
      </w:r>
    </w:p>
    <w:p w:rsidR="00012911" w:rsidRPr="00721435" w:rsidRDefault="00012911" w:rsidP="00A51D06">
      <w:pPr>
        <w:autoSpaceDE w:val="0"/>
        <w:autoSpaceDN w:val="0"/>
        <w:adjustRightInd w:val="0"/>
        <w:rPr>
          <w:b/>
          <w:bCs/>
          <w:lang w:val="sv-SE"/>
        </w:rPr>
      </w:pPr>
      <w:r w:rsidRPr="00721435">
        <w:rPr>
          <w:b/>
          <w:bCs/>
          <w:lang w:val="sv-SE"/>
        </w:rPr>
        <w:t>Elde edilen çevresel faydalar</w:t>
      </w:r>
    </w:p>
    <w:p w:rsidR="00012911" w:rsidRPr="00721435" w:rsidRDefault="00012911" w:rsidP="00A51D06">
      <w:pPr>
        <w:autoSpaceDE w:val="0"/>
        <w:autoSpaceDN w:val="0"/>
        <w:adjustRightInd w:val="0"/>
        <w:rPr>
          <w:b/>
          <w:bCs/>
          <w:lang w:val="sv-SE"/>
        </w:rPr>
      </w:pPr>
      <w:r w:rsidRPr="00721435">
        <w:rPr>
          <w:lang w:val="sv-SE"/>
        </w:rPr>
        <w:t>Karbon ya da düşük alaşımlı çelik üretilen EAO fırınlardan çıkan cüruf işlenebilir ve daha sonra yol asfaltlamasında kullanılarak geri dönüştürülebilir.</w:t>
      </w:r>
    </w:p>
    <w:p w:rsidR="00012911" w:rsidRPr="00721435" w:rsidRDefault="00DC519F" w:rsidP="00A51D06">
      <w:pPr>
        <w:autoSpaceDE w:val="0"/>
        <w:autoSpaceDN w:val="0"/>
        <w:adjustRightInd w:val="0"/>
        <w:rPr>
          <w:b/>
          <w:bCs/>
          <w:lang w:val="sv-SE"/>
        </w:rPr>
      </w:pPr>
      <w:r w:rsidRPr="00721435">
        <w:rPr>
          <w:b/>
          <w:bCs/>
          <w:lang w:val="sv-SE"/>
        </w:rPr>
        <w:t>Çapraz medya</w:t>
      </w:r>
      <w:r w:rsidR="00012911" w:rsidRPr="00721435">
        <w:rPr>
          <w:b/>
          <w:bCs/>
          <w:lang w:val="sv-SE"/>
        </w:rPr>
        <w:t xml:space="preserve"> etkileri</w:t>
      </w:r>
    </w:p>
    <w:p w:rsidR="00012911" w:rsidRPr="00721435" w:rsidRDefault="00012911" w:rsidP="00A51D06">
      <w:pPr>
        <w:autoSpaceDE w:val="0"/>
        <w:autoSpaceDN w:val="0"/>
        <w:adjustRightInd w:val="0"/>
        <w:rPr>
          <w:bCs/>
          <w:lang w:val="sv-SE"/>
        </w:rPr>
      </w:pPr>
      <w:r w:rsidRPr="00721435">
        <w:rPr>
          <w:lang w:val="sv-SE"/>
        </w:rPr>
        <w:t>Cüruf işleme enerji gerektirir.  Cürufun serbest CaO içerdiği durumlarda alkali dumanlara dikkate edilmelidir.</w:t>
      </w:r>
    </w:p>
    <w:p w:rsidR="00012911" w:rsidRPr="00721435" w:rsidRDefault="00012911" w:rsidP="00A51D06">
      <w:pPr>
        <w:autoSpaceDE w:val="0"/>
        <w:autoSpaceDN w:val="0"/>
        <w:adjustRightInd w:val="0"/>
        <w:rPr>
          <w:b/>
          <w:bCs/>
          <w:lang w:val="sv-SE"/>
        </w:rPr>
      </w:pPr>
      <w:r w:rsidRPr="00721435">
        <w:rPr>
          <w:b/>
          <w:bCs/>
          <w:lang w:val="sv-SE"/>
        </w:rPr>
        <w:t>Uygulanabilirlik</w:t>
      </w:r>
    </w:p>
    <w:p w:rsidR="00012911" w:rsidRPr="00721435" w:rsidRDefault="00012911" w:rsidP="00A51D06">
      <w:pPr>
        <w:autoSpaceDE w:val="0"/>
        <w:autoSpaceDN w:val="0"/>
        <w:adjustRightInd w:val="0"/>
        <w:rPr>
          <w:b/>
          <w:bCs/>
          <w:lang w:val="sv-SE"/>
        </w:rPr>
      </w:pPr>
      <w:r w:rsidRPr="00721435">
        <w:rPr>
          <w:lang w:val="sv-SE"/>
        </w:rPr>
        <w:t>Bu teknik karbon çelik üreten hem yeni hem de mevcut tesislere uygulanabilir.  Ek işlemler sayesinde inşaat malzemesi olarak kullanıma daha uygun sonuçlar elde edilebilir.</w:t>
      </w:r>
    </w:p>
    <w:p w:rsidR="00012911" w:rsidRPr="00721435" w:rsidRDefault="00012911" w:rsidP="00A51D06">
      <w:pPr>
        <w:autoSpaceDE w:val="0"/>
        <w:autoSpaceDN w:val="0"/>
        <w:adjustRightInd w:val="0"/>
        <w:rPr>
          <w:b/>
          <w:bCs/>
          <w:lang w:val="sv-SE"/>
        </w:rPr>
      </w:pPr>
      <w:r w:rsidRPr="00721435">
        <w:rPr>
          <w:b/>
          <w:bCs/>
          <w:lang w:val="sv-SE"/>
        </w:rPr>
        <w:t>Uygulama için itici güç</w:t>
      </w:r>
    </w:p>
    <w:p w:rsidR="00012911" w:rsidRPr="00721435" w:rsidRDefault="00012911" w:rsidP="00A51D06">
      <w:pPr>
        <w:autoSpaceDE w:val="0"/>
        <w:autoSpaceDN w:val="0"/>
        <w:adjustRightInd w:val="0"/>
        <w:rPr>
          <w:lang w:val="sv-SE"/>
        </w:rPr>
      </w:pPr>
      <w:r w:rsidRPr="00721435">
        <w:rPr>
          <w:lang w:val="sv-SE"/>
        </w:rPr>
        <w:lastRenderedPageBreak/>
        <w:t>Bu uygulama için itici güçler, atık gömme için arazinin sınırlı olması ve gömülen atıklar ile ilgili vergi maliyetleridir.</w:t>
      </w:r>
    </w:p>
    <w:p w:rsidR="00012911" w:rsidRPr="00721435" w:rsidRDefault="00012911" w:rsidP="00A51D06">
      <w:pPr>
        <w:autoSpaceDE w:val="0"/>
        <w:autoSpaceDN w:val="0"/>
        <w:adjustRightInd w:val="0"/>
        <w:rPr>
          <w:b/>
          <w:bCs/>
          <w:lang w:val="sv-SE"/>
        </w:rPr>
      </w:pPr>
      <w:r w:rsidRPr="00721435">
        <w:rPr>
          <w:b/>
          <w:bCs/>
          <w:lang w:val="sv-SE"/>
        </w:rPr>
        <w:t>Örnek tesisler</w:t>
      </w:r>
    </w:p>
    <w:p w:rsidR="00012911" w:rsidRPr="00721435" w:rsidRDefault="00012911" w:rsidP="00A51D06">
      <w:pPr>
        <w:autoSpaceDE w:val="0"/>
        <w:autoSpaceDN w:val="0"/>
        <w:adjustRightInd w:val="0"/>
        <w:rPr>
          <w:b/>
          <w:bCs/>
          <w:lang w:val="sv-SE"/>
        </w:rPr>
      </w:pPr>
      <w:r w:rsidRPr="00721435">
        <w:rPr>
          <w:lang w:val="sv-SE"/>
        </w:rPr>
        <w:t xml:space="preserve">BSW, Kehl, Almanya (cürufun sonradan inşaat malzemesi olarak kullanım amacı ile işlenmesi).  Georgsmarienhütte GmbH, Georgsmarienhütte, Almanya (cürufun sonradan inşaat malzemesi olarak kullanım amacı ile hazırlanması için haricen satışı; EAO’dan ve ikincil </w:t>
      </w:r>
      <w:r w:rsidR="00227A1D" w:rsidRPr="00721435">
        <w:rPr>
          <w:lang w:val="sv-SE"/>
        </w:rPr>
        <w:t>metalurji</w:t>
      </w:r>
      <w:r w:rsidRPr="00721435">
        <w:rPr>
          <w:lang w:val="sv-SE"/>
        </w:rPr>
        <w:t>’den elde edilenlerin karışımıdır).  Salzgitter Stahl AG, Peine, Almanya (inşaat malzemesi olarak kullanım amacı ile işlenmesi).  ArcelorMittal, Differdange ve Belval, tümü Lüksemburg’dadır (yüksek performanslı yol kaplama, hidrolik mühendislik ve diğer uygulamalar).</w:t>
      </w:r>
    </w:p>
    <w:p w:rsidR="00012911" w:rsidRPr="00D81FEE" w:rsidRDefault="00012911" w:rsidP="00A51D06">
      <w:pPr>
        <w:autoSpaceDE w:val="0"/>
        <w:autoSpaceDN w:val="0"/>
        <w:adjustRightInd w:val="0"/>
        <w:rPr>
          <w:b/>
          <w:bCs/>
          <w:lang w:val="de-DE"/>
        </w:rPr>
      </w:pPr>
      <w:r w:rsidRPr="00D81FEE">
        <w:rPr>
          <w:b/>
          <w:bCs/>
          <w:lang w:val="de-DE"/>
        </w:rPr>
        <w:t>Referans kaynaklar</w:t>
      </w:r>
    </w:p>
    <w:p w:rsidR="00012911" w:rsidRPr="00D81FEE" w:rsidRDefault="00012911" w:rsidP="00A51D06">
      <w:pPr>
        <w:rPr>
          <w:lang w:val="de-DE"/>
        </w:rPr>
      </w:pPr>
      <w:r w:rsidRPr="00D81FEE">
        <w:rPr>
          <w:lang w:val="de-DE"/>
        </w:rPr>
        <w:t>[16, Rentz 1997] [277, Wiesenberger 2007] [373, Eurofer 2007]</w:t>
      </w:r>
    </w:p>
    <w:p w:rsidR="00012911" w:rsidRPr="00D81FEE" w:rsidRDefault="00012911" w:rsidP="00A51D06">
      <w:pPr>
        <w:rPr>
          <w:b/>
          <w:bCs/>
          <w:lang w:val="de-DE"/>
        </w:rPr>
      </w:pPr>
    </w:p>
    <w:p w:rsidR="00012911" w:rsidRPr="00D81FEE" w:rsidRDefault="00012911" w:rsidP="00A51D06">
      <w:pPr>
        <w:pStyle w:val="Ttulo3"/>
        <w:spacing w:before="0" w:after="120"/>
        <w:rPr>
          <w:lang w:val="de-DE"/>
        </w:rPr>
      </w:pPr>
      <w:bookmarkStart w:id="97" w:name="_Toc357697824"/>
      <w:r w:rsidRPr="00D81FEE">
        <w:rPr>
          <w:lang w:val="de-DE"/>
        </w:rPr>
        <w:t>Yüksek alaşımlı ve paslanmaz çelik EAO cürufunun işlenmesi</w:t>
      </w:r>
      <w:bookmarkEnd w:id="97"/>
    </w:p>
    <w:p w:rsidR="00012911" w:rsidRPr="00D81FEE" w:rsidRDefault="00012911" w:rsidP="00A51D06">
      <w:pPr>
        <w:autoSpaceDE w:val="0"/>
        <w:autoSpaceDN w:val="0"/>
        <w:adjustRightInd w:val="0"/>
        <w:rPr>
          <w:b/>
          <w:bCs/>
          <w:lang w:val="de-DE"/>
        </w:rPr>
      </w:pPr>
      <w:r w:rsidRPr="00D81FEE">
        <w:rPr>
          <w:b/>
          <w:bCs/>
          <w:lang w:val="de-DE"/>
        </w:rPr>
        <w:t>Tanım</w:t>
      </w:r>
    </w:p>
    <w:p w:rsidR="00012911" w:rsidRPr="00D81FEE" w:rsidRDefault="00012911" w:rsidP="00A51D06">
      <w:pPr>
        <w:autoSpaceDE w:val="0"/>
        <w:autoSpaceDN w:val="0"/>
        <w:adjustRightInd w:val="0"/>
        <w:rPr>
          <w:lang w:val="de-DE"/>
        </w:rPr>
      </w:pPr>
      <w:r w:rsidRPr="00D81FEE">
        <w:rPr>
          <w:lang w:val="de-DE"/>
        </w:rPr>
        <w:t>Cürufun işlenmesi ile ilgili bazı teknikler aşağıda gösterilmiştir:</w:t>
      </w:r>
    </w:p>
    <w:p w:rsidR="00012911" w:rsidRPr="00D81FEE" w:rsidRDefault="00012911" w:rsidP="00A51D06">
      <w:pPr>
        <w:numPr>
          <w:ilvl w:val="0"/>
          <w:numId w:val="56"/>
        </w:numPr>
        <w:autoSpaceDE w:val="0"/>
        <w:autoSpaceDN w:val="0"/>
        <w:adjustRightInd w:val="0"/>
        <w:spacing w:line="240" w:lineRule="auto"/>
        <w:rPr>
          <w:lang w:val="tr-TR"/>
        </w:rPr>
      </w:pPr>
      <w:r w:rsidRPr="00D81FEE">
        <w:rPr>
          <w:lang w:val="de-DE"/>
        </w:rPr>
        <w:t>Döküm alma işlemi sırasında sıvı cürufun Al</w:t>
      </w:r>
      <w:r w:rsidRPr="00D81FEE">
        <w:rPr>
          <w:vertAlign w:val="subscript"/>
          <w:lang w:val="de-DE"/>
        </w:rPr>
        <w:t>2</w:t>
      </w:r>
      <w:r w:rsidRPr="00D81FEE">
        <w:rPr>
          <w:lang w:val="de-DE"/>
        </w:rPr>
        <w:t>O</w:t>
      </w:r>
      <w:r w:rsidRPr="00D81FEE">
        <w:rPr>
          <w:vertAlign w:val="subscript"/>
          <w:lang w:val="de-DE"/>
        </w:rPr>
        <w:t xml:space="preserve">3 </w:t>
      </w:r>
      <w:r w:rsidRPr="00D81FEE">
        <w:rPr>
          <w:lang w:val="de-DE"/>
        </w:rPr>
        <w:t>içeren kalıntılar kullanılarak işlenmesi.</w:t>
      </w:r>
    </w:p>
    <w:p w:rsidR="00012911" w:rsidRPr="00D81FEE" w:rsidRDefault="00012911" w:rsidP="00A51D06">
      <w:pPr>
        <w:numPr>
          <w:ilvl w:val="0"/>
          <w:numId w:val="56"/>
        </w:numPr>
        <w:autoSpaceDE w:val="0"/>
        <w:autoSpaceDN w:val="0"/>
        <w:adjustRightInd w:val="0"/>
        <w:spacing w:line="240" w:lineRule="auto"/>
        <w:rPr>
          <w:lang w:val="tr-TR"/>
        </w:rPr>
      </w:pPr>
      <w:r w:rsidRPr="00D81FEE">
        <w:rPr>
          <w:lang w:val="tr-TR"/>
        </w:rPr>
        <w:t>Döküm alma işlemi sırasında cürufun aluminyum kullanılarak işlenmesi.</w:t>
      </w:r>
    </w:p>
    <w:p w:rsidR="00012911" w:rsidRPr="00D81FEE" w:rsidRDefault="00012911" w:rsidP="00A51D06">
      <w:pPr>
        <w:numPr>
          <w:ilvl w:val="0"/>
          <w:numId w:val="56"/>
        </w:numPr>
        <w:autoSpaceDE w:val="0"/>
        <w:autoSpaceDN w:val="0"/>
        <w:adjustRightInd w:val="0"/>
        <w:spacing w:line="240" w:lineRule="auto"/>
        <w:rPr>
          <w:lang w:val="tr-TR"/>
        </w:rPr>
      </w:pPr>
      <w:r w:rsidRPr="00D81FEE">
        <w:rPr>
          <w:lang w:val="tr-TR"/>
        </w:rPr>
        <w:t>Oksijen üfleme işleminin optimizasyonu ve bazı azaltma maddelerinin kullanıımı.</w:t>
      </w:r>
    </w:p>
    <w:p w:rsidR="00012911" w:rsidRPr="00D81FEE" w:rsidRDefault="00012911" w:rsidP="00A51D06">
      <w:pPr>
        <w:numPr>
          <w:ilvl w:val="0"/>
          <w:numId w:val="56"/>
        </w:numPr>
        <w:autoSpaceDE w:val="0"/>
        <w:autoSpaceDN w:val="0"/>
        <w:adjustRightInd w:val="0"/>
        <w:spacing w:line="240" w:lineRule="auto"/>
        <w:rPr>
          <w:lang w:val="tr-TR"/>
        </w:rPr>
      </w:pPr>
      <w:r w:rsidRPr="00D81FEE">
        <w:rPr>
          <w:lang w:val="tr-TR"/>
        </w:rPr>
        <w:t>Cüruf potalarının boşaltılması sırasında toz oluşmasının önlenmesi</w:t>
      </w:r>
    </w:p>
    <w:p w:rsidR="00012911" w:rsidRPr="00D81FEE" w:rsidRDefault="00012911" w:rsidP="00A51D06">
      <w:pPr>
        <w:autoSpaceDE w:val="0"/>
        <w:autoSpaceDN w:val="0"/>
        <w:adjustRightInd w:val="0"/>
        <w:rPr>
          <w:lang w:val="tr-TR"/>
        </w:rPr>
      </w:pPr>
    </w:p>
    <w:p w:rsidR="00012911" w:rsidRPr="005A0380" w:rsidRDefault="00012911" w:rsidP="00A51D06">
      <w:pPr>
        <w:autoSpaceDE w:val="0"/>
        <w:autoSpaceDN w:val="0"/>
        <w:adjustRightInd w:val="0"/>
        <w:ind w:left="360"/>
        <w:rPr>
          <w:lang w:val="tr-TR"/>
        </w:rPr>
      </w:pPr>
      <w:r w:rsidRPr="00D81FEE">
        <w:rPr>
          <w:lang w:val="tr-TR"/>
        </w:rPr>
        <w:t>Çelik tesislerinde oluşan oldukça temel cüruf Ca</w:t>
      </w:r>
      <w:r w:rsidRPr="00D81FEE">
        <w:rPr>
          <w:vertAlign w:val="subscript"/>
          <w:lang w:val="tr-TR"/>
        </w:rPr>
        <w:t>2</w:t>
      </w:r>
      <w:r w:rsidRPr="00D81FEE">
        <w:rPr>
          <w:lang w:val="tr-TR"/>
        </w:rPr>
        <w:t xml:space="preserve">S içerir ki bu, soğutma sırasında bir evre dönüşümü geçirir.  Dönüşüm sırasında hacimde belli miktarda bir artış gerçekleşir.  Cürufa su verilerek evre dönüşümü bastırılabilir ve sonucunda toz oluşumu engellenebilir.  Sandviken, İsveç’deki Sandvik Materials Technology tesisinde toz oluşumu sorunu, kızgın ve kısmen sıvı cüruf ile dolu olan cüruf potalarını istinad hendeği ile çevrili bir kutuya boşaltarak çözümlenmiştir.  Takiben cüruf, üzerine </w:t>
      </w:r>
      <w:smartTag w:uri="urn:schemas-microsoft-com:office:smarttags" w:element="metricconverter">
        <w:smartTagPr>
          <w:attr w:name="ProductID" w:val="12 m3"/>
        </w:smartTagPr>
        <w:r w:rsidRPr="00D81FEE">
          <w:rPr>
            <w:lang w:val="tr-TR"/>
          </w:rPr>
          <w:t>12 m</w:t>
        </w:r>
        <w:r w:rsidRPr="00D81FEE">
          <w:rPr>
            <w:vertAlign w:val="superscript"/>
            <w:lang w:val="tr-TR"/>
          </w:rPr>
          <w:t>3</w:t>
        </w:r>
      </w:smartTag>
      <w:r w:rsidRPr="00D81FEE">
        <w:rPr>
          <w:lang w:val="tr-TR"/>
        </w:rPr>
        <w:t xml:space="preserve"> su boşaltılarak boğulur.  Sıcaklı</w:t>
      </w:r>
      <w:r w:rsidR="005A0380">
        <w:rPr>
          <w:lang w:val="tr-TR"/>
        </w:rPr>
        <w:t>kt</w:t>
      </w:r>
      <w:r w:rsidRPr="00D81FEE">
        <w:rPr>
          <w:lang w:val="tr-TR"/>
        </w:rPr>
        <w:t xml:space="preserve">aki bu çabuk düşüş ve beraberinde küçük su parçacıklarının su ile bağlanması, tozun geniş alanlara yayılmasının önüne geçildiğini kanıtlamıştır.  </w:t>
      </w:r>
      <w:r w:rsidRPr="005A0380">
        <w:rPr>
          <w:lang w:val="tr-TR"/>
        </w:rPr>
        <w:t>Su ise bir havza vasıtasıyla tekrar deveran edilir.</w:t>
      </w:r>
    </w:p>
    <w:p w:rsidR="00012911" w:rsidRPr="0008691B" w:rsidRDefault="00012911" w:rsidP="00A51D06">
      <w:pPr>
        <w:numPr>
          <w:ilvl w:val="0"/>
          <w:numId w:val="56"/>
        </w:numPr>
        <w:autoSpaceDE w:val="0"/>
        <w:autoSpaceDN w:val="0"/>
        <w:adjustRightInd w:val="0"/>
        <w:spacing w:line="240" w:lineRule="auto"/>
        <w:rPr>
          <w:lang w:val="tr-TR"/>
        </w:rPr>
      </w:pPr>
      <w:r w:rsidRPr="0008691B">
        <w:rPr>
          <w:lang w:val="tr-TR"/>
        </w:rPr>
        <w:t>Paslanmaz çelik cürufu için teknikler şunlardır:</w:t>
      </w:r>
    </w:p>
    <w:p w:rsidR="00012911" w:rsidRPr="0008691B" w:rsidRDefault="0042043F" w:rsidP="00A51D06">
      <w:pPr>
        <w:numPr>
          <w:ilvl w:val="0"/>
          <w:numId w:val="57"/>
        </w:numPr>
        <w:spacing w:line="240" w:lineRule="auto"/>
        <w:rPr>
          <w:lang w:val="tr-TR"/>
        </w:rPr>
      </w:pPr>
      <w:r w:rsidRPr="0008691B">
        <w:rPr>
          <w:lang w:val="tr-TR"/>
        </w:rPr>
        <w:t>Pulverizasyonun</w:t>
      </w:r>
      <w:r w:rsidR="00012911" w:rsidRPr="0008691B">
        <w:rPr>
          <w:lang w:val="tr-TR"/>
        </w:rPr>
        <w:t xml:space="preserve"> önüne geçmek amacıyla istikrar sağlayıcı bir madde kullanılarak cürufun kararlı duruma getirilmesi.</w:t>
      </w:r>
    </w:p>
    <w:p w:rsidR="00012911" w:rsidRPr="0008691B" w:rsidRDefault="00012911" w:rsidP="00A51D06">
      <w:pPr>
        <w:numPr>
          <w:ilvl w:val="0"/>
          <w:numId w:val="57"/>
        </w:numPr>
        <w:spacing w:line="240" w:lineRule="auto"/>
        <w:rPr>
          <w:lang w:val="tr-TR"/>
        </w:rPr>
      </w:pPr>
      <w:r w:rsidRPr="0008691B">
        <w:rPr>
          <w:lang w:val="tr-TR"/>
        </w:rPr>
        <w:t>Cüruf alaşımının denetim altına alınması.</w:t>
      </w:r>
    </w:p>
    <w:p w:rsidR="00012911" w:rsidRPr="0008691B" w:rsidRDefault="00012911" w:rsidP="00A51D06">
      <w:pPr>
        <w:numPr>
          <w:ilvl w:val="0"/>
          <w:numId w:val="57"/>
        </w:numPr>
        <w:spacing w:line="240" w:lineRule="auto"/>
        <w:rPr>
          <w:lang w:val="tr-TR"/>
        </w:rPr>
      </w:pPr>
      <w:r w:rsidRPr="0008691B">
        <w:rPr>
          <w:lang w:val="tr-TR"/>
        </w:rPr>
        <w:t>Cüruf malzemesinden krom özütmesinin minimuma indirilmesi; bunun sonucunda eluat (yıkantı) içinde neredeyse hiç Cr görülmez (0.01 mg/l değeri olan tespit değerinden daha az Cr).</w:t>
      </w:r>
    </w:p>
    <w:p w:rsidR="00012911" w:rsidRPr="0008691B" w:rsidRDefault="00012911" w:rsidP="00A51D06">
      <w:pPr>
        <w:numPr>
          <w:ilvl w:val="0"/>
          <w:numId w:val="57"/>
        </w:numPr>
        <w:spacing w:line="240" w:lineRule="auto"/>
        <w:rPr>
          <w:lang w:val="tr-TR"/>
        </w:rPr>
      </w:pPr>
      <w:r w:rsidRPr="0008691B">
        <w:rPr>
          <w:lang w:val="tr-TR"/>
        </w:rPr>
        <w:t>Cüruf soğutumunun denetim altına alınması.</w:t>
      </w:r>
    </w:p>
    <w:p w:rsidR="00012911" w:rsidRPr="0008691B" w:rsidRDefault="00012911" w:rsidP="00A51D06">
      <w:pPr>
        <w:numPr>
          <w:ilvl w:val="0"/>
          <w:numId w:val="57"/>
        </w:numPr>
        <w:spacing w:line="240" w:lineRule="auto"/>
        <w:rPr>
          <w:lang w:val="tr-TR"/>
        </w:rPr>
      </w:pPr>
      <w:r w:rsidRPr="0008691B">
        <w:rPr>
          <w:lang w:val="tr-TR"/>
        </w:rPr>
        <w:lastRenderedPageBreak/>
        <w:t>Ezme, eleme, yerçekimi (çökme) ve manyetik ayrıştırma vasıtasıyla metallerin ayrıştırılması.</w:t>
      </w:r>
    </w:p>
    <w:p w:rsidR="00012911" w:rsidRPr="0008691B" w:rsidRDefault="00012911" w:rsidP="00A51D06">
      <w:pPr>
        <w:rPr>
          <w:lang w:val="tr-TR"/>
        </w:rPr>
      </w:pPr>
    </w:p>
    <w:p w:rsidR="00012911" w:rsidRPr="0008691B" w:rsidRDefault="00012911" w:rsidP="00A51D06">
      <w:pPr>
        <w:autoSpaceDE w:val="0"/>
        <w:autoSpaceDN w:val="0"/>
        <w:adjustRightInd w:val="0"/>
        <w:rPr>
          <w:b/>
          <w:bCs/>
          <w:lang w:val="tr-TR"/>
        </w:rPr>
      </w:pPr>
      <w:r w:rsidRPr="0008691B">
        <w:rPr>
          <w:b/>
          <w:bCs/>
          <w:lang w:val="tr-TR"/>
        </w:rPr>
        <w:t>Elde edilen çevresel faydalar</w:t>
      </w:r>
    </w:p>
    <w:p w:rsidR="00012911" w:rsidRPr="0008691B" w:rsidRDefault="00012911" w:rsidP="00A51D06">
      <w:pPr>
        <w:autoSpaceDE w:val="0"/>
        <w:autoSpaceDN w:val="0"/>
        <w:adjustRightInd w:val="0"/>
        <w:rPr>
          <w:lang w:val="tr-TR"/>
        </w:rPr>
      </w:pPr>
      <w:r w:rsidRPr="0008691B">
        <w:rPr>
          <w:lang w:val="tr-TR"/>
        </w:rPr>
        <w:t>Bu teknikler, kromu istikrarlı bir cüruf kafesi içine tutturarak EAO cürufunun özelliklerini iyileştirebilir, ve eluat dahilindeki Cr içeriğini azaltabilirler.</w:t>
      </w:r>
    </w:p>
    <w:p w:rsidR="00012911" w:rsidRPr="0008691B" w:rsidRDefault="00012911" w:rsidP="00A51D06">
      <w:pPr>
        <w:autoSpaceDE w:val="0"/>
        <w:autoSpaceDN w:val="0"/>
        <w:adjustRightInd w:val="0"/>
        <w:rPr>
          <w:lang w:val="tr-TR"/>
        </w:rPr>
      </w:pPr>
      <w:r w:rsidRPr="0008691B">
        <w:rPr>
          <w:lang w:val="tr-TR"/>
        </w:rPr>
        <w:t>Teknik d) ile ilgili olarak: verilen teknik ile ilgili ilk uygulamalardan birine bağlı olarak yapılan tahminlere göre toz oranı %90’dan fazla olmak üzere azaltılmıştır.  Sadece kaynayan potadaki cürufun optimize bir şekilde işlenmediği düşünülürse, tozdaki azaltmanın %100 oranına yakın olduğu olasılıkla söylenebilir.</w:t>
      </w:r>
    </w:p>
    <w:p w:rsidR="00012911" w:rsidRPr="0008691B" w:rsidRDefault="00012911" w:rsidP="00A51D06">
      <w:pPr>
        <w:autoSpaceDE w:val="0"/>
        <w:autoSpaceDN w:val="0"/>
        <w:adjustRightInd w:val="0"/>
        <w:rPr>
          <w:b/>
          <w:bCs/>
          <w:lang w:val="tr-TR"/>
        </w:rPr>
      </w:pPr>
      <w:r w:rsidRPr="0008691B">
        <w:rPr>
          <w:lang w:val="tr-TR"/>
        </w:rPr>
        <w:t>Tozlanma sorununun ölçümü için bir kıstas olarak, tesis dolayında temizletilmesi gerekmiş olan taşıt ya da teknelerin sayısı kullanılmıştır.  2002 yılında toplam olarak 80 adet taşıt ve teknenin temizlettirilmesi gerekmiştir.  2004 yılından itibaren yeni tekniğin uygulanması ile, cüruf potalarının boşaltılması sırasında oluşan tozlardan hiçbir taşıt ya da tekne etkilenmemiştir.  Şu ana kadarki sonuçlar çevresel ve iyi niyet açılarından mükemmel olmuştur.  Teknik e) ile ilgili olarak: atık miktarının önemli oranda azalmış olması nedeniyle boşaltma istasyonunda ve cüruf atölyesindeki tozlanma ile ilgili çalışmalar azaltılabilir ve böylece doğal kaynakların kullanımında tasarruf gerçekleşebilir.</w:t>
      </w:r>
    </w:p>
    <w:p w:rsidR="00012911" w:rsidRPr="0008691B" w:rsidRDefault="00DC519F" w:rsidP="00A51D06">
      <w:pPr>
        <w:autoSpaceDE w:val="0"/>
        <w:autoSpaceDN w:val="0"/>
        <w:adjustRightInd w:val="0"/>
        <w:rPr>
          <w:b/>
          <w:bCs/>
          <w:lang w:val="tr-TR"/>
        </w:rPr>
      </w:pPr>
      <w:r w:rsidRPr="0008691B">
        <w:rPr>
          <w:b/>
          <w:bCs/>
          <w:lang w:val="tr-TR"/>
        </w:rPr>
        <w:t>Çapraz medya</w:t>
      </w:r>
      <w:r w:rsidR="00012911" w:rsidRPr="0008691B">
        <w:rPr>
          <w:b/>
          <w:bCs/>
          <w:lang w:val="tr-TR"/>
        </w:rPr>
        <w:t xml:space="preserve"> etkileri</w:t>
      </w:r>
    </w:p>
    <w:p w:rsidR="00012911" w:rsidRPr="0008691B" w:rsidRDefault="00012911" w:rsidP="00A51D06">
      <w:pPr>
        <w:autoSpaceDE w:val="0"/>
        <w:autoSpaceDN w:val="0"/>
        <w:adjustRightInd w:val="0"/>
        <w:rPr>
          <w:b/>
          <w:bCs/>
          <w:lang w:val="tr-TR"/>
        </w:rPr>
      </w:pPr>
      <w:r w:rsidRPr="0008691B">
        <w:rPr>
          <w:lang w:val="tr-TR"/>
        </w:rPr>
        <w:t>Teknik d) ile ilgili olarak: bu tekni</w:t>
      </w:r>
      <w:r w:rsidR="005A0380" w:rsidRPr="0008691B">
        <w:rPr>
          <w:lang w:val="tr-TR"/>
        </w:rPr>
        <w:t>kt</w:t>
      </w:r>
      <w:r w:rsidRPr="0008691B">
        <w:rPr>
          <w:lang w:val="tr-TR"/>
        </w:rPr>
        <w:t>e devridaim eden suyun miktarı artırılmışdır; teknik e) ile ilgili olarak: belirtilen bu tekni</w:t>
      </w:r>
      <w:r w:rsidR="005A0380" w:rsidRPr="0008691B">
        <w:rPr>
          <w:lang w:val="tr-TR"/>
        </w:rPr>
        <w:t>kt</w:t>
      </w:r>
      <w:r w:rsidRPr="0008691B">
        <w:rPr>
          <w:lang w:val="tr-TR"/>
        </w:rPr>
        <w:t>e proses dahilinde ek istikrar sağlayıcı maddelerin kullanımı gerekmektedir.</w:t>
      </w:r>
    </w:p>
    <w:p w:rsidR="00012911" w:rsidRPr="0008691B" w:rsidRDefault="00012911" w:rsidP="00A51D06">
      <w:pPr>
        <w:autoSpaceDE w:val="0"/>
        <w:autoSpaceDN w:val="0"/>
        <w:adjustRightInd w:val="0"/>
        <w:rPr>
          <w:b/>
          <w:bCs/>
          <w:lang w:val="tr-TR"/>
        </w:rPr>
      </w:pPr>
      <w:r w:rsidRPr="0008691B">
        <w:rPr>
          <w:b/>
          <w:bCs/>
          <w:lang w:val="tr-TR"/>
        </w:rPr>
        <w:t>Uygulanabilirlik</w:t>
      </w:r>
    </w:p>
    <w:p w:rsidR="00012911" w:rsidRPr="0008691B" w:rsidRDefault="00012911" w:rsidP="00A51D06">
      <w:pPr>
        <w:autoSpaceDE w:val="0"/>
        <w:autoSpaceDN w:val="0"/>
        <w:adjustRightInd w:val="0"/>
        <w:rPr>
          <w:lang w:val="tr-TR"/>
        </w:rPr>
      </w:pPr>
      <w:r w:rsidRPr="0008691B">
        <w:rPr>
          <w:lang w:val="tr-TR"/>
        </w:rPr>
        <w:t>Teknik d) ile ilgili olarak: Tanımlanan teknik, cürufun henüz toz oluşturan evre dönüşümü geçirmemiş olduğu yeterli sıcaklı</w:t>
      </w:r>
      <w:r w:rsidR="005A0380" w:rsidRPr="0008691B">
        <w:rPr>
          <w:lang w:val="tr-TR"/>
        </w:rPr>
        <w:t>kt</w:t>
      </w:r>
      <w:r w:rsidRPr="0008691B">
        <w:rPr>
          <w:lang w:val="tr-TR"/>
        </w:rPr>
        <w:t>a uygulanabilir (diğer bir deyişle EAO ve AOD türü tüm cüruf potaları için kullanılabilir; bu duruma tek bir istisna bulunur: sürekli döküm makinesinde arta kalmış olan pota cürufunun boşaltıması işlemi).  Genel olarak değerlendirildiğinde, üretilen cürufun %90’ı tanımlanan teknik kullanılarak işlenebilir.  Kaynayan potadan alınmış cüruf dolu potalar sulandırma tesisatı içine sokulur; diğer bir deyişle potalar su ile doldurulur ve cürufun soğuyup sırsıklam ıslanmış olmasına dek bekletilirler.</w:t>
      </w:r>
    </w:p>
    <w:p w:rsidR="00012911" w:rsidRPr="00D81FEE" w:rsidRDefault="00012911" w:rsidP="00A51D06">
      <w:pPr>
        <w:autoSpaceDE w:val="0"/>
        <w:autoSpaceDN w:val="0"/>
        <w:adjustRightInd w:val="0"/>
        <w:rPr>
          <w:b/>
          <w:bCs/>
          <w:lang w:val="sv-SE"/>
        </w:rPr>
      </w:pPr>
      <w:r w:rsidRPr="00D81FEE">
        <w:rPr>
          <w:lang w:val="sv-SE"/>
        </w:rPr>
        <w:t>Teknik e) hem yeni hem de mevcut tesislere uygulanabilir.</w:t>
      </w:r>
    </w:p>
    <w:p w:rsidR="00012911" w:rsidRPr="00D81FEE" w:rsidRDefault="00012911" w:rsidP="00A51D06">
      <w:pPr>
        <w:autoSpaceDE w:val="0"/>
        <w:autoSpaceDN w:val="0"/>
        <w:adjustRightInd w:val="0"/>
        <w:rPr>
          <w:b/>
          <w:bCs/>
          <w:lang w:val="sv-SE"/>
        </w:rPr>
      </w:pPr>
      <w:r w:rsidRPr="00D81FEE">
        <w:rPr>
          <w:b/>
          <w:bCs/>
          <w:lang w:val="sv-SE"/>
        </w:rPr>
        <w:t>Uygulama için itici güç</w:t>
      </w:r>
    </w:p>
    <w:p w:rsidR="00012911" w:rsidRPr="00D81FEE" w:rsidRDefault="00012911" w:rsidP="0042043F">
      <w:pPr>
        <w:autoSpaceDE w:val="0"/>
        <w:autoSpaceDN w:val="0"/>
        <w:adjustRightInd w:val="0"/>
        <w:rPr>
          <w:b/>
          <w:bCs/>
          <w:lang w:val="sv-SE"/>
        </w:rPr>
      </w:pPr>
      <w:r w:rsidRPr="00D81FEE">
        <w:rPr>
          <w:lang w:val="sv-SE"/>
        </w:rPr>
        <w:t xml:space="preserve">Teknik e) ile ilgili olarak: Enerji tüketimi ve bir bütün olarak çevresel etki azaltılabilir.  Verimli bir malzeme akışı nedeniyle </w:t>
      </w:r>
      <w:r w:rsidR="0042043F">
        <w:rPr>
          <w:lang w:val="sv-SE"/>
        </w:rPr>
        <w:t>blum</w:t>
      </w:r>
      <w:r w:rsidRPr="00D81FEE">
        <w:rPr>
          <w:lang w:val="sv-SE"/>
        </w:rPr>
        <w:t xml:space="preserve"> envanter seviyesi düşmüş ve verimlilik artmıştır.</w:t>
      </w:r>
    </w:p>
    <w:p w:rsidR="00012911" w:rsidRPr="00D81FEE" w:rsidRDefault="00012911" w:rsidP="00A51D06">
      <w:pPr>
        <w:autoSpaceDE w:val="0"/>
        <w:autoSpaceDN w:val="0"/>
        <w:adjustRightInd w:val="0"/>
        <w:rPr>
          <w:b/>
          <w:bCs/>
          <w:lang w:val="sv-SE"/>
        </w:rPr>
      </w:pPr>
      <w:r w:rsidRPr="00D81FEE">
        <w:rPr>
          <w:b/>
          <w:bCs/>
          <w:lang w:val="sv-SE"/>
        </w:rPr>
        <w:t>Örnek tesisler</w:t>
      </w:r>
    </w:p>
    <w:p w:rsidR="00012911" w:rsidRPr="00D81FEE" w:rsidRDefault="00012911" w:rsidP="00A51D06">
      <w:pPr>
        <w:autoSpaceDE w:val="0"/>
        <w:autoSpaceDN w:val="0"/>
        <w:adjustRightInd w:val="0"/>
        <w:rPr>
          <w:lang w:val="sv-SE"/>
        </w:rPr>
      </w:pPr>
      <w:r w:rsidRPr="00D81FEE">
        <w:rPr>
          <w:lang w:val="sv-SE"/>
        </w:rPr>
        <w:t>Teknik d): Sandvik Materials Technology, Sandviken, İsveç.</w:t>
      </w:r>
    </w:p>
    <w:p w:rsidR="00012911" w:rsidRPr="00D81FEE" w:rsidRDefault="00012911" w:rsidP="00A51D06">
      <w:pPr>
        <w:autoSpaceDE w:val="0"/>
        <w:autoSpaceDN w:val="0"/>
        <w:adjustRightInd w:val="0"/>
        <w:rPr>
          <w:b/>
          <w:bCs/>
          <w:lang w:val="sv-SE"/>
        </w:rPr>
      </w:pPr>
      <w:r w:rsidRPr="00D81FEE">
        <w:rPr>
          <w:lang w:val="sv-SE"/>
        </w:rPr>
        <w:t>Teknik e): Outokumpu Stainless Tornio Works, Tornio, Finlandiya.</w:t>
      </w:r>
    </w:p>
    <w:p w:rsidR="00012911" w:rsidRPr="00D81FEE" w:rsidRDefault="00012911" w:rsidP="00A51D06">
      <w:pPr>
        <w:autoSpaceDE w:val="0"/>
        <w:autoSpaceDN w:val="0"/>
        <w:adjustRightInd w:val="0"/>
        <w:rPr>
          <w:b/>
          <w:bCs/>
          <w:lang w:val="sv-SE"/>
        </w:rPr>
      </w:pPr>
      <w:r w:rsidRPr="00D81FEE">
        <w:rPr>
          <w:b/>
          <w:bCs/>
          <w:lang w:val="sv-SE"/>
        </w:rPr>
        <w:lastRenderedPageBreak/>
        <w:t>Referans kaynaklar</w:t>
      </w:r>
    </w:p>
    <w:p w:rsidR="00012911" w:rsidRPr="00D81FEE" w:rsidRDefault="00012911" w:rsidP="00A51D06">
      <w:pPr>
        <w:rPr>
          <w:lang w:val="da-DK"/>
        </w:rPr>
      </w:pPr>
      <w:r w:rsidRPr="00D81FEE">
        <w:rPr>
          <w:lang w:val="da-DK"/>
        </w:rPr>
        <w:t>[208, Lindfors ve diğerleri 2006] [245, Kuhn ve diğerleri 2004]</w:t>
      </w:r>
    </w:p>
    <w:p w:rsidR="00012911" w:rsidRPr="00D81FEE" w:rsidRDefault="00012911" w:rsidP="00A51D06">
      <w:pPr>
        <w:rPr>
          <w:b/>
          <w:bCs/>
          <w:lang w:val="da-DK"/>
        </w:rPr>
      </w:pPr>
    </w:p>
    <w:p w:rsidR="00012911" w:rsidRPr="00D81FEE" w:rsidRDefault="00012911" w:rsidP="00A51D06">
      <w:pPr>
        <w:pStyle w:val="Ttulo3"/>
        <w:spacing w:before="0" w:after="120"/>
      </w:pPr>
      <w:bookmarkStart w:id="98" w:name="_Toc357697825"/>
      <w:r w:rsidRPr="00D81FEE">
        <w:t xml:space="preserve">Benimsenen </w:t>
      </w:r>
      <w:r w:rsidR="00235495">
        <w:t>MET sonuçları</w:t>
      </w:r>
      <w:bookmarkEnd w:id="98"/>
    </w:p>
    <w:p w:rsidR="00012911" w:rsidRPr="00721435" w:rsidRDefault="00012911" w:rsidP="00A51D06">
      <w:pPr>
        <w:pStyle w:val="Default"/>
        <w:spacing w:after="120"/>
        <w:jc w:val="both"/>
        <w:rPr>
          <w:rFonts w:ascii="Calibri" w:hAnsi="Calibri" w:cs="Calibri"/>
          <w:bCs/>
          <w:sz w:val="22"/>
          <w:szCs w:val="22"/>
          <w:lang w:val="sv-SE"/>
        </w:rPr>
      </w:pPr>
      <w:r w:rsidRPr="00721435">
        <w:rPr>
          <w:rFonts w:ascii="Calibri" w:hAnsi="Calibri" w:cs="Calibri"/>
          <w:bCs/>
          <w:sz w:val="22"/>
          <w:szCs w:val="22"/>
          <w:lang w:val="sv-SE"/>
        </w:rPr>
        <w:t>Hurda metallerin ne durumlarda atık olmaktan çıkacağı (bkz. Ek II) ile ilgili kriterleri belirleyen ve 333/2011 numaralı ve 31 Mart 2011 tarihli Konsey Yönetmeliğine göre benimsenen şartlar aynı zamanda yan-ürünler için de MET sonuç bildirgesi olarak benimsenecektir.</w:t>
      </w:r>
    </w:p>
    <w:p w:rsidR="00012911" w:rsidRPr="00D81FEE" w:rsidRDefault="00012911" w:rsidP="00A51D06">
      <w:pPr>
        <w:pStyle w:val="Default"/>
        <w:spacing w:after="120"/>
        <w:ind w:left="708"/>
        <w:jc w:val="both"/>
        <w:rPr>
          <w:rFonts w:ascii="Calibri" w:hAnsi="Calibri"/>
          <w:bCs/>
          <w:lang w:val="tr-TR"/>
        </w:rPr>
      </w:pPr>
    </w:p>
    <w:p w:rsidR="00012911" w:rsidRPr="00D81FEE" w:rsidRDefault="00012911" w:rsidP="00A51D06">
      <w:pPr>
        <w:shd w:val="clear" w:color="auto" w:fill="FFFFFF"/>
        <w:autoSpaceDE w:val="0"/>
        <w:autoSpaceDN w:val="0"/>
        <w:adjustRightInd w:val="0"/>
        <w:rPr>
          <w:bCs/>
          <w:lang w:val="tr-TR"/>
        </w:rPr>
      </w:pPr>
      <w:r w:rsidRPr="00D81FEE">
        <w:rPr>
          <w:bCs/>
          <w:lang w:val="tr-TR"/>
        </w:rPr>
        <w:t>A</w:t>
      </w:r>
      <w:r w:rsidRPr="00D81FEE">
        <w:rPr>
          <w:rFonts w:cs="Calibri"/>
          <w:bCs/>
          <w:lang w:val="tr-TR" w:eastAsia="ar-SA"/>
        </w:rPr>
        <w:t xml:space="preserve">şağıdaki </w:t>
      </w:r>
      <w:r w:rsidR="00EE1D9C">
        <w:rPr>
          <w:rFonts w:cs="Calibri"/>
          <w:bCs/>
          <w:lang w:val="tr-TR" w:eastAsia="ar-SA"/>
        </w:rPr>
        <w:t>sonuçları</w:t>
      </w:r>
      <w:r w:rsidRPr="00D81FEE">
        <w:rPr>
          <w:rFonts w:cs="Calibri"/>
          <w:bCs/>
          <w:lang w:val="tr-TR" w:eastAsia="ar-SA"/>
        </w:rPr>
        <w:t xml:space="preserve"> benimsenmiştir: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9E1B15" w:rsidTr="00965C39">
        <w:tc>
          <w:tcPr>
            <w:tcW w:w="8644" w:type="dxa"/>
          </w:tcPr>
          <w:p w:rsidR="00012911" w:rsidRPr="00D81FEE" w:rsidRDefault="00012911" w:rsidP="00A51D06">
            <w:pPr>
              <w:autoSpaceDE w:val="0"/>
              <w:autoSpaceDN w:val="0"/>
              <w:adjustRightInd w:val="0"/>
              <w:rPr>
                <w:bCs/>
                <w:lang w:val="tr-TR"/>
              </w:rPr>
            </w:pPr>
            <w:r w:rsidRPr="00D81FEE">
              <w:rPr>
                <w:rFonts w:cs="Calibri"/>
                <w:bCs/>
                <w:lang w:val="tr-TR" w:eastAsia="ar-SA"/>
              </w:rPr>
              <w:t>* Katı kalıntılar için</w:t>
            </w:r>
            <w:r w:rsidR="00D13468">
              <w:rPr>
                <w:rFonts w:cs="Calibri"/>
                <w:bCs/>
                <w:lang w:val="tr-TR" w:eastAsia="ar-SA"/>
              </w:rPr>
              <w:t xml:space="preserve"> MET </w:t>
            </w:r>
            <w:r w:rsidRPr="00D81FEE">
              <w:rPr>
                <w:rFonts w:cs="Calibri"/>
                <w:bCs/>
                <w:lang w:val="tr-TR" w:eastAsia="ar-SA"/>
              </w:rPr>
              <w:t>uygulaması, dahili kullanım ya da tesis-içi geri dönüşüm vasıtasıyla entegre teknik kullanımı ve işletim teknikleri ile atıkların minimuma düşürülmesini öngörür.</w:t>
            </w:r>
          </w:p>
          <w:p w:rsidR="00012911" w:rsidRPr="00D81FEE" w:rsidRDefault="00012911" w:rsidP="00A51D06">
            <w:pPr>
              <w:autoSpaceDE w:val="0"/>
              <w:autoSpaceDN w:val="0"/>
              <w:adjustRightInd w:val="0"/>
              <w:rPr>
                <w:bCs/>
                <w:lang w:val="tr-TR"/>
              </w:rPr>
            </w:pPr>
            <w:r w:rsidRPr="00D81FEE">
              <w:rPr>
                <w:rFonts w:cs="Calibri"/>
                <w:bCs/>
                <w:lang w:val="tr-TR" w:eastAsia="ar-SA"/>
              </w:rPr>
              <w:t>Tanım</w:t>
            </w:r>
          </w:p>
          <w:p w:rsidR="00012911" w:rsidRPr="00D81FEE" w:rsidRDefault="00012911" w:rsidP="00A51D06">
            <w:pPr>
              <w:autoSpaceDE w:val="0"/>
              <w:autoSpaceDN w:val="0"/>
              <w:adjustRightInd w:val="0"/>
              <w:rPr>
                <w:bCs/>
                <w:lang w:val="tr-TR"/>
              </w:rPr>
            </w:pPr>
            <w:r w:rsidRPr="00D81FEE">
              <w:rPr>
                <w:rFonts w:cs="Calibri"/>
                <w:bCs/>
                <w:lang w:val="tr-TR" w:eastAsia="ar-SA"/>
              </w:rPr>
              <w:t>Demir bakımından zengin kalıntıların tesis-içi geri dönüşümü tekniklerine, OxyCup® şaft fırını, DK prosesi, izabe azaltım prosesi ya da soğuk bağlama peletleme/briketleme gibi teknikler ve ayrıca üretim kalıntıları ile ilgili teknikler dahildir.</w:t>
            </w:r>
          </w:p>
          <w:p w:rsidR="00012911" w:rsidRPr="00D81FEE" w:rsidRDefault="00012911" w:rsidP="00A51D06">
            <w:pPr>
              <w:autoSpaceDE w:val="0"/>
              <w:autoSpaceDN w:val="0"/>
              <w:adjustRightInd w:val="0"/>
              <w:rPr>
                <w:bCs/>
                <w:lang w:val="tr-TR"/>
              </w:rPr>
            </w:pPr>
            <w:r w:rsidRPr="00D81FEE">
              <w:rPr>
                <w:rFonts w:cs="Calibri"/>
                <w:bCs/>
                <w:lang w:val="tr-TR" w:eastAsia="ar-SA"/>
              </w:rPr>
              <w:t xml:space="preserve">* </w:t>
            </w:r>
            <w:r w:rsidR="00C61272">
              <w:rPr>
                <w:rFonts w:cs="Calibri"/>
                <w:bCs/>
                <w:lang w:val="tr-TR" w:eastAsia="ar-SA"/>
              </w:rPr>
              <w:t>MET</w:t>
            </w:r>
            <w:r w:rsidRPr="00D81FEE">
              <w:rPr>
                <w:rFonts w:cs="Calibri"/>
                <w:bCs/>
                <w:lang w:val="tr-TR" w:eastAsia="ar-SA"/>
              </w:rPr>
              <w:t xml:space="preserve">, tesis içinde kullanılamayan ya da geri dönüştürülemeyen katı kalıntıların harici kullanımını ya da geri dönüşümünü maksimuma çıkarmaktır.  </w:t>
            </w:r>
            <w:r w:rsidR="00C61272">
              <w:rPr>
                <w:rFonts w:cs="Calibri"/>
                <w:bCs/>
                <w:lang w:val="tr-TR" w:eastAsia="ar-SA"/>
              </w:rPr>
              <w:t>MET</w:t>
            </w:r>
            <w:r w:rsidRPr="00D81FEE">
              <w:rPr>
                <w:rFonts w:cs="Calibri"/>
                <w:bCs/>
                <w:lang w:val="tr-TR" w:eastAsia="ar-SA"/>
              </w:rPr>
              <w:t>, kaçınılamayan ya da geri dönüşümü mümkün olmayan kalıntıları denetimli bir şekilde yönetmektir.</w:t>
            </w:r>
          </w:p>
          <w:p w:rsidR="00012911" w:rsidRPr="00D81FEE" w:rsidRDefault="00012911" w:rsidP="00A51D06">
            <w:pPr>
              <w:autoSpaceDE w:val="0"/>
              <w:autoSpaceDN w:val="0"/>
              <w:adjustRightInd w:val="0"/>
              <w:rPr>
                <w:bCs/>
                <w:lang w:val="tr-TR"/>
              </w:rPr>
            </w:pPr>
            <w:r w:rsidRPr="00D81FEE">
              <w:rPr>
                <w:rFonts w:cs="Calibri"/>
                <w:bCs/>
                <w:lang w:val="tr-TR" w:eastAsia="ar-SA"/>
              </w:rPr>
              <w:t>Tanım</w:t>
            </w:r>
          </w:p>
          <w:p w:rsidR="00012911" w:rsidRPr="00D81FEE" w:rsidRDefault="00012911" w:rsidP="00A51D06">
            <w:pPr>
              <w:autoSpaceDE w:val="0"/>
              <w:autoSpaceDN w:val="0"/>
              <w:adjustRightInd w:val="0"/>
              <w:rPr>
                <w:bCs/>
                <w:lang w:val="tr-TR"/>
              </w:rPr>
            </w:pPr>
            <w:r w:rsidRPr="00D81FEE">
              <w:rPr>
                <w:rFonts w:cs="Calibri"/>
                <w:bCs/>
                <w:lang w:val="tr-TR" w:eastAsia="ar-SA"/>
              </w:rPr>
              <w:t>Demir bakımından zengin kalıntıların tesis-içi geri dönüşümü tekniklerine, OxyCup® şaft fırını, DK prosesi, izabe azaltım prosesi ya da soğuk bağlama peletleme/briketleme gibi teknikler ve ayrıca prosese özgü teknikler dahildir.</w:t>
            </w:r>
          </w:p>
          <w:p w:rsidR="00012911" w:rsidRPr="00D81FEE" w:rsidRDefault="00012911" w:rsidP="00A51D06">
            <w:pPr>
              <w:autoSpaceDE w:val="0"/>
              <w:autoSpaceDN w:val="0"/>
              <w:adjustRightInd w:val="0"/>
              <w:rPr>
                <w:bCs/>
                <w:lang w:val="tr-TR"/>
              </w:rPr>
            </w:pPr>
            <w:r w:rsidRPr="00D81FEE">
              <w:rPr>
                <w:rFonts w:cs="Calibri"/>
                <w:bCs/>
                <w:lang w:val="tr-TR" w:eastAsia="ar-SA"/>
              </w:rPr>
              <w:t xml:space="preserve">* Tüm katı kalıntıların toplanması, işlenmesi, depolanması ve nakledilmesi ayrıca havaya ve suya verilen emisyondan kaçınmak için nakil noktalarının kapatılmasına yönelik en iyi işletme ve bakım uygulamalarını kullanmak </w:t>
            </w:r>
            <w:r w:rsidR="00165393">
              <w:rPr>
                <w:rFonts w:cs="Calibri"/>
                <w:bCs/>
                <w:lang w:val="tr-TR" w:eastAsia="ar-SA"/>
              </w:rPr>
              <w:t>MET’tir</w:t>
            </w:r>
            <w:r w:rsidRPr="00D81FEE">
              <w:rPr>
                <w:rFonts w:cs="Calibri"/>
                <w:bCs/>
                <w:lang w:val="tr-TR" w:eastAsia="ar-SA"/>
              </w:rPr>
              <w:t>.</w:t>
            </w:r>
          </w:p>
          <w:p w:rsidR="00012911" w:rsidRPr="00D81FEE" w:rsidRDefault="00012911" w:rsidP="00A51D06">
            <w:pPr>
              <w:autoSpaceDE w:val="0"/>
              <w:autoSpaceDN w:val="0"/>
              <w:adjustRightInd w:val="0"/>
              <w:rPr>
                <w:bCs/>
                <w:lang w:val="tr-TR"/>
              </w:rPr>
            </w:pPr>
            <w:r w:rsidRPr="00D81FEE">
              <w:rPr>
                <w:rFonts w:cs="Calibri"/>
                <w:bCs/>
                <w:lang w:val="tr-TR" w:eastAsia="ar-SA"/>
              </w:rPr>
              <w:t xml:space="preserve">* </w:t>
            </w:r>
            <w:r w:rsidR="00C61272">
              <w:rPr>
                <w:rFonts w:cs="Calibri"/>
                <w:bCs/>
                <w:lang w:val="tr-TR" w:eastAsia="ar-SA"/>
              </w:rPr>
              <w:t>MET</w:t>
            </w:r>
            <w:r w:rsidRPr="00D81FEE">
              <w:rPr>
                <w:rFonts w:cs="Calibri"/>
                <w:bCs/>
                <w:lang w:val="tr-TR" w:eastAsia="ar-SA"/>
              </w:rPr>
              <w:t>, aşağıdaki tekniklerden birini veya birden fazlasını kombinasyon halinde kullanarak atık üretimini önlemektir:</w:t>
            </w:r>
          </w:p>
          <w:p w:rsidR="00012911" w:rsidRPr="00D81FEE" w:rsidRDefault="00012911" w:rsidP="00A51D06">
            <w:pPr>
              <w:autoSpaceDE w:val="0"/>
              <w:autoSpaceDN w:val="0"/>
              <w:adjustRightInd w:val="0"/>
              <w:rPr>
                <w:bCs/>
                <w:lang w:val="tr-TR"/>
              </w:rPr>
            </w:pPr>
            <w:r w:rsidRPr="00D81FEE">
              <w:rPr>
                <w:rFonts w:cs="Calibri"/>
                <w:bCs/>
                <w:lang w:val="tr-TR" w:eastAsia="ar-SA"/>
              </w:rPr>
              <w:t>I.</w:t>
            </w:r>
            <w:r w:rsidRPr="00D81FEE">
              <w:rPr>
                <w:rFonts w:cs="Calibri"/>
                <w:bCs/>
                <w:lang w:val="tr-TR" w:eastAsia="ar-SA"/>
              </w:rPr>
              <w:tab/>
              <w:t>özel bir arıtma işlemini kolaylaştırmak için uygun toplama ve depolama</w:t>
            </w:r>
          </w:p>
          <w:p w:rsidR="00012911" w:rsidRPr="00D81FEE" w:rsidRDefault="00012911" w:rsidP="00A51D06">
            <w:pPr>
              <w:autoSpaceDE w:val="0"/>
              <w:autoSpaceDN w:val="0"/>
              <w:adjustRightInd w:val="0"/>
              <w:rPr>
                <w:bCs/>
                <w:lang w:val="tr-TR"/>
              </w:rPr>
            </w:pPr>
            <w:r w:rsidRPr="00D81FEE">
              <w:rPr>
                <w:rFonts w:cs="Calibri"/>
                <w:bCs/>
                <w:lang w:val="tr-TR" w:eastAsia="ar-SA"/>
              </w:rPr>
              <w:t>II.</w:t>
            </w:r>
            <w:r w:rsidRPr="00D81FEE">
              <w:rPr>
                <w:rFonts w:cs="Calibri"/>
                <w:bCs/>
                <w:lang w:val="tr-TR" w:eastAsia="ar-SA"/>
              </w:rPr>
              <w:tab/>
              <w:t>örneğin dolomit, magnezit ve kirecin yerine kullanmak üzere farklı proseslerden elde edilen refrakter malzemelerin geri kazanılması ve saha içinde geri dönüştürülmesi ve dâhili olarak kullanılması</w:t>
            </w:r>
          </w:p>
          <w:p w:rsidR="00012911" w:rsidRPr="00D81FEE" w:rsidRDefault="00012911" w:rsidP="00A51D06">
            <w:pPr>
              <w:autoSpaceDE w:val="0"/>
              <w:autoSpaceDN w:val="0"/>
              <w:adjustRightInd w:val="0"/>
              <w:rPr>
                <w:bCs/>
                <w:lang w:val="tr-TR"/>
              </w:rPr>
            </w:pPr>
            <w:r w:rsidRPr="00D81FEE">
              <w:rPr>
                <w:rFonts w:cs="Calibri"/>
                <w:bCs/>
                <w:lang w:val="tr-TR" w:eastAsia="ar-SA"/>
              </w:rPr>
              <w:t>III.</w:t>
            </w:r>
            <w:r w:rsidRPr="00D81FEE">
              <w:rPr>
                <w:rFonts w:cs="Calibri"/>
                <w:bCs/>
                <w:lang w:val="tr-TR" w:eastAsia="ar-SA"/>
              </w:rPr>
              <w:tab/>
              <w:t>gerektiği durumlarda, filtre tozlarının elektrik ark ocağına (EAO) devridaimle zenginleştirilmesinden sonra, demir dışı metal endüstrisinde çinko gibi demir dışı metallerin harici olarak geri kazanılması için filtre tozlarının kullanılması</w:t>
            </w:r>
          </w:p>
          <w:p w:rsidR="00012911" w:rsidRPr="00D81FEE" w:rsidRDefault="00012911" w:rsidP="00A51D06">
            <w:pPr>
              <w:autoSpaceDE w:val="0"/>
              <w:autoSpaceDN w:val="0"/>
              <w:adjustRightInd w:val="0"/>
              <w:rPr>
                <w:bCs/>
                <w:lang w:val="tr-TR"/>
              </w:rPr>
            </w:pPr>
            <w:r w:rsidRPr="00D81FEE">
              <w:rPr>
                <w:rFonts w:cs="Calibri"/>
                <w:bCs/>
                <w:lang w:val="tr-TR" w:eastAsia="ar-SA"/>
              </w:rPr>
              <w:t>IV.</w:t>
            </w:r>
            <w:r w:rsidRPr="00D81FEE">
              <w:rPr>
                <w:rFonts w:cs="Calibri"/>
                <w:bCs/>
                <w:lang w:val="tr-TR" w:eastAsia="ar-SA"/>
              </w:rPr>
              <w:tab/>
              <w:t xml:space="preserve">su arıtma prosesinde sürekli dökümden elde edilen tufalın ayrılması ve sonraki geri </w:t>
            </w:r>
            <w:r w:rsidRPr="00D81FEE">
              <w:rPr>
                <w:rFonts w:cs="Calibri"/>
                <w:bCs/>
                <w:lang w:val="tr-TR" w:eastAsia="ar-SA"/>
              </w:rPr>
              <w:lastRenderedPageBreak/>
              <w:t>dönüştürme işlemiyle geri kazanılması; örneğin sinter/yüksek fırın veya çimento endüstrisinde</w:t>
            </w:r>
          </w:p>
          <w:p w:rsidR="00012911" w:rsidRPr="00D81FEE" w:rsidRDefault="00012911" w:rsidP="00A51D06">
            <w:pPr>
              <w:autoSpaceDE w:val="0"/>
              <w:autoSpaceDN w:val="0"/>
              <w:adjustRightInd w:val="0"/>
              <w:rPr>
                <w:bCs/>
                <w:lang w:val="tr-TR"/>
              </w:rPr>
            </w:pPr>
            <w:r w:rsidRPr="00D81FEE">
              <w:rPr>
                <w:rFonts w:cs="Calibri"/>
                <w:bCs/>
                <w:lang w:val="tr-TR" w:eastAsia="ar-SA"/>
              </w:rPr>
              <w:t>V.</w:t>
            </w:r>
            <w:r w:rsidRPr="00D81FEE">
              <w:rPr>
                <w:rFonts w:cs="Calibri"/>
                <w:bCs/>
                <w:lang w:val="tr-TR" w:eastAsia="ar-SA"/>
              </w:rPr>
              <w:tab/>
              <w:t>elektrik ark ocağı (EAO) prosesinden kaynaklanan refrakter malzemelerin ve cürufun piyasa koşullarının izin verdiği durumlarda ikincil ham madde olarak haricen kullanılması.</w:t>
            </w:r>
          </w:p>
          <w:p w:rsidR="00012911" w:rsidRPr="00D81FEE" w:rsidRDefault="00012911" w:rsidP="00A51D06">
            <w:pPr>
              <w:autoSpaceDE w:val="0"/>
              <w:autoSpaceDN w:val="0"/>
              <w:adjustRightInd w:val="0"/>
              <w:rPr>
                <w:bCs/>
                <w:lang w:val="tr-TR"/>
              </w:rPr>
            </w:pPr>
            <w:r w:rsidRPr="00D81FEE">
              <w:rPr>
                <w:rFonts w:cs="Calibri"/>
                <w:bCs/>
                <w:lang w:val="tr-TR" w:eastAsia="ar-SA"/>
              </w:rPr>
              <w:t xml:space="preserve">* </w:t>
            </w:r>
            <w:r w:rsidR="00C61272">
              <w:rPr>
                <w:rFonts w:cs="Calibri"/>
                <w:bCs/>
                <w:lang w:val="tr-TR" w:eastAsia="ar-SA"/>
              </w:rPr>
              <w:t>MET</w:t>
            </w:r>
            <w:r w:rsidRPr="00D81FEE">
              <w:rPr>
                <w:rFonts w:cs="Calibri"/>
                <w:bCs/>
                <w:lang w:val="tr-TR" w:eastAsia="ar-SA"/>
              </w:rPr>
              <w:t>, önlenemeyen veya geri dönüştürülemeyen EAO proses kalıntılarını kontrollü bir şekilde idare etmektir.</w:t>
            </w:r>
          </w:p>
        </w:tc>
      </w:tr>
    </w:tbl>
    <w:p w:rsidR="00012911" w:rsidRPr="00D81FEE" w:rsidRDefault="00012911" w:rsidP="00A51D06">
      <w:pPr>
        <w:shd w:val="clear" w:color="auto" w:fill="FFFFFF"/>
        <w:autoSpaceDE w:val="0"/>
        <w:autoSpaceDN w:val="0"/>
        <w:adjustRightInd w:val="0"/>
        <w:rPr>
          <w:b/>
          <w:bCs/>
          <w:color w:val="000000"/>
          <w:lang w:val="tr-TR"/>
        </w:rPr>
      </w:pPr>
    </w:p>
    <w:p w:rsidR="00012911" w:rsidRPr="00D81FEE" w:rsidRDefault="00012911" w:rsidP="00A51D06">
      <w:pPr>
        <w:autoSpaceDE w:val="0"/>
        <w:autoSpaceDN w:val="0"/>
        <w:adjustRightInd w:val="0"/>
        <w:rPr>
          <w:b/>
          <w:bCs/>
          <w:color w:val="000000"/>
          <w:lang w:val="tr-TR"/>
        </w:rPr>
      </w:pPr>
    </w:p>
    <w:p w:rsidR="00012911" w:rsidRPr="00D81FEE" w:rsidRDefault="00012911" w:rsidP="00A51D06">
      <w:pPr>
        <w:pStyle w:val="Ttulo2"/>
        <w:spacing w:before="0" w:after="120"/>
        <w:rPr>
          <w:lang w:val="tr-TR"/>
        </w:rPr>
      </w:pPr>
      <w:bookmarkStart w:id="99" w:name="_Toc357697826"/>
      <w:r w:rsidRPr="00D81FEE">
        <w:rPr>
          <w:lang w:val="tr-TR" w:eastAsia="ar-SA"/>
        </w:rPr>
        <w:t>HAM MADDELER İLE YAKIT VE ENERJİ TÜKETİMİ İLE İLGİLİ MET’LER</w:t>
      </w:r>
      <w:bookmarkEnd w:id="99"/>
    </w:p>
    <w:p w:rsidR="00012911" w:rsidRPr="00D81FEE" w:rsidRDefault="0042043F" w:rsidP="00A51D06">
      <w:pPr>
        <w:pStyle w:val="Ttulo3"/>
        <w:spacing w:before="0" w:after="120"/>
      </w:pPr>
      <w:bookmarkStart w:id="100" w:name="_Toc357697827"/>
      <w:r>
        <w:t xml:space="preserve">Hurda Ön </w:t>
      </w:r>
      <w:r w:rsidR="00012911" w:rsidRPr="00D81FEE">
        <w:t>Isıt</w:t>
      </w:r>
      <w:r>
        <w:t>ma</w:t>
      </w:r>
      <w:bookmarkEnd w:id="100"/>
    </w:p>
    <w:p w:rsidR="00012911" w:rsidRPr="00D81FEE" w:rsidRDefault="00012911" w:rsidP="00A51D06">
      <w:pPr>
        <w:autoSpaceDE w:val="0"/>
        <w:autoSpaceDN w:val="0"/>
        <w:adjustRightInd w:val="0"/>
        <w:rPr>
          <w:b/>
          <w:bCs/>
          <w:lang w:val="tr-TR"/>
        </w:rPr>
      </w:pPr>
      <w:r w:rsidRPr="00D81FEE">
        <w:rPr>
          <w:rFonts w:cs="Calibri"/>
          <w:b/>
          <w:bCs/>
          <w:lang w:val="tr-TR" w:eastAsia="ar-SA"/>
        </w:rPr>
        <w:t>Tanım</w:t>
      </w:r>
    </w:p>
    <w:p w:rsidR="0042043F" w:rsidRPr="00F6092A" w:rsidRDefault="0042043F" w:rsidP="0042043F">
      <w:pPr>
        <w:autoSpaceDE w:val="0"/>
        <w:autoSpaceDN w:val="0"/>
        <w:adjustRightInd w:val="0"/>
        <w:rPr>
          <w:lang w:val="tr-TR"/>
        </w:rPr>
      </w:pPr>
      <w:r w:rsidRPr="00EA280F">
        <w:rPr>
          <w:rFonts w:eastAsia="Calibri" w:cs="Calibri"/>
          <w:lang w:val="tr-TR" w:eastAsia="ar-SA"/>
        </w:rPr>
        <w:t xml:space="preserve">Baca gazı için </w:t>
      </w:r>
      <w:r>
        <w:rPr>
          <w:lang w:val="tr-TR"/>
        </w:rPr>
        <w:t>gizli</w:t>
      </w:r>
      <w:r w:rsidRPr="00EA280F">
        <w:rPr>
          <w:rFonts w:eastAsia="Calibri" w:cs="Calibri"/>
          <w:lang w:val="tr-TR" w:eastAsia="ar-SA"/>
        </w:rPr>
        <w:t xml:space="preserve"> ısıdan yararlanılması (yaklaşık 140 kWsaat/t </w:t>
      </w:r>
      <w:r>
        <w:rPr>
          <w:lang w:val="tr-TR"/>
        </w:rPr>
        <w:t>sıvı çelik</w:t>
      </w:r>
      <w:r w:rsidRPr="00EA280F">
        <w:rPr>
          <w:rFonts w:eastAsia="Calibri" w:cs="Calibri"/>
          <w:lang w:val="tr-TR" w:eastAsia="ar-SA"/>
        </w:rPr>
        <w:t xml:space="preserve">) son 40 yıl içinde geliştirilmiştir ve toplam enerji gereksiniminin azaltılması bakımından bugün kanıtlanmış bir yöntemdir.  </w:t>
      </w:r>
      <w:r>
        <w:rPr>
          <w:lang w:val="tr-TR"/>
        </w:rPr>
        <w:t>Bu konuda b</w:t>
      </w:r>
      <w:r w:rsidRPr="00EA280F">
        <w:rPr>
          <w:rFonts w:eastAsia="Calibri" w:cs="Calibri"/>
          <w:lang w:val="tr-TR" w:eastAsia="ar-SA"/>
        </w:rPr>
        <w:t xml:space="preserve">ir seçenek, hurda </w:t>
      </w:r>
      <w:r w:rsidR="00DC519F">
        <w:rPr>
          <w:rFonts w:eastAsia="Calibri" w:cs="Calibri"/>
          <w:lang w:val="tr-TR" w:eastAsia="ar-SA"/>
        </w:rPr>
        <w:t>ön ısıtma</w:t>
      </w:r>
      <w:r w:rsidRPr="00EA280F">
        <w:rPr>
          <w:rFonts w:eastAsia="Calibri" w:cs="Calibri"/>
          <w:lang w:val="tr-TR" w:eastAsia="ar-SA"/>
        </w:rPr>
        <w:t xml:space="preserve">da </w:t>
      </w:r>
      <w:r>
        <w:rPr>
          <w:lang w:val="tr-TR"/>
        </w:rPr>
        <w:t>gizli</w:t>
      </w:r>
      <w:r w:rsidRPr="00EA280F">
        <w:rPr>
          <w:rFonts w:eastAsia="Calibri" w:cs="Calibri"/>
          <w:lang w:val="tr-TR" w:eastAsia="ar-SA"/>
        </w:rPr>
        <w:t xml:space="preserve"> ısı kullanımıdır.  EAO’daki eritme prosesi öncesinde hurda için, kesintili sistemlerde yaklaşık olarak 800 - 1000 °C</w:t>
      </w:r>
      <w:r>
        <w:rPr>
          <w:lang w:val="tr-TR"/>
        </w:rPr>
        <w:t>’ye</w:t>
      </w:r>
      <w:r w:rsidRPr="00EA280F">
        <w:rPr>
          <w:rFonts w:eastAsia="Calibri" w:cs="Calibri"/>
          <w:lang w:val="tr-TR" w:eastAsia="ar-SA"/>
        </w:rPr>
        <w:t xml:space="preserve"> kadar, kesintisiz sistemlerde ise 300 - 400 °C</w:t>
      </w:r>
      <w:r>
        <w:rPr>
          <w:lang w:val="tr-TR"/>
        </w:rPr>
        <w:t>’ye</w:t>
      </w:r>
      <w:r w:rsidRPr="00EA280F">
        <w:rPr>
          <w:rFonts w:eastAsia="Calibri" w:cs="Calibri"/>
          <w:lang w:val="tr-TR" w:eastAsia="ar-SA"/>
        </w:rPr>
        <w:t xml:space="preserve"> kadar </w:t>
      </w:r>
      <w:r>
        <w:rPr>
          <w:lang w:val="tr-TR"/>
        </w:rPr>
        <w:t>ısıtılabilir ki, bu da</w:t>
      </w:r>
      <w:r w:rsidRPr="00EA280F">
        <w:rPr>
          <w:rFonts w:eastAsia="Calibri" w:cs="Calibri"/>
          <w:lang w:val="tr-TR" w:eastAsia="ar-SA"/>
        </w:rPr>
        <w:t xml:space="preserve">, toplam enerji tüketimini 100 kWsaat/t </w:t>
      </w:r>
      <w:r>
        <w:rPr>
          <w:lang w:val="tr-TR"/>
        </w:rPr>
        <w:t>sıvı çelik</w:t>
      </w:r>
      <w:r w:rsidRPr="00EA280F">
        <w:rPr>
          <w:rFonts w:eastAsia="Calibri" w:cs="Calibri"/>
          <w:lang w:val="tr-TR" w:eastAsia="ar-SA"/>
        </w:rPr>
        <w:t xml:space="preserve"> değerine kadar azaltabilir.</w:t>
      </w:r>
    </w:p>
    <w:p w:rsidR="0042043F" w:rsidRPr="00F6092A" w:rsidRDefault="0042043F" w:rsidP="0042043F">
      <w:pPr>
        <w:autoSpaceDE w:val="0"/>
        <w:autoSpaceDN w:val="0"/>
        <w:adjustRightInd w:val="0"/>
        <w:rPr>
          <w:lang w:val="tr-TR"/>
        </w:rPr>
      </w:pPr>
      <w:r w:rsidRPr="00EA280F">
        <w:rPr>
          <w:rFonts w:eastAsia="Calibri" w:cs="Calibri"/>
          <w:lang w:val="tr-TR" w:eastAsia="ar-SA"/>
        </w:rPr>
        <w:t xml:space="preserve">Bu tür </w:t>
      </w:r>
      <w:r w:rsidR="00DC519F">
        <w:rPr>
          <w:rFonts w:eastAsia="Calibri" w:cs="Calibri"/>
          <w:lang w:val="tr-TR" w:eastAsia="ar-SA"/>
        </w:rPr>
        <w:t>ön ısıtma</w:t>
      </w:r>
      <w:r w:rsidRPr="00EA280F">
        <w:rPr>
          <w:rFonts w:eastAsia="Calibri" w:cs="Calibri"/>
          <w:lang w:val="tr-TR" w:eastAsia="ar-SA"/>
        </w:rPr>
        <w:t xml:space="preserve"> ya hurda yükleme sepetlerinde ya da EAO’y</w:t>
      </w:r>
      <w:r>
        <w:rPr>
          <w:lang w:val="tr-TR"/>
        </w:rPr>
        <w:t>a</w:t>
      </w:r>
      <w:r w:rsidRPr="00EA280F">
        <w:rPr>
          <w:rFonts w:eastAsia="Calibri" w:cs="Calibri"/>
          <w:lang w:val="tr-TR" w:eastAsia="ar-SA"/>
        </w:rPr>
        <w:t xml:space="preserve"> yükleme için eklenmiş olan bir şaf</w:t>
      </w:r>
      <w:r w:rsidR="00E17E87">
        <w:rPr>
          <w:rFonts w:eastAsia="Calibri" w:cs="Calibri"/>
          <w:lang w:val="tr-TR" w:eastAsia="ar-SA"/>
        </w:rPr>
        <w:t>tt</w:t>
      </w:r>
      <w:r w:rsidRPr="00EA280F">
        <w:rPr>
          <w:rFonts w:eastAsia="Calibri" w:cs="Calibri"/>
          <w:lang w:val="tr-TR" w:eastAsia="ar-SA"/>
        </w:rPr>
        <w:t>a, veya özel olarak tasarlanmış, eritme prosesi süresince sürekli yüklemeye olanak sağlayan hurda nakil sisteminde yapılabilir.  Hatta bazı durumlarda ön ısıt</w:t>
      </w:r>
      <w:r>
        <w:rPr>
          <w:lang w:val="tr-TR"/>
        </w:rPr>
        <w:t xml:space="preserve">ma </w:t>
      </w:r>
      <w:r w:rsidRPr="00EA280F">
        <w:rPr>
          <w:rFonts w:eastAsia="Calibri" w:cs="Calibri"/>
          <w:lang w:val="tr-TR" w:eastAsia="ar-SA"/>
        </w:rPr>
        <w:t>prosesine fosil-</w:t>
      </w:r>
      <w:r>
        <w:rPr>
          <w:lang w:val="tr-TR"/>
        </w:rPr>
        <w:t>bazlı</w:t>
      </w:r>
      <w:r w:rsidRPr="00EA280F">
        <w:rPr>
          <w:rFonts w:eastAsia="Calibri" w:cs="Calibri"/>
          <w:lang w:val="tr-TR" w:eastAsia="ar-SA"/>
        </w:rPr>
        <w:t xml:space="preserve"> enerji eklenir [373, Eurofer 2007].</w:t>
      </w:r>
    </w:p>
    <w:p w:rsidR="0042043F" w:rsidRPr="00F6092A" w:rsidRDefault="0042043F" w:rsidP="0042043F">
      <w:pPr>
        <w:autoSpaceDE w:val="0"/>
        <w:autoSpaceDN w:val="0"/>
        <w:adjustRightInd w:val="0"/>
        <w:rPr>
          <w:lang w:val="tr-TR"/>
        </w:rPr>
      </w:pPr>
      <w:r w:rsidRPr="00EA280F">
        <w:rPr>
          <w:rFonts w:eastAsia="Calibri" w:cs="Calibri"/>
          <w:lang w:val="tr-TR" w:eastAsia="ar-SA"/>
        </w:rPr>
        <w:t>Şaft teknolojisi aşamalar</w:t>
      </w:r>
      <w:r>
        <w:rPr>
          <w:lang w:val="tr-TR"/>
        </w:rPr>
        <w:t xml:space="preserve"> halinde</w:t>
      </w:r>
      <w:r w:rsidRPr="00EA280F">
        <w:rPr>
          <w:rFonts w:eastAsia="Calibri" w:cs="Calibri"/>
          <w:lang w:val="tr-TR" w:eastAsia="ar-SA"/>
        </w:rPr>
        <w:t xml:space="preserve"> geliştirilmiştir.  1988 yılında Fuchs Systemtechnik GmbH (şimdiki adı SIEMENS VAI Metals Technologies) kova türü hurda ön-ısıtıcılarının eksiklerini gidermek için bir çalışma başlattı ve hurdanın, EAO’nin çatısı</w:t>
      </w:r>
      <w:r>
        <w:rPr>
          <w:lang w:val="tr-TR"/>
        </w:rPr>
        <w:t xml:space="preserve"> (bkz. Şekil 4.7.a)</w:t>
      </w:r>
      <w:r w:rsidRPr="00EA280F">
        <w:rPr>
          <w:rFonts w:eastAsia="Calibri" w:cs="Calibri"/>
          <w:lang w:val="tr-TR" w:eastAsia="ar-SA"/>
        </w:rPr>
        <w:t xml:space="preserve"> üzerine konumlanmış bir şaftın içinde iken doğrudan yüklenmesini tercih etti.  Tek bir şaft kullanılarak hurdanın %100’ünün </w:t>
      </w:r>
      <w:r w:rsidR="00DC519F">
        <w:rPr>
          <w:rFonts w:eastAsia="Calibri" w:cs="Calibri"/>
          <w:lang w:val="tr-TR" w:eastAsia="ar-SA"/>
        </w:rPr>
        <w:t>ön ısıtma</w:t>
      </w:r>
      <w:r>
        <w:rPr>
          <w:lang w:val="tr-TR"/>
        </w:rPr>
        <w:t>sı</w:t>
      </w:r>
      <w:r w:rsidRPr="00EA280F">
        <w:rPr>
          <w:rFonts w:eastAsia="Calibri" w:cs="Calibri"/>
          <w:lang w:val="tr-TR" w:eastAsia="ar-SA"/>
        </w:rPr>
        <w:t xml:space="preserve"> yapılabilir [125, Smith 1992].</w:t>
      </w:r>
    </w:p>
    <w:p w:rsidR="0042043F" w:rsidRPr="00F6092A" w:rsidRDefault="0042043F" w:rsidP="0042043F">
      <w:pPr>
        <w:autoSpaceDE w:val="0"/>
        <w:autoSpaceDN w:val="0"/>
        <w:adjustRightInd w:val="0"/>
        <w:rPr>
          <w:lang w:val="tr-TR"/>
        </w:rPr>
      </w:pPr>
      <w:r w:rsidRPr="00EA280F">
        <w:rPr>
          <w:rFonts w:eastAsia="Calibri" w:cs="Calibri"/>
          <w:lang w:val="tr-TR" w:eastAsia="ar-SA"/>
        </w:rPr>
        <w:t xml:space="preserve">Bir diğer değişiklik, çift şaftlı fırındır; bu fırın, birbirlerine bitişik olarak konumlanmış ve tek bir elektrot kol takımı tarafından hizmet gören iki özdeş şaft fırınından (ikiz kabuk düzeni) oluşur.  Hurdanın </w:t>
      </w:r>
      <w:r w:rsidR="00DC519F">
        <w:rPr>
          <w:rFonts w:eastAsia="Calibri" w:cs="Calibri"/>
          <w:lang w:val="tr-TR" w:eastAsia="ar-SA"/>
        </w:rPr>
        <w:t>ön ısıtma</w:t>
      </w:r>
      <w:r>
        <w:rPr>
          <w:lang w:val="tr-TR"/>
        </w:rPr>
        <w:t>sı</w:t>
      </w:r>
      <w:r w:rsidRPr="00EA280F">
        <w:rPr>
          <w:rFonts w:eastAsia="Calibri" w:cs="Calibri"/>
          <w:lang w:val="tr-TR" w:eastAsia="ar-SA"/>
        </w:rPr>
        <w:t xml:space="preserve"> kısmen baca gazı, kısmen de gövde brülörleri ile yapılır.</w:t>
      </w:r>
    </w:p>
    <w:p w:rsidR="0042043F" w:rsidRPr="00C705F8" w:rsidRDefault="0042043F" w:rsidP="0042043F">
      <w:pPr>
        <w:autoSpaceDE w:val="0"/>
        <w:autoSpaceDN w:val="0"/>
        <w:adjustRightInd w:val="0"/>
        <w:rPr>
          <w:lang w:val="tr-TR"/>
        </w:rPr>
      </w:pPr>
      <w:r w:rsidRPr="00EA280F">
        <w:rPr>
          <w:rFonts w:eastAsia="Calibri" w:cs="Calibri"/>
          <w:lang w:val="tr-TR" w:eastAsia="ar-SA"/>
        </w:rPr>
        <w:t xml:space="preserve">Şaft fırın tasarımının çok verimli bir türü tırnaklı şaft fırınıdır (finger shaft furnace).  Tırnaklı şaft tasarımı benzersiz bir hurda </w:t>
      </w:r>
      <w:r>
        <w:rPr>
          <w:lang w:val="tr-TR"/>
        </w:rPr>
        <w:t xml:space="preserve">tutma </w:t>
      </w:r>
      <w:r w:rsidRPr="00231CC6">
        <w:rPr>
          <w:lang w:val="tr-TR"/>
        </w:rPr>
        <w:t xml:space="preserve"> sistemi</w:t>
      </w:r>
      <w:r>
        <w:rPr>
          <w:lang w:val="tr-TR"/>
        </w:rPr>
        <w:t>ne sahiptir</w:t>
      </w:r>
      <w:r w:rsidRPr="00EA280F">
        <w:rPr>
          <w:rFonts w:eastAsia="Calibri" w:cs="Calibri"/>
          <w:lang w:val="tr-TR" w:eastAsia="ar-SA"/>
        </w:rPr>
        <w:t>; bu sistem hurda miktarının %100’ünün ön-ısıtı</w:t>
      </w:r>
      <w:r>
        <w:rPr>
          <w:lang w:val="tr-TR"/>
        </w:rPr>
        <w:t>l</w:t>
      </w:r>
      <w:r w:rsidRPr="00EA280F">
        <w:rPr>
          <w:rFonts w:eastAsia="Calibri" w:cs="Calibri"/>
          <w:lang w:val="tr-TR" w:eastAsia="ar-SA"/>
        </w:rPr>
        <w:t>m</w:t>
      </w:r>
      <w:r>
        <w:rPr>
          <w:lang w:val="tr-TR"/>
        </w:rPr>
        <w:t>ası</w:t>
      </w:r>
      <w:r w:rsidRPr="00EA280F">
        <w:rPr>
          <w:rFonts w:eastAsia="Calibri" w:cs="Calibri"/>
          <w:lang w:val="tr-TR" w:eastAsia="ar-SA"/>
        </w:rPr>
        <w:t xml:space="preserve">na olanak sağlar [162, Voss-Spilker ve diğerleri 1996].  Bir önceki ısıtmanın arıtımı sırasında ilk sepetin </w:t>
      </w:r>
      <w:r w:rsidR="00DC519F">
        <w:rPr>
          <w:rFonts w:eastAsia="Calibri" w:cs="Calibri"/>
          <w:lang w:val="tr-TR" w:eastAsia="ar-SA"/>
        </w:rPr>
        <w:t>ön ısıtma</w:t>
      </w:r>
      <w:r>
        <w:rPr>
          <w:lang w:val="tr-TR"/>
        </w:rPr>
        <w:t xml:space="preserve">sı </w:t>
      </w:r>
      <w:r w:rsidRPr="00EA280F">
        <w:rPr>
          <w:rFonts w:eastAsia="Calibri" w:cs="Calibri"/>
          <w:lang w:val="tr-TR" w:eastAsia="ar-SA"/>
        </w:rPr>
        <w:t xml:space="preserve">yapılır; ilk sepetin eritimi sırasında ise ikinci sepetin </w:t>
      </w:r>
      <w:r w:rsidR="00DC519F">
        <w:rPr>
          <w:rFonts w:eastAsia="Calibri" w:cs="Calibri"/>
          <w:lang w:val="tr-TR" w:eastAsia="ar-SA"/>
        </w:rPr>
        <w:t>ön ısıtma</w:t>
      </w:r>
      <w:r>
        <w:rPr>
          <w:lang w:val="tr-TR"/>
        </w:rPr>
        <w:t>sı</w:t>
      </w:r>
      <w:r w:rsidRPr="00EA280F">
        <w:rPr>
          <w:rFonts w:eastAsia="Calibri" w:cs="Calibri"/>
          <w:lang w:val="tr-TR" w:eastAsia="ar-SA"/>
        </w:rPr>
        <w:t xml:space="preserve"> yapılır.  İlk tırnaklı şaft fırını 1994 yılında Monterrey, Meksika’da Hylsa’da çalışmaya başlamıştır.  </w:t>
      </w:r>
      <w:r>
        <w:rPr>
          <w:lang w:val="tr-TR"/>
        </w:rPr>
        <w:t>EAO dan ardışık dökümlerin alınması sırasında, EAO atık</w:t>
      </w:r>
      <w:r w:rsidRPr="00EA280F">
        <w:rPr>
          <w:rFonts w:eastAsia="Calibri" w:cs="Calibri"/>
          <w:lang w:val="tr-TR" w:eastAsia="ar-SA"/>
        </w:rPr>
        <w:t xml:space="preserve">baca gazının kullamını </w:t>
      </w:r>
      <w:r>
        <w:rPr>
          <w:lang w:val="tr-TR"/>
        </w:rPr>
        <w:t>ile,</w:t>
      </w:r>
      <w:r w:rsidRPr="00EA280F">
        <w:rPr>
          <w:rFonts w:eastAsia="Calibri" w:cs="Calibri"/>
          <w:lang w:val="tr-TR" w:eastAsia="ar-SA"/>
        </w:rPr>
        <w:t xml:space="preserve"> </w:t>
      </w:r>
      <w:r>
        <w:rPr>
          <w:lang w:val="tr-TR"/>
        </w:rPr>
        <w:t xml:space="preserve">ocak şaftında bulunan hurda, ergitme öncesinde, </w:t>
      </w:r>
      <w:smartTag w:uri="urn:schemas-microsoft-com:office:smarttags" w:element="metricconverter">
        <w:smartTagPr>
          <w:attr w:name="ProductID" w:val="1000 ﾰC"/>
        </w:smartTagPr>
        <w:r w:rsidRPr="00EA280F">
          <w:rPr>
            <w:rFonts w:eastAsia="Calibri" w:cs="Calibri"/>
            <w:lang w:val="tr-TR" w:eastAsia="ar-SA"/>
          </w:rPr>
          <w:t>1000 °C</w:t>
        </w:r>
      </w:smartTag>
      <w:r w:rsidRPr="00EA280F">
        <w:rPr>
          <w:rFonts w:eastAsia="Calibri" w:cs="Calibri"/>
          <w:lang w:val="tr-TR" w:eastAsia="ar-SA"/>
        </w:rPr>
        <w:t xml:space="preserve"> </w:t>
      </w:r>
      <w:r>
        <w:rPr>
          <w:lang w:val="tr-TR"/>
        </w:rPr>
        <w:t>sıcaklığa</w:t>
      </w:r>
      <w:r w:rsidRPr="00EA280F">
        <w:rPr>
          <w:rFonts w:eastAsia="Calibri" w:cs="Calibri"/>
          <w:lang w:val="tr-TR" w:eastAsia="ar-SA"/>
        </w:rPr>
        <w:t xml:space="preserve"> kadar </w:t>
      </w:r>
      <w:r>
        <w:rPr>
          <w:lang w:val="tr-TR"/>
        </w:rPr>
        <w:t>ısıtılabilir.</w:t>
      </w:r>
      <w:r w:rsidRPr="00EA280F">
        <w:rPr>
          <w:rFonts w:eastAsia="Calibri" w:cs="Calibri"/>
          <w:lang w:val="tr-TR" w:eastAsia="ar-SA"/>
        </w:rPr>
        <w:t>.</w:t>
      </w:r>
      <w:r w:rsidRPr="00201296">
        <w:rPr>
          <w:lang w:val="tr-TR"/>
        </w:rPr>
        <w:t xml:space="preserve">  </w:t>
      </w:r>
      <w:r w:rsidRPr="00EA280F">
        <w:rPr>
          <w:rFonts w:eastAsia="Calibri" w:cs="Calibri"/>
          <w:lang w:val="tr-TR" w:eastAsia="ar-SA"/>
        </w:rPr>
        <w:t>Bu önemli ölçüde enerji ve maliyet tasarrufu ifade etmektedir ve sonuç olarak da döküm</w:t>
      </w:r>
      <w:r>
        <w:rPr>
          <w:lang w:val="tr-TR"/>
        </w:rPr>
        <w:t xml:space="preserve"> alma</w:t>
      </w:r>
      <w:r w:rsidRPr="00EA280F">
        <w:rPr>
          <w:rFonts w:eastAsia="Calibri" w:cs="Calibri"/>
          <w:lang w:val="tr-TR" w:eastAsia="ar-SA"/>
        </w:rPr>
        <w:t xml:space="preserve"> sürelerinin </w:t>
      </w:r>
      <w:r>
        <w:rPr>
          <w:lang w:val="tr-TR"/>
        </w:rPr>
        <w:t>kısa</w:t>
      </w:r>
      <w:r w:rsidRPr="00EA280F">
        <w:rPr>
          <w:rFonts w:eastAsia="Calibri" w:cs="Calibri"/>
          <w:lang w:val="tr-TR" w:eastAsia="ar-SA"/>
        </w:rPr>
        <w:t xml:space="preserve">lması </w:t>
      </w:r>
      <w:r w:rsidRPr="00EA280F">
        <w:rPr>
          <w:rFonts w:eastAsia="Calibri" w:cs="Calibri"/>
          <w:lang w:val="tr-TR" w:eastAsia="ar-SA"/>
        </w:rPr>
        <w:lastRenderedPageBreak/>
        <w:t>demektir.</w:t>
      </w:r>
      <w:r w:rsidRPr="00201296">
        <w:rPr>
          <w:lang w:val="tr-TR"/>
        </w:rPr>
        <w:t xml:space="preserve">  </w:t>
      </w:r>
      <w:r w:rsidRPr="00EA280F">
        <w:rPr>
          <w:rFonts w:eastAsia="Calibri" w:cs="Calibri"/>
          <w:lang w:val="tr-TR" w:eastAsia="ar-SA"/>
        </w:rPr>
        <w:t xml:space="preserve">Siemens VAI şaft </w:t>
      </w:r>
      <w:r w:rsidR="00DC519F">
        <w:rPr>
          <w:rFonts w:eastAsia="Calibri" w:cs="Calibri"/>
          <w:lang w:val="tr-TR" w:eastAsia="ar-SA"/>
        </w:rPr>
        <w:t>ön ısıtma</w:t>
      </w:r>
      <w:r w:rsidRPr="00EA280F">
        <w:rPr>
          <w:rFonts w:eastAsia="Calibri" w:cs="Calibri"/>
          <w:lang w:val="tr-TR" w:eastAsia="ar-SA"/>
        </w:rPr>
        <w:t xml:space="preserve"> teknolojisinin 4üncü kuşağı Ocak 2008 tarihinde Stahl Gerlafingen’de kurulmuştur; bu kuşakda hurda </w:t>
      </w:r>
      <w:r w:rsidR="00DC519F">
        <w:rPr>
          <w:rFonts w:eastAsia="Calibri" w:cs="Calibri"/>
          <w:lang w:val="tr-TR" w:eastAsia="ar-SA"/>
        </w:rPr>
        <w:t>ön ısıtma</w:t>
      </w:r>
      <w:r w:rsidRPr="00EA280F">
        <w:rPr>
          <w:rFonts w:eastAsia="Calibri" w:cs="Calibri"/>
          <w:lang w:val="tr-TR" w:eastAsia="ar-SA"/>
        </w:rPr>
        <w:t xml:space="preserve">nın iyileştirilmiş olmasına ek olarak şaft için daha verimli bir yükleme sistemi getirilmiştir.  Bu sistemin getirdiği ek enerji tasarrufu her bir </w:t>
      </w:r>
      <w:r>
        <w:rPr>
          <w:lang w:val="tr-TR"/>
        </w:rPr>
        <w:t>sıvı çeliğin</w:t>
      </w:r>
      <w:r w:rsidRPr="00EA280F">
        <w:rPr>
          <w:rFonts w:eastAsia="Calibri" w:cs="Calibri"/>
          <w:lang w:val="tr-TR" w:eastAsia="ar-SA"/>
        </w:rPr>
        <w:t xml:space="preserve"> tonu için 10 kWsaat değerlerindedir.</w:t>
      </w:r>
    </w:p>
    <w:p w:rsidR="0042043F" w:rsidRPr="00C705F8" w:rsidRDefault="0042043F" w:rsidP="0042043F">
      <w:pPr>
        <w:autoSpaceDE w:val="0"/>
        <w:autoSpaceDN w:val="0"/>
        <w:adjustRightInd w:val="0"/>
        <w:rPr>
          <w:lang w:val="tr-TR"/>
        </w:rPr>
      </w:pPr>
      <w:r w:rsidRPr="00EA280F">
        <w:rPr>
          <w:rFonts w:eastAsia="Calibri" w:cs="Calibri"/>
          <w:lang w:val="tr-TR" w:eastAsia="ar-SA"/>
        </w:rPr>
        <w:t>Hurdanın ön-ısıtı</w:t>
      </w:r>
      <w:r>
        <w:rPr>
          <w:lang w:val="tr-TR"/>
        </w:rPr>
        <w:t>l</w:t>
      </w:r>
      <w:r w:rsidRPr="00EA280F">
        <w:rPr>
          <w:rFonts w:eastAsia="Calibri" w:cs="Calibri"/>
          <w:lang w:val="tr-TR" w:eastAsia="ar-SA"/>
        </w:rPr>
        <w:t>m</w:t>
      </w:r>
      <w:r>
        <w:rPr>
          <w:lang w:val="tr-TR"/>
        </w:rPr>
        <w:t>as</w:t>
      </w:r>
      <w:r w:rsidRPr="00EA280F">
        <w:rPr>
          <w:rFonts w:eastAsia="Calibri" w:cs="Calibri"/>
          <w:lang w:val="tr-TR" w:eastAsia="ar-SA"/>
        </w:rPr>
        <w:t>ından oluşan tüm emisyonlar ayrı bir ateşleme haznesinde yakılabilir.</w:t>
      </w:r>
    </w:p>
    <w:p w:rsidR="0042043F" w:rsidRPr="00C705F8" w:rsidRDefault="0042043F" w:rsidP="0042043F">
      <w:pPr>
        <w:autoSpaceDE w:val="0"/>
        <w:autoSpaceDN w:val="0"/>
        <w:adjustRightInd w:val="0"/>
        <w:rPr>
          <w:lang w:val="tr-TR"/>
        </w:rPr>
      </w:pPr>
      <w:r w:rsidRPr="00EA280F">
        <w:rPr>
          <w:rFonts w:eastAsia="Calibri" w:cs="Calibri"/>
          <w:lang w:val="tr-TR" w:eastAsia="ar-SA"/>
        </w:rPr>
        <w:t xml:space="preserve">2000 yılından beri, </w:t>
      </w:r>
      <w:r w:rsidRPr="00DC519F">
        <w:rPr>
          <w:rFonts w:eastAsia="Calibri" w:cs="Calibri"/>
          <w:b/>
          <w:bCs/>
          <w:lang w:val="tr-TR" w:eastAsia="ar-SA"/>
        </w:rPr>
        <w:t>hurdanın sürekli önısıtı</w:t>
      </w:r>
      <w:r w:rsidRPr="00DC519F">
        <w:rPr>
          <w:b/>
          <w:bCs/>
          <w:lang w:val="tr-TR"/>
        </w:rPr>
        <w:t>l</w:t>
      </w:r>
      <w:r w:rsidRPr="00DC519F">
        <w:rPr>
          <w:rFonts w:eastAsia="Calibri" w:cs="Calibri"/>
          <w:b/>
          <w:bCs/>
          <w:lang w:val="tr-TR" w:eastAsia="ar-SA"/>
        </w:rPr>
        <w:t>m</w:t>
      </w:r>
      <w:r w:rsidRPr="00DC519F">
        <w:rPr>
          <w:b/>
          <w:bCs/>
          <w:lang w:val="tr-TR"/>
        </w:rPr>
        <w:t>as</w:t>
      </w:r>
      <w:r w:rsidRPr="00DC519F">
        <w:rPr>
          <w:rFonts w:eastAsia="Calibri" w:cs="Calibri"/>
          <w:b/>
          <w:bCs/>
          <w:lang w:val="tr-TR" w:eastAsia="ar-SA"/>
        </w:rPr>
        <w:t>ı</w:t>
      </w:r>
      <w:r w:rsidRPr="00EA280F">
        <w:rPr>
          <w:rFonts w:eastAsia="Calibri" w:cs="Calibri"/>
          <w:lang w:val="tr-TR" w:eastAsia="ar-SA"/>
        </w:rPr>
        <w:t xml:space="preserve"> ve beslenmesi yaygınlaşmıştır; örneğin </w:t>
      </w:r>
      <w:r w:rsidRPr="00DC519F">
        <w:rPr>
          <w:rFonts w:eastAsia="Calibri" w:cs="Calibri"/>
          <w:b/>
          <w:bCs/>
          <w:lang w:val="tr-TR" w:eastAsia="ar-SA"/>
        </w:rPr>
        <w:t>CONSTEEL</w:t>
      </w:r>
      <w:r w:rsidRPr="00EA280F">
        <w:rPr>
          <w:rFonts w:eastAsia="Calibri" w:cs="Calibri"/>
          <w:lang w:val="tr-TR" w:eastAsia="ar-SA"/>
        </w:rPr>
        <w:t xml:space="preserve"> (bakınız Şekil 4.7</w:t>
      </w:r>
      <w:r>
        <w:rPr>
          <w:lang w:val="tr-TR"/>
        </w:rPr>
        <w:t>.b</w:t>
      </w:r>
      <w:r w:rsidRPr="00EA280F">
        <w:rPr>
          <w:rFonts w:eastAsia="Calibri" w:cs="Calibri"/>
          <w:lang w:val="tr-TR" w:eastAsia="ar-SA"/>
        </w:rPr>
        <w:t xml:space="preserve">) [84, Grasselli, A. and Raggio, C. 2008].  Hurda vinçler yardımıyla özel bir konveyör kayışına yüklenir.  </w:t>
      </w:r>
      <w:r w:rsidR="00DC519F">
        <w:rPr>
          <w:rFonts w:eastAsia="Calibri" w:cs="Calibri"/>
          <w:lang w:val="tr-TR" w:eastAsia="ar-SA"/>
        </w:rPr>
        <w:t>Ön ısıtma</w:t>
      </w:r>
      <w:r w:rsidRPr="00EA280F">
        <w:rPr>
          <w:rFonts w:eastAsia="Calibri" w:cs="Calibri"/>
          <w:lang w:val="tr-TR" w:eastAsia="ar-SA"/>
        </w:rPr>
        <w:t xml:space="preserve"> bölümünde </w:t>
      </w:r>
      <w:r>
        <w:rPr>
          <w:lang w:val="tr-TR"/>
        </w:rPr>
        <w:t xml:space="preserve">şarjocaktan çıkan </w:t>
      </w:r>
      <w:r w:rsidRPr="00EA280F">
        <w:rPr>
          <w:rFonts w:eastAsia="Calibri" w:cs="Calibri"/>
          <w:lang w:val="tr-TR" w:eastAsia="ar-SA"/>
        </w:rPr>
        <w:t xml:space="preserve"> baca gazlarından ısı alır.  Hurda akışı EAO’nin güç girdisine göre ayarlanır.  </w:t>
      </w:r>
      <w:r>
        <w:rPr>
          <w:lang w:val="tr-TR"/>
        </w:rPr>
        <w:t>Şarj</w:t>
      </w:r>
      <w:r w:rsidRPr="00EA280F">
        <w:rPr>
          <w:rFonts w:eastAsia="Calibri" w:cs="Calibri"/>
          <w:lang w:val="tr-TR" w:eastAsia="ar-SA"/>
        </w:rPr>
        <w:t xml:space="preserve">, elektrik arklarından ve eriyik içindeki kimyasal tepkimelerden </w:t>
      </w:r>
      <w:r>
        <w:rPr>
          <w:lang w:val="tr-TR"/>
        </w:rPr>
        <w:t>gelen</w:t>
      </w:r>
      <w:r w:rsidRPr="00EA280F">
        <w:rPr>
          <w:rFonts w:eastAsia="Calibri" w:cs="Calibri"/>
          <w:lang w:val="tr-TR" w:eastAsia="ar-SA"/>
        </w:rPr>
        <w:t xml:space="preserve"> enerji ile ısıtılan erimiş </w:t>
      </w:r>
      <w:r>
        <w:rPr>
          <w:lang w:val="tr-TR"/>
        </w:rPr>
        <w:t>banyoya</w:t>
      </w:r>
      <w:r w:rsidRPr="00EA280F">
        <w:rPr>
          <w:rFonts w:eastAsia="Calibri" w:cs="Calibri"/>
          <w:lang w:val="tr-TR" w:eastAsia="ar-SA"/>
        </w:rPr>
        <w:t xml:space="preserve"> batırılarak eritilir; bu yöntem, eritmenin elektrik arkından doğrudan ısı aktarımı ile gerçekleştiği üstten yüklemeli EAO’l</w:t>
      </w:r>
      <w:r>
        <w:rPr>
          <w:lang w:val="tr-TR"/>
        </w:rPr>
        <w:t>a</w:t>
      </w:r>
      <w:r w:rsidRPr="00EA280F">
        <w:rPr>
          <w:rFonts w:eastAsia="Calibri" w:cs="Calibri"/>
          <w:lang w:val="tr-TR" w:eastAsia="ar-SA"/>
        </w:rPr>
        <w:t>r</w:t>
      </w:r>
      <w:r>
        <w:rPr>
          <w:lang w:val="tr-TR"/>
        </w:rPr>
        <w:t>ı</w:t>
      </w:r>
      <w:r w:rsidRPr="00EA280F">
        <w:rPr>
          <w:rFonts w:eastAsia="Calibri" w:cs="Calibri"/>
          <w:lang w:val="tr-TR" w:eastAsia="ar-SA"/>
        </w:rPr>
        <w:t>n aksinedir.  Banyo her zaman, denetimli karbon ve oksijen püskürtme ile sürekli desteklenen köpüklü cüruf ile kaplıdır.</w:t>
      </w:r>
    </w:p>
    <w:p w:rsidR="00012911" w:rsidRPr="00D81FEE" w:rsidRDefault="0042043F" w:rsidP="0042043F">
      <w:pPr>
        <w:rPr>
          <w:lang w:val="tr-TR"/>
        </w:rPr>
      </w:pPr>
      <w:r w:rsidRPr="00EA280F">
        <w:rPr>
          <w:rFonts w:eastAsia="Calibri" w:cs="Calibri"/>
          <w:lang w:val="tr-TR" w:eastAsia="ar-SA"/>
        </w:rPr>
        <w:t xml:space="preserve">Yakın zamanda geliştirilmiş bir diğer hurda sürekli besleme </w:t>
      </w:r>
      <w:r w:rsidR="00DC519F">
        <w:rPr>
          <w:rFonts w:eastAsia="Calibri" w:cs="Calibri"/>
          <w:lang w:val="tr-TR" w:eastAsia="ar-SA"/>
        </w:rPr>
        <w:t>ön ısıtma</w:t>
      </w:r>
      <w:r>
        <w:rPr>
          <w:lang w:val="tr-TR"/>
        </w:rPr>
        <w:t xml:space="preserve"> </w:t>
      </w:r>
      <w:r w:rsidRPr="00EA280F">
        <w:rPr>
          <w:rFonts w:eastAsia="Calibri" w:cs="Calibri"/>
          <w:lang w:val="tr-TR" w:eastAsia="ar-SA"/>
        </w:rPr>
        <w:t>prosesi ise COSS teknolojisidir (bakınız Tablo 4.7) [364, Fuchs, G. 2008].</w:t>
      </w:r>
      <w:r w:rsidR="00DC519F">
        <w:rPr>
          <w:lang w:val="tr-TR"/>
        </w:rPr>
        <w:t xml:space="preserve"> Sürekli Optimize E</w:t>
      </w:r>
      <w:r>
        <w:rPr>
          <w:lang w:val="tr-TR"/>
        </w:rPr>
        <w:t>dilmiş Şaft Ocağı (COSS) şaft ocağının daha yüksek hurda önısıtma veriminden ve CONSTEEL prosesinin avantajlarından (sürekli çelik banyosunda çalışma, ergitme başlangıcında daha yüksek güç girdisi sağlanması , düşük gürültü seviyesi, daha düşük</w:t>
      </w:r>
      <w:r w:rsidR="00DC519F">
        <w:rPr>
          <w:lang w:val="tr-TR"/>
        </w:rPr>
        <w:t xml:space="preserve"> </w:t>
      </w:r>
      <w:r>
        <w:rPr>
          <w:lang w:val="tr-TR"/>
        </w:rPr>
        <w:t xml:space="preserve">trafo gücü ihtiyacı , elektrik şebekesinde daha az salınım  kontrol gereklilikleri, enerjisiz döküm süresinin kısaltılması)  ve şaft fırınının daha yüksek hurda ön ısıtma veriminden  faydalanmaktadır. </w:t>
      </w:r>
      <w:r w:rsidRPr="00865A11">
        <w:rPr>
          <w:lang w:val="tr-TR"/>
        </w:rPr>
        <w:t>Düz</w:t>
      </w:r>
      <w:r w:rsidRPr="00865A11">
        <w:rPr>
          <w:rFonts w:eastAsia="Calibri" w:cs="Calibri"/>
          <w:lang w:val="tr-TR" w:eastAsia="ar-SA"/>
        </w:rPr>
        <w:t xml:space="preserve"> banyo </w:t>
      </w:r>
      <w:r>
        <w:rPr>
          <w:lang w:val="tr-TR"/>
        </w:rPr>
        <w:t>işlemi, ısıtmanın başında geliştirilmiş güç girdisi, düşük gürültü, daha düşük dönüştürücü enerjisi, daha az alev kontrol gereklilikleri ve kısa güç kesintisi süreleri). COSS sistemi</w:t>
      </w:r>
      <w:r w:rsidR="00DC519F">
        <w:rPr>
          <w:lang w:val="tr-TR"/>
        </w:rPr>
        <w:t xml:space="preserve"> </w:t>
      </w:r>
      <w:r>
        <w:rPr>
          <w:lang w:val="tr-TR"/>
        </w:rPr>
        <w:t>elektrikli ark ocağı şaftlı veya şaftsız olarak çalışabilir. Bu şaft ocağa,hareketli bir araba ile bağlanmıştır. Hurda,ocak enerjisi  kesilmeksizin şafta yükelenebilir. CS ve FS’ye kıyasla daha düşük bakım maliyeti vardır. Şaft Ocağı ve CONSTEEL ile kıyaslandığında, sıvı çelik banyosunda çalışma avantajı nedeniyle; daha kısa enerji kesintisi süreleri ve yüksek enerji girdisi ve şaft ocağına göre daha yüksek hurda ön ısıtma sıcaklıları,düşük</w:t>
      </w:r>
      <w:r w:rsidR="00DC519F">
        <w:rPr>
          <w:lang w:val="tr-TR"/>
        </w:rPr>
        <w:t xml:space="preserve"> </w:t>
      </w:r>
      <w:r>
        <w:rPr>
          <w:lang w:val="tr-TR"/>
        </w:rPr>
        <w:t>ergitme maliyetlerini ve yüksek üretebilirlik seviyelerini sağlamaktadır</w:t>
      </w:r>
      <w:r w:rsidR="00012911" w:rsidRPr="00D81FEE">
        <w:rPr>
          <w:lang w:val="tr-TR"/>
        </w:rPr>
        <w:t>.</w:t>
      </w:r>
    </w:p>
    <w:p w:rsidR="00012911" w:rsidRPr="00D81FEE" w:rsidRDefault="000D7C0D" w:rsidP="00A51D06">
      <w:pPr>
        <w:rPr>
          <w:rFonts w:cs="Arial"/>
          <w:b/>
          <w:bCs/>
          <w:sz w:val="20"/>
          <w:szCs w:val="20"/>
          <w:lang w:val="en-GB"/>
        </w:rPr>
      </w:pPr>
      <w:r w:rsidRPr="00B55080">
        <w:rPr>
          <w:rFonts w:cs="Arial"/>
          <w:b/>
          <w:noProof/>
          <w:sz w:val="20"/>
          <w:szCs w:val="20"/>
          <w:lang w:val="tr-TR" w:eastAsia="tr-TR"/>
        </w:rPr>
        <w:pict>
          <v:shape id="Imagen 83" o:spid="_x0000_i1068" type="#_x0000_t75" alt="FUCHS SHAFT" style="width:252.75pt;height:196.5pt;visibility:visible">
            <v:imagedata r:id="rId53" o:title=""/>
          </v:shape>
        </w:pict>
      </w:r>
    </w:p>
    <w:p w:rsidR="00012911" w:rsidRPr="00FA6DB8" w:rsidRDefault="00FA6DB8" w:rsidP="00FA6DB8">
      <w:pPr>
        <w:autoSpaceDE w:val="0"/>
        <w:autoSpaceDN w:val="0"/>
        <w:adjustRightInd w:val="0"/>
        <w:rPr>
          <w:rFonts w:ascii="Arial" w:hAnsi="Arial" w:cs="Arial"/>
          <w:b/>
          <w:bCs/>
          <w:sz w:val="20"/>
          <w:szCs w:val="20"/>
          <w:lang w:val="en-GB"/>
        </w:rPr>
      </w:pPr>
      <w:r>
        <w:rPr>
          <w:rFonts w:ascii="Arial" w:hAnsi="Arial" w:cs="Arial"/>
          <w:b/>
          <w:bCs/>
          <w:sz w:val="20"/>
          <w:szCs w:val="20"/>
          <w:lang w:val="en-GB"/>
        </w:rPr>
        <w:lastRenderedPageBreak/>
        <w:t>Şekil</w:t>
      </w:r>
      <w:r w:rsidRPr="00A2203B">
        <w:rPr>
          <w:rFonts w:ascii="Arial" w:hAnsi="Arial" w:cs="Arial"/>
          <w:b/>
          <w:bCs/>
          <w:sz w:val="20"/>
          <w:szCs w:val="20"/>
          <w:lang w:val="en-GB"/>
        </w:rPr>
        <w:t xml:space="preserve"> 4.7.a: </w:t>
      </w:r>
      <w:r>
        <w:rPr>
          <w:rFonts w:ascii="Arial" w:hAnsi="Arial" w:cs="Arial"/>
          <w:b/>
          <w:bCs/>
          <w:sz w:val="20"/>
          <w:szCs w:val="20"/>
          <w:lang w:val="en-GB"/>
        </w:rPr>
        <w:t>Fuchs şaftı hurda ön ısıtma sisteminin şeması</w:t>
      </w:r>
      <w:r w:rsidRPr="00A2203B">
        <w:rPr>
          <w:rFonts w:ascii="Arial" w:hAnsi="Arial" w:cs="Arial"/>
          <w:b/>
          <w:bCs/>
          <w:sz w:val="20"/>
          <w:szCs w:val="20"/>
          <w:lang w:val="en-GB"/>
        </w:rPr>
        <w:t xml:space="preserve">. </w:t>
      </w:r>
      <w:r w:rsidRPr="00EA280F">
        <w:rPr>
          <w:rFonts w:ascii="Arial" w:eastAsia="Calibri" w:hAnsi="Arial" w:cs="Arial"/>
          <w:bCs/>
          <w:i/>
          <w:sz w:val="20"/>
          <w:szCs w:val="20"/>
          <w:lang w:val="en-GB" w:eastAsia="ar-SA"/>
        </w:rPr>
        <w:t>Kaynak</w:t>
      </w:r>
      <w:r w:rsidRPr="00A2203B">
        <w:rPr>
          <w:rFonts w:ascii="Arial" w:hAnsi="Arial" w:cs="Arial"/>
          <w:b/>
          <w:bCs/>
          <w:sz w:val="20"/>
          <w:szCs w:val="20"/>
          <w:lang w:val="en-GB"/>
        </w:rPr>
        <w:t>: [Electric Power Research Institute, 1997]</w:t>
      </w:r>
    </w:p>
    <w:p w:rsidR="00012911" w:rsidRPr="00D81FEE" w:rsidRDefault="00012911" w:rsidP="00A51D06">
      <w:pPr>
        <w:rPr>
          <w:lang w:val="tr-TR"/>
        </w:rPr>
      </w:pPr>
    </w:p>
    <w:p w:rsidR="00012911" w:rsidRPr="00D81FEE" w:rsidRDefault="000D7C0D" w:rsidP="00A51D06">
      <w:pPr>
        <w:ind w:left="142"/>
        <w:rPr>
          <w:b/>
          <w:bCs/>
          <w:lang w:val="tr-TR"/>
        </w:rPr>
      </w:pPr>
      <w:r w:rsidRPr="00B55080">
        <w:rPr>
          <w:b/>
          <w:noProof/>
          <w:lang w:val="tr-TR" w:eastAsia="tr-TR"/>
        </w:rPr>
        <w:pict>
          <v:shape id="Imagen 84" o:spid="_x0000_i1069" type="#_x0000_t75" alt="Document2 - Microsoft Word_2012-06-02_16-59-14" style="width:6in;height:256.5pt;visibility:visible">
            <v:imagedata r:id="rId54" o:title=""/>
          </v:shape>
        </w:pict>
      </w:r>
    </w:p>
    <w:p w:rsidR="00012911" w:rsidRPr="00D81FEE" w:rsidRDefault="00012911" w:rsidP="00A51D06">
      <w:pPr>
        <w:autoSpaceDE w:val="0"/>
        <w:autoSpaceDN w:val="0"/>
        <w:adjustRightInd w:val="0"/>
        <w:rPr>
          <w:b/>
          <w:bCs/>
          <w:lang w:val="tr-TR"/>
        </w:rPr>
      </w:pPr>
      <w:r w:rsidRPr="00D81FEE">
        <w:rPr>
          <w:rFonts w:cs="Calibri"/>
          <w:b/>
          <w:bCs/>
          <w:lang w:val="tr-TR" w:eastAsia="ar-SA"/>
        </w:rPr>
        <w:t>Şekil 4.7</w:t>
      </w:r>
      <w:r w:rsidRPr="00D81FEE">
        <w:rPr>
          <w:b/>
          <w:bCs/>
          <w:lang w:val="tr-TR"/>
        </w:rPr>
        <w:t>.b</w:t>
      </w:r>
      <w:r w:rsidRPr="00D81FEE">
        <w:rPr>
          <w:rFonts w:cs="Calibri"/>
          <w:b/>
          <w:bCs/>
          <w:lang w:val="tr-TR" w:eastAsia="ar-SA"/>
        </w:rPr>
        <w:t>: CONSTEEL prosesinin şeması</w:t>
      </w:r>
    </w:p>
    <w:p w:rsidR="00012911" w:rsidRPr="00D81FEE" w:rsidRDefault="00012911" w:rsidP="00A51D06">
      <w:pPr>
        <w:rPr>
          <w:b/>
          <w:bCs/>
          <w:lang w:val="tr-TR"/>
        </w:rPr>
      </w:pPr>
      <w:r w:rsidRPr="00D81FEE">
        <w:rPr>
          <w:rFonts w:cs="Calibri"/>
          <w:i/>
          <w:iCs/>
          <w:lang w:val="tr-TR" w:eastAsia="ar-SA"/>
        </w:rPr>
        <w:t xml:space="preserve">Kaynak: </w:t>
      </w:r>
      <w:r w:rsidRPr="00D81FEE">
        <w:rPr>
          <w:rFonts w:cs="Calibri"/>
          <w:b/>
          <w:bCs/>
          <w:lang w:val="tr-TR" w:eastAsia="ar-SA"/>
        </w:rPr>
        <w:t>[84, Grasselli, A. and Raggio, C. 2</w:t>
      </w:r>
      <w:r w:rsidRPr="00D81FEE">
        <w:rPr>
          <w:b/>
          <w:bCs/>
          <w:lang w:val="tr-TR"/>
        </w:rPr>
        <w:t>008]</w:t>
      </w:r>
    </w:p>
    <w:p w:rsidR="00012911" w:rsidRPr="00D81FEE" w:rsidRDefault="00012911" w:rsidP="00A51D06">
      <w:pPr>
        <w:autoSpaceDE w:val="0"/>
        <w:autoSpaceDN w:val="0"/>
        <w:adjustRightInd w:val="0"/>
        <w:rPr>
          <w:b/>
          <w:bCs/>
          <w:lang w:val="tr-TR"/>
        </w:rPr>
      </w:pPr>
    </w:p>
    <w:p w:rsidR="00012911" w:rsidRPr="00D81FEE" w:rsidRDefault="00012911" w:rsidP="00A51D06">
      <w:pPr>
        <w:autoSpaceDE w:val="0"/>
        <w:autoSpaceDN w:val="0"/>
        <w:adjustRightInd w:val="0"/>
        <w:rPr>
          <w:b/>
          <w:bCs/>
          <w:lang w:val="tr-TR"/>
        </w:rPr>
      </w:pPr>
      <w:r w:rsidRPr="00D81FEE">
        <w:rPr>
          <w:b/>
          <w:bCs/>
          <w:lang w:val="tr-TR"/>
        </w:rPr>
        <w:t>Elde edilen çevresel faydalar</w:t>
      </w:r>
    </w:p>
    <w:p w:rsidR="00FA6DB8" w:rsidRPr="00FA6DB8" w:rsidRDefault="00FA6DB8" w:rsidP="00DC519F">
      <w:pPr>
        <w:autoSpaceDE w:val="0"/>
        <w:autoSpaceDN w:val="0"/>
        <w:adjustRightInd w:val="0"/>
        <w:rPr>
          <w:lang w:val="tr-TR"/>
        </w:rPr>
      </w:pPr>
      <w:r w:rsidRPr="00FA6DB8">
        <w:rPr>
          <w:lang w:val="tr-TR"/>
        </w:rPr>
        <w:t xml:space="preserve">Şaft ocağı ile 800 - </w:t>
      </w:r>
      <w:smartTag w:uri="urn:schemas-microsoft-com:office:smarttags" w:element="metricconverter">
        <w:smartTagPr>
          <w:attr w:name="ProductID" w:val="1000 ﾰC"/>
        </w:smartTagPr>
        <w:r w:rsidRPr="00FA6DB8">
          <w:rPr>
            <w:lang w:val="tr-TR"/>
          </w:rPr>
          <w:t>1000 °C</w:t>
        </w:r>
      </w:smartTag>
      <w:r w:rsidRPr="00FA6DB8">
        <w:rPr>
          <w:lang w:val="tr-TR"/>
        </w:rPr>
        <w:t xml:space="preserve"> aralığında çok yüksek hurda </w:t>
      </w:r>
      <w:r w:rsidR="00DC519F">
        <w:rPr>
          <w:lang w:val="tr-TR"/>
        </w:rPr>
        <w:t>ön ısıtma</w:t>
      </w:r>
      <w:r w:rsidRPr="00FA6DB8">
        <w:rPr>
          <w:lang w:val="tr-TR"/>
        </w:rPr>
        <w:t xml:space="preserve"> sıcaklıkları elde edilebilir.  Hurda </w:t>
      </w:r>
      <w:r w:rsidR="00DC519F">
        <w:rPr>
          <w:lang w:val="tr-TR"/>
        </w:rPr>
        <w:t>ön ısıtma</w:t>
      </w:r>
      <w:r w:rsidRPr="00FA6DB8">
        <w:rPr>
          <w:lang w:val="tr-TR"/>
        </w:rPr>
        <w:t xml:space="preserve">da , tanımlanan tekniklerin kullanımı sayesinde 70 - 100 kWsaat/t-LS değerinde enerji tasarrufu yapılabilir ki bu değer toplam elektrik girdisinin yaklaşık %10’u ile %25’i arasındadır.  Birincil enerji bazında hesaplanması ve enerji kaynağı verimliliği dikkate alındığında, tasarruf miktarı daha yüksek olabilir.  Ayrıca bu iki hurda </w:t>
      </w:r>
      <w:r w:rsidR="00DC519F">
        <w:rPr>
          <w:lang w:val="tr-TR"/>
        </w:rPr>
        <w:t>ön ısıtma</w:t>
      </w:r>
      <w:r w:rsidRPr="00FA6DB8">
        <w:rPr>
          <w:lang w:val="tr-TR"/>
        </w:rPr>
        <w:t xml:space="preserve"> yöntemi, ergitme için daha düşük elektrik enerjisi gerektiğinden ve enerjisiz süreler kısaltıldığından dökümden döküme geçen sürenin de düşürülmesini sağlarlar..</w:t>
      </w:r>
    </w:p>
    <w:p w:rsidR="00FA6DB8" w:rsidRPr="00FA6DB8" w:rsidRDefault="00FA6DB8" w:rsidP="00FA6DB8">
      <w:pPr>
        <w:autoSpaceDE w:val="0"/>
        <w:autoSpaceDN w:val="0"/>
        <w:adjustRightInd w:val="0"/>
        <w:rPr>
          <w:lang w:val="tr-TR"/>
        </w:rPr>
      </w:pPr>
      <w:r w:rsidRPr="00FA6DB8">
        <w:rPr>
          <w:lang w:val="tr-TR"/>
        </w:rPr>
        <w:t>Gelişmiş</w:t>
      </w:r>
      <w:r w:rsidR="00DC519F">
        <w:rPr>
          <w:lang w:val="tr-TR"/>
        </w:rPr>
        <w:t xml:space="preserve"> </w:t>
      </w:r>
      <w:r w:rsidRPr="00FA6DB8">
        <w:rPr>
          <w:lang w:val="tr-TR"/>
        </w:rPr>
        <w:t>toz tutma tesisleri ile birlikte kullanıldığında, hurda ön ısıtma teknolojileri</w:t>
      </w:r>
      <w:r w:rsidR="00DC519F">
        <w:rPr>
          <w:lang w:val="tr-TR"/>
        </w:rPr>
        <w:t xml:space="preserve"> </w:t>
      </w:r>
      <w:r w:rsidRPr="00FA6DB8">
        <w:rPr>
          <w:lang w:val="tr-TR"/>
        </w:rPr>
        <w:t>EAO prosesinin  optimizasyonunda, sadece üretim artışı ve verimlilik yönüyle değil, aynı zamanda emisyonların minimuma indirilmesi bakımından da önemli avantajlar sağlamaktadır.</w:t>
      </w:r>
    </w:p>
    <w:p w:rsidR="00FA6DB8" w:rsidRPr="00FA6DB8" w:rsidRDefault="00FA6DB8" w:rsidP="00DC519F">
      <w:pPr>
        <w:autoSpaceDE w:val="0"/>
        <w:autoSpaceDN w:val="0"/>
        <w:adjustRightInd w:val="0"/>
        <w:rPr>
          <w:lang w:val="tr-TR"/>
        </w:rPr>
      </w:pPr>
      <w:r w:rsidRPr="00FA6DB8">
        <w:rPr>
          <w:lang w:val="tr-TR"/>
        </w:rPr>
        <w:t>Hurda ön</w:t>
      </w:r>
      <w:r w:rsidR="00DC519F">
        <w:rPr>
          <w:lang w:val="tr-TR"/>
        </w:rPr>
        <w:t xml:space="preserve"> </w:t>
      </w:r>
      <w:r w:rsidRPr="00FA6DB8">
        <w:rPr>
          <w:lang w:val="tr-TR"/>
        </w:rPr>
        <w:t>ısıtma, bir yan etki olarak ham toz emisyonunu yaklaşık %20 oranında azaltır çünkü baca gazının hurdanın içinden geçmesi gerekir ki bu da bir filtre görevi görür.</w:t>
      </w:r>
      <w:r w:rsidR="00DC519F">
        <w:rPr>
          <w:lang w:val="tr-TR"/>
        </w:rPr>
        <w:t xml:space="preserve"> </w:t>
      </w:r>
      <w:r w:rsidRPr="00FA6DB8">
        <w:rPr>
          <w:lang w:val="tr-TR"/>
        </w:rPr>
        <w:t>Bu nedenle, hurda ön ısıtma işlemi,  tozun çinko içeriğindeki bir artışı da beraberinde getirmektedir; bu da EAO baca tozundan çinko geri kazanımı aşamasında avantaj yaratmaktadır.</w:t>
      </w:r>
    </w:p>
    <w:p w:rsidR="00FA6DB8" w:rsidRPr="00A4778D" w:rsidRDefault="00FA6DB8" w:rsidP="00FA6DB8">
      <w:pPr>
        <w:autoSpaceDE w:val="0"/>
        <w:autoSpaceDN w:val="0"/>
        <w:adjustRightInd w:val="0"/>
        <w:rPr>
          <w:lang w:val="tr-TR"/>
        </w:rPr>
      </w:pPr>
      <w:r w:rsidRPr="00A4778D">
        <w:rPr>
          <w:lang w:val="tr-TR"/>
        </w:rPr>
        <w:lastRenderedPageBreak/>
        <w:t>Sürekli hurda besleme</w:t>
      </w:r>
      <w:r w:rsidR="00DC519F" w:rsidRPr="00A4778D">
        <w:rPr>
          <w:lang w:val="tr-TR"/>
        </w:rPr>
        <w:t xml:space="preserve"> </w:t>
      </w:r>
      <w:r w:rsidRPr="00A4778D">
        <w:rPr>
          <w:lang w:val="tr-TR"/>
        </w:rPr>
        <w:t>sistemlerinin kullanılmasıyla</w:t>
      </w:r>
      <w:r w:rsidR="00DC519F" w:rsidRPr="00A4778D">
        <w:rPr>
          <w:lang w:val="tr-TR"/>
        </w:rPr>
        <w:t xml:space="preserve"> </w:t>
      </w:r>
      <w:r w:rsidRPr="00A4778D">
        <w:rPr>
          <w:lang w:val="tr-TR"/>
        </w:rPr>
        <w:t xml:space="preserve">hurda ortalama </w:t>
      </w:r>
      <w:smartTag w:uri="urn:schemas-microsoft-com:office:smarttags" w:element="metricconverter">
        <w:smartTagPr>
          <w:attr w:name="ProductID" w:val="300 ﾰC"/>
        </w:smartTagPr>
        <w:r w:rsidRPr="00A4778D">
          <w:rPr>
            <w:lang w:val="tr-TR"/>
          </w:rPr>
          <w:t>300 °C</w:t>
        </w:r>
      </w:smartTag>
      <w:r w:rsidRPr="00A4778D">
        <w:rPr>
          <w:lang w:val="tr-TR"/>
        </w:rPr>
        <w:t xml:space="preserve">  sıcaklığa ısıtılabilir; böylece ocak verimi artırılmış ve enerji tüketimi azaltılmış olur.</w:t>
      </w:r>
      <w:r w:rsidR="00DC519F" w:rsidRPr="00A4778D">
        <w:rPr>
          <w:lang w:val="tr-TR"/>
        </w:rPr>
        <w:t xml:space="preserve"> </w:t>
      </w:r>
      <w:r w:rsidRPr="00A4778D">
        <w:rPr>
          <w:lang w:val="tr-TR"/>
        </w:rPr>
        <w:t>Buna ek olarak, sürekli hurda besleme sistemlerinin, daha az gürültü emisyonu gibi ek avantajları da bulunmaktadır.</w:t>
      </w:r>
    </w:p>
    <w:p w:rsidR="00FA6DB8" w:rsidRPr="00C705F8" w:rsidRDefault="00FA6DB8" w:rsidP="00A4778D">
      <w:pPr>
        <w:autoSpaceDE w:val="0"/>
        <w:autoSpaceDN w:val="0"/>
        <w:adjustRightInd w:val="0"/>
        <w:rPr>
          <w:lang w:val="tr-TR"/>
        </w:rPr>
      </w:pPr>
      <w:r w:rsidRPr="0008691B">
        <w:rPr>
          <w:lang w:val="tr-TR"/>
        </w:rPr>
        <w:t>Oluşan tüm CO ve H</w:t>
      </w:r>
      <w:r w:rsidRPr="0008691B">
        <w:rPr>
          <w:vertAlign w:val="subscript"/>
          <w:lang w:val="tr-TR"/>
        </w:rPr>
        <w:t>2</w:t>
      </w:r>
      <w:r w:rsidRPr="0008691B">
        <w:rPr>
          <w:lang w:val="tr-TR"/>
        </w:rPr>
        <w:t>’nin</w:t>
      </w:r>
      <w:r w:rsidR="00DC519F" w:rsidRPr="0008691B">
        <w:rPr>
          <w:lang w:val="tr-TR"/>
        </w:rPr>
        <w:t xml:space="preserve"> </w:t>
      </w:r>
      <w:r w:rsidRPr="0008691B">
        <w:rPr>
          <w:lang w:val="tr-TR"/>
        </w:rPr>
        <w:t>eritme prosesinden kaynaklandı</w:t>
      </w:r>
      <w:r w:rsidR="00DC519F" w:rsidRPr="0008691B">
        <w:rPr>
          <w:lang w:val="tr-TR"/>
        </w:rPr>
        <w:t xml:space="preserve">ğı değerlendirilir ve bunlar ön </w:t>
      </w:r>
      <w:r w:rsidRPr="0008691B">
        <w:rPr>
          <w:lang w:val="tr-TR"/>
        </w:rPr>
        <w:t>ısıtıcı içinde yakılarak CO</w:t>
      </w:r>
      <w:r w:rsidRPr="0008691B">
        <w:rPr>
          <w:vertAlign w:val="subscript"/>
          <w:lang w:val="tr-TR"/>
        </w:rPr>
        <w:t>2</w:t>
      </w:r>
      <w:r w:rsidRPr="0008691B">
        <w:rPr>
          <w:lang w:val="tr-TR"/>
        </w:rPr>
        <w:t xml:space="preserve"> ve H</w:t>
      </w:r>
      <w:r w:rsidRPr="0008691B">
        <w:rPr>
          <w:vertAlign w:val="subscript"/>
          <w:lang w:val="tr-TR"/>
        </w:rPr>
        <w:t>2</w:t>
      </w:r>
      <w:r w:rsidRPr="0008691B">
        <w:rPr>
          <w:lang w:val="tr-TR"/>
        </w:rPr>
        <w:t>O oluşur.</w:t>
      </w:r>
      <w:r w:rsidR="00DC519F" w:rsidRPr="0008691B">
        <w:rPr>
          <w:lang w:val="tr-TR"/>
        </w:rPr>
        <w:t xml:space="preserve"> </w:t>
      </w:r>
      <w:r w:rsidRPr="00231CC6">
        <w:rPr>
          <w:lang w:val="tr-TR"/>
        </w:rPr>
        <w:t xml:space="preserve">Prosesdeki devamlılık baca çıkış gazlarında 800 ile </w:t>
      </w:r>
      <w:smartTag w:uri="urn:schemas-microsoft-com:office:smarttags" w:element="metricconverter">
        <w:smartTagPr>
          <w:attr w:name="ProductID" w:val="1100 ﾰC"/>
        </w:smartTagPr>
        <w:r w:rsidRPr="00231CC6">
          <w:rPr>
            <w:lang w:val="tr-TR"/>
          </w:rPr>
          <w:t>1100 °C</w:t>
        </w:r>
      </w:smartTag>
      <w:r w:rsidRPr="00231CC6">
        <w:rPr>
          <w:lang w:val="tr-TR"/>
        </w:rPr>
        <w:t xml:space="preserve"> arası istikrarlı bir sıcaklık elde edilmesini sağlar; ayrıca %8 ile %10 arasında oksijen fazlası elde edilir, ve bütün bunlar PCDD/F’lerin tamamen tahrip edilmesini sağla</w:t>
      </w:r>
      <w:r w:rsidR="00A4778D">
        <w:rPr>
          <w:lang w:val="tr-TR"/>
        </w:rPr>
        <w:t>r</w:t>
      </w:r>
      <w:r w:rsidRPr="00231CC6">
        <w:rPr>
          <w:lang w:val="tr-TR"/>
        </w:rPr>
        <w:t>.</w:t>
      </w:r>
      <w:r w:rsidR="00A4778D">
        <w:rPr>
          <w:lang w:val="tr-TR"/>
        </w:rPr>
        <w:t xml:space="preserve"> </w:t>
      </w:r>
      <w:r w:rsidRPr="00231CC6">
        <w:rPr>
          <w:lang w:val="tr-TR"/>
        </w:rPr>
        <w:t xml:space="preserve">Baca gazlarının hızla 200 ile </w:t>
      </w:r>
      <w:smartTag w:uri="urn:schemas-microsoft-com:office:smarttags" w:element="metricconverter">
        <w:smartTagPr>
          <w:attr w:name="ProductID" w:val="250 ﾰC"/>
        </w:smartTagPr>
        <w:r w:rsidRPr="00231CC6">
          <w:rPr>
            <w:lang w:val="tr-TR"/>
          </w:rPr>
          <w:t>250 °C</w:t>
        </w:r>
      </w:smartTag>
      <w:r w:rsidRPr="00231CC6">
        <w:rPr>
          <w:lang w:val="tr-TR"/>
        </w:rPr>
        <w:t xml:space="preserve"> arasına kadar soğutulması kaydıyla PCDD/F’lerin yeniden sentez yoluyla oluşma riski önemli oranda düşürülmüş olur.</w:t>
      </w:r>
    </w:p>
    <w:p w:rsidR="00012911" w:rsidRPr="00D81FEE" w:rsidRDefault="00FA6DB8" w:rsidP="00FA6DB8">
      <w:pPr>
        <w:autoSpaceDE w:val="0"/>
        <w:autoSpaceDN w:val="0"/>
        <w:adjustRightInd w:val="0"/>
        <w:rPr>
          <w:b/>
          <w:bCs/>
          <w:lang w:val="tr-TR"/>
        </w:rPr>
      </w:pPr>
      <w:r w:rsidRPr="00231CC6">
        <w:rPr>
          <w:lang w:val="tr-TR"/>
        </w:rPr>
        <w:t xml:space="preserve">Buna rağmen, iki </w:t>
      </w:r>
      <w:r>
        <w:rPr>
          <w:lang w:val="tr-TR"/>
        </w:rPr>
        <w:t>sürekli hurda besle sistemine sahip tesiste yapılan ölçümlerde</w:t>
      </w:r>
      <w:r w:rsidRPr="00231CC6">
        <w:rPr>
          <w:lang w:val="tr-TR"/>
        </w:rPr>
        <w:t>, 0.1 ng I-TEQ/Nm</w:t>
      </w:r>
      <w:r w:rsidRPr="00231CC6">
        <w:rPr>
          <w:vertAlign w:val="superscript"/>
          <w:lang w:val="tr-TR"/>
        </w:rPr>
        <w:t>3</w:t>
      </w:r>
      <w:r w:rsidRPr="00231CC6">
        <w:rPr>
          <w:lang w:val="tr-TR"/>
        </w:rPr>
        <w:t xml:space="preserve"> değerini önemli oranda aşan yüksek PCDD/F emisyon </w:t>
      </w:r>
      <w:r>
        <w:rPr>
          <w:lang w:val="tr-TR"/>
        </w:rPr>
        <w:t>değerlerine rastlanmıştır.</w:t>
      </w:r>
      <w:r w:rsidRPr="00231CC6">
        <w:rPr>
          <w:lang w:val="tr-TR"/>
        </w:rPr>
        <w:t xml:space="preserve"> [67, TSW GmbH 2005].  Bu gösteriyor ki, 0.1 ng I-TEQ/Nm</w:t>
      </w:r>
      <w:r w:rsidRPr="00231CC6">
        <w:rPr>
          <w:vertAlign w:val="superscript"/>
          <w:lang w:val="tr-TR"/>
        </w:rPr>
        <w:t>3</w:t>
      </w:r>
      <w:r w:rsidRPr="00231CC6">
        <w:rPr>
          <w:lang w:val="tr-TR"/>
        </w:rPr>
        <w:t xml:space="preserve"> değerinin altında PCDD/F emisyon yoğunluğunu garantiye almak için duruma göre sürekli </w:t>
      </w:r>
      <w:r>
        <w:rPr>
          <w:lang w:val="tr-TR"/>
        </w:rPr>
        <w:t>hurda besleme</w:t>
      </w:r>
      <w:r w:rsidRPr="00231CC6">
        <w:rPr>
          <w:lang w:val="tr-TR"/>
        </w:rPr>
        <w:t xml:space="preserve"> teknikleri için de PCDD/F azaltıcı ek önlemlerin alınması gerekli olabilir.  Tablo 4.12’de bir tesisde sekiz yıllık bir sürede gerçekleştirilen sürekli kirlilik ölçümlerinin sonuçları verilmektedir</w:t>
      </w:r>
      <w:r w:rsidR="00012911" w:rsidRPr="00D81FEE">
        <w:rPr>
          <w:rFonts w:cs="Calibri"/>
          <w:lang w:val="tr-TR" w:eastAsia="ar-SA"/>
        </w:rPr>
        <w:t>.</w:t>
      </w:r>
    </w:p>
    <w:p w:rsidR="00012911" w:rsidRPr="00D81FEE" w:rsidRDefault="00012911" w:rsidP="00A51D06">
      <w:pPr>
        <w:rPr>
          <w:b/>
          <w:bCs/>
          <w:lang w:val="tr-TR"/>
        </w:rPr>
      </w:pPr>
      <w:r w:rsidRPr="00D81FEE">
        <w:rPr>
          <w:rFonts w:cs="Calibri"/>
          <w:b/>
          <w:bCs/>
          <w:lang w:val="tr-TR" w:eastAsia="ar-SA"/>
        </w:rPr>
        <w:t>Tablo 4.12: Bir tesisde sekiz yıllık bir sürede gerçekleştirilen kirlilik ölçümleri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012911" w:rsidRPr="00D81FEE" w:rsidTr="00965C39">
        <w:tc>
          <w:tcPr>
            <w:tcW w:w="2881" w:type="dxa"/>
          </w:tcPr>
          <w:p w:rsidR="00012911" w:rsidRPr="00D81FEE" w:rsidRDefault="00012911" w:rsidP="00A51D06">
            <w:pPr>
              <w:spacing w:line="240" w:lineRule="auto"/>
              <w:rPr>
                <w:lang w:val="en-GB"/>
              </w:rPr>
            </w:pPr>
            <w:r w:rsidRPr="00D81FEE">
              <w:rPr>
                <w:b/>
                <w:bCs/>
              </w:rPr>
              <w:t>Parametre</w:t>
            </w:r>
          </w:p>
        </w:tc>
        <w:tc>
          <w:tcPr>
            <w:tcW w:w="2881" w:type="dxa"/>
          </w:tcPr>
          <w:p w:rsidR="00012911" w:rsidRPr="00D81FEE" w:rsidRDefault="00012911" w:rsidP="00A51D06">
            <w:pPr>
              <w:spacing w:line="240" w:lineRule="auto"/>
              <w:rPr>
                <w:lang w:val="tr-TR"/>
              </w:rPr>
            </w:pPr>
            <w:r w:rsidRPr="00D81FEE">
              <w:rPr>
                <w:b/>
                <w:bCs/>
              </w:rPr>
              <w:t>Birimler</w:t>
            </w:r>
          </w:p>
        </w:tc>
        <w:tc>
          <w:tcPr>
            <w:tcW w:w="2882" w:type="dxa"/>
          </w:tcPr>
          <w:p w:rsidR="00012911" w:rsidRPr="00D81FEE" w:rsidRDefault="00012911" w:rsidP="00A51D06">
            <w:pPr>
              <w:spacing w:line="240" w:lineRule="auto"/>
              <w:rPr>
                <w:lang w:val="en-GB"/>
              </w:rPr>
            </w:pPr>
            <w:r w:rsidRPr="00D81FEE">
              <w:rPr>
                <w:b/>
                <w:bCs/>
              </w:rPr>
              <w:t>1999 - 2007</w:t>
            </w:r>
          </w:p>
        </w:tc>
      </w:tr>
      <w:tr w:rsidR="00012911" w:rsidRPr="00D81FEE" w:rsidTr="00965C39">
        <w:tc>
          <w:tcPr>
            <w:tcW w:w="2881" w:type="dxa"/>
          </w:tcPr>
          <w:p w:rsidR="00012911" w:rsidRPr="00D81FEE" w:rsidRDefault="00012911" w:rsidP="00A51D06">
            <w:pPr>
              <w:spacing w:line="240" w:lineRule="auto"/>
              <w:rPr>
                <w:lang w:val="en-GB"/>
              </w:rPr>
            </w:pPr>
            <w:r w:rsidRPr="00D81FEE">
              <w:t>Baca gazı akışı</w:t>
            </w:r>
          </w:p>
        </w:tc>
        <w:tc>
          <w:tcPr>
            <w:tcW w:w="2881" w:type="dxa"/>
          </w:tcPr>
          <w:p w:rsidR="00012911" w:rsidRPr="00D81FEE" w:rsidRDefault="00012911" w:rsidP="00A51D06">
            <w:pPr>
              <w:spacing w:line="240" w:lineRule="auto"/>
              <w:rPr>
                <w:lang w:val="en-GB"/>
              </w:rPr>
            </w:pPr>
            <w:r w:rsidRPr="00D81FEE">
              <w:t>Nm</w:t>
            </w:r>
            <w:r w:rsidRPr="00D81FEE">
              <w:rPr>
                <w:vertAlign w:val="superscript"/>
              </w:rPr>
              <w:t>3</w:t>
            </w:r>
            <w:r w:rsidRPr="00D81FEE">
              <w:t>/saat</w:t>
            </w:r>
          </w:p>
        </w:tc>
        <w:tc>
          <w:tcPr>
            <w:tcW w:w="2882" w:type="dxa"/>
          </w:tcPr>
          <w:p w:rsidR="00012911" w:rsidRPr="00D81FEE" w:rsidRDefault="00012911" w:rsidP="00A51D06">
            <w:pPr>
              <w:spacing w:line="240" w:lineRule="auto"/>
              <w:rPr>
                <w:lang w:val="en-GB"/>
              </w:rPr>
            </w:pPr>
            <w:r w:rsidRPr="00D81FEE">
              <w:rPr>
                <w:lang w:val="en-GB"/>
              </w:rPr>
              <w:t>750000-800000</w:t>
            </w:r>
          </w:p>
        </w:tc>
      </w:tr>
      <w:tr w:rsidR="00012911" w:rsidRPr="00D81FEE" w:rsidTr="00965C39">
        <w:tc>
          <w:tcPr>
            <w:tcW w:w="2881" w:type="dxa"/>
          </w:tcPr>
          <w:p w:rsidR="00012911" w:rsidRPr="00D81FEE" w:rsidRDefault="00012911" w:rsidP="00A51D06">
            <w:pPr>
              <w:spacing w:line="240" w:lineRule="auto"/>
              <w:rPr>
                <w:lang w:val="en-GB"/>
              </w:rPr>
            </w:pPr>
            <w:r w:rsidRPr="00D81FEE">
              <w:t>CO</w:t>
            </w:r>
          </w:p>
        </w:tc>
        <w:tc>
          <w:tcPr>
            <w:tcW w:w="2881" w:type="dxa"/>
          </w:tcPr>
          <w:p w:rsidR="00012911" w:rsidRPr="00D81FEE" w:rsidRDefault="00012911" w:rsidP="00A51D06">
            <w:pPr>
              <w:spacing w:line="240" w:lineRule="auto"/>
              <w:rPr>
                <w:lang w:val="en-GB"/>
              </w:rPr>
            </w:pPr>
            <w:r w:rsidRPr="00D81FEE">
              <w:t>mg/Nm</w:t>
            </w:r>
            <w:r w:rsidRPr="00D81FEE">
              <w:rPr>
                <w:vertAlign w:val="superscript"/>
              </w:rPr>
              <w:t>3</w:t>
            </w:r>
          </w:p>
        </w:tc>
        <w:tc>
          <w:tcPr>
            <w:tcW w:w="2882" w:type="dxa"/>
          </w:tcPr>
          <w:p w:rsidR="00012911" w:rsidRPr="00D81FEE" w:rsidRDefault="00012911" w:rsidP="00A51D06">
            <w:pPr>
              <w:spacing w:line="240" w:lineRule="auto"/>
              <w:rPr>
                <w:lang w:val="en-GB"/>
              </w:rPr>
            </w:pPr>
            <w:r w:rsidRPr="00D81FEE">
              <w:rPr>
                <w:lang w:val="en-GB"/>
              </w:rPr>
              <w:t>142-400</w:t>
            </w:r>
          </w:p>
        </w:tc>
      </w:tr>
      <w:tr w:rsidR="00012911" w:rsidRPr="00D81FEE" w:rsidTr="00965C39">
        <w:tc>
          <w:tcPr>
            <w:tcW w:w="2881" w:type="dxa"/>
          </w:tcPr>
          <w:p w:rsidR="00012911" w:rsidRPr="00D81FEE" w:rsidRDefault="00012911" w:rsidP="00A51D06">
            <w:pPr>
              <w:spacing w:line="240" w:lineRule="auto"/>
              <w:rPr>
                <w:lang w:val="en-GB"/>
              </w:rPr>
            </w:pPr>
            <w:r w:rsidRPr="00D81FEE">
              <w:t>NOX</w:t>
            </w:r>
          </w:p>
        </w:tc>
        <w:tc>
          <w:tcPr>
            <w:tcW w:w="2881" w:type="dxa"/>
          </w:tcPr>
          <w:p w:rsidR="00012911" w:rsidRPr="00D81FEE" w:rsidRDefault="00012911" w:rsidP="00A51D06">
            <w:pPr>
              <w:spacing w:line="240" w:lineRule="auto"/>
              <w:rPr>
                <w:lang w:val="en-GB"/>
              </w:rPr>
            </w:pPr>
            <w:r w:rsidRPr="00D81FEE">
              <w:t>mg/Nm</w:t>
            </w:r>
            <w:r w:rsidRPr="00D81FEE">
              <w:rPr>
                <w:vertAlign w:val="superscript"/>
              </w:rPr>
              <w:t>3</w:t>
            </w:r>
          </w:p>
        </w:tc>
        <w:tc>
          <w:tcPr>
            <w:tcW w:w="2882" w:type="dxa"/>
          </w:tcPr>
          <w:p w:rsidR="00012911" w:rsidRPr="00D81FEE" w:rsidRDefault="00012911" w:rsidP="00A51D06">
            <w:pPr>
              <w:spacing w:line="240" w:lineRule="auto"/>
              <w:rPr>
                <w:lang w:val="en-GB"/>
              </w:rPr>
            </w:pPr>
            <w:r w:rsidRPr="00D81FEE">
              <w:rPr>
                <w:lang w:val="en-GB"/>
              </w:rPr>
              <w:t>5-50</w:t>
            </w:r>
          </w:p>
        </w:tc>
      </w:tr>
      <w:tr w:rsidR="00012911" w:rsidRPr="00D81FEE" w:rsidTr="00965C39">
        <w:tc>
          <w:tcPr>
            <w:tcW w:w="2881" w:type="dxa"/>
          </w:tcPr>
          <w:p w:rsidR="00012911" w:rsidRPr="00D81FEE" w:rsidRDefault="00012911" w:rsidP="00A51D06">
            <w:pPr>
              <w:spacing w:line="240" w:lineRule="auto"/>
              <w:rPr>
                <w:lang w:val="en-GB"/>
              </w:rPr>
            </w:pPr>
            <w:r w:rsidRPr="00D81FEE">
              <w:t>PCDD/F</w:t>
            </w:r>
          </w:p>
        </w:tc>
        <w:tc>
          <w:tcPr>
            <w:tcW w:w="2881" w:type="dxa"/>
          </w:tcPr>
          <w:p w:rsidR="00012911" w:rsidRPr="00D81FEE" w:rsidRDefault="00012911" w:rsidP="00A51D06">
            <w:pPr>
              <w:spacing w:line="240" w:lineRule="auto"/>
              <w:rPr>
                <w:lang w:val="en-GB"/>
              </w:rPr>
            </w:pPr>
            <w:r w:rsidRPr="00D81FEE">
              <w:rPr>
                <w:lang w:val="en-GB"/>
              </w:rPr>
              <w:t>Ng I TEQ/Nm</w:t>
            </w:r>
            <w:r w:rsidRPr="00D81FEE">
              <w:rPr>
                <w:vertAlign w:val="superscript"/>
              </w:rPr>
              <w:t>3</w:t>
            </w:r>
          </w:p>
        </w:tc>
        <w:tc>
          <w:tcPr>
            <w:tcW w:w="2882" w:type="dxa"/>
          </w:tcPr>
          <w:p w:rsidR="00012911" w:rsidRPr="00D81FEE" w:rsidRDefault="00012911" w:rsidP="00A51D06">
            <w:pPr>
              <w:spacing w:line="240" w:lineRule="auto"/>
              <w:rPr>
                <w:lang w:val="en-GB"/>
              </w:rPr>
            </w:pPr>
            <w:r w:rsidRPr="00D81FEE">
              <w:t>0.05-0.20</w:t>
            </w:r>
          </w:p>
        </w:tc>
      </w:tr>
      <w:tr w:rsidR="00012911" w:rsidRPr="00D81FEE" w:rsidTr="00965C39">
        <w:tc>
          <w:tcPr>
            <w:tcW w:w="2881" w:type="dxa"/>
          </w:tcPr>
          <w:p w:rsidR="00012911" w:rsidRPr="00D81FEE" w:rsidRDefault="00012911" w:rsidP="00A51D06">
            <w:pPr>
              <w:spacing w:line="240" w:lineRule="auto"/>
              <w:rPr>
                <w:lang w:val="en-GB"/>
              </w:rPr>
            </w:pPr>
            <w:r w:rsidRPr="00D81FEE">
              <w:t>Toz (PM</w:t>
            </w:r>
            <w:r w:rsidRPr="00D81FEE">
              <w:rPr>
                <w:vertAlign w:val="superscript"/>
              </w:rPr>
              <w:t>10</w:t>
            </w:r>
            <w:r w:rsidRPr="00D81FEE">
              <w:t>)</w:t>
            </w:r>
          </w:p>
        </w:tc>
        <w:tc>
          <w:tcPr>
            <w:tcW w:w="2881" w:type="dxa"/>
          </w:tcPr>
          <w:p w:rsidR="00012911" w:rsidRPr="00D81FEE" w:rsidRDefault="00012911" w:rsidP="00A51D06">
            <w:pPr>
              <w:spacing w:line="240" w:lineRule="auto"/>
              <w:rPr>
                <w:lang w:val="en-GB"/>
              </w:rPr>
            </w:pPr>
            <w:r w:rsidRPr="00D81FEE">
              <w:t>mg/Nm</w:t>
            </w:r>
            <w:r w:rsidRPr="00D81FEE">
              <w:rPr>
                <w:vertAlign w:val="superscript"/>
              </w:rPr>
              <w:t>3</w:t>
            </w:r>
          </w:p>
        </w:tc>
        <w:tc>
          <w:tcPr>
            <w:tcW w:w="2882" w:type="dxa"/>
          </w:tcPr>
          <w:p w:rsidR="00012911" w:rsidRPr="00D81FEE" w:rsidRDefault="00012911" w:rsidP="00A51D06">
            <w:pPr>
              <w:spacing w:line="240" w:lineRule="auto"/>
              <w:rPr>
                <w:lang w:val="en-GB"/>
              </w:rPr>
            </w:pPr>
            <w:r w:rsidRPr="00D81FEE">
              <w:t>0.40-0.86</w:t>
            </w:r>
          </w:p>
        </w:tc>
      </w:tr>
      <w:tr w:rsidR="00012911" w:rsidRPr="009E1B15" w:rsidTr="00965C39">
        <w:tc>
          <w:tcPr>
            <w:tcW w:w="8644" w:type="dxa"/>
            <w:gridSpan w:val="3"/>
          </w:tcPr>
          <w:p w:rsidR="00012911" w:rsidRPr="00D81FEE" w:rsidRDefault="00012911" w:rsidP="00A51D06">
            <w:pPr>
              <w:spacing w:line="240" w:lineRule="auto"/>
              <w:rPr>
                <w:lang w:val="it-IT"/>
              </w:rPr>
            </w:pPr>
            <w:r w:rsidRPr="00D81FEE">
              <w:rPr>
                <w:i/>
                <w:iCs/>
                <w:lang w:val="it-IT"/>
              </w:rPr>
              <w:t xml:space="preserve">Kaynak: </w:t>
            </w:r>
            <w:r w:rsidRPr="00D81FEE">
              <w:rPr>
                <w:b/>
                <w:bCs/>
                <w:lang w:val="it-IT"/>
              </w:rPr>
              <w:t>[84, Grasselli, A. and Raggio, C. 2008]</w:t>
            </w:r>
          </w:p>
        </w:tc>
      </w:tr>
    </w:tbl>
    <w:p w:rsidR="00012911" w:rsidRPr="00D81FEE" w:rsidRDefault="00012911" w:rsidP="00A51D06">
      <w:pPr>
        <w:rPr>
          <w:lang w:val="it-IT"/>
        </w:rPr>
      </w:pPr>
    </w:p>
    <w:p w:rsidR="00012911" w:rsidRPr="00D81FEE" w:rsidRDefault="00012911" w:rsidP="00A4778D">
      <w:pPr>
        <w:autoSpaceDE w:val="0"/>
        <w:autoSpaceDN w:val="0"/>
        <w:adjustRightInd w:val="0"/>
        <w:rPr>
          <w:b/>
          <w:bCs/>
          <w:lang w:val="it-IT"/>
        </w:rPr>
      </w:pPr>
      <w:r w:rsidRPr="00D81FEE">
        <w:rPr>
          <w:lang w:val="it-IT"/>
        </w:rPr>
        <w:t xml:space="preserve">2008 yılında Mo I Rana EAO tesisinde CONSTEEL türü bir </w:t>
      </w:r>
      <w:r w:rsidR="00FA6DB8">
        <w:rPr>
          <w:lang w:val="it-IT"/>
        </w:rPr>
        <w:t>ocak</w:t>
      </w:r>
      <w:r w:rsidRPr="00D81FEE">
        <w:rPr>
          <w:lang w:val="it-IT"/>
        </w:rPr>
        <w:t xml:space="preserve"> kurulmuştur.  Torbalı filtrenin işlemi sonrasında toz, diyoksin ve civa emisyonlarını azaltmak için karbon bir filtre takılmıştır.  CONSTEEL fırının uygulanmasından </w:t>
      </w:r>
      <w:r w:rsidR="00A4778D">
        <w:rPr>
          <w:lang w:val="it-IT"/>
        </w:rPr>
        <w:t>önce</w:t>
      </w:r>
      <w:r w:rsidRPr="00D81FEE">
        <w:rPr>
          <w:lang w:val="it-IT"/>
        </w:rPr>
        <w:t xml:space="preserve"> ve sonra yürütülen ölçümler göstermektedir ki diyoksin ve civa %90’dan daha </w:t>
      </w:r>
      <w:r w:rsidR="00FA6DB8">
        <w:rPr>
          <w:lang w:val="it-IT"/>
        </w:rPr>
        <w:t>yüksek</w:t>
      </w:r>
      <w:r w:rsidRPr="00D81FEE">
        <w:rPr>
          <w:lang w:val="it-IT"/>
        </w:rPr>
        <w:t xml:space="preserve"> oranda azaltılmıştır.</w:t>
      </w:r>
    </w:p>
    <w:p w:rsidR="00012911" w:rsidRPr="00D81FEE" w:rsidRDefault="00DC519F" w:rsidP="00A51D06">
      <w:pPr>
        <w:autoSpaceDE w:val="0"/>
        <w:autoSpaceDN w:val="0"/>
        <w:adjustRightInd w:val="0"/>
        <w:rPr>
          <w:b/>
          <w:bCs/>
          <w:lang w:val="it-IT"/>
        </w:rPr>
      </w:pPr>
      <w:r>
        <w:rPr>
          <w:b/>
          <w:bCs/>
          <w:lang w:val="it-IT"/>
        </w:rPr>
        <w:t>Çapraz medya</w:t>
      </w:r>
      <w:r w:rsidR="00012911" w:rsidRPr="00D81FEE">
        <w:rPr>
          <w:b/>
          <w:bCs/>
          <w:lang w:val="it-IT"/>
        </w:rPr>
        <w:t xml:space="preserve"> etkileri</w:t>
      </w:r>
    </w:p>
    <w:p w:rsidR="00FA6DB8" w:rsidRPr="00FA6DB8" w:rsidRDefault="00FA6DB8" w:rsidP="00FA6DB8">
      <w:pPr>
        <w:autoSpaceDE w:val="0"/>
        <w:autoSpaceDN w:val="0"/>
        <w:adjustRightInd w:val="0"/>
        <w:rPr>
          <w:lang w:val="it-IT"/>
        </w:rPr>
      </w:pPr>
      <w:r w:rsidRPr="00FA6DB8">
        <w:rPr>
          <w:lang w:val="it-IT"/>
        </w:rPr>
        <w:t xml:space="preserve">Enerji yönetimi açısından hurda </w:t>
      </w:r>
      <w:r w:rsidR="00DC519F">
        <w:rPr>
          <w:lang w:val="it-IT"/>
        </w:rPr>
        <w:t>ön ısıtma</w:t>
      </w:r>
      <w:r w:rsidRPr="00FA6DB8">
        <w:rPr>
          <w:lang w:val="it-IT"/>
        </w:rPr>
        <w:t xml:space="preserve"> çok çekici görünmektedir.  Fakat hurda </w:t>
      </w:r>
      <w:r w:rsidR="00DC519F">
        <w:rPr>
          <w:lang w:val="it-IT"/>
        </w:rPr>
        <w:t>ön ısıtma</w:t>
      </w:r>
      <w:r w:rsidRPr="00FA6DB8">
        <w:rPr>
          <w:lang w:val="it-IT"/>
        </w:rPr>
        <w:t>ı, hurda harmanı içerisinde organik maddelerin bulunma olasılığı nedeniyle önemli oranda organik kirletici oluşumuna yol açabilir.  Hurda ön ısıtma haznesinde varolan  prosese özgü düşük sıcaklıklar nedeniyle hurdaya yapışmış olan yağ ve gres gibi organik bileşikler termal olarak tahrip olmazlar ancak sadece buharlaş</w:t>
      </w:r>
      <w:r w:rsidR="00A4778D">
        <w:rPr>
          <w:lang w:val="it-IT"/>
        </w:rPr>
        <w:t>ırlar; bunun bir sonucu olarak d</w:t>
      </w:r>
      <w:r w:rsidRPr="00FA6DB8">
        <w:rPr>
          <w:lang w:val="it-IT"/>
        </w:rPr>
        <w:t>a, uçucu organik klorlu hidrokarbon  ve öncü PCDD/F bileşikleri oluşur.</w:t>
      </w:r>
      <w:r w:rsidR="00A4778D">
        <w:rPr>
          <w:lang w:val="it-IT"/>
        </w:rPr>
        <w:t xml:space="preserve"> </w:t>
      </w:r>
      <w:r w:rsidRPr="00FA6DB8">
        <w:rPr>
          <w:lang w:val="it-IT"/>
        </w:rPr>
        <w:t>[367, Prüm ve diğerleri 2005].</w:t>
      </w:r>
    </w:p>
    <w:p w:rsidR="00FA6DB8" w:rsidRPr="00FA6DB8" w:rsidRDefault="00FA6DB8" w:rsidP="00FA6DB8">
      <w:pPr>
        <w:autoSpaceDE w:val="0"/>
        <w:autoSpaceDN w:val="0"/>
        <w:adjustRightInd w:val="0"/>
        <w:rPr>
          <w:lang w:val="it-IT"/>
        </w:rPr>
      </w:pPr>
      <w:r w:rsidRPr="00FA6DB8">
        <w:rPr>
          <w:lang w:val="it-IT"/>
        </w:rPr>
        <w:t xml:space="preserve">Daha önce de belirtildiği gibi, boya, plastik, yağlayıcı madde ve diğer organik bileşikler ile kirlenmiş olan hurdalarda, poliklorlu dibenzo-p-diyoksinler ve furanlar (PCDD/F), klorobenzenler ve poliklorlu bifeniller (PCB) gibi aromatik organik halojen </w:t>
      </w:r>
      <w:r w:rsidR="00A4778D">
        <w:rPr>
          <w:lang w:val="it-IT"/>
        </w:rPr>
        <w:t xml:space="preserve">(aromatik </w:t>
      </w:r>
      <w:r w:rsidR="00A4778D">
        <w:rPr>
          <w:lang w:val="it-IT"/>
        </w:rPr>
        <w:lastRenderedPageBreak/>
        <w:t>organohaloj</w:t>
      </w:r>
      <w:r w:rsidRPr="00FA6DB8">
        <w:rPr>
          <w:lang w:val="it-IT"/>
        </w:rPr>
        <w:t xml:space="preserve">en) bileşiklerin ve ayrıca polisiklik aromatik hidrokarbonlar (PAH) ve diğer kısmen yanma ürünlerinin yüksek emisyonları oluşabilir.  Konvansiyonel hurda </w:t>
      </w:r>
      <w:r w:rsidR="00DC519F">
        <w:rPr>
          <w:lang w:val="it-IT"/>
        </w:rPr>
        <w:t>ön ısıtma</w:t>
      </w:r>
      <w:r w:rsidRPr="00FA6DB8">
        <w:rPr>
          <w:lang w:val="it-IT"/>
        </w:rPr>
        <w:t xml:space="preserve"> kullanan bir EAO’da, 9.2 ng I-TEQ/Nm</w:t>
      </w:r>
      <w:r w:rsidRPr="00FA6DB8">
        <w:rPr>
          <w:vertAlign w:val="superscript"/>
          <w:lang w:val="it-IT"/>
        </w:rPr>
        <w:t>3</w:t>
      </w:r>
      <w:r w:rsidRPr="00FA6DB8">
        <w:rPr>
          <w:lang w:val="it-IT"/>
        </w:rPr>
        <w:t xml:space="preserve"> değeri ölçülmüştür.</w:t>
      </w:r>
    </w:p>
    <w:p w:rsidR="00012911" w:rsidRPr="0008691B" w:rsidRDefault="00FA6DB8" w:rsidP="00FA6DB8">
      <w:pPr>
        <w:autoSpaceDE w:val="0"/>
        <w:autoSpaceDN w:val="0"/>
        <w:adjustRightInd w:val="0"/>
        <w:rPr>
          <w:lang w:val="it-IT"/>
        </w:rPr>
      </w:pPr>
      <w:r w:rsidRPr="00A4778D">
        <w:rPr>
          <w:lang w:val="it-IT"/>
        </w:rPr>
        <w:t xml:space="preserve">Bu emisyonlar, özel tasarlanmış ve fosil yakıtı brülörleri ile donatılmış bir </w:t>
      </w:r>
      <w:r w:rsidR="00A4778D" w:rsidRPr="00A4778D">
        <w:rPr>
          <w:lang w:val="it-IT"/>
        </w:rPr>
        <w:t xml:space="preserve">son </w:t>
      </w:r>
      <w:r w:rsidRPr="00A4778D">
        <w:rPr>
          <w:lang w:val="it-IT"/>
        </w:rPr>
        <w:t>yakma</w:t>
      </w:r>
      <w:r w:rsidR="00A4778D">
        <w:rPr>
          <w:lang w:val="it-IT"/>
        </w:rPr>
        <w:t xml:space="preserve"> </w:t>
      </w:r>
      <w:r w:rsidRPr="00A4778D">
        <w:rPr>
          <w:lang w:val="it-IT"/>
        </w:rPr>
        <w:t xml:space="preserve">odasında, baca gazlarının sonradan yakılması (post-combustion) ile minimuma indirilebilir.  </w:t>
      </w:r>
      <w:r w:rsidRPr="0008691B">
        <w:rPr>
          <w:lang w:val="it-IT"/>
        </w:rPr>
        <w:t xml:space="preserve">Baca gazlarında var olan dayanıklı organik bileşiklerin (POP) tahrip edilebilmesi için yüksek sıcaklığa ihtiyaç duyulduğundan, bu işlem için önemli miktarda enerji gereklidir ve bu miktar, hurda </w:t>
      </w:r>
      <w:r w:rsidR="00DC519F" w:rsidRPr="0008691B">
        <w:rPr>
          <w:lang w:val="it-IT"/>
        </w:rPr>
        <w:t>ön ısıtma</w:t>
      </w:r>
      <w:r w:rsidRPr="0008691B">
        <w:rPr>
          <w:lang w:val="it-IT"/>
        </w:rPr>
        <w:t xml:space="preserve"> ile elde edilen enerji tasarrufunun büyüklüğü mertebesindedir</w:t>
      </w:r>
      <w:r w:rsidR="00012911" w:rsidRPr="0008691B">
        <w:rPr>
          <w:lang w:val="it-IT"/>
        </w:rPr>
        <w:t>.</w:t>
      </w:r>
    </w:p>
    <w:p w:rsidR="00012911" w:rsidRPr="0008691B" w:rsidRDefault="00A4778D" w:rsidP="00A51D06">
      <w:pPr>
        <w:autoSpaceDE w:val="0"/>
        <w:autoSpaceDN w:val="0"/>
        <w:adjustRightInd w:val="0"/>
        <w:rPr>
          <w:b/>
          <w:bCs/>
          <w:lang w:val="it-IT"/>
        </w:rPr>
      </w:pPr>
      <w:r w:rsidRPr="0008691B">
        <w:rPr>
          <w:b/>
          <w:bCs/>
          <w:lang w:val="it-IT"/>
        </w:rPr>
        <w:t>Operasyonel veriler</w:t>
      </w:r>
    </w:p>
    <w:p w:rsidR="00FA6DB8" w:rsidRPr="00FA6DB8" w:rsidRDefault="00FA6DB8" w:rsidP="00A4778D">
      <w:pPr>
        <w:autoSpaceDE w:val="0"/>
        <w:autoSpaceDN w:val="0"/>
        <w:adjustRightInd w:val="0"/>
        <w:rPr>
          <w:lang w:val="it-IT"/>
        </w:rPr>
      </w:pPr>
      <w:r w:rsidRPr="0008691B">
        <w:rPr>
          <w:lang w:val="it-IT"/>
        </w:rPr>
        <w:t xml:space="preserve">Faaliyete </w:t>
      </w:r>
      <w:r w:rsidR="00A4778D" w:rsidRPr="0008691B">
        <w:rPr>
          <w:lang w:val="it-IT"/>
        </w:rPr>
        <w:t>geçmelerinden</w:t>
      </w:r>
      <w:r w:rsidRPr="0008691B">
        <w:rPr>
          <w:lang w:val="it-IT"/>
        </w:rPr>
        <w:t xml:space="preserve"> </w:t>
      </w:r>
      <w:r w:rsidR="00A4778D" w:rsidRPr="0008691B">
        <w:rPr>
          <w:lang w:val="it-IT"/>
        </w:rPr>
        <w:t>bu yana</w:t>
      </w:r>
      <w:r w:rsidRPr="0008691B">
        <w:rPr>
          <w:lang w:val="it-IT"/>
        </w:rPr>
        <w:t xml:space="preserve"> hiç bir CONSTEEL ocağı durdurulmamıştır.  </w:t>
      </w:r>
      <w:r w:rsidRPr="00FA6DB8">
        <w:rPr>
          <w:lang w:val="it-IT"/>
        </w:rPr>
        <w:t xml:space="preserve">Aşağıdaki tablo, hurda </w:t>
      </w:r>
      <w:r w:rsidR="00DC519F">
        <w:rPr>
          <w:lang w:val="it-IT"/>
        </w:rPr>
        <w:t>ön ısıtma</w:t>
      </w:r>
      <w:r w:rsidRPr="00FA6DB8">
        <w:rPr>
          <w:lang w:val="it-IT"/>
        </w:rPr>
        <w:t xml:space="preserve"> sistemlerinin uygulandığı bazı EAO tesislerinden alınan proses verilerini göstermektedir.</w:t>
      </w:r>
    </w:p>
    <w:p w:rsidR="00012911" w:rsidRPr="00D81FEE" w:rsidRDefault="00012911" w:rsidP="00A51D06">
      <w:pPr>
        <w:autoSpaceDE w:val="0"/>
        <w:autoSpaceDN w:val="0"/>
        <w:adjustRightInd w:val="0"/>
        <w:rPr>
          <w:lang w:val="it-IT"/>
        </w:rPr>
      </w:pPr>
    </w:p>
    <w:p w:rsidR="00012911" w:rsidRPr="00D81FEE" w:rsidRDefault="00FA6DB8" w:rsidP="00FA6DB8">
      <w:pPr>
        <w:rPr>
          <w:b/>
          <w:bCs/>
          <w:lang w:val="it-IT"/>
        </w:rPr>
      </w:pPr>
      <w:r>
        <w:rPr>
          <w:b/>
          <w:bCs/>
          <w:lang w:val="it-IT"/>
        </w:rPr>
        <w:t xml:space="preserve">Tablo 4.13: Hurda </w:t>
      </w:r>
      <w:r w:rsidR="00DC519F">
        <w:rPr>
          <w:b/>
          <w:bCs/>
          <w:lang w:val="it-IT"/>
        </w:rPr>
        <w:t>ön ısıtma</w:t>
      </w:r>
      <w:r w:rsidR="00012911" w:rsidRPr="00D81FEE">
        <w:rPr>
          <w:b/>
          <w:bCs/>
          <w:lang w:val="it-IT"/>
        </w:rPr>
        <w:t xml:space="preserve"> sistemlerinin uygulandığı </w:t>
      </w:r>
      <w:r>
        <w:rPr>
          <w:b/>
          <w:bCs/>
          <w:lang w:val="it-IT"/>
        </w:rPr>
        <w:t>bazı</w:t>
      </w:r>
      <w:r w:rsidR="00012911" w:rsidRPr="00D81FEE">
        <w:rPr>
          <w:b/>
          <w:bCs/>
          <w:lang w:val="it-IT"/>
        </w:rPr>
        <w:t xml:space="preserve"> EAO </w:t>
      </w:r>
      <w:r>
        <w:rPr>
          <w:b/>
          <w:bCs/>
          <w:lang w:val="it-IT"/>
        </w:rPr>
        <w:t>tesislerinden</w:t>
      </w:r>
      <w:r w:rsidR="00012911" w:rsidRPr="00D81FEE">
        <w:rPr>
          <w:b/>
          <w:bCs/>
          <w:lang w:val="it-IT"/>
        </w:rPr>
        <w:t xml:space="preserve"> alınan proses verileri</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1041"/>
        <w:gridCol w:w="1147"/>
        <w:gridCol w:w="1147"/>
        <w:gridCol w:w="800"/>
        <w:gridCol w:w="800"/>
        <w:gridCol w:w="801"/>
        <w:gridCol w:w="745"/>
        <w:gridCol w:w="800"/>
        <w:gridCol w:w="1014"/>
      </w:tblGrid>
      <w:tr w:rsidR="00012911" w:rsidRPr="00D81FEE" w:rsidTr="00965C39">
        <w:tc>
          <w:tcPr>
            <w:tcW w:w="1250" w:type="dxa"/>
          </w:tcPr>
          <w:p w:rsidR="00012911" w:rsidRPr="00D81FEE" w:rsidRDefault="00012911" w:rsidP="00A51D06">
            <w:pPr>
              <w:spacing w:line="240" w:lineRule="auto"/>
              <w:rPr>
                <w:lang w:val="en-GB"/>
              </w:rPr>
            </w:pPr>
            <w:r w:rsidRPr="00D81FEE">
              <w:rPr>
                <w:b/>
                <w:bCs/>
              </w:rPr>
              <w:t>Özellikler</w:t>
            </w:r>
          </w:p>
        </w:tc>
        <w:tc>
          <w:tcPr>
            <w:tcW w:w="716" w:type="dxa"/>
          </w:tcPr>
          <w:p w:rsidR="00012911" w:rsidRPr="00D81FEE" w:rsidRDefault="00012911" w:rsidP="00A51D06">
            <w:pPr>
              <w:spacing w:line="240" w:lineRule="auto"/>
              <w:rPr>
                <w:lang w:val="en-GB"/>
              </w:rPr>
            </w:pPr>
            <w:r w:rsidRPr="00D81FEE">
              <w:rPr>
                <w:b/>
                <w:bCs/>
              </w:rPr>
              <w:t>Birim</w:t>
            </w:r>
          </w:p>
        </w:tc>
        <w:tc>
          <w:tcPr>
            <w:tcW w:w="950" w:type="dxa"/>
          </w:tcPr>
          <w:p w:rsidR="00012911" w:rsidRPr="00D81FEE" w:rsidRDefault="00012911" w:rsidP="00A51D06">
            <w:pPr>
              <w:autoSpaceDE w:val="0"/>
              <w:autoSpaceDN w:val="0"/>
              <w:adjustRightInd w:val="0"/>
              <w:spacing w:line="240" w:lineRule="auto"/>
              <w:rPr>
                <w:b/>
                <w:bCs/>
              </w:rPr>
            </w:pPr>
            <w:r w:rsidRPr="00D81FEE">
              <w:rPr>
                <w:b/>
                <w:bCs/>
              </w:rPr>
              <w:t>CONSTEEL</w:t>
            </w:r>
          </w:p>
          <w:p w:rsidR="00012911" w:rsidRPr="00D81FEE" w:rsidRDefault="00012911" w:rsidP="00A51D06">
            <w:pPr>
              <w:spacing w:line="240" w:lineRule="auto"/>
              <w:rPr>
                <w:lang w:val="en-GB"/>
              </w:rPr>
            </w:pPr>
            <w:r w:rsidRPr="00D81FEE">
              <w:rPr>
                <w:b/>
                <w:bCs/>
              </w:rPr>
              <w:t>Tesisi 1</w:t>
            </w:r>
          </w:p>
        </w:tc>
        <w:tc>
          <w:tcPr>
            <w:tcW w:w="950" w:type="dxa"/>
          </w:tcPr>
          <w:p w:rsidR="00012911" w:rsidRPr="00D81FEE" w:rsidRDefault="00012911" w:rsidP="00A51D06">
            <w:pPr>
              <w:autoSpaceDE w:val="0"/>
              <w:autoSpaceDN w:val="0"/>
              <w:adjustRightInd w:val="0"/>
              <w:spacing w:line="240" w:lineRule="auto"/>
              <w:rPr>
                <w:b/>
                <w:bCs/>
              </w:rPr>
            </w:pPr>
            <w:r w:rsidRPr="00D81FEE">
              <w:rPr>
                <w:b/>
                <w:bCs/>
              </w:rPr>
              <w:t>CONSTEEL</w:t>
            </w:r>
          </w:p>
          <w:p w:rsidR="00012911" w:rsidRPr="00D81FEE" w:rsidRDefault="00012911" w:rsidP="00A51D06">
            <w:pPr>
              <w:spacing w:line="240" w:lineRule="auto"/>
              <w:rPr>
                <w:lang w:val="en-GB"/>
              </w:rPr>
            </w:pPr>
            <w:r w:rsidRPr="00D81FEE">
              <w:rPr>
                <w:b/>
                <w:bCs/>
              </w:rPr>
              <w:t>Tesisi 2</w:t>
            </w:r>
          </w:p>
        </w:tc>
        <w:tc>
          <w:tcPr>
            <w:tcW w:w="1437" w:type="dxa"/>
            <w:gridSpan w:val="2"/>
          </w:tcPr>
          <w:p w:rsidR="00012911" w:rsidRPr="00D81FEE" w:rsidRDefault="00012911" w:rsidP="00A51D06">
            <w:pPr>
              <w:autoSpaceDE w:val="0"/>
              <w:autoSpaceDN w:val="0"/>
              <w:adjustRightInd w:val="0"/>
              <w:spacing w:line="240" w:lineRule="auto"/>
              <w:rPr>
                <w:b/>
                <w:bCs/>
              </w:rPr>
            </w:pPr>
            <w:r w:rsidRPr="00D81FEE">
              <w:rPr>
                <w:b/>
                <w:bCs/>
              </w:rPr>
              <w:t>CONSTEEL</w:t>
            </w:r>
          </w:p>
          <w:p w:rsidR="00012911" w:rsidRPr="00D81FEE" w:rsidRDefault="00012911" w:rsidP="00A51D06">
            <w:pPr>
              <w:spacing w:line="240" w:lineRule="auto"/>
              <w:rPr>
                <w:lang w:val="en-GB"/>
              </w:rPr>
            </w:pPr>
            <w:r w:rsidRPr="00D81FEE">
              <w:rPr>
                <w:b/>
                <w:bCs/>
              </w:rPr>
              <w:t>Tesisi 3</w:t>
            </w:r>
          </w:p>
        </w:tc>
        <w:tc>
          <w:tcPr>
            <w:tcW w:w="794" w:type="dxa"/>
          </w:tcPr>
          <w:p w:rsidR="00012911" w:rsidRPr="00D81FEE" w:rsidRDefault="00012911" w:rsidP="00A51D06">
            <w:pPr>
              <w:autoSpaceDE w:val="0"/>
              <w:autoSpaceDN w:val="0"/>
              <w:adjustRightInd w:val="0"/>
              <w:spacing w:line="240" w:lineRule="auto"/>
              <w:rPr>
                <w:b/>
                <w:bCs/>
              </w:rPr>
            </w:pPr>
            <w:r w:rsidRPr="00D81FEE">
              <w:rPr>
                <w:b/>
                <w:bCs/>
              </w:rPr>
              <w:t>Fuchs-Coss</w:t>
            </w:r>
          </w:p>
          <w:p w:rsidR="00012911" w:rsidRPr="00D81FEE" w:rsidRDefault="00012911" w:rsidP="00A51D06">
            <w:pPr>
              <w:spacing w:line="240" w:lineRule="auto"/>
              <w:rPr>
                <w:lang w:val="en-GB"/>
              </w:rPr>
            </w:pPr>
            <w:r w:rsidRPr="00D81FEE">
              <w:rPr>
                <w:b/>
                <w:bCs/>
              </w:rPr>
              <w:t>Tesisi</w:t>
            </w:r>
          </w:p>
        </w:tc>
        <w:tc>
          <w:tcPr>
            <w:tcW w:w="1484" w:type="dxa"/>
            <w:gridSpan w:val="2"/>
          </w:tcPr>
          <w:p w:rsidR="00012911" w:rsidRPr="00D81FEE" w:rsidRDefault="00012911" w:rsidP="00A51D06">
            <w:pPr>
              <w:autoSpaceDE w:val="0"/>
              <w:autoSpaceDN w:val="0"/>
              <w:adjustRightInd w:val="0"/>
              <w:spacing w:line="240" w:lineRule="auto"/>
              <w:rPr>
                <w:b/>
                <w:bCs/>
              </w:rPr>
            </w:pPr>
            <w:r w:rsidRPr="00D81FEE">
              <w:rPr>
                <w:b/>
                <w:bCs/>
              </w:rPr>
              <w:t>SIMETAL</w:t>
            </w:r>
          </w:p>
          <w:p w:rsidR="00012911" w:rsidRPr="00D81FEE" w:rsidRDefault="00012911" w:rsidP="00A51D06">
            <w:pPr>
              <w:spacing w:line="240" w:lineRule="auto"/>
              <w:rPr>
                <w:lang w:val="en-GB"/>
              </w:rPr>
            </w:pPr>
            <w:r w:rsidRPr="00D81FEE">
              <w:rPr>
                <w:b/>
                <w:bCs/>
              </w:rPr>
              <w:t>Tırnaklı Şaft Tesisi 1</w:t>
            </w:r>
          </w:p>
        </w:tc>
        <w:tc>
          <w:tcPr>
            <w:tcW w:w="1257" w:type="dxa"/>
          </w:tcPr>
          <w:p w:rsidR="00012911" w:rsidRPr="00D81FEE" w:rsidRDefault="00012911" w:rsidP="00A51D06">
            <w:pPr>
              <w:autoSpaceDE w:val="0"/>
              <w:autoSpaceDN w:val="0"/>
              <w:adjustRightInd w:val="0"/>
              <w:spacing w:line="240" w:lineRule="auto"/>
              <w:rPr>
                <w:b/>
                <w:bCs/>
              </w:rPr>
            </w:pPr>
            <w:r w:rsidRPr="00D81FEE">
              <w:rPr>
                <w:b/>
                <w:bCs/>
              </w:rPr>
              <w:t>SIMETAL</w:t>
            </w:r>
          </w:p>
          <w:p w:rsidR="00012911" w:rsidRPr="00D81FEE" w:rsidRDefault="00012911" w:rsidP="00A51D06">
            <w:pPr>
              <w:spacing w:line="240" w:lineRule="auto"/>
              <w:rPr>
                <w:lang w:val="en-GB"/>
              </w:rPr>
            </w:pPr>
            <w:r w:rsidRPr="00D81FEE">
              <w:rPr>
                <w:b/>
                <w:bCs/>
              </w:rPr>
              <w:t>Tırnaklı Şaft Tesisi 2</w:t>
            </w:r>
          </w:p>
        </w:tc>
      </w:tr>
      <w:tr w:rsidR="00012911" w:rsidRPr="00D81FEE" w:rsidTr="00965C39">
        <w:tc>
          <w:tcPr>
            <w:tcW w:w="1250" w:type="dxa"/>
          </w:tcPr>
          <w:p w:rsidR="00012911" w:rsidRPr="00D81FEE" w:rsidRDefault="00FA6DB8" w:rsidP="00A51D06">
            <w:pPr>
              <w:spacing w:line="240" w:lineRule="auto"/>
              <w:rPr>
                <w:lang w:val="en-GB"/>
              </w:rPr>
            </w:pPr>
            <w:r>
              <w:t>Ocak</w:t>
            </w:r>
            <w:r w:rsidR="00012911" w:rsidRPr="00D81FEE">
              <w:t xml:space="preserve"> türü</w:t>
            </w:r>
          </w:p>
        </w:tc>
        <w:tc>
          <w:tcPr>
            <w:tcW w:w="716" w:type="dxa"/>
          </w:tcPr>
          <w:p w:rsidR="00012911" w:rsidRPr="00D81FEE" w:rsidRDefault="00012911" w:rsidP="00A51D06">
            <w:pPr>
              <w:spacing w:line="240" w:lineRule="auto"/>
              <w:rPr>
                <w:lang w:val="en-GB"/>
              </w:rPr>
            </w:pPr>
          </w:p>
        </w:tc>
        <w:tc>
          <w:tcPr>
            <w:tcW w:w="950" w:type="dxa"/>
          </w:tcPr>
          <w:p w:rsidR="00012911" w:rsidRPr="00D81FEE" w:rsidRDefault="00012911" w:rsidP="00A51D06">
            <w:pPr>
              <w:spacing w:line="240" w:lineRule="auto"/>
              <w:rPr>
                <w:lang w:val="en-GB"/>
              </w:rPr>
            </w:pPr>
            <w:r w:rsidRPr="00D81FEE">
              <w:rPr>
                <w:lang w:val="en-GB"/>
              </w:rPr>
              <w:t>DC</w:t>
            </w:r>
          </w:p>
        </w:tc>
        <w:tc>
          <w:tcPr>
            <w:tcW w:w="950" w:type="dxa"/>
          </w:tcPr>
          <w:p w:rsidR="00012911" w:rsidRPr="00D81FEE" w:rsidRDefault="00012911" w:rsidP="00A51D06">
            <w:pPr>
              <w:spacing w:line="240" w:lineRule="auto"/>
              <w:rPr>
                <w:lang w:val="en-GB"/>
              </w:rPr>
            </w:pPr>
            <w:r w:rsidRPr="00D81FEE">
              <w:rPr>
                <w:lang w:val="en-GB"/>
              </w:rPr>
              <w:t>AC</w:t>
            </w:r>
          </w:p>
        </w:tc>
        <w:tc>
          <w:tcPr>
            <w:tcW w:w="1437" w:type="dxa"/>
            <w:gridSpan w:val="2"/>
          </w:tcPr>
          <w:p w:rsidR="00012911" w:rsidRPr="00D81FEE" w:rsidRDefault="00012911" w:rsidP="00A51D06">
            <w:pPr>
              <w:spacing w:line="240" w:lineRule="auto"/>
              <w:rPr>
                <w:lang w:val="en-GB"/>
              </w:rPr>
            </w:pPr>
            <w:r w:rsidRPr="00D81FEE">
              <w:rPr>
                <w:lang w:val="en-GB"/>
              </w:rPr>
              <w:t>AC</w:t>
            </w:r>
          </w:p>
        </w:tc>
        <w:tc>
          <w:tcPr>
            <w:tcW w:w="794" w:type="dxa"/>
          </w:tcPr>
          <w:p w:rsidR="00012911" w:rsidRPr="00D81FEE" w:rsidRDefault="00012911" w:rsidP="00A51D06">
            <w:pPr>
              <w:spacing w:line="240" w:lineRule="auto"/>
              <w:rPr>
                <w:lang w:val="en-GB"/>
              </w:rPr>
            </w:pPr>
          </w:p>
        </w:tc>
        <w:tc>
          <w:tcPr>
            <w:tcW w:w="1484" w:type="dxa"/>
            <w:gridSpan w:val="2"/>
          </w:tcPr>
          <w:p w:rsidR="00012911" w:rsidRPr="00D81FEE" w:rsidRDefault="00012911" w:rsidP="00A51D06">
            <w:pPr>
              <w:spacing w:line="240" w:lineRule="auto"/>
              <w:rPr>
                <w:lang w:val="en-GB"/>
              </w:rPr>
            </w:pPr>
            <w:r w:rsidRPr="00D81FEE">
              <w:rPr>
                <w:lang w:val="en-GB"/>
              </w:rPr>
              <w:t>AC</w:t>
            </w:r>
          </w:p>
        </w:tc>
        <w:tc>
          <w:tcPr>
            <w:tcW w:w="1257" w:type="dxa"/>
          </w:tcPr>
          <w:p w:rsidR="00012911" w:rsidRPr="00D81FEE" w:rsidRDefault="00012911" w:rsidP="00A51D06">
            <w:pPr>
              <w:spacing w:line="240" w:lineRule="auto"/>
              <w:rPr>
                <w:lang w:val="en-GB"/>
              </w:rPr>
            </w:pPr>
            <w:r w:rsidRPr="00D81FEE">
              <w:rPr>
                <w:lang w:val="en-GB"/>
              </w:rPr>
              <w:t>DC</w:t>
            </w:r>
          </w:p>
        </w:tc>
      </w:tr>
      <w:tr w:rsidR="00012911" w:rsidRPr="00D81FEE" w:rsidTr="00965C39">
        <w:tc>
          <w:tcPr>
            <w:tcW w:w="1250" w:type="dxa"/>
          </w:tcPr>
          <w:p w:rsidR="00012911" w:rsidRPr="00D81FEE" w:rsidRDefault="00012911" w:rsidP="00A51D06">
            <w:pPr>
              <w:spacing w:line="240" w:lineRule="auto"/>
              <w:rPr>
                <w:lang w:val="en-GB"/>
              </w:rPr>
            </w:pPr>
            <w:r w:rsidRPr="00D81FEE">
              <w:t>Isı boyutu</w:t>
            </w:r>
          </w:p>
        </w:tc>
        <w:tc>
          <w:tcPr>
            <w:tcW w:w="716" w:type="dxa"/>
          </w:tcPr>
          <w:p w:rsidR="00012911" w:rsidRPr="00D81FEE" w:rsidRDefault="00012911" w:rsidP="00A51D06">
            <w:pPr>
              <w:spacing w:line="240" w:lineRule="auto"/>
              <w:rPr>
                <w:lang w:val="en-GB"/>
              </w:rPr>
            </w:pPr>
            <w:r w:rsidRPr="00D81FEE">
              <w:t xml:space="preserve">t </w:t>
            </w:r>
            <w:r w:rsidR="00B12A83">
              <w:t>SÇ</w:t>
            </w:r>
          </w:p>
        </w:tc>
        <w:tc>
          <w:tcPr>
            <w:tcW w:w="950" w:type="dxa"/>
          </w:tcPr>
          <w:p w:rsidR="00012911" w:rsidRPr="00D81FEE" w:rsidRDefault="00012911" w:rsidP="00A51D06">
            <w:pPr>
              <w:spacing w:line="240" w:lineRule="auto"/>
              <w:rPr>
                <w:lang w:val="en-GB"/>
              </w:rPr>
            </w:pPr>
            <w:r w:rsidRPr="00D81FEE">
              <w:t>109</w:t>
            </w:r>
          </w:p>
        </w:tc>
        <w:tc>
          <w:tcPr>
            <w:tcW w:w="950" w:type="dxa"/>
          </w:tcPr>
          <w:p w:rsidR="00012911" w:rsidRPr="00D81FEE" w:rsidRDefault="00012911" w:rsidP="00A51D06">
            <w:pPr>
              <w:spacing w:line="240" w:lineRule="auto"/>
              <w:rPr>
                <w:lang w:val="en-GB"/>
              </w:rPr>
            </w:pPr>
            <w:r w:rsidRPr="00D81FEE">
              <w:rPr>
                <w:lang w:val="en-GB"/>
              </w:rPr>
              <w:t>187</w:t>
            </w:r>
          </w:p>
        </w:tc>
        <w:tc>
          <w:tcPr>
            <w:tcW w:w="1437" w:type="dxa"/>
            <w:gridSpan w:val="2"/>
          </w:tcPr>
          <w:p w:rsidR="00012911" w:rsidRPr="00D81FEE" w:rsidRDefault="00012911" w:rsidP="00A51D06">
            <w:pPr>
              <w:spacing w:line="240" w:lineRule="auto"/>
              <w:rPr>
                <w:lang w:val="en-GB"/>
              </w:rPr>
            </w:pPr>
            <w:r w:rsidRPr="00D81FEE">
              <w:t>73</w:t>
            </w:r>
          </w:p>
        </w:tc>
        <w:tc>
          <w:tcPr>
            <w:tcW w:w="794" w:type="dxa"/>
          </w:tcPr>
          <w:p w:rsidR="00012911" w:rsidRPr="00D81FEE" w:rsidRDefault="00012911" w:rsidP="00A51D06">
            <w:pPr>
              <w:spacing w:line="240" w:lineRule="auto"/>
              <w:rPr>
                <w:lang w:val="en-GB"/>
              </w:rPr>
            </w:pPr>
            <w:r w:rsidRPr="00D81FEE">
              <w:rPr>
                <w:lang w:val="en-GB"/>
              </w:rPr>
              <w:t>120</w:t>
            </w:r>
          </w:p>
        </w:tc>
        <w:tc>
          <w:tcPr>
            <w:tcW w:w="1484" w:type="dxa"/>
            <w:gridSpan w:val="2"/>
          </w:tcPr>
          <w:p w:rsidR="00012911" w:rsidRPr="00D81FEE" w:rsidRDefault="00012911" w:rsidP="00A51D06">
            <w:pPr>
              <w:spacing w:line="240" w:lineRule="auto"/>
            </w:pPr>
            <w:r w:rsidRPr="00D81FEE">
              <w:t>126,5</w:t>
            </w:r>
          </w:p>
        </w:tc>
        <w:tc>
          <w:tcPr>
            <w:tcW w:w="1257" w:type="dxa"/>
          </w:tcPr>
          <w:p w:rsidR="00012911" w:rsidRPr="00D81FEE" w:rsidRDefault="00012911" w:rsidP="00A51D06">
            <w:pPr>
              <w:spacing w:line="240" w:lineRule="auto"/>
            </w:pPr>
            <w:r w:rsidRPr="00D81FEE">
              <w:t>80</w:t>
            </w:r>
          </w:p>
        </w:tc>
      </w:tr>
      <w:tr w:rsidR="00012911" w:rsidRPr="00D81FEE" w:rsidTr="00965C39">
        <w:tc>
          <w:tcPr>
            <w:tcW w:w="1250" w:type="dxa"/>
          </w:tcPr>
          <w:p w:rsidR="00012911" w:rsidRPr="00D81FEE" w:rsidRDefault="00012911" w:rsidP="00A51D06">
            <w:pPr>
              <w:spacing w:line="240" w:lineRule="auto"/>
              <w:rPr>
                <w:lang w:val="en-GB"/>
              </w:rPr>
            </w:pPr>
            <w:r w:rsidRPr="00D81FEE">
              <w:t>Trafo gücü</w:t>
            </w:r>
          </w:p>
        </w:tc>
        <w:tc>
          <w:tcPr>
            <w:tcW w:w="716" w:type="dxa"/>
          </w:tcPr>
          <w:p w:rsidR="00012911" w:rsidRPr="00D81FEE" w:rsidRDefault="00012911" w:rsidP="00A51D06">
            <w:pPr>
              <w:spacing w:line="240" w:lineRule="auto"/>
              <w:rPr>
                <w:lang w:val="en-GB"/>
              </w:rPr>
            </w:pPr>
            <w:r w:rsidRPr="00D81FEE">
              <w:t>MVA</w:t>
            </w:r>
          </w:p>
        </w:tc>
        <w:tc>
          <w:tcPr>
            <w:tcW w:w="950" w:type="dxa"/>
          </w:tcPr>
          <w:p w:rsidR="00012911" w:rsidRPr="00D81FEE" w:rsidRDefault="00012911" w:rsidP="00A51D06">
            <w:pPr>
              <w:spacing w:line="240" w:lineRule="auto"/>
              <w:rPr>
                <w:lang w:val="en-GB"/>
              </w:rPr>
            </w:pPr>
            <w:r w:rsidRPr="00D81FEE">
              <w:t>90</w:t>
            </w:r>
          </w:p>
        </w:tc>
        <w:tc>
          <w:tcPr>
            <w:tcW w:w="950" w:type="dxa"/>
          </w:tcPr>
          <w:p w:rsidR="00012911" w:rsidRPr="00D81FEE" w:rsidRDefault="00012911" w:rsidP="00A51D06">
            <w:pPr>
              <w:spacing w:line="240" w:lineRule="auto"/>
              <w:rPr>
                <w:lang w:val="en-GB"/>
              </w:rPr>
            </w:pPr>
            <w:r w:rsidRPr="00D81FEE">
              <w:t>130</w:t>
            </w:r>
          </w:p>
        </w:tc>
        <w:tc>
          <w:tcPr>
            <w:tcW w:w="1437" w:type="dxa"/>
            <w:gridSpan w:val="2"/>
          </w:tcPr>
          <w:p w:rsidR="00012911" w:rsidRPr="00D81FEE" w:rsidRDefault="00012911" w:rsidP="00A51D06">
            <w:pPr>
              <w:spacing w:line="240" w:lineRule="auto"/>
              <w:rPr>
                <w:lang w:val="en-GB"/>
              </w:rPr>
            </w:pPr>
            <w:r w:rsidRPr="00D81FEE">
              <w:t>50</w:t>
            </w:r>
          </w:p>
        </w:tc>
        <w:tc>
          <w:tcPr>
            <w:tcW w:w="794" w:type="dxa"/>
          </w:tcPr>
          <w:p w:rsidR="00012911" w:rsidRPr="00D81FEE" w:rsidRDefault="00012911" w:rsidP="00A51D06">
            <w:pPr>
              <w:spacing w:line="240" w:lineRule="auto"/>
              <w:rPr>
                <w:lang w:val="en-GB"/>
              </w:rPr>
            </w:pPr>
            <w:r w:rsidRPr="00D81FEE">
              <w:t>100</w:t>
            </w:r>
          </w:p>
        </w:tc>
        <w:tc>
          <w:tcPr>
            <w:tcW w:w="1484" w:type="dxa"/>
            <w:gridSpan w:val="2"/>
          </w:tcPr>
          <w:p w:rsidR="00012911" w:rsidRPr="00D81FEE" w:rsidRDefault="00012911" w:rsidP="00A51D06">
            <w:pPr>
              <w:spacing w:line="240" w:lineRule="auto"/>
              <w:rPr>
                <w:lang w:val="en-GB"/>
              </w:rPr>
            </w:pPr>
            <w:r w:rsidRPr="00D81FEE">
              <w:t>85</w:t>
            </w:r>
          </w:p>
        </w:tc>
        <w:tc>
          <w:tcPr>
            <w:tcW w:w="1257" w:type="dxa"/>
          </w:tcPr>
          <w:p w:rsidR="00012911" w:rsidRPr="00D81FEE" w:rsidRDefault="00012911" w:rsidP="00A51D06">
            <w:pPr>
              <w:spacing w:line="240" w:lineRule="auto"/>
              <w:rPr>
                <w:lang w:val="en-GB"/>
              </w:rPr>
            </w:pPr>
            <w:r w:rsidRPr="00D81FEE">
              <w:t>56</w:t>
            </w:r>
          </w:p>
        </w:tc>
      </w:tr>
      <w:tr w:rsidR="00012911" w:rsidRPr="00D81FEE" w:rsidTr="00965C39">
        <w:tc>
          <w:tcPr>
            <w:tcW w:w="1250" w:type="dxa"/>
          </w:tcPr>
          <w:p w:rsidR="00012911" w:rsidRPr="00D81FEE" w:rsidRDefault="00012911" w:rsidP="00A51D06">
            <w:pPr>
              <w:spacing w:line="240" w:lineRule="auto"/>
              <w:rPr>
                <w:lang w:val="en-GB"/>
              </w:rPr>
            </w:pPr>
            <w:r w:rsidRPr="00D81FEE">
              <w:t>Metal yük karışımı</w:t>
            </w:r>
          </w:p>
        </w:tc>
        <w:tc>
          <w:tcPr>
            <w:tcW w:w="716" w:type="dxa"/>
          </w:tcPr>
          <w:p w:rsidR="00012911" w:rsidRPr="00D81FEE" w:rsidRDefault="00012911" w:rsidP="00A51D06">
            <w:pPr>
              <w:spacing w:line="240" w:lineRule="auto"/>
              <w:rPr>
                <w:lang w:val="en-GB"/>
              </w:rPr>
            </w:pPr>
          </w:p>
        </w:tc>
        <w:tc>
          <w:tcPr>
            <w:tcW w:w="950" w:type="dxa"/>
          </w:tcPr>
          <w:p w:rsidR="00012911" w:rsidRPr="00D81FEE" w:rsidRDefault="00012911" w:rsidP="00A51D06">
            <w:pPr>
              <w:spacing w:line="240" w:lineRule="auto"/>
              <w:rPr>
                <w:lang w:val="en-GB"/>
              </w:rPr>
            </w:pPr>
            <w:r w:rsidRPr="00D81FEE">
              <w:t>%100 hurda</w:t>
            </w:r>
          </w:p>
        </w:tc>
        <w:tc>
          <w:tcPr>
            <w:tcW w:w="950" w:type="dxa"/>
          </w:tcPr>
          <w:p w:rsidR="00012911" w:rsidRPr="00D81FEE" w:rsidRDefault="00012911" w:rsidP="00A51D06">
            <w:pPr>
              <w:autoSpaceDE w:val="0"/>
              <w:autoSpaceDN w:val="0"/>
              <w:adjustRightInd w:val="0"/>
              <w:spacing w:line="240" w:lineRule="auto"/>
            </w:pPr>
            <w:r w:rsidRPr="00D81FEE">
              <w:t>%80 hurda,</w:t>
            </w:r>
          </w:p>
          <w:p w:rsidR="00012911" w:rsidRPr="00D81FEE" w:rsidRDefault="00012911" w:rsidP="00A51D06">
            <w:pPr>
              <w:spacing w:line="240" w:lineRule="auto"/>
              <w:rPr>
                <w:lang w:val="en-GB"/>
              </w:rPr>
            </w:pPr>
            <w:r w:rsidRPr="00D81FEE">
              <w:t>%15 pik demir</w:t>
            </w:r>
          </w:p>
        </w:tc>
        <w:tc>
          <w:tcPr>
            <w:tcW w:w="776" w:type="dxa"/>
          </w:tcPr>
          <w:p w:rsidR="00012911" w:rsidRPr="00D81FEE" w:rsidRDefault="00012911" w:rsidP="00A51D06">
            <w:pPr>
              <w:autoSpaceDE w:val="0"/>
              <w:autoSpaceDN w:val="0"/>
              <w:adjustRightInd w:val="0"/>
              <w:spacing w:line="240" w:lineRule="auto"/>
            </w:pPr>
            <w:r w:rsidRPr="00D81FEE">
              <w:t>%80 hurda,</w:t>
            </w:r>
          </w:p>
          <w:p w:rsidR="00012911" w:rsidRPr="00D81FEE" w:rsidRDefault="00012911" w:rsidP="00A51D06">
            <w:pPr>
              <w:spacing w:line="240" w:lineRule="auto"/>
              <w:rPr>
                <w:lang w:val="en-GB"/>
              </w:rPr>
            </w:pPr>
            <w:r w:rsidRPr="00D81FEE">
              <w:t>%20 pik demir</w:t>
            </w:r>
          </w:p>
        </w:tc>
        <w:tc>
          <w:tcPr>
            <w:tcW w:w="661" w:type="dxa"/>
          </w:tcPr>
          <w:p w:rsidR="00012911" w:rsidRPr="00D81FEE" w:rsidRDefault="00012911" w:rsidP="00A51D06">
            <w:pPr>
              <w:autoSpaceDE w:val="0"/>
              <w:autoSpaceDN w:val="0"/>
              <w:adjustRightInd w:val="0"/>
              <w:spacing w:line="240" w:lineRule="auto"/>
            </w:pPr>
            <w:r w:rsidRPr="00D81FEE">
              <w:t>%80 hurda,</w:t>
            </w:r>
          </w:p>
          <w:p w:rsidR="00012911" w:rsidRPr="00D81FEE" w:rsidRDefault="00012911" w:rsidP="00A51D06">
            <w:pPr>
              <w:spacing w:line="240" w:lineRule="auto"/>
              <w:rPr>
                <w:lang w:val="en-GB"/>
              </w:rPr>
            </w:pPr>
            <w:r w:rsidRPr="00D81FEE">
              <w:t>%20  sıcak metal</w:t>
            </w:r>
          </w:p>
        </w:tc>
        <w:tc>
          <w:tcPr>
            <w:tcW w:w="794" w:type="dxa"/>
          </w:tcPr>
          <w:p w:rsidR="00012911" w:rsidRPr="00D81FEE" w:rsidRDefault="00012911" w:rsidP="00A51D06">
            <w:pPr>
              <w:autoSpaceDE w:val="0"/>
              <w:autoSpaceDN w:val="0"/>
              <w:adjustRightInd w:val="0"/>
              <w:spacing w:line="240" w:lineRule="auto"/>
            </w:pPr>
            <w:r w:rsidRPr="00D81FEE">
              <w:t>%100 hurda</w:t>
            </w:r>
          </w:p>
          <w:p w:rsidR="00012911" w:rsidRPr="00D81FEE" w:rsidRDefault="00012911" w:rsidP="00A51D06">
            <w:pPr>
              <w:spacing w:line="240" w:lineRule="auto"/>
              <w:rPr>
                <w:lang w:val="en-GB"/>
              </w:rPr>
            </w:pPr>
            <w:r w:rsidRPr="00D81FEE">
              <w:t>(1)</w:t>
            </w:r>
          </w:p>
        </w:tc>
        <w:tc>
          <w:tcPr>
            <w:tcW w:w="638" w:type="dxa"/>
          </w:tcPr>
          <w:p w:rsidR="00012911" w:rsidRPr="00D81FEE" w:rsidRDefault="00012911" w:rsidP="00A51D06">
            <w:pPr>
              <w:spacing w:line="240" w:lineRule="auto"/>
              <w:rPr>
                <w:lang w:val="en-GB"/>
              </w:rPr>
            </w:pPr>
            <w:r w:rsidRPr="00D81FEE">
              <w:t>%100 hurda</w:t>
            </w:r>
          </w:p>
        </w:tc>
        <w:tc>
          <w:tcPr>
            <w:tcW w:w="846" w:type="dxa"/>
          </w:tcPr>
          <w:p w:rsidR="00012911" w:rsidRPr="00D81FEE" w:rsidRDefault="00012911" w:rsidP="00A51D06">
            <w:pPr>
              <w:autoSpaceDE w:val="0"/>
              <w:autoSpaceDN w:val="0"/>
              <w:adjustRightInd w:val="0"/>
              <w:spacing w:line="240" w:lineRule="auto"/>
            </w:pPr>
            <w:r w:rsidRPr="00D81FEE">
              <w:t>%80 hurda,</w:t>
            </w:r>
          </w:p>
          <w:p w:rsidR="00012911" w:rsidRPr="00D81FEE" w:rsidRDefault="00012911" w:rsidP="00A51D06">
            <w:pPr>
              <w:spacing w:line="240" w:lineRule="auto"/>
              <w:rPr>
                <w:lang w:val="en-GB"/>
              </w:rPr>
            </w:pPr>
            <w:r w:rsidRPr="00D81FEE">
              <w:t>%20 pik demir</w:t>
            </w:r>
          </w:p>
        </w:tc>
        <w:tc>
          <w:tcPr>
            <w:tcW w:w="1257" w:type="dxa"/>
          </w:tcPr>
          <w:p w:rsidR="00012911" w:rsidRPr="00D81FEE" w:rsidRDefault="00012911" w:rsidP="00A51D06">
            <w:pPr>
              <w:spacing w:line="240" w:lineRule="auto"/>
              <w:rPr>
                <w:lang w:val="en-GB"/>
              </w:rPr>
            </w:pPr>
            <w:r w:rsidRPr="00D81FEE">
              <w:t>%100 hurda</w:t>
            </w:r>
          </w:p>
        </w:tc>
      </w:tr>
      <w:tr w:rsidR="00012911" w:rsidRPr="00D81FEE" w:rsidTr="00965C39">
        <w:tc>
          <w:tcPr>
            <w:tcW w:w="1250" w:type="dxa"/>
          </w:tcPr>
          <w:p w:rsidR="00012911" w:rsidRPr="00D81FEE" w:rsidRDefault="00012911" w:rsidP="00A51D06">
            <w:pPr>
              <w:autoSpaceDE w:val="0"/>
              <w:autoSpaceDN w:val="0"/>
              <w:adjustRightInd w:val="0"/>
              <w:spacing w:line="240" w:lineRule="auto"/>
            </w:pPr>
            <w:r w:rsidRPr="00D81FEE">
              <w:t>Döküm</w:t>
            </w:r>
          </w:p>
          <w:p w:rsidR="00012911" w:rsidRPr="00D81FEE" w:rsidRDefault="00012911" w:rsidP="00A51D06">
            <w:pPr>
              <w:spacing w:line="240" w:lineRule="auto"/>
              <w:rPr>
                <w:lang w:val="en-GB"/>
              </w:rPr>
            </w:pPr>
            <w:r w:rsidRPr="00D81FEE">
              <w:t>sıcaklığı</w:t>
            </w:r>
          </w:p>
        </w:tc>
        <w:tc>
          <w:tcPr>
            <w:tcW w:w="716" w:type="dxa"/>
          </w:tcPr>
          <w:p w:rsidR="00012911" w:rsidRPr="00D81FEE" w:rsidRDefault="00012911" w:rsidP="00A51D06">
            <w:pPr>
              <w:spacing w:line="240" w:lineRule="auto"/>
              <w:rPr>
                <w:lang w:val="en-GB"/>
              </w:rPr>
            </w:pPr>
            <w:r w:rsidRPr="00D81FEE">
              <w:t>°C</w:t>
            </w:r>
          </w:p>
        </w:tc>
        <w:tc>
          <w:tcPr>
            <w:tcW w:w="950" w:type="dxa"/>
          </w:tcPr>
          <w:p w:rsidR="00012911" w:rsidRPr="00D81FEE" w:rsidRDefault="00012911" w:rsidP="00A51D06">
            <w:pPr>
              <w:spacing w:line="240" w:lineRule="auto"/>
              <w:rPr>
                <w:lang w:val="en-GB"/>
              </w:rPr>
            </w:pPr>
            <w:r w:rsidRPr="00D81FEE">
              <w:t>1650</w:t>
            </w:r>
          </w:p>
        </w:tc>
        <w:tc>
          <w:tcPr>
            <w:tcW w:w="950" w:type="dxa"/>
          </w:tcPr>
          <w:p w:rsidR="00012911" w:rsidRPr="00D81FEE" w:rsidRDefault="00012911" w:rsidP="00A51D06">
            <w:pPr>
              <w:spacing w:line="240" w:lineRule="auto"/>
              <w:rPr>
                <w:lang w:val="en-GB"/>
              </w:rPr>
            </w:pPr>
            <w:r w:rsidRPr="00D81FEE">
              <w:t>1630</w:t>
            </w:r>
          </w:p>
        </w:tc>
        <w:tc>
          <w:tcPr>
            <w:tcW w:w="1437" w:type="dxa"/>
            <w:gridSpan w:val="2"/>
          </w:tcPr>
          <w:p w:rsidR="00012911" w:rsidRPr="00D81FEE" w:rsidRDefault="00012911" w:rsidP="00A51D06">
            <w:pPr>
              <w:spacing w:line="240" w:lineRule="auto"/>
              <w:rPr>
                <w:lang w:val="en-GB"/>
              </w:rPr>
            </w:pPr>
            <w:r w:rsidRPr="00D81FEE">
              <w:t>1600</w:t>
            </w:r>
          </w:p>
        </w:tc>
        <w:tc>
          <w:tcPr>
            <w:tcW w:w="794" w:type="dxa"/>
          </w:tcPr>
          <w:p w:rsidR="00012911" w:rsidRPr="00D81FEE" w:rsidRDefault="00012911" w:rsidP="00A51D06">
            <w:pPr>
              <w:spacing w:line="240" w:lineRule="auto"/>
              <w:rPr>
                <w:lang w:val="en-GB"/>
              </w:rPr>
            </w:pPr>
            <w:r w:rsidRPr="00D81FEE">
              <w:rPr>
                <w:lang w:val="en-GB"/>
              </w:rPr>
              <w:t>VB</w:t>
            </w:r>
          </w:p>
        </w:tc>
        <w:tc>
          <w:tcPr>
            <w:tcW w:w="638" w:type="dxa"/>
          </w:tcPr>
          <w:p w:rsidR="00012911" w:rsidRPr="00D81FEE" w:rsidRDefault="00012911" w:rsidP="00A51D06">
            <w:pPr>
              <w:spacing w:line="240" w:lineRule="auto"/>
              <w:rPr>
                <w:lang w:val="en-GB"/>
              </w:rPr>
            </w:pPr>
            <w:r w:rsidRPr="00D81FEE">
              <w:t>1620</w:t>
            </w:r>
          </w:p>
        </w:tc>
        <w:tc>
          <w:tcPr>
            <w:tcW w:w="846" w:type="dxa"/>
          </w:tcPr>
          <w:p w:rsidR="00012911" w:rsidRPr="00D81FEE" w:rsidRDefault="00012911" w:rsidP="00A51D06">
            <w:pPr>
              <w:spacing w:line="240" w:lineRule="auto"/>
              <w:rPr>
                <w:lang w:val="en-GB"/>
              </w:rPr>
            </w:pPr>
            <w:r w:rsidRPr="00D81FEE">
              <w:t>1673</w:t>
            </w:r>
          </w:p>
        </w:tc>
        <w:tc>
          <w:tcPr>
            <w:tcW w:w="1257" w:type="dxa"/>
          </w:tcPr>
          <w:p w:rsidR="00012911" w:rsidRPr="00D81FEE" w:rsidRDefault="00012911" w:rsidP="00A51D06">
            <w:pPr>
              <w:spacing w:line="240" w:lineRule="auto"/>
              <w:rPr>
                <w:lang w:val="en-GB"/>
              </w:rPr>
            </w:pPr>
            <w:r w:rsidRPr="00D81FEE">
              <w:t>1630</w:t>
            </w:r>
          </w:p>
        </w:tc>
      </w:tr>
      <w:tr w:rsidR="00012911" w:rsidRPr="00D81FEE" w:rsidTr="00965C39">
        <w:tc>
          <w:tcPr>
            <w:tcW w:w="1250" w:type="dxa"/>
          </w:tcPr>
          <w:p w:rsidR="00012911" w:rsidRPr="00D81FEE" w:rsidRDefault="00012911" w:rsidP="00A51D06">
            <w:pPr>
              <w:spacing w:line="240" w:lineRule="auto"/>
              <w:rPr>
                <w:lang w:val="en-GB"/>
              </w:rPr>
            </w:pPr>
            <w:r w:rsidRPr="00D81FEE">
              <w:t>Ortalama güç</w:t>
            </w:r>
          </w:p>
        </w:tc>
        <w:tc>
          <w:tcPr>
            <w:tcW w:w="716" w:type="dxa"/>
          </w:tcPr>
          <w:p w:rsidR="00012911" w:rsidRPr="00D81FEE" w:rsidRDefault="00012911" w:rsidP="00A51D06">
            <w:pPr>
              <w:spacing w:line="240" w:lineRule="auto"/>
              <w:rPr>
                <w:lang w:val="en-GB"/>
              </w:rPr>
            </w:pPr>
            <w:r w:rsidRPr="00D81FEE">
              <w:t>MW</w:t>
            </w:r>
          </w:p>
        </w:tc>
        <w:tc>
          <w:tcPr>
            <w:tcW w:w="950" w:type="dxa"/>
          </w:tcPr>
          <w:p w:rsidR="00012911" w:rsidRPr="00D81FEE" w:rsidRDefault="00012911" w:rsidP="00A51D06">
            <w:pPr>
              <w:spacing w:line="240" w:lineRule="auto"/>
              <w:rPr>
                <w:lang w:val="en-GB"/>
              </w:rPr>
            </w:pPr>
            <w:r w:rsidRPr="00D81FEE">
              <w:t>55</w:t>
            </w:r>
          </w:p>
        </w:tc>
        <w:tc>
          <w:tcPr>
            <w:tcW w:w="950" w:type="dxa"/>
          </w:tcPr>
          <w:p w:rsidR="00012911" w:rsidRPr="00D81FEE" w:rsidRDefault="00012911" w:rsidP="00A51D06">
            <w:pPr>
              <w:spacing w:line="240" w:lineRule="auto"/>
              <w:rPr>
                <w:lang w:val="en-GB"/>
              </w:rPr>
            </w:pPr>
            <w:r w:rsidRPr="00D81FEE">
              <w:t>82</w:t>
            </w:r>
          </w:p>
        </w:tc>
        <w:tc>
          <w:tcPr>
            <w:tcW w:w="776" w:type="dxa"/>
          </w:tcPr>
          <w:p w:rsidR="00012911" w:rsidRPr="00D81FEE" w:rsidRDefault="00012911" w:rsidP="00A51D06">
            <w:pPr>
              <w:spacing w:line="240" w:lineRule="auto"/>
              <w:rPr>
                <w:lang w:val="en-GB"/>
              </w:rPr>
            </w:pPr>
            <w:r w:rsidRPr="00D81FEE">
              <w:rPr>
                <w:lang w:val="en-GB"/>
              </w:rPr>
              <w:t>37</w:t>
            </w:r>
          </w:p>
        </w:tc>
        <w:tc>
          <w:tcPr>
            <w:tcW w:w="661" w:type="dxa"/>
          </w:tcPr>
          <w:p w:rsidR="00012911" w:rsidRPr="00D81FEE" w:rsidRDefault="00012911" w:rsidP="00A51D06">
            <w:pPr>
              <w:spacing w:line="240" w:lineRule="auto"/>
              <w:rPr>
                <w:lang w:val="en-GB"/>
              </w:rPr>
            </w:pPr>
            <w:r w:rsidRPr="00D81FEE">
              <w:rPr>
                <w:lang w:val="en-GB"/>
              </w:rPr>
              <w:t>33</w:t>
            </w:r>
          </w:p>
        </w:tc>
        <w:tc>
          <w:tcPr>
            <w:tcW w:w="794" w:type="dxa"/>
          </w:tcPr>
          <w:p w:rsidR="00012911" w:rsidRPr="00D81FEE" w:rsidRDefault="00012911" w:rsidP="00A51D06">
            <w:pPr>
              <w:spacing w:line="240" w:lineRule="auto"/>
              <w:rPr>
                <w:lang w:val="en-GB"/>
              </w:rPr>
            </w:pPr>
            <w:r w:rsidRPr="00D81FEE">
              <w:rPr>
                <w:lang w:val="en-GB"/>
              </w:rPr>
              <w:t>VB</w:t>
            </w:r>
          </w:p>
        </w:tc>
        <w:tc>
          <w:tcPr>
            <w:tcW w:w="638" w:type="dxa"/>
          </w:tcPr>
          <w:p w:rsidR="00012911" w:rsidRPr="00D81FEE" w:rsidRDefault="00012911" w:rsidP="00A51D06">
            <w:pPr>
              <w:spacing w:line="240" w:lineRule="auto"/>
              <w:rPr>
                <w:lang w:val="en-GB"/>
              </w:rPr>
            </w:pPr>
            <w:r w:rsidRPr="00D81FEE">
              <w:rPr>
                <w:lang w:val="en-GB"/>
              </w:rPr>
              <w:t>57</w:t>
            </w:r>
          </w:p>
        </w:tc>
        <w:tc>
          <w:tcPr>
            <w:tcW w:w="846" w:type="dxa"/>
          </w:tcPr>
          <w:p w:rsidR="00012911" w:rsidRPr="00D81FEE" w:rsidRDefault="00012911" w:rsidP="00A51D06">
            <w:pPr>
              <w:spacing w:line="240" w:lineRule="auto"/>
              <w:rPr>
                <w:lang w:val="en-GB"/>
              </w:rPr>
            </w:pPr>
            <w:r w:rsidRPr="00D81FEE">
              <w:rPr>
                <w:lang w:val="en-GB"/>
              </w:rPr>
              <w:t>63</w:t>
            </w:r>
          </w:p>
        </w:tc>
        <w:tc>
          <w:tcPr>
            <w:tcW w:w="1257" w:type="dxa"/>
          </w:tcPr>
          <w:p w:rsidR="00012911" w:rsidRPr="00D81FEE" w:rsidRDefault="00012911" w:rsidP="00A51D06">
            <w:pPr>
              <w:spacing w:line="240" w:lineRule="auto"/>
              <w:rPr>
                <w:lang w:val="en-GB"/>
              </w:rPr>
            </w:pPr>
            <w:r w:rsidRPr="00D81FEE">
              <w:rPr>
                <w:lang w:val="en-GB"/>
              </w:rPr>
              <w:t>35</w:t>
            </w:r>
          </w:p>
        </w:tc>
      </w:tr>
      <w:tr w:rsidR="00012911" w:rsidRPr="00D81FEE" w:rsidTr="00965C39">
        <w:tc>
          <w:tcPr>
            <w:tcW w:w="1250" w:type="dxa"/>
          </w:tcPr>
          <w:p w:rsidR="00012911" w:rsidRPr="00D81FEE" w:rsidRDefault="00012911" w:rsidP="00A51D06">
            <w:pPr>
              <w:spacing w:line="240" w:lineRule="auto"/>
              <w:rPr>
                <w:lang w:val="en-GB"/>
              </w:rPr>
            </w:pPr>
            <w:r w:rsidRPr="00D81FEE">
              <w:t>Katkı maddeleri</w:t>
            </w:r>
          </w:p>
        </w:tc>
        <w:tc>
          <w:tcPr>
            <w:tcW w:w="716" w:type="dxa"/>
          </w:tcPr>
          <w:p w:rsidR="00012911" w:rsidRPr="00D81FEE" w:rsidRDefault="00012911" w:rsidP="00A51D06">
            <w:pPr>
              <w:spacing w:line="240" w:lineRule="auto"/>
              <w:rPr>
                <w:lang w:val="en-GB"/>
              </w:rPr>
            </w:pPr>
            <w:r w:rsidRPr="00D81FEE">
              <w:t xml:space="preserve">kg/t </w:t>
            </w:r>
            <w:r w:rsidR="00B12A83">
              <w:t>SÇ</w:t>
            </w:r>
          </w:p>
        </w:tc>
        <w:tc>
          <w:tcPr>
            <w:tcW w:w="950" w:type="dxa"/>
          </w:tcPr>
          <w:p w:rsidR="00012911" w:rsidRPr="00D81FEE" w:rsidRDefault="00012911" w:rsidP="00A51D06">
            <w:pPr>
              <w:spacing w:line="240" w:lineRule="auto"/>
              <w:rPr>
                <w:lang w:val="en-GB"/>
              </w:rPr>
            </w:pPr>
            <w:r w:rsidRPr="00D81FEE">
              <w:rPr>
                <w:lang w:val="en-GB"/>
              </w:rPr>
              <w:t>26</w:t>
            </w:r>
          </w:p>
        </w:tc>
        <w:tc>
          <w:tcPr>
            <w:tcW w:w="950" w:type="dxa"/>
          </w:tcPr>
          <w:p w:rsidR="00012911" w:rsidRPr="00D81FEE" w:rsidRDefault="00012911" w:rsidP="00A51D06">
            <w:pPr>
              <w:spacing w:line="240" w:lineRule="auto"/>
              <w:rPr>
                <w:lang w:val="en-GB"/>
              </w:rPr>
            </w:pPr>
            <w:r w:rsidRPr="00D81FEE">
              <w:rPr>
                <w:lang w:val="en-GB"/>
              </w:rPr>
              <w:t>32</w:t>
            </w:r>
          </w:p>
        </w:tc>
        <w:tc>
          <w:tcPr>
            <w:tcW w:w="776" w:type="dxa"/>
          </w:tcPr>
          <w:p w:rsidR="00012911" w:rsidRPr="00D81FEE" w:rsidRDefault="00012911" w:rsidP="00A51D06">
            <w:pPr>
              <w:spacing w:line="240" w:lineRule="auto"/>
              <w:rPr>
                <w:lang w:val="en-GB"/>
              </w:rPr>
            </w:pPr>
            <w:r w:rsidRPr="00D81FEE">
              <w:rPr>
                <w:lang w:val="en-GB"/>
              </w:rPr>
              <w:t>41</w:t>
            </w:r>
          </w:p>
        </w:tc>
        <w:tc>
          <w:tcPr>
            <w:tcW w:w="661" w:type="dxa"/>
          </w:tcPr>
          <w:p w:rsidR="00012911" w:rsidRPr="00D81FEE" w:rsidRDefault="00012911" w:rsidP="00A51D06">
            <w:pPr>
              <w:spacing w:line="240" w:lineRule="auto"/>
              <w:rPr>
                <w:lang w:val="en-GB"/>
              </w:rPr>
            </w:pPr>
            <w:r w:rsidRPr="00D81FEE">
              <w:rPr>
                <w:lang w:val="en-GB"/>
              </w:rPr>
              <w:t>60</w:t>
            </w:r>
          </w:p>
        </w:tc>
        <w:tc>
          <w:tcPr>
            <w:tcW w:w="794" w:type="dxa"/>
          </w:tcPr>
          <w:p w:rsidR="00012911" w:rsidRPr="00D81FEE" w:rsidRDefault="00012911" w:rsidP="00A51D06">
            <w:pPr>
              <w:spacing w:line="240" w:lineRule="auto"/>
              <w:rPr>
                <w:lang w:val="en-GB"/>
              </w:rPr>
            </w:pPr>
            <w:r w:rsidRPr="00D81FEE">
              <w:rPr>
                <w:lang w:val="en-GB"/>
              </w:rPr>
              <w:t>58</w:t>
            </w:r>
          </w:p>
        </w:tc>
        <w:tc>
          <w:tcPr>
            <w:tcW w:w="638" w:type="dxa"/>
          </w:tcPr>
          <w:p w:rsidR="00012911" w:rsidRPr="00D81FEE" w:rsidRDefault="00012911" w:rsidP="00A51D06">
            <w:pPr>
              <w:spacing w:line="240" w:lineRule="auto"/>
              <w:rPr>
                <w:lang w:val="en-GB"/>
              </w:rPr>
            </w:pPr>
            <w:r w:rsidRPr="00D81FEE">
              <w:rPr>
                <w:lang w:val="en-GB"/>
              </w:rPr>
              <w:t>50</w:t>
            </w:r>
          </w:p>
        </w:tc>
        <w:tc>
          <w:tcPr>
            <w:tcW w:w="846" w:type="dxa"/>
          </w:tcPr>
          <w:p w:rsidR="00012911" w:rsidRPr="00D81FEE" w:rsidRDefault="00012911" w:rsidP="00A51D06">
            <w:pPr>
              <w:spacing w:line="240" w:lineRule="auto"/>
              <w:rPr>
                <w:lang w:val="en-GB"/>
              </w:rPr>
            </w:pPr>
            <w:r w:rsidRPr="00D81FEE">
              <w:rPr>
                <w:lang w:val="en-GB"/>
              </w:rPr>
              <w:t>48</w:t>
            </w:r>
          </w:p>
        </w:tc>
        <w:tc>
          <w:tcPr>
            <w:tcW w:w="1257" w:type="dxa"/>
          </w:tcPr>
          <w:p w:rsidR="00012911" w:rsidRPr="00D81FEE" w:rsidRDefault="00012911" w:rsidP="00A51D06">
            <w:pPr>
              <w:spacing w:line="240" w:lineRule="auto"/>
              <w:rPr>
                <w:lang w:val="en-GB"/>
              </w:rPr>
            </w:pPr>
            <w:r w:rsidRPr="00D81FEE">
              <w:rPr>
                <w:lang w:val="en-GB"/>
              </w:rPr>
              <w:t>VB</w:t>
            </w:r>
          </w:p>
        </w:tc>
      </w:tr>
      <w:tr w:rsidR="00012911" w:rsidRPr="00D81FEE" w:rsidTr="00965C39">
        <w:tc>
          <w:tcPr>
            <w:tcW w:w="1250" w:type="dxa"/>
          </w:tcPr>
          <w:p w:rsidR="00012911" w:rsidRPr="00D81FEE" w:rsidRDefault="00012911" w:rsidP="00A51D06">
            <w:pPr>
              <w:spacing w:line="240" w:lineRule="auto"/>
              <w:rPr>
                <w:lang w:val="en-GB"/>
              </w:rPr>
            </w:pPr>
            <w:r w:rsidRPr="00D81FEE">
              <w:t>Açık güç süresi</w:t>
            </w:r>
          </w:p>
        </w:tc>
        <w:tc>
          <w:tcPr>
            <w:tcW w:w="716" w:type="dxa"/>
          </w:tcPr>
          <w:p w:rsidR="00012911" w:rsidRPr="00D81FEE" w:rsidRDefault="00012911" w:rsidP="00A51D06">
            <w:pPr>
              <w:spacing w:line="240" w:lineRule="auto"/>
              <w:rPr>
                <w:lang w:val="en-GB"/>
              </w:rPr>
            </w:pPr>
            <w:r w:rsidRPr="00D81FEE">
              <w:rPr>
                <w:lang w:val="en-GB"/>
              </w:rPr>
              <w:t>dakika</w:t>
            </w:r>
          </w:p>
        </w:tc>
        <w:tc>
          <w:tcPr>
            <w:tcW w:w="950" w:type="dxa"/>
          </w:tcPr>
          <w:p w:rsidR="00012911" w:rsidRPr="00D81FEE" w:rsidRDefault="00012911" w:rsidP="00A51D06">
            <w:pPr>
              <w:spacing w:line="240" w:lineRule="auto"/>
              <w:rPr>
                <w:lang w:val="en-GB"/>
              </w:rPr>
            </w:pPr>
            <w:r w:rsidRPr="00D81FEE">
              <w:rPr>
                <w:lang w:val="en-GB"/>
              </w:rPr>
              <w:t>41</w:t>
            </w:r>
          </w:p>
        </w:tc>
        <w:tc>
          <w:tcPr>
            <w:tcW w:w="950" w:type="dxa"/>
          </w:tcPr>
          <w:p w:rsidR="00012911" w:rsidRPr="00D81FEE" w:rsidRDefault="00012911" w:rsidP="00A51D06">
            <w:pPr>
              <w:spacing w:line="240" w:lineRule="auto"/>
              <w:rPr>
                <w:lang w:val="en-GB"/>
              </w:rPr>
            </w:pPr>
            <w:r w:rsidRPr="00D81FEE">
              <w:rPr>
                <w:lang w:val="en-GB"/>
              </w:rPr>
              <w:t>50</w:t>
            </w:r>
          </w:p>
        </w:tc>
        <w:tc>
          <w:tcPr>
            <w:tcW w:w="776" w:type="dxa"/>
          </w:tcPr>
          <w:p w:rsidR="00012911" w:rsidRPr="00D81FEE" w:rsidRDefault="00012911" w:rsidP="00A51D06">
            <w:pPr>
              <w:spacing w:line="240" w:lineRule="auto"/>
              <w:rPr>
                <w:lang w:val="en-GB"/>
              </w:rPr>
            </w:pPr>
            <w:r w:rsidRPr="00D81FEE">
              <w:rPr>
                <w:lang w:val="en-GB"/>
              </w:rPr>
              <w:t>43</w:t>
            </w:r>
          </w:p>
        </w:tc>
        <w:tc>
          <w:tcPr>
            <w:tcW w:w="661" w:type="dxa"/>
          </w:tcPr>
          <w:p w:rsidR="00012911" w:rsidRPr="00D81FEE" w:rsidRDefault="00012911" w:rsidP="00A51D06">
            <w:pPr>
              <w:spacing w:line="240" w:lineRule="auto"/>
              <w:rPr>
                <w:lang w:val="en-GB"/>
              </w:rPr>
            </w:pPr>
            <w:r w:rsidRPr="00D81FEE">
              <w:rPr>
                <w:lang w:val="en-GB"/>
              </w:rPr>
              <w:t>35</w:t>
            </w:r>
          </w:p>
        </w:tc>
        <w:tc>
          <w:tcPr>
            <w:tcW w:w="794" w:type="dxa"/>
          </w:tcPr>
          <w:p w:rsidR="00012911" w:rsidRPr="00D81FEE" w:rsidRDefault="00012911" w:rsidP="00A51D06">
            <w:pPr>
              <w:spacing w:line="240" w:lineRule="auto"/>
              <w:rPr>
                <w:lang w:val="en-GB"/>
              </w:rPr>
            </w:pPr>
            <w:r w:rsidRPr="00D81FEE">
              <w:rPr>
                <w:lang w:val="en-GB"/>
              </w:rPr>
              <w:t>40</w:t>
            </w:r>
          </w:p>
        </w:tc>
        <w:tc>
          <w:tcPr>
            <w:tcW w:w="638" w:type="dxa"/>
          </w:tcPr>
          <w:p w:rsidR="00012911" w:rsidRPr="00D81FEE" w:rsidRDefault="00012911" w:rsidP="00A51D06">
            <w:pPr>
              <w:spacing w:line="240" w:lineRule="auto"/>
              <w:rPr>
                <w:lang w:val="en-GB"/>
              </w:rPr>
            </w:pPr>
            <w:r w:rsidRPr="00D81FEE">
              <w:rPr>
                <w:lang w:val="en-GB"/>
              </w:rPr>
              <w:t>40</w:t>
            </w:r>
          </w:p>
        </w:tc>
        <w:tc>
          <w:tcPr>
            <w:tcW w:w="846" w:type="dxa"/>
          </w:tcPr>
          <w:p w:rsidR="00012911" w:rsidRPr="00D81FEE" w:rsidRDefault="00012911" w:rsidP="00A51D06">
            <w:pPr>
              <w:spacing w:line="240" w:lineRule="auto"/>
              <w:rPr>
                <w:lang w:val="en-GB"/>
              </w:rPr>
            </w:pPr>
            <w:r w:rsidRPr="00D81FEE">
              <w:rPr>
                <w:lang w:val="en-GB"/>
              </w:rPr>
              <w:t>30</w:t>
            </w:r>
          </w:p>
        </w:tc>
        <w:tc>
          <w:tcPr>
            <w:tcW w:w="1257" w:type="dxa"/>
          </w:tcPr>
          <w:p w:rsidR="00012911" w:rsidRPr="00D81FEE" w:rsidRDefault="00012911" w:rsidP="00A51D06">
            <w:pPr>
              <w:spacing w:line="240" w:lineRule="auto"/>
              <w:rPr>
                <w:lang w:val="en-GB"/>
              </w:rPr>
            </w:pPr>
            <w:r w:rsidRPr="00D81FEE">
              <w:rPr>
                <w:lang w:val="en-GB"/>
              </w:rPr>
              <w:t>38</w:t>
            </w:r>
          </w:p>
        </w:tc>
      </w:tr>
      <w:tr w:rsidR="00012911" w:rsidRPr="00D81FEE" w:rsidTr="00965C39">
        <w:tc>
          <w:tcPr>
            <w:tcW w:w="1250" w:type="dxa"/>
          </w:tcPr>
          <w:p w:rsidR="00012911" w:rsidRPr="00D81FEE" w:rsidRDefault="00012911" w:rsidP="00A51D06">
            <w:pPr>
              <w:spacing w:line="240" w:lineRule="auto"/>
              <w:rPr>
                <w:lang w:val="en-GB"/>
              </w:rPr>
            </w:pPr>
            <w:r w:rsidRPr="00D81FEE">
              <w:t>Kapalı güç süresi</w:t>
            </w:r>
          </w:p>
        </w:tc>
        <w:tc>
          <w:tcPr>
            <w:tcW w:w="716" w:type="dxa"/>
          </w:tcPr>
          <w:p w:rsidR="00012911" w:rsidRPr="00D81FEE" w:rsidRDefault="00012911" w:rsidP="00A51D06">
            <w:pPr>
              <w:spacing w:line="240" w:lineRule="auto"/>
              <w:rPr>
                <w:lang w:val="en-GB"/>
              </w:rPr>
            </w:pPr>
            <w:r w:rsidRPr="00D81FEE">
              <w:rPr>
                <w:lang w:val="en-GB"/>
              </w:rPr>
              <w:t>dakika</w:t>
            </w:r>
          </w:p>
        </w:tc>
        <w:tc>
          <w:tcPr>
            <w:tcW w:w="950" w:type="dxa"/>
          </w:tcPr>
          <w:p w:rsidR="00012911" w:rsidRPr="00D81FEE" w:rsidRDefault="00012911" w:rsidP="00A51D06">
            <w:pPr>
              <w:spacing w:line="240" w:lineRule="auto"/>
              <w:rPr>
                <w:lang w:val="en-GB"/>
              </w:rPr>
            </w:pPr>
            <w:r w:rsidRPr="00D81FEE">
              <w:rPr>
                <w:lang w:val="en-GB"/>
              </w:rPr>
              <w:t>8</w:t>
            </w:r>
          </w:p>
        </w:tc>
        <w:tc>
          <w:tcPr>
            <w:tcW w:w="950" w:type="dxa"/>
          </w:tcPr>
          <w:p w:rsidR="00012911" w:rsidRPr="00D81FEE" w:rsidRDefault="00012911" w:rsidP="00A51D06">
            <w:pPr>
              <w:spacing w:line="240" w:lineRule="auto"/>
              <w:rPr>
                <w:lang w:val="en-GB"/>
              </w:rPr>
            </w:pPr>
            <w:r w:rsidRPr="00D81FEE">
              <w:rPr>
                <w:lang w:val="en-GB"/>
              </w:rPr>
              <w:t>15</w:t>
            </w:r>
          </w:p>
        </w:tc>
        <w:tc>
          <w:tcPr>
            <w:tcW w:w="776" w:type="dxa"/>
          </w:tcPr>
          <w:p w:rsidR="00012911" w:rsidRPr="00D81FEE" w:rsidRDefault="00012911" w:rsidP="00A51D06">
            <w:pPr>
              <w:spacing w:line="240" w:lineRule="auto"/>
              <w:rPr>
                <w:lang w:val="en-GB"/>
              </w:rPr>
            </w:pPr>
            <w:r w:rsidRPr="00D81FEE">
              <w:rPr>
                <w:lang w:val="en-GB"/>
              </w:rPr>
              <w:t>7</w:t>
            </w:r>
          </w:p>
        </w:tc>
        <w:tc>
          <w:tcPr>
            <w:tcW w:w="661" w:type="dxa"/>
          </w:tcPr>
          <w:p w:rsidR="00012911" w:rsidRPr="00D81FEE" w:rsidRDefault="00012911" w:rsidP="00A51D06">
            <w:pPr>
              <w:spacing w:line="240" w:lineRule="auto"/>
              <w:rPr>
                <w:lang w:val="en-GB"/>
              </w:rPr>
            </w:pPr>
            <w:r w:rsidRPr="00D81FEE">
              <w:rPr>
                <w:lang w:val="en-GB"/>
              </w:rPr>
              <w:t>7</w:t>
            </w:r>
          </w:p>
        </w:tc>
        <w:tc>
          <w:tcPr>
            <w:tcW w:w="794" w:type="dxa"/>
          </w:tcPr>
          <w:p w:rsidR="00012911" w:rsidRPr="00D81FEE" w:rsidRDefault="00012911" w:rsidP="00A51D06">
            <w:pPr>
              <w:spacing w:line="240" w:lineRule="auto"/>
              <w:rPr>
                <w:lang w:val="en-GB"/>
              </w:rPr>
            </w:pPr>
            <w:r w:rsidRPr="00D81FEE">
              <w:rPr>
                <w:lang w:val="en-GB"/>
              </w:rPr>
              <w:t>VB</w:t>
            </w:r>
          </w:p>
        </w:tc>
        <w:tc>
          <w:tcPr>
            <w:tcW w:w="638" w:type="dxa"/>
          </w:tcPr>
          <w:p w:rsidR="00012911" w:rsidRPr="00D81FEE" w:rsidRDefault="00012911" w:rsidP="00A51D06">
            <w:pPr>
              <w:spacing w:line="240" w:lineRule="auto"/>
              <w:rPr>
                <w:lang w:val="en-GB"/>
              </w:rPr>
            </w:pPr>
            <w:r w:rsidRPr="00D81FEE">
              <w:rPr>
                <w:lang w:val="en-GB"/>
              </w:rPr>
              <w:t>10</w:t>
            </w:r>
          </w:p>
        </w:tc>
        <w:tc>
          <w:tcPr>
            <w:tcW w:w="846" w:type="dxa"/>
          </w:tcPr>
          <w:p w:rsidR="00012911" w:rsidRPr="00D81FEE" w:rsidRDefault="00012911" w:rsidP="00A51D06">
            <w:pPr>
              <w:spacing w:line="240" w:lineRule="auto"/>
              <w:rPr>
                <w:lang w:val="en-GB"/>
              </w:rPr>
            </w:pPr>
            <w:r w:rsidRPr="00D81FEE">
              <w:rPr>
                <w:lang w:val="en-GB"/>
              </w:rPr>
              <w:t>17</w:t>
            </w:r>
          </w:p>
        </w:tc>
        <w:tc>
          <w:tcPr>
            <w:tcW w:w="1257" w:type="dxa"/>
          </w:tcPr>
          <w:p w:rsidR="00012911" w:rsidRPr="00D81FEE" w:rsidRDefault="00012911" w:rsidP="00A51D06">
            <w:pPr>
              <w:spacing w:line="240" w:lineRule="auto"/>
              <w:rPr>
                <w:lang w:val="en-GB"/>
              </w:rPr>
            </w:pPr>
            <w:r w:rsidRPr="00D81FEE">
              <w:rPr>
                <w:lang w:val="en-GB"/>
              </w:rPr>
              <w:t>12</w:t>
            </w:r>
          </w:p>
        </w:tc>
      </w:tr>
      <w:tr w:rsidR="00012911" w:rsidRPr="00D81FEE" w:rsidTr="00965C39">
        <w:tc>
          <w:tcPr>
            <w:tcW w:w="1250" w:type="dxa"/>
          </w:tcPr>
          <w:p w:rsidR="00012911" w:rsidRPr="00D81FEE" w:rsidRDefault="00012911" w:rsidP="00A51D06">
            <w:pPr>
              <w:autoSpaceDE w:val="0"/>
              <w:autoSpaceDN w:val="0"/>
              <w:adjustRightInd w:val="0"/>
              <w:spacing w:line="240" w:lineRule="auto"/>
              <w:rPr>
                <w:lang w:val="en-GB"/>
              </w:rPr>
            </w:pPr>
            <w:r w:rsidRPr="00D81FEE">
              <w:lastRenderedPageBreak/>
              <w:t>Elektrik tüketimi</w:t>
            </w:r>
          </w:p>
        </w:tc>
        <w:tc>
          <w:tcPr>
            <w:tcW w:w="716" w:type="dxa"/>
          </w:tcPr>
          <w:p w:rsidR="00012911" w:rsidRPr="00D81FEE" w:rsidRDefault="00012911" w:rsidP="00A51D06">
            <w:pPr>
              <w:spacing w:line="240" w:lineRule="auto"/>
              <w:rPr>
                <w:lang w:val="en-GB"/>
              </w:rPr>
            </w:pPr>
            <w:r w:rsidRPr="00D81FEE">
              <w:t xml:space="preserve">kWsaat/t </w:t>
            </w:r>
            <w:r w:rsidR="00B12A83">
              <w:t>SÇ</w:t>
            </w:r>
          </w:p>
        </w:tc>
        <w:tc>
          <w:tcPr>
            <w:tcW w:w="950" w:type="dxa"/>
          </w:tcPr>
          <w:p w:rsidR="00012911" w:rsidRPr="00D81FEE" w:rsidRDefault="00012911" w:rsidP="00A51D06">
            <w:pPr>
              <w:spacing w:line="240" w:lineRule="auto"/>
              <w:rPr>
                <w:lang w:val="en-GB"/>
              </w:rPr>
            </w:pPr>
            <w:r w:rsidRPr="00D81FEE">
              <w:t>343</w:t>
            </w:r>
          </w:p>
        </w:tc>
        <w:tc>
          <w:tcPr>
            <w:tcW w:w="950" w:type="dxa"/>
          </w:tcPr>
          <w:p w:rsidR="00012911" w:rsidRPr="00D81FEE" w:rsidRDefault="00012911" w:rsidP="00A51D06">
            <w:pPr>
              <w:spacing w:line="240" w:lineRule="auto"/>
              <w:rPr>
                <w:lang w:val="en-GB"/>
              </w:rPr>
            </w:pPr>
            <w:r w:rsidRPr="00D81FEE">
              <w:rPr>
                <w:lang w:val="en-GB"/>
              </w:rPr>
              <w:t>365</w:t>
            </w:r>
          </w:p>
        </w:tc>
        <w:tc>
          <w:tcPr>
            <w:tcW w:w="776" w:type="dxa"/>
          </w:tcPr>
          <w:p w:rsidR="00012911" w:rsidRPr="00D81FEE" w:rsidRDefault="00012911" w:rsidP="00A51D06">
            <w:pPr>
              <w:spacing w:line="240" w:lineRule="auto"/>
              <w:rPr>
                <w:lang w:val="en-GB"/>
              </w:rPr>
            </w:pPr>
            <w:r w:rsidRPr="00D81FEE">
              <w:rPr>
                <w:lang w:val="en-GB"/>
              </w:rPr>
              <w:t>362</w:t>
            </w:r>
          </w:p>
        </w:tc>
        <w:tc>
          <w:tcPr>
            <w:tcW w:w="661" w:type="dxa"/>
          </w:tcPr>
          <w:p w:rsidR="00012911" w:rsidRPr="00D81FEE" w:rsidRDefault="00012911" w:rsidP="00A51D06">
            <w:pPr>
              <w:spacing w:line="240" w:lineRule="auto"/>
              <w:rPr>
                <w:lang w:val="en-GB"/>
              </w:rPr>
            </w:pPr>
            <w:r w:rsidRPr="00D81FEE">
              <w:rPr>
                <w:lang w:val="en-GB"/>
              </w:rPr>
              <w:t>265</w:t>
            </w:r>
          </w:p>
        </w:tc>
        <w:tc>
          <w:tcPr>
            <w:tcW w:w="794" w:type="dxa"/>
          </w:tcPr>
          <w:p w:rsidR="00012911" w:rsidRPr="00D81FEE" w:rsidRDefault="00012911" w:rsidP="00A51D06">
            <w:pPr>
              <w:spacing w:line="240" w:lineRule="auto"/>
              <w:rPr>
                <w:lang w:val="en-GB"/>
              </w:rPr>
            </w:pPr>
            <w:r w:rsidRPr="00D81FEE">
              <w:rPr>
                <w:lang w:val="en-GB"/>
              </w:rPr>
              <w:t>300</w:t>
            </w:r>
          </w:p>
        </w:tc>
        <w:tc>
          <w:tcPr>
            <w:tcW w:w="638" w:type="dxa"/>
          </w:tcPr>
          <w:p w:rsidR="00012911" w:rsidRPr="00D81FEE" w:rsidRDefault="00012911" w:rsidP="00A51D06">
            <w:pPr>
              <w:spacing w:line="240" w:lineRule="auto"/>
              <w:rPr>
                <w:lang w:val="en-GB"/>
              </w:rPr>
            </w:pPr>
            <w:r w:rsidRPr="00D81FEE">
              <w:rPr>
                <w:lang w:val="en-GB"/>
              </w:rPr>
              <w:t>300</w:t>
            </w:r>
          </w:p>
        </w:tc>
        <w:tc>
          <w:tcPr>
            <w:tcW w:w="846" w:type="dxa"/>
          </w:tcPr>
          <w:p w:rsidR="00012911" w:rsidRPr="00D81FEE" w:rsidRDefault="00012911" w:rsidP="00A51D06">
            <w:pPr>
              <w:spacing w:line="240" w:lineRule="auto"/>
              <w:rPr>
                <w:lang w:val="en-GB"/>
              </w:rPr>
            </w:pPr>
            <w:r w:rsidRPr="00D81FEE">
              <w:rPr>
                <w:lang w:val="en-GB"/>
              </w:rPr>
              <w:t>248</w:t>
            </w:r>
          </w:p>
        </w:tc>
        <w:tc>
          <w:tcPr>
            <w:tcW w:w="1257" w:type="dxa"/>
          </w:tcPr>
          <w:p w:rsidR="00012911" w:rsidRPr="00D81FEE" w:rsidRDefault="00012911" w:rsidP="00A51D06">
            <w:pPr>
              <w:spacing w:line="240" w:lineRule="auto"/>
              <w:rPr>
                <w:lang w:val="en-GB"/>
              </w:rPr>
            </w:pPr>
            <w:r w:rsidRPr="00D81FEE">
              <w:rPr>
                <w:lang w:val="en-GB"/>
              </w:rPr>
              <w:t>278</w:t>
            </w:r>
          </w:p>
        </w:tc>
      </w:tr>
      <w:tr w:rsidR="00012911" w:rsidRPr="00D81FEE" w:rsidTr="00965C39">
        <w:tc>
          <w:tcPr>
            <w:tcW w:w="1250" w:type="dxa"/>
          </w:tcPr>
          <w:p w:rsidR="00012911" w:rsidRPr="00D81FEE" w:rsidRDefault="00012911" w:rsidP="00A51D06">
            <w:pPr>
              <w:spacing w:line="240" w:lineRule="auto"/>
              <w:rPr>
                <w:lang w:val="en-GB"/>
              </w:rPr>
            </w:pPr>
            <w:r w:rsidRPr="00D81FEE">
              <w:t>Oksijen tüketimi</w:t>
            </w:r>
          </w:p>
        </w:tc>
        <w:tc>
          <w:tcPr>
            <w:tcW w:w="716" w:type="dxa"/>
          </w:tcPr>
          <w:p w:rsidR="00012911" w:rsidRPr="00D81FEE" w:rsidRDefault="00012911" w:rsidP="00A51D06">
            <w:pPr>
              <w:spacing w:line="240" w:lineRule="auto"/>
              <w:rPr>
                <w:lang w:val="en-GB"/>
              </w:rPr>
            </w:pPr>
            <w:r w:rsidRPr="00D81FEE">
              <w:t xml:space="preserve">Nm3/t </w:t>
            </w:r>
            <w:r w:rsidR="00B12A83">
              <w:t>SÇ</w:t>
            </w:r>
          </w:p>
        </w:tc>
        <w:tc>
          <w:tcPr>
            <w:tcW w:w="950" w:type="dxa"/>
          </w:tcPr>
          <w:p w:rsidR="00012911" w:rsidRPr="00D81FEE" w:rsidRDefault="00012911" w:rsidP="00A51D06">
            <w:pPr>
              <w:spacing w:line="240" w:lineRule="auto"/>
              <w:rPr>
                <w:lang w:val="en-GB"/>
              </w:rPr>
            </w:pPr>
            <w:r w:rsidRPr="00D81FEE">
              <w:t>35.5</w:t>
            </w:r>
          </w:p>
        </w:tc>
        <w:tc>
          <w:tcPr>
            <w:tcW w:w="950" w:type="dxa"/>
          </w:tcPr>
          <w:p w:rsidR="00012911" w:rsidRPr="00D81FEE" w:rsidRDefault="00012911" w:rsidP="00A51D06">
            <w:pPr>
              <w:spacing w:line="240" w:lineRule="auto"/>
              <w:rPr>
                <w:lang w:val="en-GB"/>
              </w:rPr>
            </w:pPr>
            <w:r w:rsidRPr="00D81FEE">
              <w:rPr>
                <w:lang w:val="en-GB"/>
              </w:rPr>
              <w:t>33</w:t>
            </w:r>
          </w:p>
        </w:tc>
        <w:tc>
          <w:tcPr>
            <w:tcW w:w="776" w:type="dxa"/>
          </w:tcPr>
          <w:p w:rsidR="00012911" w:rsidRPr="00D81FEE" w:rsidRDefault="00012911" w:rsidP="00A51D06">
            <w:pPr>
              <w:spacing w:line="240" w:lineRule="auto"/>
              <w:rPr>
                <w:lang w:val="en-GB"/>
              </w:rPr>
            </w:pPr>
            <w:r w:rsidRPr="00D81FEE">
              <w:rPr>
                <w:lang w:val="en-GB"/>
              </w:rPr>
              <w:t>34</w:t>
            </w:r>
          </w:p>
        </w:tc>
        <w:tc>
          <w:tcPr>
            <w:tcW w:w="661" w:type="dxa"/>
          </w:tcPr>
          <w:p w:rsidR="00012911" w:rsidRPr="00D81FEE" w:rsidRDefault="00012911" w:rsidP="00A51D06">
            <w:pPr>
              <w:spacing w:line="240" w:lineRule="auto"/>
              <w:rPr>
                <w:lang w:val="en-GB"/>
              </w:rPr>
            </w:pPr>
            <w:r w:rsidRPr="00D81FEE">
              <w:rPr>
                <w:lang w:val="en-GB"/>
              </w:rPr>
              <w:t>35</w:t>
            </w:r>
          </w:p>
        </w:tc>
        <w:tc>
          <w:tcPr>
            <w:tcW w:w="794" w:type="dxa"/>
          </w:tcPr>
          <w:p w:rsidR="00012911" w:rsidRPr="00D81FEE" w:rsidRDefault="00012911" w:rsidP="00A51D06">
            <w:pPr>
              <w:spacing w:line="240" w:lineRule="auto"/>
              <w:rPr>
                <w:lang w:val="en-GB"/>
              </w:rPr>
            </w:pPr>
            <w:r w:rsidRPr="00D81FEE">
              <w:rPr>
                <w:lang w:val="en-GB"/>
              </w:rPr>
              <w:t>38</w:t>
            </w:r>
          </w:p>
        </w:tc>
        <w:tc>
          <w:tcPr>
            <w:tcW w:w="638" w:type="dxa"/>
          </w:tcPr>
          <w:p w:rsidR="00012911" w:rsidRPr="00D81FEE" w:rsidRDefault="00012911" w:rsidP="00A51D06">
            <w:pPr>
              <w:spacing w:line="240" w:lineRule="auto"/>
              <w:rPr>
                <w:lang w:val="en-GB"/>
              </w:rPr>
            </w:pPr>
            <w:r w:rsidRPr="00D81FEE">
              <w:rPr>
                <w:lang w:val="en-GB"/>
              </w:rPr>
              <w:t>34</w:t>
            </w:r>
          </w:p>
        </w:tc>
        <w:tc>
          <w:tcPr>
            <w:tcW w:w="846" w:type="dxa"/>
          </w:tcPr>
          <w:p w:rsidR="00012911" w:rsidRPr="00D81FEE" w:rsidRDefault="00012911" w:rsidP="00A51D06">
            <w:pPr>
              <w:spacing w:line="240" w:lineRule="auto"/>
              <w:rPr>
                <w:lang w:val="en-GB"/>
              </w:rPr>
            </w:pPr>
            <w:r w:rsidRPr="00D81FEE">
              <w:rPr>
                <w:lang w:val="en-GB"/>
              </w:rPr>
              <w:t>37</w:t>
            </w:r>
          </w:p>
        </w:tc>
        <w:tc>
          <w:tcPr>
            <w:tcW w:w="1257" w:type="dxa"/>
          </w:tcPr>
          <w:p w:rsidR="00012911" w:rsidRPr="00D81FEE" w:rsidRDefault="00012911" w:rsidP="00A51D06">
            <w:pPr>
              <w:spacing w:line="240" w:lineRule="auto"/>
              <w:rPr>
                <w:lang w:val="en-GB"/>
              </w:rPr>
            </w:pPr>
            <w:r w:rsidRPr="00D81FEE">
              <w:rPr>
                <w:lang w:val="en-GB"/>
              </w:rPr>
              <w:t>44</w:t>
            </w:r>
          </w:p>
        </w:tc>
      </w:tr>
      <w:tr w:rsidR="00012911" w:rsidRPr="00D81FEE" w:rsidTr="00965C39">
        <w:tc>
          <w:tcPr>
            <w:tcW w:w="1250" w:type="dxa"/>
          </w:tcPr>
          <w:p w:rsidR="00012911" w:rsidRPr="00D81FEE" w:rsidRDefault="00012911" w:rsidP="00A51D06">
            <w:pPr>
              <w:autoSpaceDE w:val="0"/>
              <w:autoSpaceDN w:val="0"/>
              <w:adjustRightInd w:val="0"/>
              <w:spacing w:line="240" w:lineRule="auto"/>
            </w:pPr>
            <w:r w:rsidRPr="00D81FEE">
              <w:t>Elektrot</w:t>
            </w:r>
          </w:p>
          <w:p w:rsidR="00012911" w:rsidRPr="00D81FEE" w:rsidRDefault="00012911" w:rsidP="00A51D06">
            <w:pPr>
              <w:spacing w:line="240" w:lineRule="auto"/>
              <w:rPr>
                <w:lang w:val="en-GB"/>
              </w:rPr>
            </w:pPr>
            <w:r w:rsidRPr="00D81FEE">
              <w:t>tüketimi</w:t>
            </w:r>
          </w:p>
        </w:tc>
        <w:tc>
          <w:tcPr>
            <w:tcW w:w="716" w:type="dxa"/>
          </w:tcPr>
          <w:p w:rsidR="00012911" w:rsidRPr="00D81FEE" w:rsidRDefault="00012911" w:rsidP="00A51D06">
            <w:pPr>
              <w:spacing w:line="240" w:lineRule="auto"/>
              <w:rPr>
                <w:lang w:val="en-GB"/>
              </w:rPr>
            </w:pPr>
            <w:r w:rsidRPr="00D81FEE">
              <w:t xml:space="preserve">kg/t </w:t>
            </w:r>
            <w:r w:rsidR="00B12A83">
              <w:t>SÇ</w:t>
            </w:r>
          </w:p>
        </w:tc>
        <w:tc>
          <w:tcPr>
            <w:tcW w:w="950" w:type="dxa"/>
          </w:tcPr>
          <w:p w:rsidR="00012911" w:rsidRPr="00D81FEE" w:rsidRDefault="00012911" w:rsidP="00A51D06">
            <w:pPr>
              <w:spacing w:line="240" w:lineRule="auto"/>
              <w:rPr>
                <w:lang w:val="en-GB"/>
              </w:rPr>
            </w:pPr>
            <w:r w:rsidRPr="00D81FEE">
              <w:rPr>
                <w:lang w:val="en-GB"/>
              </w:rPr>
              <w:t>0,8</w:t>
            </w:r>
          </w:p>
        </w:tc>
        <w:tc>
          <w:tcPr>
            <w:tcW w:w="950" w:type="dxa"/>
          </w:tcPr>
          <w:p w:rsidR="00012911" w:rsidRPr="00D81FEE" w:rsidRDefault="00012911" w:rsidP="00A51D06">
            <w:pPr>
              <w:spacing w:line="240" w:lineRule="auto"/>
              <w:rPr>
                <w:lang w:val="en-GB"/>
              </w:rPr>
            </w:pPr>
            <w:r w:rsidRPr="00D81FEE">
              <w:rPr>
                <w:lang w:val="en-GB"/>
              </w:rPr>
              <w:t>0,9</w:t>
            </w:r>
          </w:p>
        </w:tc>
        <w:tc>
          <w:tcPr>
            <w:tcW w:w="776" w:type="dxa"/>
          </w:tcPr>
          <w:p w:rsidR="00012911" w:rsidRPr="00D81FEE" w:rsidRDefault="00012911" w:rsidP="00A51D06">
            <w:pPr>
              <w:spacing w:line="240" w:lineRule="auto"/>
              <w:rPr>
                <w:lang w:val="en-GB"/>
              </w:rPr>
            </w:pPr>
            <w:r w:rsidRPr="00D81FEE">
              <w:rPr>
                <w:lang w:val="en-GB"/>
              </w:rPr>
              <w:t>1,4</w:t>
            </w:r>
          </w:p>
        </w:tc>
        <w:tc>
          <w:tcPr>
            <w:tcW w:w="661" w:type="dxa"/>
          </w:tcPr>
          <w:p w:rsidR="00012911" w:rsidRPr="00D81FEE" w:rsidRDefault="00012911" w:rsidP="00A51D06">
            <w:pPr>
              <w:spacing w:line="240" w:lineRule="auto"/>
              <w:rPr>
                <w:lang w:val="en-GB"/>
              </w:rPr>
            </w:pPr>
            <w:r w:rsidRPr="00D81FEE">
              <w:rPr>
                <w:lang w:val="en-GB"/>
              </w:rPr>
              <w:t>1,2</w:t>
            </w:r>
          </w:p>
        </w:tc>
        <w:tc>
          <w:tcPr>
            <w:tcW w:w="794" w:type="dxa"/>
          </w:tcPr>
          <w:p w:rsidR="00012911" w:rsidRPr="00D81FEE" w:rsidRDefault="00012911" w:rsidP="00A51D06">
            <w:pPr>
              <w:spacing w:line="240" w:lineRule="auto"/>
              <w:rPr>
                <w:lang w:val="en-GB"/>
              </w:rPr>
            </w:pPr>
            <w:r w:rsidRPr="00D81FEE">
              <w:rPr>
                <w:lang w:val="en-GB"/>
              </w:rPr>
              <w:t>1,2</w:t>
            </w:r>
          </w:p>
        </w:tc>
        <w:tc>
          <w:tcPr>
            <w:tcW w:w="638" w:type="dxa"/>
          </w:tcPr>
          <w:p w:rsidR="00012911" w:rsidRPr="00D81FEE" w:rsidRDefault="00012911" w:rsidP="00A51D06">
            <w:pPr>
              <w:spacing w:line="240" w:lineRule="auto"/>
              <w:rPr>
                <w:lang w:val="en-GB"/>
              </w:rPr>
            </w:pPr>
            <w:r w:rsidRPr="00D81FEE">
              <w:rPr>
                <w:lang w:val="en-GB"/>
              </w:rPr>
              <w:t>1,3</w:t>
            </w:r>
          </w:p>
        </w:tc>
        <w:tc>
          <w:tcPr>
            <w:tcW w:w="846" w:type="dxa"/>
          </w:tcPr>
          <w:p w:rsidR="00012911" w:rsidRPr="00D81FEE" w:rsidRDefault="00012911" w:rsidP="00A51D06">
            <w:pPr>
              <w:spacing w:line="240" w:lineRule="auto"/>
              <w:rPr>
                <w:lang w:val="en-GB"/>
              </w:rPr>
            </w:pPr>
            <w:r w:rsidRPr="00D81FEE">
              <w:rPr>
                <w:lang w:val="en-GB"/>
              </w:rPr>
              <w:t>1,1</w:t>
            </w:r>
          </w:p>
        </w:tc>
        <w:tc>
          <w:tcPr>
            <w:tcW w:w="1257" w:type="dxa"/>
          </w:tcPr>
          <w:p w:rsidR="00012911" w:rsidRPr="00D81FEE" w:rsidRDefault="00012911" w:rsidP="00A51D06">
            <w:pPr>
              <w:spacing w:line="240" w:lineRule="auto"/>
              <w:rPr>
                <w:lang w:val="en-GB"/>
              </w:rPr>
            </w:pPr>
            <w:r w:rsidRPr="00D81FEE">
              <w:rPr>
                <w:lang w:val="en-GB"/>
              </w:rPr>
              <w:t>0,8</w:t>
            </w:r>
          </w:p>
        </w:tc>
      </w:tr>
      <w:tr w:rsidR="00012911" w:rsidRPr="00D81FEE" w:rsidTr="00965C39">
        <w:tc>
          <w:tcPr>
            <w:tcW w:w="8838" w:type="dxa"/>
            <w:gridSpan w:val="10"/>
          </w:tcPr>
          <w:p w:rsidR="00012911" w:rsidRPr="00D81FEE" w:rsidRDefault="00012911" w:rsidP="00A51D06">
            <w:pPr>
              <w:spacing w:line="240" w:lineRule="auto"/>
              <w:rPr>
                <w:lang w:val="en-GB"/>
              </w:rPr>
            </w:pPr>
            <w:r w:rsidRPr="00D81FEE">
              <w:rPr>
                <w:b/>
                <w:bCs/>
              </w:rPr>
              <w:t xml:space="preserve">Hurda </w:t>
            </w:r>
            <w:r w:rsidR="00DC519F">
              <w:rPr>
                <w:b/>
                <w:bCs/>
              </w:rPr>
              <w:t>ön ısıtma</w:t>
            </w:r>
            <w:r w:rsidRPr="00D81FEE">
              <w:rPr>
                <w:b/>
                <w:bCs/>
              </w:rPr>
              <w:t xml:space="preserve"> verimliliği</w:t>
            </w:r>
          </w:p>
        </w:tc>
      </w:tr>
      <w:tr w:rsidR="00012911" w:rsidRPr="00D81FEE" w:rsidTr="00965C39">
        <w:tc>
          <w:tcPr>
            <w:tcW w:w="1250" w:type="dxa"/>
          </w:tcPr>
          <w:p w:rsidR="00012911" w:rsidRPr="00D81FEE" w:rsidRDefault="00DC519F" w:rsidP="00A51D06">
            <w:pPr>
              <w:spacing w:line="240" w:lineRule="auto"/>
            </w:pPr>
            <w:r>
              <w:rPr>
                <w:rFonts w:cs="Calibri"/>
                <w:lang w:eastAsia="ar-SA"/>
              </w:rPr>
              <w:t>Ön ısıtma</w:t>
            </w:r>
            <w:r w:rsidR="00012911" w:rsidRPr="00D81FEE">
              <w:rPr>
                <w:rFonts w:cs="Calibri"/>
                <w:lang w:eastAsia="ar-SA"/>
              </w:rPr>
              <w:t xml:space="preserve"> sonrası hurda sıcaklığı</w:t>
            </w:r>
          </w:p>
        </w:tc>
        <w:tc>
          <w:tcPr>
            <w:tcW w:w="716" w:type="dxa"/>
          </w:tcPr>
          <w:p w:rsidR="00012911" w:rsidRPr="00D81FEE" w:rsidRDefault="00012911" w:rsidP="00A51D06">
            <w:pPr>
              <w:spacing w:line="240" w:lineRule="auto"/>
              <w:rPr>
                <w:lang w:val="en-GB"/>
              </w:rPr>
            </w:pPr>
            <w:r w:rsidRPr="00D81FEE">
              <w:t>°C</w:t>
            </w:r>
          </w:p>
        </w:tc>
        <w:tc>
          <w:tcPr>
            <w:tcW w:w="3337" w:type="dxa"/>
            <w:gridSpan w:val="4"/>
          </w:tcPr>
          <w:p w:rsidR="00012911" w:rsidRPr="00D81FEE" w:rsidRDefault="00012911" w:rsidP="00A51D06">
            <w:pPr>
              <w:spacing w:line="240" w:lineRule="auto"/>
              <w:rPr>
                <w:lang w:val="en-GB"/>
              </w:rPr>
            </w:pPr>
            <w:r w:rsidRPr="00D81FEE">
              <w:t>200 – 300</w:t>
            </w:r>
          </w:p>
        </w:tc>
        <w:tc>
          <w:tcPr>
            <w:tcW w:w="794" w:type="dxa"/>
          </w:tcPr>
          <w:p w:rsidR="00012911" w:rsidRPr="00D81FEE" w:rsidRDefault="00012911" w:rsidP="00A51D06">
            <w:pPr>
              <w:spacing w:line="240" w:lineRule="auto"/>
              <w:rPr>
                <w:lang w:val="en-GB"/>
              </w:rPr>
            </w:pPr>
            <w:r w:rsidRPr="00D81FEE">
              <w:t>300 – 400</w:t>
            </w:r>
          </w:p>
        </w:tc>
        <w:tc>
          <w:tcPr>
            <w:tcW w:w="2741" w:type="dxa"/>
            <w:gridSpan w:val="3"/>
          </w:tcPr>
          <w:p w:rsidR="00012911" w:rsidRPr="00D81FEE" w:rsidRDefault="00012911" w:rsidP="00A51D06">
            <w:pPr>
              <w:spacing w:line="240" w:lineRule="auto"/>
              <w:rPr>
                <w:lang w:val="en-GB"/>
              </w:rPr>
            </w:pPr>
            <w:r w:rsidRPr="00D81FEE">
              <w:t>800 – 1000</w:t>
            </w:r>
          </w:p>
        </w:tc>
      </w:tr>
      <w:tr w:rsidR="00012911" w:rsidRPr="00D81FEE" w:rsidTr="00965C39">
        <w:tc>
          <w:tcPr>
            <w:tcW w:w="1250" w:type="dxa"/>
          </w:tcPr>
          <w:p w:rsidR="00012911" w:rsidRPr="00D81FEE" w:rsidRDefault="00012911" w:rsidP="00A51D06">
            <w:pPr>
              <w:spacing w:line="240" w:lineRule="auto"/>
              <w:rPr>
                <w:lang w:val="en-GB"/>
              </w:rPr>
            </w:pPr>
            <w:r w:rsidRPr="00D81FEE">
              <w:t xml:space="preserve">Hurda </w:t>
            </w:r>
            <w:r w:rsidR="00DC519F">
              <w:t>ön ısıtma</w:t>
            </w:r>
            <w:r w:rsidRPr="00D81FEE">
              <w:t xml:space="preserve"> verimliliği</w:t>
            </w:r>
          </w:p>
        </w:tc>
        <w:tc>
          <w:tcPr>
            <w:tcW w:w="716" w:type="dxa"/>
          </w:tcPr>
          <w:p w:rsidR="00012911" w:rsidRPr="00D81FEE" w:rsidRDefault="00012911" w:rsidP="00A51D06">
            <w:pPr>
              <w:spacing w:line="240" w:lineRule="auto"/>
              <w:rPr>
                <w:lang w:val="en-GB"/>
              </w:rPr>
            </w:pPr>
            <w:r w:rsidRPr="00D81FEE">
              <w:t xml:space="preserve">kWsaat/t </w:t>
            </w:r>
            <w:r w:rsidR="00B12A83">
              <w:t>SÇ</w:t>
            </w:r>
          </w:p>
        </w:tc>
        <w:tc>
          <w:tcPr>
            <w:tcW w:w="3337" w:type="dxa"/>
            <w:gridSpan w:val="4"/>
          </w:tcPr>
          <w:p w:rsidR="00012911" w:rsidRPr="00D81FEE" w:rsidRDefault="00012911" w:rsidP="00A51D06">
            <w:pPr>
              <w:spacing w:line="240" w:lineRule="auto"/>
              <w:rPr>
                <w:lang w:val="en-GB"/>
              </w:rPr>
            </w:pPr>
            <w:r w:rsidRPr="00D81FEE">
              <w:t>15</w:t>
            </w:r>
          </w:p>
        </w:tc>
        <w:tc>
          <w:tcPr>
            <w:tcW w:w="794" w:type="dxa"/>
          </w:tcPr>
          <w:p w:rsidR="00012911" w:rsidRPr="00D81FEE" w:rsidRDefault="00012911" w:rsidP="00A51D06">
            <w:pPr>
              <w:spacing w:line="240" w:lineRule="auto"/>
              <w:rPr>
                <w:lang w:val="en-GB"/>
              </w:rPr>
            </w:pPr>
            <w:r w:rsidRPr="00D81FEE">
              <w:t>VB</w:t>
            </w:r>
          </w:p>
        </w:tc>
        <w:tc>
          <w:tcPr>
            <w:tcW w:w="2741" w:type="dxa"/>
            <w:gridSpan w:val="3"/>
          </w:tcPr>
          <w:p w:rsidR="00012911" w:rsidRPr="00D81FEE" w:rsidRDefault="00012911" w:rsidP="00A51D06">
            <w:pPr>
              <w:spacing w:line="240" w:lineRule="auto"/>
              <w:rPr>
                <w:lang w:val="en-GB"/>
              </w:rPr>
            </w:pPr>
            <w:r w:rsidRPr="00D81FEE">
              <w:t>80 – 100</w:t>
            </w:r>
          </w:p>
        </w:tc>
      </w:tr>
      <w:tr w:rsidR="00012911" w:rsidRPr="00D81FEE" w:rsidTr="00965C39">
        <w:tc>
          <w:tcPr>
            <w:tcW w:w="8838" w:type="dxa"/>
            <w:gridSpan w:val="10"/>
          </w:tcPr>
          <w:p w:rsidR="00012911" w:rsidRPr="00D81FEE" w:rsidRDefault="00012911" w:rsidP="00A51D06">
            <w:pPr>
              <w:autoSpaceDE w:val="0"/>
              <w:autoSpaceDN w:val="0"/>
              <w:adjustRightInd w:val="0"/>
              <w:spacing w:line="240" w:lineRule="auto"/>
            </w:pPr>
            <w:r w:rsidRPr="00D81FEE">
              <w:rPr>
                <w:rFonts w:cs="Calibri"/>
                <w:lang w:eastAsia="ar-SA"/>
              </w:rPr>
              <w:t>(1) Kuramsal olarak erişilebilir. İşletimde olan Coss tesisi %60 hurda ve %40 sıcak metal kullanmaktadır.</w:t>
            </w:r>
          </w:p>
          <w:p w:rsidR="00012911" w:rsidRPr="00D81FEE" w:rsidRDefault="00012911" w:rsidP="00A51D06">
            <w:pPr>
              <w:autoSpaceDE w:val="0"/>
              <w:autoSpaceDN w:val="0"/>
              <w:adjustRightInd w:val="0"/>
              <w:spacing w:line="240" w:lineRule="auto"/>
            </w:pPr>
            <w:r w:rsidRPr="00D81FEE">
              <w:rPr>
                <w:rFonts w:cs="Calibri"/>
                <w:lang w:eastAsia="ar-SA"/>
              </w:rPr>
              <w:t xml:space="preserve">Not: VB = Veri bulunmamaktadır. </w:t>
            </w:r>
          </w:p>
          <w:p w:rsidR="00012911" w:rsidRPr="00D81FEE" w:rsidRDefault="00012911" w:rsidP="00A51D06">
            <w:pPr>
              <w:spacing w:line="240" w:lineRule="auto"/>
            </w:pPr>
            <w:r w:rsidRPr="00D81FEE">
              <w:rPr>
                <w:rFonts w:cs="Calibri"/>
                <w:i/>
                <w:iCs/>
                <w:lang w:eastAsia="ar-SA"/>
              </w:rPr>
              <w:t xml:space="preserve">Kaynak: </w:t>
            </w:r>
            <w:r w:rsidRPr="00D81FEE">
              <w:rPr>
                <w:rFonts w:cs="Calibri"/>
                <w:b/>
                <w:bCs/>
                <w:lang w:eastAsia="ar-SA"/>
              </w:rPr>
              <w:t>[58, Kaestli, P. 2009] [84, Grasselli, A. ve Raggio, C. 2008] [364, Fuchs, G. 2008].</w:t>
            </w:r>
          </w:p>
        </w:tc>
      </w:tr>
    </w:tbl>
    <w:p w:rsidR="00012911" w:rsidRPr="00D81FEE" w:rsidRDefault="00012911" w:rsidP="00A51D06"/>
    <w:p w:rsidR="00012911" w:rsidRPr="00D81FEE" w:rsidRDefault="00012911" w:rsidP="00A51D06">
      <w:pPr>
        <w:autoSpaceDE w:val="0"/>
        <w:autoSpaceDN w:val="0"/>
        <w:adjustRightInd w:val="0"/>
        <w:rPr>
          <w:b/>
          <w:bCs/>
        </w:rPr>
      </w:pPr>
      <w:r w:rsidRPr="00D81FEE">
        <w:rPr>
          <w:rFonts w:cs="Calibri"/>
          <w:b/>
          <w:bCs/>
          <w:lang w:eastAsia="ar-SA"/>
        </w:rPr>
        <w:t>Uygulanabilirlik</w:t>
      </w:r>
    </w:p>
    <w:p w:rsidR="00012911" w:rsidRPr="00D81FEE" w:rsidRDefault="00FA6DB8" w:rsidP="00A4778D">
      <w:pPr>
        <w:autoSpaceDE w:val="0"/>
        <w:autoSpaceDN w:val="0"/>
        <w:adjustRightInd w:val="0"/>
        <w:rPr>
          <w:b/>
          <w:bCs/>
        </w:rPr>
      </w:pPr>
      <w:r w:rsidRPr="00FA6DB8">
        <w:rPr>
          <w:rFonts w:eastAsia="Calibri" w:cs="Calibri"/>
          <w:lang w:eastAsia="ar-SA"/>
        </w:rPr>
        <w:t xml:space="preserve">CONSTEEL prosesi hem yeni hem de mevcut tesislere uygulanabilir.  Mevcut tesislerde </w:t>
      </w:r>
      <w:r w:rsidRPr="00FA6DB8">
        <w:t>tesis yerleşim planının elverişliliği</w:t>
      </w:r>
      <w:r w:rsidRPr="00FA6DB8">
        <w:rPr>
          <w:rFonts w:eastAsia="Calibri" w:cs="Calibri"/>
          <w:lang w:eastAsia="ar-SA"/>
        </w:rPr>
        <w:t xml:space="preserve">, konveyör kurulumu ile ilgili kısıtlamaların ve hurda sahasının </w:t>
      </w:r>
      <w:r w:rsidRPr="00FA6DB8">
        <w:t>konumuyla ilgili yerel koşulların</w:t>
      </w:r>
      <w:r w:rsidRPr="00FA6DB8">
        <w:rPr>
          <w:rFonts w:eastAsia="Calibri" w:cs="Calibri"/>
          <w:lang w:eastAsia="ar-SA"/>
        </w:rPr>
        <w:t xml:space="preserve"> dikkate alınması gerekir</w:t>
      </w:r>
      <w:r w:rsidR="00A4778D">
        <w:rPr>
          <w:rFonts w:eastAsia="Calibri" w:cs="Calibri"/>
          <w:lang w:eastAsia="ar-SA"/>
        </w:rPr>
        <w:t>;</w:t>
      </w:r>
      <w:r w:rsidRPr="00FA6DB8">
        <w:rPr>
          <w:rFonts w:eastAsia="Calibri" w:cs="Calibri"/>
          <w:lang w:eastAsia="ar-SA"/>
        </w:rPr>
        <w:t xml:space="preserve"> </w:t>
      </w:r>
      <w:r w:rsidRPr="00FA6DB8">
        <w:t>çünkü</w:t>
      </w:r>
      <w:r w:rsidRPr="00FA6DB8">
        <w:rPr>
          <w:rFonts w:eastAsia="Calibri" w:cs="Calibri"/>
          <w:lang w:eastAsia="ar-SA"/>
        </w:rPr>
        <w:t xml:space="preserve"> bu unsurlar bazen bu tekniğin kurulumunu engelleyebilir.  Hurda </w:t>
      </w:r>
      <w:r w:rsidR="00DC519F">
        <w:rPr>
          <w:rFonts w:eastAsia="Calibri" w:cs="Calibri"/>
          <w:lang w:eastAsia="ar-SA"/>
        </w:rPr>
        <w:t>ön ısıtma</w:t>
      </w:r>
      <w:r w:rsidRPr="00FA6DB8">
        <w:rPr>
          <w:rFonts w:eastAsia="Calibri" w:cs="Calibri"/>
          <w:lang w:eastAsia="ar-SA"/>
        </w:rPr>
        <w:t xml:space="preserve"> sistemlerin</w:t>
      </w:r>
      <w:r w:rsidRPr="00FA6DB8">
        <w:t>in</w:t>
      </w:r>
      <w:r w:rsidRPr="00FA6DB8">
        <w:rPr>
          <w:rFonts w:eastAsia="Calibri" w:cs="Calibri"/>
          <w:lang w:eastAsia="ar-SA"/>
        </w:rPr>
        <w:t xml:space="preserve"> konvansiy</w:t>
      </w:r>
      <w:r w:rsidRPr="00FA6DB8">
        <w:t>o</w:t>
      </w:r>
      <w:r w:rsidRPr="00FA6DB8">
        <w:rPr>
          <w:rFonts w:eastAsia="Calibri" w:cs="Calibri"/>
          <w:lang w:eastAsia="ar-SA"/>
        </w:rPr>
        <w:t>nel EAO’l</w:t>
      </w:r>
      <w:r w:rsidRPr="00FA6DB8">
        <w:t>a</w:t>
      </w:r>
      <w:r w:rsidRPr="00FA6DB8">
        <w:rPr>
          <w:rFonts w:eastAsia="Calibri" w:cs="Calibri"/>
          <w:lang w:eastAsia="ar-SA"/>
        </w:rPr>
        <w:t>r</w:t>
      </w:r>
      <w:r w:rsidRPr="00FA6DB8">
        <w:t xml:space="preserve">da </w:t>
      </w:r>
      <w:r w:rsidR="00A4778D">
        <w:t xml:space="preserve">yer alanlardan fazla bir biçimde </w:t>
      </w:r>
      <w:r w:rsidRPr="00FA6DB8">
        <w:rPr>
          <w:rFonts w:eastAsia="Calibri" w:cs="Calibri"/>
          <w:lang w:eastAsia="ar-SA"/>
        </w:rPr>
        <w:t xml:space="preserve">boyutlandırılmış hurdaya gereksinimi yoktur.  Hurda sahası </w:t>
      </w:r>
      <w:r w:rsidRPr="00FA6DB8">
        <w:t>operasyonu da konvansiyonel sepet-hurda şarjı yapan tesislerle aynıdır</w:t>
      </w:r>
      <w:r w:rsidR="00012911" w:rsidRPr="00D81FEE">
        <w:rPr>
          <w:rFonts w:cs="Calibri"/>
          <w:lang w:eastAsia="ar-SA"/>
        </w:rPr>
        <w:t>.</w:t>
      </w:r>
    </w:p>
    <w:p w:rsidR="00012911" w:rsidRPr="00D81FEE" w:rsidRDefault="00012911" w:rsidP="00A51D06">
      <w:pPr>
        <w:autoSpaceDE w:val="0"/>
        <w:autoSpaceDN w:val="0"/>
        <w:adjustRightInd w:val="0"/>
        <w:rPr>
          <w:b/>
          <w:bCs/>
        </w:rPr>
      </w:pPr>
      <w:r w:rsidRPr="00D81FEE">
        <w:rPr>
          <w:rFonts w:cs="Calibri"/>
          <w:b/>
          <w:bCs/>
          <w:lang w:eastAsia="ar-SA"/>
        </w:rPr>
        <w:t>Ekonomik kıstaslar</w:t>
      </w:r>
    </w:p>
    <w:p w:rsidR="00FA6DB8" w:rsidRPr="00FA6DB8" w:rsidRDefault="00FA6DB8" w:rsidP="00875D56">
      <w:pPr>
        <w:autoSpaceDE w:val="0"/>
        <w:autoSpaceDN w:val="0"/>
        <w:adjustRightInd w:val="0"/>
      </w:pPr>
      <w:r w:rsidRPr="00FA6DB8">
        <w:t>Tırnak şaftlı EAO’larda yaklaşık 35 dakikalık döküm devirme sürel</w:t>
      </w:r>
      <w:r w:rsidR="00875D56">
        <w:t xml:space="preserve">eri elde edilebilir. Bu değer, </w:t>
      </w:r>
      <w:r w:rsidRPr="00FA6DB8">
        <w:t xml:space="preserve">verimli bir hurda </w:t>
      </w:r>
      <w:r w:rsidR="00DC519F">
        <w:t>ön ısıtma</w:t>
      </w:r>
      <w:r w:rsidRPr="00FA6DB8">
        <w:t xml:space="preserve"> sistemine sahip olmayan EAO</w:t>
      </w:r>
      <w:r w:rsidR="00875D56">
        <w:t>’lara</w:t>
      </w:r>
      <w:r w:rsidRPr="00FA6DB8">
        <w:t xml:space="preserve"> oranla 10- 15 dakika daha kısa bir süredir.  Sözkonusu yatırımın geri ödeme süresi yaklaşık 1 yıldır.</w:t>
      </w:r>
    </w:p>
    <w:p w:rsidR="00FA6DB8" w:rsidRPr="00FA6DB8" w:rsidRDefault="00FA6DB8" w:rsidP="00FA6DB8">
      <w:pPr>
        <w:autoSpaceDE w:val="0"/>
        <w:autoSpaceDN w:val="0"/>
        <w:adjustRightInd w:val="0"/>
      </w:pPr>
      <w:r w:rsidRPr="00FA6DB8">
        <w:t>Örnek olarak,  yılda bir milyon ton kapasiteli bir çelikhane yatırımı içerisinde CONSTEEL uygulaması, toplam yatırım tutarının yaklaşık %10 - %15’i kadardır.</w:t>
      </w:r>
    </w:p>
    <w:p w:rsidR="00FA6DB8" w:rsidRPr="00FA6DB8" w:rsidRDefault="00FA6DB8" w:rsidP="00875D56">
      <w:pPr>
        <w:autoSpaceDE w:val="0"/>
        <w:autoSpaceDN w:val="0"/>
        <w:adjustRightInd w:val="0"/>
      </w:pPr>
      <w:r w:rsidRPr="00FA6DB8">
        <w:t xml:space="preserve">Sözkonusu yatırım uygulaması için gereken tesis revizyon işleminin maliyeti ise ocak kapasitesi ve mevcut tesis yerleşim planı ve gerekli olacak revizyonlara bağlı olarak  5 -10 milyon </w:t>
      </w:r>
      <w:r w:rsidR="00875D56">
        <w:t>Euro</w:t>
      </w:r>
      <w:r w:rsidRPr="00FA6DB8">
        <w:t xml:space="preserve"> aralığındadır.</w:t>
      </w:r>
    </w:p>
    <w:p w:rsidR="00012911" w:rsidRPr="00875D56" w:rsidRDefault="00FA6DB8" w:rsidP="00875D56">
      <w:pPr>
        <w:autoSpaceDE w:val="0"/>
        <w:autoSpaceDN w:val="0"/>
        <w:adjustRightInd w:val="0"/>
      </w:pPr>
      <w:r w:rsidRPr="00875D56">
        <w:t>Yılda bir milyon tonluk üretim kapasitesine sahip bir çelikhanede</w:t>
      </w:r>
      <w:r w:rsidR="00875D56">
        <w:t xml:space="preserve"> </w:t>
      </w:r>
      <w:r w:rsidRPr="00875D56">
        <w:t xml:space="preserve">CONSTEEL prosesi uygulanarak elde edilebilecek genel maliyet tasarrufu  9.5 </w:t>
      </w:r>
      <w:r w:rsidR="00875D56">
        <w:t>Euro/</w:t>
      </w:r>
      <w:r w:rsidRPr="00875D56">
        <w:t xml:space="preserve"> ton</w:t>
      </w:r>
      <w:r w:rsidR="00875D56">
        <w:t xml:space="preserve"> sıvı çelik seviyesindedir</w:t>
      </w:r>
      <w:r w:rsidR="00012911" w:rsidRPr="00875D56">
        <w:rPr>
          <w:rFonts w:cs="Calibri"/>
          <w:lang w:eastAsia="ar-SA"/>
        </w:rPr>
        <w:t>.</w:t>
      </w:r>
    </w:p>
    <w:p w:rsidR="00012911" w:rsidRPr="00D81FEE" w:rsidRDefault="00012911" w:rsidP="00A51D06">
      <w:pPr>
        <w:autoSpaceDE w:val="0"/>
        <w:autoSpaceDN w:val="0"/>
        <w:adjustRightInd w:val="0"/>
        <w:rPr>
          <w:b/>
          <w:bCs/>
        </w:rPr>
      </w:pPr>
      <w:r w:rsidRPr="00D81FEE">
        <w:rPr>
          <w:rFonts w:cs="Calibri"/>
          <w:b/>
          <w:bCs/>
          <w:lang w:eastAsia="ar-SA"/>
        </w:rPr>
        <w:t>Uygulama için itici güç</w:t>
      </w:r>
    </w:p>
    <w:p w:rsidR="00FA6DB8" w:rsidRPr="00FA6DB8" w:rsidRDefault="00FA6DB8" w:rsidP="00FA6DB8">
      <w:pPr>
        <w:autoSpaceDE w:val="0"/>
        <w:autoSpaceDN w:val="0"/>
        <w:adjustRightInd w:val="0"/>
      </w:pPr>
      <w:r w:rsidRPr="00FA6DB8">
        <w:lastRenderedPageBreak/>
        <w:t xml:space="preserve">Uygulama için başlıca itici güç, üretim ve verimlilik artışı, düşük üretim maliyeti ve iyileştirilmiş çevresel etkilerdir.  Bazı durumlarda hurda </w:t>
      </w:r>
      <w:r w:rsidR="00DC519F">
        <w:t>ön ısıtma</w:t>
      </w:r>
      <w:r w:rsidRPr="00FA6DB8">
        <w:t xml:space="preserve">  ama</w:t>
      </w:r>
      <w:r w:rsidR="00875D56">
        <w:t>cıyla kurulan tırnak şaftlı EAO’</w:t>
      </w:r>
      <w:r w:rsidRPr="00FA6DB8">
        <w:t>lar, ileri düzeyde baca gazı arıtma sistemleri ile birlikte kullanılmaktadır.</w:t>
      </w:r>
    </w:p>
    <w:p w:rsidR="00012911" w:rsidRPr="00875D56" w:rsidRDefault="00FA6DB8" w:rsidP="00FA6DB8">
      <w:pPr>
        <w:autoSpaceDE w:val="0"/>
        <w:autoSpaceDN w:val="0"/>
        <w:adjustRightInd w:val="0"/>
        <w:rPr>
          <w:b/>
          <w:bCs/>
        </w:rPr>
      </w:pPr>
      <w:r w:rsidRPr="00875D56">
        <w:t>Başlıca bir diğer itici güç ise elektrik dağıtım şebekesinin zayıf olduğu bölgelerde, elektriksel salınımların azaltılmasıdır.</w:t>
      </w:r>
    </w:p>
    <w:p w:rsidR="00012911" w:rsidRPr="00D81FEE" w:rsidRDefault="00012911" w:rsidP="00A51D06">
      <w:pPr>
        <w:autoSpaceDE w:val="0"/>
        <w:autoSpaceDN w:val="0"/>
        <w:adjustRightInd w:val="0"/>
        <w:rPr>
          <w:b/>
          <w:bCs/>
        </w:rPr>
      </w:pPr>
      <w:r w:rsidRPr="00D81FEE">
        <w:rPr>
          <w:rFonts w:cs="Calibri"/>
          <w:b/>
          <w:bCs/>
          <w:lang w:eastAsia="ar-SA"/>
        </w:rPr>
        <w:t>Örnek tesisler</w:t>
      </w:r>
    </w:p>
    <w:p w:rsidR="00FA6DB8" w:rsidRPr="00FA6DB8" w:rsidRDefault="00FA6DB8" w:rsidP="00FA6DB8">
      <w:pPr>
        <w:autoSpaceDE w:val="0"/>
        <w:autoSpaceDN w:val="0"/>
        <w:adjustRightInd w:val="0"/>
        <w:spacing w:after="0" w:line="240" w:lineRule="auto"/>
        <w:ind w:left="360"/>
      </w:pPr>
      <w:r w:rsidRPr="00FA6DB8">
        <w:t xml:space="preserve">- İkiz gövdeli şaft ocağı- entegre </w:t>
      </w:r>
      <w:r w:rsidR="00DC519F">
        <w:t>ön ısıtma</w:t>
      </w:r>
      <w:r w:rsidRPr="00FA6DB8">
        <w:t xml:space="preserve"> amaçlı : Fransa, Montereau’da ASW tesisi.</w:t>
      </w:r>
    </w:p>
    <w:p w:rsidR="00FA6DB8" w:rsidRPr="00FA6DB8" w:rsidRDefault="00FA6DB8" w:rsidP="00FA6DB8">
      <w:pPr>
        <w:autoSpaceDE w:val="0"/>
        <w:autoSpaceDN w:val="0"/>
        <w:adjustRightInd w:val="0"/>
        <w:spacing w:after="0" w:line="240" w:lineRule="auto"/>
        <w:ind w:left="360"/>
      </w:pPr>
      <w:r w:rsidRPr="00FA6DB8">
        <w:t>-İki adet -tırnak şaftlı ve bir adet normal şaft ocağı Zhangjiagang, Çin Halk Cumhuriyeti.</w:t>
      </w:r>
    </w:p>
    <w:p w:rsidR="00FA6DB8" w:rsidRPr="00FA6DB8" w:rsidRDefault="00FA6DB8" w:rsidP="00FA6DB8">
      <w:pPr>
        <w:autoSpaceDE w:val="0"/>
        <w:autoSpaceDN w:val="0"/>
        <w:adjustRightInd w:val="0"/>
        <w:spacing w:after="0" w:line="240" w:lineRule="auto"/>
        <w:ind w:left="360"/>
      </w:pPr>
      <w:r w:rsidRPr="00FA6DB8">
        <w:t>-Üç-adet tırnak şaftlı EAO, Severstal AG tesisi, Rusya.</w:t>
      </w:r>
    </w:p>
    <w:p w:rsidR="00FA6DB8" w:rsidRPr="00FA6DB8" w:rsidRDefault="00FA6DB8" w:rsidP="00FA6DB8">
      <w:pPr>
        <w:autoSpaceDE w:val="0"/>
        <w:autoSpaceDN w:val="0"/>
        <w:adjustRightInd w:val="0"/>
        <w:spacing w:after="0" w:line="240" w:lineRule="auto"/>
        <w:ind w:left="360"/>
      </w:pPr>
      <w:r w:rsidRPr="00FA6DB8">
        <w:t>-İki-adet tırnak şaftlı EAO, Aliağa, Habas, Türkiye.</w:t>
      </w:r>
    </w:p>
    <w:p w:rsidR="00FA6DB8" w:rsidRPr="00FA6DB8" w:rsidRDefault="00FA6DB8" w:rsidP="00FA6DB8">
      <w:pPr>
        <w:autoSpaceDE w:val="0"/>
        <w:autoSpaceDN w:val="0"/>
        <w:adjustRightInd w:val="0"/>
        <w:spacing w:after="0" w:line="240" w:lineRule="auto"/>
        <w:ind w:left="360"/>
      </w:pPr>
      <w:r w:rsidRPr="00FA6DB8">
        <w:t>-Bir det Tırnak şaftlı eao, Stahl Gerlafingen, İsviçre.</w:t>
      </w:r>
    </w:p>
    <w:p w:rsidR="00FA6DB8" w:rsidRPr="00FA6DB8" w:rsidRDefault="00FA6DB8" w:rsidP="00FA6DB8">
      <w:pPr>
        <w:autoSpaceDE w:val="0"/>
        <w:autoSpaceDN w:val="0"/>
        <w:adjustRightInd w:val="0"/>
        <w:spacing w:after="0" w:line="240" w:lineRule="auto"/>
        <w:ind w:left="360"/>
      </w:pPr>
      <w:r w:rsidRPr="00FA6DB8">
        <w:t>-bir adet Tırnak şaftlı eao , SUEZ Steel, Mısır.</w:t>
      </w:r>
    </w:p>
    <w:p w:rsidR="00FA6DB8" w:rsidRPr="00FA6DB8" w:rsidRDefault="00FA6DB8" w:rsidP="00FA6DB8">
      <w:pPr>
        <w:autoSpaceDE w:val="0"/>
        <w:autoSpaceDN w:val="0"/>
        <w:adjustRightInd w:val="0"/>
        <w:spacing w:after="0" w:line="240" w:lineRule="auto"/>
        <w:ind w:left="360"/>
        <w:rPr>
          <w:lang w:val="it-IT"/>
        </w:rPr>
      </w:pPr>
      <w:r w:rsidRPr="00FA6DB8">
        <w:rPr>
          <w:lang w:val="it-IT"/>
        </w:rPr>
        <w:t>-CONSTEEL, TSW tesisi, Trier, Almanya.</w:t>
      </w:r>
    </w:p>
    <w:p w:rsidR="00FA6DB8" w:rsidRPr="00FA6DB8" w:rsidRDefault="00FA6DB8" w:rsidP="00FA6DB8">
      <w:pPr>
        <w:autoSpaceDE w:val="0"/>
        <w:autoSpaceDN w:val="0"/>
        <w:adjustRightInd w:val="0"/>
        <w:spacing w:after="0" w:line="240" w:lineRule="auto"/>
        <w:ind w:left="360"/>
        <w:rPr>
          <w:lang w:val="it-IT"/>
        </w:rPr>
      </w:pPr>
      <w:r w:rsidRPr="00FA6DB8">
        <w:rPr>
          <w:lang w:val="it-IT"/>
        </w:rPr>
        <w:t>-CONSTEEL, Celsa Mo i Rana tesisi, Norveç.</w:t>
      </w:r>
    </w:p>
    <w:p w:rsidR="00FA6DB8" w:rsidRPr="00FA6DB8" w:rsidRDefault="00FA6DB8" w:rsidP="00FA6DB8">
      <w:pPr>
        <w:autoSpaceDE w:val="0"/>
        <w:autoSpaceDN w:val="0"/>
        <w:adjustRightInd w:val="0"/>
        <w:spacing w:after="0" w:line="240" w:lineRule="auto"/>
        <w:ind w:left="360"/>
        <w:rPr>
          <w:lang w:val="it-IT"/>
        </w:rPr>
      </w:pPr>
      <w:r w:rsidRPr="00FA6DB8">
        <w:rPr>
          <w:lang w:val="it-IT"/>
        </w:rPr>
        <w:t>-CONSTEEL, ORI Martin, Brescia tesisi, İtalya.</w:t>
      </w:r>
    </w:p>
    <w:p w:rsidR="00FA6DB8" w:rsidRPr="00FA6DB8" w:rsidRDefault="00FA6DB8" w:rsidP="00FA6DB8">
      <w:pPr>
        <w:autoSpaceDE w:val="0"/>
        <w:autoSpaceDN w:val="0"/>
        <w:adjustRightInd w:val="0"/>
        <w:spacing w:after="0" w:line="240" w:lineRule="auto"/>
        <w:ind w:left="360"/>
        <w:rPr>
          <w:lang w:val="it-IT"/>
        </w:rPr>
      </w:pPr>
      <w:r w:rsidRPr="00FA6DB8">
        <w:rPr>
          <w:lang w:val="it-IT"/>
        </w:rPr>
        <w:t>-CONSTEEL, Acciaierie Arvedi tesisi, Cremona, İtalya.</w:t>
      </w:r>
    </w:p>
    <w:p w:rsidR="00012911" w:rsidRPr="00721435" w:rsidRDefault="00FA6DB8" w:rsidP="00FA6DB8">
      <w:pPr>
        <w:autoSpaceDE w:val="0"/>
        <w:autoSpaceDN w:val="0"/>
        <w:adjustRightInd w:val="0"/>
        <w:spacing w:line="240" w:lineRule="auto"/>
        <w:ind w:left="360"/>
        <w:rPr>
          <w:lang w:val="it-IT"/>
        </w:rPr>
      </w:pPr>
      <w:r w:rsidRPr="00721435">
        <w:rPr>
          <w:lang w:val="it-IT"/>
        </w:rPr>
        <w:t>-CONSTEEL, Sovel Hellenic Steel Company tesisi, Yunanistan</w:t>
      </w:r>
    </w:p>
    <w:p w:rsidR="00012911" w:rsidRPr="00721435" w:rsidRDefault="00012911" w:rsidP="00A51D06">
      <w:pPr>
        <w:autoSpaceDE w:val="0"/>
        <w:autoSpaceDN w:val="0"/>
        <w:adjustRightInd w:val="0"/>
        <w:rPr>
          <w:lang w:val="it-IT"/>
        </w:rPr>
      </w:pPr>
    </w:p>
    <w:p w:rsidR="00012911" w:rsidRPr="00721435" w:rsidRDefault="00012911" w:rsidP="00A51D06">
      <w:pPr>
        <w:autoSpaceDE w:val="0"/>
        <w:autoSpaceDN w:val="0"/>
        <w:adjustRightInd w:val="0"/>
        <w:rPr>
          <w:lang w:val="it-IT"/>
        </w:rPr>
      </w:pPr>
      <w:r w:rsidRPr="00721435">
        <w:rPr>
          <w:lang w:val="it-IT"/>
        </w:rPr>
        <w:t>Ocak 2009 tarihi itibariyle dünya çapında 31 adet şaft fırın ve sürekli faaliyet halinde 35 adet CONSTEEL tesisi kurulu bulunmaktadır; bunlara inşası devam edenler dahildir.</w:t>
      </w:r>
    </w:p>
    <w:p w:rsidR="00012911" w:rsidRPr="00721435" w:rsidRDefault="00012911" w:rsidP="00A51D06">
      <w:pPr>
        <w:autoSpaceDE w:val="0"/>
        <w:autoSpaceDN w:val="0"/>
        <w:adjustRightInd w:val="0"/>
        <w:rPr>
          <w:lang w:val="it-IT"/>
        </w:rPr>
      </w:pPr>
      <w:r w:rsidRPr="00721435">
        <w:rPr>
          <w:lang w:val="it-IT"/>
        </w:rPr>
        <w:t>Şekil 4.8, 1988 ile 2009 yılları arasında kurulmuş bulunan şaft, CONSTEEL ve ESC fırınlarının sayısını göstermektedir.</w:t>
      </w:r>
    </w:p>
    <w:p w:rsidR="00012911" w:rsidRPr="00D81FEE" w:rsidRDefault="000D7C0D" w:rsidP="00A51D06">
      <w:pPr>
        <w:rPr>
          <w:lang w:val="en-GB"/>
        </w:rPr>
      </w:pPr>
      <w:r w:rsidRPr="00B55080">
        <w:rPr>
          <w:noProof/>
          <w:lang w:val="tr-TR" w:eastAsia="tr-TR"/>
        </w:rPr>
        <w:pict>
          <v:shape id="Imagen 85" o:spid="_x0000_i1070" type="#_x0000_t75" alt="Document1 - Microsoft Word_2012-06-01_17-07-50" style="width:419.25pt;height:249pt;visibility:visible">
            <v:imagedata r:id="rId55" o:title=""/>
          </v:shape>
        </w:pict>
      </w:r>
    </w:p>
    <w:p w:rsidR="00012911" w:rsidRPr="00D81FEE" w:rsidRDefault="00012911" w:rsidP="00A51D06">
      <w:pPr>
        <w:autoSpaceDE w:val="0"/>
        <w:autoSpaceDN w:val="0"/>
        <w:adjustRightInd w:val="0"/>
        <w:rPr>
          <w:b/>
          <w:bCs/>
          <w:lang w:val="en-GB"/>
        </w:rPr>
      </w:pPr>
      <w:r w:rsidRPr="00D81FEE">
        <w:rPr>
          <w:b/>
          <w:bCs/>
          <w:lang w:val="en-GB"/>
        </w:rPr>
        <w:t xml:space="preserve">Şeki 4.8: EAO </w:t>
      </w:r>
      <w:r w:rsidR="00DC519F">
        <w:rPr>
          <w:b/>
          <w:bCs/>
          <w:lang w:val="en-GB"/>
        </w:rPr>
        <w:t>ön ısıtma</w:t>
      </w:r>
      <w:r w:rsidRPr="00D81FEE">
        <w:rPr>
          <w:b/>
          <w:bCs/>
          <w:lang w:val="en-GB"/>
        </w:rPr>
        <w:t xml:space="preserve"> kurulum sayıları</w:t>
      </w:r>
    </w:p>
    <w:p w:rsidR="00012911" w:rsidRPr="00D81FEE" w:rsidRDefault="00012911" w:rsidP="00A51D06">
      <w:pPr>
        <w:rPr>
          <w:b/>
          <w:bCs/>
          <w:lang w:val="en-GB"/>
        </w:rPr>
      </w:pPr>
      <w:r w:rsidRPr="00D81FEE">
        <w:rPr>
          <w:i/>
          <w:iCs/>
          <w:lang w:val="en-GB"/>
        </w:rPr>
        <w:t xml:space="preserve">Kaynak: </w:t>
      </w:r>
      <w:r w:rsidRPr="00D81FEE">
        <w:rPr>
          <w:b/>
          <w:bCs/>
          <w:lang w:val="en-GB"/>
        </w:rPr>
        <w:t>[364, Fuchs, G. 2008]</w:t>
      </w:r>
    </w:p>
    <w:p w:rsidR="00012911" w:rsidRPr="00D81FEE" w:rsidRDefault="00012911" w:rsidP="00A51D06">
      <w:pPr>
        <w:autoSpaceDE w:val="0"/>
        <w:autoSpaceDN w:val="0"/>
        <w:adjustRightInd w:val="0"/>
        <w:rPr>
          <w:b/>
          <w:bCs/>
          <w:lang w:val="en-GB"/>
        </w:rPr>
      </w:pPr>
      <w:r w:rsidRPr="00D81FEE">
        <w:rPr>
          <w:b/>
          <w:bCs/>
          <w:lang w:val="en-GB"/>
        </w:rPr>
        <w:lastRenderedPageBreak/>
        <w:t>Referans kaynaklar</w:t>
      </w:r>
    </w:p>
    <w:p w:rsidR="00012911" w:rsidRPr="00D81FEE" w:rsidRDefault="00012911" w:rsidP="00A51D06">
      <w:pPr>
        <w:autoSpaceDE w:val="0"/>
        <w:autoSpaceDN w:val="0"/>
        <w:adjustRightInd w:val="0"/>
        <w:rPr>
          <w:lang w:val="en-GB"/>
        </w:rPr>
      </w:pPr>
      <w:r w:rsidRPr="00D81FEE">
        <w:rPr>
          <w:lang w:val="en-GB"/>
        </w:rPr>
        <w:t>[54, Haissig 1997] [84, Grasselli, A. and Raggio, C. 2008] [91, Memoli, F. ve Ferri, M. 2007] [94, Mc Manus 1995] [125, Smith 1992] [162, VODs-Spilker ve diğerleri 1996] [208, Lindfors ve diğerleri 2006] [260, Almanya 2007] [273, Eurofer 2007] [287, MVAE 2005] [364, Fuchs, G. 2008] [367, Prüm ve diğerleri 2005] [373, Eurofer 2007] [388, Fisher ve diğerleri 2005]</w:t>
      </w:r>
    </w:p>
    <w:p w:rsidR="00012911" w:rsidRPr="00D81FEE" w:rsidRDefault="00012911" w:rsidP="00A51D06">
      <w:pPr>
        <w:autoSpaceDE w:val="0"/>
        <w:autoSpaceDN w:val="0"/>
        <w:adjustRightInd w:val="0"/>
        <w:rPr>
          <w:lang w:val="en-GB"/>
        </w:rPr>
      </w:pPr>
    </w:p>
    <w:p w:rsidR="00012911" w:rsidRPr="00D81FEE" w:rsidRDefault="00012911" w:rsidP="00A51D06">
      <w:pPr>
        <w:pStyle w:val="Ttulo3"/>
        <w:spacing w:before="0" w:after="120"/>
      </w:pPr>
      <w:bookmarkStart w:id="101" w:name="_Toc357697828"/>
      <w:r w:rsidRPr="00D81FEE">
        <w:t>Nete yakın biçimde şerit dökümü</w:t>
      </w:r>
      <w:bookmarkEnd w:id="101"/>
    </w:p>
    <w:p w:rsidR="00012911" w:rsidRPr="00D81FEE" w:rsidRDefault="00012911" w:rsidP="00FA6DB8">
      <w:pPr>
        <w:autoSpaceDE w:val="0"/>
        <w:autoSpaceDN w:val="0"/>
        <w:adjustRightInd w:val="0"/>
        <w:rPr>
          <w:lang w:val="en-GB"/>
        </w:rPr>
      </w:pPr>
      <w:r w:rsidRPr="00D81FEE">
        <w:rPr>
          <w:lang w:val="en-GB"/>
        </w:rPr>
        <w:t xml:space="preserve">Elektrik ark </w:t>
      </w:r>
      <w:r w:rsidR="00FA6DB8">
        <w:rPr>
          <w:lang w:val="en-GB"/>
        </w:rPr>
        <w:t>ocaklı</w:t>
      </w:r>
      <w:r w:rsidRPr="00D81FEE">
        <w:rPr>
          <w:lang w:val="en-GB"/>
        </w:rPr>
        <w:t xml:space="preserve"> çelik üretiminde nete yakın biçimde sürekli şerit dökümü ile ilgili teknikler, Demir ve Çelik Üretimi için Mevcut En İyi Teknikler (MET) Referans </w:t>
      </w:r>
      <w:r w:rsidR="00AA2A58">
        <w:rPr>
          <w:lang w:val="en-GB"/>
        </w:rPr>
        <w:t>Belge</w:t>
      </w:r>
      <w:r w:rsidRPr="00D81FEE">
        <w:rPr>
          <w:lang w:val="en-GB"/>
        </w:rPr>
        <w:t xml:space="preserve">ı (7.3.11) dahilinde </w:t>
      </w:r>
      <w:r w:rsidR="00FA6DB8" w:rsidRPr="00201296">
        <w:rPr>
          <w:lang w:val="en-GB"/>
        </w:rPr>
        <w:t xml:space="preserve">dahilinde </w:t>
      </w:r>
      <w:r w:rsidR="00FA6DB8">
        <w:rPr>
          <w:lang w:val="en-GB"/>
        </w:rPr>
        <w:t>bazik oksijen fırını (BOF) ile çelik</w:t>
      </w:r>
      <w:r w:rsidR="00FA6DB8" w:rsidRPr="00201296">
        <w:rPr>
          <w:lang w:val="en-GB"/>
        </w:rPr>
        <w:t xml:space="preserve"> üretimi için tanımlananlara benzerdir</w:t>
      </w:r>
      <w:r w:rsidRPr="00D81FEE">
        <w:rPr>
          <w:lang w:val="en-GB"/>
        </w:rPr>
        <w:t>.</w:t>
      </w:r>
    </w:p>
    <w:p w:rsidR="00012911" w:rsidRPr="00D81FEE" w:rsidRDefault="00012911" w:rsidP="00A51D06">
      <w:pPr>
        <w:autoSpaceDE w:val="0"/>
        <w:autoSpaceDN w:val="0"/>
        <w:adjustRightInd w:val="0"/>
        <w:rPr>
          <w:lang w:val="en-GB"/>
        </w:rPr>
      </w:pPr>
    </w:p>
    <w:p w:rsidR="00012911" w:rsidRPr="00D81FEE" w:rsidRDefault="00012911" w:rsidP="00A51D06">
      <w:pPr>
        <w:pStyle w:val="Ttulo3"/>
        <w:spacing w:before="0" w:after="120"/>
      </w:pPr>
      <w:bookmarkStart w:id="102" w:name="_Toc357697829"/>
      <w:r w:rsidRPr="00D81FEE">
        <w:t xml:space="preserve">Benimsenen </w:t>
      </w:r>
      <w:r w:rsidR="00235495">
        <w:t>MET sonuçları</w:t>
      </w:r>
      <w:bookmarkEnd w:id="102"/>
    </w:p>
    <w:p w:rsidR="00012911" w:rsidRPr="00D81FEE" w:rsidRDefault="00012911" w:rsidP="00A51D06">
      <w:pPr>
        <w:shd w:val="clear" w:color="auto" w:fill="FFFFFF"/>
        <w:autoSpaceDE w:val="0"/>
        <w:autoSpaceDN w:val="0"/>
        <w:adjustRightInd w:val="0"/>
        <w:rPr>
          <w:bCs/>
          <w:lang w:val="en-GB"/>
        </w:rPr>
      </w:pPr>
      <w:r w:rsidRPr="00D81FEE">
        <w:rPr>
          <w:bCs/>
          <w:lang w:val="en-GB"/>
        </w:rPr>
        <w:t xml:space="preserve">Aağıdaki </w:t>
      </w:r>
      <w:r w:rsidR="00EE1D9C">
        <w:rPr>
          <w:bCs/>
          <w:lang w:val="en-GB"/>
        </w:rPr>
        <w:t>sonuçları</w:t>
      </w:r>
      <w:r w:rsidRPr="00D81FEE">
        <w:rPr>
          <w:bCs/>
          <w:lang w:val="en-GB"/>
        </w:rPr>
        <w:t xml:space="preserve"> benimsenmiştir: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721435" w:rsidTr="00965C39">
        <w:tc>
          <w:tcPr>
            <w:tcW w:w="8644" w:type="dxa"/>
          </w:tcPr>
          <w:p w:rsidR="00012911" w:rsidRPr="00D81FEE" w:rsidRDefault="00012911" w:rsidP="00A51D06">
            <w:pPr>
              <w:autoSpaceDE w:val="0"/>
              <w:autoSpaceDN w:val="0"/>
              <w:adjustRightInd w:val="0"/>
              <w:rPr>
                <w:bCs/>
                <w:lang w:val="en-GB"/>
              </w:rPr>
            </w:pPr>
            <w:r w:rsidRPr="00D81FEE">
              <w:rPr>
                <w:bCs/>
                <w:lang w:val="en-GB"/>
              </w:rPr>
              <w:t xml:space="preserve">* Aşağıdaki tekniklerin kombinasyonu ile ısıya ilişkin enerji tüketimini azaltmak </w:t>
            </w:r>
            <w:r w:rsidR="00165393">
              <w:rPr>
                <w:bCs/>
                <w:lang w:val="en-GB"/>
              </w:rPr>
              <w:t>MET’tir</w:t>
            </w:r>
            <w:r w:rsidRPr="00D81FEE">
              <w:rPr>
                <w:bCs/>
                <w:lang w:val="en-GB"/>
              </w:rPr>
              <w:t>:</w:t>
            </w:r>
          </w:p>
          <w:p w:rsidR="00012911" w:rsidRPr="00D81FEE" w:rsidRDefault="00012911" w:rsidP="00A51D06">
            <w:pPr>
              <w:autoSpaceDE w:val="0"/>
              <w:autoSpaceDN w:val="0"/>
              <w:adjustRightInd w:val="0"/>
              <w:rPr>
                <w:bCs/>
                <w:lang w:val="en-GB"/>
              </w:rPr>
            </w:pPr>
            <w:r w:rsidRPr="00D81FEE">
              <w:rPr>
                <w:bCs/>
                <w:lang w:val="en-GB"/>
              </w:rPr>
              <w:t>I.</w:t>
            </w:r>
            <w:r w:rsidRPr="00D81FEE">
              <w:rPr>
                <w:bCs/>
                <w:lang w:val="en-GB"/>
              </w:rPr>
              <w:tab/>
              <w:t xml:space="preserve">Aşağıdaki noktaları kullanarak proses parametresine yakın bir şekilde işleyen düzgün ve sabit bir proses elde etmeye yönelik iyileştirilmiş ve optimize edilmiş sistemler </w:t>
            </w:r>
          </w:p>
          <w:p w:rsidR="00012911" w:rsidRPr="00D81FEE" w:rsidRDefault="00012911" w:rsidP="00FA6DB8">
            <w:pPr>
              <w:autoSpaceDE w:val="0"/>
              <w:autoSpaceDN w:val="0"/>
              <w:adjustRightInd w:val="0"/>
              <w:rPr>
                <w:bCs/>
                <w:lang w:val="en-GB"/>
              </w:rPr>
            </w:pPr>
            <w:r w:rsidRPr="00D81FEE">
              <w:rPr>
                <w:bCs/>
                <w:lang w:val="en-GB"/>
              </w:rPr>
              <w:t>i.</w:t>
            </w:r>
            <w:r w:rsidRPr="00D81FEE">
              <w:rPr>
                <w:bCs/>
                <w:lang w:val="en-GB"/>
              </w:rPr>
              <w:tab/>
              <w:t xml:space="preserve">Bilgisayar </w:t>
            </w:r>
            <w:r w:rsidR="00FA6DB8">
              <w:rPr>
                <w:bCs/>
                <w:lang w:val="en-GB"/>
              </w:rPr>
              <w:t>esaslı</w:t>
            </w:r>
            <w:r w:rsidRPr="00D81FEE">
              <w:rPr>
                <w:bCs/>
                <w:lang w:val="en-GB"/>
              </w:rPr>
              <w:t xml:space="preserve"> otomatik kontrol sistemleri de dâhil olmak üzere proses kontrolünün optimize edilmesi</w:t>
            </w:r>
          </w:p>
          <w:p w:rsidR="00012911" w:rsidRPr="00721435" w:rsidRDefault="00012911" w:rsidP="00A51D06">
            <w:pPr>
              <w:autoSpaceDE w:val="0"/>
              <w:autoSpaceDN w:val="0"/>
              <w:adjustRightInd w:val="0"/>
              <w:rPr>
                <w:bCs/>
                <w:lang w:val="sv-SE"/>
              </w:rPr>
            </w:pPr>
            <w:r w:rsidRPr="00721435">
              <w:rPr>
                <w:bCs/>
                <w:lang w:val="sv-SE"/>
              </w:rPr>
              <w:t>ii.</w:t>
            </w:r>
            <w:r w:rsidRPr="00721435">
              <w:rPr>
                <w:bCs/>
                <w:lang w:val="sv-SE"/>
              </w:rPr>
              <w:tab/>
              <w:t>Modern, gravimetrik katı yakıt besleme sistemleri</w:t>
            </w:r>
          </w:p>
          <w:p w:rsidR="00012911" w:rsidRPr="00721435" w:rsidRDefault="00012911" w:rsidP="00A51D06">
            <w:pPr>
              <w:autoSpaceDE w:val="0"/>
              <w:autoSpaceDN w:val="0"/>
              <w:adjustRightInd w:val="0"/>
              <w:rPr>
                <w:bCs/>
                <w:lang w:val="sv-SE"/>
              </w:rPr>
            </w:pPr>
            <w:r w:rsidRPr="00721435">
              <w:rPr>
                <w:bCs/>
                <w:lang w:val="sv-SE"/>
              </w:rPr>
              <w:t>iii.</w:t>
            </w:r>
            <w:r w:rsidRPr="00721435">
              <w:rPr>
                <w:bCs/>
                <w:lang w:val="sv-SE"/>
              </w:rPr>
              <w:tab/>
              <w:t>Mevcut proses konfigürasyonu göz önünde bulundurularak mümkün olan en iyi seviyede ön ısıtma</w:t>
            </w:r>
          </w:p>
          <w:p w:rsidR="00012911" w:rsidRPr="00721435" w:rsidRDefault="00012911" w:rsidP="00A51D06">
            <w:pPr>
              <w:autoSpaceDE w:val="0"/>
              <w:autoSpaceDN w:val="0"/>
              <w:adjustRightInd w:val="0"/>
              <w:rPr>
                <w:bCs/>
                <w:lang w:val="sv-SE"/>
              </w:rPr>
            </w:pPr>
            <w:r w:rsidRPr="00721435">
              <w:rPr>
                <w:bCs/>
                <w:lang w:val="sv-SE"/>
              </w:rPr>
              <w:t>II.</w:t>
            </w:r>
            <w:r w:rsidRPr="00721435">
              <w:rPr>
                <w:bCs/>
                <w:lang w:val="sv-SE"/>
              </w:rPr>
              <w:tab/>
              <w:t>Proseslerden, özellikle de proseslerin soğutma bölgelerinden elde edilen fazla ısıyı geri kazanma</w:t>
            </w:r>
          </w:p>
          <w:p w:rsidR="00012911" w:rsidRPr="00721435" w:rsidRDefault="00012911" w:rsidP="00A51D06">
            <w:pPr>
              <w:autoSpaceDE w:val="0"/>
              <w:autoSpaceDN w:val="0"/>
              <w:adjustRightInd w:val="0"/>
              <w:rPr>
                <w:bCs/>
                <w:lang w:val="es-ES"/>
              </w:rPr>
            </w:pPr>
            <w:r w:rsidRPr="00721435">
              <w:rPr>
                <w:bCs/>
                <w:lang w:val="es-ES"/>
              </w:rPr>
              <w:t>III.</w:t>
            </w:r>
            <w:r w:rsidRPr="00721435">
              <w:rPr>
                <w:bCs/>
                <w:lang w:val="es-ES"/>
              </w:rPr>
              <w:tab/>
              <w:t>Optimize edilmiş bir buhar ve ısı yönetimi</w:t>
            </w:r>
          </w:p>
          <w:p w:rsidR="00012911" w:rsidRPr="00721435" w:rsidRDefault="00012911" w:rsidP="00A51D06">
            <w:pPr>
              <w:autoSpaceDE w:val="0"/>
              <w:autoSpaceDN w:val="0"/>
              <w:adjustRightInd w:val="0"/>
              <w:rPr>
                <w:bCs/>
                <w:lang w:val="es-ES"/>
              </w:rPr>
            </w:pPr>
            <w:r w:rsidRPr="00721435">
              <w:rPr>
                <w:bCs/>
                <w:lang w:val="es-ES"/>
              </w:rPr>
              <w:t>IV.</w:t>
            </w:r>
            <w:r w:rsidRPr="00721435">
              <w:rPr>
                <w:bCs/>
                <w:lang w:val="es-ES"/>
              </w:rPr>
              <w:tab/>
              <w:t>Mümkün olduğu ölçüde, duyulur ısının sürece entegre olarak tekrar kullanılması işleminin uygulanması</w:t>
            </w:r>
          </w:p>
          <w:p w:rsidR="00012911" w:rsidRPr="00721435" w:rsidRDefault="00012911" w:rsidP="00A51D06">
            <w:pPr>
              <w:autoSpaceDE w:val="0"/>
              <w:autoSpaceDN w:val="0"/>
              <w:adjustRightInd w:val="0"/>
              <w:rPr>
                <w:bCs/>
                <w:lang w:val="es-ES"/>
              </w:rPr>
            </w:pPr>
            <w:r w:rsidRPr="00721435">
              <w:rPr>
                <w:bCs/>
                <w:lang w:val="es-ES"/>
              </w:rPr>
              <w:t xml:space="preserve">I.i sayılı </w:t>
            </w:r>
            <w:r w:rsidR="00C61272" w:rsidRPr="00721435">
              <w:rPr>
                <w:bCs/>
                <w:lang w:val="es-ES"/>
              </w:rPr>
              <w:t>MET</w:t>
            </w:r>
            <w:r w:rsidRPr="00721435">
              <w:rPr>
                <w:bCs/>
                <w:lang w:val="es-ES"/>
              </w:rPr>
              <w:t>’ın Tanımı</w:t>
            </w:r>
          </w:p>
          <w:p w:rsidR="00012911" w:rsidRPr="00721435" w:rsidRDefault="00012911" w:rsidP="00A51D06">
            <w:pPr>
              <w:autoSpaceDE w:val="0"/>
              <w:autoSpaceDN w:val="0"/>
              <w:adjustRightInd w:val="0"/>
              <w:rPr>
                <w:bCs/>
                <w:lang w:val="es-ES"/>
              </w:rPr>
            </w:pPr>
            <w:r w:rsidRPr="00721435">
              <w:rPr>
                <w:bCs/>
                <w:lang w:val="es-ES"/>
              </w:rPr>
              <w:t>Genel enerji etkinliğini arttırılmasında aşağıda bulunan maddeler entegre çelik tesisleri açısından önemlidir:</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Enerji tüketimini optimize etmek</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Enerji kaybını önlemek amacıyla tüm gaz alevlerinin izlenmesi, anında bakımın sağlanması ve kesintisiz üretim sürecine ulaşılması da dâhil olmak üzere alan içinde en önemli enerji akışlarını ve yanma süreçlerini çevrim içi izleme</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Her bir prosesin ortalama enerji tüketimini kontrol eden raporlama ve analiz araçları</w:t>
            </w:r>
          </w:p>
          <w:p w:rsidR="00012911" w:rsidRPr="00721435" w:rsidRDefault="00012911" w:rsidP="00FA6DB8">
            <w:pPr>
              <w:autoSpaceDE w:val="0"/>
              <w:autoSpaceDN w:val="0"/>
              <w:adjustRightInd w:val="0"/>
              <w:rPr>
                <w:bCs/>
                <w:lang w:val="es-ES"/>
              </w:rPr>
            </w:pPr>
            <w:r w:rsidRPr="00721435">
              <w:rPr>
                <w:bCs/>
                <w:lang w:val="es-ES"/>
              </w:rPr>
              <w:lastRenderedPageBreak/>
              <w:t>•</w:t>
            </w:r>
            <w:r w:rsidRPr="00721435">
              <w:rPr>
                <w:bCs/>
                <w:lang w:val="es-ES"/>
              </w:rPr>
              <w:tab/>
              <w:t xml:space="preserve">İlgili prosesler için </w:t>
            </w:r>
            <w:r w:rsidR="00FA6DB8" w:rsidRPr="00721435">
              <w:rPr>
                <w:bCs/>
                <w:lang w:val="es-ES"/>
              </w:rPr>
              <w:t>spesifik</w:t>
            </w:r>
            <w:r w:rsidRPr="00721435">
              <w:rPr>
                <w:bCs/>
                <w:lang w:val="es-ES"/>
              </w:rPr>
              <w:t xml:space="preserve"> enerji tüketim seviyelerini tanımlama ve bunları uzun vade bazında karşılaştırma</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 xml:space="preserve">Uygun maliyetli enerji tasarrufu fırsatlarını tanımlamak gibi Enerji Verimliliği BREF’inde tanımlandığı şekliyle enerji denetimleri yapmak. </w:t>
            </w:r>
          </w:p>
          <w:p w:rsidR="00012911" w:rsidRPr="00721435" w:rsidRDefault="00012911" w:rsidP="00A51D06">
            <w:pPr>
              <w:autoSpaceDE w:val="0"/>
              <w:autoSpaceDN w:val="0"/>
              <w:adjustRightInd w:val="0"/>
              <w:rPr>
                <w:bCs/>
                <w:lang w:val="es-ES"/>
              </w:rPr>
            </w:pPr>
            <w:r w:rsidRPr="00721435">
              <w:rPr>
                <w:bCs/>
                <w:lang w:val="es-ES"/>
              </w:rPr>
              <w:t xml:space="preserve">II – IV sayılı </w:t>
            </w:r>
            <w:r w:rsidR="00C61272" w:rsidRPr="00721435">
              <w:rPr>
                <w:bCs/>
                <w:lang w:val="es-ES"/>
              </w:rPr>
              <w:t>MET</w:t>
            </w:r>
            <w:r w:rsidR="00875D56" w:rsidRPr="00721435">
              <w:rPr>
                <w:bCs/>
                <w:lang w:val="es-ES"/>
              </w:rPr>
              <w:t>’lerin</w:t>
            </w:r>
            <w:r w:rsidRPr="00721435">
              <w:rPr>
                <w:bCs/>
                <w:lang w:val="es-ES"/>
              </w:rPr>
              <w:t xml:space="preserve"> Tanımı</w:t>
            </w:r>
          </w:p>
          <w:p w:rsidR="00012911" w:rsidRPr="00721435" w:rsidRDefault="00012911" w:rsidP="00A51D06">
            <w:pPr>
              <w:autoSpaceDE w:val="0"/>
              <w:autoSpaceDN w:val="0"/>
              <w:adjustRightInd w:val="0"/>
              <w:rPr>
                <w:bCs/>
                <w:lang w:val="es-ES"/>
              </w:rPr>
            </w:pPr>
            <w:r w:rsidRPr="00721435">
              <w:rPr>
                <w:bCs/>
                <w:lang w:val="es-ES"/>
              </w:rPr>
              <w:t>Geliştirilmiş ısı geri kazanımıyla çelik üretiminde enerji verimliliğini artırmak için kullanılan prosese entegre teknikler şunları içermektedir:</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Isı eşanjörleri kullanılarak, atık ısı geri kazanımı yolu ile, kombine ısı ve güç üretimi ve çelik fabrikasının diğer bölümlerine veya uzakta bulunan bir ısıtma ağına dağıtım</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Buhar kazanlarının yada yeterli sistemlerin geniş yeniden ısıtma fırınlarına yerleştirilmesi (fırınlar buhar ihtiyacının bir kısmını karşılayabilir.)</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Atık gazın içindeki azot oksitte ortaya çıkabilecek artış gibi olumsuz etkileri göz önünde bulundurarak, yakıttan tasarruf etmek amacıyla fırınlar ve diğer yakma sistemlerinde yakma havasının önceden ısıtılması</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Buhar ve sıcak su borularının yalıtımı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Isının ürünlerden (örneğin sinter) geri kazanımı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 xml:space="preserve">Çeliğin soğutulması gereken durumlarda hem ısı pompalarının hem de güneş panellerinin kullanımı </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 xml:space="preserve">Fırınlarda baca gazı kazanlarının yüksek sıcaklıklarda kullanılması </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Standart ısı eşanjörleri arasında enerji alışverişini sağlayacak oksijen buharlaşması ve kompresör soğutması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 xml:space="preserve">Yüksek fırında üretilen gazdaki kinetik enerjinin elektrik enerjisine dönüştürülmesi için tepe basıncı geri kazanım türbinlerinin kullanılması </w:t>
            </w:r>
          </w:p>
          <w:p w:rsidR="00012911" w:rsidRPr="00721435" w:rsidRDefault="00012911" w:rsidP="00A51D06">
            <w:pPr>
              <w:autoSpaceDE w:val="0"/>
              <w:autoSpaceDN w:val="0"/>
              <w:adjustRightInd w:val="0"/>
              <w:rPr>
                <w:bCs/>
                <w:lang w:val="sv-SE"/>
              </w:rPr>
            </w:pPr>
            <w:r w:rsidRPr="00721435">
              <w:rPr>
                <w:bCs/>
                <w:lang w:val="sv-SE"/>
              </w:rPr>
              <w:t xml:space="preserve">II – IV sayılı </w:t>
            </w:r>
            <w:r w:rsidR="00C61272" w:rsidRPr="00721435">
              <w:rPr>
                <w:bCs/>
                <w:lang w:val="sv-SE"/>
              </w:rPr>
              <w:t>MET</w:t>
            </w:r>
            <w:r w:rsidR="00875D56" w:rsidRPr="00721435">
              <w:rPr>
                <w:bCs/>
                <w:lang w:val="sv-SE"/>
              </w:rPr>
              <w:t>’lerin</w:t>
            </w:r>
            <w:r w:rsidRPr="00721435">
              <w:rPr>
                <w:bCs/>
                <w:lang w:val="sv-SE"/>
              </w:rPr>
              <w:t xml:space="preserve"> Uygulanabilirliği</w:t>
            </w:r>
          </w:p>
          <w:p w:rsidR="00012911" w:rsidRPr="00721435" w:rsidRDefault="00012911" w:rsidP="00A51D06">
            <w:pPr>
              <w:autoSpaceDE w:val="0"/>
              <w:autoSpaceDN w:val="0"/>
              <w:adjustRightInd w:val="0"/>
              <w:rPr>
                <w:bCs/>
                <w:lang w:val="sv-SE"/>
              </w:rPr>
            </w:pPr>
            <w:r w:rsidRPr="00721435">
              <w:rPr>
                <w:bCs/>
                <w:lang w:val="sv-SE"/>
              </w:rPr>
              <w:t>Kombine ısı ve güç üretimi, uygun ısı talebi bulunan ve kentsel alanlara yakın tüm demir ve çelik tesislerinde uygulanabilir niteliktedir.</w:t>
            </w:r>
          </w:p>
          <w:p w:rsidR="00012911" w:rsidRPr="00721435" w:rsidRDefault="00012911" w:rsidP="00A51D06">
            <w:pPr>
              <w:autoSpaceDE w:val="0"/>
              <w:autoSpaceDN w:val="0"/>
              <w:adjustRightInd w:val="0"/>
              <w:rPr>
                <w:bCs/>
                <w:lang w:val="sv-SE"/>
              </w:rPr>
            </w:pPr>
            <w:r w:rsidRPr="00721435">
              <w:rPr>
                <w:bCs/>
                <w:lang w:val="sv-SE"/>
              </w:rPr>
              <w:t xml:space="preserve">* Enerji akımlarının optimizasyonu ve kok fırını gazları, yüksek fırın gazları ve bazik oksijen gazları gibi proseslerden elde edilen gazların en uygun şekilde kullanılması yoluyla birincil enerji tüketimini azaltmak </w:t>
            </w:r>
            <w:r w:rsidR="00165393" w:rsidRPr="00721435">
              <w:rPr>
                <w:bCs/>
                <w:lang w:val="sv-SE"/>
              </w:rPr>
              <w:t>MET’tir</w:t>
            </w:r>
            <w:r w:rsidRPr="00721435">
              <w:rPr>
                <w:bCs/>
                <w:lang w:val="sv-SE"/>
              </w:rPr>
              <w:t xml:space="preserve">. </w:t>
            </w:r>
          </w:p>
          <w:p w:rsidR="00012911" w:rsidRPr="00721435" w:rsidRDefault="00012911" w:rsidP="00A51D06">
            <w:pPr>
              <w:autoSpaceDE w:val="0"/>
              <w:autoSpaceDN w:val="0"/>
              <w:adjustRightInd w:val="0"/>
              <w:rPr>
                <w:bCs/>
                <w:lang w:val="sv-SE"/>
              </w:rPr>
            </w:pPr>
            <w:r w:rsidRPr="00721435">
              <w:rPr>
                <w:bCs/>
                <w:lang w:val="sv-SE"/>
              </w:rPr>
              <w:t>Tanım</w:t>
            </w:r>
          </w:p>
          <w:p w:rsidR="00012911" w:rsidRPr="00721435" w:rsidRDefault="00012911" w:rsidP="00A51D06">
            <w:pPr>
              <w:autoSpaceDE w:val="0"/>
              <w:autoSpaceDN w:val="0"/>
              <w:adjustRightInd w:val="0"/>
              <w:rPr>
                <w:bCs/>
                <w:lang w:val="sv-SE"/>
              </w:rPr>
            </w:pPr>
            <w:r w:rsidRPr="00721435">
              <w:rPr>
                <w:bCs/>
                <w:lang w:val="sv-SE"/>
              </w:rPr>
              <w:t>Proses gaz kullanımını optimize ederek entegre çelik işlerinde enerji etkinliğini artırmak amacıyla kullanılan prosese entegre teknikler şunları içermektedir:</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Tüm yan ürün gazları için gaz depolarının veya kısa süreli depolama ve basınç depolama tesisleri için diğer yeterli sistemlerin kullanılması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 xml:space="preserve">Faydalanma oranında ortaya çıkan artış ile birlikte, proses gazından daha fazla </w:t>
            </w:r>
            <w:r w:rsidRPr="00721435">
              <w:rPr>
                <w:bCs/>
                <w:lang w:val="sv-SE"/>
              </w:rPr>
              <w:lastRenderedPageBreak/>
              <w:t>faydalanmak amacıyla alevlerde enerji kaybı olduğu ta</w:t>
            </w:r>
            <w:r w:rsidR="005A0380" w:rsidRPr="00721435">
              <w:rPr>
                <w:bCs/>
                <w:lang w:val="sv-SE"/>
              </w:rPr>
              <w:t>kt</w:t>
            </w:r>
            <w:r w:rsidRPr="00721435">
              <w:rPr>
                <w:bCs/>
                <w:lang w:val="sv-SE"/>
              </w:rPr>
              <w:t>irde gaz ağındaki baskının artırılması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Proses gazlarıyla gazın zenginleştirilmesi ve farklı tüketiciler için farklı kalori değerleri</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Proses gazlarıyla ateş fırınlarını ısıtma</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Bilgisayar tarafından kontrol edilen kalori değeri kontrol sisteminin kullanımı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Kok gazı ve baca gazı sıcaklıklarının kayıt edilmesi ve kullanılması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Proses gazları için enerjinin geri kazanımına yönelik işletmelerin kapasitesinin yeterli bir biçimde, özellikle de proses gazlarının değişkenliği ile ilgili olarak boyutlandırılması</w:t>
            </w:r>
          </w:p>
          <w:p w:rsidR="00012911" w:rsidRPr="00721435" w:rsidRDefault="00012911" w:rsidP="0085615A">
            <w:pPr>
              <w:autoSpaceDE w:val="0"/>
              <w:autoSpaceDN w:val="0"/>
              <w:adjustRightInd w:val="0"/>
              <w:rPr>
                <w:bCs/>
                <w:lang w:val="sv-SE"/>
              </w:rPr>
            </w:pPr>
            <w:r w:rsidRPr="00721435">
              <w:rPr>
                <w:bCs/>
                <w:lang w:val="sv-SE"/>
              </w:rPr>
              <w:t xml:space="preserve">* Üçüncü bir tarafın talebi var ise dâhili veya harici ısıtma ağlarına yönelik atık ısısı fazlasını kullanarak buhar, elektrik ve/veya ısı üretmek için kazanlarda veya kombine ısı ve enerji santrallerinde kükürtten ve tozdan arındırılmış kok fırını gazı fazlasının, tozdan arındırılmış yüksek fırın gazının ve bazik oksijen gazının (birleşik veya ayrı) kullanılması </w:t>
            </w:r>
            <w:r w:rsidR="00165393" w:rsidRPr="00721435">
              <w:rPr>
                <w:bCs/>
                <w:lang w:val="sv-SE"/>
              </w:rPr>
              <w:t>MET’tir</w:t>
            </w:r>
            <w:r w:rsidRPr="00721435">
              <w:rPr>
                <w:bCs/>
                <w:lang w:val="sv-SE"/>
              </w:rPr>
              <w:t xml:space="preserve"> (Not: Üçüncü tarafın işbirliği ve mutabakatı işletmecinin denetimi dahilinde olmayabilir, ve bu nedenle iznin kapsamı içinde bulunmayabilir).</w:t>
            </w:r>
          </w:p>
          <w:p w:rsidR="00012911" w:rsidRPr="00721435" w:rsidRDefault="00012911" w:rsidP="00A51D06">
            <w:pPr>
              <w:autoSpaceDE w:val="0"/>
              <w:autoSpaceDN w:val="0"/>
              <w:adjustRightInd w:val="0"/>
              <w:rPr>
                <w:bCs/>
                <w:lang w:val="sv-SE"/>
              </w:rPr>
            </w:pPr>
            <w:r w:rsidRPr="00721435">
              <w:rPr>
                <w:bCs/>
                <w:lang w:val="sv-SE"/>
              </w:rPr>
              <w:t xml:space="preserve">* Aşağıdaki tekniklerden birini veya bu tekniklerin bir kombinasyonunu kullanarak enerji tüketimini en aza indirmek </w:t>
            </w:r>
            <w:r w:rsidR="00165393" w:rsidRPr="00721435">
              <w:rPr>
                <w:bCs/>
                <w:lang w:val="sv-SE"/>
              </w:rPr>
              <w:t>MET’tir</w:t>
            </w:r>
            <w:r w:rsidRPr="00721435">
              <w:rPr>
                <w:bCs/>
                <w:lang w:val="sv-SE"/>
              </w:rPr>
              <w:t>:</w:t>
            </w:r>
          </w:p>
          <w:p w:rsidR="00012911" w:rsidRPr="00721435" w:rsidRDefault="00012911" w:rsidP="00A51D06">
            <w:pPr>
              <w:autoSpaceDE w:val="0"/>
              <w:autoSpaceDN w:val="0"/>
              <w:adjustRightInd w:val="0"/>
              <w:rPr>
                <w:bCs/>
                <w:lang w:val="sv-SE"/>
              </w:rPr>
            </w:pPr>
            <w:r w:rsidRPr="00721435">
              <w:rPr>
                <w:bCs/>
                <w:lang w:val="sv-SE"/>
              </w:rPr>
              <w:t>I.</w:t>
            </w:r>
            <w:r w:rsidRPr="00721435">
              <w:rPr>
                <w:bCs/>
                <w:lang w:val="sv-SE"/>
              </w:rPr>
              <w:tab/>
              <w:t>Güç yönetim sistemleri</w:t>
            </w:r>
          </w:p>
          <w:p w:rsidR="00012911" w:rsidRPr="00721435" w:rsidRDefault="00012911" w:rsidP="00320A6F">
            <w:pPr>
              <w:autoSpaceDE w:val="0"/>
              <w:autoSpaceDN w:val="0"/>
              <w:adjustRightInd w:val="0"/>
              <w:rPr>
                <w:bCs/>
                <w:lang w:val="sv-SE"/>
              </w:rPr>
            </w:pPr>
            <w:r w:rsidRPr="00721435">
              <w:rPr>
                <w:bCs/>
                <w:lang w:val="sv-SE"/>
              </w:rPr>
              <w:t>II.</w:t>
            </w:r>
            <w:r w:rsidRPr="00721435">
              <w:rPr>
                <w:bCs/>
                <w:lang w:val="sv-SE"/>
              </w:rPr>
              <w:tab/>
            </w:r>
            <w:r w:rsidR="00320A6F" w:rsidRPr="00721435">
              <w:rPr>
                <w:bCs/>
                <w:lang w:val="sv-SE"/>
              </w:rPr>
              <w:t>Taşlama</w:t>
            </w:r>
            <w:r w:rsidRPr="00721435">
              <w:rPr>
                <w:bCs/>
                <w:lang w:val="sv-SE"/>
              </w:rPr>
              <w:t xml:space="preserve">, pompalama, havalandırma ve taşıma ekipmanı ve yüksek enerji verimliliği olan diğer elektrik </w:t>
            </w:r>
            <w:r w:rsidR="0085615A" w:rsidRPr="00721435">
              <w:rPr>
                <w:bCs/>
                <w:lang w:val="sv-SE"/>
              </w:rPr>
              <w:t>bazlı</w:t>
            </w:r>
            <w:r w:rsidRPr="00721435">
              <w:rPr>
                <w:bCs/>
                <w:lang w:val="sv-SE"/>
              </w:rPr>
              <w:t xml:space="preserve"> ekipmanlar </w:t>
            </w:r>
          </w:p>
          <w:p w:rsidR="00012911" w:rsidRPr="00721435" w:rsidRDefault="00012911" w:rsidP="00A51D06">
            <w:pPr>
              <w:autoSpaceDE w:val="0"/>
              <w:autoSpaceDN w:val="0"/>
              <w:adjustRightInd w:val="0"/>
              <w:rPr>
                <w:bCs/>
                <w:lang w:val="sv-SE"/>
              </w:rPr>
            </w:pPr>
            <w:r w:rsidRPr="00721435">
              <w:rPr>
                <w:bCs/>
                <w:lang w:val="sv-SE"/>
              </w:rPr>
              <w:t>Uygulanabilirlik</w:t>
            </w:r>
          </w:p>
          <w:p w:rsidR="00012911" w:rsidRPr="00721435" w:rsidRDefault="00012911" w:rsidP="00A51D06">
            <w:pPr>
              <w:autoSpaceDE w:val="0"/>
              <w:autoSpaceDN w:val="0"/>
              <w:adjustRightInd w:val="0"/>
              <w:rPr>
                <w:bCs/>
                <w:lang w:val="sv-SE"/>
              </w:rPr>
            </w:pPr>
            <w:r w:rsidRPr="00721435">
              <w:rPr>
                <w:bCs/>
                <w:lang w:val="sv-SE"/>
              </w:rPr>
              <w:t>Pompaların dayanıklılığı prosesin güvenliği için zaruri önem taşıdığı ta</w:t>
            </w:r>
            <w:r w:rsidR="005A0380" w:rsidRPr="00721435">
              <w:rPr>
                <w:bCs/>
                <w:lang w:val="sv-SE"/>
              </w:rPr>
              <w:t>kt</w:t>
            </w:r>
            <w:r w:rsidRPr="00721435">
              <w:rPr>
                <w:bCs/>
                <w:lang w:val="sv-SE"/>
              </w:rPr>
              <w:t>irde frekans kontrollü pompa kullanılamaz.</w:t>
            </w:r>
          </w:p>
          <w:p w:rsidR="00012911" w:rsidRPr="00721435" w:rsidRDefault="00012911" w:rsidP="00A51D06">
            <w:pPr>
              <w:autoSpaceDE w:val="0"/>
              <w:autoSpaceDN w:val="0"/>
              <w:adjustRightInd w:val="0"/>
              <w:rPr>
                <w:bCs/>
                <w:lang w:val="sv-SE"/>
              </w:rPr>
            </w:pPr>
            <w:r w:rsidRPr="00721435">
              <w:rPr>
                <w:bCs/>
                <w:lang w:val="sv-SE"/>
              </w:rPr>
              <w:t xml:space="preserve">* </w:t>
            </w:r>
            <w:r w:rsidR="00C61272" w:rsidRPr="00721435">
              <w:rPr>
                <w:bCs/>
                <w:lang w:val="sv-SE"/>
              </w:rPr>
              <w:t>MET</w:t>
            </w:r>
            <w:r w:rsidRPr="00721435">
              <w:rPr>
                <w:bCs/>
                <w:lang w:val="sv-SE"/>
              </w:rPr>
              <w:t xml:space="preserve">, kirliliği ve bozulmayı önleme, yeterli girdi kalitesini sağlamak, yeniden kullanımı ve geri dönüşümü mümkün kılmak, ayrıca proses verimliliğini ve metal üretiminin optimizasyonunu iyileştirmek amacıyla dâhili malzeme akışlarının yönetimini ve kontrolünü optimize etmektir. </w:t>
            </w:r>
          </w:p>
          <w:p w:rsidR="00012911" w:rsidRPr="00721435" w:rsidRDefault="00012911" w:rsidP="00A51D06">
            <w:pPr>
              <w:autoSpaceDE w:val="0"/>
              <w:autoSpaceDN w:val="0"/>
              <w:adjustRightInd w:val="0"/>
              <w:rPr>
                <w:bCs/>
                <w:lang w:val="sv-SE"/>
              </w:rPr>
            </w:pPr>
            <w:r w:rsidRPr="00721435">
              <w:rPr>
                <w:bCs/>
                <w:lang w:val="sv-SE"/>
              </w:rPr>
              <w:t>Tanım</w:t>
            </w:r>
          </w:p>
          <w:p w:rsidR="00012911" w:rsidRPr="00721435" w:rsidRDefault="00012911" w:rsidP="00A51D06">
            <w:pPr>
              <w:autoSpaceDE w:val="0"/>
              <w:autoSpaceDN w:val="0"/>
              <w:adjustRightInd w:val="0"/>
              <w:rPr>
                <w:bCs/>
                <w:lang w:val="sv-SE"/>
              </w:rPr>
            </w:pPr>
            <w:r w:rsidRPr="00721435">
              <w:rPr>
                <w:bCs/>
                <w:lang w:val="sv-SE"/>
              </w:rPr>
              <w:t>Girdi malzemelerinin ve üretim kalıntılarının uygun bir şekilde depolanması ve işlenmesi stok sahaları ve transfer noktaları da dâhil olmak üzere taşıma bantlarından kaynaklanan havada uçuşan toz emisyonlarını en aza indirme, ayrıca toprak, yeraltı suyu ve akan su kirliliğinden kaçınma konularında yardımcı olabilir.</w:t>
            </w:r>
          </w:p>
          <w:p w:rsidR="00012911" w:rsidRPr="00721435" w:rsidRDefault="00012911" w:rsidP="00A51D06">
            <w:pPr>
              <w:autoSpaceDE w:val="0"/>
              <w:autoSpaceDN w:val="0"/>
              <w:adjustRightInd w:val="0"/>
              <w:rPr>
                <w:bCs/>
                <w:lang w:val="sv-SE"/>
              </w:rPr>
            </w:pPr>
            <w:r w:rsidRPr="00721435">
              <w:rPr>
                <w:bCs/>
                <w:lang w:val="sv-SE"/>
              </w:rPr>
              <w:t xml:space="preserve">Diğer işletme ve sektörlerden gelen atıklar da dâhil olmak üzere, entegre çelik tesislerinin ve kalıntılarının yeterli bir şekilde yönetimi, hammaddeler olarak dâhili ve/veya harici kullanımı en yüksek seviyeye çıkarmaya imkân tanır. </w:t>
            </w:r>
          </w:p>
          <w:p w:rsidR="00012911" w:rsidRPr="00721435" w:rsidRDefault="00012911" w:rsidP="00A51D06">
            <w:pPr>
              <w:autoSpaceDE w:val="0"/>
              <w:autoSpaceDN w:val="0"/>
              <w:adjustRightInd w:val="0"/>
              <w:rPr>
                <w:bCs/>
                <w:lang w:val="sv-SE"/>
              </w:rPr>
            </w:pPr>
            <w:r w:rsidRPr="00721435">
              <w:rPr>
                <w:bCs/>
                <w:lang w:val="sv-SE"/>
              </w:rPr>
              <w:t>Malzeme yönetimi, ekonomik açıdan hiçbir getirisi olmayan entegre çelik tesislerinden açığa çıkan kalıntıların genelinin küçük parçalar halinde kontrollü bir şekilde bertaraf edilmesi işlemini içermektedir.</w:t>
            </w:r>
          </w:p>
          <w:p w:rsidR="00012911" w:rsidRPr="00721435" w:rsidRDefault="00012911" w:rsidP="009F2F4C">
            <w:pPr>
              <w:autoSpaceDE w:val="0"/>
              <w:autoSpaceDN w:val="0"/>
              <w:adjustRightInd w:val="0"/>
              <w:rPr>
                <w:bCs/>
                <w:lang w:val="sv-SE"/>
              </w:rPr>
            </w:pPr>
            <w:r w:rsidRPr="00721435">
              <w:rPr>
                <w:bCs/>
                <w:lang w:val="sv-SE"/>
              </w:rPr>
              <w:t xml:space="preserve">* İlgili kirleticilere yönelik düşük </w:t>
            </w:r>
            <w:r w:rsidR="00713D52" w:rsidRPr="00721435">
              <w:rPr>
                <w:bCs/>
                <w:lang w:val="sv-SE"/>
              </w:rPr>
              <w:t>emisyon düzeyleri</w:t>
            </w:r>
            <w:r w:rsidRPr="00721435">
              <w:rPr>
                <w:bCs/>
                <w:lang w:val="sv-SE"/>
              </w:rPr>
              <w:t xml:space="preserve">ne ulaşmak için hurda ve diğer </w:t>
            </w:r>
            <w:r w:rsidRPr="00721435">
              <w:rPr>
                <w:bCs/>
                <w:lang w:val="sv-SE"/>
              </w:rPr>
              <w:lastRenderedPageBreak/>
              <w:t xml:space="preserve">hammaddeleri uygun kalitede seçmek </w:t>
            </w:r>
            <w:r w:rsidR="00165393" w:rsidRPr="00721435">
              <w:rPr>
                <w:bCs/>
                <w:lang w:val="sv-SE"/>
              </w:rPr>
              <w:t>MET’tir</w:t>
            </w:r>
            <w:r w:rsidRPr="00721435">
              <w:rPr>
                <w:bCs/>
                <w:lang w:val="sv-SE"/>
              </w:rPr>
              <w:t>.</w:t>
            </w:r>
            <w:r w:rsidRPr="00D81FEE">
              <w:rPr>
                <w:rStyle w:val="Refdenotaalpie"/>
                <w:lang w:val="sv-SE"/>
              </w:rPr>
              <w:footnoteReference w:id="2"/>
            </w:r>
            <w:r w:rsidRPr="00721435">
              <w:rPr>
                <w:bCs/>
                <w:lang w:val="sv-SE"/>
              </w:rPr>
              <w:t xml:space="preserve"> Hurda söz konusu olduğunda, ağır metaller özellikle de cıva içerebilecek veya PCDD/F ile PCB oluşumuna sebep olabilecek görü</w:t>
            </w:r>
            <w:r w:rsidR="009F2F4C" w:rsidRPr="00721435">
              <w:rPr>
                <w:bCs/>
                <w:lang w:val="sv-SE"/>
              </w:rPr>
              <w:t xml:space="preserve">nür  </w:t>
            </w:r>
            <w:r w:rsidRPr="00721435">
              <w:rPr>
                <w:bCs/>
                <w:lang w:val="sv-SE"/>
              </w:rPr>
              <w:t xml:space="preserve">kirleticilere yönelik uygun denetimin üstlenilmesi </w:t>
            </w:r>
            <w:r w:rsidR="00165393" w:rsidRPr="00721435">
              <w:rPr>
                <w:bCs/>
                <w:lang w:val="sv-SE"/>
              </w:rPr>
              <w:t>MET’tir</w:t>
            </w:r>
            <w:r w:rsidRPr="00721435">
              <w:rPr>
                <w:bCs/>
                <w:lang w:val="sv-SE"/>
              </w:rPr>
              <w:t xml:space="preserve">. </w:t>
            </w:r>
          </w:p>
          <w:p w:rsidR="00012911" w:rsidRPr="00721435" w:rsidRDefault="00012911" w:rsidP="00A51D06">
            <w:pPr>
              <w:autoSpaceDE w:val="0"/>
              <w:autoSpaceDN w:val="0"/>
              <w:adjustRightInd w:val="0"/>
              <w:rPr>
                <w:bCs/>
                <w:lang w:val="sv-SE"/>
              </w:rPr>
            </w:pPr>
            <w:r w:rsidRPr="00721435">
              <w:rPr>
                <w:bCs/>
                <w:lang w:val="sv-SE"/>
              </w:rPr>
              <w:t>Aşağıda yer alan teknikler, hurda kullanımını iyileştirmek için bireysel olarak veya kombinasyon halinde kullanılabilir:</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Hurda satın alma siparişlerindeki üretim profiline uygun kabul kriter şartnamesi</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Hurdanın kaynağını yakından izlemek suretiyle hurda bileşimi hakkında iyi bir bilgi sahibi olunması; istisnai durumlarda ergitme testi hurdanın bileşimini nitelendirmede yardımcı olabilir</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Yeterli sayıda hurda kabul tesisine sahip olmak ve teslimatları kontrol etmek</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İşletme içinde kullanılmaya uygun olmayan hurdayı kabul etmemeye yönelik bir prosedür sahibi olmak</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 xml:space="preserve">Hurdaları (büyüklük, alaşım, temizlik derecesi gibi) farklı kriterlere göre depolama; drenaj ve toplama sistemi mevcut olan sızdırmaz yüzeyler üzerinde bulunan toprağa kirletici </w:t>
            </w:r>
            <w:r w:rsidR="00767793" w:rsidRPr="00721435">
              <w:rPr>
                <w:bCs/>
                <w:lang w:val="sv-SE"/>
              </w:rPr>
              <w:t>salınım</w:t>
            </w:r>
            <w:r w:rsidRPr="00721435">
              <w:rPr>
                <w:bCs/>
                <w:lang w:val="sv-SE"/>
              </w:rPr>
              <w:t xml:space="preserve"> potansiyeli olan hurdanın depolanması</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 xml:space="preserve">Üretilecek çelik sınıfı için en uygun hurdayı bulmak amacıyla bileşim bilgisini göz önünde bulundurarak farklı ergitme işlemleri için hurda yükünü bir araya getirmek (bu tür bir işlem bazı durumlarda istenmeyen elementlerin ayrılması, bazı durumlarda ise üretilecek çelik sınıfı için gerekli olan ve hurda içinde bulunan alaşım elementlerinden yararlanmak için gereklidir) </w:t>
            </w:r>
          </w:p>
          <w:p w:rsidR="00012911" w:rsidRPr="00721435" w:rsidRDefault="00012911" w:rsidP="009F2F4C">
            <w:pPr>
              <w:autoSpaceDE w:val="0"/>
              <w:autoSpaceDN w:val="0"/>
              <w:adjustRightInd w:val="0"/>
              <w:rPr>
                <w:bCs/>
                <w:lang w:val="sv-SE"/>
              </w:rPr>
            </w:pPr>
            <w:r w:rsidRPr="00721435">
              <w:rPr>
                <w:bCs/>
                <w:lang w:val="sv-SE"/>
              </w:rPr>
              <w:t>•</w:t>
            </w:r>
            <w:r w:rsidRPr="00721435">
              <w:rPr>
                <w:bCs/>
                <w:lang w:val="sv-SE"/>
              </w:rPr>
              <w:tab/>
            </w:r>
            <w:r w:rsidR="00E010FE" w:rsidRPr="00721435">
              <w:rPr>
                <w:bCs/>
                <w:lang w:val="sv-SE"/>
              </w:rPr>
              <w:t xml:space="preserve">İşletmede, proses gereği çıkan </w:t>
            </w:r>
            <w:r w:rsidRPr="00721435">
              <w:rPr>
                <w:bCs/>
                <w:lang w:val="sv-SE"/>
              </w:rPr>
              <w:t>hurdaların geri dönüşüm için hurda sahasına gecikmeden götürülmesi</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t>Bir operasyon ve yönetim planına sahip olmak</w:t>
            </w:r>
          </w:p>
          <w:p w:rsidR="00012911" w:rsidRPr="00721435" w:rsidRDefault="00012911" w:rsidP="00A51D06">
            <w:pPr>
              <w:autoSpaceDE w:val="0"/>
              <w:autoSpaceDN w:val="0"/>
              <w:adjustRightInd w:val="0"/>
              <w:rPr>
                <w:bCs/>
                <w:lang w:val="sv-SE"/>
              </w:rPr>
            </w:pPr>
            <w:r w:rsidRPr="00721435">
              <w:rPr>
                <w:bCs/>
                <w:lang w:val="sv-SE"/>
              </w:rPr>
              <w:t>•</w:t>
            </w:r>
            <w:r w:rsidRPr="00721435">
              <w:rPr>
                <w:bCs/>
                <w:lang w:val="sv-SE"/>
              </w:rPr>
              <w:tab/>
            </w:r>
            <w:r w:rsidR="00E010FE" w:rsidRPr="00721435">
              <w:rPr>
                <w:bCs/>
                <w:lang w:val="sv-SE"/>
              </w:rPr>
              <w:t>Özellikle PCB (plychlorinated biphenyls) ve yağ veya gres gibi demir-dışı kirleticilerin ayrılması için hurdanın sınıflandırılması. Bu işlem genellikle hurda tedarikçisi tarafından gerçekleştirilir fakat operatör güvenlik sebebiyle sızdırmaz konteynerlerdeki tüm hurda yükünü denetler. Bu nedenle, aynı zamanda, uygulanabilir olduğu ölçüde kirletici maddeleri kontrol etmek mümkün olur</w:t>
            </w:r>
            <w:r w:rsidRPr="00721435">
              <w:rPr>
                <w:bCs/>
                <w:lang w:val="sv-SE"/>
              </w:rPr>
              <w:t>. Az miktarda bulunan plastiğin (örneğin plastik kaplı bileşenler) değerlendirilmesi işlemi de gerekebilir.</w:t>
            </w:r>
          </w:p>
          <w:p w:rsidR="00012911" w:rsidRPr="00721435" w:rsidRDefault="00012911" w:rsidP="00D806E2">
            <w:pPr>
              <w:autoSpaceDE w:val="0"/>
              <w:autoSpaceDN w:val="0"/>
              <w:adjustRightInd w:val="0"/>
              <w:rPr>
                <w:bCs/>
                <w:lang w:val="sv-SE"/>
              </w:rPr>
            </w:pPr>
            <w:r w:rsidRPr="00721435">
              <w:rPr>
                <w:bCs/>
                <w:lang w:val="sv-SE"/>
              </w:rPr>
              <w:t>•</w:t>
            </w:r>
            <w:r w:rsidRPr="00721435">
              <w:rPr>
                <w:bCs/>
                <w:lang w:val="sv-SE"/>
              </w:rPr>
              <w:tab/>
              <w:t>Birleşmiş Milletler Avrupa Ekonomik Komisyonu Uzman Grubu tavsiye çerçevesine göre</w:t>
            </w:r>
            <w:r w:rsidR="00D806E2" w:rsidRPr="00721435">
              <w:rPr>
                <w:bCs/>
                <w:lang w:val="sv-SE"/>
              </w:rPr>
              <w:t xml:space="preserve"> hurda </w:t>
            </w:r>
            <w:r w:rsidRPr="00721435">
              <w:rPr>
                <w:bCs/>
                <w:lang w:val="sv-SE"/>
              </w:rPr>
              <w:t>radyoaktivite kontrolü</w:t>
            </w:r>
          </w:p>
          <w:p w:rsidR="00012911" w:rsidRPr="00721435" w:rsidRDefault="00012911" w:rsidP="00D806E2">
            <w:pPr>
              <w:rPr>
                <w:bCs/>
                <w:lang w:val="sv-SE"/>
              </w:rPr>
            </w:pPr>
            <w:r w:rsidRPr="00721435">
              <w:rPr>
                <w:bCs/>
                <w:lang w:val="sv-SE"/>
              </w:rPr>
              <w:t>•</w:t>
            </w:r>
            <w:r w:rsidRPr="00721435">
              <w:rPr>
                <w:bCs/>
                <w:lang w:val="sv-SE"/>
              </w:rPr>
              <w:tab/>
            </w:r>
            <w:r w:rsidR="009F2F4C" w:rsidRPr="00721435">
              <w:rPr>
                <w:bCs/>
                <w:lang w:val="sv-SE"/>
              </w:rPr>
              <w:t>Ömrünü Tamamlamış</w:t>
            </w:r>
            <w:r w:rsidRPr="00721435">
              <w:rPr>
                <w:bCs/>
                <w:lang w:val="sv-SE"/>
              </w:rPr>
              <w:t xml:space="preserve"> Araçlar ve </w:t>
            </w:r>
            <w:r w:rsidR="009F2F4C">
              <w:rPr>
                <w:lang w:val="tr-TR"/>
              </w:rPr>
              <w:t>Atık Elektrikli ve Elektronik Eşyalar</w:t>
            </w:r>
            <w:r w:rsidRPr="00721435">
              <w:rPr>
                <w:bCs/>
                <w:lang w:val="sv-SE"/>
              </w:rPr>
              <w:t xml:space="preserve">dan çıkan cıva içeren bileşenlerin </w:t>
            </w:r>
            <w:r w:rsidR="00D806E2" w:rsidRPr="00721435">
              <w:rPr>
                <w:bCs/>
                <w:lang w:val="sv-SE"/>
              </w:rPr>
              <w:t xml:space="preserve">ayrımına </w:t>
            </w:r>
            <w:r w:rsidRPr="00721435">
              <w:rPr>
                <w:bCs/>
                <w:lang w:val="sv-SE"/>
              </w:rPr>
              <w:t>ilişkin zorunlulukların hurdaları işleyenler tarafından uygulanması şu yollarla iyileştirilebilir:</w:t>
            </w:r>
          </w:p>
          <w:p w:rsidR="00012911" w:rsidRPr="00721435" w:rsidRDefault="00012911" w:rsidP="00D806E2">
            <w:pPr>
              <w:autoSpaceDE w:val="0"/>
              <w:autoSpaceDN w:val="0"/>
              <w:adjustRightInd w:val="0"/>
              <w:rPr>
                <w:bCs/>
                <w:lang w:val="sv-SE"/>
              </w:rPr>
            </w:pPr>
            <w:r w:rsidRPr="00721435">
              <w:rPr>
                <w:bCs/>
                <w:lang w:val="sv-SE"/>
              </w:rPr>
              <w:lastRenderedPageBreak/>
              <w:t>o</w:t>
            </w:r>
            <w:r w:rsidRPr="00721435">
              <w:rPr>
                <w:bCs/>
                <w:lang w:val="sv-SE"/>
              </w:rPr>
              <w:tab/>
              <w:t>Hurda satın alma sözleşmelerinde civanın bulunmaması</w:t>
            </w:r>
            <w:r w:rsidR="00D806E2" w:rsidRPr="00721435">
              <w:rPr>
                <w:bCs/>
                <w:lang w:val="sv-SE"/>
              </w:rPr>
              <w:t>şartının eklenmesi</w:t>
            </w:r>
          </w:p>
          <w:p w:rsidR="00012911" w:rsidRPr="00721435" w:rsidRDefault="00012911" w:rsidP="00D806E2">
            <w:pPr>
              <w:autoSpaceDE w:val="0"/>
              <w:autoSpaceDN w:val="0"/>
              <w:adjustRightInd w:val="0"/>
              <w:rPr>
                <w:bCs/>
                <w:lang w:val="sv-SE"/>
              </w:rPr>
            </w:pPr>
            <w:r w:rsidRPr="00721435">
              <w:rPr>
                <w:bCs/>
                <w:lang w:val="sv-SE"/>
              </w:rPr>
              <w:t>o</w:t>
            </w:r>
            <w:r w:rsidRPr="00721435">
              <w:rPr>
                <w:bCs/>
                <w:lang w:val="sv-SE"/>
              </w:rPr>
              <w:tab/>
            </w:r>
            <w:r w:rsidR="00D806E2" w:rsidRPr="00721435">
              <w:rPr>
                <w:bCs/>
                <w:lang w:val="sv-SE"/>
              </w:rPr>
              <w:t>İçinde gözle görülür</w:t>
            </w:r>
            <w:r w:rsidRPr="00721435">
              <w:rPr>
                <w:bCs/>
                <w:lang w:val="sv-SE"/>
              </w:rPr>
              <w:t xml:space="preserve"> elektronik bileşenleri ve devreleri </w:t>
            </w:r>
            <w:r w:rsidR="00D806E2" w:rsidRPr="00721435">
              <w:rPr>
                <w:bCs/>
                <w:lang w:val="sv-SE"/>
              </w:rPr>
              <w:t>içeren</w:t>
            </w:r>
            <w:r w:rsidRPr="00721435">
              <w:rPr>
                <w:bCs/>
                <w:lang w:val="sv-SE"/>
              </w:rPr>
              <w:t xml:space="preserve"> hurdanın kabul edilmemesi</w:t>
            </w:r>
          </w:p>
          <w:p w:rsidR="00012911" w:rsidRPr="00721435" w:rsidRDefault="00012911" w:rsidP="00A51D06">
            <w:pPr>
              <w:autoSpaceDE w:val="0"/>
              <w:autoSpaceDN w:val="0"/>
              <w:adjustRightInd w:val="0"/>
              <w:rPr>
                <w:bCs/>
                <w:lang w:val="sv-SE"/>
              </w:rPr>
            </w:pPr>
            <w:r w:rsidRPr="00721435">
              <w:rPr>
                <w:bCs/>
                <w:lang w:val="sv-SE"/>
              </w:rPr>
              <w:t xml:space="preserve">* </w:t>
            </w:r>
            <w:r w:rsidR="00C61272" w:rsidRPr="00721435">
              <w:rPr>
                <w:bCs/>
                <w:lang w:val="sv-SE"/>
              </w:rPr>
              <w:t>MET</w:t>
            </w:r>
            <w:r w:rsidRPr="00721435">
              <w:rPr>
                <w:bCs/>
                <w:lang w:val="sv-SE"/>
              </w:rPr>
              <w:t>, üretilen çelik türleri ürün karışımları ve kalitesi için nete yakın biçimde şerit döküm kullanarak enerji tüketimini azaltmaktır.</w:t>
            </w:r>
          </w:p>
          <w:p w:rsidR="00012911" w:rsidRPr="00721435" w:rsidRDefault="00012911" w:rsidP="00A51D06">
            <w:pPr>
              <w:autoSpaceDE w:val="0"/>
              <w:autoSpaceDN w:val="0"/>
              <w:adjustRightInd w:val="0"/>
              <w:rPr>
                <w:bCs/>
                <w:lang w:val="sv-SE"/>
              </w:rPr>
            </w:pPr>
            <w:r w:rsidRPr="00721435">
              <w:rPr>
                <w:bCs/>
                <w:lang w:val="sv-SE"/>
              </w:rPr>
              <w:t>Tanım</w:t>
            </w:r>
          </w:p>
          <w:p w:rsidR="00012911" w:rsidRPr="00721435" w:rsidRDefault="00012911" w:rsidP="00A51D06">
            <w:pPr>
              <w:autoSpaceDE w:val="0"/>
              <w:autoSpaceDN w:val="0"/>
              <w:adjustRightInd w:val="0"/>
              <w:rPr>
                <w:bCs/>
                <w:lang w:val="sv-SE"/>
              </w:rPr>
            </w:pPr>
            <w:r w:rsidRPr="00721435">
              <w:rPr>
                <w:bCs/>
                <w:lang w:val="sv-SE"/>
              </w:rPr>
              <w:t xml:space="preserve">Nete yakın biçimde şerit döküm, </w:t>
            </w:r>
            <w:smartTag w:uri="urn:schemas-microsoft-com:office:smarttags" w:element="metricconverter">
              <w:smartTagPr>
                <w:attr w:name="ProductID" w:val="15 mm"/>
              </w:smartTagPr>
              <w:r w:rsidRPr="00721435">
                <w:rPr>
                  <w:bCs/>
                  <w:lang w:val="sv-SE"/>
                </w:rPr>
                <w:t>15 mm</w:t>
              </w:r>
            </w:smartTag>
            <w:r w:rsidRPr="00721435">
              <w:rPr>
                <w:bCs/>
                <w:lang w:val="sv-SE"/>
              </w:rPr>
              <w:t xml:space="preserve">'den az kalınlıklarda çelik şeritlerin sürekli dökümü anlamındadır. Döküm prosesi, slabın veya ince slabın sürekli dökümü konvansiyonel dökme teknikleri için kullanılan ara tav fırını olmaksızın şeritlerin doğrudan sıcak haddelenmesi, soğutulması ve bobin şeklinde sarılması işlemleri ile birleşmiştir. Bu nedenle şerit dökümü, </w:t>
            </w:r>
            <w:smartTag w:uri="urn:schemas-microsoft-com:office:smarttags" w:element="metricconverter">
              <w:smartTagPr>
                <w:attr w:name="ProductID" w:val="2 mm"/>
              </w:smartTagPr>
              <w:r w:rsidRPr="00721435">
                <w:rPr>
                  <w:bCs/>
                  <w:lang w:val="sv-SE"/>
                </w:rPr>
                <w:t>2 mm</w:t>
              </w:r>
            </w:smartTag>
            <w:r w:rsidRPr="00721435">
              <w:rPr>
                <w:bCs/>
                <w:lang w:val="sv-SE"/>
              </w:rPr>
              <w:t xml:space="preserve">'den az genişlikte ve kalınlıkta yassı çelik şeritlerin üretimiyle ilgili teknikle ilgilidir. </w:t>
            </w:r>
          </w:p>
          <w:p w:rsidR="00012911" w:rsidRPr="00721435" w:rsidRDefault="00012911" w:rsidP="00A51D06">
            <w:pPr>
              <w:autoSpaceDE w:val="0"/>
              <w:autoSpaceDN w:val="0"/>
              <w:adjustRightInd w:val="0"/>
              <w:rPr>
                <w:bCs/>
                <w:lang w:val="sv-SE"/>
              </w:rPr>
            </w:pPr>
            <w:r w:rsidRPr="00721435">
              <w:rPr>
                <w:bCs/>
                <w:lang w:val="sv-SE"/>
              </w:rPr>
              <w:t>Uygulanabilirlik</w:t>
            </w:r>
          </w:p>
          <w:p w:rsidR="00D806E2" w:rsidRPr="00721435" w:rsidRDefault="00012911" w:rsidP="00A51D06">
            <w:pPr>
              <w:autoSpaceDE w:val="0"/>
              <w:autoSpaceDN w:val="0"/>
              <w:adjustRightInd w:val="0"/>
              <w:rPr>
                <w:bCs/>
                <w:lang w:val="sv-SE"/>
              </w:rPr>
            </w:pPr>
            <w:r w:rsidRPr="00721435">
              <w:rPr>
                <w:bCs/>
                <w:lang w:val="sv-SE"/>
              </w:rPr>
              <w:t xml:space="preserve">Uygulanabilirlik üretilen çelik sınıfına (örneğin ağır </w:t>
            </w:r>
            <w:r w:rsidR="00D806E2" w:rsidRPr="00721435">
              <w:rPr>
                <w:bCs/>
                <w:lang w:val="sv-SE"/>
              </w:rPr>
              <w:t>levhalar</w:t>
            </w:r>
            <w:r w:rsidRPr="00721435">
              <w:rPr>
                <w:bCs/>
                <w:lang w:val="sv-SE"/>
              </w:rPr>
              <w:t xml:space="preserve"> bu süreçle üretilemez) ve her çelik tesisinin ürün portföyüne (ürün </w:t>
            </w:r>
            <w:r w:rsidR="00D806E2" w:rsidRPr="00721435">
              <w:rPr>
                <w:bCs/>
                <w:lang w:val="sv-SE"/>
              </w:rPr>
              <w:t>karması</w:t>
            </w:r>
            <w:r w:rsidRPr="00721435">
              <w:rPr>
                <w:bCs/>
                <w:lang w:val="sv-SE"/>
              </w:rPr>
              <w:t>) bağlıdır.</w:t>
            </w:r>
          </w:p>
          <w:p w:rsidR="00012911" w:rsidRPr="00721435" w:rsidRDefault="00D806E2" w:rsidP="00A51D06">
            <w:pPr>
              <w:autoSpaceDE w:val="0"/>
              <w:autoSpaceDN w:val="0"/>
              <w:adjustRightInd w:val="0"/>
              <w:rPr>
                <w:bCs/>
                <w:lang w:val="sv-SE"/>
              </w:rPr>
            </w:pPr>
            <w:r w:rsidRPr="00721435">
              <w:rPr>
                <w:bCs/>
                <w:lang w:val="sv-SE"/>
              </w:rPr>
              <w:t>Şerit döküm makinasına sahip m</w:t>
            </w:r>
            <w:r w:rsidR="00012911" w:rsidRPr="00721435">
              <w:rPr>
                <w:bCs/>
                <w:lang w:val="sv-SE"/>
              </w:rPr>
              <w:t xml:space="preserve">evcut tesislerde </w:t>
            </w:r>
            <w:r w:rsidRPr="00721435">
              <w:rPr>
                <w:bCs/>
                <w:lang w:val="sv-SE"/>
              </w:rPr>
              <w:t xml:space="preserve">teknoloji yükseltme işlemi </w:t>
            </w:r>
            <w:r w:rsidR="00012911" w:rsidRPr="00721435">
              <w:rPr>
                <w:bCs/>
                <w:lang w:val="sv-SE"/>
              </w:rPr>
              <w:t>yaklaşık 100 m</w:t>
            </w:r>
            <w:r w:rsidRPr="00721435">
              <w:rPr>
                <w:bCs/>
                <w:lang w:val="sv-SE"/>
              </w:rPr>
              <w:t>’lik</w:t>
            </w:r>
            <w:r w:rsidR="00012911" w:rsidRPr="00721435">
              <w:rPr>
                <w:bCs/>
                <w:lang w:val="sv-SE"/>
              </w:rPr>
              <w:t xml:space="preserve"> uzunluk gerektir</w:t>
            </w:r>
            <w:r w:rsidRPr="00721435">
              <w:rPr>
                <w:bCs/>
                <w:lang w:val="sv-SE"/>
              </w:rPr>
              <w:t>ir</w:t>
            </w:r>
            <w:r w:rsidR="00012911" w:rsidRPr="00721435">
              <w:rPr>
                <w:bCs/>
                <w:lang w:val="sv-SE"/>
              </w:rPr>
              <w:t>.</w:t>
            </w:r>
          </w:p>
        </w:tc>
      </w:tr>
    </w:tbl>
    <w:p w:rsidR="00012911" w:rsidRPr="00721435" w:rsidRDefault="00012911" w:rsidP="00A51D06">
      <w:pPr>
        <w:shd w:val="clear" w:color="auto" w:fill="FFFFFF"/>
        <w:autoSpaceDE w:val="0"/>
        <w:autoSpaceDN w:val="0"/>
        <w:adjustRightInd w:val="0"/>
        <w:rPr>
          <w:b/>
          <w:bCs/>
          <w:color w:val="000000"/>
          <w:lang w:val="sv-SE"/>
        </w:rPr>
      </w:pPr>
    </w:p>
    <w:p w:rsidR="00012911" w:rsidRPr="00721435" w:rsidRDefault="00012911" w:rsidP="00A51D06">
      <w:pPr>
        <w:autoSpaceDE w:val="0"/>
        <w:autoSpaceDN w:val="0"/>
        <w:adjustRightInd w:val="0"/>
        <w:rPr>
          <w:b/>
          <w:bCs/>
          <w:color w:val="FF0000"/>
          <w:lang w:val="sv-SE"/>
        </w:rPr>
      </w:pPr>
    </w:p>
    <w:p w:rsidR="00012911" w:rsidRPr="00721435" w:rsidRDefault="00012911" w:rsidP="00A51D06">
      <w:pPr>
        <w:autoSpaceDE w:val="0"/>
        <w:autoSpaceDN w:val="0"/>
        <w:adjustRightInd w:val="0"/>
        <w:rPr>
          <w:b/>
          <w:bCs/>
          <w:color w:val="000000"/>
          <w:lang w:val="sv-SE"/>
        </w:rPr>
      </w:pPr>
    </w:p>
    <w:p w:rsidR="00012911" w:rsidRPr="00D81FEE" w:rsidRDefault="00012911" w:rsidP="00A51D06">
      <w:pPr>
        <w:pStyle w:val="Ttulo2"/>
        <w:spacing w:before="0" w:after="120"/>
      </w:pPr>
      <w:bookmarkStart w:id="103" w:name="_Toc357697830"/>
      <w:r w:rsidRPr="00D81FEE">
        <w:t>GÜRÜLTÜ VE TİTREŞİMLE İLGİLİ MET’LER</w:t>
      </w:r>
      <w:bookmarkEnd w:id="103"/>
    </w:p>
    <w:p w:rsidR="00012911" w:rsidRPr="00D81FEE" w:rsidRDefault="00012911" w:rsidP="00A51D06">
      <w:pPr>
        <w:pStyle w:val="Ttulo3"/>
        <w:spacing w:before="0" w:after="120"/>
      </w:pPr>
      <w:bookmarkStart w:id="104" w:name="_Toc357697831"/>
      <w:r w:rsidRPr="00D81FEE">
        <w:t>Gürültü emisyonunu engelleyecek teknikler</w:t>
      </w:r>
      <w:bookmarkEnd w:id="104"/>
    </w:p>
    <w:p w:rsidR="00012911" w:rsidRPr="00D81FEE" w:rsidRDefault="00012911" w:rsidP="00A51D06">
      <w:pPr>
        <w:autoSpaceDE w:val="0"/>
        <w:autoSpaceDN w:val="0"/>
        <w:adjustRightInd w:val="0"/>
        <w:rPr>
          <w:b/>
          <w:bCs/>
          <w:lang w:val="sv-SE"/>
        </w:rPr>
      </w:pPr>
      <w:r w:rsidRPr="00D81FEE">
        <w:rPr>
          <w:b/>
          <w:bCs/>
          <w:lang w:val="sv-SE"/>
        </w:rPr>
        <w:t>Tanım</w:t>
      </w:r>
    </w:p>
    <w:p w:rsidR="00012911" w:rsidRPr="00D81FEE" w:rsidRDefault="00E010FE" w:rsidP="00A51D06">
      <w:pPr>
        <w:autoSpaceDE w:val="0"/>
        <w:autoSpaceDN w:val="0"/>
        <w:adjustRightInd w:val="0"/>
        <w:rPr>
          <w:lang w:val="sv-SE"/>
        </w:rPr>
      </w:pPr>
      <w:r w:rsidRPr="00EA280F">
        <w:rPr>
          <w:lang w:val="sv-SE"/>
        </w:rPr>
        <w:t>Gürültü emisyonunu engellemek için uygulanan bazı inşaat</w:t>
      </w:r>
      <w:r>
        <w:rPr>
          <w:lang w:val="sv-SE"/>
        </w:rPr>
        <w:t>a dair teknikler</w:t>
      </w:r>
      <w:r w:rsidRPr="00EA280F">
        <w:rPr>
          <w:lang w:val="sv-SE"/>
        </w:rPr>
        <w:t xml:space="preserve"> </w:t>
      </w:r>
      <w:r>
        <w:rPr>
          <w:lang w:val="sv-SE"/>
        </w:rPr>
        <w:t>ile</w:t>
      </w:r>
      <w:r w:rsidRPr="00EA280F">
        <w:rPr>
          <w:lang w:val="sv-SE"/>
        </w:rPr>
        <w:t xml:space="preserve"> işletim</w:t>
      </w:r>
      <w:r>
        <w:rPr>
          <w:lang w:val="sv-SE"/>
        </w:rPr>
        <w:t>sel</w:t>
      </w:r>
      <w:r w:rsidRPr="00EA280F">
        <w:rPr>
          <w:lang w:val="sv-SE"/>
        </w:rPr>
        <w:t xml:space="preserve"> teknikler</w:t>
      </w:r>
      <w:r>
        <w:rPr>
          <w:lang w:val="sv-SE"/>
        </w:rPr>
        <w:t xml:space="preserve"> </w:t>
      </w:r>
      <w:r w:rsidRPr="00EA280F">
        <w:rPr>
          <w:lang w:val="sv-SE"/>
        </w:rPr>
        <w:t xml:space="preserve"> </w:t>
      </w:r>
      <w:r>
        <w:rPr>
          <w:lang w:val="sv-SE"/>
        </w:rPr>
        <w:t>aşağıdadır</w:t>
      </w:r>
      <w:r w:rsidR="00012911" w:rsidRPr="00D81FEE">
        <w:rPr>
          <w:lang w:val="sv-SE"/>
        </w:rPr>
        <w:t>:</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t>Geceleri gürültülü bazı faaliyetleri kısıtlamak (örneğin hurda sahalarındaki faaliyetler, tesislere hurda nakli).</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t xml:space="preserve">Vinç </w:t>
      </w:r>
      <w:r w:rsidR="00B811C6">
        <w:rPr>
          <w:lang w:val="sv-SE"/>
        </w:rPr>
        <w:t>işletmeci</w:t>
      </w:r>
      <w:r w:rsidRPr="00D81FEE">
        <w:rPr>
          <w:lang w:val="sv-SE"/>
        </w:rPr>
        <w:t>lerine gürültü azaltma konusunda özel bilgi ve eğitim vermek.</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t>Hurda sahalarındaki gürültüyü sürekli bir biçimde takip etmek.</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t xml:space="preserve">EAO binasını </w:t>
      </w:r>
      <w:r w:rsidR="00E010FE">
        <w:rPr>
          <w:lang w:val="sv-SE"/>
        </w:rPr>
        <w:t>ocağın</w:t>
      </w:r>
      <w:r w:rsidRPr="00D81FEE">
        <w:rPr>
          <w:lang w:val="sv-SE"/>
        </w:rPr>
        <w:t xml:space="preserve"> faaliyeti sonucu oluşan mekanik sarsıntılardan kaynaklanan gürültüyü absorbe edici bir şekilde inşa etmek.</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t>Yük sepetlerini taşımakla görevli vinçleri, mekanik sarsıntı yaratmayacak şekilde inşa etmek ve kurulumlarını buna göre yapmak.</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t xml:space="preserve">EAO binasında </w:t>
      </w:r>
      <w:r w:rsidR="00E010FE">
        <w:rPr>
          <w:lang w:val="sv-SE"/>
        </w:rPr>
        <w:t>y</w:t>
      </w:r>
      <w:r w:rsidR="00FD503D">
        <w:rPr>
          <w:lang w:val="sv-SE"/>
        </w:rPr>
        <w:t>ansıma kaynaklı</w:t>
      </w:r>
      <w:r w:rsidRPr="00D81FEE">
        <w:rPr>
          <w:lang w:val="sv-SE"/>
        </w:rPr>
        <w:t xml:space="preserve"> gürültüyü engellemek amacıyla duvarların ve çatının iç kısımlarına özel akustik yalıtım uygulamak.</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lastRenderedPageBreak/>
        <w:t xml:space="preserve">EAO binasındaki yapısal kaynaklı gürültüyü azaltmak amacıyla </w:t>
      </w:r>
      <w:r w:rsidR="00E010FE">
        <w:rPr>
          <w:lang w:val="sv-SE"/>
        </w:rPr>
        <w:t>ocak</w:t>
      </w:r>
      <w:r w:rsidRPr="00D81FEE">
        <w:rPr>
          <w:lang w:val="sv-SE"/>
        </w:rPr>
        <w:t xml:space="preserve"> ve dış duvarı ayırmak.</w:t>
      </w:r>
    </w:p>
    <w:p w:rsidR="00012911" w:rsidRPr="00D81FEE" w:rsidRDefault="00012911" w:rsidP="00E010FE">
      <w:pPr>
        <w:numPr>
          <w:ilvl w:val="0"/>
          <w:numId w:val="97"/>
        </w:numPr>
        <w:autoSpaceDE w:val="0"/>
        <w:autoSpaceDN w:val="0"/>
        <w:adjustRightInd w:val="0"/>
        <w:spacing w:line="240" w:lineRule="auto"/>
        <w:rPr>
          <w:lang w:val="sv-SE"/>
        </w:rPr>
      </w:pPr>
      <w:r w:rsidRPr="00D81FEE">
        <w:rPr>
          <w:lang w:val="sv-SE"/>
        </w:rPr>
        <w:t>Fiziki bariyer inşa etmek.</w:t>
      </w:r>
    </w:p>
    <w:p w:rsidR="00E010FE" w:rsidRDefault="00012911" w:rsidP="00E010FE">
      <w:pPr>
        <w:numPr>
          <w:ilvl w:val="0"/>
          <w:numId w:val="97"/>
        </w:numPr>
        <w:autoSpaceDE w:val="0"/>
        <w:autoSpaceDN w:val="0"/>
        <w:adjustRightInd w:val="0"/>
        <w:spacing w:line="240" w:lineRule="auto"/>
        <w:rPr>
          <w:lang w:val="sv-SE"/>
        </w:rPr>
      </w:pPr>
      <w:r w:rsidRPr="00D81FEE">
        <w:rPr>
          <w:lang w:val="sv-SE"/>
        </w:rPr>
        <w:t xml:space="preserve">Hurda </w:t>
      </w:r>
      <w:r w:rsidR="00E010FE">
        <w:rPr>
          <w:lang w:val="sv-SE"/>
        </w:rPr>
        <w:t>şarjından</w:t>
      </w:r>
      <w:r w:rsidRPr="00D81FEE">
        <w:rPr>
          <w:lang w:val="sv-SE"/>
        </w:rPr>
        <w:t xml:space="preserve"> kaynaklanan gürültü ve toz emisyonunu azaltmak amacıyla hurdanın serbest düşüş yüksekliğini azaltmak.</w:t>
      </w:r>
    </w:p>
    <w:p w:rsidR="00012911" w:rsidRDefault="00E010FE" w:rsidP="00E010FE">
      <w:pPr>
        <w:numPr>
          <w:ilvl w:val="0"/>
          <w:numId w:val="97"/>
        </w:numPr>
        <w:autoSpaceDE w:val="0"/>
        <w:autoSpaceDN w:val="0"/>
        <w:adjustRightInd w:val="0"/>
        <w:spacing w:line="240" w:lineRule="auto"/>
        <w:rPr>
          <w:lang w:val="sv-SE"/>
        </w:rPr>
      </w:pPr>
      <w:r w:rsidRPr="00231CC6">
        <w:rPr>
          <w:lang w:val="sv-SE"/>
        </w:rPr>
        <w:t>Hurda</w:t>
      </w:r>
      <w:r>
        <w:rPr>
          <w:lang w:val="sv-SE"/>
        </w:rPr>
        <w:t>nın kapalı alanlarda stoklanması</w:t>
      </w:r>
      <w:r w:rsidRPr="00231CC6">
        <w:rPr>
          <w:lang w:val="sv-SE"/>
        </w:rPr>
        <w:t>.</w:t>
      </w:r>
    </w:p>
    <w:p w:rsidR="00012911" w:rsidRPr="00D81FEE" w:rsidRDefault="00012911" w:rsidP="00E010FE">
      <w:pPr>
        <w:numPr>
          <w:ilvl w:val="0"/>
          <w:numId w:val="97"/>
        </w:numPr>
        <w:spacing w:line="240" w:lineRule="auto"/>
        <w:rPr>
          <w:lang w:val="sv-SE"/>
        </w:rPr>
      </w:pPr>
      <w:r w:rsidRPr="00D81FEE">
        <w:rPr>
          <w:lang w:val="sv-SE"/>
        </w:rPr>
        <w:t xml:space="preserve">Hurda </w:t>
      </w:r>
      <w:r w:rsidR="00E010FE">
        <w:rPr>
          <w:lang w:val="sv-SE"/>
        </w:rPr>
        <w:t>şarj</w:t>
      </w:r>
      <w:r w:rsidRPr="00D81FEE">
        <w:rPr>
          <w:lang w:val="sv-SE"/>
        </w:rPr>
        <w:t xml:space="preserve"> ve ergitme işlemlerini</w:t>
      </w:r>
      <w:r w:rsidR="00E010FE">
        <w:rPr>
          <w:lang w:val="sv-SE"/>
        </w:rPr>
        <w:t>n sürekli biçim</w:t>
      </w:r>
      <w:r w:rsidRPr="00D81FEE">
        <w:rPr>
          <w:lang w:val="sv-SE"/>
        </w:rPr>
        <w:t>de uygula</w:t>
      </w:r>
      <w:r w:rsidR="00E010FE">
        <w:rPr>
          <w:lang w:val="sv-SE"/>
        </w:rPr>
        <w:t>nması</w:t>
      </w:r>
      <w:r w:rsidRPr="00D81FEE">
        <w:rPr>
          <w:lang w:val="sv-SE"/>
        </w:rPr>
        <w:t>.</w:t>
      </w:r>
    </w:p>
    <w:p w:rsidR="00012911" w:rsidRPr="00D81FEE" w:rsidRDefault="00012911" w:rsidP="00A51D06">
      <w:pPr>
        <w:autoSpaceDE w:val="0"/>
        <w:autoSpaceDN w:val="0"/>
        <w:adjustRightInd w:val="0"/>
        <w:rPr>
          <w:lang w:val="sv-SE"/>
        </w:rPr>
      </w:pPr>
    </w:p>
    <w:p w:rsidR="00012911" w:rsidRPr="00D81FEE" w:rsidRDefault="002117BB" w:rsidP="00E010FE">
      <w:pPr>
        <w:autoSpaceDE w:val="0"/>
        <w:autoSpaceDN w:val="0"/>
        <w:adjustRightInd w:val="0"/>
        <w:rPr>
          <w:lang w:val="sv-SE"/>
        </w:rPr>
      </w:pPr>
      <w:r>
        <w:rPr>
          <w:lang w:val="sv-SE"/>
        </w:rPr>
        <w:t xml:space="preserve">Toz </w:t>
      </w:r>
      <w:r w:rsidR="00E010FE">
        <w:rPr>
          <w:lang w:val="sv-SE"/>
        </w:rPr>
        <w:t>tutma tesisi</w:t>
      </w:r>
      <w:r w:rsidR="00012911" w:rsidRPr="00D81FEE">
        <w:rPr>
          <w:lang w:val="sv-SE"/>
        </w:rPr>
        <w:t xml:space="preserve"> gürültü azaltım </w:t>
      </w:r>
      <w:r w:rsidR="00227A1D">
        <w:rPr>
          <w:lang w:val="sv-SE"/>
        </w:rPr>
        <w:t>önlem</w:t>
      </w:r>
      <w:r w:rsidR="00012911" w:rsidRPr="00D81FEE">
        <w:rPr>
          <w:lang w:val="sv-SE"/>
        </w:rPr>
        <w:t>ler</w:t>
      </w:r>
      <w:r w:rsidR="00D806E2">
        <w:rPr>
          <w:lang w:val="sv-SE"/>
        </w:rPr>
        <w:t>i</w:t>
      </w:r>
      <w:r w:rsidR="00012911" w:rsidRPr="00D81FEE">
        <w:rPr>
          <w:lang w:val="sv-SE"/>
        </w:rPr>
        <w:t>:</w:t>
      </w:r>
    </w:p>
    <w:p w:rsidR="00012911" w:rsidRPr="00D81FEE" w:rsidRDefault="00012911" w:rsidP="00A51D06">
      <w:pPr>
        <w:autoSpaceDE w:val="0"/>
        <w:autoSpaceDN w:val="0"/>
        <w:adjustRightInd w:val="0"/>
        <w:rPr>
          <w:lang w:val="sv-SE"/>
        </w:rPr>
      </w:pPr>
      <w:r w:rsidRPr="00D81FEE">
        <w:rPr>
          <w:lang w:val="sv-SE"/>
        </w:rPr>
        <w:t xml:space="preserve">Yeni </w:t>
      </w:r>
      <w:r w:rsidR="002117BB">
        <w:rPr>
          <w:lang w:val="sv-SE"/>
        </w:rPr>
        <w:t>toz giderme</w:t>
      </w:r>
      <w:r w:rsidRPr="00D81FEE">
        <w:rPr>
          <w:lang w:val="sv-SE"/>
        </w:rPr>
        <w:t xml:space="preserve"> sistemi gürültü azaltma gereksinimleri ile ilgili yüksek beklentileri karşılamak durumundaydı.  Bu tekniğin örnekleri şunlardır:</w:t>
      </w:r>
    </w:p>
    <w:p w:rsidR="00E010FE" w:rsidRDefault="00E010FE" w:rsidP="00E010FE">
      <w:pPr>
        <w:numPr>
          <w:ilvl w:val="0"/>
          <w:numId w:val="98"/>
        </w:numPr>
        <w:autoSpaceDE w:val="0"/>
        <w:autoSpaceDN w:val="0"/>
        <w:adjustRightInd w:val="0"/>
        <w:spacing w:after="0" w:line="240" w:lineRule="auto"/>
        <w:rPr>
          <w:lang w:val="sv-SE"/>
        </w:rPr>
      </w:pPr>
      <w:r w:rsidRPr="00EA280F">
        <w:rPr>
          <w:lang w:val="sv-SE"/>
        </w:rPr>
        <w:t xml:space="preserve">Gürültü yalıtımına sahip </w:t>
      </w:r>
      <w:r>
        <w:rPr>
          <w:lang w:val="sv-SE"/>
        </w:rPr>
        <w:t>fanların</w:t>
      </w:r>
      <w:r w:rsidRPr="00EA280F">
        <w:rPr>
          <w:lang w:val="sv-SE"/>
        </w:rPr>
        <w:t xml:space="preserve"> kurulumu.</w:t>
      </w:r>
    </w:p>
    <w:p w:rsidR="00E010FE" w:rsidRDefault="00E010FE" w:rsidP="00E010FE">
      <w:pPr>
        <w:numPr>
          <w:ilvl w:val="0"/>
          <w:numId w:val="98"/>
        </w:numPr>
        <w:autoSpaceDE w:val="0"/>
        <w:autoSpaceDN w:val="0"/>
        <w:adjustRightInd w:val="0"/>
        <w:spacing w:after="0" w:line="240" w:lineRule="auto"/>
        <w:rPr>
          <w:lang w:val="sv-SE"/>
        </w:rPr>
      </w:pPr>
      <w:r w:rsidRPr="00EA280F">
        <w:rPr>
          <w:lang w:val="sv-SE"/>
        </w:rPr>
        <w:t xml:space="preserve">Takviye edilmiş beton odalar </w:t>
      </w:r>
      <w:r>
        <w:rPr>
          <w:lang w:val="sv-SE"/>
        </w:rPr>
        <w:t>içine alınarak</w:t>
      </w:r>
      <w:r w:rsidRPr="00EA280F">
        <w:rPr>
          <w:lang w:val="sv-SE"/>
        </w:rPr>
        <w:t xml:space="preserve"> gürültüsünün </w:t>
      </w:r>
      <w:r>
        <w:rPr>
          <w:lang w:val="sv-SE"/>
        </w:rPr>
        <w:t>en aza</w:t>
      </w:r>
      <w:r w:rsidRPr="00EA280F">
        <w:rPr>
          <w:lang w:val="sv-SE"/>
        </w:rPr>
        <w:t xml:space="preserve"> indirilmesi.</w:t>
      </w:r>
    </w:p>
    <w:p w:rsidR="00E010FE" w:rsidRDefault="00E010FE" w:rsidP="00E010FE">
      <w:pPr>
        <w:numPr>
          <w:ilvl w:val="0"/>
          <w:numId w:val="98"/>
        </w:numPr>
        <w:autoSpaceDE w:val="0"/>
        <w:autoSpaceDN w:val="0"/>
        <w:adjustRightInd w:val="0"/>
        <w:spacing w:after="0" w:line="240" w:lineRule="auto"/>
        <w:rPr>
          <w:lang w:val="sv-SE"/>
        </w:rPr>
      </w:pPr>
      <w:r w:rsidRPr="00EA280F">
        <w:rPr>
          <w:lang w:val="sv-SE"/>
        </w:rPr>
        <w:t>Yeni filtre oda</w:t>
      </w:r>
      <w:r>
        <w:rPr>
          <w:lang w:val="sv-SE"/>
        </w:rPr>
        <w:t>larına</w:t>
      </w:r>
      <w:r w:rsidRPr="00EA280F">
        <w:rPr>
          <w:lang w:val="sv-SE"/>
        </w:rPr>
        <w:t xml:space="preserve"> gürültüyü absorbe eden </w:t>
      </w:r>
      <w:r>
        <w:rPr>
          <w:lang w:val="sv-SE"/>
        </w:rPr>
        <w:t>karma</w:t>
      </w:r>
      <w:r w:rsidRPr="00EA280F">
        <w:rPr>
          <w:lang w:val="sv-SE"/>
        </w:rPr>
        <w:t xml:space="preserve"> malzemelerin kurulumu.</w:t>
      </w:r>
    </w:p>
    <w:p w:rsidR="00E010FE" w:rsidRDefault="00E010FE" w:rsidP="00E010FE">
      <w:pPr>
        <w:numPr>
          <w:ilvl w:val="0"/>
          <w:numId w:val="98"/>
        </w:numPr>
        <w:autoSpaceDE w:val="0"/>
        <w:autoSpaceDN w:val="0"/>
        <w:adjustRightInd w:val="0"/>
        <w:spacing w:after="0" w:line="240" w:lineRule="auto"/>
        <w:rPr>
          <w:lang w:val="sv-SE"/>
        </w:rPr>
      </w:pPr>
      <w:r w:rsidRPr="00EA280F">
        <w:rPr>
          <w:lang w:val="sv-SE"/>
        </w:rPr>
        <w:t xml:space="preserve">Mevcut filtre odasındaki profilli levhaların </w:t>
      </w:r>
      <w:r>
        <w:rPr>
          <w:lang w:val="sv-SE"/>
        </w:rPr>
        <w:t>karma</w:t>
      </w:r>
      <w:r w:rsidRPr="00EA280F">
        <w:rPr>
          <w:lang w:val="sv-SE"/>
        </w:rPr>
        <w:t xml:space="preserve"> malzeme ile değiştirilmesi.</w:t>
      </w:r>
    </w:p>
    <w:p w:rsidR="00E010FE" w:rsidRDefault="00E010FE" w:rsidP="00E010FE">
      <w:pPr>
        <w:numPr>
          <w:ilvl w:val="0"/>
          <w:numId w:val="98"/>
        </w:numPr>
        <w:autoSpaceDE w:val="0"/>
        <w:autoSpaceDN w:val="0"/>
        <w:adjustRightInd w:val="0"/>
        <w:spacing w:after="0" w:line="240" w:lineRule="auto"/>
        <w:rPr>
          <w:lang w:val="sv-SE"/>
        </w:rPr>
      </w:pPr>
      <w:r w:rsidRPr="00EA280F">
        <w:rPr>
          <w:lang w:val="sv-SE"/>
        </w:rPr>
        <w:t xml:space="preserve">Tesisin </w:t>
      </w:r>
      <w:r>
        <w:rPr>
          <w:lang w:val="sv-SE"/>
        </w:rPr>
        <w:t>her bir ünitesi</w:t>
      </w:r>
      <w:r w:rsidRPr="00EA280F">
        <w:rPr>
          <w:lang w:val="sv-SE"/>
        </w:rPr>
        <w:t xml:space="preserve"> için maksimum gürültü seviyelerinin tanımlanması.</w:t>
      </w:r>
    </w:p>
    <w:p w:rsidR="00E010FE" w:rsidRDefault="00E010FE" w:rsidP="00E010FE">
      <w:pPr>
        <w:numPr>
          <w:ilvl w:val="0"/>
          <w:numId w:val="98"/>
        </w:numPr>
        <w:autoSpaceDE w:val="0"/>
        <w:autoSpaceDN w:val="0"/>
        <w:adjustRightInd w:val="0"/>
        <w:spacing w:after="0" w:line="240" w:lineRule="auto"/>
        <w:rPr>
          <w:lang w:val="sv-SE"/>
        </w:rPr>
      </w:pPr>
      <w:r w:rsidRPr="00EA280F">
        <w:rPr>
          <w:lang w:val="sv-SE"/>
        </w:rPr>
        <w:t xml:space="preserve">Mevcut toz filtresinde gürültü azaltıcı </w:t>
      </w:r>
      <w:r w:rsidR="0046791D">
        <w:rPr>
          <w:lang w:val="sv-SE"/>
        </w:rPr>
        <w:t>önlemler</w:t>
      </w:r>
      <w:r w:rsidRPr="00EA280F">
        <w:rPr>
          <w:lang w:val="sv-SE"/>
        </w:rPr>
        <w:t>in uygulanması.</w:t>
      </w:r>
    </w:p>
    <w:p w:rsidR="00012911" w:rsidRPr="00D81FEE" w:rsidRDefault="00012911" w:rsidP="00A51D06">
      <w:pPr>
        <w:autoSpaceDE w:val="0"/>
        <w:autoSpaceDN w:val="0"/>
        <w:adjustRightInd w:val="0"/>
        <w:spacing w:line="240" w:lineRule="auto"/>
        <w:ind w:left="360"/>
        <w:rPr>
          <w:lang w:val="sv-SE"/>
        </w:rPr>
      </w:pPr>
    </w:p>
    <w:p w:rsidR="00012911" w:rsidRPr="00D81FEE" w:rsidRDefault="00012911" w:rsidP="00A51D06">
      <w:pPr>
        <w:autoSpaceDE w:val="0"/>
        <w:autoSpaceDN w:val="0"/>
        <w:adjustRightInd w:val="0"/>
        <w:rPr>
          <w:b/>
          <w:bCs/>
          <w:lang w:val="sv-SE"/>
        </w:rPr>
      </w:pPr>
    </w:p>
    <w:p w:rsidR="00012911" w:rsidRPr="00D81FEE" w:rsidRDefault="00012911" w:rsidP="00A51D06">
      <w:pPr>
        <w:autoSpaceDE w:val="0"/>
        <w:autoSpaceDN w:val="0"/>
        <w:adjustRightInd w:val="0"/>
        <w:rPr>
          <w:b/>
          <w:bCs/>
          <w:lang w:val="sv-SE"/>
        </w:rPr>
      </w:pPr>
      <w:r w:rsidRPr="00D81FEE">
        <w:rPr>
          <w:b/>
          <w:bCs/>
          <w:lang w:val="sv-SE"/>
        </w:rPr>
        <w:t>Elde edilen çevresel faydalar</w:t>
      </w:r>
    </w:p>
    <w:p w:rsidR="00012911" w:rsidRPr="00D81FEE" w:rsidRDefault="00012911" w:rsidP="00A51D06">
      <w:pPr>
        <w:autoSpaceDE w:val="0"/>
        <w:autoSpaceDN w:val="0"/>
        <w:adjustRightInd w:val="0"/>
        <w:rPr>
          <w:b/>
          <w:bCs/>
          <w:lang w:val="sv-SE"/>
        </w:rPr>
      </w:pPr>
      <w:r w:rsidRPr="00D81FEE">
        <w:rPr>
          <w:lang w:val="sv-SE"/>
        </w:rPr>
        <w:t xml:space="preserve">Yukarıda belirtilen teknikler kullanılarak 37 ile 50 dB(A) Leq(1h) aralığında değerler elde edilebilir.  EAO binasından </w:t>
      </w:r>
      <w:smartTag w:uri="urn:schemas-microsoft-com:office:smarttags" w:element="metricconverter">
        <w:smartTagPr>
          <w:attr w:name="ProductID" w:val="150 m"/>
        </w:smartTagPr>
        <w:r w:rsidRPr="00D81FEE">
          <w:rPr>
            <w:lang w:val="sv-SE"/>
          </w:rPr>
          <w:t>150 m</w:t>
        </w:r>
      </w:smartTag>
      <w:r w:rsidRPr="00D81FEE">
        <w:rPr>
          <w:lang w:val="sv-SE"/>
        </w:rPr>
        <w:t xml:space="preserve"> uzaklıkta yapılan ölçümler 34 dB(A) Leq(1h) değerinin altındadır.  CONSTEEL gibi sürekli hurda besleme ve ergitme kullanan sistemlerle gürültü seviyesi düşürülebilir.</w:t>
      </w:r>
    </w:p>
    <w:p w:rsidR="00012911" w:rsidRPr="00D81FEE" w:rsidRDefault="00A4778D" w:rsidP="00A51D06">
      <w:pPr>
        <w:autoSpaceDE w:val="0"/>
        <w:autoSpaceDN w:val="0"/>
        <w:adjustRightInd w:val="0"/>
        <w:rPr>
          <w:b/>
          <w:bCs/>
          <w:lang w:val="sv-SE"/>
        </w:rPr>
      </w:pPr>
      <w:r>
        <w:rPr>
          <w:b/>
          <w:bCs/>
          <w:lang w:val="sv-SE"/>
        </w:rPr>
        <w:t>Operasyonel veriler</w:t>
      </w:r>
    </w:p>
    <w:p w:rsidR="00012911" w:rsidRPr="00D81FEE" w:rsidRDefault="00012911" w:rsidP="00A51D06">
      <w:pPr>
        <w:autoSpaceDE w:val="0"/>
        <w:autoSpaceDN w:val="0"/>
        <w:adjustRightInd w:val="0"/>
        <w:rPr>
          <w:lang w:val="sv-SE"/>
        </w:rPr>
      </w:pPr>
      <w:r w:rsidRPr="00D81FEE">
        <w:rPr>
          <w:lang w:val="sv-SE"/>
        </w:rPr>
        <w:t>EAO binalarında kullanılan yalıtım parametreleri için örnekler: duvarlar için R’</w:t>
      </w:r>
      <w:r w:rsidRPr="00D81FEE">
        <w:rPr>
          <w:vertAlign w:val="subscript"/>
          <w:lang w:val="sv-SE"/>
        </w:rPr>
        <w:t>w</w:t>
      </w:r>
      <w:r w:rsidRPr="00D81FEE">
        <w:rPr>
          <w:lang w:val="sv-SE"/>
        </w:rPr>
        <w:t xml:space="preserve"> 56 dB, çatı için R’</w:t>
      </w:r>
      <w:r w:rsidRPr="00D81FEE">
        <w:rPr>
          <w:vertAlign w:val="subscript"/>
          <w:lang w:val="sv-SE"/>
        </w:rPr>
        <w:t>w</w:t>
      </w:r>
      <w:r w:rsidRPr="00D81FEE">
        <w:rPr>
          <w:lang w:val="sv-SE"/>
        </w:rPr>
        <w:t xml:space="preserve"> 55 dB değerine sahip malzeme (değerler DIN 55210 Kısım 3’de belirtilen bilgilere göredir).</w:t>
      </w:r>
    </w:p>
    <w:p w:rsidR="00012911" w:rsidRPr="00D81FEE" w:rsidRDefault="00012911" w:rsidP="00A51D06">
      <w:pPr>
        <w:autoSpaceDE w:val="0"/>
        <w:autoSpaceDN w:val="0"/>
        <w:adjustRightInd w:val="0"/>
        <w:rPr>
          <w:b/>
          <w:bCs/>
          <w:lang w:val="sv-SE"/>
        </w:rPr>
      </w:pPr>
      <w:r w:rsidRPr="00D81FEE">
        <w:rPr>
          <w:b/>
          <w:bCs/>
          <w:lang w:val="sv-SE"/>
        </w:rPr>
        <w:t>Uygulanabilirlik</w:t>
      </w:r>
    </w:p>
    <w:p w:rsidR="00012911" w:rsidRPr="00D81FEE" w:rsidRDefault="00012911" w:rsidP="00A51D06">
      <w:pPr>
        <w:autoSpaceDE w:val="0"/>
        <w:autoSpaceDN w:val="0"/>
        <w:adjustRightInd w:val="0"/>
        <w:rPr>
          <w:lang w:val="sv-SE"/>
        </w:rPr>
      </w:pPr>
      <w:r w:rsidRPr="00D81FEE">
        <w:rPr>
          <w:lang w:val="sv-SE"/>
        </w:rPr>
        <w:t>Bu teknikler tüm EAO tesis türlerine uygulanabilir.</w:t>
      </w:r>
    </w:p>
    <w:p w:rsidR="00012911" w:rsidRPr="00D81FEE" w:rsidRDefault="00012911" w:rsidP="00A51D06">
      <w:pPr>
        <w:autoSpaceDE w:val="0"/>
        <w:autoSpaceDN w:val="0"/>
        <w:adjustRightInd w:val="0"/>
        <w:rPr>
          <w:b/>
          <w:bCs/>
          <w:lang w:val="sv-SE"/>
        </w:rPr>
      </w:pPr>
      <w:r w:rsidRPr="00D81FEE">
        <w:rPr>
          <w:b/>
          <w:bCs/>
          <w:lang w:val="sv-SE"/>
        </w:rPr>
        <w:t>Uygulama için itici güç</w:t>
      </w:r>
    </w:p>
    <w:p w:rsidR="00012911" w:rsidRPr="00D81FEE" w:rsidRDefault="00012911" w:rsidP="00A51D06">
      <w:pPr>
        <w:autoSpaceDE w:val="0"/>
        <w:autoSpaceDN w:val="0"/>
        <w:adjustRightInd w:val="0"/>
        <w:rPr>
          <w:b/>
          <w:bCs/>
          <w:lang w:val="sv-SE"/>
        </w:rPr>
      </w:pPr>
      <w:r w:rsidRPr="00D81FEE">
        <w:rPr>
          <w:lang w:val="sv-SE"/>
        </w:rPr>
        <w:t>Uygulama için itici güç, tesise komşu olan alanda gürültü emisyonunun engellenmesidir.  Yerleşim bölgelerine yakın olarak konumlanmış tesisler genellikle gürültü engel</w:t>
      </w:r>
      <w:r w:rsidR="00E010FE">
        <w:rPr>
          <w:lang w:val="sv-SE"/>
        </w:rPr>
        <w:t>leyici teknikleri uygulamakta</w:t>
      </w:r>
      <w:r w:rsidRPr="00D81FEE">
        <w:rPr>
          <w:lang w:val="sv-SE"/>
        </w:rPr>
        <w:t>dır.</w:t>
      </w:r>
    </w:p>
    <w:p w:rsidR="00012911" w:rsidRPr="00D81FEE" w:rsidRDefault="00012911" w:rsidP="00A51D06">
      <w:pPr>
        <w:autoSpaceDE w:val="0"/>
        <w:autoSpaceDN w:val="0"/>
        <w:adjustRightInd w:val="0"/>
        <w:rPr>
          <w:b/>
          <w:bCs/>
          <w:lang w:val="sv-SE"/>
        </w:rPr>
      </w:pPr>
      <w:r w:rsidRPr="00D81FEE">
        <w:rPr>
          <w:b/>
          <w:bCs/>
          <w:lang w:val="sv-SE"/>
        </w:rPr>
        <w:t>Örnek tesisler</w:t>
      </w:r>
    </w:p>
    <w:p w:rsidR="00012911" w:rsidRPr="00D81FEE" w:rsidRDefault="00012911" w:rsidP="00A51D06">
      <w:pPr>
        <w:autoSpaceDE w:val="0"/>
        <w:autoSpaceDN w:val="0"/>
        <w:adjustRightInd w:val="0"/>
        <w:rPr>
          <w:lang w:val="sv-SE"/>
        </w:rPr>
      </w:pPr>
      <w:r w:rsidRPr="00D81FEE">
        <w:rPr>
          <w:lang w:val="sv-SE"/>
        </w:rPr>
        <w:t>Arbed Esch-Belval, Lüksemburg.</w:t>
      </w:r>
    </w:p>
    <w:p w:rsidR="00012911" w:rsidRPr="00D81FEE" w:rsidRDefault="00012911" w:rsidP="00A51D06">
      <w:pPr>
        <w:autoSpaceDE w:val="0"/>
        <w:autoSpaceDN w:val="0"/>
        <w:adjustRightInd w:val="0"/>
        <w:rPr>
          <w:b/>
          <w:bCs/>
          <w:lang w:val="sv-SE"/>
        </w:rPr>
      </w:pPr>
      <w:r w:rsidRPr="00D81FEE">
        <w:rPr>
          <w:lang w:val="sv-SE"/>
        </w:rPr>
        <w:t>Feralpi, Riesa, Almanya.</w:t>
      </w:r>
    </w:p>
    <w:p w:rsidR="00012911" w:rsidRPr="00D81FEE" w:rsidRDefault="00012911" w:rsidP="00A51D06">
      <w:pPr>
        <w:autoSpaceDE w:val="0"/>
        <w:autoSpaceDN w:val="0"/>
        <w:adjustRightInd w:val="0"/>
        <w:rPr>
          <w:b/>
          <w:bCs/>
          <w:lang w:val="sv-SE"/>
        </w:rPr>
      </w:pPr>
      <w:r w:rsidRPr="00D81FEE">
        <w:rPr>
          <w:b/>
          <w:bCs/>
          <w:lang w:val="sv-SE"/>
        </w:rPr>
        <w:lastRenderedPageBreak/>
        <w:t>Referans kaynaklar</w:t>
      </w:r>
    </w:p>
    <w:p w:rsidR="00012911" w:rsidRPr="00D81FEE" w:rsidRDefault="00012911" w:rsidP="00A51D06">
      <w:pPr>
        <w:autoSpaceDE w:val="0"/>
        <w:autoSpaceDN w:val="0"/>
        <w:adjustRightInd w:val="0"/>
        <w:rPr>
          <w:lang w:val="sv-SE"/>
        </w:rPr>
      </w:pPr>
      <w:r w:rsidRPr="00D81FEE">
        <w:rPr>
          <w:lang w:val="sv-SE"/>
        </w:rPr>
        <w:t>[83, Ehrlich, C. ve diğerleri 2007] [260, Almanya 2007] [280, Aguado-Monsonet 2007] [355, Plickert 2007] [364, Fuchs, G. 2008] [366, Dornseiffer ve diğerleri 2007]</w:t>
      </w:r>
    </w:p>
    <w:p w:rsidR="00012911" w:rsidRPr="00D81FEE" w:rsidRDefault="00012911" w:rsidP="00A51D06">
      <w:pPr>
        <w:autoSpaceDE w:val="0"/>
        <w:autoSpaceDN w:val="0"/>
        <w:adjustRightInd w:val="0"/>
        <w:rPr>
          <w:lang w:val="sv-SE"/>
        </w:rPr>
      </w:pPr>
    </w:p>
    <w:p w:rsidR="00012911" w:rsidRPr="00D81FEE" w:rsidRDefault="00012911" w:rsidP="00A51D06">
      <w:pPr>
        <w:pStyle w:val="Ttulo3"/>
        <w:spacing w:before="0" w:after="120"/>
      </w:pPr>
      <w:bookmarkStart w:id="105" w:name="_Toc357697832"/>
      <w:r w:rsidRPr="00D81FEE">
        <w:t xml:space="preserve">Benimsenen </w:t>
      </w:r>
      <w:r w:rsidR="00235495">
        <w:t>MET sonuçları</w:t>
      </w:r>
      <w:bookmarkEnd w:id="105"/>
    </w:p>
    <w:p w:rsidR="00012911" w:rsidRPr="00D81FEE" w:rsidRDefault="00012911" w:rsidP="00A51D06">
      <w:pPr>
        <w:shd w:val="clear" w:color="auto" w:fill="FFFFFF"/>
        <w:autoSpaceDE w:val="0"/>
        <w:autoSpaceDN w:val="0"/>
        <w:adjustRightInd w:val="0"/>
        <w:rPr>
          <w:bCs/>
          <w:lang w:val="sv-SE"/>
        </w:rPr>
      </w:pPr>
      <w:r w:rsidRPr="00D81FEE">
        <w:rPr>
          <w:bCs/>
          <w:lang w:val="sv-SE"/>
        </w:rPr>
        <w:t xml:space="preserve">Aşağıdaki </w:t>
      </w:r>
      <w:r w:rsidR="00EE1D9C">
        <w:rPr>
          <w:bCs/>
          <w:lang w:val="sv-SE"/>
        </w:rPr>
        <w:t>sonuçları</w:t>
      </w:r>
      <w:r w:rsidRPr="00D81FEE">
        <w:rPr>
          <w:bCs/>
          <w:lang w:val="sv-SE"/>
        </w:rPr>
        <w:t xml:space="preserve"> benimsenmiştir: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9E1B15" w:rsidTr="00965C39">
        <w:tc>
          <w:tcPr>
            <w:tcW w:w="8644" w:type="dxa"/>
          </w:tcPr>
          <w:p w:rsidR="00012911" w:rsidRPr="00D81FEE" w:rsidRDefault="00012911" w:rsidP="00A51D06">
            <w:pPr>
              <w:autoSpaceDE w:val="0"/>
              <w:autoSpaceDN w:val="0"/>
              <w:adjustRightInd w:val="0"/>
              <w:rPr>
                <w:bCs/>
                <w:lang w:val="sv-SE"/>
              </w:rPr>
            </w:pPr>
            <w:r w:rsidRPr="00D81FEE">
              <w:rPr>
                <w:bCs/>
                <w:lang w:val="sv-SE"/>
              </w:rPr>
              <w:t xml:space="preserve">* Yerel koşullara bağlı olarak aşağıdaki tekniklerden birini ya da daha fazlasını kullanarak demir-çelik imalat proseslerinde ilgili kaynakların gürültü emisyonlarını azaltmak: </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gürültü azaltma stratejileri uygulamak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gürültülü operasyonları/birimleri çevrelemek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operasyonlar/birimler için titreşim izolasyonu</w:t>
            </w:r>
          </w:p>
          <w:p w:rsidR="00012911" w:rsidRPr="00D81FEE" w:rsidRDefault="00012911" w:rsidP="00E010FE">
            <w:pPr>
              <w:autoSpaceDE w:val="0"/>
              <w:autoSpaceDN w:val="0"/>
              <w:adjustRightInd w:val="0"/>
              <w:rPr>
                <w:bCs/>
                <w:lang w:val="sv-SE"/>
              </w:rPr>
            </w:pPr>
            <w:r w:rsidRPr="00D81FEE">
              <w:rPr>
                <w:bCs/>
                <w:lang w:val="sv-SE"/>
              </w:rPr>
              <w:t>•</w:t>
            </w:r>
            <w:r w:rsidRPr="00D81FEE">
              <w:rPr>
                <w:bCs/>
                <w:lang w:val="sv-SE"/>
              </w:rPr>
              <w:tab/>
              <w:t xml:space="preserve">darbe emici malzemelerden yapılan iç ve dış </w:t>
            </w:r>
            <w:r w:rsidR="00E010FE">
              <w:rPr>
                <w:bCs/>
                <w:lang w:val="sv-SE"/>
              </w:rPr>
              <w:t>kaplama</w:t>
            </w:r>
          </w:p>
          <w:p w:rsidR="00012911" w:rsidRPr="00D81FEE" w:rsidRDefault="00012911" w:rsidP="00E010FE">
            <w:pPr>
              <w:autoSpaceDE w:val="0"/>
              <w:autoSpaceDN w:val="0"/>
              <w:adjustRightInd w:val="0"/>
              <w:rPr>
                <w:bCs/>
                <w:lang w:val="sv-SE"/>
              </w:rPr>
            </w:pPr>
            <w:r w:rsidRPr="00D81FEE">
              <w:rPr>
                <w:bCs/>
                <w:lang w:val="sv-SE"/>
              </w:rPr>
              <w:t>•</w:t>
            </w:r>
            <w:r w:rsidRPr="00D81FEE">
              <w:rPr>
                <w:bCs/>
                <w:lang w:val="sv-SE"/>
              </w:rPr>
              <w:tab/>
              <w:t xml:space="preserve">malzeme dönüştürücü ekipmanlar içeren gürültülü işlemler için ses geçirmez </w:t>
            </w:r>
            <w:r w:rsidR="00E010FE">
              <w:rPr>
                <w:bCs/>
                <w:lang w:val="sv-SE"/>
              </w:rPr>
              <w:t>bina</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gürültü önleyici duvarlar inşa etmek, örneğin korumalı alan ve gürültü faaliyetlerin gerçekleştiği alan arasında ağaç ve çalılar yetiştirmek suretiyle doğal bariyerler inşa etmek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baca gazları çıkışına susturucular eklemek</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ses geçirmez binalarda yer alan havalandırma kanallarının ve üfleme kapılarının yalıtımı</w:t>
            </w:r>
          </w:p>
          <w:p w:rsidR="00012911" w:rsidRPr="00D81FEE" w:rsidRDefault="00012911" w:rsidP="00A51D06">
            <w:pPr>
              <w:autoSpaceDE w:val="0"/>
              <w:autoSpaceDN w:val="0"/>
              <w:adjustRightInd w:val="0"/>
              <w:rPr>
                <w:bCs/>
                <w:lang w:val="sv-SE"/>
              </w:rPr>
            </w:pPr>
            <w:r w:rsidRPr="00D81FEE">
              <w:rPr>
                <w:bCs/>
                <w:lang w:val="sv-SE"/>
              </w:rPr>
              <w:t>•</w:t>
            </w:r>
            <w:r w:rsidRPr="00D81FEE">
              <w:rPr>
                <w:bCs/>
                <w:lang w:val="sv-SE"/>
              </w:rPr>
              <w:tab/>
              <w:t>kapalı alanların kapı ve pencerelerini kapatmak</w:t>
            </w:r>
          </w:p>
          <w:p w:rsidR="00012911" w:rsidRPr="00D81FEE" w:rsidRDefault="00012911" w:rsidP="00A51D06">
            <w:pPr>
              <w:autoSpaceDE w:val="0"/>
              <w:autoSpaceDN w:val="0"/>
              <w:adjustRightInd w:val="0"/>
              <w:rPr>
                <w:bCs/>
                <w:lang w:val="sv-SE"/>
              </w:rPr>
            </w:pPr>
            <w:r w:rsidRPr="00D81FEE">
              <w:rPr>
                <w:bCs/>
                <w:lang w:val="sv-SE"/>
              </w:rPr>
              <w:t>*</w:t>
            </w:r>
            <w:r w:rsidR="00D13468">
              <w:rPr>
                <w:bCs/>
                <w:lang w:val="sv-SE"/>
              </w:rPr>
              <w:t xml:space="preserve"> MET </w:t>
            </w:r>
            <w:r w:rsidRPr="00D81FEE">
              <w:rPr>
                <w:bCs/>
                <w:lang w:val="sv-SE"/>
              </w:rPr>
              <w:t>elektrik ark ocağı tesislerinden ve yüksek sesli enerji üreten proseslerden kaynaklanan gürültü emisyonlarının aşağıdaki yapısal ve operasyonel tekniklere dayanan kombinasyonların kullanılmasıyla ve yerel koşullar göz önüne alınarak azaltılmasıdır:</w:t>
            </w:r>
          </w:p>
          <w:p w:rsidR="00012911" w:rsidRPr="00D81FEE" w:rsidRDefault="00012911" w:rsidP="00A51D06">
            <w:pPr>
              <w:autoSpaceDE w:val="0"/>
              <w:autoSpaceDN w:val="0"/>
              <w:adjustRightInd w:val="0"/>
              <w:rPr>
                <w:bCs/>
                <w:lang w:val="sv-SE"/>
              </w:rPr>
            </w:pPr>
            <w:r w:rsidRPr="00D81FEE">
              <w:rPr>
                <w:bCs/>
                <w:lang w:val="sv-SE"/>
              </w:rPr>
              <w:t>I.</w:t>
            </w:r>
            <w:r w:rsidRPr="00D81FEE">
              <w:rPr>
                <w:bCs/>
                <w:lang w:val="sv-SE"/>
              </w:rPr>
              <w:tab/>
              <w:t>Elektrik ark ocağı binalarının, ocağın operasyonundan kaynaklanan mekanik şokların yaydığı gürültüyü absorbe edecek şekilde inşa edilmesi</w:t>
            </w:r>
          </w:p>
          <w:p w:rsidR="00012911" w:rsidRPr="00D81FEE" w:rsidRDefault="00012911" w:rsidP="00A51D06">
            <w:pPr>
              <w:autoSpaceDE w:val="0"/>
              <w:autoSpaceDN w:val="0"/>
              <w:adjustRightInd w:val="0"/>
              <w:rPr>
                <w:bCs/>
                <w:lang w:val="sv-SE"/>
              </w:rPr>
            </w:pPr>
            <w:r w:rsidRPr="00D81FEE">
              <w:rPr>
                <w:bCs/>
                <w:lang w:val="sv-SE"/>
              </w:rPr>
              <w:t>II.</w:t>
            </w:r>
            <w:r w:rsidRPr="00D81FEE">
              <w:rPr>
                <w:bCs/>
                <w:lang w:val="sv-SE"/>
              </w:rPr>
              <w:tab/>
              <w:t xml:space="preserve">Mekanik şokları önlemek için şarj sepetini taşımak üzere tasarlanmış vinçlerin inşa edilmesi ve kurulması </w:t>
            </w:r>
          </w:p>
          <w:p w:rsidR="00012911" w:rsidRPr="00D81FEE" w:rsidRDefault="00012911" w:rsidP="00A51D06">
            <w:pPr>
              <w:autoSpaceDE w:val="0"/>
              <w:autoSpaceDN w:val="0"/>
              <w:adjustRightInd w:val="0"/>
              <w:rPr>
                <w:bCs/>
                <w:lang w:val="sv-SE"/>
              </w:rPr>
            </w:pPr>
            <w:r w:rsidRPr="00D81FEE">
              <w:rPr>
                <w:bCs/>
                <w:lang w:val="sv-SE"/>
              </w:rPr>
              <w:t>III.</w:t>
            </w:r>
            <w:r w:rsidRPr="00D81FEE">
              <w:rPr>
                <w:bCs/>
                <w:lang w:val="sv-SE"/>
              </w:rPr>
              <w:tab/>
              <w:t>Elektrik ark ocağı binalarında yayılan gürültünün önlenmesi için iç duvarlarda ve çatılarda akustik izolasyonun kullanımı</w:t>
            </w:r>
          </w:p>
          <w:p w:rsidR="00012911" w:rsidRPr="00D81FEE" w:rsidRDefault="00012911" w:rsidP="00A51D06">
            <w:pPr>
              <w:autoSpaceDE w:val="0"/>
              <w:autoSpaceDN w:val="0"/>
              <w:adjustRightInd w:val="0"/>
              <w:rPr>
                <w:bCs/>
                <w:lang w:val="sv-SE"/>
              </w:rPr>
            </w:pPr>
            <w:r w:rsidRPr="00D81FEE">
              <w:rPr>
                <w:bCs/>
                <w:lang w:val="sv-SE"/>
              </w:rPr>
              <w:t>IV.</w:t>
            </w:r>
            <w:r w:rsidRPr="00D81FEE">
              <w:rPr>
                <w:bCs/>
                <w:lang w:val="sv-SE"/>
              </w:rPr>
              <w:tab/>
              <w:t>Elektrik ark ocağı binalarından  yayılan yapı kaynaklı gürültünün azaltılması için dış duvarların fırından ayrılması</w:t>
            </w:r>
          </w:p>
          <w:p w:rsidR="00012911" w:rsidRPr="00D81FEE" w:rsidRDefault="00012911" w:rsidP="00A51D06">
            <w:pPr>
              <w:autoSpaceDE w:val="0"/>
              <w:autoSpaceDN w:val="0"/>
              <w:adjustRightInd w:val="0"/>
              <w:rPr>
                <w:bCs/>
                <w:lang w:val="sv-SE"/>
              </w:rPr>
            </w:pPr>
            <w:r w:rsidRPr="00D81FEE">
              <w:rPr>
                <w:bCs/>
                <w:lang w:val="sv-SE"/>
              </w:rPr>
              <w:t>V.</w:t>
            </w:r>
            <w:r w:rsidRPr="00D81FEE">
              <w:rPr>
                <w:bCs/>
                <w:lang w:val="sv-SE"/>
              </w:rPr>
              <w:tab/>
              <w:t>Yüksek sesli enerji üreten proseslerin (örneğin elektrik ark ocağı ve karbonsuzlaştırma üniteleri) gerçekleştiği bölümlerin ana binada olması</w:t>
            </w:r>
          </w:p>
        </w:tc>
      </w:tr>
    </w:tbl>
    <w:p w:rsidR="00012911" w:rsidRPr="00D81FEE" w:rsidRDefault="00012911" w:rsidP="00A51D06">
      <w:pPr>
        <w:shd w:val="clear" w:color="auto" w:fill="FFFFFF"/>
        <w:autoSpaceDE w:val="0"/>
        <w:autoSpaceDN w:val="0"/>
        <w:adjustRightInd w:val="0"/>
        <w:rPr>
          <w:b/>
          <w:bCs/>
          <w:color w:val="000000"/>
          <w:lang w:val="sv-SE"/>
        </w:rPr>
      </w:pPr>
    </w:p>
    <w:p w:rsidR="00012911" w:rsidRPr="00D81FEE" w:rsidRDefault="00012911" w:rsidP="00A51D06">
      <w:pPr>
        <w:rPr>
          <w:color w:val="FF0000"/>
          <w:lang w:val="sv-SE"/>
        </w:rPr>
      </w:pPr>
    </w:p>
    <w:p w:rsidR="00012911" w:rsidRPr="00D81FEE" w:rsidRDefault="00012911" w:rsidP="00A51D06">
      <w:pPr>
        <w:autoSpaceDE w:val="0"/>
        <w:autoSpaceDN w:val="0"/>
        <w:adjustRightInd w:val="0"/>
        <w:rPr>
          <w:b/>
          <w:bCs/>
          <w:color w:val="000000"/>
          <w:lang w:val="sv-SE"/>
        </w:rPr>
      </w:pPr>
    </w:p>
    <w:p w:rsidR="00012911" w:rsidRPr="00D81FEE" w:rsidRDefault="00012911" w:rsidP="00A51D06">
      <w:pPr>
        <w:pStyle w:val="Ttulo2"/>
        <w:spacing w:before="0" w:after="120"/>
        <w:rPr>
          <w:lang w:val="sv-SE"/>
        </w:rPr>
      </w:pPr>
      <w:bookmarkStart w:id="106" w:name="_Toc357697833"/>
      <w:r w:rsidRPr="00D81FEE">
        <w:rPr>
          <w:lang w:val="sv-SE"/>
        </w:rPr>
        <w:t>TOPRAK VE YERALTI SULARI KİRLİLİĞİ İLE İLGİLİ MET’LER</w:t>
      </w:r>
      <w:bookmarkEnd w:id="106"/>
    </w:p>
    <w:p w:rsidR="00012911" w:rsidRPr="00D81FEE" w:rsidRDefault="00EE1D9C" w:rsidP="00EE1D9C">
      <w:pPr>
        <w:autoSpaceDE w:val="0"/>
        <w:autoSpaceDN w:val="0"/>
        <w:adjustRightInd w:val="0"/>
        <w:rPr>
          <w:bCs/>
          <w:lang w:val="sv-SE"/>
        </w:rPr>
      </w:pPr>
      <w:r>
        <w:rPr>
          <w:bCs/>
          <w:lang w:val="sv-SE"/>
        </w:rPr>
        <w:t xml:space="preserve">Şu an yeni bir yönetmelik kapsamında iç mevzuata aktarma çalışmaları devam eden </w:t>
      </w:r>
      <w:r w:rsidR="00012911" w:rsidRPr="00D81FEE">
        <w:rPr>
          <w:bCs/>
          <w:lang w:val="sv-SE"/>
        </w:rPr>
        <w:t>2009/98/</w:t>
      </w:r>
      <w:r w:rsidR="00012911" w:rsidRPr="00E91133">
        <w:rPr>
          <w:bCs/>
          <w:lang w:val="sv-SE"/>
        </w:rPr>
        <w:t xml:space="preserve">EC sayılı Avrupa Parlementosu ve Konseyi Direktifi (atıklar ile ilgili) ve atıkların </w:t>
      </w:r>
      <w:r w:rsidR="00917BA8" w:rsidRPr="00E91133">
        <w:rPr>
          <w:bCs/>
          <w:lang w:val="sv-SE"/>
        </w:rPr>
        <w:t>düzenli depolanması</w:t>
      </w:r>
      <w:r w:rsidRPr="00E91133">
        <w:rPr>
          <w:bCs/>
          <w:lang w:val="sv-SE"/>
        </w:rPr>
        <w:t xml:space="preserve">na dair </w:t>
      </w:r>
      <w:r w:rsidR="00012911" w:rsidRPr="00E91133">
        <w:rPr>
          <w:bCs/>
          <w:lang w:val="sv-SE"/>
        </w:rPr>
        <w:t xml:space="preserve">27533 sayılı </w:t>
      </w:r>
      <w:r>
        <w:rPr>
          <w:bCs/>
          <w:lang w:val="sv-SE"/>
        </w:rPr>
        <w:t xml:space="preserve">yönetmelik </w:t>
      </w:r>
      <w:r w:rsidR="00012911" w:rsidRPr="00D81FEE">
        <w:rPr>
          <w:bCs/>
          <w:lang w:val="sv-SE"/>
        </w:rPr>
        <w:t xml:space="preserve">ile belirlenen gereklilikler </w:t>
      </w:r>
      <w:r>
        <w:rPr>
          <w:bCs/>
          <w:lang w:val="sv-SE"/>
        </w:rPr>
        <w:t xml:space="preserve">de atık depolama ve düzenli depolama koşullarına ilişkin </w:t>
      </w:r>
      <w:r>
        <w:rPr>
          <w:bCs/>
          <w:lang w:val="tr-TR"/>
        </w:rPr>
        <w:t xml:space="preserve">MET sonuçları </w:t>
      </w:r>
      <w:r w:rsidR="00012911" w:rsidRPr="00D81FEE">
        <w:rPr>
          <w:bCs/>
          <w:lang w:val="tr-TR"/>
        </w:rPr>
        <w:t>olarak değerlendirilecektir.</w:t>
      </w:r>
    </w:p>
    <w:p w:rsidR="00012911" w:rsidRPr="00D81FEE" w:rsidRDefault="00012911" w:rsidP="00A51D06">
      <w:pPr>
        <w:autoSpaceDE w:val="0"/>
        <w:autoSpaceDN w:val="0"/>
        <w:adjustRightInd w:val="0"/>
        <w:rPr>
          <w:b/>
          <w:bCs/>
          <w:color w:val="000000"/>
          <w:lang w:val="sv-SE"/>
        </w:rPr>
      </w:pPr>
    </w:p>
    <w:p w:rsidR="00012911" w:rsidRPr="00D81FEE" w:rsidRDefault="00012911" w:rsidP="00EE1D9C">
      <w:pPr>
        <w:pStyle w:val="Ttulo2"/>
        <w:spacing w:before="0" w:after="120"/>
        <w:rPr>
          <w:lang w:val="sv-SE"/>
        </w:rPr>
      </w:pPr>
      <w:bookmarkStart w:id="107" w:name="_Toc357697834"/>
      <w:r w:rsidRPr="00D81FEE">
        <w:rPr>
          <w:lang w:val="sv-SE"/>
        </w:rPr>
        <w:t xml:space="preserve">ÇEVRE YÖNETİMİ VE </w:t>
      </w:r>
      <w:r w:rsidR="00E010FE">
        <w:rPr>
          <w:lang w:val="sv-SE"/>
        </w:rPr>
        <w:t>İZLEME</w:t>
      </w:r>
      <w:r w:rsidRPr="00D81FEE">
        <w:rPr>
          <w:lang w:val="sv-SE"/>
        </w:rPr>
        <w:t xml:space="preserve"> İLE İLGİLİ MET SONUÇ</w:t>
      </w:r>
      <w:r w:rsidR="00EE1D9C">
        <w:rPr>
          <w:lang w:val="sv-SE"/>
        </w:rPr>
        <w:t>LARI</w:t>
      </w:r>
      <w:bookmarkEnd w:id="107"/>
    </w:p>
    <w:p w:rsidR="00012911" w:rsidRPr="00D81FEE" w:rsidRDefault="00EE1D9C" w:rsidP="00EE1D9C">
      <w:pPr>
        <w:shd w:val="clear" w:color="auto" w:fill="FFFFFF"/>
        <w:autoSpaceDE w:val="0"/>
        <w:autoSpaceDN w:val="0"/>
        <w:adjustRightInd w:val="0"/>
        <w:rPr>
          <w:bCs/>
          <w:lang w:val="sv-SE"/>
        </w:rPr>
      </w:pPr>
      <w:r>
        <w:rPr>
          <w:bCs/>
          <w:lang w:val="sv-SE"/>
        </w:rPr>
        <w:t xml:space="preserve">Aşağıdaki sonuçlar </w:t>
      </w:r>
      <w:r w:rsidR="00012911" w:rsidRPr="00D81FEE">
        <w:rPr>
          <w:bCs/>
          <w:lang w:val="sv-SE"/>
        </w:rPr>
        <w:t>benimsenmiştir: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9E1B15" w:rsidTr="00965C39">
        <w:tc>
          <w:tcPr>
            <w:tcW w:w="8644" w:type="dxa"/>
          </w:tcPr>
          <w:p w:rsidR="00012911" w:rsidRPr="00D81FEE" w:rsidRDefault="00012911" w:rsidP="00A51D06">
            <w:pPr>
              <w:autoSpaceDE w:val="0"/>
              <w:autoSpaceDN w:val="0"/>
              <w:adjustRightInd w:val="0"/>
              <w:rPr>
                <w:bCs/>
                <w:lang w:val="sv-SE"/>
              </w:rPr>
            </w:pPr>
            <w:r w:rsidRPr="00D81FEE">
              <w:rPr>
                <w:bCs/>
                <w:lang w:val="sv-SE"/>
              </w:rPr>
              <w:t>*</w:t>
            </w:r>
            <w:r w:rsidR="00D13468">
              <w:rPr>
                <w:bCs/>
                <w:lang w:val="sv-SE"/>
              </w:rPr>
              <w:t xml:space="preserve"> MET </w:t>
            </w:r>
            <w:r w:rsidRPr="00D81FEE">
              <w:rPr>
                <w:bCs/>
                <w:lang w:val="sv-SE"/>
              </w:rPr>
              <w:t>aşağıdaki maddelerin tamamını bünyesinde barındıran bir Çevre Yönetim Sistemini (ÇYS) uygulamak ve bahsi geçen Çevre Yönetim Sistemine bağlı kalmaktır:</w:t>
            </w:r>
          </w:p>
          <w:p w:rsidR="00012911" w:rsidRPr="00D81FEE" w:rsidRDefault="00012911" w:rsidP="00A51D06">
            <w:pPr>
              <w:autoSpaceDE w:val="0"/>
              <w:autoSpaceDN w:val="0"/>
              <w:adjustRightInd w:val="0"/>
              <w:rPr>
                <w:bCs/>
                <w:lang w:val="sv-SE"/>
              </w:rPr>
            </w:pPr>
            <w:r w:rsidRPr="00D81FEE">
              <w:rPr>
                <w:bCs/>
                <w:lang w:val="sv-SE"/>
              </w:rPr>
              <w:t>I.</w:t>
            </w:r>
            <w:r w:rsidRPr="00D81FEE">
              <w:rPr>
                <w:bCs/>
                <w:lang w:val="sv-SE"/>
              </w:rPr>
              <w:tab/>
              <w:t>Üst yönetim de dâhil olmak üzere en üst düzey yönetime bağlılık;</w:t>
            </w:r>
          </w:p>
          <w:p w:rsidR="00012911" w:rsidRPr="00D81FEE" w:rsidRDefault="00012911" w:rsidP="00A51D06">
            <w:pPr>
              <w:autoSpaceDE w:val="0"/>
              <w:autoSpaceDN w:val="0"/>
              <w:adjustRightInd w:val="0"/>
              <w:rPr>
                <w:bCs/>
                <w:lang w:val="sv-SE"/>
              </w:rPr>
            </w:pPr>
            <w:r w:rsidRPr="00D81FEE">
              <w:rPr>
                <w:bCs/>
                <w:lang w:val="sv-SE"/>
              </w:rPr>
              <w:t>II.</w:t>
            </w:r>
            <w:r w:rsidRPr="00D81FEE">
              <w:rPr>
                <w:bCs/>
                <w:lang w:val="sv-SE"/>
              </w:rPr>
              <w:tab/>
              <w:t>En üst düzey yönetim tarafından yapılan işletmenin sürekli iyileştirilmesini içeren bir çevre politikası tanımı;</w:t>
            </w:r>
          </w:p>
          <w:p w:rsidR="00012911" w:rsidRPr="00D81FEE" w:rsidRDefault="00012911" w:rsidP="00A51D06">
            <w:pPr>
              <w:autoSpaceDE w:val="0"/>
              <w:autoSpaceDN w:val="0"/>
              <w:adjustRightInd w:val="0"/>
              <w:rPr>
                <w:bCs/>
                <w:lang w:val="sv-SE"/>
              </w:rPr>
            </w:pPr>
            <w:r w:rsidRPr="00D81FEE">
              <w:rPr>
                <w:bCs/>
                <w:lang w:val="sv-SE"/>
              </w:rPr>
              <w:t>III.</w:t>
            </w:r>
            <w:r w:rsidRPr="00D81FEE">
              <w:rPr>
                <w:bCs/>
                <w:lang w:val="sv-SE"/>
              </w:rPr>
              <w:tab/>
              <w:t>Mali planlama ve yatırım ile birlikte gerekli prosedür, amaç ve hedeflerin planlanması ve belirlenmesi;</w:t>
            </w:r>
          </w:p>
          <w:p w:rsidR="00012911" w:rsidRPr="00D81FEE" w:rsidRDefault="00012911" w:rsidP="00A51D06">
            <w:pPr>
              <w:autoSpaceDE w:val="0"/>
              <w:autoSpaceDN w:val="0"/>
              <w:adjustRightInd w:val="0"/>
              <w:rPr>
                <w:bCs/>
                <w:lang w:val="sv-SE"/>
              </w:rPr>
            </w:pPr>
            <w:r w:rsidRPr="00D81FEE">
              <w:rPr>
                <w:bCs/>
                <w:lang w:val="sv-SE"/>
              </w:rPr>
              <w:t>IV.</w:t>
            </w:r>
            <w:r w:rsidRPr="00D81FEE">
              <w:rPr>
                <w:bCs/>
                <w:lang w:val="sv-SE"/>
              </w:rPr>
              <w:tab/>
              <w:t>Aşağıdaki maddelere özellikle dikkat edilerek prosedürlerin uygulanması:</w:t>
            </w:r>
          </w:p>
          <w:p w:rsidR="00012911" w:rsidRPr="00D81FEE" w:rsidRDefault="00012911" w:rsidP="00A51D06">
            <w:pPr>
              <w:autoSpaceDE w:val="0"/>
              <w:autoSpaceDN w:val="0"/>
              <w:adjustRightInd w:val="0"/>
              <w:rPr>
                <w:bCs/>
                <w:lang w:val="sv-SE"/>
              </w:rPr>
            </w:pPr>
            <w:r w:rsidRPr="00D81FEE">
              <w:rPr>
                <w:bCs/>
                <w:lang w:val="sv-SE"/>
              </w:rPr>
              <w:t>i.</w:t>
            </w:r>
            <w:r w:rsidRPr="00D81FEE">
              <w:rPr>
                <w:bCs/>
                <w:lang w:val="sv-SE"/>
              </w:rPr>
              <w:tab/>
              <w:t>Yapı ve sorumluluk</w:t>
            </w:r>
          </w:p>
          <w:p w:rsidR="00012911" w:rsidRPr="00D81FEE" w:rsidRDefault="00012911" w:rsidP="00A51D06">
            <w:pPr>
              <w:autoSpaceDE w:val="0"/>
              <w:autoSpaceDN w:val="0"/>
              <w:adjustRightInd w:val="0"/>
              <w:rPr>
                <w:bCs/>
                <w:lang w:val="sv-SE"/>
              </w:rPr>
            </w:pPr>
            <w:r w:rsidRPr="00D81FEE">
              <w:rPr>
                <w:bCs/>
                <w:lang w:val="sv-SE"/>
              </w:rPr>
              <w:t>ii.</w:t>
            </w:r>
            <w:r w:rsidRPr="00D81FEE">
              <w:rPr>
                <w:bCs/>
                <w:lang w:val="sv-SE"/>
              </w:rPr>
              <w:tab/>
              <w:t>Eğitim, farkındalık ve yetkinlik</w:t>
            </w:r>
          </w:p>
          <w:p w:rsidR="00012911" w:rsidRPr="00D81FEE" w:rsidRDefault="00012911" w:rsidP="00A51D06">
            <w:pPr>
              <w:autoSpaceDE w:val="0"/>
              <w:autoSpaceDN w:val="0"/>
              <w:adjustRightInd w:val="0"/>
              <w:rPr>
                <w:bCs/>
                <w:lang w:val="sv-SE"/>
              </w:rPr>
            </w:pPr>
            <w:r w:rsidRPr="00D81FEE">
              <w:rPr>
                <w:bCs/>
                <w:lang w:val="sv-SE"/>
              </w:rPr>
              <w:t>iii.</w:t>
            </w:r>
            <w:r w:rsidRPr="00D81FEE">
              <w:rPr>
                <w:bCs/>
                <w:lang w:val="sv-SE"/>
              </w:rPr>
              <w:tab/>
              <w:t>İletişim</w:t>
            </w:r>
          </w:p>
          <w:p w:rsidR="00012911" w:rsidRPr="00D81FEE" w:rsidRDefault="00012911" w:rsidP="00A51D06">
            <w:pPr>
              <w:autoSpaceDE w:val="0"/>
              <w:autoSpaceDN w:val="0"/>
              <w:adjustRightInd w:val="0"/>
              <w:rPr>
                <w:bCs/>
                <w:lang w:val="sv-SE"/>
              </w:rPr>
            </w:pPr>
            <w:r w:rsidRPr="00D81FEE">
              <w:rPr>
                <w:bCs/>
                <w:lang w:val="sv-SE"/>
              </w:rPr>
              <w:t>iv.</w:t>
            </w:r>
            <w:r w:rsidRPr="00D81FEE">
              <w:rPr>
                <w:bCs/>
                <w:lang w:val="sv-SE"/>
              </w:rPr>
              <w:tab/>
              <w:t>Çalışan katılımı</w:t>
            </w:r>
          </w:p>
          <w:p w:rsidR="00012911" w:rsidRPr="00D81FEE" w:rsidRDefault="00012911" w:rsidP="00A51D06">
            <w:pPr>
              <w:autoSpaceDE w:val="0"/>
              <w:autoSpaceDN w:val="0"/>
              <w:adjustRightInd w:val="0"/>
              <w:rPr>
                <w:bCs/>
                <w:lang w:val="sv-SE"/>
              </w:rPr>
            </w:pPr>
            <w:r w:rsidRPr="00D81FEE">
              <w:rPr>
                <w:bCs/>
                <w:lang w:val="sv-SE"/>
              </w:rPr>
              <w:t>v.</w:t>
            </w:r>
            <w:r w:rsidRPr="00D81FEE">
              <w:rPr>
                <w:bCs/>
                <w:lang w:val="sv-SE"/>
              </w:rPr>
              <w:tab/>
              <w:t>Belgelendirme</w:t>
            </w:r>
          </w:p>
          <w:p w:rsidR="00012911" w:rsidRPr="00D81FEE" w:rsidRDefault="00012911" w:rsidP="00A51D06">
            <w:pPr>
              <w:autoSpaceDE w:val="0"/>
              <w:autoSpaceDN w:val="0"/>
              <w:adjustRightInd w:val="0"/>
              <w:rPr>
                <w:bCs/>
                <w:lang w:val="sv-SE"/>
              </w:rPr>
            </w:pPr>
            <w:r w:rsidRPr="00D81FEE">
              <w:rPr>
                <w:bCs/>
                <w:lang w:val="sv-SE"/>
              </w:rPr>
              <w:t>vi.</w:t>
            </w:r>
            <w:r w:rsidRPr="00D81FEE">
              <w:rPr>
                <w:bCs/>
                <w:lang w:val="sv-SE"/>
              </w:rPr>
              <w:tab/>
              <w:t>Etkin süreç kontrolü</w:t>
            </w:r>
          </w:p>
          <w:p w:rsidR="00012911" w:rsidRPr="00D81FEE" w:rsidRDefault="00012911" w:rsidP="00A51D06">
            <w:pPr>
              <w:autoSpaceDE w:val="0"/>
              <w:autoSpaceDN w:val="0"/>
              <w:adjustRightInd w:val="0"/>
              <w:rPr>
                <w:bCs/>
                <w:lang w:val="sv-SE"/>
              </w:rPr>
            </w:pPr>
            <w:r w:rsidRPr="00D81FEE">
              <w:rPr>
                <w:bCs/>
                <w:lang w:val="sv-SE"/>
              </w:rPr>
              <w:t>vii.</w:t>
            </w:r>
            <w:r w:rsidRPr="00D81FEE">
              <w:rPr>
                <w:bCs/>
                <w:lang w:val="sv-SE"/>
              </w:rPr>
              <w:tab/>
              <w:t>Bakım programı</w:t>
            </w:r>
          </w:p>
          <w:p w:rsidR="00012911" w:rsidRPr="00721435" w:rsidRDefault="00012911" w:rsidP="00A51D06">
            <w:pPr>
              <w:autoSpaceDE w:val="0"/>
              <w:autoSpaceDN w:val="0"/>
              <w:adjustRightInd w:val="0"/>
              <w:rPr>
                <w:bCs/>
                <w:lang w:val="es-ES"/>
              </w:rPr>
            </w:pPr>
            <w:r w:rsidRPr="00721435">
              <w:rPr>
                <w:bCs/>
                <w:lang w:val="es-ES"/>
              </w:rPr>
              <w:t>viii.</w:t>
            </w:r>
            <w:r w:rsidRPr="00721435">
              <w:rPr>
                <w:bCs/>
                <w:lang w:val="es-ES"/>
              </w:rPr>
              <w:tab/>
              <w:t>Acil duruma hazır olma ve cevap verme</w:t>
            </w:r>
          </w:p>
          <w:p w:rsidR="00012911" w:rsidRPr="00721435" w:rsidRDefault="00012911" w:rsidP="00A51D06">
            <w:pPr>
              <w:autoSpaceDE w:val="0"/>
              <w:autoSpaceDN w:val="0"/>
              <w:adjustRightInd w:val="0"/>
              <w:rPr>
                <w:bCs/>
                <w:lang w:val="es-ES"/>
              </w:rPr>
            </w:pPr>
            <w:r w:rsidRPr="00721435">
              <w:rPr>
                <w:bCs/>
                <w:lang w:val="es-ES"/>
              </w:rPr>
              <w:t>ix.</w:t>
            </w:r>
            <w:r w:rsidRPr="00721435">
              <w:rPr>
                <w:bCs/>
                <w:lang w:val="es-ES"/>
              </w:rPr>
              <w:tab/>
              <w:t>Çevre mevzuatına uygun koruma;</w:t>
            </w:r>
          </w:p>
          <w:p w:rsidR="00012911" w:rsidRPr="00721435" w:rsidRDefault="00012911" w:rsidP="00A51D06">
            <w:pPr>
              <w:autoSpaceDE w:val="0"/>
              <w:autoSpaceDN w:val="0"/>
              <w:adjustRightInd w:val="0"/>
              <w:rPr>
                <w:bCs/>
                <w:lang w:val="es-ES"/>
              </w:rPr>
            </w:pPr>
          </w:p>
          <w:p w:rsidR="00012911" w:rsidRPr="00721435" w:rsidRDefault="00012911" w:rsidP="00A51D06">
            <w:pPr>
              <w:autoSpaceDE w:val="0"/>
              <w:autoSpaceDN w:val="0"/>
              <w:adjustRightInd w:val="0"/>
              <w:rPr>
                <w:bCs/>
                <w:lang w:val="es-ES"/>
              </w:rPr>
            </w:pPr>
            <w:r w:rsidRPr="00721435">
              <w:rPr>
                <w:bCs/>
                <w:lang w:val="es-ES"/>
              </w:rPr>
              <w:t>V.</w:t>
            </w:r>
            <w:r w:rsidRPr="00721435">
              <w:rPr>
                <w:bCs/>
                <w:lang w:val="es-ES"/>
              </w:rPr>
              <w:tab/>
              <w:t>Aşağıdaki maddelere özellikle dikkat edilerek performansı kontrol etmek ve hataları düzeltmeye yönelik faaliyetlerde bulunmak:</w:t>
            </w:r>
          </w:p>
          <w:p w:rsidR="00012911" w:rsidRPr="00721435" w:rsidRDefault="00012911" w:rsidP="00A51D06">
            <w:pPr>
              <w:autoSpaceDE w:val="0"/>
              <w:autoSpaceDN w:val="0"/>
              <w:adjustRightInd w:val="0"/>
              <w:rPr>
                <w:bCs/>
                <w:lang w:val="es-ES"/>
              </w:rPr>
            </w:pPr>
            <w:r w:rsidRPr="00721435">
              <w:rPr>
                <w:bCs/>
                <w:lang w:val="es-ES"/>
              </w:rPr>
              <w:t>i.</w:t>
            </w:r>
            <w:r w:rsidRPr="00721435">
              <w:rPr>
                <w:bCs/>
                <w:lang w:val="es-ES"/>
              </w:rPr>
              <w:tab/>
              <w:t xml:space="preserve">İzleme ve ölçüm (ayrıca bakınız İzlemeye ilişkin Genel İlkelere yönelik Referans </w:t>
            </w:r>
            <w:r w:rsidR="00AA2A58" w:rsidRPr="00721435">
              <w:rPr>
                <w:bCs/>
                <w:lang w:val="es-ES"/>
              </w:rPr>
              <w:t>Belgeleri</w:t>
            </w:r>
            <w:r w:rsidRPr="00721435">
              <w:rPr>
                <w:bCs/>
                <w:lang w:val="es-ES"/>
              </w:rPr>
              <w:t>)</w:t>
            </w:r>
          </w:p>
          <w:p w:rsidR="00012911" w:rsidRPr="00721435" w:rsidRDefault="00012911" w:rsidP="00A51D06">
            <w:pPr>
              <w:autoSpaceDE w:val="0"/>
              <w:autoSpaceDN w:val="0"/>
              <w:adjustRightInd w:val="0"/>
              <w:rPr>
                <w:bCs/>
                <w:lang w:val="es-ES"/>
              </w:rPr>
            </w:pPr>
            <w:r w:rsidRPr="00721435">
              <w:rPr>
                <w:bCs/>
                <w:lang w:val="es-ES"/>
              </w:rPr>
              <w:t>ii.</w:t>
            </w:r>
            <w:r w:rsidRPr="00721435">
              <w:rPr>
                <w:bCs/>
                <w:lang w:val="es-ES"/>
              </w:rPr>
              <w:tab/>
              <w:t>Hataları düzeltme ve hatalardan kaçınma faaliyetleri</w:t>
            </w:r>
          </w:p>
          <w:p w:rsidR="00012911" w:rsidRPr="00721435" w:rsidRDefault="00012911" w:rsidP="00A51D06">
            <w:pPr>
              <w:autoSpaceDE w:val="0"/>
              <w:autoSpaceDN w:val="0"/>
              <w:adjustRightInd w:val="0"/>
              <w:rPr>
                <w:bCs/>
                <w:lang w:val="es-ES"/>
              </w:rPr>
            </w:pPr>
            <w:r w:rsidRPr="00721435">
              <w:rPr>
                <w:bCs/>
                <w:lang w:val="es-ES"/>
              </w:rPr>
              <w:lastRenderedPageBreak/>
              <w:t>iii.</w:t>
            </w:r>
            <w:r w:rsidRPr="00721435">
              <w:rPr>
                <w:bCs/>
                <w:lang w:val="es-ES"/>
              </w:rPr>
              <w:tab/>
              <w:t>Kayıtların tutulması</w:t>
            </w:r>
          </w:p>
          <w:p w:rsidR="00012911" w:rsidRPr="00721435" w:rsidRDefault="00012911" w:rsidP="00A51D06">
            <w:pPr>
              <w:autoSpaceDE w:val="0"/>
              <w:autoSpaceDN w:val="0"/>
              <w:adjustRightInd w:val="0"/>
              <w:rPr>
                <w:bCs/>
                <w:lang w:val="es-ES"/>
              </w:rPr>
            </w:pPr>
            <w:r w:rsidRPr="00721435">
              <w:rPr>
                <w:bCs/>
                <w:lang w:val="es-ES"/>
              </w:rPr>
              <w:t>iv.</w:t>
            </w:r>
            <w:r w:rsidRPr="00721435">
              <w:rPr>
                <w:bCs/>
                <w:lang w:val="es-ES"/>
              </w:rPr>
              <w:tab/>
              <w:t>Çevre Yönetim Sistemlerinin planlanan düzenlemelere uyup uymadıklarını, düzgün bir şekilde uygulanıp uygulanmadıklarını ve sürdürülüp sürdürülmediklerini belirlemek amacıyla bağımsız iç ve dış denetleme (uygulanabileceği durumlarda);</w:t>
            </w:r>
          </w:p>
          <w:p w:rsidR="00012911" w:rsidRPr="00721435" w:rsidRDefault="00012911" w:rsidP="00A51D06">
            <w:pPr>
              <w:autoSpaceDE w:val="0"/>
              <w:autoSpaceDN w:val="0"/>
              <w:adjustRightInd w:val="0"/>
              <w:rPr>
                <w:bCs/>
                <w:lang w:val="es-ES"/>
              </w:rPr>
            </w:pPr>
          </w:p>
          <w:p w:rsidR="00012911" w:rsidRPr="00721435" w:rsidRDefault="00012911" w:rsidP="00A51D06">
            <w:pPr>
              <w:autoSpaceDE w:val="0"/>
              <w:autoSpaceDN w:val="0"/>
              <w:adjustRightInd w:val="0"/>
              <w:rPr>
                <w:bCs/>
                <w:lang w:val="es-ES"/>
              </w:rPr>
            </w:pPr>
            <w:r w:rsidRPr="00721435">
              <w:rPr>
                <w:bCs/>
                <w:lang w:val="es-ES"/>
              </w:rPr>
              <w:t>VI.</w:t>
            </w:r>
            <w:r w:rsidRPr="00721435">
              <w:rPr>
                <w:bCs/>
                <w:lang w:val="es-ES"/>
              </w:rPr>
              <w:tab/>
              <w:t>En üst düzey yöneticiler tarafından ÇYS’lerin, sürekli uygunluklarının, yeterliliklerinin ve etkinliklerinin gözden geçirilmesi;</w:t>
            </w:r>
          </w:p>
          <w:p w:rsidR="00012911" w:rsidRPr="00721435" w:rsidRDefault="00012911" w:rsidP="00A51D06">
            <w:pPr>
              <w:autoSpaceDE w:val="0"/>
              <w:autoSpaceDN w:val="0"/>
              <w:adjustRightInd w:val="0"/>
              <w:rPr>
                <w:bCs/>
                <w:lang w:val="es-ES"/>
              </w:rPr>
            </w:pPr>
            <w:r w:rsidRPr="00721435">
              <w:rPr>
                <w:bCs/>
                <w:lang w:val="es-ES"/>
              </w:rPr>
              <w:t>VII.</w:t>
            </w:r>
            <w:r w:rsidRPr="00721435">
              <w:rPr>
                <w:bCs/>
                <w:lang w:val="es-ES"/>
              </w:rPr>
              <w:tab/>
              <w:t>Daha temiz teknolojide meydana gelen gelişmelerin takip edilmesi;</w:t>
            </w:r>
          </w:p>
          <w:p w:rsidR="00012911" w:rsidRPr="00721435" w:rsidRDefault="00012911" w:rsidP="00A51D06">
            <w:pPr>
              <w:autoSpaceDE w:val="0"/>
              <w:autoSpaceDN w:val="0"/>
              <w:adjustRightInd w:val="0"/>
              <w:rPr>
                <w:bCs/>
                <w:lang w:val="es-ES"/>
              </w:rPr>
            </w:pPr>
            <w:r w:rsidRPr="00721435">
              <w:rPr>
                <w:bCs/>
                <w:lang w:val="es-ES"/>
              </w:rPr>
              <w:t>VIII.</w:t>
            </w:r>
            <w:r w:rsidRPr="00721435">
              <w:rPr>
                <w:bCs/>
                <w:lang w:val="es-ES"/>
              </w:rPr>
              <w:tab/>
              <w:t>Yeni bir tesisin tasarlanması aşamasında ve tesisin işletime açık olduğu süre boyunca işletmenin hizmetten alınmasının ortaya çıkaracağı çevresel etkilerin düşünülmesi;</w:t>
            </w:r>
          </w:p>
          <w:p w:rsidR="00012911" w:rsidRPr="00721435" w:rsidRDefault="00012911" w:rsidP="00A51D06">
            <w:pPr>
              <w:autoSpaceDE w:val="0"/>
              <w:autoSpaceDN w:val="0"/>
              <w:adjustRightInd w:val="0"/>
              <w:rPr>
                <w:bCs/>
                <w:lang w:val="es-ES"/>
              </w:rPr>
            </w:pPr>
            <w:r w:rsidRPr="00721435">
              <w:rPr>
                <w:bCs/>
                <w:lang w:val="es-ES"/>
              </w:rPr>
              <w:t>IX.</w:t>
            </w:r>
            <w:r w:rsidRPr="00721435">
              <w:rPr>
                <w:bCs/>
                <w:lang w:val="es-ES"/>
              </w:rPr>
              <w:tab/>
              <w:t>Sektörel olarak karşılaştırma işleminin düzenli olarak uygulanması.</w:t>
            </w:r>
          </w:p>
          <w:p w:rsidR="00012911" w:rsidRPr="00721435" w:rsidRDefault="00012911" w:rsidP="00A51D06">
            <w:pPr>
              <w:autoSpaceDE w:val="0"/>
              <w:autoSpaceDN w:val="0"/>
              <w:adjustRightInd w:val="0"/>
              <w:rPr>
                <w:bCs/>
                <w:lang w:val="es-ES"/>
              </w:rPr>
            </w:pPr>
          </w:p>
          <w:p w:rsidR="00012911" w:rsidRPr="00721435" w:rsidRDefault="00012911" w:rsidP="00A51D06">
            <w:pPr>
              <w:autoSpaceDE w:val="0"/>
              <w:autoSpaceDN w:val="0"/>
              <w:adjustRightInd w:val="0"/>
              <w:rPr>
                <w:bCs/>
                <w:lang w:val="es-ES"/>
              </w:rPr>
            </w:pPr>
            <w:r w:rsidRPr="00721435">
              <w:rPr>
                <w:bCs/>
                <w:lang w:val="es-ES"/>
              </w:rPr>
              <w:t xml:space="preserve">* </w:t>
            </w:r>
            <w:r w:rsidR="00C61272" w:rsidRPr="00721435">
              <w:rPr>
                <w:bCs/>
                <w:lang w:val="es-ES"/>
              </w:rPr>
              <w:t>MET</w:t>
            </w:r>
            <w:r w:rsidRPr="00721435">
              <w:rPr>
                <w:bCs/>
                <w:lang w:val="es-ES"/>
              </w:rPr>
              <w:t>, sürekli düzenlemeler yapmak ve prosesleri çevrimiçi optimize etmek ve istikrarlı ve düzgün işleyen prosesleri garanti etmek amacıyla bilgisayar destekli modern sistemlerle prosesleri kontrol odalarından yönetmek için gerekli olan bütün parametreleri ölçmek ve değerlendirmektir. Bu yolla, enerji verimliliği arttırılır, üretim maksimize edilir ve bakım uygulamaları geliştirilir.</w:t>
            </w:r>
          </w:p>
          <w:p w:rsidR="00EE1D9C" w:rsidRPr="00721435" w:rsidRDefault="00012911" w:rsidP="00EE1D9C">
            <w:pPr>
              <w:autoSpaceDE w:val="0"/>
              <w:autoSpaceDN w:val="0"/>
              <w:adjustRightInd w:val="0"/>
              <w:rPr>
                <w:bCs/>
                <w:lang w:val="es-ES"/>
              </w:rPr>
            </w:pPr>
            <w:r w:rsidRPr="00721435">
              <w:rPr>
                <w:bCs/>
                <w:lang w:val="es-ES"/>
              </w:rPr>
              <w:t xml:space="preserve">* </w:t>
            </w:r>
            <w:commentRangeStart w:id="108"/>
            <w:r w:rsidR="00EE1D9C" w:rsidRPr="00721435">
              <w:rPr>
                <w:bCs/>
                <w:highlight w:val="yellow"/>
                <w:lang w:val="es-ES"/>
              </w:rPr>
              <w:t>BAT, BATAEL verildiği her durumda ve ayrıca demir ve çelik işletmelerindeki gaz ile çalıştırılan elektrik santrallerinde, tüm proseslere ait ana emisyon kaynaklarından gelen kirleticilerin bacalardaki emisyonlarını ölçmektir.</w:t>
            </w:r>
            <w:commentRangeEnd w:id="108"/>
            <w:r w:rsidR="00EE1D9C">
              <w:rPr>
                <w:rStyle w:val="Refdecomentario"/>
              </w:rPr>
              <w:commentReference w:id="108"/>
            </w:r>
          </w:p>
          <w:p w:rsidR="00012911" w:rsidRPr="00721435" w:rsidRDefault="00012911" w:rsidP="00A51D06">
            <w:pPr>
              <w:autoSpaceDE w:val="0"/>
              <w:autoSpaceDN w:val="0"/>
              <w:adjustRightInd w:val="0"/>
              <w:rPr>
                <w:bCs/>
                <w:lang w:val="es-ES"/>
              </w:rPr>
            </w:pPr>
          </w:p>
          <w:p w:rsidR="00012911" w:rsidRPr="00721435" w:rsidRDefault="00C61272" w:rsidP="00FD4E79">
            <w:pPr>
              <w:autoSpaceDE w:val="0"/>
              <w:autoSpaceDN w:val="0"/>
              <w:adjustRightInd w:val="0"/>
              <w:rPr>
                <w:bCs/>
                <w:lang w:val="es-ES"/>
              </w:rPr>
            </w:pPr>
            <w:r w:rsidRPr="00721435">
              <w:rPr>
                <w:bCs/>
                <w:lang w:val="es-ES"/>
              </w:rPr>
              <w:t>MET</w:t>
            </w:r>
            <w:r w:rsidR="00FD4E79" w:rsidRPr="00721435">
              <w:rPr>
                <w:bCs/>
                <w:lang w:val="es-ES"/>
              </w:rPr>
              <w:t>, en azından aşağıdaki unsurlar için</w:t>
            </w:r>
            <w:r w:rsidR="00012911" w:rsidRPr="00721435">
              <w:rPr>
                <w:bCs/>
                <w:lang w:val="es-ES"/>
              </w:rPr>
              <w:t xml:space="preserve"> sürekli </w:t>
            </w:r>
            <w:r w:rsidR="00FD4E79" w:rsidRPr="00721435">
              <w:rPr>
                <w:bCs/>
                <w:lang w:val="es-ES"/>
              </w:rPr>
              <w:t>ölçüm yapmaktır</w:t>
            </w:r>
            <w:r w:rsidR="00012911" w:rsidRPr="00721435">
              <w:rPr>
                <w:bCs/>
                <w:lang w:val="es-ES"/>
              </w:rPr>
              <w:t>:</w:t>
            </w:r>
          </w:p>
          <w:p w:rsidR="00012911" w:rsidRPr="00721435" w:rsidRDefault="00012911" w:rsidP="00A51D06">
            <w:pPr>
              <w:autoSpaceDE w:val="0"/>
              <w:autoSpaceDN w:val="0"/>
              <w:adjustRightInd w:val="0"/>
              <w:rPr>
                <w:bCs/>
                <w:highlight w:val="yellow"/>
                <w:lang w:val="es-ES"/>
              </w:rPr>
            </w:pPr>
            <w:commentRangeStart w:id="109"/>
            <w:r w:rsidRPr="00721435">
              <w:rPr>
                <w:bCs/>
                <w:highlight w:val="yellow"/>
                <w:lang w:val="es-ES"/>
              </w:rPr>
              <w:t>•</w:t>
            </w:r>
            <w:r w:rsidRPr="00721435">
              <w:rPr>
                <w:bCs/>
                <w:highlight w:val="yellow"/>
                <w:lang w:val="es-ES"/>
              </w:rPr>
              <w:tab/>
              <w:t>sinter bandından kaynaklanan kükürt oksit (SO2) ve azot oksit (NOX) ve birincil toz emisyonları</w:t>
            </w:r>
          </w:p>
          <w:p w:rsidR="00012911" w:rsidRPr="00721435" w:rsidRDefault="00012911" w:rsidP="00A51D06">
            <w:pPr>
              <w:autoSpaceDE w:val="0"/>
              <w:autoSpaceDN w:val="0"/>
              <w:adjustRightInd w:val="0"/>
              <w:rPr>
                <w:bCs/>
                <w:highlight w:val="yellow"/>
                <w:lang w:val="es-ES"/>
              </w:rPr>
            </w:pPr>
            <w:r w:rsidRPr="00721435">
              <w:rPr>
                <w:bCs/>
                <w:highlight w:val="yellow"/>
                <w:lang w:val="es-ES"/>
              </w:rPr>
              <w:t>•</w:t>
            </w:r>
            <w:r w:rsidRPr="00721435">
              <w:rPr>
                <w:bCs/>
                <w:highlight w:val="yellow"/>
                <w:lang w:val="es-ES"/>
              </w:rPr>
              <w:tab/>
              <w:t>peletleme tesislerindeki sertleştirme bandından kaynaklanan azot oksit (NOX)  ve kükürt dioksit (SO2) emisyonları</w:t>
            </w:r>
          </w:p>
          <w:p w:rsidR="00012911" w:rsidRPr="00721435" w:rsidRDefault="00012911" w:rsidP="00A51D06">
            <w:pPr>
              <w:autoSpaceDE w:val="0"/>
              <w:autoSpaceDN w:val="0"/>
              <w:adjustRightInd w:val="0"/>
              <w:rPr>
                <w:bCs/>
                <w:highlight w:val="yellow"/>
                <w:lang w:val="es-ES"/>
              </w:rPr>
            </w:pPr>
            <w:r w:rsidRPr="00721435">
              <w:rPr>
                <w:bCs/>
                <w:highlight w:val="yellow"/>
                <w:lang w:val="es-ES"/>
              </w:rPr>
              <w:t>•</w:t>
            </w:r>
            <w:r w:rsidRPr="00721435">
              <w:rPr>
                <w:bCs/>
                <w:highlight w:val="yellow"/>
                <w:lang w:val="es-ES"/>
              </w:rPr>
              <w:tab/>
              <w:t>yüksek fırın döküm holünden kaynaklanan toz emisyonları</w:t>
            </w:r>
          </w:p>
          <w:p w:rsidR="00012911" w:rsidRPr="00721435" w:rsidRDefault="00012911" w:rsidP="00A51D06">
            <w:pPr>
              <w:autoSpaceDE w:val="0"/>
              <w:autoSpaceDN w:val="0"/>
              <w:adjustRightInd w:val="0"/>
              <w:rPr>
                <w:bCs/>
                <w:highlight w:val="yellow"/>
                <w:lang w:val="es-ES"/>
              </w:rPr>
            </w:pPr>
            <w:r w:rsidRPr="00721435">
              <w:rPr>
                <w:bCs/>
                <w:highlight w:val="yellow"/>
                <w:lang w:val="es-ES"/>
              </w:rPr>
              <w:t>•</w:t>
            </w:r>
            <w:r w:rsidRPr="00721435">
              <w:rPr>
                <w:bCs/>
                <w:highlight w:val="yellow"/>
                <w:lang w:val="es-ES"/>
              </w:rPr>
              <w:tab/>
              <w:t>bazik oksijen fırınlarından kaynaklanan ikincil toz emisyonları</w:t>
            </w:r>
          </w:p>
          <w:p w:rsidR="00012911" w:rsidRPr="00D81FEE" w:rsidRDefault="00012911" w:rsidP="00A51D06">
            <w:pPr>
              <w:autoSpaceDE w:val="0"/>
              <w:autoSpaceDN w:val="0"/>
              <w:adjustRightInd w:val="0"/>
              <w:rPr>
                <w:bCs/>
                <w:lang w:val="sv-SE"/>
              </w:rPr>
            </w:pPr>
            <w:r w:rsidRPr="00FD4E79">
              <w:rPr>
                <w:bCs/>
                <w:highlight w:val="yellow"/>
                <w:lang w:val="sv-SE"/>
              </w:rPr>
              <w:t>•</w:t>
            </w:r>
            <w:r w:rsidRPr="00FD4E79">
              <w:rPr>
                <w:bCs/>
                <w:highlight w:val="yellow"/>
                <w:lang w:val="sv-SE"/>
              </w:rPr>
              <w:tab/>
              <w:t>elektrik santrallerinden kaynaklanan azot oksit (NOX) emisyonları</w:t>
            </w:r>
          </w:p>
          <w:commentRangeEnd w:id="109"/>
          <w:p w:rsidR="00012911" w:rsidRPr="00D81FEE" w:rsidRDefault="00FD4E79" w:rsidP="00A51D06">
            <w:pPr>
              <w:autoSpaceDE w:val="0"/>
              <w:autoSpaceDN w:val="0"/>
              <w:adjustRightInd w:val="0"/>
              <w:rPr>
                <w:bCs/>
                <w:lang w:val="sv-SE"/>
              </w:rPr>
            </w:pPr>
            <w:r>
              <w:rPr>
                <w:rStyle w:val="Refdecomentario"/>
                <w:szCs w:val="20"/>
                <w:lang w:val="es-ES" w:eastAsia="ar-SA"/>
              </w:rPr>
              <w:commentReference w:id="109"/>
            </w:r>
            <w:r w:rsidR="00012911" w:rsidRPr="00D81FEE">
              <w:rPr>
                <w:bCs/>
                <w:lang w:val="sv-SE"/>
              </w:rPr>
              <w:t>•</w:t>
            </w:r>
            <w:r w:rsidR="00012911" w:rsidRPr="00D81FEE">
              <w:rPr>
                <w:bCs/>
                <w:lang w:val="sv-SE"/>
              </w:rPr>
              <w:tab/>
              <w:t>büyük elektrik ark ocaklarından kaynaklanan toz emisyonları</w:t>
            </w:r>
          </w:p>
          <w:p w:rsidR="00012911" w:rsidRPr="00D81FEE" w:rsidRDefault="00012911" w:rsidP="00FD4E79">
            <w:pPr>
              <w:autoSpaceDE w:val="0"/>
              <w:autoSpaceDN w:val="0"/>
              <w:adjustRightInd w:val="0"/>
              <w:rPr>
                <w:bCs/>
                <w:lang w:val="sv-SE"/>
              </w:rPr>
            </w:pPr>
            <w:r w:rsidRPr="00D81FEE">
              <w:rPr>
                <w:bCs/>
                <w:lang w:val="sv-SE"/>
              </w:rPr>
              <w:t>Diğer emisyonlar için</w:t>
            </w:r>
            <w:r w:rsidR="00D13468">
              <w:rPr>
                <w:bCs/>
                <w:lang w:val="sv-SE"/>
              </w:rPr>
              <w:t xml:space="preserve"> MET </w:t>
            </w:r>
            <w:r w:rsidRPr="00D81FEE">
              <w:rPr>
                <w:bCs/>
                <w:lang w:val="sv-SE"/>
              </w:rPr>
              <w:t xml:space="preserve">kütle akışına ve emisyon özelliklerine bağlı olarak sürekli emisyon </w:t>
            </w:r>
            <w:r w:rsidR="00FD4E79">
              <w:rPr>
                <w:bCs/>
                <w:lang w:val="sv-SE"/>
              </w:rPr>
              <w:t>izlemesi yapmaktır</w:t>
            </w:r>
            <w:r w:rsidRPr="00D81FEE">
              <w:rPr>
                <w:bCs/>
                <w:lang w:val="sv-SE"/>
              </w:rPr>
              <w:t>.</w:t>
            </w:r>
          </w:p>
          <w:p w:rsidR="00012911" w:rsidRPr="00D81FEE" w:rsidRDefault="00012911" w:rsidP="00FD4E79">
            <w:pPr>
              <w:autoSpaceDE w:val="0"/>
              <w:autoSpaceDN w:val="0"/>
              <w:adjustRightInd w:val="0"/>
              <w:rPr>
                <w:bCs/>
                <w:lang w:val="sv-SE"/>
              </w:rPr>
            </w:pPr>
            <w:r w:rsidRPr="00FD4E79">
              <w:rPr>
                <w:bCs/>
                <w:lang w:val="sv-SE"/>
              </w:rPr>
              <w:t xml:space="preserve">* </w:t>
            </w:r>
            <w:r w:rsidR="00C61272" w:rsidRPr="00FD4E79">
              <w:rPr>
                <w:bCs/>
                <w:lang w:val="sv-SE"/>
              </w:rPr>
              <w:t>MET</w:t>
            </w:r>
            <w:r w:rsidRPr="00FD4E79">
              <w:rPr>
                <w:bCs/>
                <w:lang w:val="sv-SE"/>
              </w:rPr>
              <w:t xml:space="preserve">, önceki sonuç bildirgesinde bahsedilmemiş emisyon kaynakları ile ilgili olarak, elektrik ark ocağı prosesinden ve demir ve çelik tesisleri dahilinde gaz ile çalışan enerji santrallerinden çıkan kirletici emisyonlarını, ayrıca proses ile ilişkili tüm gaz bileşenlerini/kirleticilerini düzenli </w:t>
            </w:r>
            <w:r w:rsidRPr="00FD4E79">
              <w:rPr>
                <w:bCs/>
                <w:lang w:val="sv-SE"/>
              </w:rPr>
              <w:lastRenderedPageBreak/>
              <w:t>aralıklarla ve kesintili olarak ölç</w:t>
            </w:r>
            <w:r w:rsidR="00FD4E79" w:rsidRPr="00FD4E79">
              <w:rPr>
                <w:bCs/>
                <w:lang w:val="sv-SE"/>
              </w:rPr>
              <w:t>mektir</w:t>
            </w:r>
            <w:r w:rsidRPr="00FD4E79">
              <w:rPr>
                <w:bCs/>
                <w:lang w:val="sv-SE"/>
              </w:rPr>
              <w:t xml:space="preserve">. Buna proses gazlarının, baca emisyonlarının, poliklorlanmış dibenzodioksin/furanlar (PCDD/F) takibi ve atık su boşaltımlarının </w:t>
            </w:r>
            <w:r w:rsidR="00FD4E79" w:rsidRPr="00FD4E79">
              <w:rPr>
                <w:bCs/>
                <w:lang w:val="sv-SE"/>
              </w:rPr>
              <w:t>izlenmesi de</w:t>
            </w:r>
            <w:r w:rsidRPr="00FD4E79">
              <w:rPr>
                <w:bCs/>
                <w:lang w:val="sv-SE"/>
              </w:rPr>
              <w:t xml:space="preserve"> dahildir.</w:t>
            </w:r>
          </w:p>
          <w:p w:rsidR="00012911" w:rsidRPr="00D81FEE" w:rsidRDefault="00012911" w:rsidP="00A51D06">
            <w:pPr>
              <w:autoSpaceDE w:val="0"/>
              <w:autoSpaceDN w:val="0"/>
              <w:adjustRightInd w:val="0"/>
              <w:rPr>
                <w:bCs/>
                <w:lang w:val="sv-SE"/>
              </w:rPr>
            </w:pPr>
            <w:r w:rsidRPr="00D81FEE">
              <w:rPr>
                <w:bCs/>
                <w:lang w:val="sv-SE"/>
              </w:rPr>
              <w:t xml:space="preserve">Tanım </w:t>
            </w:r>
          </w:p>
          <w:p w:rsidR="00012911" w:rsidRPr="00D81FEE" w:rsidRDefault="00012911" w:rsidP="004440BB">
            <w:pPr>
              <w:autoSpaceDE w:val="0"/>
              <w:autoSpaceDN w:val="0"/>
              <w:adjustRightInd w:val="0"/>
              <w:rPr>
                <w:bCs/>
                <w:lang w:val="sv-SE"/>
              </w:rPr>
            </w:pPr>
            <w:r w:rsidRPr="00D81FEE">
              <w:rPr>
                <w:bCs/>
                <w:lang w:val="sv-SE"/>
              </w:rPr>
              <w:t>Proses gazlarının denetlenmesi; proses gazlarının bileşimi ve toz, ağır metal ve SO</w:t>
            </w:r>
            <w:r w:rsidR="004440BB">
              <w:rPr>
                <w:bCs/>
                <w:lang w:val="sv-SE"/>
              </w:rPr>
              <w:t>2</w:t>
            </w:r>
            <w:r w:rsidRPr="00D81FEE">
              <w:rPr>
                <w:bCs/>
                <w:lang w:val="sv-SE"/>
              </w:rPr>
              <w:t xml:space="preserve"> emisyonları gibi proses gazlarının yanmasından kaynaklanan doğrudan olmayan emisyonlar hakkında bilgi verir. </w:t>
            </w:r>
          </w:p>
          <w:p w:rsidR="00012911" w:rsidRPr="00D81FEE" w:rsidRDefault="00FD4E79" w:rsidP="004440BB">
            <w:pPr>
              <w:autoSpaceDE w:val="0"/>
              <w:autoSpaceDN w:val="0"/>
              <w:adjustRightInd w:val="0"/>
              <w:rPr>
                <w:bCs/>
                <w:lang w:val="sv-SE"/>
              </w:rPr>
            </w:pPr>
            <w:r>
              <w:rPr>
                <w:bCs/>
                <w:lang w:val="sv-SE"/>
              </w:rPr>
              <w:t>Baca</w:t>
            </w:r>
            <w:r w:rsidR="00012911" w:rsidRPr="00D81FEE">
              <w:rPr>
                <w:bCs/>
                <w:lang w:val="sv-SE"/>
              </w:rPr>
              <w:t xml:space="preserve"> emisyonlar</w:t>
            </w:r>
            <w:r>
              <w:rPr>
                <w:bCs/>
                <w:lang w:val="sv-SE"/>
              </w:rPr>
              <w:t>ı</w:t>
            </w:r>
            <w:r w:rsidR="00012911" w:rsidRPr="00D81FEE">
              <w:rPr>
                <w:bCs/>
                <w:lang w:val="sv-SE"/>
              </w:rPr>
              <w:t xml:space="preserve">, </w:t>
            </w:r>
            <w:r w:rsidR="004440BB">
              <w:rPr>
                <w:bCs/>
                <w:lang w:val="sv-SE"/>
              </w:rPr>
              <w:t xml:space="preserve">temsili emisyon değerleri elde etmek amacıyla yeterince uzun bir süre boyunca </w:t>
            </w:r>
            <w:r w:rsidR="00354637">
              <w:rPr>
                <w:bCs/>
                <w:lang w:val="sv-SE"/>
              </w:rPr>
              <w:t>kanalize edilmiş emisyon</w:t>
            </w:r>
            <w:r w:rsidR="00012911" w:rsidRPr="00D81FEE">
              <w:rPr>
                <w:bCs/>
                <w:lang w:val="sv-SE"/>
              </w:rPr>
              <w:t xml:space="preserve"> kaynaklarında </w:t>
            </w:r>
            <w:r>
              <w:rPr>
                <w:bCs/>
                <w:lang w:val="sv-SE"/>
              </w:rPr>
              <w:t>periyodik ve</w:t>
            </w:r>
            <w:r w:rsidR="00012911" w:rsidRPr="00D81FEE">
              <w:rPr>
                <w:bCs/>
                <w:lang w:val="sv-SE"/>
              </w:rPr>
              <w:t xml:space="preserve"> düzenli olarak </w:t>
            </w:r>
            <w:r>
              <w:rPr>
                <w:bCs/>
                <w:lang w:val="sv-SE"/>
              </w:rPr>
              <w:t>sürekli olmayan yöntemlerle</w:t>
            </w:r>
            <w:r w:rsidR="00012911" w:rsidRPr="00D81FEE">
              <w:rPr>
                <w:bCs/>
                <w:lang w:val="sv-SE"/>
              </w:rPr>
              <w:t xml:space="preserve"> ölçülebilir. </w:t>
            </w:r>
          </w:p>
          <w:p w:rsidR="00012911" w:rsidRPr="00D81FEE" w:rsidRDefault="004440BB" w:rsidP="00A51D06">
            <w:pPr>
              <w:autoSpaceDE w:val="0"/>
              <w:autoSpaceDN w:val="0"/>
              <w:adjustRightInd w:val="0"/>
              <w:rPr>
                <w:bCs/>
                <w:lang w:val="sv-SE"/>
              </w:rPr>
            </w:pPr>
            <w:r>
              <w:rPr>
                <w:bCs/>
                <w:lang w:val="sv-SE"/>
              </w:rPr>
              <w:t>Atık su</w:t>
            </w:r>
            <w:r w:rsidR="00012911" w:rsidRPr="00D81FEE">
              <w:rPr>
                <w:bCs/>
                <w:lang w:val="sv-SE"/>
              </w:rPr>
              <w:t xml:space="preserve"> deşarjının denetlenmesiyle ilgili numune alma, su ve atık su analiz etme amaçlı çok çeşitli standart prosedür mevcuttur. Bu prosedürlerden bazıları şunlardır: </w:t>
            </w:r>
          </w:p>
          <w:p w:rsidR="00012911" w:rsidRPr="00D81FEE" w:rsidRDefault="00012911" w:rsidP="004440BB">
            <w:pPr>
              <w:numPr>
                <w:ilvl w:val="0"/>
                <w:numId w:val="51"/>
              </w:numPr>
              <w:autoSpaceDE w:val="0"/>
              <w:autoSpaceDN w:val="0"/>
              <w:adjustRightInd w:val="0"/>
              <w:rPr>
                <w:bCs/>
                <w:lang w:val="sv-SE"/>
              </w:rPr>
            </w:pPr>
            <w:r w:rsidRPr="00D81FEE">
              <w:rPr>
                <w:bCs/>
                <w:lang w:val="sv-SE"/>
              </w:rPr>
              <w:t xml:space="preserve">atık su akışından rastgele alınan temsili numune </w:t>
            </w:r>
          </w:p>
          <w:p w:rsidR="00012911" w:rsidRPr="00D81FEE" w:rsidRDefault="00012911" w:rsidP="00FD503D">
            <w:pPr>
              <w:numPr>
                <w:ilvl w:val="0"/>
                <w:numId w:val="51"/>
              </w:numPr>
              <w:autoSpaceDE w:val="0"/>
              <w:autoSpaceDN w:val="0"/>
              <w:adjustRightInd w:val="0"/>
              <w:rPr>
                <w:bCs/>
                <w:lang w:val="sv-SE"/>
              </w:rPr>
            </w:pPr>
            <w:r w:rsidRPr="00D81FEE">
              <w:rPr>
                <w:bCs/>
                <w:lang w:val="sv-SE"/>
              </w:rPr>
              <w:t xml:space="preserve">belirli bir süreçte sürekli olarak alınan </w:t>
            </w:r>
            <w:r w:rsidR="00FD503D">
              <w:rPr>
                <w:bCs/>
                <w:lang w:val="sv-SE"/>
              </w:rPr>
              <w:t>karışım numunesi</w:t>
            </w:r>
            <w:r w:rsidRPr="00D81FEE">
              <w:rPr>
                <w:bCs/>
                <w:lang w:val="sv-SE"/>
              </w:rPr>
              <w:t xml:space="preserve"> ya da belirli bir süreçte </w:t>
            </w:r>
            <w:r w:rsidR="004440BB">
              <w:rPr>
                <w:bCs/>
                <w:lang w:val="sv-SE"/>
              </w:rPr>
              <w:t>sürekli</w:t>
            </w:r>
            <w:r w:rsidRPr="00D81FEE">
              <w:rPr>
                <w:bCs/>
                <w:lang w:val="sv-SE"/>
              </w:rPr>
              <w:t xml:space="preserve"> ya da </w:t>
            </w:r>
            <w:r w:rsidR="004440BB">
              <w:rPr>
                <w:bCs/>
                <w:lang w:val="sv-SE"/>
              </w:rPr>
              <w:t xml:space="preserve">kesikli </w:t>
            </w:r>
            <w:r w:rsidRPr="00D81FEE">
              <w:rPr>
                <w:bCs/>
                <w:lang w:val="sv-SE"/>
              </w:rPr>
              <w:t>olarak alınan çeşitli numunelerin karışımından oluşan bir numune</w:t>
            </w:r>
          </w:p>
          <w:p w:rsidR="00012911" w:rsidRPr="00D81FEE" w:rsidRDefault="00012911" w:rsidP="004440BB">
            <w:pPr>
              <w:numPr>
                <w:ilvl w:val="0"/>
                <w:numId w:val="51"/>
              </w:numPr>
              <w:autoSpaceDE w:val="0"/>
              <w:autoSpaceDN w:val="0"/>
              <w:adjustRightInd w:val="0"/>
              <w:rPr>
                <w:bCs/>
                <w:lang w:val="sv-SE"/>
              </w:rPr>
            </w:pPr>
            <w:r w:rsidRPr="00D81FEE">
              <w:rPr>
                <w:bCs/>
                <w:lang w:val="sv-SE"/>
              </w:rPr>
              <w:t xml:space="preserve">maksimum 2 saatlik bir süreçte iki dakikadan daha az aralıklarla rastgele alınan en az 5 numunenin karışımından oluşan </w:t>
            </w:r>
            <w:r w:rsidR="004440BB">
              <w:rPr>
                <w:bCs/>
                <w:lang w:val="sv-SE"/>
              </w:rPr>
              <w:t>nitelikli, rasgele bir numune olarak adlandırılan numune</w:t>
            </w:r>
            <w:r w:rsidRPr="00D81FEE">
              <w:rPr>
                <w:bCs/>
                <w:lang w:val="sv-SE"/>
              </w:rPr>
              <w:t>.</w:t>
            </w:r>
          </w:p>
          <w:p w:rsidR="00012911" w:rsidRPr="00721435" w:rsidRDefault="004440BB" w:rsidP="00A51D06">
            <w:pPr>
              <w:autoSpaceDE w:val="0"/>
              <w:autoSpaceDN w:val="0"/>
              <w:adjustRightInd w:val="0"/>
              <w:rPr>
                <w:bCs/>
                <w:lang w:val="es-ES"/>
              </w:rPr>
            </w:pPr>
            <w:r w:rsidRPr="00721435">
              <w:rPr>
                <w:bCs/>
                <w:lang w:val="es-ES"/>
              </w:rPr>
              <w:t>İzleme</w:t>
            </w:r>
            <w:r w:rsidR="00012911" w:rsidRPr="00721435">
              <w:rPr>
                <w:bCs/>
                <w:lang w:val="es-ES"/>
              </w:rPr>
              <w:t xml:space="preserve"> ilgili EN ya da ISO standartlarına göre yapılmalıdır. EN ya da ISO standartlarına ulaşılamadığında, eşdeğer bilimsel kaliteye verisine ulaşmak için ulusal ya da diğer uluslararası standartlar kullanılmalıdır.  </w:t>
            </w:r>
          </w:p>
          <w:p w:rsidR="00012911" w:rsidRPr="00721435" w:rsidRDefault="00012911" w:rsidP="00A51D06">
            <w:pPr>
              <w:autoSpaceDE w:val="0"/>
              <w:autoSpaceDN w:val="0"/>
              <w:adjustRightInd w:val="0"/>
              <w:rPr>
                <w:bCs/>
                <w:lang w:val="es-ES"/>
              </w:rPr>
            </w:pPr>
            <w:r w:rsidRPr="00721435">
              <w:rPr>
                <w:bCs/>
                <w:lang w:val="es-ES"/>
              </w:rPr>
              <w:t xml:space="preserve">* </w:t>
            </w:r>
            <w:r w:rsidR="00C61272" w:rsidRPr="00721435">
              <w:rPr>
                <w:bCs/>
                <w:lang w:val="es-ES"/>
              </w:rPr>
              <w:t>MET</w:t>
            </w:r>
            <w:r w:rsidRPr="00721435">
              <w:rPr>
                <w:bCs/>
                <w:lang w:val="es-ES"/>
              </w:rPr>
              <w:t xml:space="preserve">, ilgili kaynaklardan çıkan </w:t>
            </w:r>
            <w:r w:rsidR="001C136B" w:rsidRPr="00721435">
              <w:rPr>
                <w:bCs/>
                <w:lang w:val="es-ES"/>
              </w:rPr>
              <w:t>difüz</w:t>
            </w:r>
            <w:r w:rsidRPr="00721435">
              <w:rPr>
                <w:bCs/>
                <w:lang w:val="es-ES"/>
              </w:rPr>
              <w:t xml:space="preserve"> emisyonların boyutlarının aşağıda bahsedilen yöntemlerle belirlenmesidir. Mümkün olduğunda, emisyon faktörlerine dayanan değerlendirmeler ya da doğrudan olmayan yöntemler yerine doğrudan ölçüm yöntemlerinin tercih edilmesidir.</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 xml:space="preserve">Emisyonların kaynağında ölçülmesi mümkün olduğunda doğrudan ölçüm yöntemlerinin kullanılması. Bu durumda, konsantrasyonlar ve kütle akışları ölçülebilir ya da belirlenebilir. </w:t>
            </w:r>
          </w:p>
          <w:p w:rsidR="00012911" w:rsidRPr="00721435" w:rsidRDefault="004440BB" w:rsidP="004440BB">
            <w:pPr>
              <w:autoSpaceDE w:val="0"/>
              <w:autoSpaceDN w:val="0"/>
              <w:adjustRightInd w:val="0"/>
              <w:rPr>
                <w:bCs/>
                <w:lang w:val="es-ES"/>
              </w:rPr>
            </w:pPr>
            <w:r w:rsidRPr="00721435">
              <w:rPr>
                <w:bCs/>
                <w:lang w:val="es-ES"/>
              </w:rPr>
              <w:t>•</w:t>
            </w:r>
            <w:r w:rsidRPr="00721435">
              <w:rPr>
                <w:bCs/>
                <w:lang w:val="es-ES"/>
              </w:rPr>
              <w:tab/>
              <w:t>Emisyo belirle</w:t>
            </w:r>
            <w:r w:rsidR="00012911" w:rsidRPr="00721435">
              <w:rPr>
                <w:bCs/>
                <w:lang w:val="es-ES"/>
              </w:rPr>
              <w:t xml:space="preserve">mesi kaynaktan </w:t>
            </w:r>
            <w:r w:rsidRPr="00721435">
              <w:rPr>
                <w:bCs/>
                <w:lang w:val="es-ES"/>
              </w:rPr>
              <w:t>belirli</w:t>
            </w:r>
            <w:r w:rsidR="00012911" w:rsidRPr="00721435">
              <w:rPr>
                <w:bCs/>
                <w:lang w:val="es-ES"/>
              </w:rPr>
              <w:t xml:space="preserve"> bir uzaklıkta yapıldığında doğrudan olmayan ölçüm yöntemlerinin kullanılması. Konsantrasyonların ve kütle akışlarının doğrudan ölçümü mümkün değildir.</w:t>
            </w:r>
          </w:p>
          <w:p w:rsidR="00012911" w:rsidRPr="00721435" w:rsidRDefault="00012911" w:rsidP="00A51D06">
            <w:pPr>
              <w:autoSpaceDE w:val="0"/>
              <w:autoSpaceDN w:val="0"/>
              <w:adjustRightInd w:val="0"/>
              <w:rPr>
                <w:bCs/>
                <w:lang w:val="es-ES"/>
              </w:rPr>
            </w:pPr>
            <w:r w:rsidRPr="00721435">
              <w:rPr>
                <w:bCs/>
                <w:lang w:val="es-ES"/>
              </w:rPr>
              <w:t>•</w:t>
            </w:r>
            <w:r w:rsidRPr="00721435">
              <w:rPr>
                <w:bCs/>
                <w:lang w:val="es-ES"/>
              </w:rPr>
              <w:tab/>
              <w:t>Emisyon faktörleriyle hesaplama</w:t>
            </w:r>
          </w:p>
          <w:p w:rsidR="00012911" w:rsidRPr="00721435" w:rsidRDefault="00012911" w:rsidP="00A51D06">
            <w:pPr>
              <w:autoSpaceDE w:val="0"/>
              <w:autoSpaceDN w:val="0"/>
              <w:adjustRightInd w:val="0"/>
              <w:rPr>
                <w:bCs/>
                <w:lang w:val="es-ES"/>
              </w:rPr>
            </w:pPr>
            <w:r w:rsidRPr="00721435">
              <w:rPr>
                <w:bCs/>
                <w:lang w:val="es-ES"/>
              </w:rPr>
              <w:t>Tanım</w:t>
            </w:r>
          </w:p>
          <w:p w:rsidR="00012911" w:rsidRPr="00721435" w:rsidRDefault="00012911" w:rsidP="004440BB">
            <w:pPr>
              <w:autoSpaceDE w:val="0"/>
              <w:autoSpaceDN w:val="0"/>
              <w:adjustRightInd w:val="0"/>
              <w:rPr>
                <w:bCs/>
                <w:lang w:val="es-ES"/>
              </w:rPr>
            </w:pPr>
            <w:r w:rsidRPr="00721435">
              <w:rPr>
                <w:bCs/>
                <w:lang w:val="es-ES"/>
              </w:rPr>
              <w:t xml:space="preserve">Doğrudan </w:t>
            </w:r>
            <w:r w:rsidR="004440BB" w:rsidRPr="00721435">
              <w:rPr>
                <w:bCs/>
                <w:lang w:val="es-ES"/>
              </w:rPr>
              <w:t>veya yarı-</w:t>
            </w:r>
            <w:r w:rsidRPr="00721435">
              <w:rPr>
                <w:bCs/>
                <w:lang w:val="es-ES"/>
              </w:rPr>
              <w:t xml:space="preserve"> doğrudan ölçümler</w:t>
            </w:r>
          </w:p>
          <w:p w:rsidR="00012911" w:rsidRPr="00721435" w:rsidRDefault="00012911" w:rsidP="00A51D06">
            <w:pPr>
              <w:autoSpaceDE w:val="0"/>
              <w:autoSpaceDN w:val="0"/>
              <w:adjustRightInd w:val="0"/>
              <w:rPr>
                <w:bCs/>
                <w:lang w:val="es-ES"/>
              </w:rPr>
            </w:pPr>
            <w:r w:rsidRPr="00721435">
              <w:rPr>
                <w:bCs/>
                <w:lang w:val="es-ES"/>
              </w:rPr>
              <w:t xml:space="preserve">Doğrudan ölçümlere örnekler, davlumbazlı rüzgar tünellerindeki ölçümler ya da endüstriyel tesis çatılarındaki diğer benzeri emisyon ölçüm yöntemlarıdır. İkinci durumda rüzgar hızı ve çatı hattı delikleri alanı ölçülür ve bir </w:t>
            </w:r>
            <w:r w:rsidR="007365FD" w:rsidRPr="00721435">
              <w:rPr>
                <w:bCs/>
                <w:lang w:val="es-ES"/>
              </w:rPr>
              <w:t>debi</w:t>
            </w:r>
            <w:r w:rsidRPr="00721435">
              <w:rPr>
                <w:bCs/>
                <w:lang w:val="es-ES"/>
              </w:rPr>
              <w:t xml:space="preserve"> hesaplanır. Çatı hattı delikleri ölçme düzlemi enine </w:t>
            </w:r>
            <w:r w:rsidRPr="00721435">
              <w:rPr>
                <w:bCs/>
                <w:lang w:val="es-ES"/>
              </w:rPr>
              <w:lastRenderedPageBreak/>
              <w:t>kesiti, eş yüzey alanlarınd</w:t>
            </w:r>
            <w:r w:rsidR="004440BB" w:rsidRPr="00721435">
              <w:rPr>
                <w:bCs/>
                <w:lang w:val="es-ES"/>
              </w:rPr>
              <w:t>an oluşan bölümlere ayrılmıştır</w:t>
            </w:r>
            <w:r w:rsidRPr="00721435">
              <w:rPr>
                <w:bCs/>
                <w:lang w:val="es-ES"/>
              </w:rPr>
              <w:t xml:space="preserve"> (grid ölçümü). </w:t>
            </w:r>
          </w:p>
          <w:p w:rsidR="004440BB" w:rsidRPr="00721435" w:rsidRDefault="004440BB" w:rsidP="004440BB">
            <w:pPr>
              <w:autoSpaceDE w:val="0"/>
              <w:autoSpaceDN w:val="0"/>
              <w:adjustRightInd w:val="0"/>
              <w:rPr>
                <w:bCs/>
                <w:lang w:val="es-ES"/>
              </w:rPr>
            </w:pPr>
            <w:r w:rsidRPr="00721435">
              <w:rPr>
                <w:bCs/>
                <w:lang w:val="es-ES"/>
              </w:rPr>
              <w:t>Tozun miktarı, dağılımı ve konsantrasyonunun belirlenmesine ve numune alımına ilişkin örnekler şu şekildedir (PM0.1, PM1, PM2, ve PM10):</w:t>
            </w:r>
          </w:p>
          <w:p w:rsidR="004440BB" w:rsidRPr="00721435" w:rsidRDefault="004440BB" w:rsidP="004440BB">
            <w:pPr>
              <w:numPr>
                <w:ilvl w:val="0"/>
                <w:numId w:val="99"/>
              </w:numPr>
              <w:autoSpaceDE w:val="0"/>
              <w:autoSpaceDN w:val="0"/>
              <w:adjustRightInd w:val="0"/>
              <w:rPr>
                <w:bCs/>
                <w:lang w:val="es-ES"/>
              </w:rPr>
            </w:pPr>
            <w:r w:rsidRPr="00721435">
              <w:rPr>
                <w:bCs/>
                <w:lang w:val="es-ES"/>
              </w:rPr>
              <w:t>dahili sınıflandırmaya dayalı basamaklı ayrıştırıcıların kullanılması</w:t>
            </w:r>
          </w:p>
          <w:p w:rsidR="004440BB" w:rsidRPr="00721435" w:rsidRDefault="004440BB" w:rsidP="004440BB">
            <w:pPr>
              <w:numPr>
                <w:ilvl w:val="0"/>
                <w:numId w:val="99"/>
              </w:numPr>
              <w:autoSpaceDE w:val="0"/>
              <w:autoSpaceDN w:val="0"/>
              <w:adjustRightInd w:val="0"/>
              <w:rPr>
                <w:bCs/>
                <w:lang w:val="es-ES"/>
              </w:rPr>
            </w:pPr>
            <w:r w:rsidRPr="00721435">
              <w:rPr>
                <w:bCs/>
                <w:lang w:val="es-ES"/>
              </w:rPr>
              <w:t>elektriğe ve dahili sınıflandırmaya dayalı elektrikli ayrıştırıcılar</w:t>
            </w:r>
          </w:p>
          <w:p w:rsidR="004440BB" w:rsidRPr="00721435" w:rsidRDefault="004440BB" w:rsidP="004440BB">
            <w:pPr>
              <w:numPr>
                <w:ilvl w:val="0"/>
                <w:numId w:val="99"/>
              </w:numPr>
              <w:autoSpaceDE w:val="0"/>
              <w:autoSpaceDN w:val="0"/>
              <w:adjustRightInd w:val="0"/>
              <w:rPr>
                <w:bCs/>
                <w:lang w:val="es-ES"/>
              </w:rPr>
            </w:pPr>
            <w:r w:rsidRPr="00721435">
              <w:rPr>
                <w:bCs/>
                <w:lang w:val="es-ES"/>
              </w:rPr>
              <w:t>optik sınıflandırmaya dayalı lazer difraktometreleri.</w:t>
            </w:r>
          </w:p>
          <w:p w:rsidR="00012911" w:rsidRPr="00721435" w:rsidRDefault="00012911" w:rsidP="00A51D06">
            <w:pPr>
              <w:autoSpaceDE w:val="0"/>
              <w:autoSpaceDN w:val="0"/>
              <w:adjustRightInd w:val="0"/>
              <w:rPr>
                <w:bCs/>
                <w:lang w:val="es-ES"/>
              </w:rPr>
            </w:pPr>
            <w:r w:rsidRPr="00721435">
              <w:rPr>
                <w:bCs/>
                <w:lang w:val="es-ES"/>
              </w:rPr>
              <w:t>Doğrudan olmayan ölçümler</w:t>
            </w:r>
          </w:p>
          <w:p w:rsidR="00012911" w:rsidRPr="00721435" w:rsidRDefault="00012911" w:rsidP="001C136B">
            <w:pPr>
              <w:autoSpaceDE w:val="0"/>
              <w:autoSpaceDN w:val="0"/>
              <w:adjustRightInd w:val="0"/>
              <w:rPr>
                <w:bCs/>
                <w:lang w:val="es-ES"/>
              </w:rPr>
            </w:pPr>
            <w:r w:rsidRPr="00721435">
              <w:rPr>
                <w:bCs/>
                <w:lang w:val="es-ES"/>
              </w:rPr>
              <w:t xml:space="preserve">Doğrudan olmayan ölçümlerin örnekleri; izli gazların kullanımı, ters dispersiyon modeli yöntemleri (RDM), ışık </w:t>
            </w:r>
            <w:r w:rsidR="001C136B" w:rsidRPr="00721435">
              <w:rPr>
                <w:bCs/>
                <w:lang w:val="es-ES"/>
              </w:rPr>
              <w:t>tespit ve düzenleme</w:t>
            </w:r>
            <w:r w:rsidRPr="00721435">
              <w:rPr>
                <w:bCs/>
                <w:lang w:val="es-ES"/>
              </w:rPr>
              <w:t xml:space="preserve"> </w:t>
            </w:r>
            <w:r w:rsidR="001C136B" w:rsidRPr="00721435">
              <w:rPr>
                <w:bCs/>
                <w:lang w:val="es-ES"/>
              </w:rPr>
              <w:t>(LIDAR) uygula</w:t>
            </w:r>
            <w:r w:rsidRPr="00721435">
              <w:rPr>
                <w:bCs/>
                <w:lang w:val="es-ES"/>
              </w:rPr>
              <w:t>masıyla kütle dengeleri yöntemidir.</w:t>
            </w:r>
          </w:p>
          <w:p w:rsidR="00012911" w:rsidRPr="00721435" w:rsidRDefault="00012911" w:rsidP="00A51D06">
            <w:pPr>
              <w:autoSpaceDE w:val="0"/>
              <w:autoSpaceDN w:val="0"/>
              <w:adjustRightInd w:val="0"/>
              <w:rPr>
                <w:bCs/>
                <w:lang w:val="es-ES"/>
              </w:rPr>
            </w:pPr>
            <w:r w:rsidRPr="00721435">
              <w:rPr>
                <w:bCs/>
                <w:lang w:val="es-ES"/>
              </w:rPr>
              <w:t>Emisyon faktörleriyle emisyon hesaplaması</w:t>
            </w:r>
          </w:p>
          <w:p w:rsidR="00012911" w:rsidRPr="00721435" w:rsidRDefault="001C136B" w:rsidP="001C136B">
            <w:pPr>
              <w:autoSpaceDE w:val="0"/>
              <w:autoSpaceDN w:val="0"/>
              <w:adjustRightInd w:val="0"/>
              <w:rPr>
                <w:bCs/>
                <w:lang w:val="es-ES"/>
              </w:rPr>
            </w:pPr>
            <w:r w:rsidRPr="00721435">
              <w:rPr>
                <w:bCs/>
                <w:lang w:val="es-ES"/>
              </w:rPr>
              <w:t xml:space="preserve">Yığın malzemelerin depolanması ve taşınmasından </w:t>
            </w:r>
            <w:r w:rsidR="00012911" w:rsidRPr="00721435">
              <w:rPr>
                <w:bCs/>
                <w:lang w:val="es-ES"/>
              </w:rPr>
              <w:t xml:space="preserve">kaynaklanan </w:t>
            </w:r>
            <w:r w:rsidRPr="00721435">
              <w:rPr>
                <w:bCs/>
                <w:lang w:val="es-ES"/>
              </w:rPr>
              <w:t>difüz</w:t>
            </w:r>
            <w:r w:rsidR="00012911" w:rsidRPr="00721435">
              <w:rPr>
                <w:bCs/>
                <w:lang w:val="es-ES"/>
              </w:rPr>
              <w:t xml:space="preserve"> toz emisyonlarının tahmini ve trafik hareketleri </w:t>
            </w:r>
            <w:r w:rsidRPr="00721435">
              <w:rPr>
                <w:bCs/>
                <w:lang w:val="es-ES"/>
              </w:rPr>
              <w:t>nedeniyle</w:t>
            </w:r>
            <w:r w:rsidR="00012911" w:rsidRPr="00721435">
              <w:rPr>
                <w:bCs/>
                <w:lang w:val="es-ES"/>
              </w:rPr>
              <w:t xml:space="preserve"> yollarda oluşan toz </w:t>
            </w:r>
            <w:r w:rsidRPr="00721435">
              <w:rPr>
                <w:bCs/>
                <w:lang w:val="es-ES"/>
              </w:rPr>
              <w:t xml:space="preserve">süspansiyonu </w:t>
            </w:r>
            <w:r w:rsidR="00012911" w:rsidRPr="00721435">
              <w:rPr>
                <w:bCs/>
                <w:lang w:val="es-ES"/>
              </w:rPr>
              <w:t>için emisyon faktörlerini</w:t>
            </w:r>
            <w:r w:rsidRPr="00721435">
              <w:rPr>
                <w:bCs/>
                <w:lang w:val="es-ES"/>
              </w:rPr>
              <w:t>n kullanıldığı</w:t>
            </w:r>
            <w:r w:rsidR="00012911" w:rsidRPr="00721435">
              <w:rPr>
                <w:bCs/>
                <w:lang w:val="es-ES"/>
              </w:rPr>
              <w:t xml:space="preserve"> kılavuz ilkeler şunlardır:</w:t>
            </w:r>
          </w:p>
          <w:p w:rsidR="00012911" w:rsidRPr="00D81FEE" w:rsidRDefault="00012911" w:rsidP="00A51D06">
            <w:pPr>
              <w:autoSpaceDE w:val="0"/>
              <w:autoSpaceDN w:val="0"/>
              <w:adjustRightInd w:val="0"/>
              <w:rPr>
                <w:bCs/>
                <w:lang w:val="en-GB"/>
              </w:rPr>
            </w:pPr>
            <w:r w:rsidRPr="00D81FEE">
              <w:rPr>
                <w:bCs/>
                <w:lang w:val="en-GB"/>
              </w:rPr>
              <w:t>•</w:t>
            </w:r>
            <w:r w:rsidRPr="00D81FEE">
              <w:rPr>
                <w:bCs/>
                <w:lang w:val="en-GB"/>
              </w:rPr>
              <w:tab/>
              <w:t>VDI 3790 Kısım 3</w:t>
            </w:r>
          </w:p>
          <w:p w:rsidR="00012911" w:rsidRPr="00D81FEE" w:rsidRDefault="00012911" w:rsidP="00A51D06">
            <w:pPr>
              <w:autoSpaceDE w:val="0"/>
              <w:autoSpaceDN w:val="0"/>
              <w:adjustRightInd w:val="0"/>
              <w:rPr>
                <w:bCs/>
                <w:lang w:val="en-GB"/>
              </w:rPr>
            </w:pPr>
            <w:r w:rsidRPr="00D81FEE">
              <w:rPr>
                <w:bCs/>
                <w:lang w:val="en-GB"/>
              </w:rPr>
              <w:t>•</w:t>
            </w:r>
            <w:r w:rsidRPr="00D81FEE">
              <w:rPr>
                <w:bCs/>
                <w:lang w:val="en-GB"/>
              </w:rPr>
              <w:tab/>
            </w:r>
            <w:smartTag w:uri="urn:schemas-microsoft-com:office:smarttags" w:element="place">
              <w:smartTag w:uri="urn:schemas-microsoft-com:office:smarttags" w:element="country-region">
                <w:r w:rsidRPr="00D81FEE">
                  <w:rPr>
                    <w:bCs/>
                    <w:lang w:val="en-GB"/>
                  </w:rPr>
                  <w:t>US</w:t>
                </w:r>
              </w:smartTag>
            </w:smartTag>
            <w:r w:rsidRPr="00D81FEE">
              <w:rPr>
                <w:bCs/>
                <w:lang w:val="en-GB"/>
              </w:rPr>
              <w:t xml:space="preserve"> EPA AP 42</w:t>
            </w:r>
          </w:p>
        </w:tc>
      </w:tr>
    </w:tbl>
    <w:p w:rsidR="00012911" w:rsidRPr="00D81FEE" w:rsidRDefault="00012911" w:rsidP="00A51D06">
      <w:pPr>
        <w:shd w:val="clear" w:color="auto" w:fill="FFFFFF"/>
        <w:autoSpaceDE w:val="0"/>
        <w:autoSpaceDN w:val="0"/>
        <w:adjustRightInd w:val="0"/>
        <w:rPr>
          <w:b/>
          <w:bCs/>
          <w:lang w:val="en-US"/>
        </w:rPr>
      </w:pPr>
    </w:p>
    <w:p w:rsidR="00012911" w:rsidRPr="00D81FEE" w:rsidRDefault="00012911" w:rsidP="00A51D06">
      <w:pPr>
        <w:autoSpaceDE w:val="0"/>
        <w:autoSpaceDN w:val="0"/>
        <w:adjustRightInd w:val="0"/>
        <w:rPr>
          <w:color w:val="FF0000"/>
          <w:lang w:val="en-GB"/>
        </w:rPr>
      </w:pPr>
    </w:p>
    <w:p w:rsidR="00012911" w:rsidRPr="00D81FEE" w:rsidRDefault="00012911" w:rsidP="00A51D06">
      <w:pPr>
        <w:autoSpaceDE w:val="0"/>
        <w:autoSpaceDN w:val="0"/>
        <w:adjustRightInd w:val="0"/>
        <w:rPr>
          <w:b/>
          <w:bCs/>
          <w:color w:val="000000"/>
          <w:lang w:val="en-GB"/>
        </w:rPr>
      </w:pPr>
    </w:p>
    <w:p w:rsidR="00012911" w:rsidRPr="00D81FEE" w:rsidRDefault="00012911" w:rsidP="00A51D06">
      <w:pPr>
        <w:pStyle w:val="Ttulo2"/>
        <w:spacing w:before="0" w:after="120"/>
      </w:pPr>
      <w:r w:rsidRPr="00D81FEE">
        <w:t xml:space="preserve"> </w:t>
      </w:r>
      <w:bookmarkStart w:id="110" w:name="_Toc357697835"/>
      <w:r w:rsidRPr="00D81FEE">
        <w:t>ÖMRÜNÜ TAMAMLAMIŞ TESİSLERİN DEVRE DIŞI BIRAKILMASI İLE İLGİLİ MET’LER</w:t>
      </w:r>
      <w:bookmarkEnd w:id="110"/>
    </w:p>
    <w:p w:rsidR="00012911" w:rsidRPr="00D81FEE" w:rsidRDefault="00012911" w:rsidP="00A51D06">
      <w:pPr>
        <w:shd w:val="clear" w:color="auto" w:fill="FFFFFF"/>
        <w:autoSpaceDE w:val="0"/>
        <w:autoSpaceDN w:val="0"/>
        <w:adjustRightInd w:val="0"/>
        <w:rPr>
          <w:bCs/>
          <w:lang w:val="en-GB"/>
        </w:rPr>
      </w:pPr>
      <w:r w:rsidRPr="00D81FEE">
        <w:rPr>
          <w:bCs/>
          <w:lang w:val="en-GB"/>
        </w:rPr>
        <w:t xml:space="preserve">28 Şubat 2012 tarihli Komisyon Uygulama Kararı’na (2012/135/UE) göre aşağıdaki </w:t>
      </w:r>
      <w:r w:rsidR="00EE1D9C">
        <w:rPr>
          <w:bCs/>
          <w:lang w:val="en-GB"/>
        </w:rPr>
        <w:t>sonuçları</w:t>
      </w:r>
      <w:r w:rsidRPr="00D81FEE">
        <w:rPr>
          <w:bCs/>
          <w:lang w:val="en-GB"/>
        </w:rPr>
        <w:t xml:space="preserve"> benimsenmiştir: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12911" w:rsidRPr="00721435" w:rsidTr="00965C39">
        <w:tc>
          <w:tcPr>
            <w:tcW w:w="8644" w:type="dxa"/>
          </w:tcPr>
          <w:p w:rsidR="00012911" w:rsidRPr="00721435" w:rsidRDefault="00012911" w:rsidP="00A51D06">
            <w:pPr>
              <w:autoSpaceDE w:val="0"/>
              <w:autoSpaceDN w:val="0"/>
              <w:adjustRightInd w:val="0"/>
              <w:rPr>
                <w:bCs/>
                <w:lang w:val="sv-SE"/>
              </w:rPr>
            </w:pPr>
            <w:r w:rsidRPr="00721435">
              <w:rPr>
                <w:bCs/>
                <w:lang w:val="sv-SE"/>
              </w:rPr>
              <w:t>*</w:t>
            </w:r>
            <w:r w:rsidR="00D13468" w:rsidRPr="00721435">
              <w:rPr>
                <w:bCs/>
                <w:lang w:val="sv-SE"/>
              </w:rPr>
              <w:t xml:space="preserve"> MET </w:t>
            </w:r>
            <w:r w:rsidRPr="00721435">
              <w:rPr>
                <w:bCs/>
                <w:lang w:val="sv-SE"/>
              </w:rPr>
              <w:t xml:space="preserve">aşağıda listelenen tekniklerin kullanılmasıyla tesis sökülme işlemlerinden kaynaklanan kirliliğin önlenmesidir. </w:t>
            </w:r>
          </w:p>
          <w:p w:rsidR="00012911" w:rsidRPr="00721435" w:rsidRDefault="00012911" w:rsidP="00A51D06">
            <w:pPr>
              <w:autoSpaceDE w:val="0"/>
              <w:autoSpaceDN w:val="0"/>
              <w:adjustRightInd w:val="0"/>
              <w:rPr>
                <w:bCs/>
                <w:lang w:val="sv-SE"/>
              </w:rPr>
            </w:pPr>
            <w:r w:rsidRPr="00721435">
              <w:rPr>
                <w:bCs/>
                <w:lang w:val="sv-SE"/>
              </w:rPr>
              <w:t>Ömrünü tamamlamış tesislerin sökülmesi ile ilgili tasarım önerileri:</w:t>
            </w:r>
          </w:p>
          <w:p w:rsidR="00012911" w:rsidRPr="00721435" w:rsidRDefault="00012911" w:rsidP="00A51D06">
            <w:pPr>
              <w:autoSpaceDE w:val="0"/>
              <w:autoSpaceDN w:val="0"/>
              <w:adjustRightInd w:val="0"/>
              <w:rPr>
                <w:bCs/>
                <w:lang w:val="sv-SE"/>
              </w:rPr>
            </w:pPr>
            <w:r w:rsidRPr="00721435">
              <w:rPr>
                <w:bCs/>
                <w:lang w:val="sv-SE"/>
              </w:rPr>
              <w:t>I.</w:t>
            </w:r>
            <w:r w:rsidRPr="00721435">
              <w:rPr>
                <w:bCs/>
                <w:lang w:val="sv-SE"/>
              </w:rPr>
              <w:tab/>
              <w:t>Yeni bir tesisin tasarlanma aşamasında işletmelerin sökülmesinden kaynaklanan çevresel etkiler göz önüne alınmalıdır, çünkü önceden önlem almak tesis kapatma işlemini kolaylaştıracak, maliyeti düşürecek ve kirliliği azaltacaktır.</w:t>
            </w:r>
          </w:p>
          <w:p w:rsidR="00012911" w:rsidRPr="00721435" w:rsidRDefault="00012911" w:rsidP="001C136B">
            <w:pPr>
              <w:autoSpaceDE w:val="0"/>
              <w:autoSpaceDN w:val="0"/>
              <w:adjustRightInd w:val="0"/>
              <w:rPr>
                <w:bCs/>
                <w:lang w:val="sv-SE"/>
              </w:rPr>
            </w:pPr>
            <w:r w:rsidRPr="00721435">
              <w:rPr>
                <w:bCs/>
                <w:lang w:val="sv-SE"/>
              </w:rPr>
              <w:t>II.</w:t>
            </w:r>
            <w:r w:rsidRPr="00721435">
              <w:rPr>
                <w:bCs/>
                <w:lang w:val="sv-SE"/>
              </w:rPr>
              <w:tab/>
              <w:t>Tesis sökülme işlemi arazinin (ve yeraltı sularının) kirlenmesi</w:t>
            </w:r>
            <w:r w:rsidR="001C136B" w:rsidRPr="00721435">
              <w:rPr>
                <w:bCs/>
                <w:lang w:val="sv-SE"/>
              </w:rPr>
              <w:t>nde risk</w:t>
            </w:r>
            <w:r w:rsidRPr="00721435">
              <w:rPr>
                <w:bCs/>
                <w:lang w:val="sv-SE"/>
              </w:rPr>
              <w:t xml:space="preserve"> oluşturur ve büyük miktarlarda katı atık ortaya çıkarır, önleyici teknikler prosesler</w:t>
            </w:r>
            <w:r w:rsidR="001C136B" w:rsidRPr="00721435">
              <w:rPr>
                <w:bCs/>
                <w:lang w:val="sv-SE"/>
              </w:rPr>
              <w:t xml:space="preserve">e özgü olarak seçilmelidir, </w:t>
            </w:r>
            <w:r w:rsidRPr="00721435">
              <w:rPr>
                <w:bCs/>
                <w:lang w:val="sv-SE"/>
              </w:rPr>
              <w:t xml:space="preserve"> ancak genel teknikler şöyle sıralanabilir: </w:t>
            </w:r>
          </w:p>
          <w:p w:rsidR="00012911" w:rsidRPr="00721435" w:rsidRDefault="00012911" w:rsidP="00A51D06">
            <w:pPr>
              <w:autoSpaceDE w:val="0"/>
              <w:autoSpaceDN w:val="0"/>
              <w:adjustRightInd w:val="0"/>
              <w:rPr>
                <w:bCs/>
                <w:lang w:val="sv-SE"/>
              </w:rPr>
            </w:pPr>
            <w:r w:rsidRPr="00721435">
              <w:rPr>
                <w:bCs/>
                <w:lang w:val="sv-SE"/>
              </w:rPr>
              <w:t>i.</w:t>
            </w:r>
            <w:r w:rsidRPr="00721435">
              <w:rPr>
                <w:bCs/>
                <w:lang w:val="sv-SE"/>
              </w:rPr>
              <w:tab/>
              <w:t>yeraltı yapılarından kaçınmak</w:t>
            </w:r>
          </w:p>
          <w:p w:rsidR="00012911" w:rsidRPr="00721435" w:rsidRDefault="00012911" w:rsidP="00A51D06">
            <w:pPr>
              <w:autoSpaceDE w:val="0"/>
              <w:autoSpaceDN w:val="0"/>
              <w:adjustRightInd w:val="0"/>
              <w:rPr>
                <w:bCs/>
                <w:lang w:val="sv-SE"/>
              </w:rPr>
            </w:pPr>
            <w:r w:rsidRPr="00721435">
              <w:rPr>
                <w:bCs/>
                <w:lang w:val="sv-SE"/>
              </w:rPr>
              <w:t>ii.</w:t>
            </w:r>
            <w:r w:rsidRPr="00721435">
              <w:rPr>
                <w:bCs/>
                <w:lang w:val="sv-SE"/>
              </w:rPr>
              <w:tab/>
              <w:t>sökülme işlemlerini kolaylaştıran özellikler eklemek</w:t>
            </w:r>
          </w:p>
          <w:p w:rsidR="00012911" w:rsidRPr="00721435" w:rsidRDefault="00012911" w:rsidP="00A51D06">
            <w:pPr>
              <w:autoSpaceDE w:val="0"/>
              <w:autoSpaceDN w:val="0"/>
              <w:adjustRightInd w:val="0"/>
              <w:rPr>
                <w:bCs/>
                <w:lang w:val="sv-SE"/>
              </w:rPr>
            </w:pPr>
            <w:r w:rsidRPr="00721435">
              <w:rPr>
                <w:bCs/>
                <w:lang w:val="sv-SE"/>
              </w:rPr>
              <w:lastRenderedPageBreak/>
              <w:t>iii.</w:t>
            </w:r>
            <w:r w:rsidRPr="00721435">
              <w:rPr>
                <w:bCs/>
                <w:lang w:val="sv-SE"/>
              </w:rPr>
              <w:tab/>
              <w:t>kolayca temizlenen yüzeyler seçmek</w:t>
            </w:r>
          </w:p>
          <w:p w:rsidR="00012911" w:rsidRPr="00721435" w:rsidRDefault="00012911" w:rsidP="00A51D06">
            <w:pPr>
              <w:autoSpaceDE w:val="0"/>
              <w:autoSpaceDN w:val="0"/>
              <w:adjustRightInd w:val="0"/>
              <w:rPr>
                <w:bCs/>
                <w:lang w:val="sv-SE"/>
              </w:rPr>
            </w:pPr>
            <w:r w:rsidRPr="00721435">
              <w:rPr>
                <w:bCs/>
                <w:lang w:val="sv-SE"/>
              </w:rPr>
              <w:t>iv.</w:t>
            </w:r>
            <w:r w:rsidRPr="00721435">
              <w:rPr>
                <w:bCs/>
                <w:lang w:val="sv-SE"/>
              </w:rPr>
              <w:tab/>
              <w:t>sıkışmış kimyasalları en aza indiren ve boşaltmayı ya da temizlemeyi kolaylaştıran ekipman bileşimleri kullanmak</w:t>
            </w:r>
          </w:p>
          <w:p w:rsidR="00012911" w:rsidRPr="00721435" w:rsidRDefault="00012911" w:rsidP="00A51D06">
            <w:pPr>
              <w:autoSpaceDE w:val="0"/>
              <w:autoSpaceDN w:val="0"/>
              <w:adjustRightInd w:val="0"/>
              <w:rPr>
                <w:bCs/>
                <w:lang w:val="sv-SE"/>
              </w:rPr>
            </w:pPr>
            <w:r w:rsidRPr="00721435">
              <w:rPr>
                <w:bCs/>
                <w:lang w:val="sv-SE"/>
              </w:rPr>
              <w:t>v.</w:t>
            </w:r>
            <w:r w:rsidRPr="00721435">
              <w:rPr>
                <w:bCs/>
                <w:lang w:val="sv-SE"/>
              </w:rPr>
              <w:tab/>
              <w:t>aşamalı sökülme işlemini mümkün kılan esnek ve bağımsız birimler tasarlamak</w:t>
            </w:r>
          </w:p>
          <w:p w:rsidR="00012911" w:rsidRPr="00721435" w:rsidRDefault="00012911" w:rsidP="00A51D06">
            <w:pPr>
              <w:autoSpaceDE w:val="0"/>
              <w:autoSpaceDN w:val="0"/>
              <w:adjustRightInd w:val="0"/>
              <w:rPr>
                <w:bCs/>
                <w:lang w:val="sv-SE"/>
              </w:rPr>
            </w:pPr>
            <w:r w:rsidRPr="00721435">
              <w:rPr>
                <w:bCs/>
                <w:lang w:val="sv-SE"/>
              </w:rPr>
              <w:t>vi.</w:t>
            </w:r>
            <w:r w:rsidRPr="00721435">
              <w:rPr>
                <w:bCs/>
                <w:lang w:val="sv-SE"/>
              </w:rPr>
              <w:tab/>
              <w:t>mümkün olduğunda biyolojik olarak çözünebilir, geri dönüştürülebilir malzemeler kullanmak</w:t>
            </w:r>
          </w:p>
        </w:tc>
      </w:tr>
    </w:tbl>
    <w:p w:rsidR="00012911" w:rsidRPr="00721435" w:rsidRDefault="00012911" w:rsidP="00A51D06">
      <w:pPr>
        <w:shd w:val="clear" w:color="auto" w:fill="FFFFFF"/>
        <w:autoSpaceDE w:val="0"/>
        <w:autoSpaceDN w:val="0"/>
        <w:adjustRightInd w:val="0"/>
        <w:rPr>
          <w:b/>
          <w:bCs/>
          <w:color w:val="000000"/>
          <w:lang w:val="sv-SE"/>
        </w:rPr>
      </w:pPr>
    </w:p>
    <w:p w:rsidR="00012911" w:rsidRPr="00721435" w:rsidRDefault="00012911" w:rsidP="00A51D06">
      <w:pPr>
        <w:rPr>
          <w:lang w:val="sv-SE"/>
        </w:rPr>
      </w:pPr>
    </w:p>
    <w:p w:rsidR="00012911" w:rsidRPr="00721435" w:rsidRDefault="00012911" w:rsidP="00FD503D">
      <w:pPr>
        <w:pStyle w:val="Ttulo2"/>
        <w:spacing w:before="0" w:after="120"/>
        <w:rPr>
          <w:lang w:val="sv-SE"/>
        </w:rPr>
      </w:pPr>
      <w:r w:rsidRPr="00721435">
        <w:rPr>
          <w:lang w:val="sv-SE"/>
        </w:rPr>
        <w:br w:type="page"/>
      </w:r>
      <w:r w:rsidRPr="00721435">
        <w:rPr>
          <w:lang w:val="sv-SE"/>
        </w:rPr>
        <w:lastRenderedPageBreak/>
        <w:t xml:space="preserve"> </w:t>
      </w:r>
      <w:bookmarkStart w:id="111" w:name="_Toc357697836"/>
      <w:r w:rsidR="00FD503D" w:rsidRPr="00721435">
        <w:rPr>
          <w:u w:val="single"/>
          <w:lang w:val="sv-SE"/>
        </w:rPr>
        <w:t xml:space="preserve">EAO İLE İLİŞKİLİ PROSESLERLE İLGİLİ </w:t>
      </w:r>
      <w:r w:rsidR="001C136B" w:rsidRPr="00721435">
        <w:rPr>
          <w:u w:val="single"/>
          <w:lang w:val="sv-SE"/>
        </w:rPr>
        <w:t>MET’LER: SICAK HADDELEME, SOĞUK HADDELEME, FİLMAŞİN TESİSLERİ VE LEVHA GALVANİZLEME</w:t>
      </w:r>
      <w:bookmarkEnd w:id="111"/>
    </w:p>
    <w:p w:rsidR="00012911" w:rsidRPr="00D81FEE" w:rsidRDefault="00012911" w:rsidP="001C136B">
      <w:pPr>
        <w:pStyle w:val="Ttulo3"/>
        <w:spacing w:before="0" w:after="120"/>
      </w:pPr>
      <w:r w:rsidRPr="00721435">
        <w:rPr>
          <w:lang w:val="sv-SE"/>
        </w:rPr>
        <w:t xml:space="preserve"> </w:t>
      </w:r>
      <w:bookmarkStart w:id="112" w:name="_Toc357697837"/>
      <w:r w:rsidRPr="00D81FEE">
        <w:t>Sıcak Hadde</w:t>
      </w:r>
      <w:r w:rsidR="001C136B">
        <w:t>hane</w:t>
      </w:r>
      <w:bookmarkEnd w:id="112"/>
    </w:p>
    <w:p w:rsidR="00012911" w:rsidRPr="00D81FEE" w:rsidRDefault="00012911" w:rsidP="00DB34F3">
      <w:pPr>
        <w:rPr>
          <w:rFonts w:cs="Calibri"/>
          <w:lang w:val="en-GB"/>
        </w:rPr>
      </w:pPr>
      <w:r w:rsidRPr="00D81FEE">
        <w:rPr>
          <w:rFonts w:cs="Calibri"/>
          <w:b/>
          <w:lang w:val="en-GB"/>
        </w:rPr>
        <w:t>Ham maddelerin ve yardımcı maddelerin depolanması ve işlenmesi</w:t>
      </w:r>
      <w:r w:rsidRPr="00D81FEE">
        <w:rPr>
          <w:rFonts w:cs="Calibri"/>
          <w:lang w:val="en-GB"/>
        </w:rPr>
        <w:t xml:space="preserve"> için aşağıdaki tekniklerin MET olduğu düşünülmektedir:</w:t>
      </w:r>
    </w:p>
    <w:p w:rsidR="00012911" w:rsidRPr="00D81FEE" w:rsidRDefault="00012911" w:rsidP="00DB34F3">
      <w:pPr>
        <w:pStyle w:val="Prrafodelista1"/>
        <w:numPr>
          <w:ilvl w:val="0"/>
          <w:numId w:val="64"/>
        </w:numPr>
        <w:rPr>
          <w:rFonts w:cs="Calibri"/>
          <w:lang w:val="en-GB"/>
        </w:rPr>
      </w:pPr>
      <w:r w:rsidRPr="00D81FEE">
        <w:rPr>
          <w:rFonts w:cs="Calibri"/>
          <w:lang w:val="en-GB" w:eastAsia="es-ES"/>
        </w:rPr>
        <w:t>Dökü</w:t>
      </w:r>
      <w:r w:rsidR="001C136B">
        <w:rPr>
          <w:rFonts w:cs="Calibri"/>
          <w:lang w:val="en-GB" w:eastAsia="es-ES"/>
        </w:rPr>
        <w:t xml:space="preserve">ntülerin </w:t>
      </w:r>
      <w:r w:rsidRPr="00D81FEE">
        <w:rPr>
          <w:rFonts w:cs="Calibri"/>
          <w:lang w:val="en-GB" w:eastAsia="es-ES"/>
        </w:rPr>
        <w:t>ve sızıntıların uygun önlemler ile; örneğin güvenlik çukurları ve drenaj yoluyla toplanması.</w:t>
      </w:r>
    </w:p>
    <w:p w:rsidR="00012911" w:rsidRPr="00D81FEE" w:rsidRDefault="00012911" w:rsidP="00DB34F3">
      <w:pPr>
        <w:pStyle w:val="Prrafodelista1"/>
        <w:numPr>
          <w:ilvl w:val="0"/>
          <w:numId w:val="64"/>
        </w:numPr>
        <w:rPr>
          <w:rFonts w:cs="Calibri"/>
          <w:lang w:val="en-GB"/>
        </w:rPr>
      </w:pPr>
      <w:r w:rsidRPr="00D81FEE">
        <w:rPr>
          <w:rFonts w:cs="Calibri"/>
          <w:lang w:val="en-GB" w:eastAsia="es-ES"/>
        </w:rPr>
        <w:t>Yağın kirli drenaj suyundan ayrılması ve geri kazanılan yağın tekrar kullanılması.</w:t>
      </w:r>
    </w:p>
    <w:p w:rsidR="00012911" w:rsidRPr="00721435" w:rsidRDefault="00012911" w:rsidP="00DB34F3">
      <w:pPr>
        <w:pStyle w:val="Prrafodelista1"/>
        <w:numPr>
          <w:ilvl w:val="0"/>
          <w:numId w:val="64"/>
        </w:numPr>
        <w:rPr>
          <w:rFonts w:cs="Calibri"/>
          <w:lang w:val="es-ES"/>
        </w:rPr>
      </w:pPr>
      <w:r w:rsidRPr="00721435">
        <w:rPr>
          <w:rFonts w:cs="Calibri"/>
          <w:lang w:val="es-ES" w:eastAsia="es-ES"/>
        </w:rPr>
        <w:t>Ayrılmış suyun su arıtma tesisinde arıtılması.</w:t>
      </w:r>
    </w:p>
    <w:p w:rsidR="00012911" w:rsidRPr="00721435" w:rsidRDefault="00012911" w:rsidP="00DB34F3">
      <w:pPr>
        <w:pStyle w:val="Prrafodelista1"/>
        <w:rPr>
          <w:rFonts w:cs="Calibri"/>
          <w:lang w:val="es-ES"/>
        </w:rPr>
      </w:pPr>
    </w:p>
    <w:p w:rsidR="001C136B" w:rsidRPr="00721435" w:rsidRDefault="001C136B" w:rsidP="00DB34F3">
      <w:pPr>
        <w:pStyle w:val="Prrafodelista"/>
        <w:ind w:left="0"/>
        <w:jc w:val="both"/>
        <w:rPr>
          <w:rFonts w:ascii="Calibri" w:hAnsi="Calibri" w:cs="Calibri"/>
          <w:sz w:val="22"/>
          <w:szCs w:val="22"/>
        </w:rPr>
      </w:pPr>
      <w:r w:rsidRPr="00721435">
        <w:rPr>
          <w:rFonts w:ascii="Calibri" w:hAnsi="Calibri" w:cs="Calibri"/>
          <w:sz w:val="22"/>
          <w:szCs w:val="22"/>
        </w:rPr>
        <w:t xml:space="preserve">Genel olarak </w:t>
      </w:r>
      <w:r w:rsidRPr="00721435">
        <w:rPr>
          <w:rFonts w:ascii="Calibri" w:hAnsi="Calibri" w:cs="Calibri"/>
          <w:b/>
          <w:sz w:val="22"/>
          <w:szCs w:val="22"/>
        </w:rPr>
        <w:t xml:space="preserve">yüzey taşlama ve girdi işlemeden </w:t>
      </w:r>
      <w:r w:rsidRPr="00721435">
        <w:rPr>
          <w:rFonts w:ascii="Calibri" w:hAnsi="Calibri" w:cs="Calibri"/>
          <w:sz w:val="22"/>
          <w:szCs w:val="22"/>
        </w:rPr>
        <w:t xml:space="preserve">kaynaklanan çevresel etkiyi azaltmanın en iyi yolu, taşlama ihtiyacını  ortadan kaldırmaktır. Bu yüzden, yüzey taşlama ihtiyacını azaltmak için döküm ürünlerinin yüzey kalitesinin geliştirilmesi MET olarak görülmektedir. </w:t>
      </w:r>
    </w:p>
    <w:p w:rsidR="00012911" w:rsidRPr="00721435" w:rsidRDefault="001C136B" w:rsidP="00DB34F3">
      <w:pPr>
        <w:pStyle w:val="Prrafodelista1"/>
        <w:ind w:left="0"/>
        <w:rPr>
          <w:rFonts w:cs="Calibri"/>
          <w:lang w:val="es-ES"/>
        </w:rPr>
      </w:pPr>
      <w:r w:rsidRPr="00721435">
        <w:rPr>
          <w:rFonts w:cs="Calibri"/>
          <w:lang w:val="es-ES" w:eastAsia="es-ES"/>
        </w:rPr>
        <w:t>Buna ek olarak, yüzey düzeltmesi ve girdi iyileştirmesi için aşağıdaki önlemler MET olarak tanımlanmıştır</w:t>
      </w:r>
      <w:r w:rsidR="00012911" w:rsidRPr="00721435">
        <w:rPr>
          <w:rFonts w:cs="Calibri"/>
          <w:lang w:val="es-ES" w:eastAsia="es-ES"/>
        </w:rPr>
        <w:t>:</w:t>
      </w:r>
    </w:p>
    <w:p w:rsidR="00012911" w:rsidRPr="00721435" w:rsidRDefault="00012911" w:rsidP="00A51D06">
      <w:pPr>
        <w:pStyle w:val="Prrafodelista1"/>
        <w:ind w:left="0"/>
        <w:rPr>
          <w:rFonts w:cs="Calibri"/>
          <w:lang w:val="es-ES"/>
        </w:rPr>
      </w:pPr>
    </w:p>
    <w:p w:rsidR="00012911" w:rsidRPr="00D81FEE" w:rsidRDefault="00012911" w:rsidP="00A51D06">
      <w:pPr>
        <w:pStyle w:val="Prrafodelista1"/>
        <w:ind w:left="0"/>
        <w:rPr>
          <w:rFonts w:cs="Calibri"/>
          <w:b/>
          <w:lang w:val="en-GB"/>
        </w:rPr>
      </w:pPr>
      <w:r w:rsidRPr="00D81FEE">
        <w:rPr>
          <w:rFonts w:cs="Calibri"/>
          <w:b/>
          <w:lang w:val="en-GB" w:eastAsia="es-ES"/>
        </w:rPr>
        <w:t>Makine ile yüzey temizleme için</w:t>
      </w:r>
      <w:r w:rsidRPr="00D81FEE">
        <w:rPr>
          <w:rFonts w:cs="Calibri"/>
          <w:b/>
          <w:lang w:val="en-GB"/>
        </w:rPr>
        <w:t xml:space="preserve"> (BREF  Demir içeren Metalleri İşleme Sanayi A.4.1.2.1)</w:t>
      </w:r>
      <w:r w:rsidRPr="00D81FEE">
        <w:rPr>
          <w:rFonts w:cs="Calibri"/>
          <w:b/>
          <w:lang w:val="en-GB" w:eastAsia="es-ES"/>
        </w:rPr>
        <w:t>:</w:t>
      </w:r>
    </w:p>
    <w:p w:rsidR="001C136B" w:rsidRPr="00DB34F3" w:rsidRDefault="00012911" w:rsidP="007B4EDC">
      <w:pPr>
        <w:pStyle w:val="Prrafodelista1"/>
        <w:numPr>
          <w:ilvl w:val="0"/>
          <w:numId w:val="100"/>
        </w:numPr>
        <w:rPr>
          <w:lang w:val="en-US"/>
        </w:rPr>
      </w:pPr>
      <w:r w:rsidRPr="00D81FEE">
        <w:rPr>
          <w:lang w:val="en-GB" w:eastAsia="es-ES"/>
        </w:rPr>
        <w:t xml:space="preserve">Makine ile yüzey temizleme ve </w:t>
      </w:r>
      <w:r w:rsidR="001C136B">
        <w:rPr>
          <w:lang w:val="en-US"/>
        </w:rPr>
        <w:t xml:space="preserve">bez (torba) </w:t>
      </w:r>
      <w:r w:rsidRPr="00D81FEE">
        <w:rPr>
          <w:lang w:val="en-GB" w:eastAsia="es-ES"/>
        </w:rPr>
        <w:t>filtrelerle toz azaltımı için ekler.</w:t>
      </w:r>
      <w:r w:rsidR="001C136B" w:rsidRPr="00EA280F">
        <w:rPr>
          <w:lang w:val="en-US"/>
        </w:rPr>
        <w:t xml:space="preserve">Bu tekniğin MET oluşturduğuna dair uzlaşma vardı; ancak ilgili </w:t>
      </w:r>
      <w:r w:rsidR="00E91133">
        <w:rPr>
          <w:lang w:val="en-US"/>
        </w:rPr>
        <w:t>ilişkili misyon düzeyi</w:t>
      </w:r>
      <w:r w:rsidR="001C136B" w:rsidRPr="00EA280F">
        <w:rPr>
          <w:lang w:val="en-US"/>
        </w:rPr>
        <w:t xml:space="preserve"> hakkında farklı fikirler bulunmaktaydı</w:t>
      </w:r>
      <w:r w:rsidR="007B4EDC">
        <w:rPr>
          <w:lang w:val="en-US"/>
        </w:rPr>
        <w:t>. Teknik</w:t>
      </w:r>
      <w:r w:rsidR="00DB34F3">
        <w:rPr>
          <w:lang w:val="en-US"/>
        </w:rPr>
        <w:t xml:space="preserve"> çalışma grubu </w:t>
      </w:r>
      <w:r w:rsidR="001C136B" w:rsidRPr="00EA280F">
        <w:rPr>
          <w:lang w:val="en-US"/>
        </w:rPr>
        <w:t>ayrı bir görüş bildirmiştir. Bildirilen tesislerden biri 5-10 mg/m</w:t>
      </w:r>
      <w:r w:rsidR="001C136B" w:rsidRPr="00EA280F">
        <w:rPr>
          <w:vertAlign w:val="superscript"/>
          <w:lang w:val="en-US"/>
        </w:rPr>
        <w:t xml:space="preserve">3 </w:t>
      </w:r>
      <w:r w:rsidR="001C136B" w:rsidRPr="00EA280F">
        <w:rPr>
          <w:lang w:val="en-US"/>
        </w:rPr>
        <w:t xml:space="preserve">toz </w:t>
      </w:r>
      <w:r w:rsidR="00713D52">
        <w:rPr>
          <w:lang w:val="en-US"/>
        </w:rPr>
        <w:t>emisyon düzeyleri</w:t>
      </w:r>
      <w:r w:rsidR="001C136B" w:rsidRPr="00EA280F">
        <w:rPr>
          <w:lang w:val="en-US"/>
        </w:rPr>
        <w:t xml:space="preserve"> elde etmiştir. </w:t>
      </w:r>
      <w:smartTag w:uri="urn:schemas-microsoft-com:office:smarttags" w:element="place">
        <w:smartTag w:uri="urn:schemas-microsoft-com:office:smarttags" w:element="City">
          <w:r w:rsidR="001C136B" w:rsidRPr="00EA280F">
            <w:rPr>
              <w:lang w:val="en-US"/>
            </w:rPr>
            <w:t>Bazı</w:t>
          </w:r>
        </w:smartTag>
        <w:r w:rsidR="001C136B" w:rsidRPr="00EA280F">
          <w:rPr>
            <w:lang w:val="en-US"/>
          </w:rPr>
          <w:t xml:space="preserve"> </w:t>
        </w:r>
        <w:smartTag w:uri="urn:schemas-microsoft-com:office:smarttags" w:element="State">
          <w:r w:rsidR="00DB34F3">
            <w:rPr>
              <w:lang w:val="en-US"/>
            </w:rPr>
            <w:t>AB</w:t>
          </w:r>
        </w:smartTag>
      </w:smartTag>
      <w:r w:rsidR="00DB34F3">
        <w:rPr>
          <w:lang w:val="en-US"/>
        </w:rPr>
        <w:t xml:space="preserve"> üye ülkeleri</w:t>
      </w:r>
      <w:r w:rsidR="001C136B" w:rsidRPr="00EA280F">
        <w:rPr>
          <w:lang w:val="en-US"/>
        </w:rPr>
        <w:t xml:space="preserve"> (bu tür tesis için destekleyici veriler olmaksızın) genelde </w:t>
      </w:r>
      <w:r w:rsidR="001C136B">
        <w:rPr>
          <w:lang w:val="en-US"/>
        </w:rPr>
        <w:t>bez (torba)</w:t>
      </w:r>
      <w:r w:rsidR="001C136B" w:rsidRPr="00EA280F">
        <w:rPr>
          <w:lang w:val="en-US"/>
        </w:rPr>
        <w:t xml:space="preserve">  filtrelerin 5 mg/Nm</w:t>
      </w:r>
      <w:r w:rsidR="001C136B" w:rsidRPr="00EA280F">
        <w:rPr>
          <w:vertAlign w:val="superscript"/>
          <w:lang w:val="en-US"/>
        </w:rPr>
        <w:t xml:space="preserve">3 </w:t>
      </w:r>
      <w:r w:rsidR="001C136B" w:rsidRPr="00EA280F">
        <w:rPr>
          <w:lang w:val="en-US"/>
        </w:rPr>
        <w:t xml:space="preserve">altında başarı sağlayabileceğini ve bu seviyenin MET ile ilişkilendirilmesi gerektiğini tartışmıştır . </w:t>
      </w:r>
      <w:r w:rsidR="001C136B" w:rsidRPr="00DB34F3">
        <w:rPr>
          <w:lang w:val="en-US"/>
        </w:rPr>
        <w:t>Diğerleri &lt;20 mg/Nm</w:t>
      </w:r>
      <w:r w:rsidR="001C136B" w:rsidRPr="00DB34F3">
        <w:rPr>
          <w:vertAlign w:val="superscript"/>
          <w:lang w:val="en-US"/>
        </w:rPr>
        <w:t>3</w:t>
      </w:r>
      <w:r w:rsidR="001C136B" w:rsidRPr="00DB34F3">
        <w:rPr>
          <w:lang w:val="en-US"/>
        </w:rPr>
        <w:t>’ün uygun seviye olduğunu belirtmiştir.</w:t>
      </w:r>
    </w:p>
    <w:p w:rsidR="001C136B" w:rsidRPr="0008691B" w:rsidRDefault="001C136B" w:rsidP="007B4EDC">
      <w:pPr>
        <w:pStyle w:val="Prrafodelista"/>
        <w:numPr>
          <w:ilvl w:val="0"/>
          <w:numId w:val="100"/>
        </w:numPr>
        <w:spacing w:after="200" w:line="276" w:lineRule="auto"/>
        <w:contextualSpacing/>
        <w:jc w:val="both"/>
        <w:rPr>
          <w:rFonts w:ascii="Calibri" w:hAnsi="Calibri" w:cs="Calibri"/>
          <w:sz w:val="22"/>
          <w:szCs w:val="22"/>
          <w:lang w:val="en-US"/>
        </w:rPr>
      </w:pPr>
      <w:r w:rsidRPr="0008691B">
        <w:rPr>
          <w:rFonts w:ascii="Calibri" w:hAnsi="Calibri" w:cs="Calibri"/>
          <w:sz w:val="22"/>
          <w:szCs w:val="22"/>
          <w:lang w:val="en-US"/>
        </w:rPr>
        <w:t xml:space="preserve">Bez (torba) filtrelerin çok nemli buhar nedeniyle çalıştırılamadığı yerlerde elektrostatik bir çöktürücünün kullanılması. Bireysel tesisler için kullanılabilir toz emisyon verileri bulunmamaktaydı; ancak bildirilen mevcut </w:t>
      </w:r>
      <w:r w:rsidR="00713D52" w:rsidRPr="0008691B">
        <w:rPr>
          <w:rFonts w:ascii="Calibri" w:hAnsi="Calibri" w:cs="Calibri"/>
          <w:sz w:val="22"/>
          <w:szCs w:val="22"/>
          <w:lang w:val="en-US"/>
        </w:rPr>
        <w:t>emisyon düzeyleri</w:t>
      </w:r>
      <w:r w:rsidRPr="0008691B">
        <w:rPr>
          <w:rFonts w:ascii="Calibri" w:hAnsi="Calibri" w:cs="Calibri"/>
          <w:sz w:val="22"/>
          <w:szCs w:val="22"/>
          <w:lang w:val="en-US"/>
        </w:rPr>
        <w:t xml:space="preserve"> &lt; 20 mg/Nm</w:t>
      </w:r>
      <w:r w:rsidRPr="0008691B">
        <w:rPr>
          <w:rFonts w:ascii="Calibri" w:hAnsi="Calibri" w:cs="Calibri"/>
          <w:sz w:val="22"/>
          <w:szCs w:val="22"/>
          <w:vertAlign w:val="superscript"/>
          <w:lang w:val="en-US"/>
        </w:rPr>
        <w:t xml:space="preserve">3 </w:t>
      </w:r>
      <w:r w:rsidRPr="0008691B">
        <w:rPr>
          <w:rFonts w:ascii="Calibri" w:hAnsi="Calibri" w:cs="Calibri"/>
          <w:sz w:val="22"/>
          <w:szCs w:val="22"/>
          <w:lang w:val="en-US"/>
        </w:rPr>
        <w:t>ila 20-115 mg/m</w:t>
      </w:r>
      <w:r w:rsidRPr="0008691B">
        <w:rPr>
          <w:rFonts w:ascii="Calibri" w:hAnsi="Calibri" w:cs="Calibri"/>
          <w:sz w:val="22"/>
          <w:szCs w:val="22"/>
          <w:vertAlign w:val="superscript"/>
          <w:lang w:val="en-US"/>
        </w:rPr>
        <w:t xml:space="preserve">3 </w:t>
      </w:r>
      <w:r w:rsidRPr="0008691B">
        <w:rPr>
          <w:rFonts w:ascii="Calibri" w:hAnsi="Calibri" w:cs="Calibri"/>
          <w:sz w:val="22"/>
          <w:szCs w:val="22"/>
          <w:lang w:val="en-US"/>
        </w:rPr>
        <w:t xml:space="preserve">arası değişiklik göstermekteydi.  FPM(Demirli Metal İşleme Sanayisi) sektöründeki oksit ve tozun ortadan kaldırılması uygulamasındaki elektrostatik çöktürücüler için genel olarak elde edilebilir toz seviyeleri ile ilgili olarak </w:t>
      </w:r>
      <w:r w:rsidR="007B4EDC" w:rsidRPr="0008691B">
        <w:rPr>
          <w:rFonts w:ascii="Calibri" w:hAnsi="Calibri" w:cs="Calibri"/>
          <w:sz w:val="22"/>
          <w:szCs w:val="22"/>
          <w:lang w:val="en-US"/>
        </w:rPr>
        <w:t>Teknik çalışma grubu</w:t>
      </w:r>
      <w:r w:rsidRPr="0008691B">
        <w:rPr>
          <w:rFonts w:ascii="Calibri" w:hAnsi="Calibri" w:cs="Calibri"/>
          <w:sz w:val="22"/>
          <w:szCs w:val="22"/>
          <w:lang w:val="en-US"/>
        </w:rPr>
        <w:t xml:space="preserve"> üyeleri tarafından verilen rapor baz alınarak (Azaltım etkinliği %95-99, tane ebadı &gt; 0.1 </w:t>
      </w:r>
      <w:r w:rsidRPr="00EA280F">
        <w:rPr>
          <w:rFonts w:ascii="Calibri" w:hAnsi="Calibri" w:cs="Calibri"/>
          <w:sz w:val="22"/>
          <w:szCs w:val="22"/>
        </w:rPr>
        <w:t>μ</w:t>
      </w:r>
      <w:r w:rsidRPr="0008691B">
        <w:rPr>
          <w:rFonts w:ascii="Calibri" w:hAnsi="Calibri" w:cs="Calibri"/>
          <w:sz w:val="22"/>
          <w:szCs w:val="22"/>
          <w:lang w:val="en-US"/>
        </w:rPr>
        <w:t xml:space="preserve">m ve girdi toz içeriği 100 mg/m³’e kadar, EP için toz çıktı seviyeleri 15 – 20 mg/Nm³ referans [EUROFER HR]) Avrupa IPPC Bürosu tarafından 15 – 20 mg/Nm³’lük ilgili bir toz seviyesi teklif edilmiştir. </w:t>
      </w:r>
      <w:r w:rsidR="007B4EDC" w:rsidRPr="0008691B">
        <w:rPr>
          <w:rFonts w:ascii="Calibri" w:hAnsi="Calibri" w:cs="Calibri"/>
          <w:sz w:val="22"/>
          <w:szCs w:val="22"/>
          <w:lang w:val="en-US"/>
        </w:rPr>
        <w:t>Teknik Çalışma Grubu</w:t>
      </w:r>
      <w:r w:rsidRPr="0008691B">
        <w:rPr>
          <w:rFonts w:ascii="Calibri" w:hAnsi="Calibri" w:cs="Calibri"/>
          <w:sz w:val="22"/>
          <w:szCs w:val="22"/>
          <w:lang w:val="en-US"/>
        </w:rPr>
        <w:t xml:space="preserve">, MET ile ilgili uzlaşma sağlayamamış ve </w:t>
      </w:r>
      <w:r w:rsidR="006606AC">
        <w:rPr>
          <w:rFonts w:ascii="Calibri" w:hAnsi="Calibri" w:cs="Calibri"/>
          <w:sz w:val="22"/>
          <w:szCs w:val="22"/>
          <w:lang w:val="en-US"/>
        </w:rPr>
        <w:t>farklı görüşler</w:t>
      </w:r>
      <w:r w:rsidRPr="0008691B">
        <w:rPr>
          <w:rFonts w:ascii="Calibri" w:hAnsi="Calibri" w:cs="Calibri"/>
          <w:sz w:val="22"/>
          <w:szCs w:val="22"/>
          <w:lang w:val="en-US"/>
        </w:rPr>
        <w:t xml:space="preserve"> bildirilmiştir. </w:t>
      </w:r>
    </w:p>
    <w:p w:rsidR="001C136B" w:rsidRPr="0008691B" w:rsidRDefault="001C136B" w:rsidP="00C97EF0">
      <w:pPr>
        <w:pStyle w:val="Prrafodelista"/>
        <w:numPr>
          <w:ilvl w:val="0"/>
          <w:numId w:val="100"/>
        </w:numPr>
        <w:spacing w:after="200" w:line="276" w:lineRule="auto"/>
        <w:contextualSpacing/>
        <w:jc w:val="both"/>
        <w:rPr>
          <w:rFonts w:ascii="Calibri" w:hAnsi="Calibri" w:cs="Calibri"/>
          <w:sz w:val="22"/>
          <w:szCs w:val="22"/>
          <w:lang w:val="en-US"/>
        </w:rPr>
      </w:pPr>
      <w:r w:rsidRPr="0008691B">
        <w:rPr>
          <w:rFonts w:ascii="Calibri" w:hAnsi="Calibri" w:cs="Calibri"/>
          <w:sz w:val="22"/>
          <w:szCs w:val="22"/>
          <w:lang w:val="en-US"/>
        </w:rPr>
        <w:t>Yüzey temizlemeden çıkan tufal/talaşın ayrı ayrı toplanması. Yağsız tufal, metalürjik işlemlerde kolayca yeniden kullanım için yağlı hadde tufalı olarak ayrı tutulmalıdır.</w:t>
      </w:r>
    </w:p>
    <w:p w:rsidR="00C97EF0" w:rsidRPr="0008691B" w:rsidRDefault="00C97EF0" w:rsidP="00DB34F3">
      <w:pPr>
        <w:pStyle w:val="Prrafodelista"/>
        <w:jc w:val="both"/>
        <w:rPr>
          <w:rFonts w:ascii="Calibri" w:hAnsi="Calibri" w:cs="Calibri"/>
          <w:b/>
          <w:sz w:val="22"/>
          <w:szCs w:val="22"/>
          <w:u w:val="single"/>
          <w:lang w:val="en-US"/>
        </w:rPr>
      </w:pPr>
    </w:p>
    <w:p w:rsidR="001C136B" w:rsidRPr="00721435" w:rsidRDefault="001C136B" w:rsidP="00DB34F3">
      <w:pPr>
        <w:pStyle w:val="Prrafodelista"/>
        <w:jc w:val="both"/>
        <w:rPr>
          <w:rFonts w:ascii="Calibri" w:hAnsi="Calibri" w:cs="Calibri"/>
          <w:b/>
          <w:sz w:val="22"/>
          <w:szCs w:val="22"/>
          <w:u w:val="single"/>
          <w:lang w:val="sv-SE"/>
        </w:rPr>
      </w:pPr>
      <w:r w:rsidRPr="00721435">
        <w:rPr>
          <w:rFonts w:ascii="Calibri" w:hAnsi="Calibri" w:cs="Calibri"/>
          <w:b/>
          <w:sz w:val="22"/>
          <w:szCs w:val="22"/>
          <w:u w:val="single"/>
          <w:lang w:val="sv-SE"/>
        </w:rPr>
        <w:t>Taşlama için (BREF  Demir içeren Metalleri İşleme Sanayi A.4.1.2.2)</w:t>
      </w:r>
      <w:r w:rsidR="00DB34F3" w:rsidRPr="00721435">
        <w:rPr>
          <w:rFonts w:ascii="Calibri" w:hAnsi="Calibri" w:cs="Calibri"/>
          <w:b/>
          <w:sz w:val="22"/>
          <w:szCs w:val="22"/>
          <w:u w:val="single"/>
          <w:lang w:val="sv-SE"/>
        </w:rPr>
        <w:t>:</w:t>
      </w:r>
    </w:p>
    <w:p w:rsidR="001C136B" w:rsidRPr="00721435" w:rsidRDefault="001C136B" w:rsidP="00FA01C1">
      <w:pPr>
        <w:pStyle w:val="Prrafodelista"/>
        <w:numPr>
          <w:ilvl w:val="0"/>
          <w:numId w:val="101"/>
        </w:numPr>
        <w:tabs>
          <w:tab w:val="clear" w:pos="360"/>
          <w:tab w:val="num" w:pos="720"/>
        </w:tabs>
        <w:spacing w:after="200" w:line="276" w:lineRule="auto"/>
        <w:ind w:left="720"/>
        <w:contextualSpacing/>
        <w:jc w:val="both"/>
        <w:rPr>
          <w:rFonts w:ascii="Calibri" w:hAnsi="Calibri" w:cs="Calibri"/>
          <w:sz w:val="22"/>
          <w:szCs w:val="22"/>
          <w:lang w:val="sv-SE"/>
        </w:rPr>
      </w:pPr>
      <w:r w:rsidRPr="00721435">
        <w:rPr>
          <w:rFonts w:ascii="Calibri" w:hAnsi="Calibri" w:cs="Calibri"/>
          <w:sz w:val="22"/>
          <w:szCs w:val="22"/>
          <w:lang w:val="sv-SE"/>
        </w:rPr>
        <w:lastRenderedPageBreak/>
        <w:t xml:space="preserve">Manuel taşlama işlemi, </w:t>
      </w:r>
      <w:r w:rsidR="008B248C" w:rsidRPr="00721435">
        <w:rPr>
          <w:rFonts w:ascii="Calibri" w:hAnsi="Calibri" w:cs="Calibri"/>
          <w:sz w:val="22"/>
          <w:szCs w:val="22"/>
          <w:lang w:val="sv-SE"/>
        </w:rPr>
        <w:t>çekiş davlumbazı</w:t>
      </w:r>
      <w:r w:rsidR="00CC6700" w:rsidRPr="00721435">
        <w:rPr>
          <w:rFonts w:ascii="Calibri" w:hAnsi="Calibri" w:cs="Calibri"/>
          <w:sz w:val="22"/>
          <w:szCs w:val="22"/>
          <w:lang w:val="sv-SE"/>
        </w:rPr>
        <w:t>yla</w:t>
      </w:r>
      <w:r w:rsidRPr="00721435">
        <w:rPr>
          <w:rFonts w:ascii="Calibri" w:hAnsi="Calibri" w:cs="Calibri"/>
          <w:sz w:val="22"/>
          <w:szCs w:val="22"/>
          <w:lang w:val="sv-SE"/>
        </w:rPr>
        <w:t xml:space="preserve"> </w:t>
      </w:r>
      <w:r w:rsidR="00C97EF0" w:rsidRPr="00721435">
        <w:rPr>
          <w:rFonts w:ascii="Calibri" w:hAnsi="Calibri" w:cs="Calibri"/>
          <w:sz w:val="22"/>
          <w:szCs w:val="22"/>
          <w:lang w:val="sv-SE"/>
        </w:rPr>
        <w:t>donatılmış yerlerde yapılırken,</w:t>
      </w:r>
      <w:r w:rsidRPr="00721435">
        <w:rPr>
          <w:rFonts w:ascii="Calibri" w:hAnsi="Calibri" w:cs="Calibri"/>
          <w:sz w:val="22"/>
          <w:szCs w:val="22"/>
          <w:lang w:val="sv-SE"/>
        </w:rPr>
        <w:t xml:space="preserve"> makine ile taşlama işleminde, bez (torba) filtreler ile çıkarılan hava için toz azaltım sistemi</w:t>
      </w:r>
      <w:r w:rsidR="00C97EF0" w:rsidRPr="00721435">
        <w:rPr>
          <w:rFonts w:ascii="Calibri" w:hAnsi="Calibri" w:cs="Calibri"/>
          <w:sz w:val="22"/>
          <w:szCs w:val="22"/>
          <w:lang w:val="sv-SE"/>
        </w:rPr>
        <w:t xml:space="preserve"> </w:t>
      </w:r>
      <w:r w:rsidRPr="00721435">
        <w:rPr>
          <w:rFonts w:ascii="Calibri" w:hAnsi="Calibri" w:cs="Calibri"/>
          <w:sz w:val="22"/>
          <w:szCs w:val="22"/>
          <w:lang w:val="sv-SE"/>
        </w:rPr>
        <w:t>kullanılmaktadır.</w:t>
      </w:r>
      <w:r w:rsidR="00C97EF0" w:rsidRPr="00721435">
        <w:rPr>
          <w:rFonts w:ascii="Calibri" w:hAnsi="Calibri" w:cs="Calibri"/>
          <w:sz w:val="22"/>
          <w:szCs w:val="22"/>
          <w:lang w:val="sv-SE"/>
        </w:rPr>
        <w:t xml:space="preserve"> </w:t>
      </w:r>
      <w:r w:rsidRPr="00721435">
        <w:rPr>
          <w:rFonts w:ascii="Calibri" w:hAnsi="Calibri" w:cs="Calibri"/>
          <w:sz w:val="22"/>
          <w:szCs w:val="22"/>
          <w:lang w:val="sv-SE"/>
        </w:rPr>
        <w:t xml:space="preserve">Bu tekniklerin MET oluşturduğuna dair </w:t>
      </w:r>
      <w:r w:rsidR="007B4EDC" w:rsidRPr="00721435">
        <w:rPr>
          <w:rFonts w:ascii="Calibri" w:hAnsi="Calibri" w:cs="Calibri"/>
          <w:sz w:val="22"/>
          <w:szCs w:val="22"/>
          <w:lang w:val="sv-SE"/>
        </w:rPr>
        <w:t>Teknik çalışma grubu</w:t>
      </w:r>
      <w:r w:rsidRPr="00721435">
        <w:rPr>
          <w:rFonts w:ascii="Calibri" w:hAnsi="Calibri" w:cs="Calibri"/>
          <w:sz w:val="22"/>
          <w:szCs w:val="22"/>
          <w:lang w:val="sv-SE"/>
        </w:rPr>
        <w:t xml:space="preserve"> üyeleri arasında uzlaşma olmuştur; ancak ilgili </w:t>
      </w:r>
      <w:r w:rsidR="00E91133" w:rsidRPr="00721435">
        <w:rPr>
          <w:rFonts w:ascii="Calibri" w:hAnsi="Calibri" w:cs="Calibri"/>
          <w:sz w:val="22"/>
          <w:szCs w:val="22"/>
          <w:lang w:val="sv-SE"/>
        </w:rPr>
        <w:t>ilişkili misyon düzeyi</w:t>
      </w:r>
      <w:r w:rsidRPr="00721435">
        <w:rPr>
          <w:rFonts w:ascii="Calibri" w:hAnsi="Calibri" w:cs="Calibri"/>
          <w:sz w:val="22"/>
          <w:szCs w:val="22"/>
          <w:lang w:val="sv-SE"/>
        </w:rPr>
        <w:t xml:space="preserve">nin ne olduğuna dair bir anlaşmaya varılamamıştır. Değişik kaynaklardan alınan emisyon verileri taşlama için mevcut 1 – 100 mg/m³’lük bir aralığa yönlendirmiştir. Endüstri, bez (torba)  filtrelerin uygulaması için &lt; 30 mg/Nm³ ve 20 – 100 mg/Nm³ toz seviyeleri (değişik filtre türleri için) bildirmiştir. Bildirilen daha iyi kapsamlı </w:t>
      </w:r>
      <w:r w:rsidR="00713D52" w:rsidRPr="00721435">
        <w:rPr>
          <w:rFonts w:ascii="Calibri" w:hAnsi="Calibri" w:cs="Calibri"/>
          <w:sz w:val="22"/>
          <w:szCs w:val="22"/>
          <w:lang w:val="sv-SE"/>
        </w:rPr>
        <w:t>emisyon düzeyleri</w:t>
      </w:r>
      <w:r w:rsidRPr="00721435">
        <w:rPr>
          <w:rFonts w:ascii="Calibri" w:hAnsi="Calibri" w:cs="Calibri"/>
          <w:sz w:val="22"/>
          <w:szCs w:val="22"/>
          <w:lang w:val="sv-SE"/>
        </w:rPr>
        <w:t xml:space="preserve"> ve kumaş filtreler için genel olarak elde edilebilir toz seviyeleri ile ilgili </w:t>
      </w:r>
      <w:r w:rsidR="007B4EDC" w:rsidRPr="00721435">
        <w:rPr>
          <w:rFonts w:ascii="Calibri" w:hAnsi="Calibri" w:cs="Calibri"/>
          <w:sz w:val="22"/>
          <w:szCs w:val="22"/>
          <w:lang w:val="sv-SE"/>
        </w:rPr>
        <w:t>Teknik çalışma grubu</w:t>
      </w:r>
      <w:r w:rsidRPr="00721435">
        <w:rPr>
          <w:rFonts w:ascii="Calibri" w:hAnsi="Calibri" w:cs="Calibri"/>
          <w:sz w:val="22"/>
          <w:szCs w:val="22"/>
          <w:lang w:val="sv-SE"/>
        </w:rPr>
        <w:t xml:space="preserve"> üyeleri tarafından verilen bilgileri ( Azaltım etkinliği %95-99, tane ebadı (&gt; 0.1 </w:t>
      </w:r>
      <w:r w:rsidRPr="00EA280F">
        <w:rPr>
          <w:rFonts w:ascii="Calibri" w:hAnsi="Calibri" w:cs="Calibri"/>
          <w:sz w:val="22"/>
          <w:szCs w:val="22"/>
        </w:rPr>
        <w:t>μ</w:t>
      </w:r>
      <w:r w:rsidRPr="00721435">
        <w:rPr>
          <w:rFonts w:ascii="Calibri" w:hAnsi="Calibri" w:cs="Calibri"/>
          <w:sz w:val="22"/>
          <w:szCs w:val="22"/>
          <w:lang w:val="sv-SE"/>
        </w:rPr>
        <w:t xml:space="preserve">m) &gt; 0.5 </w:t>
      </w:r>
      <w:r w:rsidRPr="00EA280F">
        <w:rPr>
          <w:rFonts w:ascii="Calibri" w:hAnsi="Calibri" w:cs="Calibri"/>
          <w:sz w:val="22"/>
          <w:szCs w:val="22"/>
        </w:rPr>
        <w:t>μ</w:t>
      </w:r>
      <w:r w:rsidRPr="00721435">
        <w:rPr>
          <w:rFonts w:ascii="Calibri" w:hAnsi="Calibri" w:cs="Calibri"/>
          <w:sz w:val="22"/>
          <w:szCs w:val="22"/>
          <w:lang w:val="sv-SE"/>
        </w:rPr>
        <w:t>m ve girdi toz içeriği 500 mg/Nm³’e kadar, FF için toz çıktı seviyeleri - 1 – 20 mg/Nm³ )</w:t>
      </w:r>
      <w:r w:rsidR="00C97EF0" w:rsidRPr="00721435">
        <w:rPr>
          <w:rFonts w:ascii="Calibri" w:hAnsi="Calibri" w:cs="Calibri"/>
          <w:sz w:val="22"/>
          <w:szCs w:val="22"/>
          <w:lang w:val="sv-SE"/>
        </w:rPr>
        <w:t xml:space="preserve"> </w:t>
      </w:r>
      <w:r w:rsidRPr="00721435">
        <w:rPr>
          <w:rFonts w:ascii="Calibri" w:hAnsi="Calibri" w:cs="Calibri"/>
          <w:sz w:val="22"/>
          <w:szCs w:val="22"/>
          <w:lang w:val="sv-SE"/>
        </w:rPr>
        <w:t xml:space="preserve">hesaba katarak, Demir İçeren Metaleri İşleme Prosesi sektöründeki oksit ve toz azaltımı uygulamasında MET ile ilgili &lt; 20 mg/Nm³’lük bir seviye teklif edilmiştir. </w:t>
      </w:r>
    </w:p>
    <w:p w:rsidR="001C136B" w:rsidRPr="00721435" w:rsidRDefault="001C136B" w:rsidP="00C97EF0">
      <w:pPr>
        <w:pStyle w:val="Prrafodelista"/>
        <w:ind w:left="720"/>
        <w:jc w:val="both"/>
        <w:rPr>
          <w:rFonts w:ascii="Calibri" w:hAnsi="Calibri" w:cs="Calibri"/>
          <w:sz w:val="22"/>
          <w:szCs w:val="22"/>
          <w:lang w:val="sv-SE"/>
        </w:rPr>
      </w:pPr>
      <w:r w:rsidRPr="00721435">
        <w:rPr>
          <w:rFonts w:ascii="Calibri" w:hAnsi="Calibri" w:cs="Calibri"/>
          <w:sz w:val="22"/>
          <w:szCs w:val="22"/>
          <w:lang w:val="sv-SE"/>
        </w:rPr>
        <w:t>Bazı Üye Ülkeler buna karşı çıkmış ve (çok kısıtlı verilere dayanarak) bez (torba) filtrelerin genelde 5 mg/Nm³ altında bir seviye elde edebileceğini ve bunun MET ile ilgili seviye olması gerektiğini söylemiştir.</w:t>
      </w:r>
    </w:p>
    <w:p w:rsidR="001C136B" w:rsidRPr="00721435" w:rsidRDefault="001C136B" w:rsidP="00C97EF0">
      <w:pPr>
        <w:pStyle w:val="Prrafodelista"/>
        <w:ind w:left="720"/>
        <w:jc w:val="both"/>
        <w:rPr>
          <w:rFonts w:ascii="Calibri" w:hAnsi="Calibri" w:cs="Calibri"/>
          <w:sz w:val="22"/>
          <w:szCs w:val="22"/>
          <w:lang w:val="sv-SE"/>
        </w:rPr>
      </w:pPr>
      <w:r w:rsidRPr="00721435">
        <w:rPr>
          <w:rFonts w:ascii="Calibri" w:hAnsi="Calibri" w:cs="Calibri"/>
          <w:sz w:val="22"/>
          <w:szCs w:val="22"/>
          <w:lang w:val="sv-SE"/>
        </w:rPr>
        <w:t xml:space="preserve">Buna </w:t>
      </w:r>
      <w:r w:rsidR="00C97EF0" w:rsidRPr="00721435">
        <w:rPr>
          <w:rFonts w:ascii="Calibri" w:hAnsi="Calibri" w:cs="Calibri"/>
          <w:sz w:val="22"/>
          <w:szCs w:val="22"/>
          <w:lang w:val="sv-SE"/>
        </w:rPr>
        <w:t xml:space="preserve">ek olarak </w:t>
      </w:r>
      <w:r w:rsidRPr="00721435">
        <w:rPr>
          <w:rFonts w:ascii="Calibri" w:hAnsi="Calibri" w:cs="Calibri"/>
          <w:sz w:val="22"/>
          <w:szCs w:val="22"/>
          <w:lang w:val="sv-SE"/>
        </w:rPr>
        <w:t>, bütün yüzey taşlama prosesleri için:</w:t>
      </w:r>
    </w:p>
    <w:p w:rsidR="001C136B" w:rsidRPr="00721435" w:rsidRDefault="001C136B" w:rsidP="00FA01C1">
      <w:pPr>
        <w:pStyle w:val="Prrafodelista"/>
        <w:numPr>
          <w:ilvl w:val="0"/>
          <w:numId w:val="101"/>
        </w:numPr>
        <w:tabs>
          <w:tab w:val="clear" w:pos="360"/>
          <w:tab w:val="num" w:pos="900"/>
        </w:tabs>
        <w:spacing w:after="200" w:line="276" w:lineRule="auto"/>
        <w:ind w:left="900" w:hanging="180"/>
        <w:contextualSpacing/>
        <w:jc w:val="both"/>
        <w:rPr>
          <w:rFonts w:ascii="Calibri" w:hAnsi="Calibri" w:cs="Calibri"/>
          <w:sz w:val="22"/>
          <w:szCs w:val="22"/>
          <w:lang w:val="sv-SE"/>
        </w:rPr>
      </w:pPr>
      <w:r w:rsidRPr="00721435">
        <w:rPr>
          <w:rFonts w:ascii="Calibri" w:hAnsi="Calibri" w:cs="Calibri"/>
          <w:sz w:val="22"/>
          <w:szCs w:val="22"/>
          <w:lang w:val="sv-SE"/>
        </w:rPr>
        <w:t xml:space="preserve">Bütün yüzey taşlama proseslerinden gelen suyun arıtılması ve tekrar kullanımı (katıların ayrılması). </w:t>
      </w:r>
    </w:p>
    <w:p w:rsidR="001C136B" w:rsidRPr="00721435" w:rsidRDefault="001C136B" w:rsidP="00FA01C1">
      <w:pPr>
        <w:pStyle w:val="Prrafodelista"/>
        <w:numPr>
          <w:ilvl w:val="0"/>
          <w:numId w:val="101"/>
        </w:numPr>
        <w:tabs>
          <w:tab w:val="clear" w:pos="360"/>
          <w:tab w:val="num" w:pos="900"/>
        </w:tabs>
        <w:spacing w:after="200" w:line="276" w:lineRule="auto"/>
        <w:ind w:left="1080"/>
        <w:contextualSpacing/>
        <w:jc w:val="both"/>
        <w:rPr>
          <w:rFonts w:ascii="Calibri" w:hAnsi="Calibri" w:cs="Calibri"/>
          <w:sz w:val="22"/>
          <w:szCs w:val="22"/>
          <w:lang w:val="sv-SE"/>
        </w:rPr>
      </w:pPr>
      <w:r w:rsidRPr="00721435">
        <w:rPr>
          <w:rFonts w:ascii="Calibri" w:hAnsi="Calibri" w:cs="Calibri"/>
          <w:sz w:val="22"/>
          <w:szCs w:val="22"/>
          <w:lang w:val="sv-SE"/>
        </w:rPr>
        <w:t>Tufal, talaş ve tozun geri dönüştürülmesi için tesis içinde geri dönüşüm ya da satış.</w:t>
      </w:r>
    </w:p>
    <w:p w:rsidR="00C97EF0" w:rsidRPr="00721435" w:rsidRDefault="00C97EF0" w:rsidP="00C97EF0">
      <w:pPr>
        <w:pStyle w:val="Prrafodelista"/>
        <w:ind w:left="720"/>
        <w:jc w:val="both"/>
        <w:rPr>
          <w:rFonts w:ascii="Calibri" w:hAnsi="Calibri" w:cs="Calibri"/>
          <w:b/>
          <w:sz w:val="22"/>
          <w:szCs w:val="22"/>
          <w:lang w:val="sv-SE"/>
        </w:rPr>
      </w:pPr>
    </w:p>
    <w:p w:rsidR="001C136B" w:rsidRPr="00721435" w:rsidRDefault="001C136B" w:rsidP="00C97EF0">
      <w:pPr>
        <w:pStyle w:val="Prrafodelista"/>
        <w:ind w:left="720"/>
        <w:jc w:val="both"/>
        <w:rPr>
          <w:rFonts w:ascii="Calibri" w:hAnsi="Calibri" w:cs="Calibri"/>
          <w:sz w:val="22"/>
          <w:szCs w:val="22"/>
          <w:lang w:val="sv-SE"/>
        </w:rPr>
      </w:pPr>
      <w:r w:rsidRPr="00721435">
        <w:rPr>
          <w:rFonts w:ascii="Calibri" w:hAnsi="Calibri" w:cs="Calibri"/>
          <w:b/>
          <w:sz w:val="22"/>
          <w:szCs w:val="22"/>
          <w:lang w:val="sv-SE"/>
        </w:rPr>
        <w:t xml:space="preserve">Tavlama ve ısıl işleme </w:t>
      </w:r>
      <w:r w:rsidR="00C97EF0" w:rsidRPr="00721435">
        <w:rPr>
          <w:rFonts w:ascii="Calibri" w:hAnsi="Calibri" w:cs="Calibri"/>
          <w:b/>
          <w:sz w:val="22"/>
          <w:szCs w:val="22"/>
          <w:lang w:val="sv-SE"/>
        </w:rPr>
        <w:t>ocaklarından</w:t>
      </w:r>
      <w:r w:rsidRPr="00721435">
        <w:rPr>
          <w:rFonts w:ascii="Calibri" w:hAnsi="Calibri" w:cs="Calibri"/>
          <w:b/>
          <w:sz w:val="22"/>
          <w:szCs w:val="22"/>
          <w:lang w:val="sv-SE"/>
        </w:rPr>
        <w:t xml:space="preserve"> yayılan</w:t>
      </w:r>
      <w:r w:rsidRPr="00721435">
        <w:rPr>
          <w:rFonts w:ascii="Calibri" w:hAnsi="Calibri" w:cs="Calibri"/>
          <w:sz w:val="22"/>
          <w:szCs w:val="22"/>
          <w:lang w:val="sv-SE"/>
        </w:rPr>
        <w:t xml:space="preserve"> hava emisyonları NO</w:t>
      </w:r>
      <w:r w:rsidRPr="00721435">
        <w:rPr>
          <w:rFonts w:ascii="Calibri" w:hAnsi="Calibri" w:cs="Calibri"/>
          <w:sz w:val="22"/>
          <w:szCs w:val="22"/>
          <w:vertAlign w:val="subscript"/>
          <w:lang w:val="sv-SE"/>
        </w:rPr>
        <w:t>x</w:t>
      </w:r>
      <w:r w:rsidRPr="00721435">
        <w:rPr>
          <w:rFonts w:ascii="Calibri" w:hAnsi="Calibri" w:cs="Calibri"/>
          <w:sz w:val="22"/>
          <w:szCs w:val="22"/>
          <w:lang w:val="sv-SE"/>
        </w:rPr>
        <w:t>, SO</w:t>
      </w:r>
      <w:r w:rsidRPr="00721435">
        <w:rPr>
          <w:rFonts w:ascii="Calibri" w:hAnsi="Calibri" w:cs="Calibri"/>
          <w:sz w:val="22"/>
          <w:szCs w:val="22"/>
          <w:vertAlign w:val="subscript"/>
          <w:lang w:val="sv-SE"/>
        </w:rPr>
        <w:t>2</w:t>
      </w:r>
      <w:r w:rsidRPr="00721435">
        <w:rPr>
          <w:rFonts w:ascii="Calibri" w:hAnsi="Calibri" w:cs="Calibri"/>
          <w:sz w:val="22"/>
          <w:szCs w:val="22"/>
          <w:lang w:val="sv-SE"/>
        </w:rPr>
        <w:t xml:space="preserve"> ve tozu kapsar. Toz için spesifik bir azaltım önlemi uygulanmamıştır. Genelde toz emisyonları 4 – 20 mg/m³ aralığındadır; ancak 2.2 mg/Nm³ kadar düşük miktarlar da bildirilmiştir.</w:t>
      </w:r>
    </w:p>
    <w:p w:rsidR="00C97EF0" w:rsidRPr="00721435" w:rsidRDefault="00C97EF0" w:rsidP="00C97EF0">
      <w:pPr>
        <w:pStyle w:val="Prrafodelista"/>
        <w:ind w:left="720"/>
        <w:jc w:val="both"/>
        <w:rPr>
          <w:rFonts w:ascii="Calibri" w:hAnsi="Calibri" w:cs="Calibri"/>
          <w:sz w:val="22"/>
          <w:szCs w:val="22"/>
          <w:lang w:val="sv-SE"/>
        </w:rPr>
      </w:pPr>
    </w:p>
    <w:p w:rsidR="001C136B" w:rsidRPr="00721435" w:rsidRDefault="001C136B" w:rsidP="00C97EF0">
      <w:pPr>
        <w:pStyle w:val="Prrafodelista"/>
        <w:ind w:left="720"/>
        <w:jc w:val="both"/>
        <w:rPr>
          <w:rFonts w:ascii="Calibri" w:hAnsi="Calibri" w:cs="Calibri"/>
          <w:sz w:val="22"/>
          <w:szCs w:val="22"/>
          <w:lang w:val="sv-SE"/>
        </w:rPr>
      </w:pPr>
      <w:r w:rsidRPr="00721435">
        <w:rPr>
          <w:rFonts w:ascii="Calibri" w:hAnsi="Calibri" w:cs="Calibri"/>
          <w:sz w:val="22"/>
          <w:szCs w:val="22"/>
          <w:lang w:val="sv-SE"/>
        </w:rPr>
        <w:t xml:space="preserve">Tekrar ısıtma ve ısı işleme </w:t>
      </w:r>
      <w:r w:rsidR="00C97EF0" w:rsidRPr="00721435">
        <w:rPr>
          <w:rFonts w:ascii="Calibri" w:hAnsi="Calibri" w:cs="Calibri"/>
          <w:sz w:val="22"/>
          <w:szCs w:val="22"/>
          <w:lang w:val="sv-SE"/>
        </w:rPr>
        <w:t>ocaklarından</w:t>
      </w:r>
      <w:r w:rsidRPr="00721435">
        <w:rPr>
          <w:rFonts w:ascii="Calibri" w:hAnsi="Calibri" w:cs="Calibri"/>
          <w:sz w:val="22"/>
          <w:szCs w:val="22"/>
          <w:lang w:val="sv-SE"/>
        </w:rPr>
        <w:t xml:space="preserve"> ortaya çıkan hava emisyonlarını, özellikle NO</w:t>
      </w:r>
      <w:r w:rsidRPr="00721435">
        <w:rPr>
          <w:rFonts w:ascii="Calibri" w:hAnsi="Calibri" w:cs="Calibri"/>
          <w:sz w:val="22"/>
          <w:szCs w:val="22"/>
          <w:vertAlign w:val="subscript"/>
          <w:lang w:val="sv-SE"/>
        </w:rPr>
        <w:t>x</w:t>
      </w:r>
      <w:r w:rsidRPr="00721435">
        <w:rPr>
          <w:rFonts w:ascii="Calibri" w:hAnsi="Calibri" w:cs="Calibri"/>
          <w:sz w:val="22"/>
          <w:szCs w:val="22"/>
          <w:lang w:val="sv-SE"/>
        </w:rPr>
        <w:t xml:space="preserve">’u azaltmak için özel önlemler </w:t>
      </w:r>
      <w:r w:rsidRPr="00721435">
        <w:rPr>
          <w:rFonts w:ascii="Calibri" w:hAnsi="Calibri" w:cs="Calibri"/>
          <w:b/>
          <w:sz w:val="22"/>
          <w:szCs w:val="22"/>
          <w:u w:val="single"/>
          <w:lang w:val="sv-SE"/>
        </w:rPr>
        <w:t>(BREF  Demir içeren Metalleri İşleme Sanayi A.4.1.31)</w:t>
      </w:r>
      <w:r w:rsidRPr="00721435">
        <w:rPr>
          <w:rFonts w:ascii="Calibri" w:hAnsi="Calibri" w:cs="Calibri"/>
          <w:sz w:val="22"/>
          <w:szCs w:val="22"/>
          <w:lang w:val="sv-SE"/>
        </w:rPr>
        <w:t xml:space="preserve">, tasarım aşamasında dikkate alınmalıdır. Uygun </w:t>
      </w:r>
      <w:r w:rsidR="00C97EF0" w:rsidRPr="00721435">
        <w:rPr>
          <w:rFonts w:ascii="Calibri" w:hAnsi="Calibri" w:cs="Calibri"/>
          <w:sz w:val="22"/>
          <w:szCs w:val="22"/>
          <w:lang w:val="sv-SE"/>
        </w:rPr>
        <w:t>ocak</w:t>
      </w:r>
      <w:r w:rsidRPr="00721435">
        <w:rPr>
          <w:rFonts w:ascii="Calibri" w:hAnsi="Calibri" w:cs="Calibri"/>
          <w:sz w:val="22"/>
          <w:szCs w:val="22"/>
          <w:lang w:val="sv-SE"/>
        </w:rPr>
        <w:t xml:space="preserve"> yalıtımı, ızgara kurulumu, uygun stok geri kazanım alanlar vb. yollarla enerji etkinliğine ve atık ısısı geri kazanımına ve yakıcı seçimi ve yakıcıların yerleştirilmesi gibi yollarla da hava emisyon azaltımına özel önem verilmelidir. </w:t>
      </w:r>
    </w:p>
    <w:p w:rsidR="001C136B" w:rsidRPr="00721435" w:rsidRDefault="001C136B" w:rsidP="00C97EF0">
      <w:pPr>
        <w:pStyle w:val="Prrafodelista"/>
        <w:ind w:left="720"/>
        <w:jc w:val="both"/>
        <w:rPr>
          <w:rFonts w:ascii="Calibri" w:hAnsi="Calibri" w:cs="Calibri"/>
          <w:sz w:val="22"/>
          <w:szCs w:val="22"/>
          <w:lang w:val="sv-SE"/>
        </w:rPr>
      </w:pPr>
      <w:r w:rsidRPr="00721435">
        <w:rPr>
          <w:rFonts w:ascii="Calibri" w:hAnsi="Calibri" w:cs="Calibri"/>
          <w:sz w:val="22"/>
          <w:szCs w:val="22"/>
          <w:lang w:val="sv-SE"/>
        </w:rPr>
        <w:t xml:space="preserve">Bunlara </w:t>
      </w:r>
      <w:r w:rsidR="00C97EF0" w:rsidRPr="00721435">
        <w:rPr>
          <w:rFonts w:ascii="Calibri" w:hAnsi="Calibri" w:cs="Calibri"/>
          <w:sz w:val="22"/>
          <w:szCs w:val="22"/>
          <w:lang w:val="sv-SE"/>
        </w:rPr>
        <w:t>ek olarak</w:t>
      </w:r>
      <w:r w:rsidRPr="00721435">
        <w:rPr>
          <w:rFonts w:ascii="Calibri" w:hAnsi="Calibri" w:cs="Calibri"/>
          <w:sz w:val="22"/>
          <w:szCs w:val="22"/>
          <w:lang w:val="sv-SE"/>
        </w:rPr>
        <w:t>, mevcut fırınlara da uygulanabilen aşağıdaki önlemler tavlama ve ısıl işleme fırınları için MET olarak değerlendirilmektedir:</w:t>
      </w:r>
    </w:p>
    <w:p w:rsidR="001C136B" w:rsidRPr="00721435" w:rsidRDefault="001C136B" w:rsidP="00C97EF0">
      <w:pPr>
        <w:pStyle w:val="Prrafodelista"/>
        <w:numPr>
          <w:ilvl w:val="0"/>
          <w:numId w:val="65"/>
        </w:numPr>
        <w:tabs>
          <w:tab w:val="num" w:pos="1080"/>
        </w:tabs>
        <w:spacing w:after="200" w:line="276" w:lineRule="auto"/>
        <w:ind w:left="1080"/>
        <w:contextualSpacing/>
        <w:jc w:val="both"/>
        <w:rPr>
          <w:rFonts w:ascii="Calibri" w:hAnsi="Calibri" w:cs="Calibri"/>
          <w:sz w:val="22"/>
          <w:szCs w:val="22"/>
          <w:lang w:val="sv-SE"/>
        </w:rPr>
      </w:pPr>
      <w:r w:rsidRPr="00721435">
        <w:rPr>
          <w:rFonts w:ascii="Calibri" w:hAnsi="Calibri" w:cs="Calibri"/>
          <w:sz w:val="22"/>
          <w:szCs w:val="22"/>
          <w:lang w:val="sv-SE"/>
        </w:rPr>
        <w:t>Şarj esnasında işletme önlemleri (şarj için minimum kapı açılması) yoluyla ya da yapısal yollarla (kapının daha sıkı kapanması için çok parçalı kapıların kurulması) aşırı hava ve ısı kaybından sakınma.</w:t>
      </w:r>
    </w:p>
    <w:p w:rsidR="001C136B" w:rsidRPr="00721435" w:rsidRDefault="00C97EF0" w:rsidP="00C97EF0">
      <w:pPr>
        <w:pStyle w:val="Prrafodelista"/>
        <w:numPr>
          <w:ilvl w:val="0"/>
          <w:numId w:val="65"/>
        </w:numPr>
        <w:tabs>
          <w:tab w:val="num" w:pos="1080"/>
        </w:tabs>
        <w:spacing w:after="200" w:line="276" w:lineRule="auto"/>
        <w:ind w:left="1080"/>
        <w:contextualSpacing/>
        <w:jc w:val="both"/>
        <w:rPr>
          <w:rFonts w:ascii="Calibri" w:hAnsi="Calibri" w:cs="Calibri"/>
          <w:sz w:val="22"/>
          <w:szCs w:val="22"/>
          <w:lang w:val="sv-SE"/>
        </w:rPr>
      </w:pPr>
      <w:r w:rsidRPr="00721435">
        <w:rPr>
          <w:rFonts w:ascii="Calibri" w:hAnsi="Calibri" w:cs="Calibri"/>
          <w:sz w:val="22"/>
          <w:szCs w:val="22"/>
          <w:lang w:val="sv-SE"/>
        </w:rPr>
        <w:t>Ocaktaki</w:t>
      </w:r>
      <w:r w:rsidR="001C136B" w:rsidRPr="00721435">
        <w:rPr>
          <w:rFonts w:ascii="Calibri" w:hAnsi="Calibri" w:cs="Calibri"/>
          <w:sz w:val="22"/>
          <w:szCs w:val="22"/>
          <w:lang w:val="sv-SE"/>
        </w:rPr>
        <w:t xml:space="preserve"> ateşleme şartlarını optimize etmek için dikkatli yakıt seçimi  ve </w:t>
      </w:r>
      <w:r w:rsidRPr="00721435">
        <w:rPr>
          <w:rFonts w:ascii="Calibri" w:hAnsi="Calibri" w:cs="Calibri"/>
          <w:sz w:val="22"/>
          <w:szCs w:val="22"/>
          <w:lang w:val="sv-SE"/>
        </w:rPr>
        <w:t>ocak</w:t>
      </w:r>
      <w:r w:rsidR="001C136B" w:rsidRPr="00721435">
        <w:rPr>
          <w:rFonts w:ascii="Calibri" w:hAnsi="Calibri" w:cs="Calibri"/>
          <w:sz w:val="22"/>
          <w:szCs w:val="22"/>
          <w:lang w:val="sv-SE"/>
        </w:rPr>
        <w:t xml:space="preserve"> otomasyonu ile kontrolünün uygulaması. Kullanılan yakıta bağlı olarak, aşağıdaki SO</w:t>
      </w:r>
      <w:r w:rsidR="001C136B" w:rsidRPr="00721435">
        <w:rPr>
          <w:rFonts w:ascii="Calibri" w:hAnsi="Calibri" w:cs="Calibri"/>
          <w:sz w:val="22"/>
          <w:szCs w:val="22"/>
          <w:vertAlign w:val="subscript"/>
          <w:lang w:val="sv-SE"/>
        </w:rPr>
        <w:t>2</w:t>
      </w:r>
      <w:r w:rsidR="001C136B" w:rsidRPr="00721435">
        <w:rPr>
          <w:rFonts w:ascii="Calibri" w:hAnsi="Calibri" w:cs="Calibri"/>
          <w:sz w:val="22"/>
          <w:szCs w:val="22"/>
          <w:lang w:val="sv-SE"/>
        </w:rPr>
        <w:t xml:space="preserve"> seviyeleri MET ile ilişkilidir: </w:t>
      </w:r>
    </w:p>
    <w:p w:rsidR="001C136B" w:rsidRPr="00070893" w:rsidRDefault="001C136B" w:rsidP="0043186A">
      <w:pPr>
        <w:pStyle w:val="Prrafodelista"/>
        <w:numPr>
          <w:ilvl w:val="1"/>
          <w:numId w:val="64"/>
        </w:numPr>
        <w:spacing w:after="200" w:line="276" w:lineRule="auto"/>
        <w:contextualSpacing/>
        <w:jc w:val="both"/>
        <w:rPr>
          <w:rFonts w:ascii="Calibri" w:hAnsi="Calibri" w:cs="Calibri"/>
          <w:sz w:val="22"/>
          <w:szCs w:val="22"/>
        </w:rPr>
      </w:pPr>
      <w:r w:rsidRPr="00EA280F">
        <w:rPr>
          <w:rFonts w:ascii="Calibri" w:hAnsi="Calibri" w:cs="Calibri"/>
          <w:sz w:val="22"/>
          <w:szCs w:val="22"/>
        </w:rPr>
        <w:t>doğal gaz için &lt; 100 mg/Nm3</w:t>
      </w:r>
    </w:p>
    <w:p w:rsidR="001C136B" w:rsidRPr="00070893" w:rsidRDefault="001C136B" w:rsidP="0043186A">
      <w:pPr>
        <w:pStyle w:val="Prrafodelista"/>
        <w:numPr>
          <w:ilvl w:val="1"/>
          <w:numId w:val="64"/>
        </w:numPr>
        <w:spacing w:after="200" w:line="276" w:lineRule="auto"/>
        <w:contextualSpacing/>
        <w:jc w:val="both"/>
        <w:rPr>
          <w:rFonts w:ascii="Calibri" w:hAnsi="Calibri" w:cs="Calibri"/>
          <w:sz w:val="22"/>
          <w:szCs w:val="22"/>
        </w:rPr>
      </w:pPr>
      <w:r w:rsidRPr="00EA280F">
        <w:rPr>
          <w:rFonts w:ascii="Calibri" w:hAnsi="Calibri" w:cs="Calibri"/>
          <w:sz w:val="22"/>
          <w:szCs w:val="22"/>
        </w:rPr>
        <w:t>diğer bütün gazlar ve gaz karışımları için &lt; 400 mg/Nm3</w:t>
      </w:r>
    </w:p>
    <w:p w:rsidR="001C136B" w:rsidRPr="001C136B" w:rsidRDefault="0043186A" w:rsidP="0043186A">
      <w:pPr>
        <w:pStyle w:val="Prrafodelista"/>
        <w:numPr>
          <w:ilvl w:val="1"/>
          <w:numId w:val="64"/>
        </w:numPr>
        <w:spacing w:after="200" w:line="276" w:lineRule="auto"/>
        <w:contextualSpacing/>
        <w:jc w:val="both"/>
        <w:rPr>
          <w:rFonts w:ascii="Calibri" w:hAnsi="Calibri" w:cs="Calibri"/>
          <w:sz w:val="22"/>
          <w:szCs w:val="22"/>
        </w:rPr>
      </w:pPr>
      <w:r>
        <w:rPr>
          <w:rFonts w:ascii="Calibri" w:hAnsi="Calibri" w:cs="Calibri"/>
          <w:sz w:val="22"/>
          <w:szCs w:val="22"/>
        </w:rPr>
        <w:t xml:space="preserve">fuel oil </w:t>
      </w:r>
      <w:r w:rsidR="001C136B" w:rsidRPr="001C136B">
        <w:rPr>
          <w:rFonts w:ascii="Calibri" w:hAnsi="Calibri" w:cs="Calibri"/>
          <w:sz w:val="22"/>
          <w:szCs w:val="22"/>
        </w:rPr>
        <w:t xml:space="preserve"> için (&lt; % 1 K)1700 mg/Nm³’e kadar</w:t>
      </w:r>
    </w:p>
    <w:p w:rsidR="001C136B" w:rsidRPr="001C136B" w:rsidRDefault="007B4EDC" w:rsidP="007B4EDC">
      <w:pPr>
        <w:pStyle w:val="Prrafodelista"/>
        <w:tabs>
          <w:tab w:val="num" w:pos="720"/>
        </w:tabs>
        <w:ind w:left="720"/>
        <w:jc w:val="both"/>
        <w:rPr>
          <w:rFonts w:ascii="Calibri" w:hAnsi="Calibri" w:cs="Calibri"/>
          <w:sz w:val="22"/>
          <w:szCs w:val="22"/>
        </w:rPr>
      </w:pPr>
      <w:r>
        <w:rPr>
          <w:rFonts w:ascii="Calibri" w:hAnsi="Calibri" w:cs="Calibri"/>
          <w:sz w:val="22"/>
          <w:szCs w:val="22"/>
        </w:rPr>
        <w:t>Teknik</w:t>
      </w:r>
      <w:r w:rsidR="005B3AB6">
        <w:rPr>
          <w:rFonts w:ascii="Calibri" w:hAnsi="Calibri" w:cs="Calibri"/>
          <w:sz w:val="22"/>
          <w:szCs w:val="22"/>
        </w:rPr>
        <w:t xml:space="preserve"> çalışma grubu</w:t>
      </w:r>
      <w:r w:rsidR="001C136B" w:rsidRPr="001C136B">
        <w:rPr>
          <w:rFonts w:ascii="Calibri" w:hAnsi="Calibri" w:cs="Calibri"/>
          <w:sz w:val="22"/>
          <w:szCs w:val="22"/>
        </w:rPr>
        <w:t xml:space="preserve"> içerisinde </w:t>
      </w:r>
      <w:r w:rsidR="005B3AB6">
        <w:rPr>
          <w:rFonts w:ascii="Calibri" w:hAnsi="Calibri" w:cs="Calibri"/>
          <w:sz w:val="22"/>
          <w:szCs w:val="22"/>
        </w:rPr>
        <w:t>fuel oildeki</w:t>
      </w:r>
      <w:r w:rsidR="001C136B" w:rsidRPr="001C136B">
        <w:rPr>
          <w:rFonts w:ascii="Calibri" w:hAnsi="Calibri" w:cs="Calibri"/>
          <w:sz w:val="22"/>
          <w:szCs w:val="22"/>
        </w:rPr>
        <w:t xml:space="preserve"> &lt; %1 kükürt içeriği kısıtlamasının MET olarak kabul edilip edilemeyeceğine dair görüş ayrılığı olmuştur. Bazı uzmanlar bu limitin MET olması için yeterli olduğunu düşünürken diğerleri, 1700 mg SO</w:t>
      </w:r>
      <w:r w:rsidR="001C136B" w:rsidRPr="001C136B">
        <w:rPr>
          <w:rFonts w:ascii="Calibri" w:hAnsi="Calibri" w:cs="Calibri"/>
          <w:sz w:val="22"/>
          <w:szCs w:val="22"/>
          <w:vertAlign w:val="subscript"/>
        </w:rPr>
        <w:t>2</w:t>
      </w:r>
      <w:r w:rsidR="001C136B" w:rsidRPr="001C136B">
        <w:rPr>
          <w:rFonts w:ascii="Calibri" w:hAnsi="Calibri" w:cs="Calibri"/>
          <w:sz w:val="22"/>
          <w:szCs w:val="22"/>
        </w:rPr>
        <w:t xml:space="preserve">/Nm³’e </w:t>
      </w:r>
      <w:r w:rsidR="001C136B" w:rsidRPr="001C136B">
        <w:rPr>
          <w:rFonts w:ascii="Calibri" w:hAnsi="Calibri" w:cs="Calibri"/>
          <w:sz w:val="22"/>
          <w:szCs w:val="22"/>
        </w:rPr>
        <w:lastRenderedPageBreak/>
        <w:t>kadar meydana gelen emisyonların bu şekilde değerlendirilemeyeceği görüşünü ifade etmiştir. MET olması için daha düşük Kükürt içeriği ya da ek SO</w:t>
      </w:r>
      <w:r w:rsidR="001C136B" w:rsidRPr="001C136B">
        <w:rPr>
          <w:rFonts w:ascii="Calibri" w:hAnsi="Calibri" w:cs="Calibri"/>
          <w:sz w:val="22"/>
          <w:szCs w:val="22"/>
          <w:vertAlign w:val="subscript"/>
        </w:rPr>
        <w:t>2</w:t>
      </w:r>
      <w:r w:rsidR="001C136B" w:rsidRPr="001C136B">
        <w:rPr>
          <w:rFonts w:ascii="Calibri" w:hAnsi="Calibri" w:cs="Calibri"/>
          <w:sz w:val="22"/>
          <w:szCs w:val="22"/>
        </w:rPr>
        <w:t xml:space="preserve"> azaltım önlemleri düşünmüşlerdir.</w:t>
      </w:r>
    </w:p>
    <w:p w:rsidR="001C136B" w:rsidRPr="001C136B" w:rsidRDefault="001C136B" w:rsidP="00C97EF0">
      <w:pPr>
        <w:pStyle w:val="Prrafodelista"/>
        <w:tabs>
          <w:tab w:val="num" w:pos="720"/>
        </w:tabs>
        <w:ind w:left="720" w:hanging="360"/>
        <w:jc w:val="both"/>
        <w:rPr>
          <w:rFonts w:ascii="Calibri" w:hAnsi="Calibri" w:cs="Calibri"/>
          <w:sz w:val="22"/>
          <w:szCs w:val="22"/>
        </w:rPr>
      </w:pPr>
      <w:r w:rsidRPr="001C136B">
        <w:rPr>
          <w:rFonts w:ascii="Calibri" w:hAnsi="Calibri" w:cs="Calibri"/>
          <w:sz w:val="22"/>
          <w:szCs w:val="22"/>
        </w:rPr>
        <w:t xml:space="preserve">        •    Atık gazdaki ısının geri kazanımı; </w:t>
      </w:r>
    </w:p>
    <w:p w:rsidR="001C136B" w:rsidRDefault="001C136B" w:rsidP="007B4EDC">
      <w:pPr>
        <w:pStyle w:val="Prrafodelista"/>
        <w:numPr>
          <w:ilvl w:val="1"/>
          <w:numId w:val="64"/>
        </w:numPr>
        <w:spacing w:after="200" w:line="276" w:lineRule="auto"/>
        <w:contextualSpacing/>
        <w:jc w:val="both"/>
        <w:rPr>
          <w:rFonts w:ascii="Calibri" w:hAnsi="Calibri" w:cs="Calibri"/>
          <w:sz w:val="22"/>
          <w:szCs w:val="22"/>
          <w:lang w:val="sv-SE"/>
        </w:rPr>
      </w:pPr>
      <w:r>
        <w:rPr>
          <w:rFonts w:ascii="Calibri" w:hAnsi="Calibri" w:cs="Calibri"/>
          <w:sz w:val="22"/>
          <w:szCs w:val="22"/>
          <w:lang w:val="sv-SE"/>
        </w:rPr>
        <w:t>H</w:t>
      </w:r>
      <w:r w:rsidRPr="00EA280F">
        <w:rPr>
          <w:rFonts w:ascii="Calibri" w:hAnsi="Calibri" w:cs="Calibri"/>
          <w:sz w:val="22"/>
          <w:szCs w:val="22"/>
          <w:lang w:val="sv-SE"/>
        </w:rPr>
        <w:t>ammaddenin</w:t>
      </w:r>
      <w:r>
        <w:rPr>
          <w:rFonts w:ascii="Calibri" w:hAnsi="Calibri" w:cs="Calibri"/>
          <w:sz w:val="22"/>
          <w:szCs w:val="22"/>
          <w:lang w:val="sv-SE"/>
        </w:rPr>
        <w:t xml:space="preserve"> önısıtılması</w:t>
      </w:r>
      <w:r w:rsidRPr="00EA280F">
        <w:rPr>
          <w:rFonts w:ascii="Calibri" w:hAnsi="Calibri" w:cs="Calibri"/>
          <w:sz w:val="22"/>
          <w:szCs w:val="22"/>
          <w:lang w:val="sv-SE"/>
        </w:rPr>
        <w:t xml:space="preserve"> yoluyla </w:t>
      </w:r>
    </w:p>
    <w:p w:rsidR="001C136B" w:rsidRPr="00C70343" w:rsidRDefault="007B4EDC" w:rsidP="00E91133">
      <w:pPr>
        <w:pStyle w:val="Prrafodelista"/>
        <w:numPr>
          <w:ilvl w:val="1"/>
          <w:numId w:val="64"/>
        </w:numPr>
        <w:spacing w:after="200" w:line="276" w:lineRule="auto"/>
        <w:contextualSpacing/>
        <w:jc w:val="both"/>
        <w:rPr>
          <w:rFonts w:ascii="Calibri" w:hAnsi="Calibri" w:cs="Calibri"/>
          <w:sz w:val="22"/>
          <w:szCs w:val="22"/>
          <w:lang w:val="sv-SE"/>
        </w:rPr>
      </w:pPr>
      <w:r>
        <w:rPr>
          <w:rFonts w:ascii="Calibri" w:hAnsi="Calibri" w:cs="Calibri"/>
          <w:sz w:val="22"/>
          <w:szCs w:val="22"/>
          <w:lang w:val="sv-SE"/>
        </w:rPr>
        <w:t xml:space="preserve">Rejeneratif </w:t>
      </w:r>
      <w:r w:rsidR="00E91133">
        <w:rPr>
          <w:rFonts w:ascii="Calibri" w:hAnsi="Calibri" w:cs="Calibri"/>
          <w:sz w:val="22"/>
          <w:szCs w:val="22"/>
          <w:lang w:val="sv-SE"/>
        </w:rPr>
        <w:t>veya rekuperatif</w:t>
      </w:r>
      <w:r>
        <w:rPr>
          <w:rFonts w:ascii="Calibri" w:hAnsi="Calibri" w:cs="Calibri"/>
          <w:sz w:val="22"/>
          <w:szCs w:val="22"/>
          <w:lang w:val="sv-SE"/>
        </w:rPr>
        <w:t xml:space="preserve"> </w:t>
      </w:r>
      <w:r w:rsidR="001C136B" w:rsidRPr="00C70343">
        <w:rPr>
          <w:rFonts w:ascii="Calibri" w:hAnsi="Calibri" w:cs="Calibri"/>
          <w:sz w:val="22"/>
          <w:szCs w:val="22"/>
          <w:lang w:val="sv-SE"/>
        </w:rPr>
        <w:t xml:space="preserve"> </w:t>
      </w:r>
      <w:r>
        <w:rPr>
          <w:rFonts w:ascii="Calibri" w:hAnsi="Calibri" w:cs="Calibri"/>
          <w:sz w:val="22"/>
          <w:szCs w:val="22"/>
          <w:lang w:val="sv-SE"/>
        </w:rPr>
        <w:t>brulörler</w:t>
      </w:r>
      <w:r w:rsidR="001C136B" w:rsidRPr="00C70343">
        <w:rPr>
          <w:rFonts w:ascii="Calibri" w:hAnsi="Calibri" w:cs="Calibri"/>
          <w:sz w:val="22"/>
          <w:szCs w:val="22"/>
          <w:lang w:val="sv-SE"/>
        </w:rPr>
        <w:t xml:space="preserve"> yoluyla,</w:t>
      </w:r>
    </w:p>
    <w:p w:rsidR="001C136B" w:rsidRPr="001C136B" w:rsidRDefault="007B4EDC" w:rsidP="007B4EDC">
      <w:pPr>
        <w:pStyle w:val="Prrafodelista"/>
        <w:numPr>
          <w:ilvl w:val="1"/>
          <w:numId w:val="64"/>
        </w:numPr>
        <w:spacing w:after="200" w:line="276" w:lineRule="auto"/>
        <w:contextualSpacing/>
        <w:jc w:val="both"/>
        <w:rPr>
          <w:rFonts w:ascii="Calibri" w:hAnsi="Calibri" w:cs="Calibri"/>
          <w:sz w:val="22"/>
          <w:szCs w:val="22"/>
          <w:lang w:val="sv-SE"/>
        </w:rPr>
      </w:pPr>
      <w:r>
        <w:rPr>
          <w:rFonts w:ascii="Calibri" w:hAnsi="Calibri" w:cs="Calibri"/>
          <w:sz w:val="22"/>
          <w:szCs w:val="22"/>
          <w:lang w:val="sv-SE"/>
        </w:rPr>
        <w:t>A</w:t>
      </w:r>
      <w:r w:rsidR="001C136B" w:rsidRPr="001C136B">
        <w:rPr>
          <w:rFonts w:ascii="Calibri" w:hAnsi="Calibri" w:cs="Calibri"/>
          <w:sz w:val="22"/>
          <w:szCs w:val="22"/>
          <w:lang w:val="sv-SE"/>
        </w:rPr>
        <w:t>tık ısı kazanı ya da buharlaşmalı ızgara soğutması yoluyla (buhar için gerekli olan yerde)</w:t>
      </w:r>
    </w:p>
    <w:p w:rsidR="001C136B" w:rsidRDefault="007B4EDC" w:rsidP="00E91133">
      <w:pPr>
        <w:pStyle w:val="Prrafodelista"/>
        <w:tabs>
          <w:tab w:val="num" w:pos="720"/>
        </w:tabs>
        <w:ind w:left="720"/>
        <w:jc w:val="both"/>
        <w:rPr>
          <w:rFonts w:ascii="Calibri" w:hAnsi="Calibri" w:cs="Calibri"/>
          <w:b/>
          <w:sz w:val="22"/>
          <w:szCs w:val="22"/>
          <w:u w:val="single"/>
          <w:lang w:val="sv-SE"/>
        </w:rPr>
      </w:pPr>
      <w:r>
        <w:rPr>
          <w:rFonts w:ascii="Calibri" w:hAnsi="Calibri" w:cs="Calibri"/>
          <w:sz w:val="22"/>
          <w:szCs w:val="22"/>
          <w:lang w:val="sv-SE"/>
        </w:rPr>
        <w:t>Rejeneratif brulörlerin kullanımı</w:t>
      </w:r>
      <w:r w:rsidR="001C136B" w:rsidRPr="001C136B">
        <w:rPr>
          <w:rFonts w:ascii="Calibri" w:hAnsi="Calibri" w:cs="Calibri"/>
          <w:sz w:val="22"/>
          <w:szCs w:val="22"/>
          <w:lang w:val="sv-SE"/>
        </w:rPr>
        <w:t xml:space="preserve"> yoluyla %40-50’lik enerji tasarrufu elde edilebilir</w:t>
      </w:r>
      <w:r>
        <w:rPr>
          <w:rFonts w:ascii="Calibri" w:hAnsi="Calibri" w:cs="Calibri"/>
          <w:sz w:val="22"/>
          <w:szCs w:val="22"/>
          <w:lang w:val="sv-SE"/>
        </w:rPr>
        <w:t xml:space="preserve"> ve </w:t>
      </w:r>
      <w:r w:rsidRPr="001C136B">
        <w:rPr>
          <w:rFonts w:ascii="Calibri" w:hAnsi="Calibri" w:cs="Calibri"/>
          <w:sz w:val="22"/>
          <w:szCs w:val="22"/>
          <w:lang w:val="sv-SE"/>
        </w:rPr>
        <w:t xml:space="preserve">%50’ye kadar NOx azaltım potansiyeli </w:t>
      </w:r>
      <w:r>
        <w:rPr>
          <w:rFonts w:ascii="Calibri" w:hAnsi="Calibri" w:cs="Calibri"/>
          <w:sz w:val="22"/>
          <w:szCs w:val="22"/>
          <w:lang w:val="sv-SE"/>
        </w:rPr>
        <w:t>söz konusudur</w:t>
      </w:r>
      <w:r w:rsidR="001C136B" w:rsidRPr="001C136B">
        <w:rPr>
          <w:rFonts w:ascii="Calibri" w:hAnsi="Calibri" w:cs="Calibri"/>
          <w:sz w:val="22"/>
          <w:szCs w:val="22"/>
          <w:lang w:val="sv-SE"/>
        </w:rPr>
        <w:t xml:space="preserve">. </w:t>
      </w:r>
      <w:r w:rsidR="00E91133">
        <w:rPr>
          <w:rFonts w:ascii="Calibri" w:hAnsi="Calibri" w:cs="Calibri"/>
          <w:sz w:val="22"/>
          <w:szCs w:val="22"/>
          <w:lang w:val="sv-SE"/>
        </w:rPr>
        <w:t>Rekuperatör ya da rekuperatif</w:t>
      </w:r>
      <w:r>
        <w:rPr>
          <w:rFonts w:ascii="Calibri" w:hAnsi="Calibri" w:cs="Calibri"/>
          <w:sz w:val="22"/>
          <w:szCs w:val="22"/>
          <w:lang w:val="sv-SE"/>
        </w:rPr>
        <w:t xml:space="preserve"> brulörlerle ilişkili </w:t>
      </w:r>
      <w:r w:rsidR="001C136B" w:rsidRPr="001C136B">
        <w:rPr>
          <w:rFonts w:ascii="Calibri" w:hAnsi="Calibri" w:cs="Calibri"/>
          <w:sz w:val="22"/>
          <w:szCs w:val="22"/>
          <w:lang w:val="sv-SE"/>
        </w:rPr>
        <w:t>enerji tasarrufları %25 civarı</w:t>
      </w:r>
      <w:r w:rsidR="00E91133">
        <w:rPr>
          <w:rFonts w:ascii="Calibri" w:hAnsi="Calibri" w:cs="Calibri"/>
          <w:sz w:val="22"/>
          <w:szCs w:val="22"/>
          <w:lang w:val="sv-SE"/>
        </w:rPr>
        <w:t>nda</w:t>
      </w:r>
      <w:r w:rsidR="001C136B" w:rsidRPr="001C136B">
        <w:rPr>
          <w:rFonts w:ascii="Calibri" w:hAnsi="Calibri" w:cs="Calibri"/>
          <w:sz w:val="22"/>
          <w:szCs w:val="22"/>
          <w:lang w:val="sv-SE"/>
        </w:rPr>
        <w:t xml:space="preserve"> olup bildirilen başa</w:t>
      </w:r>
      <w:r w:rsidR="009E5D48">
        <w:rPr>
          <w:rFonts w:ascii="Calibri" w:hAnsi="Calibri" w:cs="Calibri"/>
          <w:sz w:val="22"/>
          <w:szCs w:val="22"/>
          <w:lang w:val="sv-SE"/>
        </w:rPr>
        <w:t>rılabilmiş NOx azaltımları %30 düzeyindedir</w:t>
      </w:r>
      <w:r w:rsidR="001C136B" w:rsidRPr="001C136B">
        <w:rPr>
          <w:rFonts w:ascii="Calibri" w:hAnsi="Calibri" w:cs="Calibri"/>
          <w:sz w:val="22"/>
          <w:szCs w:val="22"/>
          <w:lang w:val="sv-SE"/>
        </w:rPr>
        <w:t xml:space="preserve"> (düşük NOx </w:t>
      </w:r>
      <w:r w:rsidR="009E5D48">
        <w:rPr>
          <w:rFonts w:ascii="Calibri" w:hAnsi="Calibri" w:cs="Calibri"/>
          <w:sz w:val="22"/>
          <w:szCs w:val="22"/>
          <w:lang w:val="sv-SE"/>
        </w:rPr>
        <w:t xml:space="preserve">brulörleriyle </w:t>
      </w:r>
      <w:r w:rsidR="001C136B" w:rsidRPr="001C136B">
        <w:rPr>
          <w:rFonts w:ascii="Calibri" w:hAnsi="Calibri" w:cs="Calibri"/>
          <w:sz w:val="22"/>
          <w:szCs w:val="22"/>
          <w:lang w:val="sv-SE"/>
        </w:rPr>
        <w:t xml:space="preserve">%50). </w:t>
      </w:r>
      <w:r w:rsidR="001C136B" w:rsidRPr="007B4EDC">
        <w:rPr>
          <w:rFonts w:ascii="Calibri" w:hAnsi="Calibri" w:cs="Calibri"/>
          <w:b/>
          <w:sz w:val="22"/>
          <w:szCs w:val="22"/>
          <w:u w:val="single"/>
          <w:lang w:val="sv-SE"/>
        </w:rPr>
        <w:t>(BREF  Demir içeren Metalleri İşleme Sanayi A.4.1.3.4/5)</w:t>
      </w:r>
    </w:p>
    <w:p w:rsidR="009E5D48" w:rsidRPr="007B4EDC" w:rsidRDefault="009E5D48" w:rsidP="009E5D48">
      <w:pPr>
        <w:pStyle w:val="Prrafodelista"/>
        <w:tabs>
          <w:tab w:val="num" w:pos="720"/>
        </w:tabs>
        <w:ind w:left="720"/>
        <w:jc w:val="both"/>
        <w:rPr>
          <w:rFonts w:ascii="Calibri" w:hAnsi="Calibri" w:cs="Calibri"/>
          <w:sz w:val="22"/>
          <w:szCs w:val="22"/>
          <w:lang w:val="sv-SE"/>
        </w:rPr>
      </w:pPr>
    </w:p>
    <w:p w:rsidR="001C136B" w:rsidRDefault="001C136B" w:rsidP="009E5D48">
      <w:pPr>
        <w:pStyle w:val="Prrafodelista"/>
        <w:numPr>
          <w:ilvl w:val="0"/>
          <w:numId w:val="102"/>
        </w:numPr>
        <w:spacing w:after="200" w:line="276" w:lineRule="auto"/>
        <w:contextualSpacing/>
        <w:jc w:val="both"/>
        <w:rPr>
          <w:rFonts w:ascii="Calibri" w:hAnsi="Calibri" w:cs="Calibri"/>
          <w:sz w:val="22"/>
          <w:szCs w:val="22"/>
        </w:rPr>
      </w:pPr>
      <w:r w:rsidRPr="009E5D48">
        <w:rPr>
          <w:rFonts w:ascii="Calibri" w:hAnsi="Calibri" w:cs="Calibri"/>
          <w:sz w:val="22"/>
          <w:szCs w:val="22"/>
          <w:lang w:val="sv-SE"/>
        </w:rPr>
        <w:t xml:space="preserve">Ön ısıtma havası olmaksızın 250 - 400 mg/Nm³ (%3 O2)NOx emisyon seviyeli ve konvansiyonel </w:t>
      </w:r>
      <w:r w:rsidR="009E5D48">
        <w:rPr>
          <w:rFonts w:ascii="Calibri" w:hAnsi="Calibri" w:cs="Calibri"/>
          <w:sz w:val="22"/>
          <w:szCs w:val="22"/>
          <w:lang w:val="sv-SE"/>
        </w:rPr>
        <w:t>brulörler</w:t>
      </w:r>
      <w:r w:rsidRPr="009E5D48">
        <w:rPr>
          <w:rFonts w:ascii="Calibri" w:hAnsi="Calibri" w:cs="Calibri"/>
          <w:sz w:val="22"/>
          <w:szCs w:val="22"/>
          <w:lang w:val="sv-SE"/>
        </w:rPr>
        <w:t xml:space="preserve"> ile karşılaştırıldığında %65 civarı NOx azaltım potansiyeli bildirilen ikinci nesil düşük NOx </w:t>
      </w:r>
      <w:r w:rsidR="009E5D48">
        <w:rPr>
          <w:rFonts w:ascii="Calibri" w:hAnsi="Calibri" w:cs="Calibri"/>
          <w:sz w:val="22"/>
          <w:szCs w:val="22"/>
          <w:lang w:val="sv-SE"/>
        </w:rPr>
        <w:t>brulörleri</w:t>
      </w:r>
      <w:r w:rsidRPr="009E5D48">
        <w:rPr>
          <w:rFonts w:ascii="Calibri" w:hAnsi="Calibri" w:cs="Calibri"/>
          <w:sz w:val="22"/>
          <w:szCs w:val="22"/>
          <w:lang w:val="sv-SE"/>
        </w:rPr>
        <w:t xml:space="preserve">. </w:t>
      </w:r>
      <w:r w:rsidRPr="00713D52">
        <w:rPr>
          <w:rFonts w:ascii="Calibri" w:hAnsi="Calibri" w:cs="Calibri"/>
          <w:sz w:val="22"/>
          <w:szCs w:val="22"/>
          <w:lang w:val="sv-SE"/>
        </w:rPr>
        <w:t xml:space="preserve">NOx azaltım önlemlerinin etkinliğini değerlendirmede yalnızca elde edilen konsantrasyona değil, aynı zamanda spesifik </w:t>
      </w:r>
      <w:r w:rsidR="00713D52" w:rsidRPr="00713D52">
        <w:rPr>
          <w:rFonts w:ascii="Calibri" w:hAnsi="Calibri" w:cs="Calibri"/>
          <w:sz w:val="22"/>
          <w:szCs w:val="22"/>
          <w:lang w:val="sv-SE"/>
        </w:rPr>
        <w:t>emisyon düzeyleri</w:t>
      </w:r>
      <w:r w:rsidRPr="00713D52">
        <w:rPr>
          <w:rFonts w:ascii="Calibri" w:hAnsi="Calibri" w:cs="Calibri"/>
          <w:sz w:val="22"/>
          <w:szCs w:val="22"/>
          <w:lang w:val="sv-SE"/>
        </w:rPr>
        <w:t xml:space="preserve">ne de dikkat etmek önemlidir. </w:t>
      </w:r>
      <w:r w:rsidRPr="0008691B">
        <w:rPr>
          <w:rFonts w:ascii="Calibri" w:hAnsi="Calibri" w:cs="Calibri"/>
          <w:sz w:val="22"/>
          <w:szCs w:val="22"/>
          <w:lang w:val="sv-SE"/>
        </w:rPr>
        <w:t xml:space="preserve">Bazı durumlarda Nox konsantrasyonları daha yüksek olabilir; ancak yayılan NOx kütlesi eşit hatta daha düşük olabilir. </w:t>
      </w:r>
      <w:r>
        <w:rPr>
          <w:rFonts w:ascii="Calibri" w:hAnsi="Calibri" w:cs="Calibri"/>
          <w:b/>
          <w:sz w:val="22"/>
          <w:szCs w:val="22"/>
          <w:u w:val="single"/>
          <w:lang w:val="en-US"/>
        </w:rPr>
        <w:t>(BREF  Demir içeren Metalleri İşleme Sanayi A.4.1.3.7)</w:t>
      </w:r>
    </w:p>
    <w:p w:rsidR="001C136B" w:rsidRDefault="001C136B" w:rsidP="009E5D48">
      <w:pPr>
        <w:pStyle w:val="Prrafodelista"/>
        <w:numPr>
          <w:ilvl w:val="0"/>
          <w:numId w:val="102"/>
        </w:numPr>
        <w:spacing w:after="200" w:line="276" w:lineRule="auto"/>
        <w:contextualSpacing/>
        <w:jc w:val="both"/>
        <w:rPr>
          <w:rFonts w:ascii="Calibri" w:hAnsi="Calibri" w:cs="Calibri"/>
          <w:sz w:val="22"/>
          <w:szCs w:val="22"/>
        </w:rPr>
      </w:pPr>
      <w:r>
        <w:rPr>
          <w:rFonts w:ascii="Calibri" w:hAnsi="Calibri" w:cs="Calibri"/>
          <w:sz w:val="22"/>
          <w:szCs w:val="22"/>
        </w:rPr>
        <w:t>Tavlama</w:t>
      </w:r>
      <w:r w:rsidRPr="00EA280F">
        <w:rPr>
          <w:rFonts w:ascii="Calibri" w:hAnsi="Calibri" w:cs="Calibri"/>
          <w:sz w:val="22"/>
          <w:szCs w:val="22"/>
        </w:rPr>
        <w:t xml:space="preserve"> fırınları çalıştırma ve kapatma esnasında sabit koşullarda çalışmaz; bu aşamalar esnasında </w:t>
      </w:r>
      <w:r w:rsidR="00713D52">
        <w:rPr>
          <w:rFonts w:ascii="Calibri" w:hAnsi="Calibri" w:cs="Calibri"/>
          <w:sz w:val="22"/>
          <w:szCs w:val="22"/>
        </w:rPr>
        <w:t>emisyon düzeyleri</w:t>
      </w:r>
      <w:r w:rsidRPr="00EA280F">
        <w:rPr>
          <w:rFonts w:ascii="Calibri" w:hAnsi="Calibri" w:cs="Calibri"/>
          <w:sz w:val="22"/>
          <w:szCs w:val="22"/>
        </w:rPr>
        <w:t xml:space="preserve"> artabilir.</w:t>
      </w:r>
    </w:p>
    <w:p w:rsidR="001C136B" w:rsidRPr="009D1657" w:rsidRDefault="001C136B" w:rsidP="009E5D48">
      <w:pPr>
        <w:pStyle w:val="Prrafodelista"/>
        <w:numPr>
          <w:ilvl w:val="0"/>
          <w:numId w:val="102"/>
        </w:numPr>
        <w:spacing w:after="200" w:line="276" w:lineRule="auto"/>
        <w:contextualSpacing/>
        <w:jc w:val="both"/>
        <w:rPr>
          <w:rFonts w:ascii="Calibri" w:hAnsi="Calibri" w:cs="Calibri"/>
          <w:sz w:val="22"/>
          <w:szCs w:val="22"/>
        </w:rPr>
      </w:pPr>
      <w:r w:rsidRPr="00EA280F">
        <w:rPr>
          <w:rFonts w:ascii="Calibri" w:hAnsi="Calibri" w:cs="Calibri"/>
          <w:sz w:val="22"/>
          <w:szCs w:val="22"/>
        </w:rPr>
        <w:t>Hava ön ısıtma sıcaklığını kısıtlama</w:t>
      </w:r>
    </w:p>
    <w:p w:rsidR="00012911" w:rsidRPr="001C136B" w:rsidRDefault="001C136B" w:rsidP="009E5D48">
      <w:pPr>
        <w:pStyle w:val="Prrafodelista1"/>
        <w:tabs>
          <w:tab w:val="num" w:pos="360"/>
        </w:tabs>
        <w:ind w:left="360"/>
        <w:rPr>
          <w:rFonts w:cs="Calibri"/>
          <w:lang w:val="es-ES"/>
        </w:rPr>
      </w:pPr>
      <w:r w:rsidRPr="001C136B">
        <w:rPr>
          <w:rFonts w:cs="Calibri"/>
          <w:lang w:val="es-ES"/>
        </w:rPr>
        <w:t xml:space="preserve">Yanma havasının </w:t>
      </w:r>
      <w:r w:rsidR="009E5D48">
        <w:rPr>
          <w:rFonts w:cs="Calibri"/>
          <w:lang w:val="es-ES"/>
        </w:rPr>
        <w:t>ön</w:t>
      </w:r>
      <w:r w:rsidRPr="001C136B">
        <w:rPr>
          <w:rFonts w:cs="Calibri"/>
          <w:lang w:val="es-ES"/>
        </w:rPr>
        <w:t xml:space="preserve"> ısıtılması ile çalışan yeniden ısıtma fırınlarında daha yüksek NOx konsantrasyonları ortaya çıkabilir. Havanın ön ısıtması ile bağlantılı NOx konsantrasyonları ile ilgili çok kısıtlı veriler gönderilmiştir. Mevcut Birleşik Krallık raporlarından alınan aşağıdaki veriler artan ön ısıtma hava sıcaklığı ile beklenebilecek NOx </w:t>
      </w:r>
      <w:r w:rsidR="00713D52">
        <w:rPr>
          <w:rFonts w:cs="Calibri"/>
          <w:lang w:val="es-ES"/>
        </w:rPr>
        <w:t>emisyon düzeyleri</w:t>
      </w:r>
      <w:r w:rsidRPr="001C136B">
        <w:rPr>
          <w:rFonts w:cs="Calibri"/>
          <w:lang w:val="es-ES"/>
        </w:rPr>
        <w:t>nin bir göstergesini vermektedir</w:t>
      </w:r>
      <w:r w:rsidR="00012911" w:rsidRPr="001C136B">
        <w:rPr>
          <w:rFonts w:cs="Calibri"/>
          <w:lang w:val="es-ES"/>
        </w:rPr>
        <w:t>:</w:t>
      </w:r>
    </w:p>
    <w:p w:rsidR="00012911" w:rsidRPr="001C136B" w:rsidRDefault="00012911" w:rsidP="00A51D06">
      <w:pPr>
        <w:pStyle w:val="Prrafodelista1"/>
        <w:rPr>
          <w:rFonts w:cs="Calibri"/>
          <w:lang w:val="es-ES"/>
        </w:rPr>
      </w:pPr>
    </w:p>
    <w:tbl>
      <w:tblPr>
        <w:tblW w:w="0" w:type="auto"/>
        <w:tblInd w:w="720" w:type="dxa"/>
        <w:tblLook w:val="00A0"/>
      </w:tblPr>
      <w:tblGrid>
        <w:gridCol w:w="3992"/>
        <w:gridCol w:w="4008"/>
      </w:tblGrid>
      <w:tr w:rsidR="00012911" w:rsidRPr="00D81FEE" w:rsidTr="00B973FD">
        <w:tc>
          <w:tcPr>
            <w:tcW w:w="4322" w:type="dxa"/>
          </w:tcPr>
          <w:p w:rsidR="00012911" w:rsidRPr="0008691B" w:rsidRDefault="00012911" w:rsidP="00A51D06">
            <w:pPr>
              <w:pStyle w:val="Prrafodelista1"/>
              <w:spacing w:line="240" w:lineRule="auto"/>
              <w:ind w:left="0"/>
              <w:rPr>
                <w:rFonts w:cs="Calibri"/>
                <w:b/>
                <w:bCs/>
                <w:sz w:val="20"/>
                <w:szCs w:val="20"/>
                <w:lang w:val="es-ES" w:eastAsia="es-ES"/>
              </w:rPr>
            </w:pPr>
            <w:r w:rsidRPr="0008691B">
              <w:rPr>
                <w:rFonts w:cs="Calibri"/>
                <w:b/>
                <w:sz w:val="20"/>
                <w:szCs w:val="20"/>
                <w:lang w:val="es-ES" w:eastAsia="es-ES"/>
              </w:rPr>
              <w:t xml:space="preserve">Hava ön ısıtma Sıcaklığı </w:t>
            </w:r>
            <w:r w:rsidRPr="0008691B">
              <w:rPr>
                <w:rFonts w:cs="Calibri"/>
                <w:b/>
                <w:bCs/>
                <w:sz w:val="20"/>
                <w:szCs w:val="20"/>
                <w:lang w:val="es-ES" w:eastAsia="es-ES"/>
              </w:rPr>
              <w:t>[</w:t>
            </w:r>
            <w:r w:rsidRPr="0008691B">
              <w:rPr>
                <w:rFonts w:cs="Arial"/>
                <w:b/>
                <w:bCs/>
                <w:sz w:val="24"/>
                <w:szCs w:val="14"/>
                <w:lang w:val="es-ES" w:eastAsia="es-ES"/>
              </w:rPr>
              <w:t>ºC</w:t>
            </w:r>
            <w:r w:rsidRPr="0008691B">
              <w:rPr>
                <w:rFonts w:cs="Calibri"/>
                <w:b/>
                <w:bCs/>
                <w:sz w:val="20"/>
                <w:szCs w:val="20"/>
                <w:lang w:val="es-ES" w:eastAsia="es-ES"/>
              </w:rPr>
              <w:t>]</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 xml:space="preserve">100 - 200 </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 xml:space="preserve">300 </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400</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 xml:space="preserve">500 </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 xml:space="preserve">700 </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 xml:space="preserve">800 </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 xml:space="preserve">900 </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 xml:space="preserve">1000 </w:t>
            </w:r>
          </w:p>
        </w:tc>
        <w:tc>
          <w:tcPr>
            <w:tcW w:w="4322" w:type="dxa"/>
          </w:tcPr>
          <w:p w:rsidR="00012911" w:rsidRPr="00D81FEE" w:rsidRDefault="00012911" w:rsidP="00A51D06">
            <w:pPr>
              <w:pStyle w:val="Prrafodelista1"/>
              <w:spacing w:line="240" w:lineRule="auto"/>
              <w:ind w:left="0"/>
              <w:rPr>
                <w:rFonts w:cs="Calibri"/>
                <w:b/>
                <w:bCs/>
                <w:sz w:val="20"/>
                <w:szCs w:val="20"/>
                <w:lang w:eastAsia="es-ES"/>
              </w:rPr>
            </w:pPr>
            <w:r w:rsidRPr="00D81FEE">
              <w:rPr>
                <w:rFonts w:cs="Calibri"/>
                <w:b/>
                <w:bCs/>
                <w:sz w:val="20"/>
                <w:szCs w:val="20"/>
                <w:lang w:eastAsia="es-ES"/>
              </w:rPr>
              <w:t>NOx [mg/Nm³]</w:t>
            </w:r>
          </w:p>
          <w:p w:rsidR="00012911" w:rsidRPr="00D81FEE" w:rsidRDefault="00012911" w:rsidP="00A51D06">
            <w:pPr>
              <w:pStyle w:val="Prrafodelista1"/>
              <w:spacing w:line="240" w:lineRule="auto"/>
              <w:ind w:left="0"/>
              <w:rPr>
                <w:rFonts w:cs="Calibri"/>
                <w:sz w:val="20"/>
                <w:szCs w:val="20"/>
                <w:lang w:eastAsia="pl-PL"/>
              </w:rPr>
            </w:pPr>
            <w:r w:rsidRPr="00D81FEE">
              <w:rPr>
                <w:rFonts w:cs="Calibri"/>
                <w:sz w:val="20"/>
                <w:szCs w:val="20"/>
                <w:lang w:eastAsia="pl-PL"/>
              </w:rPr>
              <w:t>&lt; 400</w:t>
            </w:r>
          </w:p>
          <w:p w:rsidR="00012911" w:rsidRPr="00D81FEE" w:rsidRDefault="00012911" w:rsidP="00A51D06">
            <w:pPr>
              <w:pStyle w:val="Prrafodelista1"/>
              <w:spacing w:line="240" w:lineRule="auto"/>
              <w:ind w:left="0"/>
              <w:rPr>
                <w:rFonts w:cs="Calibri"/>
                <w:sz w:val="20"/>
                <w:szCs w:val="20"/>
                <w:lang w:eastAsia="pl-PL"/>
              </w:rPr>
            </w:pPr>
            <w:r w:rsidRPr="00D81FEE">
              <w:rPr>
                <w:rFonts w:cs="Calibri"/>
                <w:sz w:val="20"/>
                <w:szCs w:val="20"/>
                <w:lang w:eastAsia="pl-PL"/>
              </w:rPr>
              <w:t>&lt; 450</w:t>
            </w:r>
          </w:p>
          <w:p w:rsidR="00012911" w:rsidRPr="00D81FEE" w:rsidRDefault="00012911" w:rsidP="00A51D06">
            <w:pPr>
              <w:pStyle w:val="Prrafodelista1"/>
              <w:spacing w:line="240" w:lineRule="auto"/>
              <w:ind w:left="0"/>
              <w:rPr>
                <w:rFonts w:cs="Calibri"/>
                <w:sz w:val="20"/>
                <w:szCs w:val="20"/>
                <w:lang w:eastAsia="pl-PL"/>
              </w:rPr>
            </w:pPr>
            <w:r w:rsidRPr="00D81FEE">
              <w:rPr>
                <w:rFonts w:cs="Calibri"/>
                <w:sz w:val="20"/>
                <w:szCs w:val="20"/>
                <w:lang w:eastAsia="pl-PL"/>
              </w:rPr>
              <w:t>&lt; 600</w:t>
            </w:r>
          </w:p>
          <w:p w:rsidR="00012911" w:rsidRPr="00D81FEE" w:rsidRDefault="00012911" w:rsidP="00A51D06">
            <w:pPr>
              <w:pStyle w:val="Prrafodelista1"/>
              <w:spacing w:line="240" w:lineRule="auto"/>
              <w:ind w:left="0"/>
              <w:rPr>
                <w:rFonts w:cs="Calibri"/>
                <w:sz w:val="20"/>
                <w:szCs w:val="20"/>
                <w:lang w:eastAsia="pl-PL"/>
              </w:rPr>
            </w:pPr>
            <w:r w:rsidRPr="00D81FEE">
              <w:rPr>
                <w:rFonts w:cs="Calibri"/>
                <w:sz w:val="20"/>
                <w:szCs w:val="20"/>
                <w:lang w:eastAsia="pl-PL"/>
              </w:rPr>
              <w:t>&lt; 800</w:t>
            </w:r>
          </w:p>
          <w:p w:rsidR="00012911" w:rsidRPr="00D81FEE" w:rsidRDefault="00012911" w:rsidP="00A51D06">
            <w:pPr>
              <w:pStyle w:val="Prrafodelista1"/>
              <w:spacing w:line="240" w:lineRule="auto"/>
              <w:ind w:left="0"/>
              <w:rPr>
                <w:rFonts w:cs="Calibri"/>
                <w:sz w:val="20"/>
                <w:szCs w:val="20"/>
                <w:lang w:eastAsia="pl-PL"/>
              </w:rPr>
            </w:pPr>
            <w:r w:rsidRPr="00D81FEE">
              <w:rPr>
                <w:rFonts w:cs="Calibri"/>
                <w:sz w:val="20"/>
                <w:szCs w:val="20"/>
                <w:lang w:eastAsia="pl-PL"/>
              </w:rPr>
              <w:t>&lt; 1500</w:t>
            </w:r>
          </w:p>
          <w:p w:rsidR="00012911" w:rsidRPr="00D81FEE" w:rsidRDefault="00012911" w:rsidP="00A51D06">
            <w:pPr>
              <w:pStyle w:val="Prrafodelista1"/>
              <w:spacing w:line="240" w:lineRule="auto"/>
              <w:ind w:left="0"/>
              <w:rPr>
                <w:rFonts w:cs="Calibri"/>
                <w:sz w:val="20"/>
                <w:szCs w:val="20"/>
                <w:lang w:eastAsia="pl-PL"/>
              </w:rPr>
            </w:pPr>
            <w:r w:rsidRPr="00D81FEE">
              <w:rPr>
                <w:rFonts w:cs="Calibri"/>
                <w:sz w:val="20"/>
                <w:szCs w:val="20"/>
                <w:lang w:eastAsia="pl-PL"/>
              </w:rPr>
              <w:t>&lt; 2300</w:t>
            </w:r>
          </w:p>
          <w:p w:rsidR="00012911" w:rsidRPr="00D81FEE" w:rsidRDefault="00012911" w:rsidP="00A51D06">
            <w:pPr>
              <w:pStyle w:val="Prrafodelista1"/>
              <w:spacing w:line="240" w:lineRule="auto"/>
              <w:ind w:left="0"/>
              <w:rPr>
                <w:rFonts w:cs="Calibri"/>
                <w:sz w:val="20"/>
                <w:szCs w:val="20"/>
                <w:lang w:eastAsia="pl-PL"/>
              </w:rPr>
            </w:pPr>
            <w:r w:rsidRPr="00D81FEE">
              <w:rPr>
                <w:rFonts w:cs="Calibri"/>
                <w:sz w:val="20"/>
                <w:szCs w:val="20"/>
                <w:lang w:eastAsia="pl-PL"/>
              </w:rPr>
              <w:t>&lt; 3500</w:t>
            </w:r>
          </w:p>
          <w:p w:rsidR="00012911" w:rsidRPr="00D81FEE" w:rsidRDefault="00012911" w:rsidP="00A51D06">
            <w:pPr>
              <w:pStyle w:val="Sinespaciado1"/>
              <w:spacing w:after="120"/>
              <w:rPr>
                <w:rFonts w:cs="Calibri"/>
                <w:sz w:val="20"/>
                <w:szCs w:val="20"/>
                <w:lang w:eastAsia="pl-PL"/>
              </w:rPr>
            </w:pPr>
            <w:r w:rsidRPr="00D81FEE">
              <w:rPr>
                <w:rFonts w:cs="Calibri"/>
                <w:sz w:val="20"/>
                <w:szCs w:val="20"/>
                <w:lang w:eastAsia="pl-PL"/>
              </w:rPr>
              <w:t>&lt; 5300</w:t>
            </w:r>
          </w:p>
        </w:tc>
      </w:tr>
    </w:tbl>
    <w:p w:rsidR="00012911" w:rsidRPr="00D81FEE" w:rsidRDefault="00012911" w:rsidP="00A51D06">
      <w:pPr>
        <w:pStyle w:val="Prrafodelista1"/>
        <w:rPr>
          <w:rFonts w:cs="Calibri"/>
          <w:b/>
        </w:rPr>
      </w:pPr>
      <w:r w:rsidRPr="00D81FEE">
        <w:rPr>
          <w:rFonts w:cs="Calibri"/>
          <w:b/>
          <w:bCs/>
        </w:rPr>
        <w:t xml:space="preserve">                                                </w:t>
      </w:r>
    </w:p>
    <w:p w:rsidR="00012911" w:rsidRPr="00D81FEE" w:rsidRDefault="00012911" w:rsidP="00A51D06">
      <w:pPr>
        <w:pStyle w:val="Prrafodelista1"/>
        <w:rPr>
          <w:rFonts w:cs="Calibri"/>
          <w:bCs/>
        </w:rPr>
      </w:pPr>
      <w:r w:rsidRPr="00D81FEE">
        <w:rPr>
          <w:rFonts w:cs="Calibri"/>
          <w:bCs/>
        </w:rPr>
        <w:t>(Diyagramdan alındığından kaba tahmin, %3 oksijen, kuru gaz, standart koşullar)</w:t>
      </w:r>
    </w:p>
    <w:p w:rsidR="00012911" w:rsidRPr="00D81FEE" w:rsidRDefault="00012911" w:rsidP="00A51D06">
      <w:pPr>
        <w:pStyle w:val="Sinespaciado1"/>
        <w:spacing w:after="120"/>
        <w:rPr>
          <w:rFonts w:cs="Calibri"/>
          <w:lang w:val="pl-PL"/>
        </w:rPr>
      </w:pPr>
    </w:p>
    <w:p w:rsidR="001C136B" w:rsidRPr="00070893" w:rsidRDefault="001C136B" w:rsidP="00EA2F70">
      <w:pPr>
        <w:pStyle w:val="Sinespaciado"/>
        <w:jc w:val="both"/>
        <w:rPr>
          <w:rFonts w:cs="Calibri"/>
        </w:rPr>
      </w:pPr>
      <w:r w:rsidRPr="00EA280F">
        <w:rPr>
          <w:rFonts w:cs="Calibri"/>
        </w:rPr>
        <w:t xml:space="preserve">Artan hava ön ısıtma sıcaklığı ile birlikte NOx konsantrasyonlarında önemli bir artış </w:t>
      </w:r>
      <w:r w:rsidR="009E5D48">
        <w:rPr>
          <w:rFonts w:cs="Calibri"/>
        </w:rPr>
        <w:t xml:space="preserve">olması </w:t>
      </w:r>
      <w:r w:rsidRPr="00EA280F">
        <w:rPr>
          <w:rFonts w:cs="Calibri"/>
        </w:rPr>
        <w:t>kaçınılmazdır. Dolayısıyla ön ısıtma sıcaklığını kısıtlama bir NOx azaltım önlemi olarak görülebilir. Ancak, azaltılmış enerji tüketiminin ve SO</w:t>
      </w:r>
      <w:r w:rsidRPr="00C80823">
        <w:rPr>
          <w:rFonts w:cs="Calibri"/>
          <w:vertAlign w:val="subscript"/>
        </w:rPr>
        <w:t>2</w:t>
      </w:r>
      <w:r w:rsidRPr="00EA280F">
        <w:rPr>
          <w:rFonts w:cs="Calibri"/>
        </w:rPr>
        <w:t>, CO</w:t>
      </w:r>
      <w:r w:rsidRPr="00C80823">
        <w:rPr>
          <w:rFonts w:cs="Calibri"/>
          <w:vertAlign w:val="subscript"/>
        </w:rPr>
        <w:t xml:space="preserve">2 </w:t>
      </w:r>
      <w:r w:rsidRPr="00EA280F">
        <w:rPr>
          <w:rFonts w:cs="Calibri"/>
        </w:rPr>
        <w:t>ve CO azaltımlarının avantajlarının, NO</w:t>
      </w:r>
      <w:r w:rsidRPr="00C80823">
        <w:rPr>
          <w:rFonts w:cs="Calibri"/>
          <w:vertAlign w:val="subscript"/>
        </w:rPr>
        <w:t>x</w:t>
      </w:r>
      <w:r w:rsidRPr="00EA280F">
        <w:rPr>
          <w:rFonts w:cs="Calibri"/>
        </w:rPr>
        <w:t xml:space="preserve"> emisyon artım potansiyelinin dezavantajı ile karşılaştırılması gereklidir.</w:t>
      </w:r>
      <w:r>
        <w:rPr>
          <w:rFonts w:cs="Calibri"/>
        </w:rPr>
        <w:t xml:space="preserve"> </w:t>
      </w:r>
      <w:r w:rsidRPr="00EA280F">
        <w:rPr>
          <w:rFonts w:cs="Calibri"/>
          <w:b/>
        </w:rPr>
        <w:t>(BREF Demirli Metaller İşleme Sanayisi D.2.2)</w:t>
      </w:r>
    </w:p>
    <w:p w:rsidR="001C136B" w:rsidRPr="00C80823" w:rsidRDefault="001C136B" w:rsidP="00EA2F70">
      <w:pPr>
        <w:pStyle w:val="Sinespaciado"/>
        <w:jc w:val="both"/>
        <w:rPr>
          <w:rFonts w:cs="Calibri"/>
        </w:rPr>
      </w:pPr>
      <w:r w:rsidRPr="00EA280F">
        <w:rPr>
          <w:rFonts w:cs="Calibri"/>
        </w:rPr>
        <w:t xml:space="preserve">Ayrıca enerji gereksinimlerini en aza indirmek için aşağıdaki </w:t>
      </w:r>
      <w:r w:rsidRPr="00C80823">
        <w:rPr>
          <w:rFonts w:cs="Calibri"/>
        </w:rPr>
        <w:t>teknikler MET olarak değerlendirilmelidir</w:t>
      </w:r>
    </w:p>
    <w:p w:rsidR="001C136B" w:rsidRPr="00070893" w:rsidRDefault="001C136B" w:rsidP="00EA2F70">
      <w:pPr>
        <w:pStyle w:val="Sinespaciado"/>
        <w:numPr>
          <w:ilvl w:val="0"/>
          <w:numId w:val="103"/>
        </w:numPr>
        <w:jc w:val="both"/>
        <w:rPr>
          <w:rFonts w:cs="Calibri"/>
        </w:rPr>
      </w:pPr>
      <w:r w:rsidRPr="00EA280F">
        <w:rPr>
          <w:rFonts w:cs="Calibri"/>
        </w:rPr>
        <w:t xml:space="preserve">Üretim planına bağlı olarak depolama süresini en aza indirgeyerek , </w:t>
      </w:r>
      <w:r>
        <w:rPr>
          <w:rFonts w:cs="Calibri"/>
        </w:rPr>
        <w:t>slab</w:t>
      </w:r>
      <w:r w:rsidRPr="00EA280F">
        <w:rPr>
          <w:rFonts w:cs="Calibri"/>
        </w:rPr>
        <w:t xml:space="preserve"> ve kütükleri yalıtarak (ısı muhafaza kutuları ya da termal kapaklar) ara ürünlerdeki ısı kaybının azaltımı.</w:t>
      </w:r>
    </w:p>
    <w:p w:rsidR="001C136B" w:rsidRPr="00070893" w:rsidRDefault="001C136B" w:rsidP="00EA2F70">
      <w:pPr>
        <w:pStyle w:val="Sinespaciado"/>
        <w:numPr>
          <w:ilvl w:val="0"/>
          <w:numId w:val="64"/>
        </w:numPr>
        <w:jc w:val="both"/>
        <w:rPr>
          <w:rFonts w:cs="Calibri"/>
        </w:rPr>
      </w:pPr>
      <w:r w:rsidRPr="00EA280F">
        <w:rPr>
          <w:rFonts w:cs="Calibri"/>
        </w:rPr>
        <w:t xml:space="preserve">Maksimum oranda </w:t>
      </w:r>
      <w:r>
        <w:rPr>
          <w:rFonts w:cs="Calibri"/>
        </w:rPr>
        <w:t>sıcak şarj</w:t>
      </w:r>
      <w:r w:rsidRPr="00EA280F">
        <w:rPr>
          <w:rFonts w:cs="Calibri"/>
        </w:rPr>
        <w:t xml:space="preserve">, doğrudan </w:t>
      </w:r>
      <w:r>
        <w:rPr>
          <w:rFonts w:cs="Calibri"/>
        </w:rPr>
        <w:t>şarj</w:t>
      </w:r>
      <w:r w:rsidRPr="00EA280F">
        <w:rPr>
          <w:rFonts w:cs="Calibri"/>
        </w:rPr>
        <w:t xml:space="preserve"> ya da doğrudan haddeleme için lojistik ve ara depolamanın değiştirilmesi (maksimum oran üretim planları ve ürün kalitesine bağlıdır).</w:t>
      </w:r>
    </w:p>
    <w:p w:rsidR="001C136B" w:rsidRDefault="001C136B" w:rsidP="009E5D48">
      <w:pPr>
        <w:pStyle w:val="Sinespaciado"/>
        <w:ind w:left="720"/>
        <w:jc w:val="both"/>
        <w:rPr>
          <w:rFonts w:cs="Calibri"/>
        </w:rPr>
      </w:pPr>
    </w:p>
    <w:p w:rsidR="001C136B" w:rsidRDefault="001C136B" w:rsidP="009E5D48">
      <w:pPr>
        <w:pStyle w:val="Sinespaciado"/>
        <w:ind w:left="360"/>
        <w:jc w:val="both"/>
        <w:rPr>
          <w:rFonts w:cs="Calibri"/>
        </w:rPr>
      </w:pPr>
      <w:r w:rsidRPr="00EA280F">
        <w:rPr>
          <w:rFonts w:cs="Calibri"/>
        </w:rPr>
        <w:t xml:space="preserve">Su ve enerji tüketimini azaltmada, materyal </w:t>
      </w:r>
      <w:r w:rsidR="009E5D48">
        <w:rPr>
          <w:rFonts w:cs="Calibri"/>
        </w:rPr>
        <w:t>izleme</w:t>
      </w:r>
      <w:r>
        <w:rPr>
          <w:rFonts w:cs="Calibri"/>
        </w:rPr>
        <w:t xml:space="preserve">, </w:t>
      </w:r>
      <w:r w:rsidRPr="00EA280F">
        <w:rPr>
          <w:rFonts w:cs="Calibri"/>
          <w:b/>
        </w:rPr>
        <w:t>tufal giderme</w:t>
      </w:r>
      <w:r w:rsidRPr="00EA280F">
        <w:rPr>
          <w:rFonts w:cs="Calibri"/>
        </w:rPr>
        <w:t xml:space="preserve"> için MET olarak </w:t>
      </w:r>
      <w:r w:rsidRPr="00CD39F0">
        <w:rPr>
          <w:rFonts w:cs="Calibri"/>
        </w:rPr>
        <w:t>değerlendirilmelidir.</w:t>
      </w:r>
    </w:p>
    <w:p w:rsidR="009E5D48" w:rsidRDefault="009E5D48" w:rsidP="009E5D48">
      <w:pPr>
        <w:pStyle w:val="Sinespaciado"/>
        <w:ind w:left="360"/>
        <w:jc w:val="both"/>
        <w:rPr>
          <w:rFonts w:cs="Calibri"/>
        </w:rPr>
      </w:pPr>
    </w:p>
    <w:p w:rsidR="001C136B" w:rsidRPr="00070893" w:rsidRDefault="001C136B" w:rsidP="009E5D48">
      <w:pPr>
        <w:pStyle w:val="Sinespaciado"/>
        <w:ind w:left="360"/>
        <w:jc w:val="both"/>
        <w:rPr>
          <w:rFonts w:cs="Calibri"/>
        </w:rPr>
      </w:pPr>
      <w:r w:rsidRPr="00EA280F">
        <w:rPr>
          <w:rFonts w:cs="Calibri"/>
        </w:rPr>
        <w:t xml:space="preserve">Sürekli döküm ürünleri ya da ara ürünlerde bulunan geniş miktardaki ısı, işleme ve depolama sırasında kaybedilir. Hazırlama haddesinden bitirme katarına </w:t>
      </w:r>
      <w:r w:rsidRPr="00EA280F">
        <w:rPr>
          <w:rFonts w:cs="Calibri"/>
          <w:b/>
        </w:rPr>
        <w:t xml:space="preserve">haddelenmiş stok nakliyesi </w:t>
      </w:r>
      <w:r w:rsidRPr="00EA280F">
        <w:rPr>
          <w:rFonts w:cs="Calibri"/>
        </w:rPr>
        <w:t>sırasında istenmeyen ısı kaybını azaltmak için, bobin kutularının ya da bobin geri kazanım fırınlarının ya da transfer çubukları için ısı kalkanlarının en iyi kullanılabilir teknik olduğu düşünülmektedir; yine de yüksek yüzey kusuru riski potansiyeli (haddelenmiş tufal) ve kıvrımlı transfer çubukları tarafından sebep olunan potansiyel hasarlar ısı tutma kalkanları için bildirilmiştir. Bobin kutuları da yüzey kusurların</w:t>
      </w:r>
      <w:r>
        <w:rPr>
          <w:rFonts w:cs="Calibri"/>
        </w:rPr>
        <w:t>ın artmasına</w:t>
      </w:r>
      <w:r w:rsidRPr="00EA280F">
        <w:rPr>
          <w:rFonts w:cs="Calibri"/>
        </w:rPr>
        <w:t xml:space="preserve"> yol açabilir. </w:t>
      </w:r>
      <w:r w:rsidRPr="00EA280F">
        <w:rPr>
          <w:rFonts w:cs="Calibri"/>
          <w:b/>
        </w:rPr>
        <w:t>(BREF Demirli Metaller İşleme Sanayisi A.4.1.7)</w:t>
      </w:r>
    </w:p>
    <w:p w:rsidR="001C136B" w:rsidRPr="00070893" w:rsidRDefault="001C136B" w:rsidP="009E5D48">
      <w:pPr>
        <w:pStyle w:val="Sinespaciado"/>
        <w:ind w:left="360"/>
        <w:jc w:val="both"/>
        <w:rPr>
          <w:rFonts w:cs="Calibri"/>
        </w:rPr>
      </w:pPr>
    </w:p>
    <w:p w:rsidR="001C136B" w:rsidRPr="00070893" w:rsidRDefault="001C136B" w:rsidP="009E5D48">
      <w:pPr>
        <w:pStyle w:val="Sinespaciado"/>
        <w:ind w:left="360"/>
        <w:jc w:val="both"/>
        <w:rPr>
          <w:rFonts w:cs="Calibri"/>
        </w:rPr>
      </w:pPr>
      <w:r w:rsidRPr="00EA280F">
        <w:rPr>
          <w:rFonts w:cs="Calibri"/>
          <w:b/>
        </w:rPr>
        <w:t>Tamamlama hattındaki</w:t>
      </w:r>
      <w:r w:rsidRPr="00EA280F">
        <w:rPr>
          <w:rFonts w:cs="Calibri"/>
        </w:rPr>
        <w:t xml:space="preserve"> haddeleme esnasında kaçak toz emisyonları meydana gelebilir. Bu emisyonların azaltımı için iki teknik MET </w:t>
      </w:r>
      <w:r w:rsidRPr="00F64F39">
        <w:rPr>
          <w:rFonts w:cs="Calibri"/>
          <w:b/>
        </w:rPr>
        <w:t xml:space="preserve">(BREF Demirli </w:t>
      </w:r>
      <w:r>
        <w:rPr>
          <w:rFonts w:cs="Calibri"/>
          <w:b/>
        </w:rPr>
        <w:t>Metaller İşleme Sanayisi A.4.1.8.8</w:t>
      </w:r>
      <w:r w:rsidRPr="00F64F39">
        <w:rPr>
          <w:rFonts w:cs="Calibri"/>
          <w:b/>
        </w:rPr>
        <w:t>)</w:t>
      </w:r>
      <w:r>
        <w:rPr>
          <w:rFonts w:cs="Calibri"/>
          <w:b/>
        </w:rPr>
        <w:t xml:space="preserve"> </w:t>
      </w:r>
      <w:r w:rsidRPr="00EA280F">
        <w:rPr>
          <w:rFonts w:cs="Calibri"/>
        </w:rPr>
        <w:t>olarak tanımlanmıştır:</w:t>
      </w:r>
    </w:p>
    <w:p w:rsidR="001C136B" w:rsidRPr="00070893" w:rsidRDefault="001C136B" w:rsidP="009E5D48">
      <w:pPr>
        <w:pStyle w:val="Sinespaciado"/>
        <w:numPr>
          <w:ilvl w:val="0"/>
          <w:numId w:val="64"/>
        </w:numPr>
        <w:jc w:val="both"/>
        <w:rPr>
          <w:rFonts w:cs="Calibri"/>
        </w:rPr>
      </w:pPr>
      <w:r w:rsidRPr="00EA280F">
        <w:rPr>
          <w:rFonts w:cs="Calibri"/>
        </w:rPr>
        <w:t>Katıların (demir oksit) ayrıldığı ve demir içeriğinin tekrar kullanımı için toplandığı atık su arıtımından önce uygulanan su spreyi.</w:t>
      </w:r>
    </w:p>
    <w:p w:rsidR="009E5D48" w:rsidRPr="00070893" w:rsidRDefault="001C136B" w:rsidP="009E5D48">
      <w:pPr>
        <w:pStyle w:val="Sinespaciado"/>
        <w:numPr>
          <w:ilvl w:val="0"/>
          <w:numId w:val="64"/>
        </w:numPr>
        <w:jc w:val="both"/>
        <w:rPr>
          <w:rFonts w:cs="Calibri"/>
        </w:rPr>
      </w:pPr>
      <w:r>
        <w:rPr>
          <w:rFonts w:cs="Calibri"/>
        </w:rPr>
        <w:t xml:space="preserve">Bez (torba) </w:t>
      </w:r>
      <w:r w:rsidRPr="00EA280F">
        <w:rPr>
          <w:rFonts w:cs="Calibri"/>
        </w:rPr>
        <w:t xml:space="preserve">filtreler ile çıkarılmış hava arıtımı ve toplanan tozun geri kazanımının yapıldığı egzoz sistemleri. Bildirilen mevcut toz </w:t>
      </w:r>
      <w:r w:rsidR="00E91133">
        <w:rPr>
          <w:rFonts w:cs="Calibri"/>
        </w:rPr>
        <w:t>ilişkili misyon düzeyi</w:t>
      </w:r>
      <w:r w:rsidRPr="00EA280F">
        <w:rPr>
          <w:rFonts w:cs="Calibri"/>
        </w:rPr>
        <w:t xml:space="preserve"> 2 – 50 mg/Nm</w:t>
      </w:r>
      <w:r w:rsidRPr="005859AC">
        <w:rPr>
          <w:rFonts w:cs="Calibri"/>
          <w:vertAlign w:val="superscript"/>
        </w:rPr>
        <w:t>3</w:t>
      </w:r>
      <w:r w:rsidRPr="00EA280F">
        <w:rPr>
          <w:rFonts w:cs="Calibri"/>
        </w:rPr>
        <w:t xml:space="preserve"> aralığında değişiklik göstermiştir. FMP sektöründeki oksit ve toz arındırmasının uygulamasında, bildirilen </w:t>
      </w:r>
      <w:r w:rsidR="00713D52">
        <w:rPr>
          <w:rFonts w:cs="Calibri"/>
        </w:rPr>
        <w:t>emisyon düzeyleri</w:t>
      </w:r>
      <w:r w:rsidRPr="00EA280F">
        <w:rPr>
          <w:rFonts w:cs="Calibri"/>
        </w:rPr>
        <w:t xml:space="preserve">nin daha geniş kapsamını ve </w:t>
      </w:r>
      <w:r>
        <w:rPr>
          <w:rFonts w:cs="Calibri"/>
        </w:rPr>
        <w:t xml:space="preserve">bez (torba) </w:t>
      </w:r>
      <w:r w:rsidRPr="00EA280F">
        <w:rPr>
          <w:rFonts w:cs="Calibri"/>
        </w:rPr>
        <w:t xml:space="preserve">filtreler için genel olarak elde edilebilir toz seviyelerine dair </w:t>
      </w:r>
      <w:r w:rsidR="007B4EDC">
        <w:rPr>
          <w:rFonts w:cs="Calibri"/>
        </w:rPr>
        <w:t>Teknik çalışma grubu</w:t>
      </w:r>
      <w:r w:rsidRPr="00EA280F">
        <w:rPr>
          <w:rFonts w:cs="Calibri"/>
        </w:rPr>
        <w:t xml:space="preserve"> üyeleri tarafından verilen bilgileri hesaba katarak, MET ile ilgili &lt; 20 mg/Nm³ seviyesi teklif edilmiştir. Bazı Üye Ülkeler karşı çıkmış; </w:t>
      </w:r>
      <w:r>
        <w:rPr>
          <w:rFonts w:cs="Calibri"/>
        </w:rPr>
        <w:t xml:space="preserve">bez (torba) </w:t>
      </w:r>
      <w:r w:rsidRPr="00EA280F">
        <w:rPr>
          <w:rFonts w:cs="Calibri"/>
        </w:rPr>
        <w:t xml:space="preserve">filtrelerin genelde 5 mg/Nm³ altında </w:t>
      </w:r>
      <w:r>
        <w:rPr>
          <w:rFonts w:cs="Calibri"/>
        </w:rPr>
        <w:t xml:space="preserve">başarı sağladığını </w:t>
      </w:r>
      <w:r w:rsidRPr="00EA280F">
        <w:rPr>
          <w:rFonts w:cs="Calibri"/>
        </w:rPr>
        <w:t>ve bu</w:t>
      </w:r>
      <w:r>
        <w:rPr>
          <w:rFonts w:cs="Calibri"/>
        </w:rPr>
        <w:t xml:space="preserve"> seviyenin</w:t>
      </w:r>
      <w:r w:rsidRPr="00EA280F">
        <w:rPr>
          <w:rFonts w:cs="Calibri"/>
        </w:rPr>
        <w:t xml:space="preserve"> MET ile ilişkili seviye olması gerektiğini söylemiştir (veriler tarafından desteklenmemektedir). </w:t>
      </w:r>
      <w:r w:rsidR="007B4EDC">
        <w:rPr>
          <w:rFonts w:cs="Calibri"/>
        </w:rPr>
        <w:t>Teknik çalışma grubu</w:t>
      </w:r>
      <w:r w:rsidRPr="00EA280F">
        <w:rPr>
          <w:rFonts w:cs="Calibri"/>
        </w:rPr>
        <w:t>, MET ile ilişkili seviye üzerinde uzlaşmaya varamamış</w:t>
      </w:r>
      <w:r>
        <w:rPr>
          <w:rFonts w:cs="Calibri"/>
        </w:rPr>
        <w:t>tır.</w:t>
      </w:r>
      <w:r w:rsidRPr="00EA280F">
        <w:rPr>
          <w:rFonts w:cs="Calibri"/>
        </w:rPr>
        <w:t xml:space="preserve"> </w:t>
      </w:r>
      <w:r>
        <w:rPr>
          <w:rFonts w:cs="Calibri"/>
        </w:rPr>
        <w:t xml:space="preserve">Bu sebepten, </w:t>
      </w:r>
      <w:r w:rsidR="006606AC">
        <w:rPr>
          <w:rFonts w:cs="Calibri"/>
        </w:rPr>
        <w:t>farklı görüşler</w:t>
      </w:r>
      <w:r w:rsidRPr="00EA280F">
        <w:rPr>
          <w:rFonts w:cs="Calibri"/>
        </w:rPr>
        <w:t xml:space="preserve"> kaydedilmiştir. </w:t>
      </w:r>
    </w:p>
    <w:p w:rsidR="009E5D48" w:rsidRDefault="009E5D48" w:rsidP="009E5D48">
      <w:pPr>
        <w:pStyle w:val="Sinespaciado"/>
        <w:ind w:left="360"/>
        <w:jc w:val="both"/>
        <w:rPr>
          <w:rFonts w:cs="Calibri"/>
        </w:rPr>
      </w:pPr>
    </w:p>
    <w:p w:rsidR="001C136B" w:rsidRDefault="001C136B" w:rsidP="009E5D48">
      <w:pPr>
        <w:pStyle w:val="Sinespaciado"/>
        <w:ind w:left="360"/>
        <w:jc w:val="both"/>
        <w:rPr>
          <w:rFonts w:cs="Calibri"/>
        </w:rPr>
      </w:pPr>
      <w:r w:rsidRPr="00EA280F">
        <w:rPr>
          <w:rFonts w:cs="Calibri"/>
        </w:rPr>
        <w:t xml:space="preserve">Boru haddeleri için, hadde ayaklarından ortaya çıkan kaçak emisyonlar için toplama başlıkları ve </w:t>
      </w:r>
      <w:r>
        <w:rPr>
          <w:rFonts w:cs="Calibri"/>
        </w:rPr>
        <w:t>bez (torba)</w:t>
      </w:r>
      <w:r w:rsidRPr="00EA280F">
        <w:rPr>
          <w:rFonts w:cs="Calibri"/>
        </w:rPr>
        <w:t xml:space="preserve"> filtreler, düşük haddeleme hızı ve bunun sonucunda daha düşük emisyon</w:t>
      </w:r>
      <w:r>
        <w:rPr>
          <w:rFonts w:cs="Calibri"/>
        </w:rPr>
        <w:t xml:space="preserve"> oluşması,</w:t>
      </w:r>
      <w:r w:rsidRPr="00EA280F">
        <w:rPr>
          <w:rFonts w:cs="Calibri"/>
        </w:rPr>
        <w:t xml:space="preserve"> MET olarak değerlendirilmemektedir.</w:t>
      </w:r>
    </w:p>
    <w:p w:rsidR="009E5D48" w:rsidRPr="00070893" w:rsidRDefault="009E5D48" w:rsidP="009E5D48">
      <w:pPr>
        <w:pStyle w:val="Sinespaciado"/>
        <w:ind w:left="360"/>
        <w:jc w:val="both"/>
        <w:rPr>
          <w:rFonts w:cs="Calibri"/>
        </w:rPr>
      </w:pPr>
    </w:p>
    <w:p w:rsidR="001C136B" w:rsidRPr="00070893" w:rsidRDefault="001C136B" w:rsidP="00EA2F70">
      <w:pPr>
        <w:pStyle w:val="Sinespaciado"/>
        <w:ind w:left="360"/>
        <w:jc w:val="both"/>
        <w:rPr>
          <w:rFonts w:cs="Calibri"/>
        </w:rPr>
      </w:pPr>
      <w:r>
        <w:rPr>
          <w:rFonts w:cs="Calibri"/>
          <w:b/>
        </w:rPr>
        <w:lastRenderedPageBreak/>
        <w:t>Düzleme</w:t>
      </w:r>
      <w:r w:rsidRPr="00EA280F">
        <w:rPr>
          <w:rFonts w:cs="Calibri"/>
          <w:b/>
        </w:rPr>
        <w:t xml:space="preserve"> ve kaynaklamadan </w:t>
      </w:r>
      <w:r w:rsidRPr="00EA280F">
        <w:rPr>
          <w:rFonts w:cs="Calibri"/>
        </w:rPr>
        <w:t xml:space="preserve">meydana gelen kaçak toz emisyonlarını azaltmak için, </w:t>
      </w:r>
      <w:r w:rsidR="008B248C">
        <w:rPr>
          <w:rFonts w:cs="Calibri"/>
        </w:rPr>
        <w:t>çekiş davlumbazları</w:t>
      </w:r>
      <w:r w:rsidRPr="00EA280F">
        <w:rPr>
          <w:rFonts w:cs="Calibri"/>
        </w:rPr>
        <w:t xml:space="preserve"> ve</w:t>
      </w:r>
      <w:r>
        <w:rPr>
          <w:rFonts w:cs="Calibri"/>
        </w:rPr>
        <w:t xml:space="preserve"> bez (torba)</w:t>
      </w:r>
      <w:r w:rsidRPr="00EA280F">
        <w:rPr>
          <w:rFonts w:cs="Calibri"/>
        </w:rPr>
        <w:t xml:space="preserve"> filtreler tarafından müteakip azaltım MET olarak tanımlanmıştır. Düzgünleştirme ve kaynaklama için </w:t>
      </w:r>
      <w:r w:rsidR="009E5D48">
        <w:rPr>
          <w:rFonts w:cs="Calibri"/>
        </w:rPr>
        <w:t>mevcut</w:t>
      </w:r>
      <w:r w:rsidRPr="00EA280F">
        <w:rPr>
          <w:rFonts w:cs="Calibri"/>
        </w:rPr>
        <w:t xml:space="preserve"> veri yoktur; ancak kumaş filtreler </w:t>
      </w:r>
      <w:r w:rsidR="009E5D48">
        <w:rPr>
          <w:rFonts w:cs="Calibri"/>
        </w:rPr>
        <w:t>kullanılarak (yukarıya bakınız)</w:t>
      </w:r>
      <w:r w:rsidRPr="00EA280F">
        <w:rPr>
          <w:rFonts w:cs="Calibri"/>
        </w:rPr>
        <w:t xml:space="preserve"> ne elde edilebileceğine dair genel yaklaşımları takip ederek, &lt; 20 mg/Nm³’lük bir MET seviyesi önerilmiştir. Bazı </w:t>
      </w:r>
      <w:r w:rsidR="009E5D48">
        <w:rPr>
          <w:rFonts w:cs="Calibri"/>
        </w:rPr>
        <w:t xml:space="preserve">AB üye ülkeleri torba </w:t>
      </w:r>
      <w:r w:rsidRPr="00EA280F">
        <w:rPr>
          <w:rFonts w:cs="Calibri"/>
        </w:rPr>
        <w:t>filtrelerin genelde 5 mg/Nm³ altı başarı sağladığını ve bunun MET ile ilişkili seviye olması g</w:t>
      </w:r>
      <w:r w:rsidR="00CB3D79">
        <w:rPr>
          <w:rFonts w:cs="Calibri"/>
        </w:rPr>
        <w:t xml:space="preserve">erektiğini söylemiştir (verilerle </w:t>
      </w:r>
      <w:r w:rsidRPr="00EA280F">
        <w:rPr>
          <w:rFonts w:cs="Calibri"/>
        </w:rPr>
        <w:t xml:space="preserve">desteklenmemektedir). </w:t>
      </w:r>
      <w:r w:rsidR="007B4EDC">
        <w:rPr>
          <w:rFonts w:cs="Calibri"/>
        </w:rPr>
        <w:t>Teknik çalışma grubu</w:t>
      </w:r>
      <w:r w:rsidRPr="00EA280F">
        <w:rPr>
          <w:rFonts w:cs="Calibri"/>
        </w:rPr>
        <w:t xml:space="preserve"> MET ile ilişkili seviye üzerinde uzlaşmaya varamamış ve </w:t>
      </w:r>
      <w:r w:rsidR="006606AC">
        <w:rPr>
          <w:rFonts w:cs="Calibri"/>
        </w:rPr>
        <w:t>farklı görüşler</w:t>
      </w:r>
      <w:r w:rsidRPr="00EA280F">
        <w:rPr>
          <w:rFonts w:cs="Calibri"/>
        </w:rPr>
        <w:t xml:space="preserve"> kaydedilmiştir. </w:t>
      </w:r>
    </w:p>
    <w:p w:rsidR="001C136B" w:rsidRPr="00070893" w:rsidRDefault="001C136B" w:rsidP="00CB3D79">
      <w:pPr>
        <w:pStyle w:val="Sinespaciado"/>
        <w:ind w:left="360"/>
        <w:jc w:val="both"/>
        <w:rPr>
          <w:rFonts w:cs="Calibri"/>
        </w:rPr>
      </w:pPr>
      <w:r w:rsidRPr="00EA280F">
        <w:rPr>
          <w:rFonts w:cs="Calibri"/>
          <w:b/>
        </w:rPr>
        <w:t xml:space="preserve">Haddeleme atölyeleri </w:t>
      </w:r>
      <w:r w:rsidRPr="00EA280F">
        <w:rPr>
          <w:rFonts w:cs="Calibri"/>
        </w:rPr>
        <w:t xml:space="preserve">için </w:t>
      </w:r>
      <w:r>
        <w:rPr>
          <w:rFonts w:cs="Calibri"/>
        </w:rPr>
        <w:t xml:space="preserve">mevcut </w:t>
      </w:r>
      <w:r w:rsidRPr="00EA280F">
        <w:rPr>
          <w:rFonts w:cs="Calibri"/>
        </w:rPr>
        <w:t>en iyi işlet</w:t>
      </w:r>
      <w:r>
        <w:rPr>
          <w:rFonts w:cs="Calibri"/>
        </w:rPr>
        <w:t xml:space="preserve">me </w:t>
      </w:r>
      <w:r w:rsidRPr="00EA280F">
        <w:rPr>
          <w:rFonts w:cs="Calibri"/>
        </w:rPr>
        <w:t>teknikler</w:t>
      </w:r>
      <w:r>
        <w:rPr>
          <w:rFonts w:cs="Calibri"/>
        </w:rPr>
        <w:t>i</w:t>
      </w:r>
      <w:r w:rsidRPr="00EA280F">
        <w:rPr>
          <w:rFonts w:cs="Calibri"/>
        </w:rPr>
        <w:t xml:space="preserve"> ve bakım teknikleri şunlardır:</w:t>
      </w:r>
    </w:p>
    <w:p w:rsidR="001C136B" w:rsidRPr="00070893" w:rsidRDefault="001C136B" w:rsidP="00CB3D79">
      <w:pPr>
        <w:pStyle w:val="Sinespaciado"/>
        <w:numPr>
          <w:ilvl w:val="0"/>
          <w:numId w:val="104"/>
        </w:numPr>
        <w:jc w:val="both"/>
        <w:rPr>
          <w:rFonts w:cs="Calibri"/>
        </w:rPr>
      </w:pPr>
      <w:r w:rsidRPr="00EA280F">
        <w:rPr>
          <w:rFonts w:cs="Calibri"/>
        </w:rPr>
        <w:t>Gereken temizlik derecesi için teknik olarak kabul edilebilir olduğu sürece su bazlı yağ temizleyici kullanımı.</w:t>
      </w:r>
    </w:p>
    <w:p w:rsidR="001C136B" w:rsidRPr="00070893" w:rsidRDefault="001C136B" w:rsidP="00CB3D79">
      <w:pPr>
        <w:pStyle w:val="Sinespaciado"/>
        <w:numPr>
          <w:ilvl w:val="0"/>
          <w:numId w:val="104"/>
        </w:numPr>
        <w:jc w:val="both"/>
        <w:rPr>
          <w:rFonts w:cs="Calibri"/>
        </w:rPr>
      </w:pPr>
      <w:r w:rsidRPr="00EA280F">
        <w:rPr>
          <w:rFonts w:cs="Calibri"/>
        </w:rPr>
        <w:t>Organik solventlerin kullanılması gerekiyorsa tercih</w:t>
      </w:r>
      <w:r>
        <w:rPr>
          <w:rFonts w:cs="Calibri"/>
        </w:rPr>
        <w:t>en</w:t>
      </w:r>
      <w:r w:rsidRPr="00EA280F">
        <w:rPr>
          <w:rFonts w:cs="Calibri"/>
        </w:rPr>
        <w:t>, klorsuz solventler</w:t>
      </w:r>
      <w:r>
        <w:rPr>
          <w:rFonts w:cs="Calibri"/>
        </w:rPr>
        <w:t xml:space="preserve"> kullanılmalıdır</w:t>
      </w:r>
      <w:r w:rsidRPr="00EA280F">
        <w:rPr>
          <w:rFonts w:cs="Calibri"/>
        </w:rPr>
        <w:t>.</w:t>
      </w:r>
    </w:p>
    <w:p w:rsidR="001C136B" w:rsidRPr="00070893" w:rsidRDefault="001C136B" w:rsidP="00CB3D79">
      <w:pPr>
        <w:pStyle w:val="Sinespaciado"/>
        <w:numPr>
          <w:ilvl w:val="0"/>
          <w:numId w:val="104"/>
        </w:numPr>
        <w:jc w:val="both"/>
        <w:rPr>
          <w:rFonts w:cs="Calibri"/>
        </w:rPr>
      </w:pPr>
      <w:r>
        <w:rPr>
          <w:rFonts w:cs="Calibri"/>
        </w:rPr>
        <w:t>Silindir yuvalarından</w:t>
      </w:r>
      <w:r w:rsidRPr="00EA280F">
        <w:rPr>
          <w:rFonts w:cs="Calibri"/>
        </w:rPr>
        <w:t xml:space="preserve"> alınan yağların toplanması ve yakma gibi yöntemlerle uygun şekilde tasfiyesi.</w:t>
      </w:r>
    </w:p>
    <w:p w:rsidR="001C136B" w:rsidRPr="00070893" w:rsidRDefault="001C136B" w:rsidP="00CB3D79">
      <w:pPr>
        <w:pStyle w:val="Sinespaciado"/>
        <w:numPr>
          <w:ilvl w:val="0"/>
          <w:numId w:val="104"/>
        </w:numPr>
        <w:jc w:val="both"/>
        <w:rPr>
          <w:rFonts w:cs="Calibri"/>
        </w:rPr>
      </w:pPr>
      <w:r w:rsidRPr="00EA280F">
        <w:rPr>
          <w:rFonts w:cs="Calibri"/>
        </w:rPr>
        <w:t>Metal parçaların geri kazanımı ve çelik üretim sürecine tekrar sirkülasyonu için manyetik ayırma yoluyla öğütme tortusunun temizlenmesi.</w:t>
      </w:r>
    </w:p>
    <w:p w:rsidR="001C136B" w:rsidRPr="00F6092A" w:rsidRDefault="001C136B" w:rsidP="00CB3D79">
      <w:pPr>
        <w:pStyle w:val="Prrafodelista"/>
        <w:numPr>
          <w:ilvl w:val="0"/>
          <w:numId w:val="104"/>
        </w:numPr>
        <w:autoSpaceDE w:val="0"/>
        <w:autoSpaceDN w:val="0"/>
        <w:adjustRightInd w:val="0"/>
        <w:spacing w:after="200" w:line="276" w:lineRule="auto"/>
        <w:contextualSpacing/>
        <w:jc w:val="both"/>
        <w:rPr>
          <w:rFonts w:ascii="Calibri" w:hAnsi="Calibri" w:cs="Calibri"/>
          <w:sz w:val="22"/>
          <w:szCs w:val="22"/>
          <w:lang w:val="tr-TR"/>
        </w:rPr>
      </w:pPr>
      <w:r w:rsidRPr="00EA280F">
        <w:rPr>
          <w:rFonts w:ascii="Calibri" w:hAnsi="Calibri" w:cs="Calibri"/>
          <w:sz w:val="22"/>
          <w:szCs w:val="22"/>
          <w:lang w:val="tr-TR"/>
        </w:rPr>
        <w:t>Taşlama taşından çıkan ve yağ ve makine yağı içeren artıkların yakma yoluyla bertarafı.</w:t>
      </w:r>
    </w:p>
    <w:p w:rsidR="001C136B" w:rsidRPr="00F6092A" w:rsidRDefault="001C136B" w:rsidP="009C52E4">
      <w:pPr>
        <w:pStyle w:val="Prrafodelista"/>
        <w:numPr>
          <w:ilvl w:val="0"/>
          <w:numId w:val="104"/>
        </w:numPr>
        <w:autoSpaceDE w:val="0"/>
        <w:autoSpaceDN w:val="0"/>
        <w:adjustRightInd w:val="0"/>
        <w:spacing w:after="200" w:line="276" w:lineRule="auto"/>
        <w:contextualSpacing/>
        <w:jc w:val="both"/>
        <w:rPr>
          <w:rFonts w:ascii="Calibri" w:hAnsi="Calibri" w:cs="Calibri"/>
          <w:sz w:val="22"/>
          <w:szCs w:val="22"/>
          <w:lang w:val="tr-TR"/>
        </w:rPr>
      </w:pPr>
      <w:r w:rsidRPr="00EA280F">
        <w:rPr>
          <w:rFonts w:ascii="Calibri" w:hAnsi="Calibri" w:cs="Calibri"/>
          <w:sz w:val="22"/>
          <w:szCs w:val="22"/>
          <w:lang w:val="tr-TR"/>
        </w:rPr>
        <w:t xml:space="preserve">Taşlama taşlarından çıkan mineral artıkların ve aşınmış taşlama taşlarının </w:t>
      </w:r>
      <w:r w:rsidR="009C52E4">
        <w:rPr>
          <w:rFonts w:ascii="Calibri" w:hAnsi="Calibri" w:cs="Calibri"/>
          <w:sz w:val="22"/>
          <w:szCs w:val="22"/>
          <w:lang w:val="tr-TR"/>
        </w:rPr>
        <w:t xml:space="preserve">düzenli </w:t>
      </w:r>
      <w:r w:rsidRPr="00EA280F">
        <w:rPr>
          <w:rFonts w:ascii="Calibri" w:hAnsi="Calibri" w:cs="Calibri"/>
          <w:sz w:val="22"/>
          <w:szCs w:val="22"/>
          <w:lang w:val="tr-TR"/>
        </w:rPr>
        <w:t xml:space="preserve"> depolama </w:t>
      </w:r>
      <w:r w:rsidR="009C52E4">
        <w:rPr>
          <w:rFonts w:ascii="Calibri" w:hAnsi="Calibri" w:cs="Calibri"/>
          <w:sz w:val="22"/>
          <w:szCs w:val="22"/>
          <w:lang w:val="tr-TR"/>
        </w:rPr>
        <w:t>alanında</w:t>
      </w:r>
      <w:r w:rsidRPr="00EA280F">
        <w:rPr>
          <w:rFonts w:ascii="Calibri" w:hAnsi="Calibri" w:cs="Calibri"/>
          <w:sz w:val="22"/>
          <w:szCs w:val="22"/>
          <w:lang w:val="tr-TR"/>
        </w:rPr>
        <w:t xml:space="preserve"> depolanması.</w:t>
      </w:r>
    </w:p>
    <w:p w:rsidR="001C136B" w:rsidRPr="00070893" w:rsidRDefault="001C136B" w:rsidP="00CB3D79">
      <w:pPr>
        <w:pStyle w:val="Prrafodelista"/>
        <w:numPr>
          <w:ilvl w:val="0"/>
          <w:numId w:val="104"/>
        </w:numPr>
        <w:autoSpaceDE w:val="0"/>
        <w:autoSpaceDN w:val="0"/>
        <w:adjustRightInd w:val="0"/>
        <w:spacing w:after="200" w:line="276" w:lineRule="auto"/>
        <w:contextualSpacing/>
        <w:jc w:val="both"/>
        <w:rPr>
          <w:rFonts w:ascii="Calibri" w:hAnsi="Calibri" w:cs="Calibri"/>
          <w:sz w:val="22"/>
          <w:szCs w:val="22"/>
        </w:rPr>
      </w:pPr>
      <w:r w:rsidRPr="00EA280F">
        <w:rPr>
          <w:rFonts w:ascii="Calibri" w:hAnsi="Calibri" w:cs="Calibri"/>
          <w:sz w:val="22"/>
          <w:szCs w:val="22"/>
          <w:lang w:val="tr-TR"/>
        </w:rPr>
        <w:t xml:space="preserve">Yağ/su ayrımı için soğutma sıvılarının ve kesim emülsiyonlarının temizlenmesi. </w:t>
      </w:r>
      <w:r w:rsidRPr="00EA280F">
        <w:rPr>
          <w:rFonts w:ascii="Calibri" w:hAnsi="Calibri" w:cs="Calibri"/>
          <w:sz w:val="22"/>
          <w:szCs w:val="22"/>
        </w:rPr>
        <w:t>Yağlı artıkların yakma gibi yöntemlerle uygun şekilde bertarafı.</w:t>
      </w:r>
    </w:p>
    <w:p w:rsidR="001C136B" w:rsidRPr="00070893" w:rsidRDefault="001C136B" w:rsidP="00CB3D79">
      <w:pPr>
        <w:pStyle w:val="Prrafodelista"/>
        <w:numPr>
          <w:ilvl w:val="0"/>
          <w:numId w:val="104"/>
        </w:numPr>
        <w:autoSpaceDE w:val="0"/>
        <w:autoSpaceDN w:val="0"/>
        <w:adjustRightInd w:val="0"/>
        <w:spacing w:after="200" w:line="276" w:lineRule="auto"/>
        <w:contextualSpacing/>
        <w:jc w:val="both"/>
        <w:rPr>
          <w:rFonts w:ascii="Calibri" w:hAnsi="Calibri" w:cs="Calibri"/>
          <w:sz w:val="22"/>
          <w:szCs w:val="22"/>
        </w:rPr>
      </w:pPr>
      <w:r w:rsidRPr="00EA280F">
        <w:rPr>
          <w:rFonts w:ascii="Calibri" w:hAnsi="Calibri" w:cs="Calibri"/>
          <w:sz w:val="22"/>
          <w:szCs w:val="22"/>
        </w:rPr>
        <w:t xml:space="preserve">Sıcak hadde makinesi su arıtma tesisindeki soğutma ve yağ temizlemeden ve emülsiyon ayrımından ortaya çıkan atık suyun arıtılması. </w:t>
      </w:r>
    </w:p>
    <w:p w:rsidR="001C136B" w:rsidRPr="00070893" w:rsidRDefault="001C136B" w:rsidP="00CB3D79">
      <w:pPr>
        <w:pStyle w:val="Prrafodelista"/>
        <w:numPr>
          <w:ilvl w:val="0"/>
          <w:numId w:val="104"/>
        </w:numPr>
        <w:autoSpaceDE w:val="0"/>
        <w:autoSpaceDN w:val="0"/>
        <w:adjustRightInd w:val="0"/>
        <w:spacing w:after="200" w:line="276" w:lineRule="auto"/>
        <w:contextualSpacing/>
        <w:jc w:val="both"/>
        <w:rPr>
          <w:rFonts w:ascii="Calibri" w:hAnsi="Calibri" w:cs="Calibri"/>
          <w:sz w:val="22"/>
          <w:szCs w:val="22"/>
        </w:rPr>
      </w:pPr>
      <w:r w:rsidRPr="00EA280F">
        <w:rPr>
          <w:rFonts w:ascii="Calibri" w:hAnsi="Calibri" w:cs="Calibri"/>
          <w:sz w:val="22"/>
          <w:szCs w:val="22"/>
        </w:rPr>
        <w:t>Çelik ve demir talaşların çelik üretim işlemine geri kazandırılması.</w:t>
      </w:r>
    </w:p>
    <w:p w:rsidR="001C136B" w:rsidRPr="00070893" w:rsidRDefault="001C136B" w:rsidP="00CB3D79">
      <w:pPr>
        <w:pStyle w:val="Prrafodelista"/>
        <w:numPr>
          <w:ilvl w:val="0"/>
          <w:numId w:val="104"/>
        </w:numPr>
        <w:autoSpaceDE w:val="0"/>
        <w:autoSpaceDN w:val="0"/>
        <w:adjustRightInd w:val="0"/>
        <w:spacing w:after="200" w:line="276" w:lineRule="auto"/>
        <w:contextualSpacing/>
        <w:jc w:val="both"/>
        <w:rPr>
          <w:rFonts w:ascii="Calibri" w:hAnsi="Calibri" w:cs="Calibri"/>
          <w:sz w:val="22"/>
          <w:szCs w:val="22"/>
        </w:rPr>
      </w:pPr>
      <w:r w:rsidRPr="00EA280F">
        <w:rPr>
          <w:rFonts w:ascii="Calibri" w:hAnsi="Calibri" w:cs="Calibri"/>
          <w:sz w:val="22"/>
          <w:szCs w:val="22"/>
        </w:rPr>
        <w:t>Düzeltilmesi mümkün olmayan aşınmış ruloların çelik üretim işlemine geri kazandırılması ya da üreticiye geri verilmesi.</w:t>
      </w:r>
    </w:p>
    <w:p w:rsidR="001C136B" w:rsidRPr="00070893" w:rsidRDefault="001C136B" w:rsidP="009E5D48">
      <w:pPr>
        <w:pStyle w:val="Prrafodelista"/>
        <w:autoSpaceDE w:val="0"/>
        <w:autoSpaceDN w:val="0"/>
        <w:adjustRightInd w:val="0"/>
        <w:jc w:val="both"/>
        <w:rPr>
          <w:rFonts w:ascii="Calibri" w:hAnsi="Calibri" w:cs="Calibri"/>
          <w:sz w:val="22"/>
          <w:szCs w:val="22"/>
        </w:rPr>
      </w:pPr>
    </w:p>
    <w:p w:rsidR="001C136B" w:rsidRPr="00070893" w:rsidRDefault="001C136B" w:rsidP="009E5D48">
      <w:pPr>
        <w:pStyle w:val="Sinespaciado"/>
        <w:ind w:left="360" w:firstLine="45"/>
        <w:jc w:val="both"/>
        <w:rPr>
          <w:rFonts w:cs="Calibri"/>
        </w:rPr>
      </w:pPr>
      <w:r w:rsidRPr="00EA280F">
        <w:rPr>
          <w:rFonts w:cs="Calibri"/>
          <w:b/>
        </w:rPr>
        <w:t xml:space="preserve">Soğutma </w:t>
      </w:r>
      <w:r w:rsidRPr="00EA280F">
        <w:rPr>
          <w:rFonts w:cs="Calibri"/>
        </w:rPr>
        <w:t xml:space="preserve">(makineler vs.) için, </w:t>
      </w:r>
      <w:r>
        <w:rPr>
          <w:rFonts w:cs="Calibri"/>
        </w:rPr>
        <w:t>kapalı devre</w:t>
      </w:r>
      <w:r w:rsidRPr="00EA280F">
        <w:rPr>
          <w:rFonts w:cs="Calibri"/>
        </w:rPr>
        <w:t xml:space="preserve"> çalışan ayrı soğutma suyu sistemleri </w:t>
      </w:r>
    </w:p>
    <w:p w:rsidR="001C136B" w:rsidRPr="00070893" w:rsidRDefault="001C136B" w:rsidP="009E5D48">
      <w:pPr>
        <w:pStyle w:val="Sinespaciado"/>
        <w:ind w:left="360" w:firstLine="45"/>
        <w:jc w:val="both"/>
        <w:rPr>
          <w:rFonts w:cs="Calibri"/>
        </w:rPr>
      </w:pPr>
      <w:r w:rsidRPr="00EA280F">
        <w:rPr>
          <w:rFonts w:cs="Calibri"/>
        </w:rPr>
        <w:t>MET olarak kabul edilmektedir</w:t>
      </w:r>
      <w:r w:rsidRPr="00070893">
        <w:rPr>
          <w:rFonts w:cs="Calibri"/>
        </w:rPr>
        <w:t xml:space="preserve">. </w:t>
      </w:r>
    </w:p>
    <w:p w:rsidR="00CB3D79" w:rsidRDefault="00CB3D79" w:rsidP="009E5D48">
      <w:pPr>
        <w:pStyle w:val="Sinespaciado"/>
        <w:ind w:left="426"/>
        <w:jc w:val="both"/>
        <w:rPr>
          <w:rFonts w:cs="Calibri"/>
        </w:rPr>
      </w:pPr>
    </w:p>
    <w:p w:rsidR="001C136B" w:rsidRPr="00070893" w:rsidRDefault="001C136B" w:rsidP="009E5D48">
      <w:pPr>
        <w:pStyle w:val="Sinespaciado"/>
        <w:ind w:left="426"/>
        <w:jc w:val="both"/>
        <w:rPr>
          <w:rFonts w:cs="Calibri"/>
        </w:rPr>
      </w:pPr>
      <w:r w:rsidRPr="00EA280F">
        <w:rPr>
          <w:rFonts w:cs="Calibri"/>
        </w:rPr>
        <w:t>Sıcak hadde</w:t>
      </w:r>
      <w:r>
        <w:rPr>
          <w:rFonts w:cs="Calibri"/>
        </w:rPr>
        <w:t>leme,</w:t>
      </w:r>
      <w:r w:rsidRPr="00EA280F">
        <w:rPr>
          <w:rFonts w:cs="Calibri"/>
        </w:rPr>
        <w:t xml:space="preserve"> büyük miktarda </w:t>
      </w:r>
      <w:r w:rsidRPr="00EA280F">
        <w:rPr>
          <w:rFonts w:cs="Calibri"/>
          <w:b/>
        </w:rPr>
        <w:t xml:space="preserve">tufal ve yağ içeren </w:t>
      </w:r>
      <w:r>
        <w:rPr>
          <w:rFonts w:cs="Calibri"/>
          <w:b/>
        </w:rPr>
        <w:t>proses</w:t>
      </w:r>
      <w:r w:rsidRPr="00EA280F">
        <w:rPr>
          <w:rFonts w:cs="Calibri"/>
          <w:b/>
        </w:rPr>
        <w:t xml:space="preserve"> suyuna </w:t>
      </w:r>
      <w:r w:rsidRPr="00EA280F">
        <w:rPr>
          <w:rFonts w:cs="Calibri"/>
        </w:rPr>
        <w:t>yol açar. %95</w:t>
      </w:r>
      <w:r>
        <w:rPr>
          <w:rFonts w:cs="Calibri"/>
        </w:rPr>
        <w:t xml:space="preserve">’den fazla </w:t>
      </w:r>
      <w:r w:rsidRPr="00EA280F">
        <w:rPr>
          <w:rFonts w:cs="Calibri"/>
        </w:rPr>
        <w:t xml:space="preserve"> </w:t>
      </w:r>
      <w:r>
        <w:rPr>
          <w:rFonts w:cs="Calibri"/>
        </w:rPr>
        <w:t>devridaim</w:t>
      </w:r>
      <w:r w:rsidRPr="00EA280F">
        <w:rPr>
          <w:rFonts w:cs="Calibri"/>
        </w:rPr>
        <w:t xml:space="preserve"> oran</w:t>
      </w:r>
      <w:r>
        <w:rPr>
          <w:rFonts w:cs="Calibri"/>
        </w:rPr>
        <w:t>ında kapalı devre</w:t>
      </w:r>
      <w:r w:rsidRPr="00EA280F">
        <w:rPr>
          <w:rFonts w:cs="Calibri"/>
        </w:rPr>
        <w:t xml:space="preserve"> çalıştırarak tüketim ve boşaltımın en aza indirgenmesi MET olarak kabul edilmektedir. </w:t>
      </w:r>
    </w:p>
    <w:p w:rsidR="00CB3D79" w:rsidRDefault="00CB3D79" w:rsidP="009E5D48">
      <w:pPr>
        <w:pStyle w:val="Sinespaciado"/>
        <w:ind w:left="426"/>
        <w:jc w:val="both"/>
        <w:rPr>
          <w:rFonts w:cs="Calibri"/>
        </w:rPr>
      </w:pPr>
    </w:p>
    <w:p w:rsidR="001C136B" w:rsidRPr="00070893" w:rsidRDefault="001C136B" w:rsidP="009E5D48">
      <w:pPr>
        <w:pStyle w:val="Sinespaciado"/>
        <w:ind w:left="426"/>
        <w:jc w:val="both"/>
        <w:rPr>
          <w:rFonts w:cs="Calibri"/>
        </w:rPr>
      </w:pPr>
      <w:r w:rsidRPr="00EA280F">
        <w:rPr>
          <w:rFonts w:cs="Calibri"/>
        </w:rPr>
        <w:t xml:space="preserve">Bu </w:t>
      </w:r>
      <w:r>
        <w:rPr>
          <w:rFonts w:cs="Calibri"/>
        </w:rPr>
        <w:t>proses</w:t>
      </w:r>
      <w:r w:rsidRPr="00EA280F">
        <w:rPr>
          <w:rFonts w:cs="Calibri"/>
        </w:rPr>
        <w:t xml:space="preserve"> suyunun arıtılması ve bu sistemlerdeki atık sudaki kirlilik azaltımı MET olarak kabul edilmektedir</w:t>
      </w:r>
      <w:r w:rsidRPr="00F64F39">
        <w:rPr>
          <w:rFonts w:cs="Calibri"/>
          <w:b/>
        </w:rPr>
        <w:t xml:space="preserve">(BREF Demirli </w:t>
      </w:r>
      <w:r>
        <w:rPr>
          <w:rFonts w:cs="Calibri"/>
          <w:b/>
        </w:rPr>
        <w:t>Metaller İşleme Sanayisi A.4.1.12.2</w:t>
      </w:r>
      <w:r w:rsidRPr="00F64F39">
        <w:rPr>
          <w:rFonts w:cs="Calibri"/>
          <w:b/>
        </w:rPr>
        <w:t>)</w:t>
      </w:r>
      <w:r w:rsidRPr="00EA280F">
        <w:rPr>
          <w:rFonts w:cs="Calibri"/>
        </w:rPr>
        <w:t>. Atık su arıtımından aşağıdaki bırakım seviyeleri MET ile ilişkilidir:</w:t>
      </w:r>
    </w:p>
    <w:p w:rsidR="001C136B" w:rsidRPr="00070893" w:rsidRDefault="001C136B" w:rsidP="009E5D48">
      <w:pPr>
        <w:pStyle w:val="Sinespaciado"/>
        <w:ind w:left="426"/>
        <w:jc w:val="both"/>
        <w:rPr>
          <w:rFonts w:cs="Calibri"/>
        </w:rPr>
      </w:pPr>
    </w:p>
    <w:p w:rsidR="001C136B" w:rsidRPr="00070893" w:rsidRDefault="001C136B" w:rsidP="009E5D48">
      <w:pPr>
        <w:pStyle w:val="Sinespaciado"/>
        <w:ind w:left="426"/>
        <w:jc w:val="both"/>
        <w:rPr>
          <w:rFonts w:cs="Calibri"/>
        </w:rPr>
      </w:pPr>
      <w:r w:rsidRPr="00EA280F">
        <w:rPr>
          <w:rFonts w:cs="Calibri"/>
        </w:rPr>
        <w:t>SS: &lt; 20 mg/l</w:t>
      </w:r>
    </w:p>
    <w:p w:rsidR="001C136B" w:rsidRPr="00070893" w:rsidRDefault="001C136B" w:rsidP="009E5D48">
      <w:pPr>
        <w:pStyle w:val="Sinespaciado"/>
        <w:ind w:left="426"/>
        <w:jc w:val="both"/>
        <w:rPr>
          <w:rFonts w:cs="Calibri"/>
        </w:rPr>
      </w:pPr>
      <w:r w:rsidRPr="00EA280F">
        <w:rPr>
          <w:rFonts w:cs="Calibri"/>
        </w:rPr>
        <w:t>Yağ: &lt; 5 mg/l (rastgele ölçümlerde yağ bazlı)</w:t>
      </w:r>
    </w:p>
    <w:p w:rsidR="001C136B" w:rsidRPr="00070893" w:rsidRDefault="001C136B" w:rsidP="009E5D48">
      <w:pPr>
        <w:pStyle w:val="Sinespaciado"/>
        <w:ind w:firstLine="426"/>
        <w:jc w:val="both"/>
        <w:rPr>
          <w:rFonts w:cs="Calibri"/>
        </w:rPr>
      </w:pPr>
      <w:r w:rsidRPr="00EA280F">
        <w:rPr>
          <w:rFonts w:cs="Calibri"/>
        </w:rPr>
        <w:t>Fe: &lt; 10 mg/l</w:t>
      </w:r>
    </w:p>
    <w:p w:rsidR="001C136B" w:rsidRPr="00070893" w:rsidRDefault="001C136B" w:rsidP="009E5D48">
      <w:pPr>
        <w:pStyle w:val="Sinespaciado"/>
        <w:ind w:firstLine="426"/>
        <w:jc w:val="both"/>
        <w:rPr>
          <w:rFonts w:cs="Calibri"/>
        </w:rPr>
      </w:pPr>
      <w:r w:rsidRPr="00EA280F">
        <w:rPr>
          <w:rFonts w:cs="Calibri"/>
        </w:rPr>
        <w:t>Cr</w:t>
      </w:r>
      <w:r w:rsidRPr="00CB3D79">
        <w:rPr>
          <w:rFonts w:cs="Calibri"/>
          <w:vertAlign w:val="subscript"/>
        </w:rPr>
        <w:t>tot</w:t>
      </w:r>
      <w:r w:rsidRPr="00EA280F">
        <w:rPr>
          <w:rFonts w:cs="Calibri"/>
        </w:rPr>
        <w:t>: &lt; 0.2 mg/l (paslanmaz çelik için &lt; 0.5 mg/l)</w:t>
      </w:r>
    </w:p>
    <w:p w:rsidR="001C136B" w:rsidRPr="00070893" w:rsidRDefault="001C136B" w:rsidP="009E5D48">
      <w:pPr>
        <w:pStyle w:val="Sinespaciado"/>
        <w:ind w:firstLine="426"/>
        <w:jc w:val="both"/>
        <w:rPr>
          <w:rFonts w:cs="Calibri"/>
        </w:rPr>
      </w:pPr>
      <w:r w:rsidRPr="00EA280F">
        <w:rPr>
          <w:rFonts w:cs="Calibri"/>
        </w:rPr>
        <w:t>Ni: &lt; 0.2 mg/l(paslanmaz çelik için &lt; 0.5 mg/l)</w:t>
      </w:r>
    </w:p>
    <w:p w:rsidR="001C136B" w:rsidRPr="00F6092A" w:rsidRDefault="001C136B" w:rsidP="009E5D48">
      <w:pPr>
        <w:autoSpaceDE w:val="0"/>
        <w:autoSpaceDN w:val="0"/>
        <w:adjustRightInd w:val="0"/>
        <w:ind w:firstLine="426"/>
        <w:rPr>
          <w:rFonts w:cs="Calibri"/>
          <w:lang w:val="tr-TR"/>
        </w:rPr>
      </w:pPr>
      <w:r w:rsidRPr="00EA280F">
        <w:rPr>
          <w:rFonts w:cs="Calibri"/>
          <w:lang w:val="tr-TR" w:eastAsia="ar-SA"/>
        </w:rPr>
        <w:t>Zn: &lt; 2 mg/l</w:t>
      </w:r>
    </w:p>
    <w:p w:rsidR="001C136B" w:rsidRPr="00F6092A" w:rsidRDefault="001C136B" w:rsidP="009E5D48">
      <w:pPr>
        <w:autoSpaceDE w:val="0"/>
        <w:autoSpaceDN w:val="0"/>
        <w:adjustRightInd w:val="0"/>
        <w:ind w:left="426"/>
        <w:rPr>
          <w:rFonts w:cs="Calibri"/>
          <w:lang w:val="tr-TR"/>
        </w:rPr>
      </w:pPr>
      <w:r w:rsidRPr="00EA280F">
        <w:rPr>
          <w:rFonts w:cs="Calibri"/>
          <w:lang w:val="tr-TR" w:eastAsia="ar-SA"/>
        </w:rPr>
        <w:lastRenderedPageBreak/>
        <w:t>Boru haddelerinden gelen atık suyun hacmi ve kirlenmesi diğer sıcak haddeleme işlemlerine çok benzer olduğundan, aynı tekniklerin ve ilişkili aynı MET seviyelerinin boru haddeleri için geçerli olduğu belirtilmiştir.</w:t>
      </w:r>
    </w:p>
    <w:p w:rsidR="001C136B" w:rsidRPr="00373345" w:rsidRDefault="001C136B" w:rsidP="00CB3D79">
      <w:pPr>
        <w:autoSpaceDE w:val="0"/>
        <w:autoSpaceDN w:val="0"/>
        <w:adjustRightInd w:val="0"/>
        <w:ind w:left="426"/>
        <w:rPr>
          <w:lang w:val="tr-TR"/>
        </w:rPr>
      </w:pPr>
      <w:r w:rsidRPr="00CB3D79">
        <w:rPr>
          <w:rFonts w:cs="Calibri"/>
          <w:highlight w:val="yellow"/>
          <w:lang w:val="tr-TR" w:eastAsia="ar-SA"/>
        </w:rPr>
        <w:t xml:space="preserve">Su arıtmada toplanılan haddehane pulunun metalürjik </w:t>
      </w:r>
      <w:r w:rsidR="00CB3D79">
        <w:rPr>
          <w:rFonts w:cs="Calibri"/>
          <w:highlight w:val="yellow"/>
          <w:lang w:val="tr-TR" w:eastAsia="ar-SA"/>
        </w:rPr>
        <w:t>proseste yeniden kullanımı MET’t</w:t>
      </w:r>
      <w:r w:rsidRPr="00CB3D79">
        <w:rPr>
          <w:rFonts w:cs="Calibri"/>
          <w:highlight w:val="yellow"/>
          <w:lang w:val="tr-TR" w:eastAsia="ar-SA"/>
        </w:rPr>
        <w:t>ir.</w:t>
      </w:r>
      <w:r>
        <w:rPr>
          <w:lang w:val="tr-TR"/>
        </w:rPr>
        <w:t xml:space="preserve"> </w:t>
      </w:r>
      <w:r w:rsidRPr="00EA280F">
        <w:rPr>
          <w:rFonts w:cs="Calibri"/>
          <w:b/>
          <w:lang w:val="tr-TR" w:eastAsia="ar-SA"/>
        </w:rPr>
        <w:t>(BREF Demirli Metaller İşleme Sanayisi A.4.1.13.2)</w:t>
      </w:r>
      <w:r w:rsidRPr="00EA280F">
        <w:rPr>
          <w:rFonts w:cs="Calibri"/>
          <w:lang w:val="tr-TR" w:eastAsia="ar-SA"/>
        </w:rPr>
        <w:t xml:space="preserve"> Yağ içeriğine bağlı olarak ek arıtma gerekebilir. Toplanan bütün yağlı atık/</w:t>
      </w:r>
      <w:r w:rsidRPr="00373345">
        <w:rPr>
          <w:lang w:val="tr-TR"/>
        </w:rPr>
        <w:t xml:space="preserve"> çamur termal kullanım için ya da güvenli şekilde bertaraf için susuzlaştırılmalıdır.</w:t>
      </w:r>
    </w:p>
    <w:p w:rsidR="001C136B" w:rsidRPr="00F6092A" w:rsidRDefault="001C136B" w:rsidP="009E5D48">
      <w:pPr>
        <w:autoSpaceDE w:val="0"/>
        <w:autoSpaceDN w:val="0"/>
        <w:adjustRightInd w:val="0"/>
        <w:ind w:left="426"/>
        <w:rPr>
          <w:rFonts w:cs="Calibri"/>
          <w:lang w:val="tr-TR"/>
        </w:rPr>
      </w:pPr>
      <w:r w:rsidRPr="00EA280F">
        <w:rPr>
          <w:rFonts w:cs="Calibri"/>
          <w:lang w:val="tr-TR" w:eastAsia="ar-SA"/>
        </w:rPr>
        <w:t>Tesis boyunca</w:t>
      </w:r>
      <w:r>
        <w:rPr>
          <w:lang w:val="tr-TR"/>
        </w:rPr>
        <w:t xml:space="preserve"> suyun</w:t>
      </w:r>
      <w:r w:rsidRPr="00EA280F">
        <w:rPr>
          <w:rFonts w:cs="Calibri"/>
          <w:lang w:val="tr-TR" w:eastAsia="ar-SA"/>
        </w:rPr>
        <w:t xml:space="preserve"> </w:t>
      </w:r>
      <w:r w:rsidRPr="00EA280F">
        <w:rPr>
          <w:rFonts w:cs="Calibri"/>
          <w:b/>
          <w:lang w:val="tr-TR" w:eastAsia="ar-SA"/>
        </w:rPr>
        <w:t xml:space="preserve">hidrokarbon kirliliğinin önlenmesi </w:t>
      </w:r>
      <w:r w:rsidRPr="00EA280F">
        <w:rPr>
          <w:rFonts w:cs="Calibri"/>
          <w:lang w:val="tr-TR" w:eastAsia="ar-SA"/>
        </w:rPr>
        <w:t>için aşağıdaki teknikler</w:t>
      </w:r>
      <w:r>
        <w:rPr>
          <w:lang w:val="tr-TR"/>
        </w:rPr>
        <w:t xml:space="preserve"> belirlenmiş ve MET olarak düşünülmüştür (</w:t>
      </w:r>
      <w:r w:rsidRPr="00EA280F">
        <w:rPr>
          <w:rFonts w:cs="Calibri"/>
          <w:b/>
          <w:lang w:val="tr-TR" w:eastAsia="ar-SA"/>
        </w:rPr>
        <w:t>(BREF Demirli Metaller İşleme Sanayisi A.4.1.8.9):</w:t>
      </w:r>
    </w:p>
    <w:p w:rsidR="001C136B" w:rsidRPr="00F6092A" w:rsidRDefault="001C136B" w:rsidP="00CB3D79">
      <w:pPr>
        <w:pStyle w:val="Prrafodelista"/>
        <w:numPr>
          <w:ilvl w:val="0"/>
          <w:numId w:val="105"/>
        </w:numPr>
        <w:tabs>
          <w:tab w:val="left" w:pos="885"/>
        </w:tabs>
        <w:autoSpaceDE w:val="0"/>
        <w:autoSpaceDN w:val="0"/>
        <w:adjustRightInd w:val="0"/>
        <w:spacing w:after="200" w:line="276" w:lineRule="auto"/>
        <w:contextualSpacing/>
        <w:jc w:val="both"/>
        <w:rPr>
          <w:rFonts w:ascii="Calibri" w:hAnsi="Calibri" w:cs="Calibri"/>
          <w:sz w:val="22"/>
          <w:szCs w:val="22"/>
          <w:lang w:val="tr-TR"/>
        </w:rPr>
      </w:pPr>
      <w:r w:rsidRPr="00EA280F">
        <w:rPr>
          <w:rFonts w:ascii="Calibri" w:hAnsi="Calibri" w:cs="Calibri"/>
          <w:sz w:val="22"/>
          <w:szCs w:val="22"/>
          <w:lang w:val="tr-TR"/>
        </w:rPr>
        <w:t>Periyodik önleyici kontroller ve tıkaçların, contaların, pompaların ve boru hatlarının önleyici bakımları.</w:t>
      </w:r>
    </w:p>
    <w:p w:rsidR="001C136B" w:rsidRDefault="001C136B" w:rsidP="00CB3D79">
      <w:pPr>
        <w:pStyle w:val="Prrafodelista"/>
        <w:numPr>
          <w:ilvl w:val="0"/>
          <w:numId w:val="105"/>
        </w:numPr>
        <w:tabs>
          <w:tab w:val="left" w:pos="885"/>
        </w:tabs>
        <w:autoSpaceDE w:val="0"/>
        <w:autoSpaceDN w:val="0"/>
        <w:adjustRightInd w:val="0"/>
        <w:spacing w:after="200" w:line="276" w:lineRule="auto"/>
        <w:contextualSpacing/>
        <w:jc w:val="both"/>
        <w:rPr>
          <w:rFonts w:ascii="Calibri" w:hAnsi="Calibri" w:cs="Calibri"/>
          <w:sz w:val="22"/>
          <w:szCs w:val="22"/>
        </w:rPr>
      </w:pPr>
      <w:r w:rsidRPr="00EA280F">
        <w:rPr>
          <w:rFonts w:ascii="Calibri" w:hAnsi="Calibri" w:cs="Calibri"/>
          <w:sz w:val="22"/>
          <w:szCs w:val="22"/>
          <w:lang w:val="tr-TR"/>
        </w:rPr>
        <w:t xml:space="preserve">İş ruloları ve yedek rulolar için modern tasarımlı yatakların ve yatak tıkaçlarının kullanımı ve bunun yanında yağlayıcı madde kanallarına sızıntı göstergelerinin kurulumu (örn: Hidrostatik yataklarda). </w:t>
      </w:r>
      <w:r w:rsidRPr="00EA280F">
        <w:rPr>
          <w:rFonts w:ascii="Calibri" w:hAnsi="Calibri" w:cs="Calibri"/>
          <w:sz w:val="22"/>
          <w:szCs w:val="22"/>
        </w:rPr>
        <w:t>Bu, yağ tüketimini %50-70 kadar azaltmaktadır.</w:t>
      </w:r>
    </w:p>
    <w:p w:rsidR="00012911" w:rsidRPr="00D81FEE" w:rsidRDefault="001C136B" w:rsidP="00CB3D79">
      <w:pPr>
        <w:pStyle w:val="Prrafodelista1"/>
        <w:numPr>
          <w:ilvl w:val="0"/>
          <w:numId w:val="105"/>
        </w:numPr>
        <w:tabs>
          <w:tab w:val="left" w:pos="885"/>
        </w:tabs>
        <w:autoSpaceDE w:val="0"/>
        <w:autoSpaceDN w:val="0"/>
        <w:adjustRightInd w:val="0"/>
        <w:rPr>
          <w:rFonts w:cs="Calibri"/>
          <w:lang w:val="tr-TR"/>
        </w:rPr>
      </w:pPr>
      <w:r w:rsidRPr="00117192">
        <w:rPr>
          <w:rFonts w:cs="Calibri"/>
          <w:lang w:val="tr-TR"/>
        </w:rPr>
        <w:t>Çeşitli tüketicilerdeki (hidrolik yığınlar) kirlenmiş drenaj suyunun toplanması ve arıtılması, yüksek fırın enjeksiyonu tarafından termal olarak kullanılan yağ fraksiyonlarının ayrımı ve kullanımı. Su arıtma tesisindeki ya da hazırlama tesisindeki ayrılmış suyun ultra filtreleme ya da vakum buharlaştırıcısı yoluyla daha arıtılması MET olarak değerlendirilmektedir</w:t>
      </w:r>
      <w:r w:rsidR="00012911" w:rsidRPr="00D81FEE">
        <w:rPr>
          <w:rFonts w:cs="Calibri"/>
          <w:lang w:val="tr-TR"/>
        </w:rPr>
        <w:t>.</w:t>
      </w:r>
    </w:p>
    <w:p w:rsidR="00012911" w:rsidRPr="00D81FEE" w:rsidRDefault="00012911" w:rsidP="00A51D06">
      <w:pPr>
        <w:pStyle w:val="Prrafodelista1"/>
        <w:tabs>
          <w:tab w:val="left" w:pos="885"/>
        </w:tabs>
        <w:autoSpaceDE w:val="0"/>
        <w:autoSpaceDN w:val="0"/>
        <w:adjustRightInd w:val="0"/>
        <w:rPr>
          <w:rFonts w:cs="Calibri"/>
          <w:lang w:val="tr-TR"/>
        </w:rPr>
      </w:pPr>
    </w:p>
    <w:p w:rsidR="00012911" w:rsidRPr="00D81FEE" w:rsidRDefault="00012911" w:rsidP="00A51D06">
      <w:pPr>
        <w:pStyle w:val="Prrafodelista1"/>
        <w:tabs>
          <w:tab w:val="left" w:pos="885"/>
        </w:tabs>
        <w:autoSpaceDE w:val="0"/>
        <w:autoSpaceDN w:val="0"/>
        <w:adjustRightInd w:val="0"/>
        <w:rPr>
          <w:rFonts w:cs="Calibri"/>
          <w:lang w:val="tr-TR"/>
        </w:rPr>
      </w:pPr>
    </w:p>
    <w:p w:rsidR="00012911" w:rsidRPr="00D81FEE" w:rsidRDefault="00012911" w:rsidP="00A51D06">
      <w:pPr>
        <w:pStyle w:val="Ttulo3"/>
        <w:spacing w:before="0" w:after="120"/>
      </w:pPr>
      <w:r w:rsidRPr="00D81FEE">
        <w:rPr>
          <w:lang w:val="tr-TR"/>
        </w:rPr>
        <w:t xml:space="preserve"> </w:t>
      </w:r>
      <w:bookmarkStart w:id="113" w:name="_Toc357697838"/>
      <w:r w:rsidRPr="00D81FEE">
        <w:t>Soğuk Haddehane</w:t>
      </w:r>
      <w:bookmarkEnd w:id="113"/>
    </w:p>
    <w:p w:rsidR="001C136B" w:rsidRPr="00CB3D79" w:rsidRDefault="00CB3D79" w:rsidP="00CB3D79">
      <w:pPr>
        <w:pStyle w:val="Prrafodelista"/>
        <w:tabs>
          <w:tab w:val="left" w:pos="885"/>
        </w:tabs>
        <w:autoSpaceDE w:val="0"/>
        <w:autoSpaceDN w:val="0"/>
        <w:adjustRightInd w:val="0"/>
        <w:ind w:left="0"/>
        <w:jc w:val="both"/>
        <w:rPr>
          <w:rFonts w:ascii="Calibri" w:hAnsi="Calibri" w:cs="Calibri"/>
          <w:sz w:val="22"/>
          <w:szCs w:val="22"/>
          <w:lang w:val="tr-TR"/>
        </w:rPr>
      </w:pPr>
      <w:r>
        <w:rPr>
          <w:rFonts w:ascii="Calibri" w:hAnsi="Calibri" w:cs="Calibri"/>
          <w:sz w:val="22"/>
          <w:szCs w:val="22"/>
          <w:lang w:val="tr-TR"/>
        </w:rPr>
        <w:t>Asitleme</w:t>
      </w:r>
      <w:r w:rsidR="001C136B" w:rsidRPr="00CB3D79">
        <w:rPr>
          <w:rFonts w:ascii="Calibri" w:hAnsi="Calibri" w:cs="Calibri"/>
          <w:sz w:val="22"/>
          <w:szCs w:val="22"/>
          <w:lang w:val="tr-TR"/>
        </w:rPr>
        <w:t xml:space="preserve"> hatlarının giriş kısmında sıcak haddelenmiş şeritlerin </w:t>
      </w:r>
      <w:r w:rsidR="001C136B" w:rsidRPr="00CB3D79">
        <w:rPr>
          <w:rFonts w:ascii="Calibri" w:hAnsi="Calibri" w:cs="Calibri"/>
          <w:b/>
          <w:sz w:val="22"/>
          <w:szCs w:val="22"/>
          <w:lang w:val="tr-TR"/>
        </w:rPr>
        <w:t xml:space="preserve">rulo açma </w:t>
      </w:r>
      <w:r w:rsidR="001C136B" w:rsidRPr="00CB3D79">
        <w:rPr>
          <w:rFonts w:ascii="Calibri" w:hAnsi="Calibri" w:cs="Calibri"/>
          <w:sz w:val="22"/>
          <w:szCs w:val="22"/>
          <w:lang w:val="tr-TR"/>
        </w:rPr>
        <w:t>prosesi kaçak toz emisyonuna yol açar. Bu emisyonların azaltımı için iki teknik MET olar</w:t>
      </w:r>
      <w:r>
        <w:rPr>
          <w:rFonts w:ascii="Calibri" w:hAnsi="Calibri" w:cs="Calibri"/>
          <w:sz w:val="22"/>
          <w:szCs w:val="22"/>
          <w:lang w:val="tr-TR"/>
        </w:rPr>
        <w:t>ak kabul edilmiştir</w:t>
      </w:r>
      <w:r w:rsidR="001C136B" w:rsidRPr="00CB3D79">
        <w:rPr>
          <w:rFonts w:ascii="Calibri" w:hAnsi="Calibri" w:cs="Calibri"/>
          <w:sz w:val="22"/>
          <w:szCs w:val="22"/>
          <w:lang w:val="tr-TR"/>
        </w:rPr>
        <w:t>:</w:t>
      </w:r>
    </w:p>
    <w:p w:rsidR="001C136B" w:rsidRPr="00CB3D79" w:rsidRDefault="001C136B" w:rsidP="00CB3D79">
      <w:pPr>
        <w:pStyle w:val="Prrafodelista"/>
        <w:numPr>
          <w:ilvl w:val="0"/>
          <w:numId w:val="67"/>
        </w:numPr>
        <w:tabs>
          <w:tab w:val="left" w:pos="1080"/>
        </w:tabs>
        <w:autoSpaceDE w:val="0"/>
        <w:autoSpaceDN w:val="0"/>
        <w:adjustRightInd w:val="0"/>
        <w:ind w:left="1080"/>
        <w:jc w:val="both"/>
        <w:rPr>
          <w:rFonts w:ascii="Calibri" w:hAnsi="Calibri" w:cs="Calibri"/>
          <w:sz w:val="22"/>
          <w:szCs w:val="22"/>
          <w:lang w:val="tr-TR"/>
        </w:rPr>
      </w:pPr>
      <w:r w:rsidRPr="00CB3D79">
        <w:rPr>
          <w:rFonts w:ascii="Calibri" w:hAnsi="Calibri" w:cs="Calibri"/>
          <w:sz w:val="22"/>
          <w:szCs w:val="22"/>
          <w:lang w:val="tr-TR"/>
        </w:rPr>
        <w:t>Katıların ayrıştırılıp demir içeriğinin yeniden kullanım için toplandığı atık su arıtmasından önce gelen su perdeleri.</w:t>
      </w:r>
    </w:p>
    <w:p w:rsidR="001C136B" w:rsidRPr="00CB3D79" w:rsidRDefault="006606AC" w:rsidP="00CB3D79">
      <w:pPr>
        <w:pStyle w:val="Prrafodelista"/>
        <w:numPr>
          <w:ilvl w:val="0"/>
          <w:numId w:val="67"/>
        </w:numPr>
        <w:tabs>
          <w:tab w:val="left" w:pos="1080"/>
        </w:tabs>
        <w:autoSpaceDE w:val="0"/>
        <w:autoSpaceDN w:val="0"/>
        <w:adjustRightInd w:val="0"/>
        <w:ind w:left="1080"/>
        <w:jc w:val="both"/>
        <w:rPr>
          <w:rFonts w:ascii="Calibri" w:hAnsi="Calibri" w:cs="Calibri"/>
          <w:sz w:val="22"/>
          <w:szCs w:val="22"/>
          <w:lang w:val="tr-TR"/>
        </w:rPr>
      </w:pPr>
      <w:r>
        <w:rPr>
          <w:rFonts w:ascii="Calibri" w:hAnsi="Calibri" w:cs="Calibri"/>
          <w:sz w:val="22"/>
          <w:szCs w:val="22"/>
          <w:lang w:val="tr-TR"/>
        </w:rPr>
        <w:t>Kumaş filtre</w:t>
      </w:r>
      <w:r w:rsidR="001C136B" w:rsidRPr="00CB3D79">
        <w:rPr>
          <w:rFonts w:ascii="Calibri" w:hAnsi="Calibri" w:cs="Calibri"/>
          <w:sz w:val="22"/>
          <w:szCs w:val="22"/>
          <w:lang w:val="tr-TR"/>
        </w:rPr>
        <w:t>lerden çıkan havanın ve toplanan tozun geri kazanılması ile çıkarılan havanın arıtılmasıyla oluşan egzoz sistemleri.</w:t>
      </w:r>
    </w:p>
    <w:p w:rsidR="001C136B" w:rsidRDefault="001C136B" w:rsidP="001C136B">
      <w:pPr>
        <w:pStyle w:val="Prrafodelista"/>
        <w:tabs>
          <w:tab w:val="left" w:pos="885"/>
        </w:tabs>
        <w:autoSpaceDE w:val="0"/>
        <w:autoSpaceDN w:val="0"/>
        <w:adjustRightInd w:val="0"/>
        <w:jc w:val="both"/>
        <w:rPr>
          <w:rFonts w:ascii="Calibri" w:hAnsi="Calibri" w:cs="Calibri"/>
          <w:sz w:val="22"/>
          <w:szCs w:val="22"/>
          <w:u w:val="single"/>
          <w:lang w:val="tr-TR"/>
        </w:rPr>
      </w:pPr>
    </w:p>
    <w:p w:rsidR="001C136B" w:rsidRDefault="001C136B" w:rsidP="00AE084C">
      <w:pPr>
        <w:autoSpaceDE w:val="0"/>
        <w:autoSpaceDN w:val="0"/>
        <w:adjustRightInd w:val="0"/>
        <w:rPr>
          <w:lang w:val="tr-TR"/>
        </w:rPr>
      </w:pPr>
      <w:r w:rsidRPr="00EA280F">
        <w:rPr>
          <w:rFonts w:eastAsia="Calibri" w:cs="Calibri"/>
          <w:lang w:val="tr-TR" w:eastAsia="ar-SA"/>
        </w:rPr>
        <w:t xml:space="preserve">Rulo açma için emisyon verisi mevcut değildi, ancak  </w:t>
      </w:r>
      <w:r w:rsidR="006606AC">
        <w:rPr>
          <w:rFonts w:eastAsia="Calibri" w:cs="Calibri"/>
          <w:lang w:val="tr-TR" w:eastAsia="ar-SA"/>
        </w:rPr>
        <w:t>kumaş filtre</w:t>
      </w:r>
      <w:r w:rsidRPr="00EA280F">
        <w:rPr>
          <w:rFonts w:eastAsia="Calibri" w:cs="Calibri"/>
          <w:lang w:val="tr-TR" w:eastAsia="ar-SA"/>
        </w:rPr>
        <w:t xml:space="preserve">ler ile elde edilebilir olan genel yaklaşım dikkate alınarak </w:t>
      </w:r>
      <w:r w:rsidR="00AE084C">
        <w:rPr>
          <w:lang w:val="tr-TR"/>
        </w:rPr>
        <w:t>MET</w:t>
      </w:r>
      <w:r w:rsidR="00AE084C" w:rsidRPr="00EA280F">
        <w:rPr>
          <w:rFonts w:eastAsia="Calibri" w:cs="Calibri"/>
          <w:lang w:val="tr-TR" w:eastAsia="ar-SA"/>
        </w:rPr>
        <w:t xml:space="preserve"> ile ilişkili toz seviyesi </w:t>
      </w:r>
      <w:r w:rsidR="00AE084C" w:rsidRPr="00EA280F">
        <w:rPr>
          <w:lang w:val="tr-TR"/>
        </w:rPr>
        <w:t>&lt;</w:t>
      </w:r>
      <w:r w:rsidRPr="00EA280F">
        <w:rPr>
          <w:rFonts w:eastAsia="Calibri" w:cs="Calibri"/>
          <w:lang w:val="tr-TR" w:eastAsia="ar-SA"/>
        </w:rPr>
        <w:t>20 mg/Nm³</w:t>
      </w:r>
      <w:r w:rsidR="00AE084C">
        <w:rPr>
          <w:rFonts w:eastAsia="Calibri" w:cs="Calibri"/>
          <w:lang w:val="tr-TR" w:eastAsia="ar-SA"/>
        </w:rPr>
        <w:t xml:space="preserve"> olarak</w:t>
      </w:r>
      <w:r w:rsidR="00AE084C">
        <w:rPr>
          <w:lang w:val="tr-TR"/>
        </w:rPr>
        <w:t xml:space="preserve"> </w:t>
      </w:r>
      <w:r>
        <w:rPr>
          <w:lang w:val="tr-TR"/>
        </w:rPr>
        <w:t xml:space="preserve"> </w:t>
      </w:r>
      <w:r w:rsidR="00AE084C">
        <w:rPr>
          <w:rFonts w:eastAsia="Calibri" w:cs="Calibri"/>
          <w:lang w:val="tr-TR" w:eastAsia="ar-SA"/>
        </w:rPr>
        <w:t>önerildi</w:t>
      </w:r>
      <w:r w:rsidRPr="00EA280F">
        <w:rPr>
          <w:rFonts w:eastAsia="Calibri" w:cs="Calibri"/>
          <w:lang w:val="tr-TR" w:eastAsia="ar-SA"/>
        </w:rPr>
        <w:t xml:space="preserve">. Bazı </w:t>
      </w:r>
      <w:r w:rsidR="00AE084C">
        <w:rPr>
          <w:rFonts w:eastAsia="Calibri" w:cs="Calibri"/>
          <w:lang w:val="tr-TR" w:eastAsia="ar-SA"/>
        </w:rPr>
        <w:t>AB üye ülkeleri</w:t>
      </w:r>
      <w:r w:rsidRPr="00EA280F">
        <w:rPr>
          <w:rFonts w:eastAsia="Calibri" w:cs="Calibri"/>
          <w:lang w:val="tr-TR" w:eastAsia="ar-SA"/>
        </w:rPr>
        <w:t xml:space="preserve"> (herhangi bir destekleyici verileri olmaksızın) </w:t>
      </w:r>
      <w:r w:rsidR="006606AC">
        <w:rPr>
          <w:rFonts w:eastAsia="Calibri" w:cs="Calibri"/>
          <w:lang w:val="tr-TR" w:eastAsia="ar-SA"/>
        </w:rPr>
        <w:t>kumaş filtre</w:t>
      </w:r>
      <w:r w:rsidRPr="00EA280F">
        <w:rPr>
          <w:rFonts w:eastAsia="Calibri" w:cs="Calibri"/>
          <w:lang w:val="tr-TR" w:eastAsia="ar-SA"/>
        </w:rPr>
        <w:t>lerinin 5 mg/Nm³’</w:t>
      </w:r>
      <w:r w:rsidR="00AE084C">
        <w:rPr>
          <w:rFonts w:eastAsia="Calibri" w:cs="Calibri"/>
          <w:lang w:val="tr-TR" w:eastAsia="ar-SA"/>
        </w:rPr>
        <w:t>ün altına düşebileceğini</w:t>
      </w:r>
      <w:r w:rsidRPr="00EA280F">
        <w:rPr>
          <w:rFonts w:eastAsia="Calibri" w:cs="Calibri"/>
          <w:lang w:val="tr-TR" w:eastAsia="ar-SA"/>
        </w:rPr>
        <w:t xml:space="preserve"> ve bunun MET ile ilişkili seviye olması gerektiği görüşünü savundular.</w:t>
      </w:r>
      <w:r>
        <w:rPr>
          <w:lang w:val="tr-TR"/>
        </w:rPr>
        <w:t xml:space="preserve"> </w:t>
      </w:r>
      <w:r w:rsidR="007B4EDC">
        <w:rPr>
          <w:lang w:val="tr-TR"/>
        </w:rPr>
        <w:t>Teknik çalışma grubu</w:t>
      </w:r>
      <w:r>
        <w:rPr>
          <w:lang w:val="tr-TR"/>
        </w:rPr>
        <w:t xml:space="preserve"> MET</w:t>
      </w:r>
      <w:r w:rsidRPr="00EA280F">
        <w:rPr>
          <w:rFonts w:eastAsia="Calibri" w:cs="Calibri"/>
          <w:lang w:val="tr-TR" w:eastAsia="ar-SA"/>
        </w:rPr>
        <w:t xml:space="preserve"> ile ilişkili seviye üzerinde anlaşmaya varamadı</w:t>
      </w:r>
      <w:r>
        <w:rPr>
          <w:lang w:val="tr-TR"/>
        </w:rPr>
        <w:t>, bu sebeple,</w:t>
      </w:r>
      <w:r w:rsidRPr="00EA280F">
        <w:rPr>
          <w:rFonts w:eastAsia="Calibri" w:cs="Calibri"/>
          <w:lang w:val="tr-TR" w:eastAsia="ar-SA"/>
        </w:rPr>
        <w:t xml:space="preserve"> </w:t>
      </w:r>
      <w:r w:rsidR="006606AC">
        <w:rPr>
          <w:rFonts w:eastAsia="Calibri" w:cs="Calibri"/>
          <w:lang w:val="tr-TR" w:eastAsia="ar-SA"/>
        </w:rPr>
        <w:t>farklı görüşler</w:t>
      </w:r>
      <w:r w:rsidRPr="00EA280F">
        <w:rPr>
          <w:rFonts w:eastAsia="Calibri" w:cs="Calibri"/>
          <w:lang w:val="tr-TR" w:eastAsia="ar-SA"/>
        </w:rPr>
        <w:t xml:space="preserve"> kaydedildi.</w:t>
      </w:r>
    </w:p>
    <w:p w:rsidR="001C136B" w:rsidRDefault="00AE084C" w:rsidP="00AE084C">
      <w:pPr>
        <w:autoSpaceDE w:val="0"/>
        <w:autoSpaceDN w:val="0"/>
        <w:adjustRightInd w:val="0"/>
        <w:rPr>
          <w:lang w:val="tr-TR"/>
        </w:rPr>
      </w:pPr>
      <w:r>
        <w:rPr>
          <w:lang w:val="tr-TR"/>
        </w:rPr>
        <w:t>Asit</w:t>
      </w:r>
      <w:r w:rsidR="001C136B">
        <w:rPr>
          <w:lang w:val="tr-TR"/>
        </w:rPr>
        <w:t xml:space="preserve">lemenin çevresel etkilerini azaltmak için asit tüketimini ve atık asit üretimini azaltmak için genel </w:t>
      </w:r>
      <w:r w:rsidR="0046791D">
        <w:rPr>
          <w:lang w:val="tr-TR"/>
        </w:rPr>
        <w:t>önlemler</w:t>
      </w:r>
      <w:r w:rsidR="001C136B">
        <w:rPr>
          <w:lang w:val="tr-TR"/>
        </w:rPr>
        <w:t xml:space="preserve"> mümkün olduğunca uygulanmalı ve en başta tasarım aşamasında özellikle aşağıdaki MET olarak kabul edilen teknikler tercih edilmelidir:</w:t>
      </w:r>
    </w:p>
    <w:p w:rsidR="001C136B" w:rsidRDefault="001C136B" w:rsidP="00AE084C">
      <w:pPr>
        <w:numPr>
          <w:ilvl w:val="0"/>
          <w:numId w:val="68"/>
        </w:numPr>
        <w:suppressAutoHyphens/>
        <w:autoSpaceDE w:val="0"/>
        <w:autoSpaceDN w:val="0"/>
        <w:adjustRightInd w:val="0"/>
        <w:spacing w:after="200"/>
        <w:ind w:left="1080"/>
        <w:rPr>
          <w:lang w:val="tr-TR"/>
        </w:rPr>
      </w:pPr>
      <w:r>
        <w:rPr>
          <w:lang w:val="tr-TR"/>
        </w:rPr>
        <w:t>Uygun şekilde depolama ve taşıma, soğutma vb. gibi yollarla çelik korozyonunun önlenmesi</w:t>
      </w:r>
    </w:p>
    <w:p w:rsidR="001C136B" w:rsidRDefault="00AE084C" w:rsidP="00AE084C">
      <w:pPr>
        <w:numPr>
          <w:ilvl w:val="0"/>
          <w:numId w:val="68"/>
        </w:numPr>
        <w:suppressAutoHyphens/>
        <w:autoSpaceDE w:val="0"/>
        <w:autoSpaceDN w:val="0"/>
        <w:adjustRightInd w:val="0"/>
        <w:spacing w:after="200"/>
        <w:ind w:left="1080"/>
        <w:rPr>
          <w:lang w:val="tr-TR"/>
        </w:rPr>
      </w:pPr>
      <w:r>
        <w:rPr>
          <w:lang w:val="tr-TR"/>
        </w:rPr>
        <w:lastRenderedPageBreak/>
        <w:t>Asitleme</w:t>
      </w:r>
      <w:r w:rsidR="001C136B">
        <w:rPr>
          <w:lang w:val="tr-TR"/>
        </w:rPr>
        <w:t xml:space="preserve"> aşamasındaki yükü azaltmak için mekanik ön tufal giderme. Mekanik tufal giderme uygulanırsa, MET</w:t>
      </w:r>
      <w:r>
        <w:rPr>
          <w:lang w:val="tr-TR"/>
        </w:rPr>
        <w:t>,</w:t>
      </w:r>
      <w:r w:rsidR="001C136B">
        <w:rPr>
          <w:lang w:val="tr-TR"/>
        </w:rPr>
        <w:t xml:space="preserve"> çıkarma sistemleri ve </w:t>
      </w:r>
      <w:r w:rsidR="006606AC">
        <w:rPr>
          <w:lang w:val="tr-TR"/>
        </w:rPr>
        <w:t>kumaş filtre</w:t>
      </w:r>
      <w:r w:rsidR="001C136B">
        <w:rPr>
          <w:lang w:val="tr-TR"/>
        </w:rPr>
        <w:t>ler ile donatılmış kapalı bir ünitedir.</w:t>
      </w:r>
      <w:r w:rsidR="001C136B" w:rsidRPr="002F65F4">
        <w:rPr>
          <w:lang w:val="tr-TR"/>
        </w:rPr>
        <w:t xml:space="preserve"> </w:t>
      </w:r>
      <w:r w:rsidR="001C136B">
        <w:rPr>
          <w:lang w:val="tr-TR"/>
        </w:rPr>
        <w:t xml:space="preserve">Kumlama için ise </w:t>
      </w:r>
      <w:r w:rsidR="001C136B" w:rsidRPr="00EA280F">
        <w:rPr>
          <w:lang w:val="tr-TR"/>
        </w:rPr>
        <w:t>&lt; 1 mg/Nm³, 2.6 mg/Nm³ and 4.5 mg/Nm³</w:t>
      </w:r>
      <w:r>
        <w:rPr>
          <w:lang w:val="tr-TR"/>
        </w:rPr>
        <w:t xml:space="preserve"> oranında toz </w:t>
      </w:r>
      <w:r w:rsidR="00713D52">
        <w:rPr>
          <w:lang w:val="tr-TR"/>
        </w:rPr>
        <w:t>emisyon düzeyleri</w:t>
      </w:r>
      <w:r>
        <w:rPr>
          <w:lang w:val="tr-TR"/>
        </w:rPr>
        <w:t>ne ulaşılmıştır</w:t>
      </w:r>
      <w:r w:rsidR="001C136B">
        <w:rPr>
          <w:lang w:val="tr-TR"/>
        </w:rPr>
        <w:t>.</w:t>
      </w:r>
    </w:p>
    <w:p w:rsidR="001C136B" w:rsidRDefault="00AE084C" w:rsidP="00AE084C">
      <w:pPr>
        <w:numPr>
          <w:ilvl w:val="0"/>
          <w:numId w:val="68"/>
        </w:numPr>
        <w:suppressAutoHyphens/>
        <w:autoSpaceDE w:val="0"/>
        <w:autoSpaceDN w:val="0"/>
        <w:adjustRightInd w:val="0"/>
        <w:spacing w:after="200"/>
        <w:ind w:left="1080"/>
        <w:rPr>
          <w:lang w:val="tr-TR"/>
        </w:rPr>
      </w:pPr>
      <w:r>
        <w:rPr>
          <w:lang w:val="tr-TR"/>
        </w:rPr>
        <w:t xml:space="preserve">Elektrolitik ön-asitleme </w:t>
      </w:r>
      <w:r w:rsidR="001C136B">
        <w:rPr>
          <w:lang w:val="tr-TR"/>
        </w:rPr>
        <w:t>kullanımı</w:t>
      </w:r>
    </w:p>
    <w:p w:rsidR="001C136B" w:rsidRDefault="001C136B" w:rsidP="00AE084C">
      <w:pPr>
        <w:numPr>
          <w:ilvl w:val="0"/>
          <w:numId w:val="68"/>
        </w:numPr>
        <w:suppressAutoHyphens/>
        <w:autoSpaceDE w:val="0"/>
        <w:autoSpaceDN w:val="0"/>
        <w:adjustRightInd w:val="0"/>
        <w:spacing w:after="200"/>
        <w:ind w:left="1080"/>
        <w:rPr>
          <w:lang w:val="tr-TR"/>
        </w:rPr>
      </w:pPr>
      <w:r>
        <w:rPr>
          <w:lang w:val="tr-TR"/>
        </w:rPr>
        <w:t xml:space="preserve">Modern, optimize edilmiş </w:t>
      </w:r>
      <w:r w:rsidR="00AE084C">
        <w:rPr>
          <w:lang w:val="tr-TR"/>
        </w:rPr>
        <w:t xml:space="preserve">asitleme </w:t>
      </w:r>
      <w:r>
        <w:rPr>
          <w:lang w:val="tr-TR"/>
        </w:rPr>
        <w:t xml:space="preserve">olanaklarının kullanımı (daldırmalı </w:t>
      </w:r>
      <w:r w:rsidR="00AE084C">
        <w:rPr>
          <w:lang w:val="tr-TR"/>
        </w:rPr>
        <w:t>asitleme</w:t>
      </w:r>
      <w:r>
        <w:rPr>
          <w:lang w:val="tr-TR"/>
        </w:rPr>
        <w:t xml:space="preserve"> yerine sprey veya türbülans </w:t>
      </w:r>
      <w:r w:rsidR="00AE084C">
        <w:rPr>
          <w:lang w:val="tr-TR"/>
        </w:rPr>
        <w:t>asitleme</w:t>
      </w:r>
      <w:r>
        <w:rPr>
          <w:lang w:val="tr-TR"/>
        </w:rPr>
        <w:t>)</w:t>
      </w:r>
    </w:p>
    <w:p w:rsidR="001C136B" w:rsidRDefault="00AE084C" w:rsidP="00AE084C">
      <w:pPr>
        <w:numPr>
          <w:ilvl w:val="0"/>
          <w:numId w:val="68"/>
        </w:numPr>
        <w:suppressAutoHyphens/>
        <w:autoSpaceDE w:val="0"/>
        <w:autoSpaceDN w:val="0"/>
        <w:adjustRightInd w:val="0"/>
        <w:spacing w:after="200"/>
        <w:ind w:left="1080"/>
        <w:rPr>
          <w:lang w:val="tr-TR"/>
        </w:rPr>
      </w:pPr>
      <w:r>
        <w:rPr>
          <w:lang w:val="tr-TR"/>
        </w:rPr>
        <w:t xml:space="preserve">Asitleme </w:t>
      </w:r>
      <w:r w:rsidR="001C136B">
        <w:rPr>
          <w:lang w:val="tr-TR"/>
        </w:rPr>
        <w:t>banyolarının kullanım süresinin uzaması için mekanik filtreleme ve resirkülasyon</w:t>
      </w:r>
    </w:p>
    <w:p w:rsidR="001C136B" w:rsidRPr="00AE084C" w:rsidRDefault="001C136B" w:rsidP="00AE084C">
      <w:pPr>
        <w:numPr>
          <w:ilvl w:val="0"/>
          <w:numId w:val="68"/>
        </w:numPr>
        <w:suppressAutoHyphens/>
        <w:autoSpaceDE w:val="0"/>
        <w:autoSpaceDN w:val="0"/>
        <w:adjustRightInd w:val="0"/>
        <w:spacing w:after="200"/>
        <w:ind w:left="1080"/>
        <w:rPr>
          <w:highlight w:val="yellow"/>
          <w:lang w:val="tr-TR"/>
        </w:rPr>
      </w:pPr>
      <w:r w:rsidRPr="00AE084C">
        <w:rPr>
          <w:highlight w:val="yellow"/>
          <w:lang w:val="tr-TR"/>
        </w:rPr>
        <w:t xml:space="preserve">Banyo rejenerasyonu için serbest asit iadesine ilişkin diğer yöntem veya yan akım iyon değişmesi veya elektrodiyaliz </w:t>
      </w:r>
    </w:p>
    <w:p w:rsidR="001C136B" w:rsidRPr="00721435" w:rsidRDefault="001C136B" w:rsidP="001C136B">
      <w:pPr>
        <w:autoSpaceDE w:val="0"/>
        <w:autoSpaceDN w:val="0"/>
        <w:adjustRightInd w:val="0"/>
        <w:rPr>
          <w:lang w:val="tr-TR"/>
        </w:rPr>
      </w:pPr>
      <w:r w:rsidRPr="00721435">
        <w:rPr>
          <w:b/>
          <w:lang w:val="tr-TR"/>
        </w:rPr>
        <w:t xml:space="preserve">Hidroklorik asit (HCI) temizleme </w:t>
      </w:r>
      <w:r w:rsidRPr="00721435">
        <w:rPr>
          <w:lang w:val="tr-TR"/>
        </w:rPr>
        <w:t>için öngörülen MET:</w:t>
      </w:r>
    </w:p>
    <w:p w:rsidR="001C136B" w:rsidRPr="00721435" w:rsidRDefault="001C136B" w:rsidP="00AE084C">
      <w:pPr>
        <w:numPr>
          <w:ilvl w:val="0"/>
          <w:numId w:val="69"/>
        </w:numPr>
        <w:suppressAutoHyphens/>
        <w:autoSpaceDE w:val="0"/>
        <w:autoSpaceDN w:val="0"/>
        <w:adjustRightInd w:val="0"/>
        <w:spacing w:after="200"/>
        <w:ind w:left="1080"/>
        <w:rPr>
          <w:lang w:val="tr-TR"/>
        </w:rPr>
      </w:pPr>
      <w:r w:rsidRPr="00721435">
        <w:rPr>
          <w:lang w:val="tr-TR"/>
        </w:rPr>
        <w:t>Kullanılmış hidroklorik asidin yeniden kullanımı</w:t>
      </w:r>
    </w:p>
    <w:p w:rsidR="001C136B" w:rsidRPr="00721435" w:rsidRDefault="001C136B" w:rsidP="00AE084C">
      <w:pPr>
        <w:autoSpaceDE w:val="0"/>
        <w:autoSpaceDN w:val="0"/>
        <w:adjustRightInd w:val="0"/>
        <w:ind w:left="1080"/>
        <w:rPr>
          <w:lang w:val="tr-TR"/>
        </w:rPr>
      </w:pPr>
      <w:r w:rsidRPr="00721435">
        <w:rPr>
          <w:lang w:val="tr-TR"/>
        </w:rPr>
        <w:t>Veya</w:t>
      </w:r>
    </w:p>
    <w:p w:rsidR="001C136B" w:rsidRPr="00721435" w:rsidRDefault="001C136B" w:rsidP="00AE084C">
      <w:pPr>
        <w:numPr>
          <w:ilvl w:val="0"/>
          <w:numId w:val="69"/>
        </w:numPr>
        <w:suppressAutoHyphens/>
        <w:autoSpaceDE w:val="0"/>
        <w:autoSpaceDN w:val="0"/>
        <w:adjustRightInd w:val="0"/>
        <w:spacing w:after="200"/>
        <w:ind w:left="1080"/>
        <w:rPr>
          <w:rFonts w:cs="Calibri"/>
          <w:lang w:val="tr-TR"/>
        </w:rPr>
      </w:pPr>
      <w:r w:rsidRPr="00721435">
        <w:rPr>
          <w:lang w:val="tr-TR"/>
        </w:rPr>
        <w:t xml:space="preserve">Sıcak spreyleme veya akışkan yatak (veya eşdeğer bir proses) ile asidin yeniden üretilmesi ile temizleme prosesindeki yeniden üretilmiş asidin devridaimi MET olarak kabul edilir. </w:t>
      </w:r>
      <w:r w:rsidRPr="00721435">
        <w:rPr>
          <w:b/>
          <w:lang w:val="tr-TR"/>
        </w:rPr>
        <w:t>(</w:t>
      </w:r>
      <w:r w:rsidR="000240CA" w:rsidRPr="00721435">
        <w:rPr>
          <w:b/>
          <w:lang w:val="tr-TR"/>
        </w:rPr>
        <w:t>Demir içeren Metalleri İşleme Sanayi MET Referans Belgesi</w:t>
      </w:r>
      <w:r w:rsidRPr="00721435">
        <w:rPr>
          <w:b/>
          <w:lang w:val="tr-TR"/>
        </w:rPr>
        <w:t xml:space="preserve"> A.4.2.27/8) </w:t>
      </w:r>
      <w:r w:rsidRPr="00721435">
        <w:rPr>
          <w:lang w:val="tr-TR"/>
        </w:rPr>
        <w:t xml:space="preserve">Saha koşullarına bağlı olarak yüksek asit tüketimi ve üretilen atık asit miktarı ve genellikle rejenerasyondan elde edilen tasarruflar, bir rejenerasyon tesisine yapılan yatırımın karşılığını verebilir. Asit rejenerasyon tesisi, emisyonları, özellikle asit emisyonlarını, azatlmak için hava yıkama sistemi ile donatılmalıdır. %98’den büyük ulaşılabilir azaltım verimi rapor edildi. Bazı kaynaklar, 2 mg/Nm³’den küçük kostik yıkama ile HCI konsantrasyonunun sağlandığını rapor ettiler. Aşağıda verilmiş olan </w:t>
      </w:r>
      <w:r w:rsidR="00713D52" w:rsidRPr="00721435">
        <w:rPr>
          <w:lang w:val="tr-TR"/>
        </w:rPr>
        <w:t>emisyon düzeyleri</w:t>
      </w:r>
      <w:r w:rsidRPr="00721435">
        <w:rPr>
          <w:lang w:val="tr-TR"/>
        </w:rPr>
        <w:t xml:space="preserve"> asit rejenerasyonu ile ilişkilidir (yıkayıcılar veya adsorpsiyon kulesi ile atık gaz arıtması):</w:t>
      </w:r>
    </w:p>
    <w:p w:rsidR="001C136B" w:rsidRPr="00721435" w:rsidRDefault="001C136B" w:rsidP="001C136B">
      <w:pPr>
        <w:autoSpaceDE w:val="0"/>
        <w:autoSpaceDN w:val="0"/>
        <w:adjustRightInd w:val="0"/>
        <w:ind w:left="1440"/>
        <w:rPr>
          <w:lang w:val="tr-TR"/>
        </w:rPr>
      </w:pPr>
    </w:p>
    <w:p w:rsidR="001C136B" w:rsidRPr="00721435" w:rsidRDefault="001C136B" w:rsidP="001C136B">
      <w:pPr>
        <w:autoSpaceDE w:val="0"/>
        <w:autoSpaceDN w:val="0"/>
        <w:adjustRightInd w:val="0"/>
        <w:spacing w:after="0"/>
        <w:ind w:left="1440"/>
        <w:rPr>
          <w:lang w:val="tr-TR"/>
        </w:rPr>
      </w:pPr>
      <w:r w:rsidRPr="00721435">
        <w:rPr>
          <w:lang w:val="tr-TR"/>
        </w:rPr>
        <w:t>Toz  20 -50 mg/Nm³</w:t>
      </w:r>
    </w:p>
    <w:p w:rsidR="001C136B" w:rsidRPr="00721435" w:rsidRDefault="001C136B" w:rsidP="001C136B">
      <w:pPr>
        <w:autoSpaceDE w:val="0"/>
        <w:autoSpaceDN w:val="0"/>
        <w:adjustRightInd w:val="0"/>
        <w:spacing w:after="0"/>
        <w:ind w:left="1440"/>
        <w:rPr>
          <w:lang w:val="tr-TR"/>
        </w:rPr>
      </w:pPr>
      <w:r w:rsidRPr="00721435">
        <w:rPr>
          <w:lang w:val="tr-TR"/>
        </w:rPr>
        <w:t>HCl   2 – 30 mg/Nm³</w:t>
      </w:r>
    </w:p>
    <w:p w:rsidR="001C136B" w:rsidRPr="00721435" w:rsidRDefault="001C136B" w:rsidP="001C136B">
      <w:pPr>
        <w:autoSpaceDE w:val="0"/>
        <w:autoSpaceDN w:val="0"/>
        <w:adjustRightInd w:val="0"/>
        <w:spacing w:after="0"/>
        <w:ind w:left="1440"/>
        <w:rPr>
          <w:lang w:val="en-US"/>
        </w:rPr>
      </w:pPr>
      <w:r w:rsidRPr="00721435">
        <w:rPr>
          <w:lang w:val="en-US"/>
        </w:rPr>
        <w:t>SO</w:t>
      </w:r>
      <w:r w:rsidRPr="00721435">
        <w:rPr>
          <w:vertAlign w:val="subscript"/>
          <w:lang w:val="en-US"/>
        </w:rPr>
        <w:t xml:space="preserve">2 </w:t>
      </w:r>
      <w:r w:rsidRPr="00721435">
        <w:rPr>
          <w:lang w:val="en-US"/>
        </w:rPr>
        <w:t xml:space="preserve"> 50 - 100 mg/Nm³</w:t>
      </w:r>
    </w:p>
    <w:p w:rsidR="001C136B" w:rsidRPr="00721435" w:rsidRDefault="001C136B" w:rsidP="001C136B">
      <w:pPr>
        <w:autoSpaceDE w:val="0"/>
        <w:autoSpaceDN w:val="0"/>
        <w:adjustRightInd w:val="0"/>
        <w:spacing w:after="0"/>
        <w:ind w:left="1440"/>
        <w:rPr>
          <w:lang w:val="en-US"/>
        </w:rPr>
      </w:pPr>
      <w:r w:rsidRPr="00721435">
        <w:rPr>
          <w:lang w:val="en-US"/>
        </w:rPr>
        <w:t>CO   150 mg/Nm³</w:t>
      </w:r>
    </w:p>
    <w:p w:rsidR="001C136B" w:rsidRPr="00721435" w:rsidRDefault="001C136B" w:rsidP="001C136B">
      <w:pPr>
        <w:autoSpaceDE w:val="0"/>
        <w:autoSpaceDN w:val="0"/>
        <w:adjustRightInd w:val="0"/>
        <w:spacing w:after="0"/>
        <w:ind w:left="1440"/>
      </w:pPr>
      <w:r w:rsidRPr="00721435">
        <w:t>CO</w:t>
      </w:r>
      <w:r w:rsidRPr="00721435">
        <w:rPr>
          <w:vertAlign w:val="subscript"/>
        </w:rPr>
        <w:t xml:space="preserve">2  </w:t>
      </w:r>
      <w:r w:rsidRPr="00721435">
        <w:t>180000 mg/Nm³</w:t>
      </w:r>
    </w:p>
    <w:p w:rsidR="001C136B" w:rsidRPr="00721435" w:rsidRDefault="001C136B" w:rsidP="001C136B">
      <w:pPr>
        <w:autoSpaceDE w:val="0"/>
        <w:autoSpaceDN w:val="0"/>
        <w:adjustRightInd w:val="0"/>
        <w:spacing w:after="0"/>
        <w:ind w:left="1440"/>
      </w:pPr>
      <w:r w:rsidRPr="00721435">
        <w:t>NO</w:t>
      </w:r>
      <w:r w:rsidRPr="00721435">
        <w:rPr>
          <w:vertAlign w:val="subscript"/>
        </w:rPr>
        <w:t xml:space="preserve">2 </w:t>
      </w:r>
      <w:r w:rsidRPr="00721435">
        <w:t xml:space="preserve"> 300 - 370 mg/Nm³</w:t>
      </w:r>
    </w:p>
    <w:p w:rsidR="001C136B" w:rsidRPr="00721435" w:rsidRDefault="001C136B" w:rsidP="001C136B">
      <w:pPr>
        <w:autoSpaceDE w:val="0"/>
        <w:autoSpaceDN w:val="0"/>
        <w:adjustRightInd w:val="0"/>
      </w:pPr>
    </w:p>
    <w:p w:rsidR="001C136B" w:rsidRDefault="001C136B" w:rsidP="001C136B">
      <w:pPr>
        <w:autoSpaceDE w:val="0"/>
        <w:autoSpaceDN w:val="0"/>
        <w:adjustRightInd w:val="0"/>
      </w:pPr>
      <w:r w:rsidRPr="00721435">
        <w:t>Geri kazanılan yan ürün Fe</w:t>
      </w:r>
      <w:r w:rsidRPr="00721435">
        <w:rPr>
          <w:vertAlign w:val="subscript"/>
        </w:rPr>
        <w:t>2</w:t>
      </w:r>
      <w:r w:rsidRPr="00721435">
        <w:t>O</w:t>
      </w:r>
      <w:r w:rsidRPr="00721435">
        <w:rPr>
          <w:vertAlign w:val="subscript"/>
        </w:rPr>
        <w:t>3</w:t>
      </w:r>
      <w:r w:rsidRPr="00721435">
        <w:t xml:space="preserve"> satılabilir bir üründür ve harici</w:t>
      </w:r>
      <w:r>
        <w:t xml:space="preserve"> olarak tekrar kullanılmaktadır. </w:t>
      </w:r>
    </w:p>
    <w:p w:rsidR="001C136B" w:rsidRDefault="001C136B" w:rsidP="002B6ECB">
      <w:pPr>
        <w:autoSpaceDE w:val="0"/>
        <w:autoSpaceDN w:val="0"/>
        <w:adjustRightInd w:val="0"/>
      </w:pPr>
      <w:r w:rsidRPr="00EA280F">
        <w:rPr>
          <w:b/>
        </w:rPr>
        <w:lastRenderedPageBreak/>
        <w:t>H</w:t>
      </w:r>
      <w:r w:rsidRPr="00C91EAD">
        <w:rPr>
          <w:b/>
          <w:vertAlign w:val="subscript"/>
        </w:rPr>
        <w:t>2</w:t>
      </w:r>
      <w:r w:rsidRPr="00EA280F">
        <w:rPr>
          <w:b/>
        </w:rPr>
        <w:t>SO</w:t>
      </w:r>
      <w:r w:rsidRPr="00C91EAD">
        <w:rPr>
          <w:b/>
          <w:vertAlign w:val="subscript"/>
        </w:rPr>
        <w:t>4</w:t>
      </w:r>
      <w:r w:rsidRPr="00EA280F">
        <w:rPr>
          <w:b/>
        </w:rPr>
        <w:t xml:space="preserve"> </w:t>
      </w:r>
      <w:r w:rsidR="00AE084C">
        <w:rPr>
          <w:b/>
        </w:rPr>
        <w:t>asitleme</w:t>
      </w:r>
      <w:r w:rsidRPr="00EA280F">
        <w:rPr>
          <w:b/>
        </w:rPr>
        <w:t xml:space="preserve"> prosesi</w:t>
      </w:r>
      <w:r>
        <w:t xml:space="preserve"> için serbest asidin kristalleştirme ile geri k</w:t>
      </w:r>
      <w:r w:rsidR="00AE084C">
        <w:t>azanımı MET olarak kabul edilir</w:t>
      </w:r>
      <w:r>
        <w:t xml:space="preserve"> </w:t>
      </w:r>
      <w:r w:rsidRPr="00EA280F">
        <w:rPr>
          <w:b/>
        </w:rPr>
        <w:t>(</w:t>
      </w:r>
      <w:r w:rsidR="000240CA">
        <w:rPr>
          <w:b/>
        </w:rPr>
        <w:t>Demir içeren Metalleri İşleme Sanayi MET Referans Belgesi</w:t>
      </w:r>
      <w:r w:rsidRPr="00EA280F">
        <w:rPr>
          <w:b/>
        </w:rPr>
        <w:t xml:space="preserve"> A.4.2.2.10).</w:t>
      </w:r>
      <w:r>
        <w:t xml:space="preserve"> Geri kazanım tesisi hava yıkama araçları ile donatılmalıdır; bu prosesle </w:t>
      </w:r>
      <w:r w:rsidR="002B6ECB">
        <w:t>ilişkili</w:t>
      </w:r>
      <w:r>
        <w:t xml:space="preserve"> </w:t>
      </w:r>
      <w:r w:rsidR="00713D52">
        <w:t>emisyon düzeyleri</w:t>
      </w:r>
      <w:r>
        <w:t xml:space="preserve"> şunlardır:</w:t>
      </w:r>
    </w:p>
    <w:p w:rsidR="001C136B" w:rsidRPr="001C136B" w:rsidRDefault="001C136B" w:rsidP="001C136B">
      <w:pPr>
        <w:autoSpaceDE w:val="0"/>
        <w:autoSpaceDN w:val="0"/>
        <w:adjustRightInd w:val="0"/>
        <w:spacing w:after="0"/>
        <w:rPr>
          <w:lang w:val="de-DE"/>
        </w:rPr>
      </w:pPr>
      <w:r w:rsidRPr="001C136B">
        <w:rPr>
          <w:lang w:val="de-DE"/>
        </w:rPr>
        <w:t>H2SO4      5 - 10 mg/Nm³</w:t>
      </w:r>
    </w:p>
    <w:p w:rsidR="001C136B" w:rsidRPr="001C136B" w:rsidRDefault="001C136B" w:rsidP="001C136B">
      <w:pPr>
        <w:autoSpaceDE w:val="0"/>
        <w:autoSpaceDN w:val="0"/>
        <w:adjustRightInd w:val="0"/>
        <w:spacing w:after="0"/>
        <w:rPr>
          <w:lang w:val="de-DE"/>
        </w:rPr>
      </w:pPr>
      <w:r w:rsidRPr="001C136B">
        <w:rPr>
          <w:lang w:val="de-DE"/>
        </w:rPr>
        <w:t>SO2           8 - 20 mg/Nm³</w:t>
      </w:r>
    </w:p>
    <w:p w:rsidR="001C136B" w:rsidRPr="001C136B" w:rsidRDefault="001C136B" w:rsidP="001C136B">
      <w:pPr>
        <w:autoSpaceDE w:val="0"/>
        <w:autoSpaceDN w:val="0"/>
        <w:adjustRightInd w:val="0"/>
        <w:spacing w:after="0"/>
        <w:rPr>
          <w:lang w:val="de-DE"/>
        </w:rPr>
      </w:pPr>
    </w:p>
    <w:p w:rsidR="001C136B" w:rsidRPr="001C136B" w:rsidRDefault="002B6ECB" w:rsidP="001C136B">
      <w:pPr>
        <w:autoSpaceDE w:val="0"/>
        <w:autoSpaceDN w:val="0"/>
        <w:adjustRightInd w:val="0"/>
        <w:spacing w:after="0"/>
        <w:rPr>
          <w:b/>
          <w:lang w:val="de-DE"/>
        </w:rPr>
      </w:pPr>
      <w:r>
        <w:rPr>
          <w:b/>
          <w:lang w:val="de-DE"/>
        </w:rPr>
        <w:t>Karışık asit</w:t>
      </w:r>
      <w:r w:rsidR="001C136B" w:rsidRPr="001C136B">
        <w:rPr>
          <w:b/>
          <w:lang w:val="de-DE"/>
        </w:rPr>
        <w:t>leme</w:t>
      </w:r>
      <w:r w:rsidR="001C136B" w:rsidRPr="001C136B">
        <w:rPr>
          <w:lang w:val="de-DE"/>
        </w:rPr>
        <w:t xml:space="preserve"> için serbest asit iadesi (örn; yan akım iyon değişimi veya diyaliz) veya asit rejenerasyonu (örn; sıcak spreyleme  veya buharlaştırma prosesi ile) MET olarak kabul edilir. </w:t>
      </w:r>
      <w:r w:rsidR="001C136B" w:rsidRPr="001C136B">
        <w:rPr>
          <w:b/>
          <w:lang w:val="de-DE"/>
        </w:rPr>
        <w:t xml:space="preserve">(BREF Demir içeren Metaller İşleme Sanayi A.4.2.2.11/12/13/14) </w:t>
      </w:r>
    </w:p>
    <w:p w:rsidR="002B6ECB" w:rsidRDefault="002B6ECB" w:rsidP="001C136B">
      <w:pPr>
        <w:autoSpaceDE w:val="0"/>
        <w:autoSpaceDN w:val="0"/>
        <w:adjustRightInd w:val="0"/>
        <w:spacing w:after="0"/>
        <w:rPr>
          <w:lang w:val="de-DE"/>
        </w:rPr>
      </w:pPr>
    </w:p>
    <w:p w:rsidR="001C136B" w:rsidRPr="001C136B" w:rsidRDefault="001C136B" w:rsidP="002B6ECB">
      <w:pPr>
        <w:autoSpaceDE w:val="0"/>
        <w:autoSpaceDN w:val="0"/>
        <w:adjustRightInd w:val="0"/>
        <w:spacing w:after="0"/>
        <w:rPr>
          <w:lang w:val="de-DE"/>
        </w:rPr>
      </w:pPr>
      <w:r w:rsidRPr="001C136B">
        <w:rPr>
          <w:lang w:val="de-DE"/>
        </w:rPr>
        <w:t>Serbest asit iadesi hemen hemen b</w:t>
      </w:r>
      <w:r w:rsidR="002B6ECB">
        <w:rPr>
          <w:lang w:val="de-DE"/>
        </w:rPr>
        <w:t>ütün tesislerde uygulanabilir;</w:t>
      </w:r>
      <w:r w:rsidRPr="001C136B">
        <w:rPr>
          <w:lang w:val="de-DE"/>
        </w:rPr>
        <w:t xml:space="preserve"> rejenerasyon prosesinin uygulanması saha ile ilgili sebeplerden ötürü kısıtlı olabilir. MET ile </w:t>
      </w:r>
      <w:r w:rsidR="002B6ECB">
        <w:rPr>
          <w:lang w:val="de-DE"/>
        </w:rPr>
        <w:t>ilişkili</w:t>
      </w:r>
      <w:r w:rsidRPr="001C136B">
        <w:rPr>
          <w:lang w:val="de-DE"/>
        </w:rPr>
        <w:t xml:space="preserve"> emisyonlar şunlardır:</w:t>
      </w:r>
    </w:p>
    <w:p w:rsidR="001C136B" w:rsidRPr="001C136B" w:rsidRDefault="001C136B" w:rsidP="001C136B">
      <w:pPr>
        <w:autoSpaceDE w:val="0"/>
        <w:autoSpaceDN w:val="0"/>
        <w:adjustRightInd w:val="0"/>
        <w:spacing w:after="0"/>
        <w:rPr>
          <w:lang w:val="de-DE"/>
        </w:rPr>
      </w:pPr>
    </w:p>
    <w:p w:rsidR="001C136B" w:rsidRPr="001C136B" w:rsidRDefault="001C136B" w:rsidP="001C136B">
      <w:pPr>
        <w:autoSpaceDE w:val="0"/>
        <w:autoSpaceDN w:val="0"/>
        <w:adjustRightInd w:val="0"/>
        <w:rPr>
          <w:lang w:val="de-DE"/>
        </w:rPr>
      </w:pPr>
      <w:r w:rsidRPr="001C136B">
        <w:rPr>
          <w:lang w:val="de-DE"/>
        </w:rPr>
        <w:t xml:space="preserve">            </w:t>
      </w:r>
      <w:r w:rsidRPr="001C136B">
        <w:rPr>
          <w:b/>
          <w:lang w:val="de-DE"/>
        </w:rPr>
        <w:t>Sıcak spreyleme</w:t>
      </w:r>
      <w:r w:rsidRPr="001C136B">
        <w:rPr>
          <w:lang w:val="de-DE"/>
        </w:rPr>
        <w:t xml:space="preserve">  </w:t>
      </w:r>
      <w:r w:rsidRPr="001C136B">
        <w:rPr>
          <w:lang w:val="de-DE"/>
        </w:rPr>
        <w:tab/>
      </w:r>
      <w:r w:rsidRPr="001C136B">
        <w:rPr>
          <w:b/>
          <w:lang w:val="de-DE"/>
        </w:rPr>
        <w:t>Buharlaştırma prosesi</w:t>
      </w:r>
      <w:r w:rsidRPr="001C136B">
        <w:rPr>
          <w:lang w:val="de-DE"/>
        </w:rPr>
        <w:t xml:space="preserve">      </w:t>
      </w:r>
      <w:r w:rsidRPr="001C136B">
        <w:rPr>
          <w:b/>
          <w:lang w:val="de-DE"/>
        </w:rPr>
        <w:t>Serbest Asit İadesi</w:t>
      </w:r>
    </w:p>
    <w:p w:rsidR="001C136B" w:rsidRPr="001C136B" w:rsidRDefault="001C136B" w:rsidP="001C136B">
      <w:pPr>
        <w:autoSpaceDE w:val="0"/>
        <w:autoSpaceDN w:val="0"/>
        <w:adjustRightInd w:val="0"/>
        <w:rPr>
          <w:lang w:val="de-DE"/>
        </w:rPr>
      </w:pPr>
    </w:p>
    <w:p w:rsidR="001C136B" w:rsidRPr="001C136B" w:rsidRDefault="001C136B" w:rsidP="001C136B">
      <w:pPr>
        <w:autoSpaceDE w:val="0"/>
        <w:autoSpaceDN w:val="0"/>
        <w:adjustRightInd w:val="0"/>
        <w:spacing w:after="0"/>
        <w:rPr>
          <w:lang w:val="de-DE"/>
        </w:rPr>
      </w:pPr>
      <w:r w:rsidRPr="001C136B">
        <w:rPr>
          <w:b/>
          <w:lang w:val="de-DE"/>
        </w:rPr>
        <w:t xml:space="preserve">   Toz</w:t>
      </w:r>
      <w:r w:rsidRPr="001C136B">
        <w:rPr>
          <w:lang w:val="de-DE"/>
        </w:rPr>
        <w:t xml:space="preserve"> </w:t>
      </w:r>
      <w:r w:rsidRPr="001C136B">
        <w:rPr>
          <w:lang w:val="de-DE"/>
        </w:rPr>
        <w:tab/>
        <w:t xml:space="preserve">      &lt; 10 mg/Nm³</w:t>
      </w:r>
      <w:r w:rsidRPr="001C136B">
        <w:rPr>
          <w:lang w:val="de-DE"/>
        </w:rPr>
        <w:tab/>
        <w:t xml:space="preserve">           yoktur</w:t>
      </w:r>
    </w:p>
    <w:p w:rsidR="001C136B" w:rsidRPr="001C136B" w:rsidRDefault="001C136B" w:rsidP="001C136B">
      <w:pPr>
        <w:autoSpaceDE w:val="0"/>
        <w:autoSpaceDN w:val="0"/>
        <w:adjustRightInd w:val="0"/>
        <w:spacing w:after="0"/>
        <w:rPr>
          <w:lang w:val="de-DE"/>
        </w:rPr>
      </w:pPr>
      <w:r w:rsidRPr="001C136B">
        <w:rPr>
          <w:b/>
          <w:lang w:val="de-DE"/>
        </w:rPr>
        <w:t xml:space="preserve">   HF</w:t>
      </w:r>
      <w:r w:rsidRPr="001C136B">
        <w:rPr>
          <w:lang w:val="de-DE"/>
        </w:rPr>
        <w:t xml:space="preserve"> </w:t>
      </w:r>
      <w:r w:rsidRPr="001C136B">
        <w:rPr>
          <w:lang w:val="de-DE"/>
        </w:rPr>
        <w:tab/>
        <w:t xml:space="preserve">       &lt;2 mg/Nm³</w:t>
      </w:r>
      <w:r w:rsidRPr="001C136B">
        <w:rPr>
          <w:lang w:val="de-DE"/>
        </w:rPr>
        <w:tab/>
      </w:r>
      <w:r w:rsidRPr="001C136B">
        <w:rPr>
          <w:lang w:val="de-DE"/>
        </w:rPr>
        <w:tab/>
        <w:t xml:space="preserve">          &lt;2 mg/Nm³                  yoktur</w:t>
      </w:r>
    </w:p>
    <w:p w:rsidR="001C136B" w:rsidRPr="001C136B" w:rsidRDefault="001C136B" w:rsidP="001C136B">
      <w:pPr>
        <w:autoSpaceDE w:val="0"/>
        <w:autoSpaceDN w:val="0"/>
        <w:adjustRightInd w:val="0"/>
        <w:spacing w:after="0"/>
        <w:rPr>
          <w:lang w:val="de-DE"/>
        </w:rPr>
      </w:pPr>
      <w:r w:rsidRPr="001C136B">
        <w:rPr>
          <w:b/>
          <w:lang w:val="de-DE"/>
        </w:rPr>
        <w:t xml:space="preserve">   NO2</w:t>
      </w:r>
      <w:r w:rsidRPr="001C136B">
        <w:rPr>
          <w:lang w:val="de-DE"/>
        </w:rPr>
        <w:t xml:space="preserve"> </w:t>
      </w:r>
      <w:r w:rsidRPr="001C136B">
        <w:rPr>
          <w:lang w:val="de-DE"/>
        </w:rPr>
        <w:tab/>
        <w:t xml:space="preserve">        &lt; 200 mg/Nm³ </w:t>
      </w:r>
      <w:r w:rsidRPr="001C136B">
        <w:rPr>
          <w:lang w:val="de-DE"/>
        </w:rPr>
        <w:tab/>
        <w:t xml:space="preserve">           &lt; 100 mg/Nm³</w:t>
      </w:r>
    </w:p>
    <w:p w:rsidR="001C136B" w:rsidRPr="001C136B" w:rsidRDefault="001C136B" w:rsidP="001C136B">
      <w:pPr>
        <w:autoSpaceDE w:val="0"/>
        <w:autoSpaceDN w:val="0"/>
        <w:adjustRightInd w:val="0"/>
        <w:spacing w:after="0"/>
        <w:rPr>
          <w:lang w:val="de-DE"/>
        </w:rPr>
      </w:pPr>
    </w:p>
    <w:p w:rsidR="001C136B" w:rsidRPr="001C136B" w:rsidRDefault="001C136B" w:rsidP="001C136B">
      <w:pPr>
        <w:autoSpaceDE w:val="0"/>
        <w:autoSpaceDN w:val="0"/>
        <w:adjustRightInd w:val="0"/>
        <w:spacing w:after="0"/>
        <w:rPr>
          <w:lang w:val="de-DE"/>
        </w:rPr>
      </w:pPr>
      <w:r w:rsidRPr="001C136B">
        <w:rPr>
          <w:b/>
          <w:lang w:val="de-DE"/>
        </w:rPr>
        <w:t xml:space="preserve">Atık su    </w:t>
      </w:r>
      <w:r w:rsidRPr="001C136B">
        <w:rPr>
          <w:lang w:val="de-DE"/>
        </w:rPr>
        <w:t xml:space="preserve"> 0.003 – 0.01                       mevcut değil                0.05 – 0.02 m3/t (metal-             </w:t>
      </w:r>
    </w:p>
    <w:p w:rsidR="001C136B" w:rsidRPr="001C136B" w:rsidRDefault="001C136B" w:rsidP="001C136B">
      <w:pPr>
        <w:autoSpaceDE w:val="0"/>
        <w:autoSpaceDN w:val="0"/>
        <w:adjustRightInd w:val="0"/>
        <w:spacing w:after="0"/>
        <w:rPr>
          <w:lang w:val="de-DE"/>
        </w:rPr>
      </w:pPr>
      <w:r w:rsidRPr="001C136B">
        <w:rPr>
          <w:lang w:val="de-DE"/>
        </w:rPr>
        <w:t xml:space="preserve">         m3/t                                         </w:t>
      </w:r>
      <w:r w:rsidR="002B6ECB">
        <w:rPr>
          <w:lang w:val="de-DE"/>
        </w:rPr>
        <w:tab/>
      </w:r>
      <w:r w:rsidR="002B6ECB">
        <w:rPr>
          <w:lang w:val="de-DE"/>
        </w:rPr>
        <w:tab/>
      </w:r>
      <w:r w:rsidR="002B6ECB">
        <w:rPr>
          <w:lang w:val="de-DE"/>
        </w:rPr>
        <w:tab/>
      </w:r>
      <w:r w:rsidRPr="001C136B">
        <w:rPr>
          <w:lang w:val="de-DE"/>
        </w:rPr>
        <w:t xml:space="preserve">          zayıf asit solüsyonu içerir)</w:t>
      </w:r>
    </w:p>
    <w:p w:rsidR="001C136B" w:rsidRPr="001C136B" w:rsidRDefault="001C136B" w:rsidP="001C136B">
      <w:pPr>
        <w:autoSpaceDE w:val="0"/>
        <w:autoSpaceDN w:val="0"/>
        <w:adjustRightInd w:val="0"/>
        <w:spacing w:after="0"/>
        <w:rPr>
          <w:b/>
          <w:lang w:val="de-DE"/>
        </w:rPr>
      </w:pPr>
    </w:p>
    <w:p w:rsidR="001C136B" w:rsidRPr="001C136B" w:rsidRDefault="001C136B" w:rsidP="001C136B">
      <w:pPr>
        <w:autoSpaceDE w:val="0"/>
        <w:autoSpaceDN w:val="0"/>
        <w:adjustRightInd w:val="0"/>
        <w:spacing w:after="0"/>
        <w:rPr>
          <w:b/>
          <w:lang w:val="de-DE"/>
        </w:rPr>
      </w:pPr>
    </w:p>
    <w:p w:rsidR="001C136B" w:rsidRPr="001C136B" w:rsidRDefault="001C136B" w:rsidP="002B6ECB">
      <w:pPr>
        <w:autoSpaceDE w:val="0"/>
        <w:autoSpaceDN w:val="0"/>
        <w:adjustRightInd w:val="0"/>
        <w:spacing w:after="0"/>
        <w:rPr>
          <w:lang w:val="de-DE"/>
        </w:rPr>
      </w:pPr>
      <w:r w:rsidRPr="001C136B">
        <w:rPr>
          <w:b/>
          <w:lang w:val="de-DE"/>
        </w:rPr>
        <w:t xml:space="preserve">Diğer çıktı   </w:t>
      </w:r>
      <w:r w:rsidRPr="001C136B">
        <w:rPr>
          <w:lang w:val="de-DE"/>
        </w:rPr>
        <w:t>karışık oksit                      metal sülfat</w:t>
      </w:r>
      <w:r w:rsidR="002B6ECB">
        <w:rPr>
          <w:lang w:val="de-DE"/>
        </w:rPr>
        <w:tab/>
      </w:r>
      <w:r w:rsidR="002B6ECB">
        <w:rPr>
          <w:lang w:val="de-DE"/>
        </w:rPr>
        <w:tab/>
      </w:r>
      <w:r w:rsidRPr="001C136B">
        <w:rPr>
          <w:lang w:val="de-DE"/>
        </w:rPr>
        <w:t xml:space="preserve"> filtre </w:t>
      </w:r>
      <w:r w:rsidR="002B6ECB">
        <w:rPr>
          <w:lang w:val="de-DE"/>
        </w:rPr>
        <w:t>keki</w:t>
      </w:r>
    </w:p>
    <w:p w:rsidR="001C136B" w:rsidRPr="001C136B" w:rsidRDefault="001C136B" w:rsidP="001C136B">
      <w:pPr>
        <w:autoSpaceDE w:val="0"/>
        <w:autoSpaceDN w:val="0"/>
        <w:adjustRightInd w:val="0"/>
        <w:spacing w:after="0"/>
        <w:rPr>
          <w:lang w:val="de-DE"/>
        </w:rPr>
      </w:pPr>
    </w:p>
    <w:p w:rsidR="001C136B" w:rsidRPr="001C136B" w:rsidRDefault="001C136B" w:rsidP="001C136B">
      <w:pPr>
        <w:autoSpaceDE w:val="0"/>
        <w:autoSpaceDN w:val="0"/>
        <w:adjustRightInd w:val="0"/>
        <w:spacing w:after="0"/>
        <w:rPr>
          <w:lang w:val="de-DE"/>
        </w:rPr>
      </w:pPr>
      <w:r w:rsidRPr="001C136B">
        <w:rPr>
          <w:lang w:val="de-DE"/>
        </w:rPr>
        <w:t>Üç proses de eşit olarak MET kabul edilir. Yüksek hava emisyonu ve enerji tüketimi gibi dezavantajlarına rağmen, sıcak spreyleme, yüksek asit geri kazanım oranı ve ilişkili düşük taze asit tüketiminden dolayı seçilmiştir. Ayrıca atık su, iade prosesi ile üretilen bir fraksiyondur. Metaller temelde katı bir yan ürün olmakla sınırlıdırlar. Bu karışık demir-krom-nikel oksit metal üretiminde yeniden kullanılabilir.</w:t>
      </w:r>
    </w:p>
    <w:p w:rsidR="001C136B" w:rsidRPr="001C136B" w:rsidRDefault="001C136B" w:rsidP="001C136B">
      <w:pPr>
        <w:autoSpaceDE w:val="0"/>
        <w:autoSpaceDN w:val="0"/>
        <w:adjustRightInd w:val="0"/>
        <w:spacing w:after="0"/>
        <w:rPr>
          <w:lang w:val="de-DE"/>
        </w:rPr>
      </w:pPr>
    </w:p>
    <w:p w:rsidR="001C136B" w:rsidRPr="001C136B" w:rsidRDefault="001C136B" w:rsidP="001C136B">
      <w:pPr>
        <w:autoSpaceDE w:val="0"/>
        <w:autoSpaceDN w:val="0"/>
        <w:adjustRightInd w:val="0"/>
        <w:spacing w:after="0"/>
        <w:rPr>
          <w:lang w:val="de-DE"/>
        </w:rPr>
      </w:pPr>
      <w:r w:rsidRPr="001C136B">
        <w:rPr>
          <w:lang w:val="de-DE"/>
        </w:rPr>
        <w:t>Buharlaştırma prosesi yüksek asit geri kazanımı oranı dolayısıyla düşük asit tüketimi  sağlar, ancak püskürtmeli kavurma işleminde olduğundan daha düşük enerji tüketimi vardır. Öte yandan, metal sülfat filtre keki bertaraf edilmelidir.</w:t>
      </w:r>
    </w:p>
    <w:p w:rsidR="001C136B" w:rsidRPr="001C136B" w:rsidRDefault="001C136B" w:rsidP="001C136B">
      <w:pPr>
        <w:autoSpaceDE w:val="0"/>
        <w:autoSpaceDN w:val="0"/>
        <w:adjustRightInd w:val="0"/>
        <w:spacing w:after="0"/>
        <w:rPr>
          <w:lang w:val="de-DE"/>
        </w:rPr>
      </w:pPr>
    </w:p>
    <w:p w:rsidR="001C136B" w:rsidRPr="001C136B" w:rsidRDefault="002B6ECB" w:rsidP="002B6ECB">
      <w:pPr>
        <w:autoSpaceDE w:val="0"/>
        <w:autoSpaceDN w:val="0"/>
        <w:adjustRightInd w:val="0"/>
        <w:spacing w:after="0"/>
        <w:rPr>
          <w:lang w:val="de-DE"/>
        </w:rPr>
      </w:pPr>
      <w:r>
        <w:rPr>
          <w:b/>
          <w:lang w:val="de-DE"/>
        </w:rPr>
        <w:t>Aistleme</w:t>
      </w:r>
      <w:r w:rsidR="001C136B" w:rsidRPr="001C136B">
        <w:rPr>
          <w:b/>
          <w:lang w:val="de-DE"/>
        </w:rPr>
        <w:t xml:space="preserve"> tanklarındaki hava emisyonlarının</w:t>
      </w:r>
      <w:r w:rsidR="001C136B" w:rsidRPr="001C136B">
        <w:rPr>
          <w:lang w:val="de-DE"/>
        </w:rPr>
        <w:t xml:space="preserve"> azaltımı için tamamen kapalı ekipmanlar veya başlıklı ekipmanlar ve çıkartılan havanın yıkanması MET </w:t>
      </w:r>
      <w:r w:rsidR="001C136B" w:rsidRPr="001C136B">
        <w:rPr>
          <w:b/>
          <w:lang w:val="de-DE"/>
        </w:rPr>
        <w:t xml:space="preserve">(BREF Demir içeren Metaller İşleme Sanayi A.4.2.2.18/D.5.2/D.5.3) </w:t>
      </w:r>
      <w:r>
        <w:rPr>
          <w:lang w:val="de-DE"/>
        </w:rPr>
        <w:t xml:space="preserve">olarak kabul edilir, ilişkili emisyon düzeyleri şu şekildedir: </w:t>
      </w:r>
    </w:p>
    <w:p w:rsidR="001C136B" w:rsidRPr="001C136B" w:rsidRDefault="001C136B" w:rsidP="002B6ECB">
      <w:pPr>
        <w:autoSpaceDE w:val="0"/>
        <w:autoSpaceDN w:val="0"/>
        <w:adjustRightInd w:val="0"/>
        <w:rPr>
          <w:lang w:val="de-DE"/>
        </w:rPr>
      </w:pPr>
      <w:r w:rsidRPr="001C136B">
        <w:rPr>
          <w:b/>
          <w:lang w:val="de-DE"/>
        </w:rPr>
        <w:t xml:space="preserve">HCI </w:t>
      </w:r>
      <w:r w:rsidR="002B6ECB">
        <w:rPr>
          <w:b/>
          <w:lang w:val="de-DE"/>
        </w:rPr>
        <w:t>asitleme</w:t>
      </w:r>
      <w:r w:rsidRPr="001C136B">
        <w:rPr>
          <w:b/>
          <w:lang w:val="de-DE"/>
        </w:rPr>
        <w:t>:</w:t>
      </w:r>
      <w:r w:rsidRPr="001C136B">
        <w:rPr>
          <w:lang w:val="de-DE"/>
        </w:rPr>
        <w:tab/>
      </w:r>
      <w:r w:rsidRPr="001C136B">
        <w:rPr>
          <w:lang w:val="de-DE"/>
        </w:rPr>
        <w:tab/>
        <w:t>Toz</w:t>
      </w:r>
      <w:r w:rsidRPr="001C136B">
        <w:rPr>
          <w:lang w:val="de-DE"/>
        </w:rPr>
        <w:tab/>
        <w:t>10 - 20 mg/Nm³</w:t>
      </w:r>
    </w:p>
    <w:p w:rsidR="001C136B" w:rsidRPr="001C136B" w:rsidRDefault="001C136B" w:rsidP="002B6ECB">
      <w:pPr>
        <w:autoSpaceDE w:val="0"/>
        <w:autoSpaceDN w:val="0"/>
        <w:adjustRightInd w:val="0"/>
        <w:rPr>
          <w:lang w:val="de-DE"/>
        </w:rPr>
      </w:pPr>
      <w:r w:rsidRPr="001C136B">
        <w:rPr>
          <w:lang w:val="de-DE"/>
        </w:rPr>
        <w:t xml:space="preserve">      </w:t>
      </w:r>
      <w:r w:rsidRPr="001C136B">
        <w:rPr>
          <w:lang w:val="de-DE"/>
        </w:rPr>
        <w:tab/>
      </w:r>
      <w:r w:rsidRPr="001C136B">
        <w:rPr>
          <w:lang w:val="de-DE"/>
        </w:rPr>
        <w:tab/>
      </w:r>
      <w:r w:rsidRPr="001C136B">
        <w:rPr>
          <w:lang w:val="de-DE"/>
        </w:rPr>
        <w:tab/>
        <w:t xml:space="preserve"> HCl</w:t>
      </w:r>
      <w:r w:rsidRPr="001C136B">
        <w:rPr>
          <w:lang w:val="de-DE"/>
        </w:rPr>
        <w:tab/>
        <w:t xml:space="preserve"> 2 – 30 mg/Nm³ (azaltım </w:t>
      </w:r>
      <w:r w:rsidR="002B6ECB">
        <w:rPr>
          <w:lang w:val="de-DE"/>
        </w:rPr>
        <w:t>verimliliği</w:t>
      </w:r>
      <w:r w:rsidR="002B6ECB" w:rsidRPr="001C136B">
        <w:rPr>
          <w:lang w:val="de-DE"/>
        </w:rPr>
        <w:t xml:space="preserve"> </w:t>
      </w:r>
      <w:r w:rsidRPr="001C136B">
        <w:rPr>
          <w:lang w:val="de-DE"/>
        </w:rPr>
        <w:t>&gt; %98)</w:t>
      </w:r>
    </w:p>
    <w:p w:rsidR="001C136B" w:rsidRPr="001C136B" w:rsidRDefault="001C136B" w:rsidP="001C136B">
      <w:pPr>
        <w:autoSpaceDE w:val="0"/>
        <w:autoSpaceDN w:val="0"/>
        <w:adjustRightInd w:val="0"/>
        <w:rPr>
          <w:lang w:val="de-DE"/>
        </w:rPr>
      </w:pPr>
    </w:p>
    <w:p w:rsidR="001C136B" w:rsidRPr="001C136B" w:rsidRDefault="001C136B" w:rsidP="002B6ECB">
      <w:pPr>
        <w:autoSpaceDE w:val="0"/>
        <w:autoSpaceDN w:val="0"/>
        <w:adjustRightInd w:val="0"/>
        <w:rPr>
          <w:lang w:val="de-DE"/>
        </w:rPr>
      </w:pPr>
      <w:r w:rsidRPr="001C136B">
        <w:rPr>
          <w:b/>
          <w:lang w:val="de-DE"/>
        </w:rPr>
        <w:lastRenderedPageBreak/>
        <w:t>H</w:t>
      </w:r>
      <w:r w:rsidRPr="001C136B">
        <w:rPr>
          <w:b/>
          <w:vertAlign w:val="subscript"/>
          <w:lang w:val="de-DE"/>
        </w:rPr>
        <w:t>2</w:t>
      </w:r>
      <w:r w:rsidRPr="001C136B">
        <w:rPr>
          <w:b/>
          <w:lang w:val="de-DE"/>
        </w:rPr>
        <w:t>SO</w:t>
      </w:r>
      <w:r w:rsidRPr="001C136B">
        <w:rPr>
          <w:b/>
          <w:vertAlign w:val="subscript"/>
          <w:lang w:val="de-DE"/>
        </w:rPr>
        <w:t>4</w:t>
      </w:r>
      <w:r w:rsidRPr="001C136B">
        <w:rPr>
          <w:b/>
          <w:lang w:val="de-DE"/>
        </w:rPr>
        <w:t xml:space="preserve"> </w:t>
      </w:r>
      <w:r w:rsidR="002B6ECB">
        <w:rPr>
          <w:b/>
          <w:lang w:val="de-DE"/>
        </w:rPr>
        <w:t>asitleme</w:t>
      </w:r>
      <w:r w:rsidRPr="001C136B">
        <w:rPr>
          <w:lang w:val="de-DE"/>
        </w:rPr>
        <w:t xml:space="preserve">:    </w:t>
      </w:r>
      <w:r w:rsidRPr="001C136B">
        <w:rPr>
          <w:lang w:val="de-DE"/>
        </w:rPr>
        <w:tab/>
        <w:t>H</w:t>
      </w:r>
      <w:r w:rsidRPr="001C136B">
        <w:rPr>
          <w:vertAlign w:val="subscript"/>
          <w:lang w:val="de-DE"/>
        </w:rPr>
        <w:t>2</w:t>
      </w:r>
      <w:r w:rsidRPr="001C136B">
        <w:rPr>
          <w:lang w:val="de-DE"/>
        </w:rPr>
        <w:t>SO</w:t>
      </w:r>
      <w:r w:rsidRPr="001C136B">
        <w:rPr>
          <w:vertAlign w:val="subscript"/>
          <w:lang w:val="de-DE"/>
        </w:rPr>
        <w:t>4</w:t>
      </w:r>
      <w:r w:rsidRPr="001C136B">
        <w:rPr>
          <w:lang w:val="de-DE"/>
        </w:rPr>
        <w:t xml:space="preserve">    1- 2 mg/Nm³</w:t>
      </w:r>
    </w:p>
    <w:p w:rsidR="001C136B" w:rsidRPr="001C136B" w:rsidRDefault="001C136B" w:rsidP="002B6ECB">
      <w:pPr>
        <w:autoSpaceDE w:val="0"/>
        <w:autoSpaceDN w:val="0"/>
        <w:adjustRightInd w:val="0"/>
        <w:rPr>
          <w:lang w:val="de-DE"/>
        </w:rPr>
      </w:pPr>
      <w:r w:rsidRPr="001C136B">
        <w:rPr>
          <w:lang w:val="de-DE"/>
        </w:rPr>
        <w:t xml:space="preserve">                               </w:t>
      </w:r>
      <w:r w:rsidRPr="001C136B">
        <w:rPr>
          <w:lang w:val="de-DE"/>
        </w:rPr>
        <w:tab/>
        <w:t xml:space="preserve"> SO</w:t>
      </w:r>
      <w:r w:rsidRPr="001C136B">
        <w:rPr>
          <w:vertAlign w:val="subscript"/>
          <w:lang w:val="de-DE"/>
        </w:rPr>
        <w:t xml:space="preserve">2 </w:t>
      </w:r>
      <w:r w:rsidRPr="001C136B">
        <w:rPr>
          <w:lang w:val="de-DE"/>
        </w:rPr>
        <w:t xml:space="preserve">       8 - 20 mg/Nm³ (azaltım </w:t>
      </w:r>
      <w:r w:rsidR="002B6ECB">
        <w:rPr>
          <w:lang w:val="de-DE"/>
        </w:rPr>
        <w:t>verimliliği</w:t>
      </w:r>
      <w:r w:rsidRPr="001C136B">
        <w:rPr>
          <w:lang w:val="de-DE"/>
        </w:rPr>
        <w:t xml:space="preserve"> &gt; %95)</w:t>
      </w:r>
    </w:p>
    <w:p w:rsidR="001C136B" w:rsidRPr="001C136B" w:rsidRDefault="001C136B" w:rsidP="001C136B">
      <w:pPr>
        <w:autoSpaceDE w:val="0"/>
        <w:autoSpaceDN w:val="0"/>
        <w:adjustRightInd w:val="0"/>
        <w:rPr>
          <w:lang w:val="de-DE"/>
        </w:rPr>
      </w:pPr>
    </w:p>
    <w:p w:rsidR="001C136B" w:rsidRPr="001C136B" w:rsidRDefault="001C136B" w:rsidP="002B6ECB">
      <w:pPr>
        <w:autoSpaceDE w:val="0"/>
        <w:autoSpaceDN w:val="0"/>
        <w:adjustRightInd w:val="0"/>
        <w:rPr>
          <w:lang w:val="de-DE"/>
        </w:rPr>
      </w:pPr>
      <w:r w:rsidRPr="001C136B">
        <w:rPr>
          <w:lang w:val="de-DE"/>
        </w:rPr>
        <w:t>Paslan</w:t>
      </w:r>
      <w:r w:rsidR="002B6ECB">
        <w:rPr>
          <w:lang w:val="de-DE"/>
        </w:rPr>
        <w:t xml:space="preserve">maz çeliğin karışık asitleme işlemine tabi tutulması </w:t>
      </w:r>
      <w:r w:rsidRPr="001C136B">
        <w:rPr>
          <w:lang w:val="de-DE"/>
        </w:rPr>
        <w:t>için, kapalı ekipman/başlık ve yıkamanın yanı</w:t>
      </w:r>
      <w:r w:rsidR="002B6ECB">
        <w:rPr>
          <w:lang w:val="de-DE"/>
        </w:rPr>
        <w:t xml:space="preserve"> </w:t>
      </w:r>
      <w:r w:rsidRPr="001C136B">
        <w:rPr>
          <w:lang w:val="de-DE"/>
        </w:rPr>
        <w:t xml:space="preserve">sıra daha fazla NOx azaltım </w:t>
      </w:r>
      <w:r w:rsidR="0046791D">
        <w:rPr>
          <w:lang w:val="de-DE"/>
        </w:rPr>
        <w:t>önlemler</w:t>
      </w:r>
      <w:r w:rsidRPr="001C136B">
        <w:rPr>
          <w:lang w:val="de-DE"/>
        </w:rPr>
        <w:t xml:space="preserve">i gerekmektedir </w:t>
      </w:r>
      <w:r w:rsidRPr="001C136B">
        <w:rPr>
          <w:b/>
          <w:lang w:val="de-DE"/>
        </w:rPr>
        <w:t>(BREF Demir içeren Metaller İşleme Sanayi A.4.2.2.19/20)</w:t>
      </w:r>
      <w:r w:rsidRPr="001C136B">
        <w:rPr>
          <w:lang w:val="de-DE"/>
        </w:rPr>
        <w:t>:</w:t>
      </w:r>
    </w:p>
    <w:p w:rsidR="001C136B" w:rsidRDefault="001C136B" w:rsidP="001C136B">
      <w:pPr>
        <w:numPr>
          <w:ilvl w:val="0"/>
          <w:numId w:val="69"/>
        </w:numPr>
        <w:suppressAutoHyphens/>
        <w:autoSpaceDE w:val="0"/>
        <w:autoSpaceDN w:val="0"/>
        <w:adjustRightInd w:val="0"/>
        <w:spacing w:after="200"/>
      </w:pPr>
      <w:r w:rsidRPr="00EA280F">
        <w:t>H</w:t>
      </w:r>
      <w:r w:rsidRPr="001B2B60">
        <w:rPr>
          <w:vertAlign w:val="subscript"/>
        </w:rPr>
        <w:t>2</w:t>
      </w:r>
      <w:r w:rsidRPr="00EA280F">
        <w:t>O</w:t>
      </w:r>
      <w:r w:rsidRPr="001B2B60">
        <w:rPr>
          <w:vertAlign w:val="subscript"/>
        </w:rPr>
        <w:t xml:space="preserve">2 </w:t>
      </w:r>
      <w:r w:rsidRPr="00EA280F">
        <w:t>ile yıkama, üre vb.</w:t>
      </w:r>
    </w:p>
    <w:p w:rsidR="001C136B" w:rsidRDefault="002C6C07" w:rsidP="002C6C07">
      <w:pPr>
        <w:autoSpaceDE w:val="0"/>
        <w:autoSpaceDN w:val="0"/>
        <w:adjustRightInd w:val="0"/>
        <w:ind w:left="720"/>
      </w:pPr>
      <w:r>
        <w:t>v</w:t>
      </w:r>
      <w:r w:rsidR="001C136B">
        <w:t>eya</w:t>
      </w:r>
    </w:p>
    <w:p w:rsidR="001C136B" w:rsidRDefault="001C136B" w:rsidP="001C136B">
      <w:pPr>
        <w:numPr>
          <w:ilvl w:val="0"/>
          <w:numId w:val="69"/>
        </w:numPr>
        <w:suppressAutoHyphens/>
        <w:autoSpaceDE w:val="0"/>
        <w:autoSpaceDN w:val="0"/>
        <w:adjustRightInd w:val="0"/>
        <w:spacing w:after="200"/>
      </w:pPr>
      <w:r>
        <w:t>H</w:t>
      </w:r>
      <w:r w:rsidRPr="001B2B60">
        <w:rPr>
          <w:vertAlign w:val="subscript"/>
        </w:rPr>
        <w:t>2</w:t>
      </w:r>
      <w:r>
        <w:t>O</w:t>
      </w:r>
      <w:r w:rsidRPr="001B2B60">
        <w:rPr>
          <w:vertAlign w:val="subscript"/>
        </w:rPr>
        <w:t>2</w:t>
      </w:r>
      <w:r>
        <w:t xml:space="preserve"> ekleyerek veya temizleme banyosuna üre ekleyerek NOx bastırılması</w:t>
      </w:r>
    </w:p>
    <w:p w:rsidR="001C136B" w:rsidRDefault="002C6C07" w:rsidP="001C136B">
      <w:pPr>
        <w:autoSpaceDE w:val="0"/>
        <w:autoSpaceDN w:val="0"/>
        <w:adjustRightInd w:val="0"/>
        <w:ind w:left="720"/>
      </w:pPr>
      <w:r>
        <w:t>v</w:t>
      </w:r>
      <w:r w:rsidR="001C136B">
        <w:t>eya</w:t>
      </w:r>
    </w:p>
    <w:p w:rsidR="001C136B" w:rsidRDefault="001C136B" w:rsidP="001C136B">
      <w:pPr>
        <w:numPr>
          <w:ilvl w:val="0"/>
          <w:numId w:val="69"/>
        </w:numPr>
        <w:suppressAutoHyphens/>
        <w:autoSpaceDE w:val="0"/>
        <w:autoSpaceDN w:val="0"/>
        <w:adjustRightInd w:val="0"/>
        <w:spacing w:after="200"/>
      </w:pPr>
      <w:r>
        <w:t>SCR.</w:t>
      </w:r>
    </w:p>
    <w:p w:rsidR="001C136B" w:rsidRDefault="001C136B" w:rsidP="00713D52">
      <w:pPr>
        <w:autoSpaceDE w:val="0"/>
        <w:autoSpaceDN w:val="0"/>
        <w:adjustRightInd w:val="0"/>
      </w:pPr>
      <w:r w:rsidRPr="00EA280F">
        <w:t xml:space="preserve">NOx (%75 - 85 azaltım) için 200 - 650 mg/Nm³ </w:t>
      </w:r>
      <w:r w:rsidR="00713D52">
        <w:t>emisyon düzeyleri</w:t>
      </w:r>
      <w:r w:rsidRPr="00EA280F">
        <w:t xml:space="preserve"> ve HF (% 70 - 80 azaltım) için 2 – 7 mg/Nm³ </w:t>
      </w:r>
      <w:r w:rsidR="00713D52">
        <w:t>emisyon düzeyleri</w:t>
      </w:r>
      <w:r w:rsidRPr="00EA280F">
        <w:t xml:space="preserve"> bu tekniklerle </w:t>
      </w:r>
      <w:r w:rsidR="002C6C07">
        <w:t>ilişkilidir</w:t>
      </w:r>
      <w:r w:rsidRPr="00EA280F">
        <w:t>.</w:t>
      </w:r>
      <w:r>
        <w:t xml:space="preserve"> Bazı kaynaklar </w:t>
      </w:r>
      <w:r w:rsidRPr="00EA280F">
        <w:t xml:space="preserve">2 mg/Nm³’den küçük </w:t>
      </w:r>
      <w:r w:rsidR="00713D52">
        <w:t>emisyon düzeyleri</w:t>
      </w:r>
      <w:r w:rsidR="002C6C07">
        <w:t>ne ulaşılabildiğini rapor etmiştir</w:t>
      </w:r>
      <w:r w:rsidRPr="00EA280F">
        <w:t>,</w:t>
      </w:r>
      <w:r w:rsidR="002C6C07">
        <w:t xml:space="preserve"> fakat</w:t>
      </w:r>
      <w:r w:rsidRPr="00EA280F">
        <w:t xml:space="preserve"> HF ölçümünde ise özellikle </w:t>
      </w:r>
      <w:r>
        <w:t xml:space="preserve">düşük seviyelerde zorluk tespit </w:t>
      </w:r>
      <w:r w:rsidR="002C6C07">
        <w:t>edildiğinden</w:t>
      </w:r>
      <w:r>
        <w:t xml:space="preserve"> ve MET ile ilişkili seviyelerin yukarıda verilen aralık olduğu sonucuna </w:t>
      </w:r>
      <w:r w:rsidR="002C6C07">
        <w:t>varılmıştır</w:t>
      </w:r>
      <w:r>
        <w:t>.</w:t>
      </w:r>
    </w:p>
    <w:p w:rsidR="001C136B" w:rsidRDefault="001C136B" w:rsidP="00713D52">
      <w:pPr>
        <w:autoSpaceDE w:val="0"/>
        <w:autoSpaceDN w:val="0"/>
        <w:adjustRightInd w:val="0"/>
      </w:pPr>
      <w:r>
        <w:t xml:space="preserve">Bir alternatif olarak </w:t>
      </w:r>
      <w:r w:rsidRPr="00EA280F">
        <w:t xml:space="preserve"> </w:t>
      </w:r>
      <w:r>
        <w:t>kapalı ekipman veya başlıklı ekipman ve yıkama ile nitrik asitsiz yıkamanın uygulanması (örn; H2O2</w:t>
      </w:r>
      <w:r w:rsidR="002C6C07">
        <w:t xml:space="preserve"> bazlı) MET olarak kabul edilmiştir.</w:t>
      </w:r>
      <w:r>
        <w:t xml:space="preserve"> Ancak bu teknik bütün uygulamalar için geçerli değildir.</w:t>
      </w:r>
    </w:p>
    <w:p w:rsidR="001C136B" w:rsidRDefault="001C136B" w:rsidP="00713D52">
      <w:pPr>
        <w:autoSpaceDE w:val="0"/>
        <w:autoSpaceDN w:val="0"/>
        <w:adjustRightInd w:val="0"/>
      </w:pPr>
      <w:r>
        <w:t xml:space="preserve">Aşağıdaki </w:t>
      </w:r>
      <w:r w:rsidR="0046791D">
        <w:t>önlemler</w:t>
      </w:r>
      <w:r>
        <w:t xml:space="preserve"> asitli atık suyun minimizasyonu için MET olarak tanımlanmıştır:</w:t>
      </w:r>
    </w:p>
    <w:p w:rsidR="001C136B" w:rsidRDefault="001C136B" w:rsidP="002C6C07">
      <w:pPr>
        <w:numPr>
          <w:ilvl w:val="0"/>
          <w:numId w:val="69"/>
        </w:numPr>
        <w:suppressAutoHyphens/>
        <w:autoSpaceDE w:val="0"/>
        <w:autoSpaceDN w:val="0"/>
        <w:adjustRightInd w:val="0"/>
        <w:spacing w:after="200"/>
      </w:pPr>
      <w:r w:rsidRPr="00EA280F">
        <w:rPr>
          <w:highlight w:val="yellow"/>
        </w:rPr>
        <w:t>Ta</w:t>
      </w:r>
      <w:r>
        <w:rPr>
          <w:highlight w:val="yellow"/>
        </w:rPr>
        <w:t>ş</w:t>
      </w:r>
      <w:r w:rsidR="00EA2F70">
        <w:rPr>
          <w:highlight w:val="yellow"/>
        </w:rPr>
        <w:t>a</w:t>
      </w:r>
      <w:r w:rsidR="002C6C07">
        <w:rPr>
          <w:highlight w:val="yellow"/>
        </w:rPr>
        <w:t xml:space="preserve">n suyun </w:t>
      </w:r>
      <w:r w:rsidR="002C6C07">
        <w:t xml:space="preserve">tesiste </w:t>
      </w:r>
      <w:r>
        <w:t xml:space="preserve">yeniden kullanıldığı kademeli durulama sistemleri (örn; </w:t>
      </w:r>
      <w:r w:rsidR="002C6C07">
        <w:t>asitleme</w:t>
      </w:r>
      <w:r>
        <w:t xml:space="preserve"> banyolarında veya yıkamada) </w:t>
      </w:r>
    </w:p>
    <w:p w:rsidR="001C136B" w:rsidRDefault="001C136B" w:rsidP="002C6C07">
      <w:pPr>
        <w:numPr>
          <w:ilvl w:val="0"/>
          <w:numId w:val="69"/>
        </w:numPr>
        <w:suppressAutoHyphens/>
        <w:autoSpaceDE w:val="0"/>
        <w:autoSpaceDN w:val="0"/>
        <w:adjustRightInd w:val="0"/>
        <w:spacing w:after="200"/>
      </w:pPr>
      <w:r>
        <w:t>‘</w:t>
      </w:r>
      <w:r w:rsidR="002C6C07">
        <w:t>asitleme</w:t>
      </w:r>
      <w:r>
        <w:t>-asit rejenerasyon-durulama’ sisteminin yönetilmesi ve dikkatlice ayarlanması. Bazı kaynaklar atık susuz işlemin mümkün olduğunu rapor etmektedir.</w:t>
      </w:r>
    </w:p>
    <w:p w:rsidR="001C136B" w:rsidRDefault="001C136B" w:rsidP="001C136B">
      <w:pPr>
        <w:numPr>
          <w:ilvl w:val="0"/>
          <w:numId w:val="69"/>
        </w:numPr>
        <w:suppressAutoHyphens/>
        <w:autoSpaceDE w:val="0"/>
        <w:autoSpaceDN w:val="0"/>
        <w:adjustRightInd w:val="0"/>
        <w:spacing w:after="200"/>
      </w:pPr>
      <w:r>
        <w:t>Asitli suyun siste</w:t>
      </w:r>
      <w:r w:rsidR="002C6C07">
        <w:t>mden boşaltılmasının engellene</w:t>
      </w:r>
      <w:r>
        <w:t xml:space="preserve">mediği durumlarda atık su arıtımı gerekmektedir (nötrleştirme, topaklaştırma vb.). İlişkili atık su arıtma </w:t>
      </w:r>
      <w:r w:rsidR="00767793">
        <w:t>salınım</w:t>
      </w:r>
      <w:r>
        <w:t xml:space="preserve"> seviyeleri</w:t>
      </w:r>
      <w:r w:rsidR="002C6C07">
        <w:rPr>
          <w:b/>
        </w:rPr>
        <w:t xml:space="preserve"> </w:t>
      </w:r>
      <w:r w:rsidR="002C6C07">
        <w:rPr>
          <w:bCs/>
        </w:rPr>
        <w:t>şu ş</w:t>
      </w:r>
      <w:r w:rsidR="002C6C07" w:rsidRPr="002C6C07">
        <w:rPr>
          <w:bCs/>
        </w:rPr>
        <w:t>ekildedir</w:t>
      </w:r>
      <w:r w:rsidR="002C6C07">
        <w:rPr>
          <w:b/>
        </w:rPr>
        <w:t xml:space="preserve"> </w:t>
      </w:r>
      <w:r w:rsidRPr="00EA280F">
        <w:rPr>
          <w:b/>
        </w:rPr>
        <w:t xml:space="preserve"> (</w:t>
      </w:r>
      <w:r w:rsidR="000240CA">
        <w:rPr>
          <w:b/>
        </w:rPr>
        <w:t>Demir içeren Metalleri İşleme Sanayi MET Referans Belgesi</w:t>
      </w:r>
      <w:r w:rsidRPr="00EA280F">
        <w:rPr>
          <w:b/>
        </w:rPr>
        <w:t xml:space="preserve"> A.4.2.2.28)</w:t>
      </w:r>
    </w:p>
    <w:p w:rsidR="001C136B" w:rsidRDefault="001C136B" w:rsidP="00713D52">
      <w:pPr>
        <w:autoSpaceDE w:val="0"/>
        <w:autoSpaceDN w:val="0"/>
        <w:adjustRightInd w:val="0"/>
        <w:spacing w:after="0"/>
        <w:ind w:left="1068" w:firstLine="360"/>
        <w:rPr>
          <w:rFonts w:cs="Calibri"/>
        </w:rPr>
      </w:pPr>
      <w:r w:rsidRPr="00EA280F">
        <w:rPr>
          <w:rFonts w:cs="Calibri"/>
        </w:rPr>
        <w:t>SS: &lt; 20 mg/l</w:t>
      </w:r>
    </w:p>
    <w:p w:rsidR="001C136B" w:rsidRDefault="001C136B" w:rsidP="00713D52">
      <w:pPr>
        <w:autoSpaceDE w:val="0"/>
        <w:autoSpaceDN w:val="0"/>
        <w:adjustRightInd w:val="0"/>
        <w:spacing w:after="0"/>
        <w:ind w:left="1068" w:firstLine="360"/>
        <w:rPr>
          <w:rFonts w:cs="Calibri"/>
        </w:rPr>
      </w:pPr>
      <w:r w:rsidRPr="00EA280F">
        <w:rPr>
          <w:rFonts w:cs="Calibri"/>
        </w:rPr>
        <w:t xml:space="preserve">Yağ: &lt; 5 mg/l (yağ bazlı rastgele </w:t>
      </w:r>
      <w:r w:rsidRPr="00EA280F">
        <w:t>alınan</w:t>
      </w:r>
      <w:r w:rsidRPr="00EA280F">
        <w:rPr>
          <w:rFonts w:cs="Calibri"/>
        </w:rPr>
        <w:t xml:space="preserve"> </w:t>
      </w:r>
      <w:r w:rsidR="0046791D">
        <w:rPr>
          <w:rFonts w:cs="Calibri"/>
        </w:rPr>
        <w:t>önlemler</w:t>
      </w:r>
      <w:r w:rsidRPr="00EA280F">
        <w:rPr>
          <w:rFonts w:cs="Calibri"/>
        </w:rPr>
        <w:t>)</w:t>
      </w:r>
    </w:p>
    <w:p w:rsidR="001C136B" w:rsidRDefault="001C136B" w:rsidP="00713D52">
      <w:pPr>
        <w:autoSpaceDE w:val="0"/>
        <w:autoSpaceDN w:val="0"/>
        <w:adjustRightInd w:val="0"/>
        <w:spacing w:after="0"/>
        <w:ind w:left="1068" w:firstLine="360"/>
        <w:rPr>
          <w:rFonts w:cs="Calibri"/>
        </w:rPr>
      </w:pPr>
      <w:r w:rsidRPr="00EA280F">
        <w:rPr>
          <w:rFonts w:cs="Calibri"/>
        </w:rPr>
        <w:t>Fe: &lt; 10 mg/l</w:t>
      </w:r>
    </w:p>
    <w:p w:rsidR="001C136B" w:rsidRDefault="001C136B" w:rsidP="00713D52">
      <w:pPr>
        <w:autoSpaceDE w:val="0"/>
        <w:autoSpaceDN w:val="0"/>
        <w:adjustRightInd w:val="0"/>
        <w:spacing w:after="0"/>
        <w:ind w:left="1068" w:firstLine="360"/>
        <w:rPr>
          <w:rFonts w:cs="Calibri"/>
        </w:rPr>
      </w:pPr>
      <w:r w:rsidRPr="00EA280F">
        <w:rPr>
          <w:rFonts w:cs="Calibri"/>
        </w:rPr>
        <w:t>Crtot:&lt; 0.2 mg/l (paslanmaz çelik için &lt; 0.5 mg/l)</w:t>
      </w:r>
    </w:p>
    <w:p w:rsidR="001C136B" w:rsidRPr="001C136B" w:rsidRDefault="001C136B" w:rsidP="00713D52">
      <w:pPr>
        <w:autoSpaceDE w:val="0"/>
        <w:autoSpaceDN w:val="0"/>
        <w:adjustRightInd w:val="0"/>
        <w:spacing w:after="0"/>
        <w:ind w:left="1068" w:firstLine="360"/>
        <w:rPr>
          <w:rFonts w:cs="Calibri"/>
        </w:rPr>
      </w:pPr>
      <w:r w:rsidRPr="001C136B">
        <w:rPr>
          <w:rFonts w:cs="Calibri"/>
        </w:rPr>
        <w:t>Ni: &lt; 0.2 mg/l (paslanmaz çelik için &lt; 0.5 mg/l)</w:t>
      </w:r>
    </w:p>
    <w:p w:rsidR="001C136B" w:rsidRPr="001C136B" w:rsidRDefault="001C136B" w:rsidP="00713D52">
      <w:pPr>
        <w:autoSpaceDE w:val="0"/>
        <w:autoSpaceDN w:val="0"/>
        <w:adjustRightInd w:val="0"/>
        <w:spacing w:after="0"/>
        <w:ind w:left="1068" w:firstLine="360"/>
        <w:rPr>
          <w:rFonts w:cs="Calibri"/>
        </w:rPr>
      </w:pPr>
      <w:r w:rsidRPr="001C136B">
        <w:rPr>
          <w:rFonts w:cs="Calibri"/>
        </w:rPr>
        <w:t>Zn: &lt; 2 mg/l</w:t>
      </w:r>
    </w:p>
    <w:p w:rsidR="001C136B" w:rsidRDefault="001C136B" w:rsidP="001C136B">
      <w:pPr>
        <w:autoSpaceDE w:val="0"/>
        <w:autoSpaceDN w:val="0"/>
        <w:adjustRightInd w:val="0"/>
        <w:ind w:left="1080"/>
      </w:pPr>
    </w:p>
    <w:p w:rsidR="001C136B" w:rsidRDefault="001C136B" w:rsidP="002C6C07">
      <w:pPr>
        <w:autoSpaceDE w:val="0"/>
        <w:autoSpaceDN w:val="0"/>
        <w:adjustRightInd w:val="0"/>
        <w:ind w:left="360"/>
      </w:pPr>
      <w:r w:rsidRPr="002C6C07">
        <w:rPr>
          <w:b/>
          <w:bCs/>
        </w:rPr>
        <w:t>Emülsiyon sistemleri</w:t>
      </w:r>
      <w:r>
        <w:t xml:space="preserve"> için aşağıdaki t</w:t>
      </w:r>
      <w:r w:rsidR="002C6C07">
        <w:t>eknikler MET olarak kabul edilmektedir</w:t>
      </w:r>
      <w:r>
        <w:t>:</w:t>
      </w:r>
    </w:p>
    <w:p w:rsidR="001C136B" w:rsidRDefault="001C136B" w:rsidP="002C6C07">
      <w:pPr>
        <w:numPr>
          <w:ilvl w:val="0"/>
          <w:numId w:val="70"/>
        </w:numPr>
        <w:suppressAutoHyphens/>
        <w:autoSpaceDE w:val="0"/>
        <w:autoSpaceDN w:val="0"/>
        <w:adjustRightInd w:val="0"/>
        <w:spacing w:after="200"/>
        <w:ind w:left="1080"/>
      </w:pPr>
      <w:r>
        <w:t>Contaların, boru tesisat işlerinin vb. ve sızıntı kontrolünün düzenli olarak kontrolü ile kirliliğin önlenmesi</w:t>
      </w:r>
      <w:r w:rsidR="002C6C07">
        <w:t>.</w:t>
      </w:r>
    </w:p>
    <w:p w:rsidR="001C136B" w:rsidRDefault="001C136B" w:rsidP="002C6C07">
      <w:pPr>
        <w:numPr>
          <w:ilvl w:val="0"/>
          <w:numId w:val="70"/>
        </w:numPr>
        <w:suppressAutoHyphens/>
        <w:autoSpaceDE w:val="0"/>
        <w:autoSpaceDN w:val="0"/>
        <w:adjustRightInd w:val="0"/>
        <w:spacing w:after="200"/>
        <w:ind w:left="1080"/>
      </w:pPr>
      <w:r>
        <w:t>Emülsiyon kalitesinin sürekli izlenmesi</w:t>
      </w:r>
      <w:r w:rsidR="002C6C07">
        <w:t>.</w:t>
      </w:r>
    </w:p>
    <w:p w:rsidR="001C136B" w:rsidRDefault="002C6C07" w:rsidP="002C6C07">
      <w:pPr>
        <w:numPr>
          <w:ilvl w:val="0"/>
          <w:numId w:val="70"/>
        </w:numPr>
        <w:suppressAutoHyphens/>
        <w:autoSpaceDE w:val="0"/>
        <w:autoSpaceDN w:val="0"/>
        <w:adjustRightInd w:val="0"/>
        <w:spacing w:after="200"/>
        <w:ind w:left="1080"/>
      </w:pPr>
      <w:r>
        <w:t>Temizleme işlevi olan emülsiyon döngülerinin kullanılması, ve kullanım ömrünü uzatmak için emülsiyonların yeniden kullanılması.</w:t>
      </w:r>
    </w:p>
    <w:p w:rsidR="001C136B" w:rsidRDefault="001C136B" w:rsidP="00713D52">
      <w:pPr>
        <w:numPr>
          <w:ilvl w:val="0"/>
          <w:numId w:val="70"/>
        </w:numPr>
        <w:suppressAutoHyphens/>
        <w:autoSpaceDE w:val="0"/>
        <w:autoSpaceDN w:val="0"/>
        <w:adjustRightInd w:val="0"/>
        <w:spacing w:after="200"/>
        <w:ind w:left="1080"/>
      </w:pPr>
      <w:r>
        <w:t>Yağ içeriğini azaltmak içi</w:t>
      </w:r>
      <w:r w:rsidR="002C6C07">
        <w:t>n kullanılmış emülsiyonun arıtılması, örneğin u</w:t>
      </w:r>
      <w:r>
        <w:t xml:space="preserve">ltrafiltreleme veya elektrolitik </w:t>
      </w:r>
      <w:r w:rsidR="002C6C07">
        <w:t xml:space="preserve">ayrıştırma </w:t>
      </w:r>
      <w:r w:rsidR="00713D52">
        <w:t xml:space="preserve">yöntemlerinin kullanılması </w:t>
      </w:r>
      <w:r w:rsidRPr="00EA280F">
        <w:rPr>
          <w:b/>
        </w:rPr>
        <w:t>(</w:t>
      </w:r>
      <w:r w:rsidR="000240CA">
        <w:rPr>
          <w:b/>
        </w:rPr>
        <w:t>Demir içeren Metalleri İşleme Sanayi MET Referans Belgesi</w:t>
      </w:r>
      <w:r w:rsidRPr="00EA280F">
        <w:rPr>
          <w:b/>
        </w:rPr>
        <w:t xml:space="preserve"> A.4.2.3.8)</w:t>
      </w:r>
    </w:p>
    <w:p w:rsidR="001C136B" w:rsidRDefault="001C136B" w:rsidP="00713D52">
      <w:pPr>
        <w:autoSpaceDE w:val="0"/>
        <w:autoSpaceDN w:val="0"/>
        <w:adjustRightInd w:val="0"/>
      </w:pPr>
      <w:r w:rsidRPr="00EA280F">
        <w:rPr>
          <w:b/>
        </w:rPr>
        <w:t>Haddeleme ve temperleme</w:t>
      </w:r>
      <w:r>
        <w:t xml:space="preserve"> esnasında emülsiyon dumanının kaçak emisyonu olmaktadır. Bu emisyonları yakalamak ve azaltmak için mevcut en iyi teknik </w:t>
      </w:r>
      <w:r w:rsidRPr="00EA280F">
        <w:rPr>
          <w:b/>
        </w:rPr>
        <w:t>(</w:t>
      </w:r>
      <w:r w:rsidR="000240CA">
        <w:rPr>
          <w:b/>
        </w:rPr>
        <w:t>Demir içeren Metalleri İşleme Sanayi MET Referans Belgesi</w:t>
      </w:r>
      <w:r w:rsidRPr="00EA280F">
        <w:rPr>
          <w:b/>
        </w:rPr>
        <w:t xml:space="preserve"> A.4.2.3.9)</w:t>
      </w:r>
      <w:r>
        <w:t xml:space="preserve">  buhar ayırıcılar (damlacık ayırıcı) vasıtasıyla çıkarılan havanın arıtılmasıyla </w:t>
      </w:r>
      <w:r w:rsidR="00713D52">
        <w:t>tahliye</w:t>
      </w:r>
      <w:r>
        <w:t xml:space="preserve"> sisteminin kurulmasıdır. Elde edilen azaltım </w:t>
      </w:r>
      <w:r w:rsidR="00713D52">
        <w:t>verimliliği</w:t>
      </w:r>
      <w:r>
        <w:t xml:space="preserve"> %90’dan azdır ve hidrokarbonlarının ilişkili emisyon </w:t>
      </w:r>
      <w:r w:rsidR="00713D52">
        <w:t>düzeyleri</w:t>
      </w:r>
      <w:r>
        <w:t xml:space="preserve"> 5 – 15 mg/Nm</w:t>
      </w:r>
      <w:r w:rsidRPr="00EA280F">
        <w:rPr>
          <w:vertAlign w:val="superscript"/>
        </w:rPr>
        <w:t>3</w:t>
      </w:r>
      <w:r>
        <w:t>’tür.</w:t>
      </w:r>
    </w:p>
    <w:p w:rsidR="001C136B" w:rsidRDefault="001C136B" w:rsidP="00713D52">
      <w:pPr>
        <w:autoSpaceDE w:val="0"/>
        <w:autoSpaceDN w:val="0"/>
        <w:adjustRightInd w:val="0"/>
      </w:pPr>
      <w:r>
        <w:rPr>
          <w:b/>
        </w:rPr>
        <w:t xml:space="preserve">Yağ giderme </w:t>
      </w:r>
      <w:r w:rsidR="00713D52">
        <w:t xml:space="preserve">adımını kullanan </w:t>
      </w:r>
      <w:r>
        <w:t>tesisler için aşağıdaki teknikler MET olarak kabul edilir:</w:t>
      </w:r>
    </w:p>
    <w:p w:rsidR="001C136B" w:rsidRDefault="001C136B" w:rsidP="00713D52">
      <w:pPr>
        <w:numPr>
          <w:ilvl w:val="0"/>
          <w:numId w:val="71"/>
        </w:numPr>
        <w:suppressAutoHyphens/>
        <w:autoSpaceDE w:val="0"/>
        <w:autoSpaceDN w:val="0"/>
        <w:adjustRightInd w:val="0"/>
        <w:spacing w:after="200"/>
        <w:ind w:left="720"/>
      </w:pPr>
      <w:r>
        <w:t xml:space="preserve">Yağ giderme devresinin temizleme ile birlikte uygulanması ve yağ giderici solüsyon ile birlikte yeniden kullanımı. Temizleme için uygun </w:t>
      </w:r>
      <w:r w:rsidR="0046791D">
        <w:t>önlemler</w:t>
      </w:r>
      <w:r>
        <w:t xml:space="preserve"> mekanik </w:t>
      </w:r>
      <w:r w:rsidR="00713D52">
        <w:t>yöntemler</w:t>
      </w:r>
      <w:r>
        <w:t xml:space="preserve"> ve membran filtrelemedir </w:t>
      </w:r>
      <w:r w:rsidRPr="00EA280F">
        <w:rPr>
          <w:b/>
        </w:rPr>
        <w:t>(BREF Demir içeren Metaller İşleme Sanayi A.4.2.4.4)</w:t>
      </w:r>
      <w:r>
        <w:t>.</w:t>
      </w:r>
    </w:p>
    <w:p w:rsidR="001C136B" w:rsidRDefault="001C136B" w:rsidP="00713D52">
      <w:pPr>
        <w:numPr>
          <w:ilvl w:val="0"/>
          <w:numId w:val="71"/>
        </w:numPr>
        <w:suppressAutoHyphens/>
        <w:autoSpaceDE w:val="0"/>
        <w:autoSpaceDN w:val="0"/>
        <w:adjustRightInd w:val="0"/>
        <w:spacing w:after="200"/>
        <w:ind w:left="720"/>
      </w:pPr>
      <w:r>
        <w:t xml:space="preserve">Yağ içeriğinin azaltılması için ultrafiltreleme veya elektrolitik emülsiyon </w:t>
      </w:r>
      <w:r w:rsidR="00713D52">
        <w:t>ayrıştırma</w:t>
      </w:r>
      <w:r>
        <w:t xml:space="preserve"> </w:t>
      </w:r>
      <w:r w:rsidR="00713D52">
        <w:t>yöntemleriyle kullanılmış yağ giderici</w:t>
      </w:r>
      <w:r>
        <w:t xml:space="preserve"> solüsyonunun arıtılması. Ayrılmış yağ fraksiyonu </w:t>
      </w:r>
      <w:r w:rsidR="00713D52">
        <w:t>örneğin termal olarak yeniden kullanılmalıdır;</w:t>
      </w:r>
      <w:r>
        <w:t xml:space="preserve"> ayrı</w:t>
      </w:r>
      <w:r w:rsidR="00713D52">
        <w:t xml:space="preserve">ştırılmış </w:t>
      </w:r>
      <w:r>
        <w:t xml:space="preserve">su fraksiyonu boşaltımdan önce arıtma ( nötrleştirme vb.) gerektirir. </w:t>
      </w:r>
      <w:r w:rsidRPr="00EA280F">
        <w:rPr>
          <w:b/>
        </w:rPr>
        <w:t>(</w:t>
      </w:r>
      <w:r w:rsidR="000240CA">
        <w:rPr>
          <w:b/>
        </w:rPr>
        <w:t>Demir içeren Metalleri İşleme Sanayi MET Referans Belgesi</w:t>
      </w:r>
      <w:r w:rsidRPr="00EA280F">
        <w:rPr>
          <w:b/>
        </w:rPr>
        <w:t xml:space="preserve"> A.4.2.4.4)</w:t>
      </w:r>
      <w:r>
        <w:t xml:space="preserve"> </w:t>
      </w:r>
    </w:p>
    <w:p w:rsidR="001C136B" w:rsidRDefault="001C136B" w:rsidP="00713D52">
      <w:pPr>
        <w:numPr>
          <w:ilvl w:val="0"/>
          <w:numId w:val="71"/>
        </w:numPr>
        <w:suppressAutoHyphens/>
        <w:autoSpaceDE w:val="0"/>
        <w:autoSpaceDN w:val="0"/>
        <w:adjustRightInd w:val="0"/>
        <w:spacing w:after="200"/>
        <w:ind w:left="720"/>
      </w:pPr>
      <w:r>
        <w:t>Yağ giderici dumanın tutulması</w:t>
      </w:r>
      <w:r w:rsidR="00713D52">
        <w:t>na yönelik tahliye sistemi</w:t>
      </w:r>
      <w:r>
        <w:t xml:space="preserve"> ve çıkarılan havanın yıkanması </w:t>
      </w:r>
      <w:r w:rsidRPr="00EA280F">
        <w:rPr>
          <w:b/>
        </w:rPr>
        <w:t>(</w:t>
      </w:r>
      <w:r w:rsidR="000240CA">
        <w:rPr>
          <w:b/>
        </w:rPr>
        <w:t>Demir içeren Metalleri İşleme Sanayi MET Referans Belgesi</w:t>
      </w:r>
      <w:r w:rsidRPr="00EA280F">
        <w:rPr>
          <w:b/>
        </w:rPr>
        <w:t xml:space="preserve"> A.4.2.4.5)</w:t>
      </w:r>
    </w:p>
    <w:p w:rsidR="00EA2F70" w:rsidRDefault="001C136B" w:rsidP="00E91133">
      <w:pPr>
        <w:numPr>
          <w:ilvl w:val="0"/>
          <w:numId w:val="71"/>
        </w:numPr>
        <w:suppressAutoHyphens/>
        <w:autoSpaceDE w:val="0"/>
        <w:autoSpaceDN w:val="0"/>
        <w:adjustRightInd w:val="0"/>
        <w:spacing w:after="200"/>
        <w:ind w:left="720"/>
      </w:pPr>
      <w:r w:rsidRPr="00E91133">
        <w:rPr>
          <w:b/>
          <w:bCs/>
        </w:rPr>
        <w:t>Tavlama fırınları</w:t>
      </w:r>
      <w:r>
        <w:t xml:space="preserve"> için asıl çevresel konular yakma proseslerinden çıkan hava emisyonları ve etkili enerji tüketimidir. Sürekli tavlama fırınlardaki eisyonları azaltmak için mevcut en iyi teknikler düşük NOx </w:t>
      </w:r>
      <w:r w:rsidR="00E91133">
        <w:t>brulörleridir</w:t>
      </w:r>
      <w:r>
        <w:t xml:space="preserve">, bu </w:t>
      </w:r>
      <w:r w:rsidR="00E91133">
        <w:t xml:space="preserve">brulorlerin </w:t>
      </w:r>
      <w:r>
        <w:t xml:space="preserve">NOx için azaltım oranı %60 ve (CO için %87) ilişkili emisyon </w:t>
      </w:r>
      <w:r w:rsidR="00E91133">
        <w:t>düzeyi</w:t>
      </w:r>
      <w:r>
        <w:t xml:space="preserve"> </w:t>
      </w:r>
      <w:r w:rsidRPr="00EA280F">
        <w:t>250 – 400 mg/Nm³’</w:t>
      </w:r>
      <w:r>
        <w:t xml:space="preserve">tür (hava ön ısıtması olmaksızın %3 O2). Düşük </w:t>
      </w:r>
      <w:r w:rsidR="003B2CE3">
        <w:t>NOx brulorleri</w:t>
      </w:r>
      <w:r>
        <w:t xml:space="preserve"> uygulanmaksızın ve hava ön ısıtması olmaksızın yığın tavlama fırınlarının NOx </w:t>
      </w:r>
      <w:r w:rsidR="00713D52">
        <w:t>emisyon düzeyleri</w:t>
      </w:r>
      <w:r>
        <w:t xml:space="preserve"> 150 – 380 mg/Nm</w:t>
      </w:r>
      <w:r w:rsidRPr="00EA280F">
        <w:rPr>
          <w:vertAlign w:val="superscript"/>
        </w:rPr>
        <w:t>3</w:t>
      </w:r>
      <w:r>
        <w:t xml:space="preserve">’tür (hava ön ısıtması olmaksızın %3 O2). Tavlama fırınlarından beklenen emisyon </w:t>
      </w:r>
      <w:r w:rsidR="00E91133">
        <w:t>düzeyleri</w:t>
      </w:r>
      <w:r>
        <w:t xml:space="preserve"> genellikle şöyledir:</w:t>
      </w:r>
    </w:p>
    <w:p w:rsidR="001C136B" w:rsidRDefault="001C136B" w:rsidP="00EA2F70">
      <w:pPr>
        <w:suppressAutoHyphens/>
        <w:autoSpaceDE w:val="0"/>
        <w:autoSpaceDN w:val="0"/>
        <w:adjustRightInd w:val="0"/>
        <w:spacing w:after="200"/>
        <w:ind w:left="360"/>
      </w:pPr>
    </w:p>
    <w:p w:rsidR="001C136B" w:rsidRPr="001C6AEE" w:rsidRDefault="00EA2F70" w:rsidP="001C136B">
      <w:pPr>
        <w:autoSpaceDE w:val="0"/>
        <w:autoSpaceDN w:val="0"/>
        <w:adjustRightInd w:val="0"/>
        <w:ind w:left="1080"/>
      </w:pPr>
      <w:r>
        <w:lastRenderedPageBreak/>
        <w:tab/>
      </w:r>
      <w:r w:rsidR="00E91133">
        <w:t>Kesikli</w:t>
      </w:r>
      <w:r w:rsidR="001C136B" w:rsidRPr="00EA280F">
        <w:rPr>
          <w:rFonts w:eastAsia="Calibri" w:cs="Calibri"/>
          <w:lang w:eastAsia="ar-SA"/>
        </w:rPr>
        <w:t xml:space="preserve"> </w:t>
      </w:r>
      <w:r w:rsidR="00E91133">
        <w:rPr>
          <w:rFonts w:eastAsia="Calibri" w:cs="Calibri"/>
          <w:lang w:eastAsia="ar-SA"/>
        </w:rPr>
        <w:t>Fırınlar</w:t>
      </w:r>
      <w:r w:rsidR="001C136B" w:rsidRPr="00EA280F">
        <w:rPr>
          <w:rFonts w:eastAsia="Calibri" w:cs="Calibri"/>
          <w:lang w:eastAsia="ar-SA"/>
        </w:rPr>
        <w:tab/>
      </w:r>
      <w:r w:rsidR="001C136B" w:rsidRPr="00EA280F">
        <w:rPr>
          <w:rFonts w:eastAsia="Calibri" w:cs="Calibri"/>
          <w:lang w:eastAsia="ar-SA"/>
        </w:rPr>
        <w:tab/>
      </w:r>
      <w:r w:rsidR="001C136B" w:rsidRPr="00EA280F">
        <w:rPr>
          <w:rFonts w:eastAsia="Calibri" w:cs="Calibri"/>
          <w:lang w:eastAsia="ar-SA"/>
        </w:rPr>
        <w:tab/>
      </w:r>
      <w:r w:rsidR="001C136B">
        <w:tab/>
      </w:r>
      <w:r w:rsidR="001C136B">
        <w:tab/>
      </w:r>
      <w:r w:rsidR="001C136B" w:rsidRPr="00EA280F">
        <w:rPr>
          <w:rFonts w:eastAsia="Calibri" w:cs="Calibri"/>
          <w:lang w:eastAsia="ar-SA"/>
        </w:rPr>
        <w:t>Sürekli Fırınlar</w:t>
      </w:r>
    </w:p>
    <w:p w:rsidR="001C136B" w:rsidRPr="001C6AEE" w:rsidRDefault="001C136B" w:rsidP="001C136B">
      <w:pPr>
        <w:autoSpaceDE w:val="0"/>
        <w:autoSpaceDN w:val="0"/>
        <w:adjustRightInd w:val="0"/>
        <w:ind w:left="1080"/>
      </w:pPr>
    </w:p>
    <w:p w:rsidR="001C136B" w:rsidRPr="00EA2F70" w:rsidRDefault="001C136B" w:rsidP="001C136B">
      <w:pPr>
        <w:autoSpaceDE w:val="0"/>
        <w:autoSpaceDN w:val="0"/>
        <w:adjustRightInd w:val="0"/>
        <w:ind w:left="1080"/>
      </w:pPr>
      <w:r w:rsidRPr="00EA2F70">
        <w:rPr>
          <w:rFonts w:eastAsia="Calibri" w:cs="Calibri"/>
          <w:lang w:eastAsia="ar-SA"/>
        </w:rPr>
        <w:t>Toz</w:t>
      </w:r>
      <w:r w:rsidRPr="00EA2F70">
        <w:rPr>
          <w:rFonts w:eastAsia="Calibri" w:cs="Calibri"/>
          <w:lang w:eastAsia="ar-SA"/>
        </w:rPr>
        <w:tab/>
      </w:r>
      <w:r w:rsidRPr="00EA2F70">
        <w:rPr>
          <w:rFonts w:eastAsia="Calibri" w:cs="Calibri"/>
          <w:lang w:eastAsia="ar-SA"/>
        </w:rPr>
        <w:tab/>
        <w:t xml:space="preserve"> 5 - 10 </w:t>
      </w:r>
      <w:r w:rsidRPr="00EA2F70">
        <w:rPr>
          <w:rFonts w:eastAsia="Calibri" w:cs="Calibri"/>
          <w:lang w:eastAsia="ar-SA"/>
        </w:rPr>
        <w:tab/>
      </w:r>
      <w:r w:rsidRPr="00EA2F70">
        <w:rPr>
          <w:rFonts w:eastAsia="Calibri" w:cs="Calibri"/>
          <w:lang w:eastAsia="ar-SA"/>
        </w:rPr>
        <w:tab/>
      </w:r>
      <w:r w:rsidRPr="00EA2F70">
        <w:rPr>
          <w:rFonts w:eastAsia="Calibri" w:cs="Calibri"/>
          <w:lang w:eastAsia="ar-SA"/>
        </w:rPr>
        <w:tab/>
      </w:r>
      <w:r w:rsidRPr="00EA2F70">
        <w:rPr>
          <w:rFonts w:eastAsia="Calibri" w:cs="Calibri"/>
          <w:lang w:eastAsia="ar-SA"/>
        </w:rPr>
        <w:tab/>
        <w:t xml:space="preserve"> 10 - 20 mg/Nm³.</w:t>
      </w:r>
    </w:p>
    <w:p w:rsidR="001C136B" w:rsidRPr="00EA2F70" w:rsidRDefault="001C136B" w:rsidP="001C136B">
      <w:pPr>
        <w:autoSpaceDE w:val="0"/>
        <w:autoSpaceDN w:val="0"/>
        <w:adjustRightInd w:val="0"/>
        <w:ind w:left="1080"/>
      </w:pPr>
      <w:r w:rsidRPr="00EA2F70">
        <w:rPr>
          <w:rFonts w:eastAsia="Calibri" w:cs="Calibri"/>
          <w:lang w:eastAsia="ar-SA"/>
        </w:rPr>
        <w:t xml:space="preserve">SO2 </w:t>
      </w:r>
      <w:r w:rsidRPr="00EA2F70">
        <w:rPr>
          <w:rFonts w:eastAsia="Calibri" w:cs="Calibri"/>
          <w:lang w:eastAsia="ar-SA"/>
        </w:rPr>
        <w:tab/>
        <w:t xml:space="preserve">60 - 100 </w:t>
      </w:r>
      <w:r w:rsidRPr="00EA2F70">
        <w:rPr>
          <w:rFonts w:eastAsia="Calibri" w:cs="Calibri"/>
          <w:lang w:eastAsia="ar-SA"/>
        </w:rPr>
        <w:tab/>
      </w:r>
      <w:r w:rsidRPr="00EA2F70">
        <w:rPr>
          <w:rFonts w:eastAsia="Calibri" w:cs="Calibri"/>
          <w:lang w:eastAsia="ar-SA"/>
        </w:rPr>
        <w:tab/>
      </w:r>
      <w:r w:rsidRPr="00EA2F70">
        <w:rPr>
          <w:rFonts w:eastAsia="Calibri" w:cs="Calibri"/>
          <w:lang w:eastAsia="ar-SA"/>
        </w:rPr>
        <w:tab/>
        <w:t xml:space="preserve"> 50 - 100 mg/Nm³.</w:t>
      </w:r>
    </w:p>
    <w:p w:rsidR="001C136B" w:rsidRPr="001C6AEE" w:rsidRDefault="001C136B" w:rsidP="001C136B">
      <w:pPr>
        <w:autoSpaceDE w:val="0"/>
        <w:autoSpaceDN w:val="0"/>
        <w:adjustRightInd w:val="0"/>
        <w:ind w:left="1080"/>
      </w:pPr>
      <w:r w:rsidRPr="00EA280F">
        <w:rPr>
          <w:rFonts w:eastAsia="Calibri" w:cs="Calibri"/>
          <w:lang w:eastAsia="ar-SA"/>
        </w:rPr>
        <w:t xml:space="preserve">NOx </w:t>
      </w:r>
      <w:r w:rsidRPr="00EA280F">
        <w:rPr>
          <w:rFonts w:eastAsia="Calibri" w:cs="Calibri"/>
          <w:lang w:eastAsia="ar-SA"/>
        </w:rPr>
        <w:tab/>
        <w:t xml:space="preserve">150 - 380 </w:t>
      </w:r>
      <w:r w:rsidRPr="00EA280F">
        <w:rPr>
          <w:rFonts w:eastAsia="Calibri" w:cs="Calibri"/>
          <w:lang w:eastAsia="ar-SA"/>
        </w:rPr>
        <w:tab/>
      </w:r>
      <w:r w:rsidRPr="00EA280F">
        <w:rPr>
          <w:rFonts w:eastAsia="Calibri" w:cs="Calibri"/>
          <w:lang w:eastAsia="ar-SA"/>
        </w:rPr>
        <w:tab/>
      </w:r>
      <w:r w:rsidRPr="00EA280F">
        <w:rPr>
          <w:rFonts w:eastAsia="Calibri" w:cs="Calibri"/>
          <w:lang w:eastAsia="ar-SA"/>
        </w:rPr>
        <w:tab/>
        <w:t xml:space="preserve"> 250 - 400 mg/Nm³.</w:t>
      </w:r>
    </w:p>
    <w:p w:rsidR="001C136B" w:rsidRPr="00EA2F70" w:rsidRDefault="001C136B" w:rsidP="001C136B">
      <w:pPr>
        <w:autoSpaceDE w:val="0"/>
        <w:autoSpaceDN w:val="0"/>
        <w:adjustRightInd w:val="0"/>
        <w:ind w:left="1080"/>
      </w:pPr>
      <w:r w:rsidRPr="00EA280F">
        <w:rPr>
          <w:rFonts w:eastAsia="Calibri" w:cs="Calibri"/>
          <w:lang w:eastAsia="ar-SA"/>
        </w:rPr>
        <w:t xml:space="preserve">CO </w:t>
      </w:r>
      <w:r w:rsidRPr="00EA280F">
        <w:rPr>
          <w:rFonts w:eastAsia="Calibri" w:cs="Calibri"/>
          <w:lang w:eastAsia="ar-SA"/>
        </w:rPr>
        <w:tab/>
      </w:r>
      <w:r w:rsidRPr="00EA280F">
        <w:rPr>
          <w:rFonts w:eastAsia="Calibri" w:cs="Calibri"/>
          <w:lang w:eastAsia="ar-SA"/>
        </w:rPr>
        <w:tab/>
        <w:t xml:space="preserve">40 - 100 </w:t>
      </w:r>
      <w:r w:rsidRPr="00EA280F">
        <w:rPr>
          <w:rFonts w:eastAsia="Calibri" w:cs="Calibri"/>
          <w:lang w:eastAsia="ar-SA"/>
        </w:rPr>
        <w:tab/>
      </w:r>
      <w:r w:rsidRPr="00EA280F">
        <w:rPr>
          <w:rFonts w:eastAsia="Calibri" w:cs="Calibri"/>
          <w:lang w:eastAsia="ar-SA"/>
        </w:rPr>
        <w:tab/>
      </w:r>
      <w:r w:rsidRPr="00EA280F">
        <w:rPr>
          <w:rFonts w:eastAsia="Calibri" w:cs="Calibri"/>
          <w:lang w:eastAsia="ar-SA"/>
        </w:rPr>
        <w:tab/>
        <w:t xml:space="preserve"> </w:t>
      </w:r>
      <w:r w:rsidRPr="00EA2F70">
        <w:t>50 - 120 mg/Nm³.</w:t>
      </w:r>
    </w:p>
    <w:p w:rsidR="001C136B" w:rsidRPr="00EA2F70" w:rsidRDefault="001C136B" w:rsidP="001C136B">
      <w:pPr>
        <w:autoSpaceDE w:val="0"/>
        <w:autoSpaceDN w:val="0"/>
        <w:adjustRightInd w:val="0"/>
        <w:ind w:left="1080"/>
      </w:pPr>
      <w:r w:rsidRPr="00EA2F70">
        <w:t xml:space="preserve">CO2 </w:t>
      </w:r>
      <w:r w:rsidRPr="00EA2F70">
        <w:tab/>
        <w:t xml:space="preserve">200000 - 220000 </w:t>
      </w:r>
      <w:r w:rsidRPr="00EA2F70">
        <w:tab/>
      </w:r>
      <w:r w:rsidRPr="00EA2F70">
        <w:tab/>
        <w:t>180000 - 250000 mg/Nm³.</w:t>
      </w:r>
    </w:p>
    <w:p w:rsidR="001C136B" w:rsidRPr="00EA2F70" w:rsidRDefault="001C136B" w:rsidP="001C136B">
      <w:pPr>
        <w:autoSpaceDE w:val="0"/>
        <w:autoSpaceDN w:val="0"/>
        <w:adjustRightInd w:val="0"/>
        <w:ind w:left="1080"/>
      </w:pPr>
      <w:r w:rsidRPr="00EA2F70">
        <w:t>Oksijen referans seviyesi  %3.</w:t>
      </w:r>
    </w:p>
    <w:p w:rsidR="001C136B" w:rsidRPr="0008691B" w:rsidRDefault="001C136B" w:rsidP="00E91133">
      <w:pPr>
        <w:autoSpaceDE w:val="0"/>
        <w:autoSpaceDN w:val="0"/>
        <w:adjustRightInd w:val="0"/>
      </w:pPr>
      <w:r w:rsidRPr="0008691B">
        <w:rPr>
          <w:rFonts w:eastAsia="Calibri" w:cs="Calibri"/>
          <w:lang w:eastAsia="ar-SA"/>
        </w:rPr>
        <w:t>Enerji verimliliğini artırmak için mevcut en iyi önlemler:</w:t>
      </w:r>
    </w:p>
    <w:p w:rsidR="001C136B" w:rsidRDefault="001C136B" w:rsidP="00702E1B">
      <w:pPr>
        <w:numPr>
          <w:ilvl w:val="0"/>
          <w:numId w:val="72"/>
        </w:numPr>
        <w:suppressAutoHyphens/>
        <w:autoSpaceDE w:val="0"/>
        <w:autoSpaceDN w:val="0"/>
        <w:adjustRightInd w:val="0"/>
        <w:spacing w:after="200"/>
        <w:ind w:left="720"/>
        <w:rPr>
          <w:lang w:val="en-GB"/>
        </w:rPr>
      </w:pPr>
      <w:r w:rsidRPr="0008691B">
        <w:t>Rejeneratif ve rekuperatif (ısı geri kazanımlı) brülör ile yakma havası ön ısıtması. Daha yüksek NO</w:t>
      </w:r>
      <w:r w:rsidRPr="0008691B">
        <w:rPr>
          <w:vertAlign w:val="subscript"/>
        </w:rPr>
        <w:t>x</w:t>
      </w:r>
      <w:r w:rsidRPr="0008691B">
        <w:t xml:space="preserve"> konsantrasyonları yakma havası ön ısıtması ile işleyen tavlama fırınlarında ortaya çıkabilir. Hava ön ısıtma ile bağlantılı olarak NO</w:t>
      </w:r>
      <w:r w:rsidRPr="0008691B">
        <w:rPr>
          <w:vertAlign w:val="subscript"/>
        </w:rPr>
        <w:t>x</w:t>
      </w:r>
      <w:r w:rsidRPr="0008691B">
        <w:t xml:space="preserve"> konsan</w:t>
      </w:r>
      <w:r w:rsidR="00702E1B" w:rsidRPr="0008691B">
        <w:t>trasyonlarına dair veri sunulmamıştır</w:t>
      </w:r>
      <w:r w:rsidRPr="0008691B">
        <w:t>, ancak tavlama fırını için verilen rakamlar bir gösterge olarak alınabilir. Ön ısıtma sıcaklığını kısıtlama bir çeşit NO</w:t>
      </w:r>
      <w:r w:rsidRPr="0008691B">
        <w:rPr>
          <w:vertAlign w:val="subscript"/>
        </w:rPr>
        <w:t>x</w:t>
      </w:r>
      <w:r w:rsidRPr="0008691B">
        <w:t xml:space="preserve"> azaltım tedbiri olarak görülebilir. Ancak azaltılmış enerji tüketiminin avantajları ve SO</w:t>
      </w:r>
      <w:r w:rsidRPr="0008691B">
        <w:rPr>
          <w:vertAlign w:val="subscript"/>
        </w:rPr>
        <w:t>2</w:t>
      </w:r>
      <w:r w:rsidRPr="0008691B">
        <w:t>, CO</w:t>
      </w:r>
      <w:r w:rsidRPr="0008691B">
        <w:rPr>
          <w:vertAlign w:val="subscript"/>
        </w:rPr>
        <w:t>2</w:t>
      </w:r>
      <w:r w:rsidRPr="0008691B">
        <w:t xml:space="preserve"> ve CO azaltımları NO</w:t>
      </w:r>
      <w:r w:rsidRPr="0008691B">
        <w:rPr>
          <w:vertAlign w:val="subscript"/>
        </w:rPr>
        <w:t>x</w:t>
      </w:r>
      <w:r w:rsidRPr="0008691B">
        <w:t xml:space="preserve"> muhtemel artan emisyonlarının dezavantajlarıyla kıyaslanmalıdır. </w:t>
      </w:r>
      <w:r w:rsidRPr="00EA280F">
        <w:rPr>
          <w:b/>
          <w:lang w:val="en-GB"/>
        </w:rPr>
        <w:t>(</w:t>
      </w:r>
      <w:r w:rsidR="000240CA">
        <w:rPr>
          <w:b/>
          <w:lang w:val="en-GB"/>
        </w:rPr>
        <w:t>Demir içeren Metalleri İşleme Sanayi MET Referans Belgesi</w:t>
      </w:r>
      <w:r w:rsidRPr="00EA280F">
        <w:rPr>
          <w:b/>
          <w:lang w:val="en-GB"/>
        </w:rPr>
        <w:t xml:space="preserve"> A.4.2.4.9)</w:t>
      </w:r>
    </w:p>
    <w:p w:rsidR="001C136B" w:rsidRDefault="00702E1B" w:rsidP="00702E1B">
      <w:pPr>
        <w:numPr>
          <w:ilvl w:val="0"/>
          <w:numId w:val="72"/>
        </w:numPr>
        <w:suppressAutoHyphens/>
        <w:autoSpaceDE w:val="0"/>
        <w:autoSpaceDN w:val="0"/>
        <w:adjustRightInd w:val="0"/>
        <w:spacing w:after="200"/>
        <w:ind w:left="720"/>
        <w:rPr>
          <w:lang w:val="en-GB"/>
        </w:rPr>
      </w:pPr>
      <w:r>
        <w:rPr>
          <w:lang w:val="en-GB"/>
        </w:rPr>
        <w:t>Stoğun a</w:t>
      </w:r>
      <w:r w:rsidR="001C136B">
        <w:rPr>
          <w:lang w:val="en-GB"/>
        </w:rPr>
        <w:t xml:space="preserve">tık gaz ile ön ısıtılması </w:t>
      </w:r>
      <w:r w:rsidR="001C136B" w:rsidRPr="00EA280F">
        <w:rPr>
          <w:b/>
          <w:lang w:val="en-GB"/>
        </w:rPr>
        <w:t>(</w:t>
      </w:r>
      <w:r w:rsidR="000240CA">
        <w:rPr>
          <w:b/>
          <w:lang w:val="en-GB"/>
        </w:rPr>
        <w:t>Demir içeren Metalleri İşleme Sanayi MET Referans Belgesi</w:t>
      </w:r>
      <w:r w:rsidR="001C136B" w:rsidRPr="00866C7E">
        <w:rPr>
          <w:b/>
          <w:lang w:val="en-GB"/>
        </w:rPr>
        <w:t xml:space="preserve"> A.4.2.4.11)</w:t>
      </w:r>
      <w:r w:rsidR="001C136B">
        <w:rPr>
          <w:b/>
          <w:lang w:val="en-GB"/>
        </w:rPr>
        <w:t>.</w:t>
      </w:r>
    </w:p>
    <w:p w:rsidR="001C136B" w:rsidRDefault="001C136B" w:rsidP="00597981">
      <w:pPr>
        <w:autoSpaceDE w:val="0"/>
        <w:autoSpaceDN w:val="0"/>
        <w:adjustRightInd w:val="0"/>
        <w:rPr>
          <w:lang w:val="en-GB"/>
        </w:rPr>
      </w:pPr>
      <w:r w:rsidRPr="00EA280F">
        <w:rPr>
          <w:b/>
          <w:lang w:val="en-GB"/>
        </w:rPr>
        <w:t>Tamamlama</w:t>
      </w:r>
      <w:r>
        <w:rPr>
          <w:lang w:val="en-GB"/>
        </w:rPr>
        <w:t xml:space="preserve"> için, çelik şerit koruma amaçlı olarak yağlanabilir; bu da yağ buharı emisyonuna neden olabilir. Bu emisyonları azaltmak için en iyi teknikler:</w:t>
      </w:r>
    </w:p>
    <w:p w:rsidR="001C136B" w:rsidRDefault="008B248C" w:rsidP="00597981">
      <w:pPr>
        <w:numPr>
          <w:ilvl w:val="0"/>
          <w:numId w:val="73"/>
        </w:numPr>
        <w:suppressAutoHyphens/>
        <w:autoSpaceDE w:val="0"/>
        <w:autoSpaceDN w:val="0"/>
        <w:adjustRightInd w:val="0"/>
        <w:spacing w:after="200"/>
        <w:rPr>
          <w:lang w:val="en-GB"/>
        </w:rPr>
      </w:pPr>
      <w:r>
        <w:rPr>
          <w:lang w:val="en-GB"/>
        </w:rPr>
        <w:t>Çekiş davlumbazları</w:t>
      </w:r>
      <w:r w:rsidR="00702E1B">
        <w:rPr>
          <w:lang w:val="en-GB"/>
        </w:rPr>
        <w:t xml:space="preserve"> ve bu başlıkların sonrasına monte edilmiş </w:t>
      </w:r>
      <w:r w:rsidR="00320CE8">
        <w:rPr>
          <w:lang w:val="en-GB"/>
        </w:rPr>
        <w:t>buğu giderici</w:t>
      </w:r>
      <w:r w:rsidR="00597981">
        <w:rPr>
          <w:lang w:val="en-GB"/>
        </w:rPr>
        <w:t>ler</w:t>
      </w:r>
      <w:r w:rsidR="00702E1B">
        <w:rPr>
          <w:lang w:val="en-GB"/>
        </w:rPr>
        <w:t xml:space="preserve"> ve/ veya </w:t>
      </w:r>
      <w:r w:rsidR="001C136B">
        <w:rPr>
          <w:lang w:val="en-GB"/>
        </w:rPr>
        <w:t xml:space="preserve">elektrostatik </w:t>
      </w:r>
      <w:r w:rsidR="00702E1B">
        <w:rPr>
          <w:lang w:val="en-GB"/>
        </w:rPr>
        <w:t>çöktürücüler</w:t>
      </w:r>
      <w:r w:rsidR="001C136B">
        <w:rPr>
          <w:lang w:val="en-GB"/>
        </w:rPr>
        <w:t xml:space="preserve">. Bir tesis için sunulan veriler, buhar ayırıcılarının ve elektrostatik </w:t>
      </w:r>
      <w:r w:rsidR="00702E1B">
        <w:rPr>
          <w:lang w:val="en-GB"/>
        </w:rPr>
        <w:t xml:space="preserve">çöktürücülerin kullanımıyla </w:t>
      </w:r>
      <w:r w:rsidR="001C136B">
        <w:rPr>
          <w:lang w:val="en-GB"/>
        </w:rPr>
        <w:t>3.0 mg/Nm</w:t>
      </w:r>
      <w:r w:rsidR="001C136B" w:rsidRPr="00EA280F">
        <w:rPr>
          <w:vertAlign w:val="superscript"/>
          <w:lang w:val="en-GB"/>
        </w:rPr>
        <w:t>3</w:t>
      </w:r>
      <w:r w:rsidR="001C136B">
        <w:rPr>
          <w:lang w:val="en-GB"/>
        </w:rPr>
        <w:t xml:space="preserve">lük ortalama </w:t>
      </w:r>
      <w:r w:rsidR="00702E1B">
        <w:rPr>
          <w:lang w:val="en-GB"/>
        </w:rPr>
        <w:t>yağ damlacığı</w:t>
      </w:r>
      <w:r w:rsidR="001C136B">
        <w:rPr>
          <w:lang w:val="en-GB"/>
        </w:rPr>
        <w:t xml:space="preserve"> konsan</w:t>
      </w:r>
      <w:r w:rsidR="00702E1B">
        <w:rPr>
          <w:lang w:val="en-GB"/>
        </w:rPr>
        <w:t>trasyonuna ulaşıldığını göstermiştir</w:t>
      </w:r>
      <w:r w:rsidR="001C136B">
        <w:rPr>
          <w:lang w:val="en-GB"/>
        </w:rPr>
        <w:t xml:space="preserve">. </w:t>
      </w:r>
      <w:r w:rsidR="001C136B" w:rsidRPr="00EA280F">
        <w:rPr>
          <w:b/>
          <w:lang w:val="en-GB"/>
        </w:rPr>
        <w:t>(</w:t>
      </w:r>
      <w:r w:rsidR="000240CA">
        <w:rPr>
          <w:b/>
          <w:lang w:val="en-GB"/>
        </w:rPr>
        <w:t>Demir içeren Metalleri İşleme Sanayi MET Referans Belgesi</w:t>
      </w:r>
      <w:r w:rsidR="001C136B" w:rsidRPr="00EA280F">
        <w:rPr>
          <w:b/>
          <w:lang w:val="en-GB"/>
        </w:rPr>
        <w:t xml:space="preserve"> A.4.2.6.1)</w:t>
      </w:r>
    </w:p>
    <w:p w:rsidR="001C136B" w:rsidRDefault="001C136B" w:rsidP="001C136B">
      <w:pPr>
        <w:numPr>
          <w:ilvl w:val="0"/>
          <w:numId w:val="73"/>
        </w:numPr>
        <w:suppressAutoHyphens/>
        <w:autoSpaceDE w:val="0"/>
        <w:autoSpaceDN w:val="0"/>
        <w:adjustRightInd w:val="0"/>
        <w:spacing w:after="200"/>
        <w:rPr>
          <w:lang w:val="en-GB"/>
        </w:rPr>
      </w:pPr>
      <w:r>
        <w:rPr>
          <w:lang w:val="en-GB"/>
        </w:rPr>
        <w:t>Elektrostatik yağlama.</w:t>
      </w:r>
    </w:p>
    <w:p w:rsidR="001C136B" w:rsidRDefault="001C136B" w:rsidP="008B248C">
      <w:pPr>
        <w:autoSpaceDE w:val="0"/>
        <w:autoSpaceDN w:val="0"/>
        <w:adjustRightInd w:val="0"/>
        <w:rPr>
          <w:lang w:val="en-GB"/>
        </w:rPr>
      </w:pPr>
      <w:r>
        <w:rPr>
          <w:lang w:val="en-GB"/>
        </w:rPr>
        <w:t xml:space="preserve">İleri tamamlama işlemlerinde </w:t>
      </w:r>
      <w:r w:rsidRPr="00EA280F">
        <w:rPr>
          <w:b/>
          <w:lang w:val="en-GB"/>
        </w:rPr>
        <w:t>düzle</w:t>
      </w:r>
      <w:r w:rsidR="00EA2F70">
        <w:rPr>
          <w:b/>
          <w:lang w:val="en-GB"/>
        </w:rPr>
        <w:t>ştir</w:t>
      </w:r>
      <w:r w:rsidRPr="00EA280F">
        <w:rPr>
          <w:b/>
          <w:lang w:val="en-GB"/>
        </w:rPr>
        <w:t>me ve kaynaklama</w:t>
      </w:r>
      <w:r>
        <w:rPr>
          <w:b/>
          <w:lang w:val="en-GB"/>
        </w:rPr>
        <w:t>dan</w:t>
      </w:r>
      <w:r>
        <w:rPr>
          <w:lang w:val="en-GB"/>
        </w:rPr>
        <w:t xml:space="preserve">  kaçak toz emisyonları ortaya çıkar. Bu emisyonları azaltmak için sunulan MET, </w:t>
      </w:r>
      <w:r w:rsidR="006606AC">
        <w:rPr>
          <w:lang w:val="en-GB"/>
        </w:rPr>
        <w:t>kumaş filtre</w:t>
      </w:r>
      <w:r>
        <w:rPr>
          <w:lang w:val="en-GB"/>
        </w:rPr>
        <w:t xml:space="preserve">ler </w:t>
      </w:r>
      <w:r w:rsidR="00702E1B">
        <w:rPr>
          <w:lang w:val="en-GB"/>
        </w:rPr>
        <w:t xml:space="preserve">içeren </w:t>
      </w:r>
      <w:r>
        <w:rPr>
          <w:lang w:val="en-GB"/>
        </w:rPr>
        <w:t xml:space="preserve"> </w:t>
      </w:r>
      <w:r w:rsidR="008B248C">
        <w:rPr>
          <w:lang w:val="en-GB"/>
        </w:rPr>
        <w:t>çekiş davlumbazlarıdır</w:t>
      </w:r>
      <w:r>
        <w:rPr>
          <w:lang w:val="en-GB"/>
        </w:rPr>
        <w:t xml:space="preserve"> </w:t>
      </w:r>
      <w:r w:rsidRPr="00EA280F">
        <w:rPr>
          <w:b/>
          <w:lang w:val="en-GB"/>
        </w:rPr>
        <w:t>(</w:t>
      </w:r>
      <w:r w:rsidR="000240CA">
        <w:rPr>
          <w:b/>
          <w:lang w:val="en-GB"/>
        </w:rPr>
        <w:t>Demir içeren Metalleri İşleme Sanayi MET Referans Belgesi</w:t>
      </w:r>
      <w:r w:rsidRPr="00EA280F">
        <w:rPr>
          <w:b/>
          <w:lang w:val="en-GB"/>
        </w:rPr>
        <w:t xml:space="preserve"> A.4.2.6.</w:t>
      </w:r>
      <w:r>
        <w:rPr>
          <w:b/>
          <w:lang w:val="en-GB"/>
        </w:rPr>
        <w:t>4</w:t>
      </w:r>
      <w:r w:rsidRPr="00EA280F">
        <w:rPr>
          <w:b/>
          <w:lang w:val="en-GB"/>
        </w:rPr>
        <w:t>)</w:t>
      </w:r>
      <w:r>
        <w:rPr>
          <w:lang w:val="en-GB"/>
        </w:rPr>
        <w:t>. Bir tesise ait emisyon verileri 5 – 30 mg/Nm</w:t>
      </w:r>
      <w:r w:rsidRPr="00EA280F">
        <w:rPr>
          <w:vertAlign w:val="superscript"/>
          <w:lang w:val="en-GB"/>
        </w:rPr>
        <w:t>3</w:t>
      </w:r>
      <w:r>
        <w:rPr>
          <w:vertAlign w:val="superscript"/>
          <w:lang w:val="en-GB"/>
        </w:rPr>
        <w:t xml:space="preserve"> </w:t>
      </w:r>
      <w:r>
        <w:rPr>
          <w:lang w:val="en-GB"/>
        </w:rPr>
        <w:t>aralığındadır; başka bir tesisteki ise (yarı zamanlı operasyon) 5 - 30 mg/Nm</w:t>
      </w:r>
      <w:r w:rsidRPr="00076D2B">
        <w:rPr>
          <w:vertAlign w:val="superscript"/>
          <w:lang w:val="en-GB"/>
        </w:rPr>
        <w:t>3</w:t>
      </w:r>
      <w:r>
        <w:rPr>
          <w:lang w:val="en-GB"/>
        </w:rPr>
        <w:t xml:space="preserve">’tür. Demir içeren Metalleri İşleme sektöründe toz giderimi ve oksit uygulamada </w:t>
      </w:r>
      <w:r w:rsidR="006606AC">
        <w:rPr>
          <w:lang w:val="en-GB"/>
        </w:rPr>
        <w:t>kumaş filtre</w:t>
      </w:r>
      <w:r>
        <w:rPr>
          <w:lang w:val="en-GB"/>
        </w:rPr>
        <w:t xml:space="preserve">ler için ulaşılabilir toz seviyeleri üzerine rapor edilen daha iyi </w:t>
      </w:r>
      <w:r w:rsidR="00713D52">
        <w:rPr>
          <w:lang w:val="en-GB"/>
        </w:rPr>
        <w:t>emisyon düzeyleri</w:t>
      </w:r>
      <w:r>
        <w:rPr>
          <w:lang w:val="en-GB"/>
        </w:rPr>
        <w:t xml:space="preserve">ni ve </w:t>
      </w:r>
      <w:r w:rsidR="007B4EDC">
        <w:rPr>
          <w:lang w:val="en-GB"/>
        </w:rPr>
        <w:t>Teknik çalışma grubu</w:t>
      </w:r>
      <w:r>
        <w:rPr>
          <w:lang w:val="en-GB"/>
        </w:rPr>
        <w:t xml:space="preserve"> üyeleri tarafından verilen bilgileri dikkate alarak 20 mg/Nm</w:t>
      </w:r>
      <w:r w:rsidRPr="00EA280F">
        <w:rPr>
          <w:vertAlign w:val="superscript"/>
          <w:lang w:val="en-GB"/>
        </w:rPr>
        <w:t>3</w:t>
      </w:r>
      <w:r>
        <w:rPr>
          <w:lang w:val="en-GB"/>
        </w:rPr>
        <w:t xml:space="preserve">’den az MET ile ilişkili </w:t>
      </w:r>
      <w:r w:rsidR="00713D52">
        <w:rPr>
          <w:lang w:val="en-GB"/>
        </w:rPr>
        <w:t>emisyon düzeyleri</w:t>
      </w:r>
      <w:r>
        <w:rPr>
          <w:lang w:val="en-GB"/>
        </w:rPr>
        <w:t xml:space="preserve"> önerilmiştir. Bazı üye devletler (verilerle desteklenmeksizin) </w:t>
      </w:r>
      <w:r w:rsidR="006606AC">
        <w:rPr>
          <w:lang w:val="en-GB"/>
        </w:rPr>
        <w:t>kumaş filtre</w:t>
      </w:r>
      <w:r>
        <w:rPr>
          <w:lang w:val="en-GB"/>
        </w:rPr>
        <w:t xml:space="preserve">lerin </w:t>
      </w:r>
      <w:r w:rsidRPr="002E168C">
        <w:rPr>
          <w:lang w:val="en-GB"/>
        </w:rPr>
        <w:t>5 mg/Nm³</w:t>
      </w:r>
      <w:r>
        <w:rPr>
          <w:lang w:val="en-GB"/>
        </w:rPr>
        <w:t xml:space="preserve">’ün altında değerlere ulaşabildiğini ve bunun MET ile ilişkili seviye </w:t>
      </w:r>
      <w:r>
        <w:rPr>
          <w:lang w:val="en-GB"/>
        </w:rPr>
        <w:lastRenderedPageBreak/>
        <w:t xml:space="preserve">olması gerektiğini söylerek karşı çıktılar. </w:t>
      </w:r>
      <w:r w:rsidR="007B4EDC">
        <w:rPr>
          <w:lang w:val="en-GB"/>
        </w:rPr>
        <w:t>Teknik çalışma grubu</w:t>
      </w:r>
      <w:r>
        <w:rPr>
          <w:lang w:val="en-GB"/>
        </w:rPr>
        <w:t xml:space="preserve"> MET ile ilişkili seviyeler üzerinde ortak bir karara varamadı ve </w:t>
      </w:r>
      <w:r w:rsidR="006606AC">
        <w:rPr>
          <w:lang w:val="en-GB"/>
        </w:rPr>
        <w:t>farklı görüşler</w:t>
      </w:r>
      <w:r>
        <w:rPr>
          <w:lang w:val="en-GB"/>
        </w:rPr>
        <w:t xml:space="preserve"> kaydedildi.</w:t>
      </w:r>
    </w:p>
    <w:p w:rsidR="001C136B" w:rsidRDefault="001C136B" w:rsidP="00702E1B">
      <w:pPr>
        <w:autoSpaceDE w:val="0"/>
        <w:autoSpaceDN w:val="0"/>
        <w:adjustRightInd w:val="0"/>
        <w:rPr>
          <w:lang w:val="en-GB"/>
        </w:rPr>
      </w:pPr>
      <w:r w:rsidRPr="00EA280F">
        <w:rPr>
          <w:b/>
          <w:lang w:val="en-GB"/>
        </w:rPr>
        <w:t>Soğutma</w:t>
      </w:r>
      <w:r>
        <w:rPr>
          <w:lang w:val="en-GB"/>
        </w:rPr>
        <w:t xml:space="preserve"> için (soğutma makineleri vs.) kapalı devre çalışan ayrı soğutma su sistemleri MET olarak </w:t>
      </w:r>
      <w:smartTag w:uri="urn:schemas-microsoft-com:office:smarttags" w:element="place">
        <w:smartTag w:uri="urn:schemas-microsoft-com:office:smarttags" w:element="City">
          <w:r>
            <w:rPr>
              <w:lang w:val="en-GB"/>
            </w:rPr>
            <w:t>kabul</w:t>
          </w:r>
        </w:smartTag>
      </w:smartTag>
      <w:r>
        <w:rPr>
          <w:lang w:val="en-GB"/>
        </w:rPr>
        <w:t xml:space="preserve"> edilir.</w:t>
      </w:r>
    </w:p>
    <w:p w:rsidR="00012911" w:rsidRPr="00D81FEE" w:rsidRDefault="001C136B" w:rsidP="00702E1B">
      <w:pPr>
        <w:autoSpaceDE w:val="0"/>
        <w:autoSpaceDN w:val="0"/>
        <w:adjustRightInd w:val="0"/>
        <w:rPr>
          <w:lang w:val="en-GB"/>
        </w:rPr>
      </w:pPr>
      <w:r w:rsidRPr="00EA280F">
        <w:rPr>
          <w:b/>
          <w:lang w:val="en-GB"/>
        </w:rPr>
        <w:t>Metalik yan ürünler</w:t>
      </w:r>
      <w:r>
        <w:rPr>
          <w:b/>
          <w:lang w:val="en-GB"/>
        </w:rPr>
        <w:t xml:space="preserve"> </w:t>
      </w:r>
      <w:r>
        <w:rPr>
          <w:lang w:val="en-GB"/>
        </w:rPr>
        <w:t>kesmeden çıkan hurda, başlar ve kuyruklar haddehanenin farklı aşamalarında toplanır. Metalurjik prosesteki toplama ve devri-daim MET’tir</w:t>
      </w:r>
      <w:r w:rsidR="00012911" w:rsidRPr="00D81FEE">
        <w:rPr>
          <w:lang w:val="en-GB"/>
        </w:rPr>
        <w:t>.</w:t>
      </w:r>
    </w:p>
    <w:p w:rsidR="00012911" w:rsidRPr="00D81FEE" w:rsidRDefault="00012911" w:rsidP="00A51D06">
      <w:pPr>
        <w:autoSpaceDE w:val="0"/>
        <w:autoSpaceDN w:val="0"/>
        <w:adjustRightInd w:val="0"/>
        <w:ind w:left="720"/>
        <w:rPr>
          <w:lang w:val="en-GB"/>
        </w:rPr>
      </w:pPr>
    </w:p>
    <w:p w:rsidR="00012911" w:rsidRPr="00D81FEE" w:rsidRDefault="00012911" w:rsidP="001C136B">
      <w:pPr>
        <w:pStyle w:val="Ttulo3"/>
        <w:spacing w:before="0" w:after="120"/>
      </w:pPr>
      <w:r w:rsidRPr="00D81FEE">
        <w:t xml:space="preserve"> </w:t>
      </w:r>
      <w:bookmarkStart w:id="114" w:name="_Toc357697839"/>
      <w:r w:rsidR="001C136B">
        <w:t>Tel Çekme</w:t>
      </w:r>
      <w:r w:rsidRPr="00D81FEE">
        <w:t xml:space="preserve"> tesisleri</w:t>
      </w:r>
      <w:bookmarkEnd w:id="114"/>
    </w:p>
    <w:p w:rsidR="00DB34F3" w:rsidRDefault="00EA2F70" w:rsidP="0046791D">
      <w:pPr>
        <w:autoSpaceDE w:val="0"/>
        <w:autoSpaceDN w:val="0"/>
        <w:adjustRightInd w:val="0"/>
        <w:rPr>
          <w:lang w:val="en-US"/>
        </w:rPr>
      </w:pPr>
      <w:r>
        <w:rPr>
          <w:b/>
          <w:lang w:val="en-US"/>
        </w:rPr>
        <w:t>Asitleme</w:t>
      </w:r>
      <w:r w:rsidR="00DB34F3">
        <w:rPr>
          <w:lang w:val="en-US"/>
        </w:rPr>
        <w:t xml:space="preserve"> işlemleri, özellikle yoğunlaştırıldıklarında veya ısıtlmış asit kullanıldığında asitli buharın emisyonune neden olur. Emisyonu azaltmak için teknikler asidin kullanılma şekline ve temizlemenin nasıl yapıldığına (yığın veya sürekli) bağlıdır. Filmaşin için kullanılan yığın (süreksiz) temizleme aşağıda anlatılmıştır. Telin sürekli temizlemesi ise tipik olarak telin sıcak daldırmalı kaplaması gibi diğer işlemlerle birlikte kullanılır.</w:t>
      </w:r>
    </w:p>
    <w:p w:rsidR="00DB34F3" w:rsidRPr="00721435" w:rsidRDefault="0046791D" w:rsidP="0046791D">
      <w:pPr>
        <w:autoSpaceDE w:val="0"/>
        <w:autoSpaceDN w:val="0"/>
        <w:adjustRightInd w:val="0"/>
        <w:rPr>
          <w:lang w:val="sv-SE"/>
        </w:rPr>
      </w:pPr>
      <w:r w:rsidRPr="00721435">
        <w:rPr>
          <w:lang w:val="sv-SE"/>
        </w:rPr>
        <w:t>Kesikli asitleme</w:t>
      </w:r>
      <w:r w:rsidR="00DB34F3" w:rsidRPr="00721435">
        <w:rPr>
          <w:lang w:val="sv-SE"/>
        </w:rPr>
        <w:t xml:space="preserve"> için</w:t>
      </w:r>
      <w:r w:rsidRPr="00721435">
        <w:rPr>
          <w:lang w:val="sv-SE"/>
        </w:rPr>
        <w:t xml:space="preserve"> </w:t>
      </w:r>
      <w:r w:rsidR="00DB34F3" w:rsidRPr="00721435">
        <w:rPr>
          <w:lang w:val="sv-SE"/>
        </w:rPr>
        <w:t>aşağıdaki teknikler MET olarak kabul edilir:</w:t>
      </w:r>
    </w:p>
    <w:p w:rsidR="00DB34F3" w:rsidRDefault="00DB34F3" w:rsidP="00DB34F3">
      <w:pPr>
        <w:numPr>
          <w:ilvl w:val="0"/>
          <w:numId w:val="74"/>
        </w:numPr>
        <w:suppressAutoHyphens/>
        <w:autoSpaceDE w:val="0"/>
        <w:autoSpaceDN w:val="0"/>
        <w:adjustRightInd w:val="0"/>
        <w:spacing w:after="200"/>
        <w:rPr>
          <w:rFonts w:cs="Calibri"/>
          <w:lang w:val="en-US"/>
        </w:rPr>
      </w:pPr>
      <w:r w:rsidRPr="00721435">
        <w:rPr>
          <w:lang w:val="sv-SE"/>
        </w:rPr>
        <w:t xml:space="preserve">HCI temizleme: banyo parametrelerinin izlenmesi kapalıdır: sıcaklık ve konsantrasyonu ve işleme. </w:t>
      </w:r>
      <w:r w:rsidRPr="00EA280F">
        <w:rPr>
          <w:b/>
          <w:lang w:val="en-US"/>
        </w:rPr>
        <w:t>(</w:t>
      </w:r>
      <w:r w:rsidR="000240CA">
        <w:rPr>
          <w:b/>
          <w:lang w:val="en-US"/>
        </w:rPr>
        <w:t>Demir içeren Metalleri İşleme Sanayi MET Referans Belgesi</w:t>
      </w:r>
      <w:r w:rsidRPr="00EA280F">
        <w:rPr>
          <w:b/>
          <w:lang w:val="en-US"/>
        </w:rPr>
        <w:t xml:space="preserve"> A.4.3.3.1)</w:t>
      </w:r>
    </w:p>
    <w:p w:rsidR="00DB34F3" w:rsidRDefault="00DB34F3" w:rsidP="00DB34F3">
      <w:pPr>
        <w:numPr>
          <w:ilvl w:val="0"/>
          <w:numId w:val="74"/>
        </w:numPr>
        <w:suppressAutoHyphens/>
        <w:autoSpaceDE w:val="0"/>
        <w:autoSpaceDN w:val="0"/>
        <w:adjustRightInd w:val="0"/>
        <w:spacing w:after="200"/>
        <w:rPr>
          <w:rFonts w:cs="Calibri"/>
          <w:lang w:val="en-US"/>
        </w:rPr>
      </w:pPr>
      <w:r>
        <w:rPr>
          <w:lang w:val="en-US"/>
        </w:rPr>
        <w:t>Yüksek buhar emisyonlu temizleme banyolarında, örn; ısıtılmış veya konsantre edilmiş HCI banyoları; yatay çıkarımın kurulumu ve mevcut ve yeni tesisler için hava çıkarımının muhtemelen işlemden geçmesi. HCI emisyonu için MET ile ilişkli seviye 2 – 30 mg/Nm</w:t>
      </w:r>
      <w:r w:rsidRPr="00EA280F">
        <w:rPr>
          <w:vertAlign w:val="superscript"/>
          <w:lang w:val="en-US"/>
        </w:rPr>
        <w:t>3</w:t>
      </w:r>
      <w:r>
        <w:rPr>
          <w:lang w:val="en-US"/>
        </w:rPr>
        <w:t xml:space="preserve">’tür. </w:t>
      </w:r>
      <w:r w:rsidRPr="00EA280F">
        <w:rPr>
          <w:b/>
          <w:lang w:val="en-US"/>
        </w:rPr>
        <w:t>(</w:t>
      </w:r>
      <w:r w:rsidR="000240CA">
        <w:rPr>
          <w:b/>
          <w:lang w:val="en-US"/>
        </w:rPr>
        <w:t>Demir içeren Metalleri İşleme Sanayi MET Referans Belgesi</w:t>
      </w:r>
      <w:r w:rsidRPr="0080330D">
        <w:rPr>
          <w:b/>
          <w:lang w:val="en-US"/>
        </w:rPr>
        <w:t xml:space="preserve"> A.4.3.3.2/3)</w:t>
      </w:r>
    </w:p>
    <w:p w:rsidR="00DB34F3" w:rsidRPr="000240CA"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r w:rsidRPr="000240CA">
        <w:rPr>
          <w:rFonts w:ascii="Calibri" w:hAnsi="Calibri" w:cs="Calibri"/>
          <w:sz w:val="22"/>
          <w:szCs w:val="22"/>
          <w:lang w:val="tr-TR"/>
        </w:rPr>
        <w:t>Asit tüketimini, asitli atık ve atık su miktarını azaltmak için aşağıdaki teknikler MET olarak kabul edilir:</w:t>
      </w:r>
    </w:p>
    <w:p w:rsidR="00DB34F3" w:rsidRPr="000240CA" w:rsidRDefault="00DB34F3" w:rsidP="0046791D">
      <w:pPr>
        <w:pStyle w:val="Prrafodelista"/>
        <w:numPr>
          <w:ilvl w:val="0"/>
          <w:numId w:val="75"/>
        </w:numPr>
        <w:tabs>
          <w:tab w:val="left" w:pos="885"/>
        </w:tabs>
        <w:autoSpaceDE w:val="0"/>
        <w:autoSpaceDN w:val="0"/>
        <w:adjustRightInd w:val="0"/>
        <w:ind w:left="900" w:hanging="192"/>
        <w:jc w:val="both"/>
        <w:rPr>
          <w:rFonts w:ascii="Calibri" w:hAnsi="Calibri" w:cs="Calibri"/>
          <w:b/>
          <w:sz w:val="22"/>
          <w:szCs w:val="22"/>
          <w:lang w:val="tr-TR"/>
        </w:rPr>
      </w:pPr>
      <w:r w:rsidRPr="000240CA">
        <w:rPr>
          <w:rFonts w:ascii="Calibri" w:hAnsi="Calibri" w:cs="Calibri"/>
          <w:sz w:val="22"/>
          <w:szCs w:val="22"/>
          <w:lang w:val="tr-TR"/>
        </w:rPr>
        <w:t xml:space="preserve">Basamaklı </w:t>
      </w:r>
      <w:r w:rsidR="000240CA">
        <w:rPr>
          <w:rFonts w:ascii="Calibri" w:hAnsi="Calibri" w:cs="Calibri"/>
          <w:sz w:val="22"/>
          <w:szCs w:val="22"/>
          <w:lang w:val="tr-TR"/>
        </w:rPr>
        <w:t>Asitleme</w:t>
      </w:r>
      <w:r w:rsidRPr="000240CA">
        <w:rPr>
          <w:rFonts w:ascii="Calibri" w:hAnsi="Calibri" w:cs="Calibri"/>
          <w:sz w:val="22"/>
          <w:szCs w:val="22"/>
          <w:lang w:val="tr-TR"/>
        </w:rPr>
        <w:t xml:space="preserve"> (Yılda 15 000 ton</w:t>
      </w:r>
      <w:r w:rsidR="000240CA">
        <w:rPr>
          <w:rFonts w:ascii="Calibri" w:hAnsi="Calibri" w:cs="Calibri"/>
          <w:sz w:val="22"/>
          <w:szCs w:val="22"/>
          <w:lang w:val="tr-TR"/>
        </w:rPr>
        <w:t xml:space="preserve">un üzerinde </w:t>
      </w:r>
      <w:r w:rsidRPr="000240CA">
        <w:rPr>
          <w:rFonts w:ascii="Calibri" w:hAnsi="Calibri" w:cs="Calibri"/>
          <w:sz w:val="22"/>
          <w:szCs w:val="22"/>
          <w:lang w:val="tr-TR"/>
        </w:rPr>
        <w:t xml:space="preserve">filmaşinin </w:t>
      </w:r>
      <w:r w:rsidR="000240CA">
        <w:rPr>
          <w:rFonts w:ascii="Calibri" w:hAnsi="Calibri" w:cs="Calibri"/>
          <w:sz w:val="22"/>
          <w:szCs w:val="22"/>
          <w:lang w:val="tr-TR"/>
        </w:rPr>
        <w:t xml:space="preserve">üretim </w:t>
      </w:r>
      <w:r w:rsidRPr="000240CA">
        <w:rPr>
          <w:rFonts w:ascii="Calibri" w:hAnsi="Calibri" w:cs="Calibri"/>
          <w:sz w:val="22"/>
          <w:szCs w:val="22"/>
          <w:lang w:val="tr-TR"/>
        </w:rPr>
        <w:t xml:space="preserve">kapasitesi olan tesisler için. Küçük ölçekli uygulamalar için ikinci tank, boru döşeme ve proses kontrol ekipmanı yatırımı öngörülmemiştir.) </w:t>
      </w:r>
      <w:r w:rsidRPr="000240CA">
        <w:rPr>
          <w:rFonts w:ascii="Calibri" w:hAnsi="Calibri" w:cs="Calibri"/>
          <w:b/>
          <w:sz w:val="22"/>
          <w:szCs w:val="22"/>
          <w:lang w:val="tr-TR"/>
        </w:rPr>
        <w:t>(</w:t>
      </w:r>
      <w:r w:rsidR="000240CA">
        <w:rPr>
          <w:rFonts w:ascii="Calibri" w:hAnsi="Calibri" w:cs="Calibri"/>
          <w:b/>
          <w:sz w:val="22"/>
          <w:szCs w:val="22"/>
          <w:lang w:val="tr-TR"/>
        </w:rPr>
        <w:t>Demir içeren Metalleri İşleme Sanayi MET Referans Belgesi</w:t>
      </w:r>
      <w:r w:rsidRPr="000240CA">
        <w:rPr>
          <w:rFonts w:ascii="Calibri" w:hAnsi="Calibri" w:cs="Calibri"/>
          <w:b/>
          <w:lang w:val="en-US"/>
        </w:rPr>
        <w:t xml:space="preserve"> A.4.3.3.4)</w:t>
      </w:r>
    </w:p>
    <w:p w:rsidR="00DB34F3" w:rsidRPr="000240CA" w:rsidRDefault="00DB34F3" w:rsidP="0046791D">
      <w:pPr>
        <w:pStyle w:val="Prrafodelista"/>
        <w:numPr>
          <w:ilvl w:val="0"/>
          <w:numId w:val="75"/>
        </w:numPr>
        <w:tabs>
          <w:tab w:val="left" w:pos="885"/>
        </w:tabs>
        <w:autoSpaceDE w:val="0"/>
        <w:autoSpaceDN w:val="0"/>
        <w:adjustRightInd w:val="0"/>
        <w:ind w:left="900" w:hanging="192"/>
        <w:jc w:val="both"/>
        <w:rPr>
          <w:rFonts w:ascii="Calibri" w:hAnsi="Calibri" w:cs="Calibri"/>
          <w:b/>
          <w:sz w:val="22"/>
          <w:szCs w:val="22"/>
          <w:lang w:val="tr-TR"/>
        </w:rPr>
      </w:pPr>
      <w:r w:rsidRPr="000240CA">
        <w:rPr>
          <w:rFonts w:ascii="Calibri" w:hAnsi="Calibri" w:cs="Calibri"/>
          <w:sz w:val="22"/>
          <w:szCs w:val="22"/>
          <w:lang w:val="tr-TR"/>
        </w:rPr>
        <w:t xml:space="preserve">Serbest asit oranının iadesi ve </w:t>
      </w:r>
      <w:r w:rsidR="000240CA">
        <w:rPr>
          <w:rFonts w:ascii="Calibri" w:hAnsi="Calibri" w:cs="Calibri"/>
          <w:sz w:val="22"/>
          <w:szCs w:val="22"/>
          <w:lang w:val="tr-TR"/>
        </w:rPr>
        <w:t>asitleme</w:t>
      </w:r>
      <w:r w:rsidRPr="000240CA">
        <w:rPr>
          <w:rFonts w:ascii="Calibri" w:hAnsi="Calibri" w:cs="Calibri"/>
          <w:sz w:val="22"/>
          <w:szCs w:val="22"/>
          <w:lang w:val="tr-TR"/>
        </w:rPr>
        <w:t xml:space="preserve"> tesisinde yeniden kullanılması.</w:t>
      </w:r>
    </w:p>
    <w:p w:rsidR="00DB34F3" w:rsidRPr="000240CA" w:rsidRDefault="00DB34F3" w:rsidP="0046791D">
      <w:pPr>
        <w:pStyle w:val="Prrafodelista"/>
        <w:numPr>
          <w:ilvl w:val="0"/>
          <w:numId w:val="75"/>
        </w:numPr>
        <w:tabs>
          <w:tab w:val="left" w:pos="885"/>
        </w:tabs>
        <w:autoSpaceDE w:val="0"/>
        <w:autoSpaceDN w:val="0"/>
        <w:adjustRightInd w:val="0"/>
        <w:ind w:left="900" w:hanging="192"/>
        <w:jc w:val="both"/>
        <w:rPr>
          <w:rFonts w:ascii="Calibri" w:hAnsi="Calibri" w:cs="Calibri"/>
          <w:b/>
          <w:sz w:val="22"/>
          <w:szCs w:val="22"/>
          <w:lang w:val="tr-TR"/>
        </w:rPr>
      </w:pPr>
      <w:r w:rsidRPr="000240CA">
        <w:rPr>
          <w:rFonts w:ascii="Calibri" w:hAnsi="Calibri" w:cs="Calibri"/>
          <w:sz w:val="22"/>
          <w:szCs w:val="22"/>
          <w:lang w:val="tr-TR"/>
        </w:rPr>
        <w:t>Kullanılmış asidin harici rejenerasyonu. (Sıcak/soğuk haddeleme için MET olarak kabul edilen kullanılmış asidin tesis içi rejenerasyonu filmaşin tesisleri için uygun değildir. Bu rejenerasyon tesisleri ekonomik</w:t>
      </w:r>
      <w:r w:rsidR="000240CA">
        <w:rPr>
          <w:rFonts w:ascii="Calibri" w:hAnsi="Calibri" w:cs="Calibri"/>
          <w:sz w:val="22"/>
          <w:szCs w:val="22"/>
          <w:lang w:val="tr-TR"/>
        </w:rPr>
        <w:t xml:space="preserve"> olarak faaliyet göstermesi için</w:t>
      </w:r>
      <w:r w:rsidRPr="000240CA">
        <w:rPr>
          <w:rFonts w:ascii="Calibri" w:hAnsi="Calibri" w:cs="Calibri"/>
          <w:sz w:val="22"/>
          <w:szCs w:val="22"/>
          <w:lang w:val="tr-TR"/>
        </w:rPr>
        <w:t xml:space="preserve"> belirli bir atık asit </w:t>
      </w:r>
      <w:r w:rsidR="000240CA">
        <w:rPr>
          <w:rFonts w:ascii="Calibri" w:hAnsi="Calibri" w:cs="Calibri"/>
          <w:sz w:val="22"/>
          <w:szCs w:val="22"/>
          <w:lang w:val="tr-TR"/>
        </w:rPr>
        <w:t xml:space="preserve">oluşumunu </w:t>
      </w:r>
      <w:r w:rsidRPr="000240CA">
        <w:rPr>
          <w:rFonts w:ascii="Calibri" w:hAnsi="Calibri" w:cs="Calibri"/>
          <w:sz w:val="22"/>
          <w:szCs w:val="22"/>
          <w:lang w:val="tr-TR"/>
        </w:rPr>
        <w:t>gerektirmektedir. Bir filmaşin tesisinde mevcut atık asit hacmi ekonomik işlem için gereken eşiğin altındadır.)</w:t>
      </w:r>
    </w:p>
    <w:p w:rsidR="00DB34F3" w:rsidRPr="000240CA" w:rsidRDefault="00DB34F3" w:rsidP="0046791D">
      <w:pPr>
        <w:pStyle w:val="Prrafodelista"/>
        <w:numPr>
          <w:ilvl w:val="0"/>
          <w:numId w:val="75"/>
        </w:numPr>
        <w:tabs>
          <w:tab w:val="left" w:pos="885"/>
        </w:tabs>
        <w:autoSpaceDE w:val="0"/>
        <w:autoSpaceDN w:val="0"/>
        <w:adjustRightInd w:val="0"/>
        <w:ind w:left="900" w:hanging="192"/>
        <w:jc w:val="both"/>
        <w:rPr>
          <w:rFonts w:ascii="Calibri" w:hAnsi="Calibri" w:cs="Calibri"/>
          <w:b/>
          <w:sz w:val="22"/>
          <w:szCs w:val="22"/>
          <w:lang w:val="tr-TR"/>
        </w:rPr>
      </w:pPr>
      <w:r w:rsidRPr="000240CA">
        <w:rPr>
          <w:rFonts w:ascii="Calibri" w:hAnsi="Calibri" w:cs="Calibri"/>
          <w:sz w:val="22"/>
          <w:szCs w:val="22"/>
          <w:lang w:val="tr-TR"/>
        </w:rPr>
        <w:t>Kullanılmış asidin ikincil hammadde olarak g</w:t>
      </w:r>
      <w:r w:rsidR="000240CA">
        <w:rPr>
          <w:rFonts w:ascii="Calibri" w:hAnsi="Calibri" w:cs="Calibri"/>
          <w:sz w:val="22"/>
          <w:szCs w:val="22"/>
          <w:lang w:val="tr-TR"/>
        </w:rPr>
        <w:t>eri kazanı</w:t>
      </w:r>
      <w:r w:rsidRPr="000240CA">
        <w:rPr>
          <w:rFonts w:ascii="Calibri" w:hAnsi="Calibri" w:cs="Calibri"/>
          <w:sz w:val="22"/>
          <w:szCs w:val="22"/>
          <w:lang w:val="tr-TR"/>
        </w:rPr>
        <w:t>msı.</w:t>
      </w:r>
    </w:p>
    <w:p w:rsidR="00DB34F3" w:rsidRPr="000240CA" w:rsidRDefault="00DB34F3" w:rsidP="0046791D">
      <w:pPr>
        <w:pStyle w:val="Prrafodelista"/>
        <w:numPr>
          <w:ilvl w:val="0"/>
          <w:numId w:val="75"/>
        </w:numPr>
        <w:tabs>
          <w:tab w:val="left" w:pos="885"/>
        </w:tabs>
        <w:autoSpaceDE w:val="0"/>
        <w:autoSpaceDN w:val="0"/>
        <w:adjustRightInd w:val="0"/>
        <w:ind w:left="900" w:hanging="192"/>
        <w:jc w:val="both"/>
        <w:rPr>
          <w:rFonts w:ascii="Calibri" w:hAnsi="Calibri" w:cs="Calibri"/>
          <w:b/>
          <w:sz w:val="22"/>
          <w:szCs w:val="22"/>
          <w:lang w:val="tr-TR"/>
        </w:rPr>
      </w:pPr>
      <w:r w:rsidRPr="000240CA">
        <w:rPr>
          <w:rFonts w:ascii="Calibri" w:hAnsi="Calibri" w:cs="Calibri"/>
          <w:sz w:val="22"/>
          <w:szCs w:val="22"/>
          <w:lang w:val="tr-TR"/>
        </w:rPr>
        <w:t>Eğer kalite gereklilikleri imkan tanıyorsa, kumlama gibi asit olmayan tufal giderme.</w:t>
      </w:r>
    </w:p>
    <w:p w:rsidR="00DB34F3" w:rsidRPr="000240CA" w:rsidRDefault="00DB34F3" w:rsidP="0046791D">
      <w:pPr>
        <w:pStyle w:val="Prrafodelista"/>
        <w:numPr>
          <w:ilvl w:val="0"/>
          <w:numId w:val="75"/>
        </w:numPr>
        <w:tabs>
          <w:tab w:val="left" w:pos="885"/>
        </w:tabs>
        <w:autoSpaceDE w:val="0"/>
        <w:autoSpaceDN w:val="0"/>
        <w:adjustRightInd w:val="0"/>
        <w:ind w:left="900" w:hanging="192"/>
        <w:jc w:val="both"/>
        <w:rPr>
          <w:rFonts w:ascii="Calibri" w:hAnsi="Calibri" w:cs="Calibri"/>
          <w:b/>
          <w:sz w:val="22"/>
          <w:szCs w:val="22"/>
          <w:lang w:val="tr-TR"/>
        </w:rPr>
      </w:pPr>
      <w:r w:rsidRPr="000240CA">
        <w:rPr>
          <w:rFonts w:ascii="Calibri" w:hAnsi="Calibri" w:cs="Calibri"/>
          <w:sz w:val="22"/>
          <w:szCs w:val="22"/>
          <w:lang w:val="tr-TR"/>
        </w:rPr>
        <w:t xml:space="preserve"> Karşı akım basamaklı durulama [CET-MET]</w:t>
      </w:r>
    </w:p>
    <w:p w:rsidR="00DB34F3" w:rsidRPr="000240CA" w:rsidRDefault="00DB34F3" w:rsidP="00DB34F3">
      <w:pPr>
        <w:pStyle w:val="Prrafodelista"/>
        <w:tabs>
          <w:tab w:val="left" w:pos="885"/>
        </w:tabs>
        <w:autoSpaceDE w:val="0"/>
        <w:autoSpaceDN w:val="0"/>
        <w:adjustRightInd w:val="0"/>
        <w:jc w:val="both"/>
        <w:rPr>
          <w:rFonts w:ascii="Calibri" w:hAnsi="Calibri" w:cs="Calibri"/>
          <w:sz w:val="22"/>
          <w:szCs w:val="22"/>
          <w:lang w:val="tr-TR"/>
        </w:rPr>
      </w:pPr>
    </w:p>
    <w:p w:rsidR="00DB34F3" w:rsidRPr="000240CA"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r w:rsidRPr="000240CA">
        <w:rPr>
          <w:rFonts w:ascii="Calibri" w:hAnsi="Calibri" w:cs="Calibri"/>
          <w:b/>
          <w:sz w:val="22"/>
          <w:szCs w:val="22"/>
          <w:lang w:val="tr-TR"/>
        </w:rPr>
        <w:t>Kuru çekme</w:t>
      </w:r>
      <w:r w:rsidRPr="000240CA">
        <w:rPr>
          <w:rFonts w:ascii="Calibri" w:hAnsi="Calibri" w:cs="Calibri"/>
          <w:sz w:val="22"/>
          <w:szCs w:val="22"/>
          <w:lang w:val="tr-TR"/>
        </w:rPr>
        <w:t xml:space="preserve">de kaçak sabun tozu emisyonlarını azaltmak için, çekme makinesini de kapsayacak şekilde (ve gerektiğinde bir filtre veya benzer alete bağlanan) çekme hızı </w:t>
      </w:r>
    </w:p>
    <w:p w:rsidR="00DB34F3" w:rsidRPr="000240CA" w:rsidRDefault="00DB34F3" w:rsidP="0046791D">
      <w:pPr>
        <w:pStyle w:val="Prrafodelista"/>
        <w:tabs>
          <w:tab w:val="left" w:pos="885"/>
        </w:tabs>
        <w:autoSpaceDE w:val="0"/>
        <w:autoSpaceDN w:val="0"/>
        <w:adjustRightInd w:val="0"/>
        <w:ind w:left="0"/>
        <w:jc w:val="both"/>
        <w:rPr>
          <w:rFonts w:ascii="Calibri" w:hAnsi="Calibri" w:cs="Calibri"/>
          <w:b/>
          <w:sz w:val="22"/>
          <w:szCs w:val="22"/>
          <w:lang w:val="tr-TR"/>
        </w:rPr>
      </w:pPr>
      <w:r w:rsidRPr="000240CA">
        <w:rPr>
          <w:rFonts w:ascii="Calibri" w:hAnsi="Calibri" w:cs="Calibri"/>
          <w:sz w:val="22"/>
          <w:szCs w:val="22"/>
          <w:lang w:val="tr-TR"/>
        </w:rPr>
        <w:lastRenderedPageBreak/>
        <w:t xml:space="preserve">≥4 m/s olan bütün yeni makineler için MET olarak kabul edilir. </w:t>
      </w:r>
      <w:r w:rsidRPr="000240CA">
        <w:rPr>
          <w:rFonts w:ascii="Calibri" w:hAnsi="Calibri" w:cs="Calibri"/>
          <w:b/>
          <w:sz w:val="22"/>
          <w:szCs w:val="22"/>
          <w:lang w:val="tr-TR"/>
        </w:rPr>
        <w:t>(</w:t>
      </w:r>
      <w:r w:rsidR="000240CA">
        <w:rPr>
          <w:rFonts w:ascii="Calibri" w:hAnsi="Calibri" w:cs="Calibri"/>
          <w:b/>
          <w:sz w:val="22"/>
          <w:szCs w:val="22"/>
          <w:lang w:val="tr-TR"/>
        </w:rPr>
        <w:t>Demir içeren Metalleri İşleme Sanayi MET Referans Belgesi</w:t>
      </w:r>
      <w:r w:rsidRPr="000240CA">
        <w:rPr>
          <w:rFonts w:ascii="Calibri" w:hAnsi="Calibri" w:cs="Calibri"/>
          <w:b/>
          <w:sz w:val="22"/>
          <w:szCs w:val="22"/>
          <w:lang w:val="tr-TR"/>
        </w:rPr>
        <w:t xml:space="preserve"> A.4.3.5.1)</w:t>
      </w:r>
    </w:p>
    <w:p w:rsidR="00DB34F3" w:rsidRPr="000240CA"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p>
    <w:p w:rsidR="00DB34F3" w:rsidRPr="000240CA"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r w:rsidRPr="000240CA">
        <w:rPr>
          <w:rFonts w:ascii="Calibri" w:hAnsi="Calibri" w:cs="Calibri"/>
          <w:sz w:val="22"/>
          <w:szCs w:val="22"/>
          <w:lang w:val="tr-TR"/>
        </w:rPr>
        <w:t xml:space="preserve">Çekme hızının sınırlı olduğu </w:t>
      </w:r>
      <w:r w:rsidR="000240CA" w:rsidRPr="000240CA">
        <w:rPr>
          <w:rFonts w:ascii="Calibri" w:hAnsi="Calibri" w:cs="Calibri"/>
          <w:sz w:val="22"/>
          <w:szCs w:val="22"/>
          <w:lang w:val="tr-TR"/>
        </w:rPr>
        <w:t xml:space="preserve">(&lt; 4 m/s) </w:t>
      </w:r>
      <w:r w:rsidRPr="000240CA">
        <w:rPr>
          <w:rFonts w:ascii="Calibri" w:hAnsi="Calibri" w:cs="Calibri"/>
          <w:sz w:val="22"/>
          <w:szCs w:val="22"/>
          <w:lang w:val="tr-TR"/>
        </w:rPr>
        <w:t xml:space="preserve">tel çekme makinelerinin bazı kategorilerinde kapak dahi olmaksızın lubrikant tozun yayılması kısıtlıdır. Bu durumlarda kapağın veya </w:t>
      </w:r>
      <w:r w:rsidR="008B248C">
        <w:rPr>
          <w:rFonts w:ascii="Calibri" w:hAnsi="Calibri" w:cs="Calibri"/>
          <w:sz w:val="22"/>
          <w:szCs w:val="22"/>
          <w:lang w:val="tr-TR"/>
        </w:rPr>
        <w:t>çekiş davlumbazı</w:t>
      </w:r>
      <w:r w:rsidR="00CC6700" w:rsidRPr="000240CA">
        <w:rPr>
          <w:rFonts w:ascii="Calibri" w:hAnsi="Calibri" w:cs="Calibri"/>
          <w:sz w:val="22"/>
          <w:szCs w:val="22"/>
          <w:lang w:val="tr-TR"/>
        </w:rPr>
        <w:t>nın</w:t>
      </w:r>
      <w:r w:rsidRPr="000240CA">
        <w:rPr>
          <w:rFonts w:ascii="Calibri" w:hAnsi="Calibri" w:cs="Calibri"/>
          <w:sz w:val="22"/>
          <w:szCs w:val="22"/>
          <w:lang w:val="tr-TR"/>
        </w:rPr>
        <w:t xml:space="preserve"> eklenen çevresel değeri sınırlıdır. Bu tarz çekme makinleri (tek kalıplı makineler) ve diğer işlemle birleştirilmiş çoklu tel çekme makineleri tek gövdelidir.</w:t>
      </w:r>
    </w:p>
    <w:p w:rsidR="00DB34F3" w:rsidRPr="000240CA"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p>
    <w:p w:rsidR="00DB34F3" w:rsidRPr="000240CA"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r w:rsidRPr="000240CA">
        <w:rPr>
          <w:rFonts w:ascii="Calibri" w:hAnsi="Calibri" w:cs="Calibri"/>
          <w:sz w:val="22"/>
          <w:szCs w:val="22"/>
          <w:lang w:val="tr-TR"/>
        </w:rPr>
        <w:t>Mevcut çekme makinelerini bir kapakla donatıp yeterli düzeyde işleme izin verecek kabul edilebilir toz tutma etkinliği ve makinenin bakımı tasarım nedenlerinden dolayı teknik olarak imkansızdır.</w:t>
      </w:r>
    </w:p>
    <w:p w:rsidR="00DB34F3" w:rsidRDefault="00DB34F3" w:rsidP="0046791D">
      <w:pPr>
        <w:pStyle w:val="Prrafodelista"/>
        <w:tabs>
          <w:tab w:val="left" w:pos="885"/>
        </w:tabs>
        <w:autoSpaceDE w:val="0"/>
        <w:autoSpaceDN w:val="0"/>
        <w:adjustRightInd w:val="0"/>
        <w:ind w:left="0"/>
        <w:jc w:val="both"/>
        <w:rPr>
          <w:rFonts w:ascii="Calibri" w:hAnsi="Calibri" w:cs="Calibri"/>
          <w:sz w:val="22"/>
          <w:szCs w:val="22"/>
          <w:u w:val="single"/>
          <w:lang w:val="tr-TR"/>
        </w:rPr>
      </w:pPr>
    </w:p>
    <w:p w:rsidR="00DB34F3"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r w:rsidRPr="00EA280F">
        <w:rPr>
          <w:rFonts w:ascii="Calibri" w:hAnsi="Calibri" w:cs="Calibri"/>
          <w:b/>
          <w:sz w:val="22"/>
          <w:szCs w:val="22"/>
          <w:lang w:val="tr-TR"/>
        </w:rPr>
        <w:t>Islak çekme</w:t>
      </w:r>
      <w:r w:rsidRPr="00EA280F">
        <w:rPr>
          <w:rFonts w:ascii="Calibri" w:hAnsi="Calibri" w:cs="Calibri"/>
          <w:sz w:val="22"/>
          <w:szCs w:val="22"/>
          <w:lang w:val="tr-TR"/>
        </w:rPr>
        <w:t xml:space="preserve"> </w:t>
      </w:r>
      <w:r>
        <w:rPr>
          <w:rFonts w:ascii="Calibri" w:hAnsi="Calibri" w:cs="Calibri"/>
          <w:sz w:val="22"/>
          <w:szCs w:val="22"/>
          <w:lang w:val="tr-TR"/>
        </w:rPr>
        <w:t>yağlayıcıları</w:t>
      </w:r>
      <w:r w:rsidRPr="00EA280F">
        <w:rPr>
          <w:rFonts w:ascii="Calibri" w:hAnsi="Calibri" w:cs="Calibri"/>
          <w:sz w:val="22"/>
          <w:szCs w:val="22"/>
          <w:lang w:val="tr-TR"/>
        </w:rPr>
        <w:t xml:space="preserve"> için </w:t>
      </w:r>
      <w:r>
        <w:rPr>
          <w:rFonts w:ascii="Calibri" w:hAnsi="Calibri" w:cs="Calibri"/>
          <w:sz w:val="22"/>
          <w:szCs w:val="22"/>
          <w:lang w:val="tr-TR"/>
        </w:rPr>
        <w:t xml:space="preserve">aşağıdaki </w:t>
      </w:r>
      <w:r w:rsidR="0046791D">
        <w:rPr>
          <w:rFonts w:ascii="Calibri" w:hAnsi="Calibri" w:cs="Calibri"/>
          <w:sz w:val="22"/>
          <w:szCs w:val="22"/>
          <w:lang w:val="tr-TR"/>
        </w:rPr>
        <w:t>önlemler</w:t>
      </w:r>
      <w:r>
        <w:rPr>
          <w:rFonts w:ascii="Calibri" w:hAnsi="Calibri" w:cs="Calibri"/>
          <w:sz w:val="22"/>
          <w:szCs w:val="22"/>
          <w:lang w:val="tr-TR"/>
        </w:rPr>
        <w:t xml:space="preserve"> MET olarak kabul edilir:</w:t>
      </w:r>
    </w:p>
    <w:p w:rsidR="00DB34F3" w:rsidRDefault="00DB34F3" w:rsidP="00597981">
      <w:pPr>
        <w:pStyle w:val="Prrafodelista"/>
        <w:numPr>
          <w:ilvl w:val="0"/>
          <w:numId w:val="76"/>
        </w:numPr>
        <w:tabs>
          <w:tab w:val="left" w:pos="900"/>
        </w:tabs>
        <w:autoSpaceDE w:val="0"/>
        <w:autoSpaceDN w:val="0"/>
        <w:adjustRightInd w:val="0"/>
        <w:ind w:left="900" w:hanging="180"/>
        <w:jc w:val="both"/>
        <w:rPr>
          <w:rFonts w:ascii="Calibri" w:hAnsi="Calibri" w:cs="Calibri"/>
          <w:sz w:val="22"/>
          <w:szCs w:val="22"/>
          <w:lang w:val="tr-TR"/>
        </w:rPr>
      </w:pPr>
      <w:r>
        <w:rPr>
          <w:rFonts w:ascii="Calibri" w:hAnsi="Calibri" w:cs="Calibri"/>
          <w:sz w:val="22"/>
          <w:szCs w:val="22"/>
          <w:lang w:val="tr-TR"/>
        </w:rPr>
        <w:t xml:space="preserve">Çekme yağlayıcısının temizlenmesi ve yeniden kullanılması </w:t>
      </w:r>
      <w:r w:rsidRPr="00EA280F">
        <w:rPr>
          <w:rFonts w:ascii="Calibri" w:hAnsi="Calibri" w:cs="Calibri"/>
          <w:b/>
          <w:sz w:val="22"/>
          <w:szCs w:val="22"/>
          <w:lang w:val="tr-TR"/>
        </w:rPr>
        <w:t>(</w:t>
      </w:r>
      <w:r w:rsidR="000240CA">
        <w:rPr>
          <w:rFonts w:ascii="Calibri" w:hAnsi="Calibri" w:cs="Calibri"/>
          <w:b/>
          <w:sz w:val="22"/>
          <w:szCs w:val="22"/>
          <w:lang w:val="tr-TR"/>
        </w:rPr>
        <w:t>Demir içeren Metalleri İşleme Sanayi MET Referans Belgesi</w:t>
      </w:r>
      <w:r w:rsidRPr="00EA280F">
        <w:rPr>
          <w:rFonts w:ascii="Calibri" w:hAnsi="Calibri" w:cs="Calibri"/>
          <w:b/>
          <w:sz w:val="22"/>
          <w:szCs w:val="22"/>
          <w:lang w:val="tr-TR"/>
        </w:rPr>
        <w:t xml:space="preserve"> A.4.3.6.2)</w:t>
      </w:r>
    </w:p>
    <w:p w:rsidR="00DB34F3" w:rsidRDefault="0046791D" w:rsidP="00597981">
      <w:pPr>
        <w:pStyle w:val="Prrafodelista"/>
        <w:numPr>
          <w:ilvl w:val="0"/>
          <w:numId w:val="76"/>
        </w:numPr>
        <w:tabs>
          <w:tab w:val="left" w:pos="900"/>
        </w:tabs>
        <w:autoSpaceDE w:val="0"/>
        <w:autoSpaceDN w:val="0"/>
        <w:adjustRightInd w:val="0"/>
        <w:ind w:left="900" w:hanging="180"/>
        <w:jc w:val="both"/>
        <w:rPr>
          <w:rFonts w:ascii="Calibri" w:hAnsi="Calibri" w:cs="Calibri"/>
          <w:sz w:val="22"/>
          <w:szCs w:val="22"/>
          <w:lang w:val="tr-TR"/>
        </w:rPr>
      </w:pPr>
      <w:r>
        <w:rPr>
          <w:rFonts w:ascii="Calibri" w:hAnsi="Calibri" w:cs="Calibri"/>
          <w:sz w:val="22"/>
          <w:szCs w:val="22"/>
          <w:lang w:val="tr-TR"/>
        </w:rPr>
        <w:t xml:space="preserve">Deşarj edilen suda bulunan yağ içeriğini ve/veya atık hacmini azaltmak için, kullanılmış lubrikantın </w:t>
      </w:r>
      <w:r w:rsidR="00DB34F3">
        <w:rPr>
          <w:rFonts w:ascii="Calibri" w:hAnsi="Calibri" w:cs="Calibri"/>
          <w:sz w:val="22"/>
          <w:szCs w:val="22"/>
          <w:lang w:val="tr-TR"/>
        </w:rPr>
        <w:t xml:space="preserve">kimyasal kırma, elektrolitik emülsiyon </w:t>
      </w:r>
      <w:r>
        <w:rPr>
          <w:rFonts w:ascii="Calibri" w:hAnsi="Calibri" w:cs="Calibri"/>
          <w:sz w:val="22"/>
          <w:szCs w:val="22"/>
          <w:lang w:val="tr-TR"/>
        </w:rPr>
        <w:t>ayrıştırma</w:t>
      </w:r>
      <w:r w:rsidR="00DB34F3">
        <w:rPr>
          <w:rFonts w:ascii="Calibri" w:hAnsi="Calibri" w:cs="Calibri"/>
          <w:sz w:val="22"/>
          <w:szCs w:val="22"/>
          <w:lang w:val="tr-TR"/>
        </w:rPr>
        <w:t xml:space="preserve"> veya ultrafiltreleme gibi yollarla arıtılması</w:t>
      </w:r>
      <w:r w:rsidR="000240CA">
        <w:rPr>
          <w:rFonts w:ascii="Calibri" w:hAnsi="Calibri" w:cs="Calibri"/>
          <w:sz w:val="22"/>
          <w:szCs w:val="22"/>
          <w:lang w:val="tr-TR"/>
        </w:rPr>
        <w:t xml:space="preserve"> </w:t>
      </w:r>
      <w:r w:rsidR="000240CA" w:rsidRPr="00EA280F">
        <w:rPr>
          <w:rFonts w:ascii="Calibri" w:hAnsi="Calibri" w:cs="Calibri"/>
          <w:b/>
          <w:sz w:val="22"/>
          <w:szCs w:val="22"/>
          <w:lang w:val="tr-TR"/>
        </w:rPr>
        <w:t>(</w:t>
      </w:r>
      <w:r w:rsidR="000240CA">
        <w:rPr>
          <w:rFonts w:ascii="Calibri" w:hAnsi="Calibri" w:cs="Calibri"/>
          <w:b/>
          <w:sz w:val="22"/>
          <w:szCs w:val="22"/>
          <w:lang w:val="tr-TR"/>
        </w:rPr>
        <w:t>Demir içeren Metalleri İşleme Sanayi MET Referans Belgesi</w:t>
      </w:r>
      <w:r w:rsidR="000240CA" w:rsidRPr="00EA280F">
        <w:rPr>
          <w:rFonts w:ascii="Calibri" w:hAnsi="Calibri" w:cs="Calibri"/>
          <w:b/>
          <w:sz w:val="22"/>
          <w:szCs w:val="22"/>
          <w:lang w:val="tr-TR"/>
        </w:rPr>
        <w:t xml:space="preserve"> A.4.3.6.</w:t>
      </w:r>
      <w:r w:rsidR="000240CA">
        <w:rPr>
          <w:rFonts w:ascii="Calibri" w:hAnsi="Calibri" w:cs="Calibri"/>
          <w:b/>
          <w:sz w:val="22"/>
          <w:szCs w:val="22"/>
          <w:lang w:val="tr-TR"/>
        </w:rPr>
        <w:t>3</w:t>
      </w:r>
      <w:r w:rsidR="000240CA" w:rsidRPr="00EA280F">
        <w:rPr>
          <w:rFonts w:ascii="Calibri" w:hAnsi="Calibri" w:cs="Calibri"/>
          <w:b/>
          <w:sz w:val="22"/>
          <w:szCs w:val="22"/>
          <w:lang w:val="tr-TR"/>
        </w:rPr>
        <w:t>)</w:t>
      </w:r>
    </w:p>
    <w:p w:rsidR="00DB34F3" w:rsidRDefault="000240CA" w:rsidP="00597981">
      <w:pPr>
        <w:pStyle w:val="Prrafodelista"/>
        <w:numPr>
          <w:ilvl w:val="0"/>
          <w:numId w:val="76"/>
        </w:numPr>
        <w:tabs>
          <w:tab w:val="left" w:pos="900"/>
        </w:tabs>
        <w:autoSpaceDE w:val="0"/>
        <w:autoSpaceDN w:val="0"/>
        <w:adjustRightInd w:val="0"/>
        <w:ind w:left="900" w:hanging="180"/>
        <w:jc w:val="both"/>
        <w:rPr>
          <w:rFonts w:ascii="Calibri" w:hAnsi="Calibri" w:cs="Calibri"/>
          <w:sz w:val="22"/>
          <w:szCs w:val="22"/>
          <w:lang w:val="tr-TR"/>
        </w:rPr>
      </w:pPr>
      <w:r>
        <w:rPr>
          <w:rFonts w:ascii="Calibri" w:hAnsi="Calibri" w:cs="Calibri"/>
          <w:sz w:val="22"/>
          <w:szCs w:val="22"/>
          <w:lang w:val="tr-TR"/>
        </w:rPr>
        <w:t>Deşarj edilen</w:t>
      </w:r>
      <w:r w:rsidR="00DB34F3">
        <w:rPr>
          <w:rFonts w:ascii="Calibri" w:hAnsi="Calibri" w:cs="Calibri"/>
          <w:sz w:val="22"/>
          <w:szCs w:val="22"/>
          <w:lang w:val="tr-TR"/>
        </w:rPr>
        <w:t xml:space="preserve"> su fraksiyonunun arıtılması.</w:t>
      </w:r>
    </w:p>
    <w:p w:rsidR="00DB34F3" w:rsidRDefault="00DB34F3" w:rsidP="0046791D">
      <w:pPr>
        <w:pStyle w:val="Prrafodelista"/>
        <w:tabs>
          <w:tab w:val="left" w:pos="885"/>
        </w:tabs>
        <w:autoSpaceDE w:val="0"/>
        <w:autoSpaceDN w:val="0"/>
        <w:adjustRightInd w:val="0"/>
        <w:jc w:val="both"/>
        <w:rPr>
          <w:rFonts w:ascii="Calibri" w:hAnsi="Calibri" w:cs="Calibri"/>
          <w:sz w:val="22"/>
          <w:szCs w:val="22"/>
          <w:lang w:val="tr-TR"/>
        </w:rPr>
      </w:pPr>
    </w:p>
    <w:p w:rsidR="00DB34F3"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r>
        <w:rPr>
          <w:rFonts w:ascii="Calibri" w:hAnsi="Calibri" w:cs="Calibri"/>
          <w:sz w:val="22"/>
          <w:szCs w:val="22"/>
          <w:lang w:val="tr-TR"/>
        </w:rPr>
        <w:t>Açık devre soğutma su sistemleri MET olarak kabul edilmemektedir. Soğutma suyu tüketimini azaltmak için mevcut en iyi teknikler kuru ve sulu çekme için yakın döngülerdir.</w:t>
      </w:r>
    </w:p>
    <w:p w:rsidR="0046791D" w:rsidRDefault="0046791D" w:rsidP="0046791D">
      <w:pPr>
        <w:pStyle w:val="Prrafodelista"/>
        <w:tabs>
          <w:tab w:val="left" w:pos="885"/>
        </w:tabs>
        <w:autoSpaceDE w:val="0"/>
        <w:autoSpaceDN w:val="0"/>
        <w:adjustRightInd w:val="0"/>
        <w:ind w:left="0"/>
        <w:jc w:val="both"/>
        <w:rPr>
          <w:rFonts w:ascii="Calibri" w:hAnsi="Calibri" w:cs="Calibri"/>
          <w:sz w:val="22"/>
          <w:szCs w:val="22"/>
          <w:lang w:val="tr-TR"/>
        </w:rPr>
      </w:pPr>
    </w:p>
    <w:p w:rsidR="00DB34F3" w:rsidRDefault="00DB34F3" w:rsidP="0046791D">
      <w:pPr>
        <w:pStyle w:val="Prrafodelista"/>
        <w:tabs>
          <w:tab w:val="left" w:pos="885"/>
        </w:tabs>
        <w:autoSpaceDE w:val="0"/>
        <w:autoSpaceDN w:val="0"/>
        <w:adjustRightInd w:val="0"/>
        <w:ind w:left="0"/>
        <w:jc w:val="both"/>
        <w:rPr>
          <w:rFonts w:ascii="Calibri" w:hAnsi="Calibri" w:cs="Calibri"/>
          <w:sz w:val="22"/>
          <w:szCs w:val="22"/>
          <w:lang w:val="tr-TR"/>
        </w:rPr>
      </w:pPr>
      <w:r>
        <w:rPr>
          <w:rFonts w:ascii="Calibri" w:hAnsi="Calibri" w:cs="Calibri"/>
          <w:sz w:val="22"/>
          <w:szCs w:val="22"/>
          <w:lang w:val="tr-TR"/>
        </w:rPr>
        <w:t>Bütün yığın tavlama fırınları, paslanmaz çelik için sürekli tavlama fırınları ve yağ sertleştirme ve temperlemede kullanılan fırınlar için koruyucu gaz pürjünün yanması MET olarak kabul edilir.</w:t>
      </w:r>
    </w:p>
    <w:p w:rsidR="0046791D" w:rsidRDefault="0046791D" w:rsidP="0046791D">
      <w:pPr>
        <w:pStyle w:val="Prrafodelista"/>
        <w:tabs>
          <w:tab w:val="left" w:pos="885"/>
        </w:tabs>
        <w:autoSpaceDE w:val="0"/>
        <w:autoSpaceDN w:val="0"/>
        <w:adjustRightInd w:val="0"/>
        <w:ind w:left="0"/>
        <w:jc w:val="both"/>
        <w:rPr>
          <w:rFonts w:ascii="Calibri" w:hAnsi="Calibri" w:cs="Calibri"/>
          <w:sz w:val="22"/>
          <w:szCs w:val="22"/>
          <w:lang w:val="tr-TR"/>
        </w:rPr>
      </w:pPr>
    </w:p>
    <w:p w:rsidR="00DB34F3" w:rsidRDefault="00DB34F3" w:rsidP="0046791D">
      <w:pPr>
        <w:pStyle w:val="Prrafodelista"/>
        <w:tabs>
          <w:tab w:val="left" w:pos="885"/>
        </w:tabs>
        <w:autoSpaceDE w:val="0"/>
        <w:autoSpaceDN w:val="0"/>
        <w:adjustRightInd w:val="0"/>
        <w:ind w:left="0"/>
        <w:jc w:val="both"/>
        <w:rPr>
          <w:rFonts w:ascii="Calibri" w:hAnsi="Calibri" w:cs="Calibri"/>
          <w:b/>
          <w:sz w:val="22"/>
          <w:szCs w:val="22"/>
          <w:lang w:val="tr-TR"/>
        </w:rPr>
      </w:pPr>
      <w:r w:rsidRPr="00EA280F">
        <w:rPr>
          <w:rFonts w:ascii="Calibri" w:hAnsi="Calibri" w:cs="Calibri"/>
          <w:b/>
          <w:sz w:val="22"/>
          <w:szCs w:val="22"/>
          <w:lang w:val="tr-TR"/>
        </w:rPr>
        <w:t xml:space="preserve">Düşük karbonlu tel sürekli tavlama </w:t>
      </w:r>
      <w:r w:rsidRPr="00BF1AB3">
        <w:rPr>
          <w:rFonts w:ascii="Calibri" w:hAnsi="Calibri" w:cs="Calibri"/>
          <w:sz w:val="22"/>
          <w:szCs w:val="22"/>
          <w:lang w:val="tr-TR"/>
        </w:rPr>
        <w:t>ve</w:t>
      </w:r>
      <w:r w:rsidRPr="00EA280F">
        <w:rPr>
          <w:rFonts w:ascii="Calibri" w:hAnsi="Calibri" w:cs="Calibri"/>
          <w:b/>
          <w:sz w:val="22"/>
          <w:szCs w:val="22"/>
          <w:lang w:val="tr-TR"/>
        </w:rPr>
        <w:t xml:space="preserve"> patentleme</w:t>
      </w:r>
      <w:r>
        <w:rPr>
          <w:rFonts w:ascii="Calibri" w:hAnsi="Calibri" w:cs="Calibri"/>
          <w:sz w:val="22"/>
          <w:szCs w:val="22"/>
          <w:lang w:val="tr-TR"/>
        </w:rPr>
        <w:t xml:space="preserve"> için aşağıdaki </w:t>
      </w:r>
      <w:r w:rsidR="0046791D">
        <w:rPr>
          <w:rFonts w:ascii="Calibri" w:hAnsi="Calibri" w:cs="Calibri"/>
          <w:sz w:val="22"/>
          <w:szCs w:val="22"/>
          <w:lang w:val="tr-TR"/>
        </w:rPr>
        <w:t>önlemler</w:t>
      </w:r>
      <w:r>
        <w:rPr>
          <w:rFonts w:ascii="Calibri" w:hAnsi="Calibri" w:cs="Calibri"/>
          <w:sz w:val="22"/>
          <w:szCs w:val="22"/>
          <w:lang w:val="tr-TR"/>
        </w:rPr>
        <w:t xml:space="preserve"> MET olarak kabul edilir </w:t>
      </w:r>
      <w:r w:rsidRPr="00EA280F">
        <w:rPr>
          <w:rFonts w:ascii="Calibri" w:hAnsi="Calibri" w:cs="Calibri"/>
          <w:b/>
          <w:sz w:val="22"/>
          <w:szCs w:val="22"/>
          <w:lang w:val="tr-TR"/>
        </w:rPr>
        <w:t>(</w:t>
      </w:r>
      <w:r w:rsidR="000240CA">
        <w:rPr>
          <w:rFonts w:ascii="Calibri" w:hAnsi="Calibri" w:cs="Calibri"/>
          <w:b/>
          <w:sz w:val="22"/>
          <w:szCs w:val="22"/>
          <w:lang w:val="tr-TR"/>
        </w:rPr>
        <w:t>Demir içeren Metalleri İşleme Sanayi MET Referans Belgesi</w:t>
      </w:r>
      <w:r w:rsidRPr="00EA280F">
        <w:rPr>
          <w:rFonts w:ascii="Calibri" w:hAnsi="Calibri" w:cs="Calibri"/>
          <w:b/>
          <w:sz w:val="22"/>
          <w:szCs w:val="22"/>
          <w:lang w:val="tr-TR"/>
        </w:rPr>
        <w:t xml:space="preserve"> A.4.3.8/10):</w:t>
      </w:r>
    </w:p>
    <w:p w:rsidR="00DB34F3" w:rsidRDefault="00DB34F3" w:rsidP="00597981">
      <w:pPr>
        <w:pStyle w:val="Prrafodelista"/>
        <w:numPr>
          <w:ilvl w:val="0"/>
          <w:numId w:val="77"/>
        </w:numPr>
        <w:tabs>
          <w:tab w:val="left" w:pos="900"/>
        </w:tabs>
        <w:autoSpaceDE w:val="0"/>
        <w:autoSpaceDN w:val="0"/>
        <w:adjustRightInd w:val="0"/>
        <w:ind w:left="900" w:hanging="180"/>
        <w:jc w:val="both"/>
        <w:rPr>
          <w:rFonts w:ascii="Calibri" w:hAnsi="Calibri" w:cs="Calibri"/>
          <w:sz w:val="22"/>
          <w:szCs w:val="22"/>
          <w:lang w:val="tr-TR"/>
        </w:rPr>
      </w:pPr>
      <w:r>
        <w:rPr>
          <w:rFonts w:ascii="Calibri" w:hAnsi="Calibri" w:cs="Calibri"/>
          <w:sz w:val="22"/>
          <w:szCs w:val="22"/>
          <w:lang w:val="tr-TR"/>
        </w:rPr>
        <w:t xml:space="preserve">İyi bakım ve temizlik </w:t>
      </w:r>
      <w:r w:rsidR="0046791D">
        <w:rPr>
          <w:rFonts w:ascii="Calibri" w:hAnsi="Calibri" w:cs="Calibri"/>
          <w:sz w:val="22"/>
          <w:szCs w:val="22"/>
          <w:lang w:val="tr-TR"/>
        </w:rPr>
        <w:t>önlemler</w:t>
      </w:r>
      <w:r>
        <w:rPr>
          <w:rFonts w:ascii="Calibri" w:hAnsi="Calibri" w:cs="Calibri"/>
          <w:sz w:val="22"/>
          <w:szCs w:val="22"/>
          <w:lang w:val="tr-TR"/>
        </w:rPr>
        <w:t xml:space="preserve">i, kurşun banyosu için ilişkili </w:t>
      </w:r>
      <w:r w:rsidR="00713D52">
        <w:rPr>
          <w:rFonts w:ascii="Calibri" w:hAnsi="Calibri" w:cs="Calibri"/>
          <w:sz w:val="22"/>
          <w:szCs w:val="22"/>
          <w:lang w:val="tr-TR"/>
        </w:rPr>
        <w:t>emisyon düzeyleri</w:t>
      </w:r>
      <w:r>
        <w:rPr>
          <w:rFonts w:ascii="Calibri" w:hAnsi="Calibri" w:cs="Calibri"/>
          <w:sz w:val="22"/>
          <w:szCs w:val="22"/>
          <w:lang w:val="tr-TR"/>
        </w:rPr>
        <w:t xml:space="preserve"> </w:t>
      </w:r>
    </w:p>
    <w:p w:rsidR="00DB34F3" w:rsidRDefault="00DB34F3" w:rsidP="00597981">
      <w:pPr>
        <w:pStyle w:val="Prrafodelista"/>
        <w:tabs>
          <w:tab w:val="left" w:pos="900"/>
        </w:tabs>
        <w:autoSpaceDE w:val="0"/>
        <w:autoSpaceDN w:val="0"/>
        <w:adjustRightInd w:val="0"/>
        <w:ind w:left="900" w:hanging="180"/>
        <w:jc w:val="both"/>
        <w:rPr>
          <w:rFonts w:ascii="Calibri" w:hAnsi="Calibri" w:cs="Calibri"/>
          <w:sz w:val="22"/>
          <w:szCs w:val="22"/>
          <w:lang w:val="tr-TR"/>
        </w:rPr>
      </w:pPr>
      <w:r w:rsidRPr="005C29A6">
        <w:rPr>
          <w:rFonts w:ascii="Calibri" w:hAnsi="Calibri" w:cs="Calibri"/>
          <w:sz w:val="22"/>
          <w:szCs w:val="22"/>
          <w:lang w:val="tr-TR"/>
        </w:rPr>
        <w:t xml:space="preserve">Pb &lt; 5 mg/Nm³, CO &lt; 100 mg/Nm³ </w:t>
      </w:r>
      <w:r>
        <w:rPr>
          <w:rFonts w:ascii="Calibri" w:hAnsi="Calibri" w:cs="Calibri"/>
          <w:sz w:val="22"/>
          <w:szCs w:val="22"/>
          <w:lang w:val="tr-TR"/>
        </w:rPr>
        <w:t>ve</w:t>
      </w:r>
      <w:r w:rsidRPr="005C29A6">
        <w:rPr>
          <w:rFonts w:ascii="Calibri" w:hAnsi="Calibri" w:cs="Calibri"/>
          <w:sz w:val="22"/>
          <w:szCs w:val="22"/>
          <w:lang w:val="tr-TR"/>
        </w:rPr>
        <w:t xml:space="preserve"> TOC &lt; 50 mg/Nm³</w:t>
      </w:r>
      <w:r>
        <w:rPr>
          <w:rFonts w:ascii="Calibri" w:hAnsi="Calibri" w:cs="Calibri"/>
          <w:sz w:val="22"/>
          <w:szCs w:val="22"/>
          <w:lang w:val="tr-TR"/>
        </w:rPr>
        <w:t>,</w:t>
      </w:r>
    </w:p>
    <w:p w:rsidR="00DB34F3" w:rsidRDefault="00DB34F3" w:rsidP="00597981">
      <w:pPr>
        <w:pStyle w:val="Prrafodelista"/>
        <w:numPr>
          <w:ilvl w:val="0"/>
          <w:numId w:val="77"/>
        </w:numPr>
        <w:tabs>
          <w:tab w:val="left" w:pos="900"/>
        </w:tabs>
        <w:autoSpaceDE w:val="0"/>
        <w:autoSpaceDN w:val="0"/>
        <w:adjustRightInd w:val="0"/>
        <w:ind w:left="900" w:hanging="180"/>
        <w:jc w:val="both"/>
        <w:rPr>
          <w:rFonts w:ascii="Calibri" w:hAnsi="Calibri" w:cs="Calibri"/>
          <w:sz w:val="22"/>
          <w:szCs w:val="22"/>
          <w:lang w:val="tr-TR"/>
        </w:rPr>
      </w:pPr>
      <w:r>
        <w:rPr>
          <w:rFonts w:ascii="Calibri" w:hAnsi="Calibri" w:cs="Calibri"/>
          <w:sz w:val="22"/>
          <w:szCs w:val="22"/>
          <w:lang w:val="tr-TR"/>
        </w:rPr>
        <w:t>Kurşun içeren atıkların ayrı olarak depolanması, yağmurdan ve rüzgardan korunması</w:t>
      </w:r>
    </w:p>
    <w:p w:rsidR="00DB34F3" w:rsidRDefault="00DB34F3" w:rsidP="00597981">
      <w:pPr>
        <w:pStyle w:val="Prrafodelista"/>
        <w:numPr>
          <w:ilvl w:val="0"/>
          <w:numId w:val="77"/>
        </w:numPr>
        <w:tabs>
          <w:tab w:val="left" w:pos="900"/>
        </w:tabs>
        <w:autoSpaceDE w:val="0"/>
        <w:autoSpaceDN w:val="0"/>
        <w:adjustRightInd w:val="0"/>
        <w:ind w:left="900" w:hanging="180"/>
        <w:jc w:val="both"/>
        <w:rPr>
          <w:rFonts w:ascii="Calibri" w:hAnsi="Calibri" w:cs="Calibri"/>
          <w:sz w:val="22"/>
          <w:szCs w:val="22"/>
          <w:lang w:val="tr-TR"/>
        </w:rPr>
      </w:pPr>
      <w:r>
        <w:rPr>
          <w:rFonts w:ascii="Calibri" w:hAnsi="Calibri" w:cs="Calibri"/>
          <w:sz w:val="22"/>
          <w:szCs w:val="22"/>
          <w:lang w:val="tr-TR"/>
        </w:rPr>
        <w:t>Demir içermeyen metaller sanayisinde kurşun içeren atıkların geri kazanımı</w:t>
      </w:r>
    </w:p>
    <w:p w:rsidR="00012911" w:rsidRPr="00D81FEE" w:rsidRDefault="00DB34F3" w:rsidP="00597981">
      <w:pPr>
        <w:pStyle w:val="Prrafodelista1"/>
        <w:numPr>
          <w:ilvl w:val="0"/>
          <w:numId w:val="77"/>
        </w:numPr>
        <w:tabs>
          <w:tab w:val="left" w:pos="900"/>
        </w:tabs>
        <w:autoSpaceDE w:val="0"/>
        <w:autoSpaceDN w:val="0"/>
        <w:adjustRightInd w:val="0"/>
        <w:ind w:left="900" w:hanging="180"/>
        <w:rPr>
          <w:rFonts w:cs="Calibri"/>
          <w:lang w:val="tr-TR"/>
        </w:rPr>
      </w:pPr>
      <w:r>
        <w:rPr>
          <w:rFonts w:cs="Calibri"/>
          <w:lang w:val="tr-TR"/>
        </w:rPr>
        <w:t>Hızlı soğutma banyosunun kapalı devre işlemi</w:t>
      </w:r>
    </w:p>
    <w:p w:rsidR="00012911" w:rsidRPr="00D81FEE" w:rsidRDefault="00012911" w:rsidP="00A51D06">
      <w:pPr>
        <w:pStyle w:val="Prrafodelista1"/>
        <w:tabs>
          <w:tab w:val="left" w:pos="885"/>
        </w:tabs>
        <w:autoSpaceDE w:val="0"/>
        <w:autoSpaceDN w:val="0"/>
        <w:adjustRightInd w:val="0"/>
        <w:ind w:left="1068"/>
        <w:rPr>
          <w:rFonts w:cs="Calibri"/>
          <w:lang w:val="tr-TR"/>
        </w:rPr>
      </w:pPr>
    </w:p>
    <w:p w:rsidR="00012911" w:rsidRPr="00D81FEE" w:rsidRDefault="00012911" w:rsidP="00A51D06">
      <w:pPr>
        <w:pStyle w:val="Ttulo3"/>
        <w:spacing w:before="0" w:after="120"/>
      </w:pPr>
      <w:r w:rsidRPr="00D81FEE">
        <w:rPr>
          <w:lang w:val="tr-TR"/>
        </w:rPr>
        <w:t xml:space="preserve"> </w:t>
      </w:r>
      <w:bookmarkStart w:id="115" w:name="_Toc357697840"/>
      <w:r w:rsidRPr="00D81FEE">
        <w:t>Levha Galvanizleme</w:t>
      </w:r>
      <w:bookmarkEnd w:id="115"/>
    </w:p>
    <w:p w:rsidR="00012911" w:rsidRPr="00D81FEE" w:rsidRDefault="0006570F" w:rsidP="00597981">
      <w:pPr>
        <w:pStyle w:val="Prrafodelista1"/>
        <w:tabs>
          <w:tab w:val="left" w:pos="885"/>
        </w:tabs>
        <w:autoSpaceDE w:val="0"/>
        <w:autoSpaceDN w:val="0"/>
        <w:adjustRightInd w:val="0"/>
        <w:ind w:left="0"/>
        <w:rPr>
          <w:rFonts w:cs="Calibri"/>
          <w:lang w:val="tr-TR"/>
        </w:rPr>
      </w:pPr>
      <w:r>
        <w:rPr>
          <w:rFonts w:cs="Calibri"/>
          <w:lang w:val="tr-TR"/>
        </w:rPr>
        <w:t>Asitleme</w:t>
      </w:r>
      <w:r w:rsidR="00597981">
        <w:rPr>
          <w:rFonts w:cs="Calibri"/>
          <w:lang w:val="tr-TR"/>
        </w:rPr>
        <w:t>de</w:t>
      </w:r>
      <w:r w:rsidR="00012911" w:rsidRPr="00D81FEE">
        <w:rPr>
          <w:rFonts w:cs="Calibri"/>
          <w:lang w:val="tr-TR"/>
        </w:rPr>
        <w:t xml:space="preserve">ki </w:t>
      </w:r>
      <w:r w:rsidR="0046791D">
        <w:rPr>
          <w:rFonts w:cs="Calibri"/>
          <w:lang w:val="tr-TR"/>
        </w:rPr>
        <w:t xml:space="preserve">mevcut </w:t>
      </w:r>
      <w:r w:rsidR="00012911" w:rsidRPr="00D81FEE">
        <w:rPr>
          <w:rFonts w:cs="Calibri"/>
          <w:lang w:val="tr-TR"/>
        </w:rPr>
        <w:t>en iyi teknikler için, MET bölümünün Bölüm 4</w:t>
      </w:r>
      <w:r w:rsidR="00597981">
        <w:rPr>
          <w:rFonts w:cs="Calibri"/>
          <w:lang w:val="tr-TR"/>
        </w:rPr>
        <w:t xml:space="preserve">.11.12 </w:t>
      </w:r>
      <w:r w:rsidR="00012911" w:rsidRPr="00D81FEE">
        <w:rPr>
          <w:rFonts w:cs="Calibri"/>
          <w:lang w:val="tr-TR"/>
        </w:rPr>
        <w:t>Soğuk Hadde</w:t>
      </w:r>
      <w:r w:rsidR="00597981">
        <w:rPr>
          <w:rFonts w:cs="Calibri"/>
          <w:lang w:val="tr-TR"/>
        </w:rPr>
        <w:t>haneler</w:t>
      </w:r>
      <w:r w:rsidR="00012911" w:rsidRPr="00D81FEE">
        <w:rPr>
          <w:rFonts w:cs="Calibri"/>
          <w:lang w:val="tr-TR"/>
        </w:rPr>
        <w:t xml:space="preserve"> kısmına başvurun.</w:t>
      </w:r>
    </w:p>
    <w:p w:rsidR="00012911" w:rsidRPr="00D81FEE" w:rsidRDefault="00012911" w:rsidP="0046791D">
      <w:pPr>
        <w:pStyle w:val="Prrafodelista1"/>
        <w:tabs>
          <w:tab w:val="left" w:pos="885"/>
        </w:tabs>
        <w:autoSpaceDE w:val="0"/>
        <w:autoSpaceDN w:val="0"/>
        <w:adjustRightInd w:val="0"/>
        <w:ind w:left="0"/>
        <w:rPr>
          <w:rFonts w:cs="Calibri"/>
          <w:lang w:val="tr-TR"/>
        </w:rPr>
      </w:pPr>
      <w:r w:rsidRPr="00D81FEE">
        <w:rPr>
          <w:rFonts w:cs="Calibri"/>
          <w:lang w:val="tr-TR"/>
        </w:rPr>
        <w:t xml:space="preserve">Sürekli galvanizleme tesislerindeki </w:t>
      </w:r>
      <w:r w:rsidRPr="00D81FEE">
        <w:rPr>
          <w:rFonts w:cs="Calibri"/>
          <w:b/>
          <w:lang w:val="tr-TR"/>
        </w:rPr>
        <w:t xml:space="preserve">yağ giderme </w:t>
      </w:r>
      <w:r w:rsidRPr="00D81FEE">
        <w:rPr>
          <w:rFonts w:cs="Calibri"/>
          <w:lang w:val="tr-TR"/>
        </w:rPr>
        <w:t>işlemleri için aşağıdaki tekniklerin MET olduğu düşünülmektedir:</w:t>
      </w:r>
    </w:p>
    <w:p w:rsidR="00012911" w:rsidRPr="00D81FEE" w:rsidRDefault="00012911" w:rsidP="00597981">
      <w:pPr>
        <w:pStyle w:val="Prrafodelista1"/>
        <w:numPr>
          <w:ilvl w:val="0"/>
          <w:numId w:val="65"/>
        </w:numPr>
        <w:tabs>
          <w:tab w:val="left" w:pos="885"/>
        </w:tabs>
        <w:autoSpaceDE w:val="0"/>
        <w:autoSpaceDN w:val="0"/>
        <w:adjustRightInd w:val="0"/>
        <w:ind w:left="900" w:hanging="180"/>
        <w:rPr>
          <w:rFonts w:cs="Calibri"/>
          <w:lang w:val="tr-TR"/>
        </w:rPr>
      </w:pPr>
      <w:r w:rsidRPr="00D81FEE">
        <w:rPr>
          <w:rFonts w:cs="Calibri"/>
          <w:lang w:val="tr-TR"/>
        </w:rPr>
        <w:t>Basamaklı yağ giderme. (</w:t>
      </w:r>
      <w:r w:rsidR="000240CA">
        <w:rPr>
          <w:rFonts w:cs="Calibri"/>
          <w:b/>
          <w:lang w:val="tr-TR"/>
        </w:rPr>
        <w:t>Demir içeren Metalleri İşleme Sanayi MET Referans Belgesi</w:t>
      </w:r>
      <w:r w:rsidRPr="00D81FEE">
        <w:rPr>
          <w:rFonts w:cs="Calibri"/>
          <w:b/>
          <w:lang w:val="tr-TR"/>
        </w:rPr>
        <w:t xml:space="preserve"> B.4.1.3.1)</w:t>
      </w:r>
    </w:p>
    <w:p w:rsidR="00012911" w:rsidRPr="00D81FEE" w:rsidRDefault="00012911" w:rsidP="00597981">
      <w:pPr>
        <w:pStyle w:val="Prrafodelista1"/>
        <w:numPr>
          <w:ilvl w:val="0"/>
          <w:numId w:val="65"/>
        </w:numPr>
        <w:tabs>
          <w:tab w:val="left" w:pos="885"/>
        </w:tabs>
        <w:autoSpaceDE w:val="0"/>
        <w:autoSpaceDN w:val="0"/>
        <w:adjustRightInd w:val="0"/>
        <w:ind w:left="900" w:hanging="180"/>
        <w:rPr>
          <w:rFonts w:cs="Calibri"/>
        </w:rPr>
      </w:pPr>
      <w:r w:rsidRPr="00D81FEE">
        <w:rPr>
          <w:rFonts w:cs="Calibri"/>
          <w:lang w:val="tr-TR"/>
        </w:rPr>
        <w:t xml:space="preserve">Yağ temizleme solüsyonunun temizlenmesi ve resirkülasyonu; temizleme için uygun önlemler mekanik yöntemler ve membran filtrelemedir. </w:t>
      </w:r>
      <w:r w:rsidRPr="00D81FEE">
        <w:rPr>
          <w:rFonts w:cs="Calibri"/>
        </w:rPr>
        <w:t>(</w:t>
      </w:r>
      <w:r w:rsidR="000240CA">
        <w:rPr>
          <w:rFonts w:cs="Calibri"/>
          <w:b/>
          <w:lang w:val="tr-TR"/>
        </w:rPr>
        <w:t>Demir içeren Metalleri İşleme Sanayi MET Referans Belgesi</w:t>
      </w:r>
      <w:r w:rsidRPr="00D81FEE">
        <w:rPr>
          <w:rFonts w:cs="Calibri"/>
          <w:b/>
          <w:lang w:val="tr-TR"/>
        </w:rPr>
        <w:t xml:space="preserve"> B.4.1.3.2)</w:t>
      </w:r>
    </w:p>
    <w:p w:rsidR="00012911" w:rsidRPr="00D81FEE" w:rsidRDefault="00597981" w:rsidP="00597981">
      <w:pPr>
        <w:pStyle w:val="Prrafodelista1"/>
        <w:numPr>
          <w:ilvl w:val="0"/>
          <w:numId w:val="65"/>
        </w:numPr>
        <w:tabs>
          <w:tab w:val="left" w:pos="885"/>
        </w:tabs>
        <w:autoSpaceDE w:val="0"/>
        <w:autoSpaceDN w:val="0"/>
        <w:adjustRightInd w:val="0"/>
        <w:ind w:left="900" w:hanging="180"/>
        <w:rPr>
          <w:rFonts w:cs="Calibri"/>
        </w:rPr>
      </w:pPr>
      <w:r>
        <w:rPr>
          <w:rFonts w:cs="Calibri"/>
        </w:rPr>
        <w:lastRenderedPageBreak/>
        <w:t>Y</w:t>
      </w:r>
      <w:r w:rsidRPr="00D81FEE">
        <w:rPr>
          <w:rFonts w:cs="Calibri"/>
        </w:rPr>
        <w:t xml:space="preserve">ağ içeriğini azaltmak için </w:t>
      </w:r>
      <w:r>
        <w:rPr>
          <w:rFonts w:cs="Calibri"/>
        </w:rPr>
        <w:t>e</w:t>
      </w:r>
      <w:r w:rsidR="00012911" w:rsidRPr="00D81FEE">
        <w:rPr>
          <w:rFonts w:cs="Calibri"/>
        </w:rPr>
        <w:t>lektrolit</w:t>
      </w:r>
      <w:r>
        <w:rPr>
          <w:rFonts w:cs="Calibri"/>
        </w:rPr>
        <w:t>ik</w:t>
      </w:r>
      <w:r w:rsidR="00012911" w:rsidRPr="00D81FEE">
        <w:rPr>
          <w:rFonts w:cs="Calibri"/>
        </w:rPr>
        <w:t xml:space="preserve"> emülsiyon </w:t>
      </w:r>
      <w:r>
        <w:rPr>
          <w:rFonts w:cs="Calibri"/>
        </w:rPr>
        <w:t>ayrıştırma</w:t>
      </w:r>
      <w:r w:rsidR="00012911" w:rsidRPr="00D81FEE">
        <w:rPr>
          <w:rFonts w:cs="Calibri"/>
        </w:rPr>
        <w:t xml:space="preserve"> ya da ultrafiltrasyon yoluyla, harcanan yağ temi</w:t>
      </w:r>
      <w:r>
        <w:rPr>
          <w:rFonts w:cs="Calibri"/>
        </w:rPr>
        <w:t>zleme solüsyonunun temizlenmesi. A</w:t>
      </w:r>
      <w:r w:rsidR="00012911" w:rsidRPr="00D81FEE">
        <w:rPr>
          <w:rFonts w:cs="Calibri"/>
        </w:rPr>
        <w:t xml:space="preserve">yrılan yağ parçaları </w:t>
      </w:r>
      <w:r>
        <w:rPr>
          <w:rFonts w:cs="Calibri"/>
        </w:rPr>
        <w:t xml:space="preserve"> örneğin termal olarak yeniden </w:t>
      </w:r>
      <w:r w:rsidR="00012911" w:rsidRPr="00D81FEE">
        <w:rPr>
          <w:rFonts w:cs="Calibri"/>
        </w:rPr>
        <w:t>kullanılmalıdır; ayrı</w:t>
      </w:r>
      <w:r>
        <w:rPr>
          <w:rFonts w:cs="Calibri"/>
        </w:rPr>
        <w:t xml:space="preserve">ştırılan </w:t>
      </w:r>
      <w:r w:rsidR="00012911" w:rsidRPr="00D81FEE">
        <w:rPr>
          <w:rFonts w:cs="Calibri"/>
        </w:rPr>
        <w:t xml:space="preserve">su </w:t>
      </w:r>
      <w:r>
        <w:rPr>
          <w:rFonts w:cs="Calibri"/>
        </w:rPr>
        <w:t>fraksiyonu arıtılmalıdır (nötrleştirme vb</w:t>
      </w:r>
      <w:r w:rsidR="00012911" w:rsidRPr="00D81FEE">
        <w:rPr>
          <w:rFonts w:cs="Calibri"/>
        </w:rPr>
        <w:t>.). (</w:t>
      </w:r>
      <w:r w:rsidR="000240CA">
        <w:rPr>
          <w:rFonts w:cs="Calibri"/>
          <w:b/>
          <w:lang w:val="tr-TR"/>
        </w:rPr>
        <w:t>Demir içeren Metalleri İşleme Sanayi MET Referans Belgesi</w:t>
      </w:r>
      <w:r w:rsidR="00012911" w:rsidRPr="00D81FEE">
        <w:rPr>
          <w:rFonts w:cs="Calibri"/>
          <w:b/>
          <w:lang w:val="tr-TR"/>
        </w:rPr>
        <w:t xml:space="preserve"> B.4.1.3.4)</w:t>
      </w:r>
    </w:p>
    <w:p w:rsidR="00012911" w:rsidRPr="00D81FEE" w:rsidRDefault="00597981" w:rsidP="00597981">
      <w:pPr>
        <w:pStyle w:val="Prrafodelista1"/>
        <w:numPr>
          <w:ilvl w:val="0"/>
          <w:numId w:val="65"/>
        </w:numPr>
        <w:tabs>
          <w:tab w:val="left" w:pos="885"/>
        </w:tabs>
        <w:autoSpaceDE w:val="0"/>
        <w:autoSpaceDN w:val="0"/>
        <w:adjustRightInd w:val="0"/>
        <w:ind w:left="900" w:hanging="180"/>
        <w:rPr>
          <w:rFonts w:cs="Calibri"/>
        </w:rPr>
      </w:pPr>
      <w:r>
        <w:rPr>
          <w:rFonts w:cs="Calibri"/>
        </w:rPr>
        <w:t xml:space="preserve">Tahliye si,stemine sahip kapalı </w:t>
      </w:r>
      <w:r w:rsidR="00012911" w:rsidRPr="00D81FEE">
        <w:rPr>
          <w:rFonts w:cs="Calibri"/>
        </w:rPr>
        <w:t xml:space="preserve">tanklar ve çıkarılan havanın gaz yıkayıcısı ya da </w:t>
      </w:r>
      <w:r w:rsidR="00320CE8">
        <w:rPr>
          <w:rFonts w:cs="Calibri"/>
        </w:rPr>
        <w:t>buğu giderici</w:t>
      </w:r>
      <w:r w:rsidR="00012911" w:rsidRPr="00D81FEE">
        <w:rPr>
          <w:rFonts w:cs="Calibri"/>
        </w:rPr>
        <w:t>sü yoluyla temizlenmesi.(</w:t>
      </w:r>
      <w:r w:rsidR="000240CA">
        <w:rPr>
          <w:rFonts w:cs="Calibri"/>
          <w:b/>
          <w:lang w:val="tr-TR"/>
        </w:rPr>
        <w:t>Demir içeren Metalleri İşleme Sanayi MET Referans Belgesi</w:t>
      </w:r>
      <w:r w:rsidR="00012911" w:rsidRPr="00D81FEE">
        <w:rPr>
          <w:rFonts w:cs="Calibri"/>
          <w:b/>
          <w:lang w:val="tr-TR"/>
        </w:rPr>
        <w:t xml:space="preserve"> B.4.1.3.6)</w:t>
      </w:r>
    </w:p>
    <w:p w:rsidR="00012911" w:rsidRPr="00D81FEE" w:rsidRDefault="00597981" w:rsidP="00597981">
      <w:pPr>
        <w:pStyle w:val="Prrafodelista1"/>
        <w:numPr>
          <w:ilvl w:val="0"/>
          <w:numId w:val="65"/>
        </w:numPr>
        <w:tabs>
          <w:tab w:val="left" w:pos="885"/>
        </w:tabs>
        <w:autoSpaceDE w:val="0"/>
        <w:autoSpaceDN w:val="0"/>
        <w:adjustRightInd w:val="0"/>
        <w:ind w:left="900" w:hanging="180"/>
        <w:rPr>
          <w:rFonts w:cs="Calibri"/>
        </w:rPr>
      </w:pPr>
      <w:r>
        <w:rPr>
          <w:rFonts w:cs="Calibri"/>
        </w:rPr>
        <w:t>Taşınmayı</w:t>
      </w:r>
      <w:r w:rsidR="00012911" w:rsidRPr="00D81FEE">
        <w:rPr>
          <w:rFonts w:cs="Calibri"/>
        </w:rPr>
        <w:t xml:space="preserve"> en az indirmek için sıkıştırma merdanelerinin kullanımı.</w:t>
      </w:r>
      <w:r>
        <w:rPr>
          <w:rFonts w:cs="Calibri"/>
        </w:rPr>
        <w:t xml:space="preserve"> </w:t>
      </w:r>
      <w:r w:rsidR="00012911" w:rsidRPr="00D81FEE">
        <w:rPr>
          <w:rFonts w:cs="Calibri"/>
        </w:rPr>
        <w:t>(</w:t>
      </w:r>
      <w:r w:rsidR="000240CA">
        <w:rPr>
          <w:rFonts w:cs="Calibri"/>
          <w:b/>
          <w:lang w:val="tr-TR"/>
        </w:rPr>
        <w:t>Demir içeren Metalleri İşleme Sanayi MET Referans Belgesi</w:t>
      </w:r>
      <w:r w:rsidR="00012911" w:rsidRPr="00D81FEE">
        <w:rPr>
          <w:rFonts w:cs="Calibri"/>
          <w:b/>
          <w:lang w:val="tr-TR"/>
        </w:rPr>
        <w:t xml:space="preserve"> B.4.1.3.7)</w:t>
      </w:r>
    </w:p>
    <w:p w:rsidR="00012911" w:rsidRPr="00D81FEE" w:rsidRDefault="00012911" w:rsidP="00A51D06">
      <w:pPr>
        <w:pStyle w:val="Prrafodelista1"/>
        <w:tabs>
          <w:tab w:val="left" w:pos="885"/>
        </w:tabs>
        <w:autoSpaceDE w:val="0"/>
        <w:autoSpaceDN w:val="0"/>
        <w:adjustRightInd w:val="0"/>
        <w:rPr>
          <w:rFonts w:cs="Calibri"/>
        </w:rPr>
      </w:pPr>
    </w:p>
    <w:p w:rsidR="00012911" w:rsidRPr="00D81FEE" w:rsidRDefault="00012911" w:rsidP="003B2CE3">
      <w:pPr>
        <w:pStyle w:val="Prrafodelista1"/>
        <w:ind w:left="0"/>
        <w:rPr>
          <w:rFonts w:cs="Calibri"/>
        </w:rPr>
      </w:pPr>
      <w:r w:rsidRPr="00D81FEE">
        <w:rPr>
          <w:rFonts w:cs="Calibri"/>
          <w:b/>
        </w:rPr>
        <w:t xml:space="preserve">Isıl işlem fırınlarının </w:t>
      </w:r>
      <w:r w:rsidRPr="00D81FEE">
        <w:rPr>
          <w:rFonts w:cs="Calibri"/>
        </w:rPr>
        <w:t xml:space="preserve">emisyon ve enerji tüketimi azaltımı için </w:t>
      </w:r>
      <w:r w:rsidR="00127479">
        <w:rPr>
          <w:rFonts w:cs="Calibri"/>
        </w:rPr>
        <w:t>Mevcut En İyi Teknikler</w:t>
      </w:r>
      <w:r w:rsidRPr="00D81FEE">
        <w:rPr>
          <w:rFonts w:cs="Calibri"/>
        </w:rPr>
        <w:t>aşağıdakiler olduğu kabul edilmektedir: (bkz. 4.9.1/4.9.2)</w:t>
      </w:r>
    </w:p>
    <w:p w:rsidR="00012911" w:rsidRPr="00D81FEE" w:rsidRDefault="00597981" w:rsidP="00597981">
      <w:pPr>
        <w:pStyle w:val="Prrafodelista1"/>
        <w:numPr>
          <w:ilvl w:val="0"/>
          <w:numId w:val="65"/>
        </w:numPr>
        <w:jc w:val="left"/>
        <w:rPr>
          <w:rFonts w:cs="Calibri"/>
        </w:rPr>
      </w:pPr>
      <w:r>
        <w:rPr>
          <w:rFonts w:cs="Calibri"/>
        </w:rPr>
        <w:t>İlişkili</w:t>
      </w:r>
      <w:r w:rsidR="00012911" w:rsidRPr="00D81FEE">
        <w:rPr>
          <w:rFonts w:cs="Calibri"/>
        </w:rPr>
        <w:t xml:space="preserve"> </w:t>
      </w:r>
      <w:r w:rsidR="00713D52">
        <w:rPr>
          <w:rFonts w:cs="Calibri"/>
        </w:rPr>
        <w:t>emisyon düzeyleri</w:t>
      </w:r>
      <w:r w:rsidR="00012911" w:rsidRPr="00D81FEE">
        <w:rPr>
          <w:rFonts w:cs="Calibri"/>
        </w:rPr>
        <w:t xml:space="preserve"> NOx için  hava ön ısıtması olmaksızın 250 - 400 mg/Nm³ (%3 O2) ve CO için 100 - 200 mg/Nm³ olan düşük NOx </w:t>
      </w:r>
      <w:r>
        <w:rPr>
          <w:rFonts w:cs="Calibri"/>
        </w:rPr>
        <w:t>brulörleri</w:t>
      </w:r>
      <w:r w:rsidR="00012911" w:rsidRPr="00D81FEE">
        <w:rPr>
          <w:rFonts w:cs="Calibri"/>
        </w:rPr>
        <w:t>.</w:t>
      </w:r>
    </w:p>
    <w:p w:rsidR="00012911" w:rsidRPr="00D81FEE" w:rsidRDefault="00597981" w:rsidP="00A51D06">
      <w:pPr>
        <w:pStyle w:val="Prrafodelista1"/>
        <w:numPr>
          <w:ilvl w:val="0"/>
          <w:numId w:val="65"/>
        </w:numPr>
        <w:jc w:val="left"/>
        <w:rPr>
          <w:rFonts w:cs="Calibri"/>
        </w:rPr>
      </w:pPr>
      <w:r>
        <w:rPr>
          <w:rFonts w:cs="Calibri"/>
        </w:rPr>
        <w:t>Rejeneratif veya rekuperatif brulörler</w:t>
      </w:r>
      <w:r w:rsidR="00012911" w:rsidRPr="00D81FEE">
        <w:rPr>
          <w:rFonts w:cs="Calibri"/>
        </w:rPr>
        <w:t xml:space="preserve"> yoluyla yanma havası ön ısıtması.</w:t>
      </w:r>
    </w:p>
    <w:p w:rsidR="00012911" w:rsidRPr="00D81FEE" w:rsidRDefault="00012911" w:rsidP="00A51D06">
      <w:pPr>
        <w:pStyle w:val="Prrafodelista1"/>
        <w:rPr>
          <w:rFonts w:cs="Calibri"/>
        </w:rPr>
      </w:pPr>
    </w:p>
    <w:p w:rsidR="00012911" w:rsidRDefault="00012911" w:rsidP="003B2CE3">
      <w:pPr>
        <w:pStyle w:val="Prrafodelista1"/>
        <w:ind w:left="0"/>
        <w:rPr>
          <w:rFonts w:cs="Calibri"/>
        </w:rPr>
      </w:pPr>
      <w:r w:rsidRPr="00D81FEE">
        <w:rPr>
          <w:rFonts w:cs="Calibri"/>
        </w:rPr>
        <w:t xml:space="preserve">Hava ön ısıtması ile bağlantılı NOx konsantrasyonları ile ilgili hiçbir veri </w:t>
      </w:r>
      <w:r w:rsidR="00597981">
        <w:rPr>
          <w:rFonts w:cs="Calibri"/>
        </w:rPr>
        <w:t>alınmamıştır</w:t>
      </w:r>
      <w:r w:rsidRPr="00D81FEE">
        <w:rPr>
          <w:rFonts w:cs="Calibri"/>
        </w:rPr>
        <w:t xml:space="preserve">; ancak yeniden ısıtma fırınları için verilen miktarlar bir gösterge görevi görebilir. Ön ısıtma sıcaklığını kısıtlamak bir NOx azaltım önlemi gibi görünebilir. Ancak, azaltılmış enerji tüketiminin ve SO2, CO2 ve </w:t>
      </w:r>
      <w:r w:rsidR="003B2CE3">
        <w:rPr>
          <w:rFonts w:cs="Calibri"/>
        </w:rPr>
        <w:t>CO azaltımlarının avantajları</w:t>
      </w:r>
      <w:r w:rsidRPr="00D81FEE">
        <w:rPr>
          <w:rFonts w:cs="Calibri"/>
        </w:rPr>
        <w:t xml:space="preserve">, </w:t>
      </w:r>
      <w:r w:rsidR="003B2CE3">
        <w:rPr>
          <w:rFonts w:cs="Calibri"/>
        </w:rPr>
        <w:t>NOx emisyon artma potansiyelinin dezavantajları ile kaşılaştırılmalıdır.</w:t>
      </w:r>
    </w:p>
    <w:p w:rsidR="003B2CE3" w:rsidRDefault="003B2CE3" w:rsidP="003B2CE3">
      <w:pPr>
        <w:pStyle w:val="Prrafodelista1"/>
        <w:ind w:left="0"/>
        <w:rPr>
          <w:rFonts w:cs="Calibri"/>
        </w:rPr>
      </w:pPr>
    </w:p>
    <w:p w:rsidR="003B2CE3" w:rsidRDefault="003B2CE3" w:rsidP="003B2CE3">
      <w:pPr>
        <w:pStyle w:val="Prrafodelista1"/>
        <w:ind w:left="360"/>
        <w:rPr>
          <w:rFonts w:cs="Calibri"/>
        </w:rPr>
      </w:pPr>
      <w:r>
        <w:rPr>
          <w:rFonts w:cs="Calibri"/>
        </w:rPr>
        <w:t>Veya</w:t>
      </w:r>
    </w:p>
    <w:p w:rsidR="003B2CE3" w:rsidRPr="00D81FEE" w:rsidRDefault="003B2CE3" w:rsidP="003B2CE3">
      <w:pPr>
        <w:pStyle w:val="Prrafodelista1"/>
        <w:ind w:left="360"/>
        <w:rPr>
          <w:rFonts w:cs="Calibri"/>
        </w:rPr>
      </w:pPr>
    </w:p>
    <w:p w:rsidR="00012911" w:rsidRPr="00D81FEE" w:rsidRDefault="00012911" w:rsidP="003B2CE3">
      <w:pPr>
        <w:pStyle w:val="Prrafodelista1"/>
        <w:numPr>
          <w:ilvl w:val="0"/>
          <w:numId w:val="65"/>
        </w:numPr>
        <w:ind w:left="654"/>
        <w:jc w:val="left"/>
        <w:rPr>
          <w:rFonts w:cs="Calibri"/>
        </w:rPr>
      </w:pPr>
      <w:r w:rsidRPr="00D81FEE">
        <w:rPr>
          <w:rFonts w:cs="Calibri"/>
        </w:rPr>
        <w:t xml:space="preserve">Şeridin ön </w:t>
      </w:r>
      <w:r w:rsidR="003B2CE3">
        <w:rPr>
          <w:rFonts w:cs="Calibri"/>
        </w:rPr>
        <w:t>ısıtılması</w:t>
      </w:r>
    </w:p>
    <w:p w:rsidR="00012911" w:rsidRDefault="00012911" w:rsidP="003B2CE3">
      <w:pPr>
        <w:pStyle w:val="Prrafodelista1"/>
        <w:numPr>
          <w:ilvl w:val="0"/>
          <w:numId w:val="65"/>
        </w:numPr>
        <w:ind w:left="654"/>
        <w:jc w:val="left"/>
        <w:rPr>
          <w:rFonts w:cs="Calibri"/>
        </w:rPr>
      </w:pPr>
      <w:r w:rsidRPr="00D81FEE">
        <w:rPr>
          <w:rFonts w:cs="Calibri"/>
        </w:rPr>
        <w:t>Atık gazdan ısıyı geri</w:t>
      </w:r>
      <w:r w:rsidR="003B2CE3">
        <w:rPr>
          <w:rFonts w:cs="Calibri"/>
        </w:rPr>
        <w:t xml:space="preserve"> kazanmak için buhar üretimi.</w:t>
      </w:r>
    </w:p>
    <w:p w:rsidR="003B2CE3" w:rsidRPr="00D81FEE" w:rsidRDefault="003B2CE3" w:rsidP="003B2CE3">
      <w:pPr>
        <w:pStyle w:val="Prrafodelista1"/>
        <w:ind w:left="294"/>
        <w:jc w:val="left"/>
        <w:rPr>
          <w:rFonts w:cs="Calibri"/>
        </w:rPr>
      </w:pPr>
    </w:p>
    <w:p w:rsidR="00012911" w:rsidRPr="00D81FEE" w:rsidRDefault="00012911" w:rsidP="003B2CE3">
      <w:pPr>
        <w:pStyle w:val="Prrafodelista1"/>
        <w:ind w:left="0"/>
        <w:rPr>
          <w:rFonts w:cs="Calibri"/>
        </w:rPr>
      </w:pPr>
      <w:r w:rsidRPr="00D81FEE">
        <w:rPr>
          <w:rFonts w:cs="Calibri"/>
          <w:b/>
        </w:rPr>
        <w:t>Sıcak daldırmalı</w:t>
      </w:r>
      <w:r w:rsidRPr="00D81FEE">
        <w:rPr>
          <w:rFonts w:cs="Calibri"/>
        </w:rPr>
        <w:t xml:space="preserve"> çinko banyosu çinko içerikli artıklar, cüruf ve sert çinko kaynağıdır. Bu artıklar için MET, ayrı toplama ve demir olmayan metal endüstrisinde harici geri dönüşümdür. </w:t>
      </w:r>
    </w:p>
    <w:p w:rsidR="00012911" w:rsidRPr="00D81FEE" w:rsidRDefault="00012911" w:rsidP="003B2CE3">
      <w:pPr>
        <w:pStyle w:val="Prrafodelista1"/>
        <w:ind w:left="0"/>
        <w:rPr>
          <w:rFonts w:cs="Calibri"/>
        </w:rPr>
      </w:pPr>
      <w:r w:rsidRPr="00D81FEE">
        <w:rPr>
          <w:rFonts w:cs="Calibri"/>
          <w:b/>
        </w:rPr>
        <w:t xml:space="preserve">Galvaniz tavlamanın </w:t>
      </w:r>
      <w:r w:rsidRPr="00D81FEE">
        <w:rPr>
          <w:rFonts w:cs="Calibri"/>
        </w:rPr>
        <w:t>yapıldığı tesislerde, emisyon ve enerji tüketimini azaltmada MET şunlardır:</w:t>
      </w:r>
    </w:p>
    <w:p w:rsidR="00012911" w:rsidRPr="00D81FEE" w:rsidRDefault="00012911" w:rsidP="00FA01C1">
      <w:pPr>
        <w:pStyle w:val="Prrafodelista1"/>
        <w:numPr>
          <w:ilvl w:val="0"/>
          <w:numId w:val="106"/>
        </w:numPr>
        <w:tabs>
          <w:tab w:val="clear" w:pos="720"/>
          <w:tab w:val="num" w:pos="654"/>
        </w:tabs>
        <w:ind w:left="654"/>
        <w:jc w:val="left"/>
        <w:rPr>
          <w:rFonts w:cs="Calibri"/>
        </w:rPr>
      </w:pPr>
      <w:r w:rsidRPr="00D81FEE">
        <w:rPr>
          <w:rFonts w:cs="Calibri"/>
        </w:rPr>
        <w:t xml:space="preserve">İlgili </w:t>
      </w:r>
      <w:r w:rsidR="00713D52">
        <w:rPr>
          <w:rFonts w:cs="Calibri"/>
        </w:rPr>
        <w:t>emisyon düzeyleri</w:t>
      </w:r>
      <w:r w:rsidRPr="00D81FEE">
        <w:rPr>
          <w:rFonts w:cs="Calibri"/>
        </w:rPr>
        <w:t xml:space="preserve"> NOx için  hava ön ısıtması olmaksızın 250 - 400 mg/Nm³ (%3 O2) olan düşük </w:t>
      </w:r>
      <w:r w:rsidR="003B2CE3">
        <w:rPr>
          <w:rFonts w:cs="Calibri"/>
        </w:rPr>
        <w:t>NOx brulörleri</w:t>
      </w:r>
      <w:r w:rsidRPr="00D81FEE">
        <w:rPr>
          <w:rFonts w:cs="Calibri"/>
        </w:rPr>
        <w:t>.</w:t>
      </w:r>
    </w:p>
    <w:p w:rsidR="00012911" w:rsidRPr="00D81FEE" w:rsidRDefault="00012911" w:rsidP="00FA01C1">
      <w:pPr>
        <w:pStyle w:val="Prrafodelista1"/>
        <w:numPr>
          <w:ilvl w:val="0"/>
          <w:numId w:val="106"/>
        </w:numPr>
        <w:tabs>
          <w:tab w:val="clear" w:pos="720"/>
          <w:tab w:val="num" w:pos="654"/>
        </w:tabs>
        <w:ind w:left="654"/>
        <w:jc w:val="left"/>
        <w:rPr>
          <w:rFonts w:cs="Calibri"/>
        </w:rPr>
      </w:pPr>
      <w:r w:rsidRPr="00D81FEE">
        <w:rPr>
          <w:rFonts w:cs="Calibri"/>
        </w:rPr>
        <w:t xml:space="preserve">Yenilemeli ya da geri kazanımlı </w:t>
      </w:r>
      <w:r w:rsidR="003B2CE3">
        <w:rPr>
          <w:rFonts w:cs="Calibri"/>
        </w:rPr>
        <w:t>brulör</w:t>
      </w:r>
      <w:r w:rsidRPr="00D81FEE">
        <w:rPr>
          <w:rFonts w:cs="Calibri"/>
        </w:rPr>
        <w:t xml:space="preserve"> sistemler</w:t>
      </w:r>
      <w:r w:rsidR="003B2CE3">
        <w:rPr>
          <w:rFonts w:cs="Calibri"/>
        </w:rPr>
        <w:t>i</w:t>
      </w:r>
      <w:r w:rsidRPr="00D81FEE">
        <w:rPr>
          <w:rFonts w:cs="Calibri"/>
        </w:rPr>
        <w:t>.</w:t>
      </w:r>
    </w:p>
    <w:p w:rsidR="00012911" w:rsidRPr="00D81FEE" w:rsidRDefault="00012911" w:rsidP="00FA01C1">
      <w:pPr>
        <w:pStyle w:val="Prrafodelista1"/>
        <w:numPr>
          <w:ilvl w:val="0"/>
          <w:numId w:val="106"/>
        </w:numPr>
        <w:tabs>
          <w:tab w:val="clear" w:pos="720"/>
          <w:tab w:val="num" w:pos="654"/>
        </w:tabs>
        <w:ind w:left="654"/>
        <w:jc w:val="left"/>
        <w:rPr>
          <w:rFonts w:cs="Calibri"/>
        </w:rPr>
      </w:pPr>
      <w:r w:rsidRPr="00D81FEE">
        <w:rPr>
          <w:rFonts w:cs="Calibri"/>
        </w:rPr>
        <w:t xml:space="preserve">Hava ön ısıtması ile bağlantılı NOx konsantrasyonları ile ilgili hiçbir veri </w:t>
      </w:r>
      <w:r w:rsidR="003B2CE3">
        <w:rPr>
          <w:rFonts w:cs="Calibri"/>
        </w:rPr>
        <w:t>alınmamıştır</w:t>
      </w:r>
      <w:r w:rsidRPr="00D81FEE">
        <w:rPr>
          <w:rFonts w:cs="Calibri"/>
        </w:rPr>
        <w:t>; ancak yeniden ısıtma fırınları için verilen miktarlar bir gösterge görevi görebilir. Ön ısıtma sıcaklığını kısıtlamak bir NOx azaltım önlemi gibi görünebilir. Ancak, azaltılmış enerji tüketiminin ve SO2, CO2 ve CO azaltımlarının avantajlarının, NOx emisyon artım potansiyelinin dezavantajları ile karşılaştırılması gereklidir.</w:t>
      </w:r>
    </w:p>
    <w:p w:rsidR="00012911" w:rsidRPr="00D81FEE" w:rsidRDefault="00012911" w:rsidP="003B2CE3">
      <w:pPr>
        <w:pStyle w:val="Prrafodelista1"/>
        <w:ind w:left="654"/>
        <w:rPr>
          <w:rFonts w:cs="Calibri"/>
        </w:rPr>
      </w:pPr>
      <w:r w:rsidRPr="00D81FEE">
        <w:rPr>
          <w:rFonts w:cs="Calibri"/>
        </w:rPr>
        <w:t xml:space="preserve">Yağlama, fosfatlama ve kromatlama gibi çelik sonrası işlemler koruma için yapılmaktadır. </w:t>
      </w:r>
      <w:r w:rsidRPr="00D81FEE">
        <w:rPr>
          <w:rFonts w:cs="Calibri"/>
          <w:b/>
        </w:rPr>
        <w:t xml:space="preserve">Yağlamada </w:t>
      </w:r>
      <w:r w:rsidRPr="00D81FEE">
        <w:rPr>
          <w:rFonts w:cs="Calibri"/>
        </w:rPr>
        <w:t>yağ dumanları oluşur; bunlar da en iyi şekilde şunlar tarafından azaltılır:</w:t>
      </w:r>
    </w:p>
    <w:p w:rsidR="00012911" w:rsidRPr="00D81FEE" w:rsidRDefault="00012911" w:rsidP="003B2CE3">
      <w:pPr>
        <w:pStyle w:val="Prrafodelista1"/>
        <w:numPr>
          <w:ilvl w:val="0"/>
          <w:numId w:val="65"/>
        </w:numPr>
        <w:ind w:left="654"/>
        <w:jc w:val="left"/>
        <w:rPr>
          <w:rFonts w:cs="Calibri"/>
          <w:lang w:val="fi-FI"/>
        </w:rPr>
      </w:pPr>
      <w:r w:rsidRPr="00D81FEE">
        <w:rPr>
          <w:rFonts w:cs="Calibri"/>
          <w:lang w:val="fi-FI"/>
        </w:rPr>
        <w:lastRenderedPageBreak/>
        <w:t>Şerit yağlama makinesinin kaplanması ya da</w:t>
      </w:r>
    </w:p>
    <w:p w:rsidR="00012911" w:rsidRPr="00D81FEE" w:rsidRDefault="00012911" w:rsidP="003B2CE3">
      <w:pPr>
        <w:pStyle w:val="Prrafodelista1"/>
        <w:numPr>
          <w:ilvl w:val="0"/>
          <w:numId w:val="65"/>
        </w:numPr>
        <w:ind w:left="654"/>
        <w:jc w:val="left"/>
        <w:rPr>
          <w:rFonts w:cs="Calibri"/>
        </w:rPr>
      </w:pPr>
      <w:r w:rsidRPr="00D81FEE">
        <w:rPr>
          <w:rFonts w:cs="Calibri"/>
        </w:rPr>
        <w:t>Elektrostatik yağlama.</w:t>
      </w:r>
    </w:p>
    <w:p w:rsidR="00012911" w:rsidRPr="00D81FEE" w:rsidRDefault="00012911" w:rsidP="003B2CE3">
      <w:pPr>
        <w:rPr>
          <w:rFonts w:cs="Calibri"/>
        </w:rPr>
      </w:pPr>
      <w:r w:rsidRPr="00D81FEE">
        <w:rPr>
          <w:rFonts w:cs="Calibri"/>
          <w:b/>
          <w:lang w:eastAsia="ar-SA"/>
        </w:rPr>
        <w:t>Fosfatlama ve pasivasyon/kromatlama</w:t>
      </w:r>
      <w:r w:rsidRPr="00D81FEE">
        <w:rPr>
          <w:rFonts w:cs="Calibri"/>
          <w:lang w:eastAsia="ar-SA"/>
        </w:rPr>
        <w:t xml:space="preserve"> kaynaklan</w:t>
      </w:r>
      <w:r w:rsidR="003B2CE3">
        <w:rPr>
          <w:rFonts w:cs="Calibri"/>
          <w:lang w:eastAsia="ar-SA"/>
        </w:rPr>
        <w:t xml:space="preserve">an çevresel etki, aşağıdaki MET’ler kullanılarak </w:t>
      </w:r>
      <w:r w:rsidRPr="00D81FEE">
        <w:rPr>
          <w:rFonts w:cs="Calibri"/>
          <w:lang w:eastAsia="ar-SA"/>
        </w:rPr>
        <w:t>azaltılabilir</w:t>
      </w:r>
      <w:r w:rsidRPr="00D81FEE">
        <w:t xml:space="preserve"> (</w:t>
      </w:r>
      <w:r w:rsidR="000240CA">
        <w:rPr>
          <w:b/>
          <w:lang w:val="tr-TR"/>
        </w:rPr>
        <w:t>Demir içeren Metalleri İşleme Sanayi MET Referans Belgesi</w:t>
      </w:r>
      <w:r w:rsidRPr="00D81FEE">
        <w:rPr>
          <w:b/>
          <w:lang w:val="tr-TR"/>
        </w:rPr>
        <w:t xml:space="preserve"> B.4.1.7.3/4/5/6)</w:t>
      </w:r>
      <w:r w:rsidRPr="00D81FEE">
        <w:rPr>
          <w:rFonts w:cs="Calibri"/>
          <w:lang w:eastAsia="ar-SA"/>
        </w:rPr>
        <w:t>:</w:t>
      </w:r>
    </w:p>
    <w:p w:rsidR="00012911" w:rsidRPr="00D81FEE" w:rsidRDefault="003B2CE3" w:rsidP="003B2CE3">
      <w:pPr>
        <w:pStyle w:val="Prrafodelista1"/>
        <w:numPr>
          <w:ilvl w:val="0"/>
          <w:numId w:val="65"/>
        </w:numPr>
        <w:ind w:left="654"/>
        <w:jc w:val="left"/>
        <w:rPr>
          <w:rFonts w:cs="Calibri"/>
        </w:rPr>
      </w:pPr>
      <w:r>
        <w:rPr>
          <w:rFonts w:cs="Calibri"/>
        </w:rPr>
        <w:t>Kapalı</w:t>
      </w:r>
      <w:r w:rsidR="00DB34F3">
        <w:rPr>
          <w:rFonts w:cs="Calibri"/>
        </w:rPr>
        <w:t xml:space="preserve"> proses</w:t>
      </w:r>
      <w:r w:rsidR="00012911" w:rsidRPr="00D81FEE">
        <w:rPr>
          <w:rFonts w:cs="Calibri"/>
        </w:rPr>
        <w:t xml:space="preserve"> banyoları.</w:t>
      </w:r>
    </w:p>
    <w:p w:rsidR="00012911" w:rsidRPr="00D81FEE" w:rsidRDefault="00012911" w:rsidP="003B2CE3">
      <w:pPr>
        <w:pStyle w:val="Prrafodelista1"/>
        <w:numPr>
          <w:ilvl w:val="0"/>
          <w:numId w:val="65"/>
        </w:numPr>
        <w:ind w:left="654"/>
        <w:jc w:val="left"/>
        <w:rPr>
          <w:rFonts w:cs="Calibri"/>
        </w:rPr>
      </w:pPr>
      <w:r w:rsidRPr="00D81FEE">
        <w:rPr>
          <w:rFonts w:cs="Calibri"/>
        </w:rPr>
        <w:t>Fosfatlama solüsyonunun temizlenmesi ve yeniden kullanımı.</w:t>
      </w:r>
    </w:p>
    <w:p w:rsidR="00012911" w:rsidRPr="00D81FEE" w:rsidRDefault="00012911" w:rsidP="003B2CE3">
      <w:pPr>
        <w:pStyle w:val="Prrafodelista1"/>
        <w:numPr>
          <w:ilvl w:val="0"/>
          <w:numId w:val="65"/>
        </w:numPr>
        <w:ind w:left="654"/>
        <w:jc w:val="left"/>
        <w:rPr>
          <w:rFonts w:cs="Calibri"/>
        </w:rPr>
      </w:pPr>
      <w:r w:rsidRPr="00D81FEE">
        <w:rPr>
          <w:rFonts w:cs="Calibri"/>
        </w:rPr>
        <w:t>Pasivasyon solüsyonunun temizlenmesi ve yeniden kullanımı.</w:t>
      </w:r>
    </w:p>
    <w:p w:rsidR="00012911" w:rsidRPr="00D81FEE" w:rsidRDefault="00012911" w:rsidP="003B2CE3">
      <w:pPr>
        <w:pStyle w:val="Prrafodelista1"/>
        <w:numPr>
          <w:ilvl w:val="0"/>
          <w:numId w:val="65"/>
        </w:numPr>
        <w:ind w:left="654"/>
        <w:jc w:val="left"/>
        <w:rPr>
          <w:rFonts w:cs="Calibri"/>
        </w:rPr>
      </w:pPr>
      <w:r w:rsidRPr="00D81FEE">
        <w:rPr>
          <w:rFonts w:cs="Calibri"/>
        </w:rPr>
        <w:t>Sıkıştırma merdanelerinin kullanımı.</w:t>
      </w:r>
    </w:p>
    <w:p w:rsidR="00012911" w:rsidRPr="00D81FEE" w:rsidRDefault="003B2CE3" w:rsidP="003B2CE3">
      <w:pPr>
        <w:pStyle w:val="Prrafodelista1"/>
        <w:numPr>
          <w:ilvl w:val="0"/>
          <w:numId w:val="65"/>
        </w:numPr>
        <w:ind w:left="654"/>
        <w:jc w:val="left"/>
        <w:rPr>
          <w:rFonts w:cs="Calibri"/>
        </w:rPr>
      </w:pPr>
      <w:r>
        <w:rPr>
          <w:rFonts w:cs="Calibri"/>
        </w:rPr>
        <w:t>Hafif ezmeli paso/temper</w:t>
      </w:r>
      <w:r w:rsidR="00012911" w:rsidRPr="00D81FEE">
        <w:rPr>
          <w:rFonts w:cs="Calibri"/>
        </w:rPr>
        <w:t xml:space="preserve"> solüsyonunun toplanması ve </w:t>
      </w:r>
      <w:r>
        <w:rPr>
          <w:rFonts w:cs="Calibri"/>
        </w:rPr>
        <w:t xml:space="preserve">atık </w:t>
      </w:r>
      <w:r w:rsidR="00012911" w:rsidRPr="00D81FEE">
        <w:rPr>
          <w:rFonts w:cs="Calibri"/>
        </w:rPr>
        <w:t>su arıtma tesisinde su arıtımı.</w:t>
      </w:r>
    </w:p>
    <w:p w:rsidR="00012911" w:rsidRPr="00D81FEE" w:rsidRDefault="00012911" w:rsidP="003B2CE3">
      <w:pPr>
        <w:pStyle w:val="Sinespaciado1"/>
        <w:spacing w:after="120"/>
        <w:jc w:val="both"/>
      </w:pPr>
      <w:r w:rsidRPr="00D81FEE">
        <w:rPr>
          <w:b/>
        </w:rPr>
        <w:t xml:space="preserve">Soğutma </w:t>
      </w:r>
      <w:r w:rsidRPr="00D81FEE">
        <w:t xml:space="preserve">(makineler vs.) için, </w:t>
      </w:r>
      <w:r w:rsidR="00DB34F3">
        <w:t>kapalı devre</w:t>
      </w:r>
      <w:r w:rsidRPr="00D81FEE">
        <w:t xml:space="preserve"> çalışan</w:t>
      </w:r>
      <w:r w:rsidR="003B2CE3">
        <w:t xml:space="preserve"> ayrı soğutma suyu sistemleri </w:t>
      </w:r>
      <w:r w:rsidRPr="00D81FEE">
        <w:rPr>
          <w:lang w:eastAsia="ar-SA"/>
        </w:rPr>
        <w:t xml:space="preserve">MET olarak kabul edilmektedir. </w:t>
      </w:r>
    </w:p>
    <w:p w:rsidR="00012911" w:rsidRPr="00D81FEE" w:rsidRDefault="00012911" w:rsidP="003B2CE3">
      <w:pPr>
        <w:rPr>
          <w:rFonts w:cs="Calibri"/>
          <w:lang w:val="tr-TR"/>
        </w:rPr>
      </w:pPr>
      <w:r w:rsidRPr="00D81FEE">
        <w:rPr>
          <w:rFonts w:cs="Calibri"/>
          <w:b/>
          <w:lang w:val="tr-TR" w:eastAsia="ar-SA"/>
        </w:rPr>
        <w:t>Atık su</w:t>
      </w:r>
      <w:r w:rsidRPr="00D81FEE">
        <w:rPr>
          <w:rFonts w:cs="Calibri"/>
          <w:lang w:val="tr-TR" w:eastAsia="ar-SA"/>
        </w:rPr>
        <w:t>, kimyasal işlem bölümlerindeki levha galvanizlemeden ve durulama işlemlerinden ortaya çıkar. Atık su aynı zamanda, aşındırma tozu tarafından kirletilen şerit soğutmasından ve temper hadde temizliğinde çalışma rulo</w:t>
      </w:r>
      <w:r w:rsidR="0067460D">
        <w:rPr>
          <w:rFonts w:cs="Calibri"/>
          <w:lang w:val="tr-TR" w:eastAsia="ar-SA"/>
        </w:rPr>
        <w:t>larını tutmakta kullanılan ve çinko</w:t>
      </w:r>
      <w:r w:rsidRPr="00D81FEE">
        <w:rPr>
          <w:rFonts w:cs="Calibri"/>
          <w:lang w:val="tr-TR" w:eastAsia="ar-SA"/>
        </w:rPr>
        <w:t xml:space="preserve"> içeren aşındırma tozu ve yağlama yağı tarafından kirletilen su püskürtücülerinde oluşur. Bu atık su akımları çökelme, filtreleme ve/veya yüzdürme/çöktürme/topaklaştırma kombinasyonu ile arıtma gerektirmektedir. (</w:t>
      </w:r>
      <w:r w:rsidR="000240CA">
        <w:rPr>
          <w:b/>
          <w:lang w:val="tr-TR"/>
        </w:rPr>
        <w:t>Demir içeren Metalleri İşleme Sanayi MET Referans Belgesi</w:t>
      </w:r>
      <w:r w:rsidRPr="00D81FEE">
        <w:rPr>
          <w:b/>
          <w:lang w:val="tr-TR"/>
        </w:rPr>
        <w:t xml:space="preserve"> B.4.1.9)’da</w:t>
      </w:r>
      <w:r w:rsidRPr="00D81FEE">
        <w:rPr>
          <w:rFonts w:cs="Calibri"/>
          <w:lang w:val="tr-TR" w:eastAsia="ar-SA"/>
        </w:rPr>
        <w:t xml:space="preserve"> açıklanan teknikler ya da bireysel arıtma önlemlerinin eşit derecede etkin kombinasyonları MET olarak değerlendirilmektedir.</w:t>
      </w:r>
    </w:p>
    <w:p w:rsidR="00012911" w:rsidRPr="00D81FEE" w:rsidRDefault="00012911" w:rsidP="003B2CE3">
      <w:pPr>
        <w:rPr>
          <w:rFonts w:cs="Calibri"/>
          <w:lang w:val="tr-TR"/>
        </w:rPr>
      </w:pPr>
      <w:r w:rsidRPr="00D81FEE">
        <w:rPr>
          <w:rFonts w:cs="Calibri"/>
          <w:lang w:val="tr-TR" w:eastAsia="ar-SA"/>
        </w:rPr>
        <w:t>Atık sudaki ilgili kirletici konsantrasyonları şunlardır:</w:t>
      </w:r>
    </w:p>
    <w:p w:rsidR="00012911" w:rsidRPr="00D81FEE" w:rsidRDefault="00012911" w:rsidP="003B2CE3">
      <w:pPr>
        <w:pStyle w:val="Sinespaciado1"/>
        <w:spacing w:after="120"/>
        <w:ind w:left="284"/>
        <w:rPr>
          <w:rFonts w:cs="Calibri"/>
        </w:rPr>
      </w:pPr>
      <w:r w:rsidRPr="00D81FEE">
        <w:rPr>
          <w:rFonts w:cs="Calibri"/>
        </w:rPr>
        <w:t>SS: &lt; 20 mg/l</w:t>
      </w:r>
    </w:p>
    <w:p w:rsidR="00012911" w:rsidRPr="00D81FEE" w:rsidRDefault="00012911" w:rsidP="00A51D06">
      <w:pPr>
        <w:pStyle w:val="Sinespaciado1"/>
        <w:spacing w:after="120"/>
        <w:ind w:left="284"/>
        <w:rPr>
          <w:rFonts w:cs="Calibri"/>
        </w:rPr>
      </w:pPr>
      <w:r w:rsidRPr="00D81FEE">
        <w:rPr>
          <w:rFonts w:cs="Calibri"/>
        </w:rPr>
        <w:t>Fe: &lt; 10 mg/l</w:t>
      </w:r>
    </w:p>
    <w:p w:rsidR="00012911" w:rsidRPr="00D81FEE" w:rsidRDefault="00012911" w:rsidP="00A51D06">
      <w:pPr>
        <w:pStyle w:val="Sinespaciado1"/>
        <w:spacing w:after="120"/>
        <w:ind w:left="284"/>
        <w:rPr>
          <w:rFonts w:cs="Calibri"/>
        </w:rPr>
      </w:pPr>
      <w:r w:rsidRPr="00D81FEE">
        <w:rPr>
          <w:rFonts w:cs="Calibri"/>
        </w:rPr>
        <w:t>Zn: &lt; 2 mg/l</w:t>
      </w:r>
    </w:p>
    <w:p w:rsidR="00012911" w:rsidRPr="00D81FEE" w:rsidRDefault="00012911" w:rsidP="00A51D06">
      <w:pPr>
        <w:pStyle w:val="Sinespaciado1"/>
        <w:spacing w:after="120"/>
        <w:ind w:left="284"/>
        <w:rPr>
          <w:rFonts w:cs="Calibri"/>
        </w:rPr>
      </w:pPr>
      <w:r w:rsidRPr="00D81FEE">
        <w:rPr>
          <w:rFonts w:cs="Calibri"/>
        </w:rPr>
        <w:t>Ni: &lt; 0.2 mg/l</w:t>
      </w:r>
    </w:p>
    <w:p w:rsidR="00012911" w:rsidRPr="00D81FEE" w:rsidRDefault="00012911" w:rsidP="00A51D06">
      <w:pPr>
        <w:pStyle w:val="Sinespaciado1"/>
        <w:spacing w:after="120"/>
        <w:ind w:left="284"/>
        <w:rPr>
          <w:rFonts w:cs="Calibri"/>
        </w:rPr>
      </w:pPr>
      <w:r w:rsidRPr="00D81FEE">
        <w:rPr>
          <w:rFonts w:cs="Calibri"/>
        </w:rPr>
        <w:t>Cr</w:t>
      </w:r>
      <w:r w:rsidRPr="0067460D">
        <w:rPr>
          <w:rFonts w:cs="Calibri"/>
          <w:vertAlign w:val="subscript"/>
        </w:rPr>
        <w:t>tot</w:t>
      </w:r>
      <w:r w:rsidRPr="00D81FEE">
        <w:rPr>
          <w:rFonts w:cs="Calibri"/>
        </w:rPr>
        <w:t>: &lt; 0.2 mg/l</w:t>
      </w:r>
    </w:p>
    <w:p w:rsidR="00012911" w:rsidRPr="00D81FEE" w:rsidRDefault="00012911" w:rsidP="00A51D06">
      <w:pPr>
        <w:pStyle w:val="Sinespaciado1"/>
        <w:spacing w:after="120"/>
        <w:ind w:left="284"/>
        <w:rPr>
          <w:rFonts w:cs="Calibri"/>
        </w:rPr>
      </w:pPr>
      <w:r w:rsidRPr="00D81FEE">
        <w:rPr>
          <w:rFonts w:cs="Calibri"/>
        </w:rPr>
        <w:t>Pb: &lt; 0.5 mg/l</w:t>
      </w:r>
    </w:p>
    <w:p w:rsidR="00012911" w:rsidRPr="00D81FEE" w:rsidRDefault="00012911" w:rsidP="00A51D06">
      <w:pPr>
        <w:pStyle w:val="Sinespaciado1"/>
        <w:spacing w:after="120"/>
        <w:ind w:left="284"/>
        <w:rPr>
          <w:rFonts w:cs="Calibri"/>
        </w:rPr>
      </w:pPr>
      <w:r w:rsidRPr="00D81FEE">
        <w:rPr>
          <w:rFonts w:cs="Calibri"/>
        </w:rPr>
        <w:t>Sn: &lt; 2 mg/l</w:t>
      </w:r>
    </w:p>
    <w:p w:rsidR="00012911" w:rsidRPr="00D81FEE" w:rsidRDefault="00012911" w:rsidP="00A51D06">
      <w:pPr>
        <w:rPr>
          <w:rFonts w:cs="Calibri"/>
          <w:lang w:val="tr-TR"/>
        </w:rPr>
      </w:pPr>
    </w:p>
    <w:p w:rsidR="00012911" w:rsidRPr="00D81FEE" w:rsidRDefault="00012911" w:rsidP="00A51D06">
      <w:pPr>
        <w:ind w:left="284"/>
        <w:rPr>
          <w:rFonts w:cs="Arial"/>
        </w:rPr>
      </w:pPr>
      <w:r w:rsidRPr="00D81FEE">
        <w:rPr>
          <w:rFonts w:cs="Calibri"/>
          <w:lang w:val="tr-TR" w:eastAsia="ar-SA"/>
        </w:rPr>
        <w:t xml:space="preserve">Mevcut sürekli su arıtma tesislerinin bazılarındaki &lt; 4 mg/l çinko seviyesi, elde edilebilen son seviyedir. Bu durumlarda en iyi seçenek, toplu arıtmaya geçmektir. </w:t>
      </w:r>
    </w:p>
    <w:p w:rsidR="00012911" w:rsidRPr="00D81FEE" w:rsidRDefault="00012911" w:rsidP="00A51D06">
      <w:pPr>
        <w:autoSpaceDE w:val="0"/>
        <w:autoSpaceDN w:val="0"/>
        <w:adjustRightInd w:val="0"/>
        <w:rPr>
          <w:rFonts w:cs="Arial"/>
          <w:lang w:val="tr-TR"/>
        </w:rPr>
      </w:pPr>
    </w:p>
    <w:p w:rsidR="00012911" w:rsidRPr="00D81FEE" w:rsidRDefault="00012911" w:rsidP="00A51D06">
      <w:pPr>
        <w:autoSpaceDE w:val="0"/>
        <w:autoSpaceDN w:val="0"/>
        <w:adjustRightInd w:val="0"/>
        <w:ind w:firstLine="426"/>
        <w:rPr>
          <w:rFonts w:cs="Arial"/>
          <w:lang w:val="tr-TR"/>
        </w:rPr>
      </w:pPr>
    </w:p>
    <w:p w:rsidR="00012911" w:rsidRPr="00D81FEE" w:rsidRDefault="00012911" w:rsidP="00A51D06">
      <w:pPr>
        <w:pStyle w:val="Ttulo1"/>
        <w:spacing w:before="0" w:after="120"/>
      </w:pPr>
      <w:bookmarkStart w:id="116" w:name="_Toc357697841"/>
      <w:r w:rsidRPr="00D81FEE">
        <w:t>EMİSYON İZLEME VE KONTROLÜ</w:t>
      </w:r>
      <w:bookmarkEnd w:id="116"/>
      <w:r w:rsidRPr="00D81FEE">
        <w:t xml:space="preserve"> </w:t>
      </w:r>
    </w:p>
    <w:p w:rsidR="00012911" w:rsidRPr="00D81FEE" w:rsidRDefault="00012911" w:rsidP="00AA2A58">
      <w:pPr>
        <w:spacing w:line="240" w:lineRule="auto"/>
        <w:rPr>
          <w:color w:val="000000"/>
          <w:lang w:val="tr-TR"/>
        </w:rPr>
      </w:pPr>
      <w:r w:rsidRPr="00D81FEE">
        <w:rPr>
          <w:color w:val="000000"/>
          <w:lang w:val="tr-TR"/>
        </w:rPr>
        <w:t xml:space="preserve">Emisyon izleme ve kontrol hakkındaki bu bölüm hazırlanırken </w:t>
      </w:r>
      <w:r w:rsidR="00AA2A58">
        <w:rPr>
          <w:color w:val="000000"/>
          <w:lang w:val="tr-TR"/>
        </w:rPr>
        <w:t xml:space="preserve">aşağıdaki </w:t>
      </w:r>
      <w:r w:rsidRPr="00D81FEE">
        <w:rPr>
          <w:color w:val="000000"/>
          <w:lang w:val="tr-TR"/>
        </w:rPr>
        <w:t xml:space="preserve">temel bilgi ve </w:t>
      </w:r>
      <w:r w:rsidR="00AA2A58">
        <w:rPr>
          <w:color w:val="000000"/>
          <w:lang w:val="tr-TR"/>
        </w:rPr>
        <w:t>belgelerden yararlanılmıştır</w:t>
      </w:r>
      <w:r w:rsidRPr="00D81FEE">
        <w:rPr>
          <w:color w:val="000000"/>
          <w:lang w:val="tr-TR"/>
        </w:rPr>
        <w:t>:</w:t>
      </w:r>
    </w:p>
    <w:p w:rsidR="00012911" w:rsidRPr="00D81FEE" w:rsidRDefault="00AA2A58" w:rsidP="00AA2A58">
      <w:pPr>
        <w:pStyle w:val="Prrafodelista1"/>
        <w:numPr>
          <w:ilvl w:val="0"/>
          <w:numId w:val="83"/>
        </w:numPr>
        <w:spacing w:line="240" w:lineRule="auto"/>
        <w:contextualSpacing w:val="0"/>
        <w:jc w:val="left"/>
        <w:rPr>
          <w:rFonts w:cs="Calibri"/>
          <w:color w:val="000000"/>
          <w:lang w:val="tr-TR"/>
        </w:rPr>
      </w:pPr>
      <w:r>
        <w:rPr>
          <w:rFonts w:cs="Calibri"/>
          <w:color w:val="000000"/>
          <w:lang w:val="tr-TR" w:eastAsia="es-ES"/>
        </w:rPr>
        <w:lastRenderedPageBreak/>
        <w:t xml:space="preserve">Demir çelik üretimine ilişkin </w:t>
      </w:r>
      <w:r w:rsidR="00D13468">
        <w:rPr>
          <w:rFonts w:cs="Calibri"/>
          <w:color w:val="000000"/>
          <w:lang w:val="tr-TR"/>
        </w:rPr>
        <w:t xml:space="preserve">MET </w:t>
      </w:r>
      <w:r w:rsidR="00012911" w:rsidRPr="00D81FEE">
        <w:rPr>
          <w:rFonts w:cs="Calibri"/>
          <w:color w:val="000000"/>
          <w:lang w:val="tr-TR"/>
        </w:rPr>
        <w:t>Sonuçları</w:t>
      </w:r>
    </w:p>
    <w:p w:rsidR="00012911" w:rsidRPr="00D81FEE" w:rsidRDefault="00012911" w:rsidP="00AA2A58">
      <w:pPr>
        <w:pStyle w:val="Prrafodelista1"/>
        <w:numPr>
          <w:ilvl w:val="0"/>
          <w:numId w:val="83"/>
        </w:numPr>
        <w:spacing w:line="240" w:lineRule="auto"/>
        <w:contextualSpacing w:val="0"/>
        <w:jc w:val="left"/>
        <w:rPr>
          <w:rFonts w:cs="Calibri"/>
          <w:color w:val="000000"/>
          <w:lang w:val="tr-TR"/>
        </w:rPr>
      </w:pPr>
      <w:r w:rsidRPr="00D81FEE">
        <w:rPr>
          <w:rFonts w:cs="Calibri"/>
          <w:color w:val="000000"/>
          <w:lang w:val="tr-TR"/>
        </w:rPr>
        <w:t>D</w:t>
      </w:r>
      <w:r w:rsidR="00AA2A58">
        <w:rPr>
          <w:rFonts w:cs="Calibri"/>
          <w:color w:val="000000"/>
          <w:lang w:val="tr-TR"/>
        </w:rPr>
        <w:t>emir çelik üretimine ilişkin MET Referans Belgesi</w:t>
      </w:r>
    </w:p>
    <w:p w:rsidR="00012911" w:rsidRPr="00D81FEE" w:rsidRDefault="00012911" w:rsidP="00AA2A58">
      <w:pPr>
        <w:pStyle w:val="Prrafodelista1"/>
        <w:numPr>
          <w:ilvl w:val="0"/>
          <w:numId w:val="83"/>
        </w:numPr>
        <w:spacing w:line="240" w:lineRule="auto"/>
        <w:contextualSpacing w:val="0"/>
        <w:jc w:val="left"/>
        <w:rPr>
          <w:rFonts w:cs="Calibri"/>
          <w:color w:val="000000"/>
          <w:lang w:val="tr-TR"/>
        </w:rPr>
      </w:pPr>
      <w:r w:rsidRPr="00D81FEE">
        <w:rPr>
          <w:rFonts w:cs="Calibri"/>
          <w:color w:val="000000"/>
          <w:lang w:val="tr-TR"/>
        </w:rPr>
        <w:t xml:space="preserve">Referans </w:t>
      </w:r>
      <w:r w:rsidR="00AA2A58">
        <w:rPr>
          <w:rFonts w:cs="Calibri"/>
          <w:color w:val="000000"/>
          <w:lang w:val="tr-TR"/>
        </w:rPr>
        <w:t>belgesi</w:t>
      </w:r>
      <w:r w:rsidRPr="00D81FEE">
        <w:rPr>
          <w:rFonts w:cs="Calibri"/>
          <w:color w:val="000000"/>
          <w:lang w:val="tr-TR"/>
        </w:rPr>
        <w:t xml:space="preserve"> (İzlemenin Genel Prensipleri)</w:t>
      </w:r>
    </w:p>
    <w:p w:rsidR="00012911" w:rsidRPr="00D81FEE" w:rsidRDefault="00AA2A58" w:rsidP="00A51D06">
      <w:pPr>
        <w:pStyle w:val="Prrafodelista1"/>
        <w:numPr>
          <w:ilvl w:val="0"/>
          <w:numId w:val="83"/>
        </w:numPr>
        <w:spacing w:line="240" w:lineRule="auto"/>
        <w:contextualSpacing w:val="0"/>
        <w:jc w:val="left"/>
        <w:rPr>
          <w:rFonts w:cs="Calibri"/>
          <w:color w:val="000000"/>
          <w:lang w:val="tr-TR"/>
        </w:rPr>
      </w:pPr>
      <w:r>
        <w:rPr>
          <w:rFonts w:cs="Calibri"/>
          <w:color w:val="000000"/>
          <w:lang w:val="tr-TR"/>
        </w:rPr>
        <w:t>İzleme konusundaki Türk</w:t>
      </w:r>
      <w:r w:rsidR="00012911" w:rsidRPr="00D81FEE">
        <w:rPr>
          <w:rFonts w:cs="Calibri"/>
          <w:color w:val="000000"/>
          <w:lang w:val="tr-TR"/>
        </w:rPr>
        <w:t xml:space="preserve"> çevre mevzuatı</w:t>
      </w:r>
    </w:p>
    <w:p w:rsidR="00012911" w:rsidRPr="00D81FEE" w:rsidRDefault="00012911" w:rsidP="00A51D06">
      <w:pPr>
        <w:pStyle w:val="Prrafodelista1"/>
        <w:numPr>
          <w:ilvl w:val="0"/>
          <w:numId w:val="83"/>
        </w:numPr>
        <w:spacing w:line="240" w:lineRule="auto"/>
        <w:contextualSpacing w:val="0"/>
        <w:jc w:val="left"/>
        <w:rPr>
          <w:rFonts w:cs="Calibri"/>
          <w:color w:val="000000"/>
          <w:lang w:val="tr-TR"/>
        </w:rPr>
      </w:pPr>
      <w:r w:rsidRPr="00D81FEE">
        <w:rPr>
          <w:rFonts w:cs="Calibri"/>
          <w:color w:val="000000"/>
          <w:lang w:val="tr-TR"/>
        </w:rPr>
        <w:t>Bask Bölgesi demir çe</w:t>
      </w:r>
      <w:r w:rsidR="00AA2A58">
        <w:rPr>
          <w:rFonts w:cs="Calibri"/>
          <w:color w:val="000000"/>
          <w:lang w:val="tr-TR"/>
        </w:rPr>
        <w:t>lik sektöründe IPPC uygulama</w:t>
      </w:r>
      <w:r w:rsidRPr="00D81FEE">
        <w:rPr>
          <w:rFonts w:cs="Calibri"/>
          <w:color w:val="000000"/>
          <w:lang w:val="tr-TR"/>
        </w:rPr>
        <w:t xml:space="preserve"> deneyimleri</w:t>
      </w:r>
    </w:p>
    <w:p w:rsidR="00012911" w:rsidRPr="00D81FEE" w:rsidRDefault="00012911" w:rsidP="00AA2A58">
      <w:pPr>
        <w:pStyle w:val="Prrafodelista1"/>
        <w:numPr>
          <w:ilvl w:val="0"/>
          <w:numId w:val="83"/>
        </w:numPr>
        <w:spacing w:line="240" w:lineRule="auto"/>
        <w:contextualSpacing w:val="0"/>
        <w:jc w:val="left"/>
        <w:rPr>
          <w:rFonts w:cs="Calibri"/>
          <w:color w:val="000000"/>
          <w:sz w:val="24"/>
          <w:szCs w:val="24"/>
          <w:lang w:val="tr-TR" w:eastAsia="es-ES"/>
        </w:rPr>
      </w:pPr>
      <w:r w:rsidRPr="00D81FEE">
        <w:rPr>
          <w:rFonts w:cs="Calibri"/>
          <w:color w:val="000000"/>
          <w:lang w:val="tr-TR"/>
        </w:rPr>
        <w:t xml:space="preserve">Çelik üretimi hakkındaki diğer Avrupa IPPC kılavuz dökümanları (Kok, demir ve çelik üretimi için Birleşik Krallık  EPA IPPC kılavuz </w:t>
      </w:r>
      <w:r w:rsidR="00AA2A58">
        <w:rPr>
          <w:rFonts w:cs="Calibri"/>
          <w:color w:val="000000"/>
          <w:lang w:val="tr-TR"/>
        </w:rPr>
        <w:t>belgeleri</w:t>
      </w:r>
      <w:r w:rsidRPr="00D81FEE">
        <w:rPr>
          <w:rFonts w:cs="Calibri"/>
          <w:color w:val="000000"/>
          <w:lang w:val="tr-TR"/>
        </w:rPr>
        <w:t>, EPA İrlanda Demir Çelik Üretimi Sektörü ve Birincil Ergit</w:t>
      </w:r>
      <w:r w:rsidR="00AA2A58">
        <w:rPr>
          <w:rFonts w:cs="Calibri"/>
          <w:color w:val="000000"/>
          <w:lang w:val="tr-TR"/>
        </w:rPr>
        <w:t xml:space="preserve">me için Mevcut En İyi Tekniklere İlişkin </w:t>
      </w:r>
      <w:r w:rsidR="00D13468">
        <w:rPr>
          <w:rFonts w:cs="Calibri"/>
          <w:color w:val="000000"/>
          <w:lang w:val="tr-TR"/>
        </w:rPr>
        <w:t xml:space="preserve">MET </w:t>
      </w:r>
      <w:r w:rsidRPr="00D81FEE">
        <w:rPr>
          <w:rFonts w:cs="Calibri"/>
          <w:color w:val="000000"/>
          <w:lang w:val="tr-TR"/>
        </w:rPr>
        <w:t>Kılavuz Notları Nihai Taslağı)</w:t>
      </w:r>
    </w:p>
    <w:p w:rsidR="00012911" w:rsidRPr="00D81FEE" w:rsidRDefault="00012911" w:rsidP="00A51D06">
      <w:pPr>
        <w:spacing w:line="240" w:lineRule="auto"/>
        <w:rPr>
          <w:rFonts w:cs="Calibri"/>
          <w:color w:val="000000"/>
          <w:lang w:val="tr-TR" w:eastAsia="ar-SA"/>
        </w:rPr>
      </w:pPr>
    </w:p>
    <w:p w:rsidR="00012911" w:rsidRPr="00D81FEE" w:rsidRDefault="00012911" w:rsidP="00AA2A58">
      <w:pPr>
        <w:spacing w:line="240" w:lineRule="auto"/>
        <w:rPr>
          <w:color w:val="000000"/>
          <w:lang w:val="tr-TR"/>
        </w:rPr>
      </w:pPr>
      <w:r w:rsidRPr="00D81FEE">
        <w:rPr>
          <w:color w:val="000000"/>
          <w:lang w:val="tr-TR"/>
        </w:rPr>
        <w:t xml:space="preserve">Bu bilgiler ve bu </w:t>
      </w:r>
      <w:r w:rsidR="00AA2A58">
        <w:rPr>
          <w:color w:val="000000"/>
          <w:lang w:val="tr-TR"/>
        </w:rPr>
        <w:t>belgenin</w:t>
      </w:r>
      <w:r w:rsidRPr="00D81FEE">
        <w:rPr>
          <w:color w:val="000000"/>
          <w:lang w:val="tr-TR"/>
        </w:rPr>
        <w:t xml:space="preserve"> önceki bölümlerindeki bilgiler ışığında, bu bölüm</w:t>
      </w:r>
      <w:r w:rsidR="00AA2A58">
        <w:rPr>
          <w:color w:val="000000"/>
          <w:lang w:val="tr-TR"/>
        </w:rPr>
        <w:t>de</w:t>
      </w:r>
      <w:r w:rsidRPr="00D81FEE">
        <w:rPr>
          <w:rFonts w:cs="Calibri"/>
          <w:color w:val="000000"/>
          <w:lang w:val="tr-TR" w:eastAsia="ar-SA"/>
        </w:rPr>
        <w:t xml:space="preserve"> havaya, suya ve toprağa </w:t>
      </w:r>
      <w:r w:rsidR="00AA2A58">
        <w:rPr>
          <w:rFonts w:cs="Calibri"/>
          <w:color w:val="000000"/>
          <w:lang w:val="tr-TR" w:eastAsia="ar-SA"/>
        </w:rPr>
        <w:t xml:space="preserve">yapılan </w:t>
      </w:r>
      <w:r w:rsidRPr="00D81FEE">
        <w:rPr>
          <w:rFonts w:cs="Calibri"/>
          <w:color w:val="000000"/>
          <w:lang w:val="tr-TR" w:eastAsia="ar-SA"/>
        </w:rPr>
        <w:t>emisyon</w:t>
      </w:r>
      <w:r w:rsidR="00AA2A58">
        <w:rPr>
          <w:rFonts w:cs="Calibri"/>
          <w:color w:val="000000"/>
          <w:lang w:val="tr-TR" w:eastAsia="ar-SA"/>
        </w:rPr>
        <w:t>lar</w:t>
      </w:r>
      <w:r w:rsidRPr="00D81FEE">
        <w:rPr>
          <w:rFonts w:cs="Calibri"/>
          <w:color w:val="000000"/>
          <w:lang w:val="tr-TR" w:eastAsia="ar-SA"/>
        </w:rPr>
        <w:t xml:space="preserve"> </w:t>
      </w:r>
      <w:r w:rsidR="00AA2A58">
        <w:rPr>
          <w:rFonts w:cs="Calibri"/>
          <w:color w:val="000000"/>
          <w:lang w:val="tr-TR" w:eastAsia="ar-SA"/>
        </w:rPr>
        <w:t xml:space="preserve">konusundaki </w:t>
      </w:r>
      <w:r w:rsidRPr="00D81FEE">
        <w:rPr>
          <w:rFonts w:cs="Calibri"/>
          <w:color w:val="000000"/>
          <w:lang w:val="tr-TR" w:eastAsia="ar-SA"/>
        </w:rPr>
        <w:t xml:space="preserve">izleme ve raporlama </w:t>
      </w:r>
      <w:r w:rsidR="00AA2A58">
        <w:rPr>
          <w:rFonts w:cs="Calibri"/>
          <w:color w:val="000000"/>
          <w:lang w:val="tr-TR" w:eastAsia="ar-SA"/>
        </w:rPr>
        <w:t>ölçütleri</w:t>
      </w:r>
      <w:r w:rsidRPr="00D81FEE">
        <w:rPr>
          <w:rFonts w:cs="Calibri"/>
          <w:color w:val="000000"/>
          <w:lang w:val="tr-TR" w:eastAsia="ar-SA"/>
        </w:rPr>
        <w:t xml:space="preserve"> aşağıdaki </w:t>
      </w:r>
      <w:r w:rsidRPr="00D81FEE">
        <w:rPr>
          <w:color w:val="000000"/>
          <w:lang w:val="tr-TR"/>
        </w:rPr>
        <w:t>açılardan</w:t>
      </w:r>
      <w:r w:rsidR="00AA2A58">
        <w:rPr>
          <w:rFonts w:cs="Calibri"/>
          <w:color w:val="000000"/>
          <w:lang w:val="tr-TR" w:eastAsia="ar-SA"/>
        </w:rPr>
        <w:t xml:space="preserve">  ifade edil</w:t>
      </w:r>
      <w:r w:rsidRPr="00D81FEE">
        <w:rPr>
          <w:rFonts w:cs="Calibri"/>
          <w:color w:val="000000"/>
          <w:lang w:val="tr-TR" w:eastAsia="ar-SA"/>
        </w:rPr>
        <w:t xml:space="preserve">mektedir :   </w:t>
      </w:r>
    </w:p>
    <w:p w:rsidR="00012911" w:rsidRPr="00D81FEE" w:rsidRDefault="00AA2A58" w:rsidP="00A51D06">
      <w:pPr>
        <w:numPr>
          <w:ilvl w:val="1"/>
          <w:numId w:val="0"/>
        </w:numPr>
        <w:spacing w:line="240" w:lineRule="auto"/>
        <w:ind w:left="538" w:hanging="357"/>
        <w:rPr>
          <w:rFonts w:cs="Calibri"/>
          <w:lang w:val="tr-TR" w:eastAsia="ar-SA"/>
        </w:rPr>
      </w:pPr>
      <w:r>
        <w:rPr>
          <w:rFonts w:cs="Calibri"/>
          <w:lang w:val="tr-TR" w:eastAsia="ar-SA"/>
        </w:rPr>
        <w:t xml:space="preserve">İzlenecek </w:t>
      </w:r>
      <w:r w:rsidR="00012911" w:rsidRPr="00D81FEE">
        <w:rPr>
          <w:rFonts w:cs="Calibri"/>
          <w:lang w:val="tr-TR" w:eastAsia="ar-SA"/>
        </w:rPr>
        <w:t>parametreler</w:t>
      </w:r>
    </w:p>
    <w:p w:rsidR="00012911" w:rsidRPr="00D81FEE" w:rsidRDefault="00012911" w:rsidP="00A51D06">
      <w:pPr>
        <w:numPr>
          <w:ilvl w:val="1"/>
          <w:numId w:val="0"/>
        </w:numPr>
        <w:spacing w:line="240" w:lineRule="auto"/>
        <w:ind w:left="538" w:hanging="357"/>
        <w:rPr>
          <w:lang w:val="tr-TR"/>
        </w:rPr>
      </w:pPr>
      <w:r w:rsidRPr="00D81FEE">
        <w:rPr>
          <w:rFonts w:cs="Calibri"/>
          <w:lang w:val="tr-TR" w:eastAsia="ar-SA"/>
        </w:rPr>
        <w:t>Yöntemler</w:t>
      </w:r>
    </w:p>
    <w:p w:rsidR="00012911" w:rsidRPr="00D81FEE" w:rsidRDefault="00012911" w:rsidP="00A51D06">
      <w:pPr>
        <w:numPr>
          <w:ilvl w:val="1"/>
          <w:numId w:val="0"/>
        </w:numPr>
        <w:spacing w:line="240" w:lineRule="auto"/>
        <w:ind w:left="538" w:hanging="357"/>
        <w:rPr>
          <w:lang w:val="tr-TR"/>
        </w:rPr>
      </w:pPr>
      <w:r w:rsidRPr="00D81FEE">
        <w:rPr>
          <w:rFonts w:cs="Calibri"/>
          <w:lang w:val="tr-TR" w:eastAsia="ar-SA"/>
        </w:rPr>
        <w:t>Sıklık</w:t>
      </w:r>
    </w:p>
    <w:p w:rsidR="00012911" w:rsidRPr="00D81FEE" w:rsidRDefault="00AA2A58" w:rsidP="00A51D06">
      <w:pPr>
        <w:numPr>
          <w:ilvl w:val="1"/>
          <w:numId w:val="0"/>
        </w:numPr>
        <w:spacing w:line="240" w:lineRule="auto"/>
        <w:ind w:left="538" w:hanging="357"/>
        <w:rPr>
          <w:lang w:val="tr-TR"/>
        </w:rPr>
      </w:pPr>
      <w:r>
        <w:rPr>
          <w:rFonts w:cs="Calibri"/>
          <w:lang w:val="tr-TR" w:eastAsia="ar-SA"/>
        </w:rPr>
        <w:t>Uygunluk d</w:t>
      </w:r>
      <w:r w:rsidR="00012911" w:rsidRPr="00D81FEE">
        <w:rPr>
          <w:rFonts w:cs="Calibri"/>
          <w:lang w:val="tr-TR" w:eastAsia="ar-SA"/>
        </w:rPr>
        <w:t>eğerlendirme</w:t>
      </w:r>
      <w:r>
        <w:rPr>
          <w:rFonts w:cs="Calibri"/>
          <w:lang w:val="tr-TR" w:eastAsia="ar-SA"/>
        </w:rPr>
        <w:t>si</w:t>
      </w:r>
    </w:p>
    <w:p w:rsidR="00012911" w:rsidRPr="00D81FEE" w:rsidRDefault="00012911" w:rsidP="0008691B">
      <w:pPr>
        <w:spacing w:line="240" w:lineRule="auto"/>
        <w:rPr>
          <w:rFonts w:cs="Calibri"/>
          <w:lang w:val="tr-TR" w:eastAsia="ar-SA"/>
        </w:rPr>
      </w:pPr>
      <w:r w:rsidRPr="00D81FEE">
        <w:rPr>
          <w:rFonts w:cs="Calibri"/>
          <w:lang w:val="tr-TR" w:eastAsia="ar-SA"/>
        </w:rPr>
        <w:t xml:space="preserve">IPPC </w:t>
      </w:r>
      <w:r w:rsidR="0008691B">
        <w:rPr>
          <w:rFonts w:cs="Calibri"/>
          <w:lang w:val="tr-TR" w:eastAsia="ar-SA"/>
        </w:rPr>
        <w:t>tesislerinin</w:t>
      </w:r>
      <w:r w:rsidRPr="00D81FEE">
        <w:rPr>
          <w:rFonts w:cs="Calibri"/>
          <w:lang w:val="tr-TR" w:eastAsia="ar-SA"/>
        </w:rPr>
        <w:t xml:space="preserve"> potansiyel çevre etkilerinin kontrolü için Endüstriyel Emisyonlar Direktifi </w:t>
      </w:r>
      <w:r w:rsidR="0008691B">
        <w:rPr>
          <w:rFonts w:cs="Calibri"/>
          <w:lang w:val="tr-TR" w:eastAsia="ar-SA"/>
        </w:rPr>
        <w:t xml:space="preserve"> ile </w:t>
      </w:r>
      <w:r w:rsidRPr="00D81FEE">
        <w:rPr>
          <w:rFonts w:cs="Calibri"/>
          <w:lang w:val="tr-TR" w:eastAsia="ar-SA"/>
        </w:rPr>
        <w:t xml:space="preserve">belirlenen </w:t>
      </w:r>
      <w:r w:rsidR="0008691B">
        <w:rPr>
          <w:rFonts w:cs="Calibri"/>
          <w:lang w:val="tr-TR" w:eastAsia="ar-SA"/>
        </w:rPr>
        <w:t>idari süreç 3 önemli kısımdan oluşmaktadır</w:t>
      </w:r>
      <w:r w:rsidRPr="00D81FEE">
        <w:rPr>
          <w:rFonts w:cs="Calibri"/>
          <w:lang w:val="tr-TR" w:eastAsia="ar-SA"/>
        </w:rPr>
        <w:t xml:space="preserve"> : </w:t>
      </w:r>
    </w:p>
    <w:p w:rsidR="00012911" w:rsidRDefault="0008691B" w:rsidP="0093075C">
      <w:pPr>
        <w:pStyle w:val="Prrafodelista1"/>
        <w:numPr>
          <w:ilvl w:val="0"/>
          <w:numId w:val="84"/>
        </w:numPr>
        <w:spacing w:line="240" w:lineRule="auto"/>
        <w:rPr>
          <w:lang w:val="tr-TR"/>
        </w:rPr>
      </w:pPr>
      <w:r>
        <w:rPr>
          <w:rFonts w:cs="Calibri"/>
          <w:lang w:val="tr-TR" w:eastAsia="ar-SA"/>
        </w:rPr>
        <w:t>Koşulların</w:t>
      </w:r>
      <w:r w:rsidR="00012911" w:rsidRPr="00D81FEE">
        <w:rPr>
          <w:rFonts w:cs="Calibri"/>
          <w:lang w:val="tr-TR" w:eastAsia="ar-SA"/>
        </w:rPr>
        <w:t xml:space="preserve"> belirlendiği izin </w:t>
      </w:r>
      <w:r w:rsidR="0093075C">
        <w:rPr>
          <w:rFonts w:cs="Calibri"/>
          <w:lang w:val="tr-TR" w:eastAsia="ar-SA"/>
        </w:rPr>
        <w:t>yazımı</w:t>
      </w:r>
      <w:r w:rsidR="00012911" w:rsidRPr="00D81FEE">
        <w:rPr>
          <w:rFonts w:cs="Calibri"/>
          <w:lang w:val="tr-TR" w:eastAsia="ar-SA"/>
        </w:rPr>
        <w:t xml:space="preserve">; </w:t>
      </w:r>
    </w:p>
    <w:p w:rsidR="00012911" w:rsidRDefault="00012911" w:rsidP="0008691B">
      <w:pPr>
        <w:pStyle w:val="Prrafodelista1"/>
        <w:numPr>
          <w:ilvl w:val="0"/>
          <w:numId w:val="84"/>
        </w:numPr>
        <w:spacing w:line="240" w:lineRule="auto"/>
        <w:rPr>
          <w:lang w:val="tr-TR"/>
        </w:rPr>
      </w:pPr>
      <w:r w:rsidRPr="00D81FEE">
        <w:rPr>
          <w:lang w:val="tr-TR"/>
        </w:rPr>
        <w:t xml:space="preserve">Faaliyet </w:t>
      </w:r>
      <w:r w:rsidRPr="00D81FEE">
        <w:rPr>
          <w:rFonts w:cs="Calibri"/>
          <w:lang w:val="tr-TR" w:eastAsia="ar-SA"/>
        </w:rPr>
        <w:t>süresince izinlere ve yasalara uygunlu</w:t>
      </w:r>
      <w:r w:rsidR="0008691B">
        <w:rPr>
          <w:rFonts w:cs="Calibri"/>
          <w:lang w:val="tr-TR" w:eastAsia="ar-SA"/>
        </w:rPr>
        <w:t xml:space="preserve">k </w:t>
      </w:r>
      <w:r w:rsidRPr="00D81FEE">
        <w:rPr>
          <w:lang w:val="tr-TR"/>
        </w:rPr>
        <w:t xml:space="preserve">sağlanması. </w:t>
      </w:r>
      <w:r w:rsidRPr="00D81FEE">
        <w:rPr>
          <w:rFonts w:cs="Calibri"/>
          <w:lang w:val="tr-TR" w:eastAsia="ar-SA"/>
        </w:rPr>
        <w:t xml:space="preserve"> </w:t>
      </w:r>
      <w:r w:rsidRPr="00D81FEE">
        <w:rPr>
          <w:lang w:val="tr-TR"/>
        </w:rPr>
        <w:t>Bu bölüm, günümüzde çevrenin korunması açısından gittikçe daha önemli olmaya başlamıştır. Buradaki esas araç, çoğunlukla izleme esnasında yapılan uygunluk değerlendirmesidir. Kısaca, izleme işletmeci tarafından yapıldığı zaman kontrol, idare tarafından yapıldığı zaman ise denetim olarak kabul edilmektedir</w:t>
      </w:r>
      <w:r w:rsidRPr="00D81FEE">
        <w:rPr>
          <w:rFonts w:cs="Calibri"/>
          <w:lang w:val="tr-TR" w:eastAsia="ar-SA"/>
        </w:rPr>
        <w:t xml:space="preserve">; </w:t>
      </w:r>
    </w:p>
    <w:p w:rsidR="00012911" w:rsidRDefault="00012911" w:rsidP="00012911">
      <w:pPr>
        <w:pStyle w:val="Prrafodelista1"/>
        <w:numPr>
          <w:ilvl w:val="0"/>
          <w:numId w:val="84"/>
        </w:numPr>
        <w:spacing w:line="240" w:lineRule="auto"/>
        <w:rPr>
          <w:lang w:val="tr-TR"/>
        </w:rPr>
      </w:pPr>
      <w:r w:rsidRPr="00D81FEE">
        <w:rPr>
          <w:lang w:val="tr-TR"/>
        </w:rPr>
        <w:t>Mevzuattaki veya tesisteki değişikliklere göre</w:t>
      </w:r>
      <w:r w:rsidRPr="00D81FEE">
        <w:rPr>
          <w:rFonts w:cs="Calibri"/>
          <w:lang w:val="tr-TR" w:eastAsia="ar-SA"/>
        </w:rPr>
        <w:t xml:space="preserve"> izinlerin revizyonu. </w:t>
      </w:r>
    </w:p>
    <w:p w:rsidR="00012911" w:rsidRPr="00D81FEE" w:rsidRDefault="00012911" w:rsidP="0093075C">
      <w:pPr>
        <w:spacing w:line="240" w:lineRule="auto"/>
        <w:rPr>
          <w:lang w:val="tr-TR"/>
        </w:rPr>
      </w:pPr>
      <w:r w:rsidRPr="00D81FEE">
        <w:rPr>
          <w:rFonts w:cs="Calibri"/>
          <w:lang w:val="tr-TR" w:eastAsia="ar-SA"/>
        </w:rPr>
        <w:t xml:space="preserve">İzin koşullarını belirlerken izleme amacının unutulmaması önemlidir. İlk kural verilerin öncelikle </w:t>
      </w:r>
      <w:r w:rsidR="0093075C">
        <w:rPr>
          <w:rFonts w:cs="Calibri"/>
          <w:lang w:val="tr-TR" w:eastAsia="ar-SA"/>
        </w:rPr>
        <w:t>işletmeci</w:t>
      </w:r>
      <w:r w:rsidRPr="00D81FEE">
        <w:rPr>
          <w:rFonts w:cs="Calibri"/>
          <w:lang w:val="tr-TR" w:eastAsia="ar-SA"/>
        </w:rPr>
        <w:t xml:space="preserve"> tarafından </w:t>
      </w:r>
      <w:r w:rsidR="0093075C">
        <w:rPr>
          <w:rFonts w:cs="Calibri"/>
          <w:lang w:val="tr-TR" w:eastAsia="ar-SA"/>
        </w:rPr>
        <w:t>ve işletmeci</w:t>
      </w:r>
      <w:r w:rsidRPr="00D81FEE">
        <w:rPr>
          <w:rFonts w:cs="Calibri"/>
          <w:lang w:val="tr-TR" w:eastAsia="ar-SA"/>
        </w:rPr>
        <w:t xml:space="preserve"> için oluşturulmasıdır.  İzleme verisi  bir diğer veride olduğu gibi opera</w:t>
      </w:r>
      <w:r w:rsidR="0093075C">
        <w:rPr>
          <w:rFonts w:cs="Calibri"/>
          <w:lang w:val="tr-TR" w:eastAsia="ar-SA"/>
        </w:rPr>
        <w:t>syon yönetimi sistemin</w:t>
      </w:r>
      <w:r w:rsidRPr="00D81FEE">
        <w:rPr>
          <w:rFonts w:cs="Calibri"/>
          <w:lang w:val="tr-TR" w:eastAsia="ar-SA"/>
        </w:rPr>
        <w:t xml:space="preserve">e </w:t>
      </w:r>
      <w:r w:rsidR="0093075C">
        <w:rPr>
          <w:rFonts w:cs="Calibri"/>
          <w:lang w:val="tr-TR" w:eastAsia="ar-SA"/>
        </w:rPr>
        <w:t>entegre edilmelidir</w:t>
      </w:r>
      <w:r w:rsidRPr="00D81FEE">
        <w:rPr>
          <w:rFonts w:cs="Calibri"/>
          <w:lang w:val="tr-TR" w:eastAsia="ar-SA"/>
        </w:rPr>
        <w:t xml:space="preserve">. </w:t>
      </w:r>
      <w:r w:rsidRPr="00D81FEE">
        <w:rPr>
          <w:lang w:val="tr-TR"/>
        </w:rPr>
        <w:t>Bu sebeple veriden soruml</w:t>
      </w:r>
      <w:r w:rsidR="0093075C">
        <w:rPr>
          <w:lang w:val="tr-TR"/>
        </w:rPr>
        <w:t>u olan ve veriyi ilk kullanan,</w:t>
      </w:r>
      <w:r w:rsidRPr="00D81FEE">
        <w:rPr>
          <w:lang w:val="tr-TR"/>
        </w:rPr>
        <w:t xml:space="preserve">  </w:t>
      </w:r>
      <w:r w:rsidR="00B811C6">
        <w:rPr>
          <w:lang w:val="tr-TR"/>
        </w:rPr>
        <w:t>işletmeci</w:t>
      </w:r>
      <w:r w:rsidR="0093075C">
        <w:rPr>
          <w:lang w:val="tr-TR"/>
        </w:rPr>
        <w:t>n</w:t>
      </w:r>
      <w:r w:rsidRPr="00D81FEE">
        <w:rPr>
          <w:lang w:val="tr-TR"/>
        </w:rPr>
        <w:t>in kendisi olmalıdır.</w:t>
      </w:r>
      <w:r w:rsidR="0093075C">
        <w:rPr>
          <w:lang w:val="tr-TR"/>
        </w:rPr>
        <w:t xml:space="preserve"> İzleme</w:t>
      </w:r>
      <w:r w:rsidRPr="00D81FEE">
        <w:rPr>
          <w:lang w:val="tr-TR"/>
        </w:rPr>
        <w:t xml:space="preserve"> </w:t>
      </w:r>
      <w:r w:rsidR="0093075C">
        <w:rPr>
          <w:lang w:val="tr-TR"/>
        </w:rPr>
        <w:t>buna ek olarak</w:t>
      </w:r>
      <w:r w:rsidRPr="00D81FEE">
        <w:rPr>
          <w:lang w:val="tr-TR"/>
        </w:rPr>
        <w:t xml:space="preserve">, </w:t>
      </w:r>
      <w:r w:rsidR="0093075C">
        <w:rPr>
          <w:lang w:val="tr-TR"/>
        </w:rPr>
        <w:t xml:space="preserve">ihlal edilmesi durumunda çevre açısından yüksek bir risk teşkil edecek olan koşullara uyulduğunu </w:t>
      </w:r>
      <w:r w:rsidRPr="00D81FEE">
        <w:rPr>
          <w:lang w:val="tr-TR"/>
        </w:rPr>
        <w:t>idareye ve kamuya kanıtmalada yararlı olma</w:t>
      </w:r>
      <w:r w:rsidR="0093075C">
        <w:rPr>
          <w:lang w:val="tr-TR"/>
        </w:rPr>
        <w:t>sıdır</w:t>
      </w:r>
      <w:r w:rsidRPr="00D81FEE">
        <w:rPr>
          <w:lang w:val="tr-TR"/>
        </w:rPr>
        <w:t xml:space="preserve">. Bu etkili ve </w:t>
      </w:r>
      <w:r w:rsidR="0093075C">
        <w:rPr>
          <w:lang w:val="tr-TR"/>
        </w:rPr>
        <w:t>verimli</w:t>
      </w:r>
      <w:r w:rsidRPr="00D81FEE">
        <w:rPr>
          <w:lang w:val="tr-TR"/>
        </w:rPr>
        <w:t xml:space="preserve"> bir yolla yapılmalıdır. </w:t>
      </w:r>
    </w:p>
    <w:p w:rsidR="00012911" w:rsidRPr="00D81FEE" w:rsidRDefault="00012911" w:rsidP="004F2A21">
      <w:pPr>
        <w:spacing w:line="240" w:lineRule="auto"/>
        <w:rPr>
          <w:color w:val="000000"/>
          <w:lang w:val="tr-TR"/>
        </w:rPr>
      </w:pPr>
      <w:r w:rsidRPr="00D81FEE">
        <w:rPr>
          <w:color w:val="000000"/>
          <w:lang w:val="tr-TR"/>
        </w:rPr>
        <w:t xml:space="preserve">İzlemedeki bir diğer amaç endüstriyel emisyonların çevresel açıdan raporlanmasıdır. Bu bilgi, </w:t>
      </w:r>
      <w:r w:rsidR="004F2A21">
        <w:rPr>
          <w:color w:val="000000"/>
          <w:lang w:val="tr-TR"/>
        </w:rPr>
        <w:t>belirli bir işletmenin genel çevre kirliliğine katkısının belirlenmesi açısından faydalıdır, bu kapsamda yetkili mercilere hem periyodik çevre raporları sunulur, hem de belirli bis sorun yaşandığında raporlama yapılır</w:t>
      </w:r>
      <w:r w:rsidRPr="00D81FEE">
        <w:rPr>
          <w:color w:val="000000"/>
          <w:lang w:val="tr-TR"/>
        </w:rPr>
        <w:t>.</w:t>
      </w:r>
    </w:p>
    <w:p w:rsidR="00012911" w:rsidRPr="00D81FEE" w:rsidRDefault="00D654EC" w:rsidP="00D654EC">
      <w:pPr>
        <w:spacing w:line="240" w:lineRule="auto"/>
        <w:rPr>
          <w:lang w:val="tr-TR"/>
        </w:rPr>
      </w:pPr>
      <w:r>
        <w:rPr>
          <w:lang w:val="tr-TR"/>
        </w:rPr>
        <w:t xml:space="preserve">Uygulama ve faaliyet açıosından bakıldığında etkili ve verimli bir </w:t>
      </w:r>
      <w:r w:rsidR="00012911" w:rsidRPr="00D81FEE">
        <w:rPr>
          <w:lang w:val="tr-TR"/>
        </w:rPr>
        <w:t xml:space="preserve">izleme için; </w:t>
      </w:r>
    </w:p>
    <w:p w:rsidR="00012911" w:rsidRPr="00D81FEE" w:rsidRDefault="00012911" w:rsidP="00D654EC">
      <w:pPr>
        <w:numPr>
          <w:ilvl w:val="0"/>
          <w:numId w:val="13"/>
        </w:numPr>
        <w:tabs>
          <w:tab w:val="clear" w:pos="6"/>
          <w:tab w:val="num" w:pos="720"/>
        </w:tabs>
        <w:suppressAutoHyphens/>
        <w:spacing w:line="240" w:lineRule="auto"/>
        <w:ind w:left="720"/>
        <w:rPr>
          <w:lang w:val="tr-TR"/>
        </w:rPr>
      </w:pPr>
      <w:r w:rsidRPr="00D81FEE">
        <w:rPr>
          <w:lang w:val="tr-TR"/>
        </w:rPr>
        <w:t>İzin belgesi</w:t>
      </w:r>
      <w:r w:rsidR="00D654EC">
        <w:rPr>
          <w:lang w:val="tr-TR"/>
        </w:rPr>
        <w:t>nde Emisyon Sınır Değerleri, izleme sonuçlarıyla açıkça karşılaştırılabilecek ve uygunluk değerlendirmesi yapılabilecek şekilde belirlenmelidir</w:t>
      </w:r>
      <w:r w:rsidRPr="00D81FEE">
        <w:rPr>
          <w:lang w:val="tr-TR"/>
        </w:rPr>
        <w:t xml:space="preserve">. </w:t>
      </w:r>
    </w:p>
    <w:p w:rsidR="00012911" w:rsidRPr="00D81FEE" w:rsidRDefault="00012911" w:rsidP="00D654EC">
      <w:pPr>
        <w:numPr>
          <w:ilvl w:val="0"/>
          <w:numId w:val="13"/>
        </w:numPr>
        <w:tabs>
          <w:tab w:val="clear" w:pos="6"/>
          <w:tab w:val="num" w:pos="720"/>
        </w:tabs>
        <w:suppressAutoHyphens/>
        <w:spacing w:line="240" w:lineRule="auto"/>
        <w:ind w:left="720"/>
        <w:rPr>
          <w:lang w:val="tr-TR"/>
        </w:rPr>
      </w:pPr>
      <w:r w:rsidRPr="00D81FEE">
        <w:rPr>
          <w:lang w:val="tr-TR"/>
        </w:rPr>
        <w:t xml:space="preserve">İzin belgesi, bir emisyon noktasında izlenecek parametreleri, </w:t>
      </w:r>
      <w:r w:rsidR="00D654EC">
        <w:rPr>
          <w:lang w:val="tr-TR"/>
        </w:rPr>
        <w:t xml:space="preserve">izleme </w:t>
      </w:r>
      <w:r w:rsidRPr="00D81FEE">
        <w:rPr>
          <w:lang w:val="tr-TR"/>
        </w:rPr>
        <w:t>yöntem</w:t>
      </w:r>
      <w:r w:rsidR="00D654EC">
        <w:rPr>
          <w:lang w:val="tr-TR"/>
        </w:rPr>
        <w:t xml:space="preserve">i ve sıklığını </w:t>
      </w:r>
      <w:r w:rsidRPr="00D81FEE">
        <w:rPr>
          <w:lang w:val="tr-TR"/>
        </w:rPr>
        <w:t xml:space="preserve">açıkça </w:t>
      </w:r>
      <w:r w:rsidR="00D654EC">
        <w:rPr>
          <w:lang w:val="tr-TR"/>
        </w:rPr>
        <w:t>belirtmelidir.</w:t>
      </w:r>
      <w:r w:rsidRPr="00D81FEE">
        <w:rPr>
          <w:lang w:val="tr-TR"/>
        </w:rPr>
        <w:t xml:space="preserve">. </w:t>
      </w:r>
    </w:p>
    <w:p w:rsidR="00012911" w:rsidRPr="00D81FEE" w:rsidRDefault="00012911" w:rsidP="00D654EC">
      <w:pPr>
        <w:numPr>
          <w:ilvl w:val="0"/>
          <w:numId w:val="13"/>
        </w:numPr>
        <w:tabs>
          <w:tab w:val="clear" w:pos="6"/>
          <w:tab w:val="num" w:pos="720"/>
        </w:tabs>
        <w:suppressAutoHyphens/>
        <w:spacing w:line="240" w:lineRule="auto"/>
        <w:ind w:left="720"/>
        <w:rPr>
          <w:lang w:val="tr-TR"/>
        </w:rPr>
      </w:pPr>
      <w:r w:rsidRPr="00D81FEE">
        <w:rPr>
          <w:lang w:val="tr-TR"/>
        </w:rPr>
        <w:lastRenderedPageBreak/>
        <w:t>Belirsizlik</w:t>
      </w:r>
      <w:r w:rsidR="00D654EC">
        <w:rPr>
          <w:lang w:val="tr-TR"/>
        </w:rPr>
        <w:t xml:space="preserve">lerin nasıl ele alınacağı konusundaki şüpheleri gidermek için </w:t>
      </w:r>
      <w:r w:rsidRPr="00D81FEE">
        <w:rPr>
          <w:lang w:val="tr-TR"/>
        </w:rPr>
        <w:t xml:space="preserve">uygunluk değerlendirme prosedürleri belirtilmelidir. </w:t>
      </w:r>
    </w:p>
    <w:p w:rsidR="00012911" w:rsidRPr="00D81FEE" w:rsidRDefault="00D654EC" w:rsidP="00D654EC">
      <w:pPr>
        <w:numPr>
          <w:ilvl w:val="0"/>
          <w:numId w:val="13"/>
        </w:numPr>
        <w:tabs>
          <w:tab w:val="clear" w:pos="6"/>
          <w:tab w:val="num" w:pos="720"/>
        </w:tabs>
        <w:suppressAutoHyphens/>
        <w:spacing w:line="240" w:lineRule="auto"/>
        <w:ind w:left="720"/>
        <w:rPr>
          <w:lang w:val="tr-TR"/>
        </w:rPr>
      </w:pPr>
      <w:r>
        <w:rPr>
          <w:lang w:val="tr-TR"/>
        </w:rPr>
        <w:t>Raporlama konusunda</w:t>
      </w:r>
      <w:r w:rsidR="00012911" w:rsidRPr="00D81FEE">
        <w:rPr>
          <w:lang w:val="tr-TR"/>
        </w:rPr>
        <w:t>, hem olağan dışı olaylar  ve uygunluktan sapmala</w:t>
      </w:r>
      <w:r>
        <w:rPr>
          <w:lang w:val="tr-TR"/>
        </w:rPr>
        <w:t>rın bildirilmesine ilişkin, hem</w:t>
      </w:r>
      <w:r w:rsidR="00012911" w:rsidRPr="00D81FEE">
        <w:rPr>
          <w:lang w:val="tr-TR"/>
        </w:rPr>
        <w:t xml:space="preserve"> de genel anlamda raporlamaya ilişkin  açık ve net talimatlar </w:t>
      </w:r>
      <w:r>
        <w:rPr>
          <w:lang w:val="tr-TR"/>
        </w:rPr>
        <w:t xml:space="preserve">yer almalıdır. </w:t>
      </w:r>
      <w:r w:rsidR="00012911" w:rsidRPr="00D81FEE">
        <w:rPr>
          <w:lang w:val="tr-TR"/>
        </w:rPr>
        <w:t>Her halükarda, önceden üzerinde anlaşılmaya varılmış olan bir formatta raporlama, ve  mümkünse elektronik ortamda raporlama, iyi uygulamalar olarak değerlendirilmektedir.</w:t>
      </w:r>
    </w:p>
    <w:p w:rsidR="00012911" w:rsidRPr="00D81FEE" w:rsidRDefault="00012911" w:rsidP="00A51D06">
      <w:pPr>
        <w:suppressAutoHyphens/>
        <w:spacing w:line="240" w:lineRule="auto"/>
        <w:rPr>
          <w:lang w:val="tr-TR"/>
        </w:rPr>
      </w:pPr>
    </w:p>
    <w:p w:rsidR="00012911" w:rsidRPr="00F43AE8" w:rsidRDefault="00012911" w:rsidP="00A51D06">
      <w:pPr>
        <w:pStyle w:val="Ttulo2"/>
        <w:spacing w:before="0" w:after="120"/>
        <w:rPr>
          <w:szCs w:val="22"/>
          <w:lang w:val="tr-TR"/>
        </w:rPr>
      </w:pPr>
      <w:bookmarkStart w:id="117" w:name="_Toc357697842"/>
      <w:r w:rsidRPr="00F43AE8">
        <w:rPr>
          <w:szCs w:val="22"/>
          <w:lang w:val="tr-TR"/>
        </w:rPr>
        <w:t>Emisyon İzleme</w:t>
      </w:r>
      <w:r w:rsidR="00F43AE8" w:rsidRPr="00F43AE8">
        <w:rPr>
          <w:szCs w:val="22"/>
          <w:lang w:val="tr-TR"/>
        </w:rPr>
        <w:t xml:space="preserve"> Sürecinin</w:t>
      </w:r>
      <w:r w:rsidRPr="00F43AE8">
        <w:rPr>
          <w:szCs w:val="22"/>
          <w:lang w:val="tr-TR"/>
        </w:rPr>
        <w:t xml:space="preserve"> Genel Esasları</w:t>
      </w:r>
      <w:bookmarkEnd w:id="117"/>
    </w:p>
    <w:p w:rsidR="00012911" w:rsidRPr="00F43AE8" w:rsidRDefault="00012911" w:rsidP="00F43AE8">
      <w:pPr>
        <w:spacing w:line="240" w:lineRule="auto"/>
        <w:rPr>
          <w:lang w:val="tr-TR"/>
        </w:rPr>
      </w:pPr>
      <w:r w:rsidRPr="00F43AE8">
        <w:rPr>
          <w:lang w:val="tr-TR"/>
        </w:rPr>
        <w:t>İzleme</w:t>
      </w:r>
      <w:r w:rsidR="00F43AE8" w:rsidRPr="00F43AE8">
        <w:rPr>
          <w:lang w:val="tr-TR"/>
        </w:rPr>
        <w:t>nin</w:t>
      </w:r>
      <w:r w:rsidRPr="00F43AE8">
        <w:rPr>
          <w:lang w:val="tr-TR"/>
        </w:rPr>
        <w:t xml:space="preserve"> Genel Esasla</w:t>
      </w:r>
      <w:r w:rsidR="00F43AE8" w:rsidRPr="00F43AE8">
        <w:rPr>
          <w:lang w:val="tr-TR"/>
        </w:rPr>
        <w:t>rın</w:t>
      </w:r>
      <w:r w:rsidRPr="00F43AE8">
        <w:rPr>
          <w:lang w:val="tr-TR"/>
        </w:rPr>
        <w:t>a</w:t>
      </w:r>
      <w:r w:rsidR="00F43AE8" w:rsidRPr="00F43AE8">
        <w:rPr>
          <w:lang w:val="tr-TR"/>
        </w:rPr>
        <w:t xml:space="preserve"> İlişkin</w:t>
      </w:r>
      <w:r w:rsidRPr="00F43AE8">
        <w:rPr>
          <w:lang w:val="tr-TR"/>
        </w:rPr>
        <w:t xml:space="preserve"> Referans </w:t>
      </w:r>
      <w:r w:rsidR="00F43AE8">
        <w:rPr>
          <w:lang w:val="tr-TR"/>
        </w:rPr>
        <w:t xml:space="preserve">Belgesinde yer alan başlıca genel iyi uygulamalar </w:t>
      </w:r>
      <w:r w:rsidRPr="00F43AE8">
        <w:rPr>
          <w:lang w:val="tr-TR"/>
        </w:rPr>
        <w:t xml:space="preserve">aşağıdaki tabloda özetlenmiştir. </w:t>
      </w:r>
    </w:p>
    <w:p w:rsidR="00012911" w:rsidRPr="00F43AE8" w:rsidRDefault="00012911" w:rsidP="00A51D06">
      <w:pPr>
        <w:spacing w:line="240" w:lineRule="auto"/>
        <w:rPr>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816"/>
      </w:tblGrid>
      <w:tr w:rsidR="00012911" w:rsidRPr="00D81FEE" w:rsidTr="00965C39">
        <w:tc>
          <w:tcPr>
            <w:tcW w:w="8644" w:type="dxa"/>
            <w:gridSpan w:val="2"/>
            <w:shd w:val="clear" w:color="auto" w:fill="00CCFF"/>
          </w:tcPr>
          <w:p w:rsidR="00012911" w:rsidRPr="00D81FEE" w:rsidRDefault="00012911" w:rsidP="00A51D06">
            <w:pPr>
              <w:spacing w:line="240" w:lineRule="auto"/>
              <w:rPr>
                <w:b/>
              </w:rPr>
            </w:pPr>
            <w:r w:rsidRPr="00D81FEE">
              <w:rPr>
                <w:b/>
              </w:rPr>
              <w:t xml:space="preserve">İzleme Genel Esasları İyi Uygulama Referansı </w:t>
            </w:r>
          </w:p>
        </w:tc>
      </w:tr>
      <w:tr w:rsidR="00012911" w:rsidRPr="00D81FEE" w:rsidTr="00965C39">
        <w:tc>
          <w:tcPr>
            <w:tcW w:w="828" w:type="dxa"/>
          </w:tcPr>
          <w:p w:rsidR="00012911" w:rsidRPr="00D81FEE" w:rsidRDefault="00012911" w:rsidP="00A51D06">
            <w:pPr>
              <w:spacing w:line="240" w:lineRule="auto"/>
            </w:pPr>
            <w:r w:rsidRPr="00D81FEE">
              <w:t>1</w:t>
            </w:r>
          </w:p>
        </w:tc>
        <w:tc>
          <w:tcPr>
            <w:tcW w:w="7816" w:type="dxa"/>
          </w:tcPr>
          <w:p w:rsidR="00012911" w:rsidRPr="00D81FEE" w:rsidRDefault="00012911" w:rsidP="00A51D06">
            <w:pPr>
              <w:spacing w:line="240" w:lineRule="auto"/>
              <w:rPr>
                <w:b/>
              </w:rPr>
            </w:pPr>
            <w:r w:rsidRPr="00D81FEE">
              <w:rPr>
                <w:b/>
              </w:rPr>
              <w:t xml:space="preserve"> “Neden” izleme</w:t>
            </w:r>
          </w:p>
          <w:p w:rsidR="00012911" w:rsidRPr="00D81FEE" w:rsidRDefault="00012911" w:rsidP="009C1C1B">
            <w:pPr>
              <w:spacing w:line="240" w:lineRule="auto"/>
            </w:pPr>
            <w:r w:rsidRPr="00D81FEE">
              <w:t xml:space="preserve">Başlangıçta  </w:t>
            </w:r>
            <w:r w:rsidR="009413DF">
              <w:t xml:space="preserve">izlemenin amacını belgelemek ve bu amaçlara yönelik sistematik inceleme yapmak </w:t>
            </w:r>
            <w:r w:rsidRPr="00D81FEE">
              <w:t xml:space="preserve">iyi uygulamadır. Bu bilgi bir </w:t>
            </w:r>
            <w:r w:rsidR="009413DF">
              <w:t>izleme</w:t>
            </w:r>
            <w:r w:rsidRPr="00D81FEE">
              <w:t xml:space="preserve"> programı boyunca amaçlar, yükümlülükler, elde edilen bilginin kullanım</w:t>
            </w:r>
            <w:r w:rsidR="009C1C1B">
              <w:t xml:space="preserve">ını ve kullanıcılarını </w:t>
            </w:r>
            <w:r w:rsidRPr="00D81FEE">
              <w:t xml:space="preserve">kapsayabilir. </w:t>
            </w:r>
          </w:p>
          <w:p w:rsidR="00012911" w:rsidRPr="00D81FEE" w:rsidRDefault="00012911" w:rsidP="00A51D06">
            <w:pPr>
              <w:spacing w:line="240" w:lineRule="auto"/>
            </w:pPr>
            <w:r w:rsidRPr="00D81FEE">
              <w:t xml:space="preserve"> İzlemedeki iki temel neden; </w:t>
            </w:r>
          </w:p>
          <w:p w:rsidR="00012911" w:rsidRPr="00D81FEE" w:rsidRDefault="00012911" w:rsidP="009C1C1B">
            <w:pPr>
              <w:numPr>
                <w:ilvl w:val="0"/>
                <w:numId w:val="14"/>
              </w:numPr>
              <w:suppressAutoHyphens/>
              <w:spacing w:line="240" w:lineRule="auto"/>
            </w:pPr>
            <w:r w:rsidRPr="00D81FEE">
              <w:t>Uygunluk değerlendirmeleri ve emisyonları</w:t>
            </w:r>
            <w:r w:rsidR="009C1C1B">
              <w:t>n ESD’lere uygunluğunun kontrol edilmesi</w:t>
            </w:r>
          </w:p>
          <w:p w:rsidR="00012911" w:rsidRPr="00D81FEE" w:rsidRDefault="009C1C1B" w:rsidP="009C1C1B">
            <w:pPr>
              <w:numPr>
                <w:ilvl w:val="0"/>
                <w:numId w:val="14"/>
              </w:numPr>
              <w:suppressAutoHyphens/>
              <w:spacing w:line="240" w:lineRule="auto"/>
            </w:pPr>
            <w:r>
              <w:t>Bir işletmenin genel çevre kirliliğine katkısını belirlemek</w:t>
            </w:r>
          </w:p>
          <w:p w:rsidR="00012911" w:rsidRPr="00D81FEE" w:rsidRDefault="00012911" w:rsidP="009C1C1B">
            <w:pPr>
              <w:spacing w:line="240" w:lineRule="auto"/>
            </w:pPr>
            <w:r w:rsidRPr="00D81FEE">
              <w:t>Diğerleri; emisyon envanteri için raporlama, Mevcut En İyi Tekniklerin değerlendirilmesi, çevresel etkilerin değerlendirilmesi, süreçlerin optimiza</w:t>
            </w:r>
            <w:r w:rsidR="009C1C1B">
              <w:t>s</w:t>
            </w:r>
            <w:r w:rsidRPr="00D81FEE">
              <w:t>yonu,</w:t>
            </w:r>
            <w:r w:rsidR="009C1C1B">
              <w:t xml:space="preserve"> vb. </w:t>
            </w:r>
            <w:r w:rsidRPr="00D81FEE">
              <w:t xml:space="preserve">olabilir. </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t>2</w:t>
            </w:r>
          </w:p>
        </w:tc>
        <w:tc>
          <w:tcPr>
            <w:tcW w:w="7816" w:type="dxa"/>
          </w:tcPr>
          <w:p w:rsidR="00012911" w:rsidRPr="00D81FEE" w:rsidRDefault="009C1C1B" w:rsidP="00A51D06">
            <w:pPr>
              <w:spacing w:line="240" w:lineRule="auto"/>
              <w:rPr>
                <w:b/>
              </w:rPr>
            </w:pPr>
            <w:r>
              <w:rPr>
                <w:b/>
              </w:rPr>
              <w:t xml:space="preserve"> Hangi aşamalar</w:t>
            </w:r>
            <w:r w:rsidR="00012911" w:rsidRPr="00D81FEE">
              <w:rPr>
                <w:b/>
              </w:rPr>
              <w:t xml:space="preserve"> izle</w:t>
            </w:r>
            <w:r>
              <w:rPr>
                <w:b/>
              </w:rPr>
              <w:t>n</w:t>
            </w:r>
            <w:r w:rsidR="00012911" w:rsidRPr="00D81FEE">
              <w:rPr>
                <w:b/>
              </w:rPr>
              <w:t>me</w:t>
            </w:r>
            <w:r>
              <w:rPr>
                <w:b/>
              </w:rPr>
              <w:t>li</w:t>
            </w:r>
          </w:p>
          <w:p w:rsidR="00012911" w:rsidRPr="00D81FEE" w:rsidRDefault="004E1645" w:rsidP="004E1645">
            <w:pPr>
              <w:spacing w:line="240" w:lineRule="auto"/>
            </w:pPr>
            <w:r>
              <w:t>İ</w:t>
            </w:r>
            <w:r w:rsidR="009C1C1B" w:rsidRPr="00D81FEE">
              <w:t xml:space="preserve">zleme </w:t>
            </w:r>
            <w:r>
              <w:t>g</w:t>
            </w:r>
            <w:r w:rsidR="00012911" w:rsidRPr="00D81FEE">
              <w:t xml:space="preserve">enellikle, Düzenleyici </w:t>
            </w:r>
            <w:r>
              <w:t xml:space="preserve">kuruluş tarafından uygunsuz olduğu belirtilmedikçe faaliyetin tüm aşamalarında gerçekleştirilmelidir  </w:t>
            </w:r>
            <w:r w:rsidR="00012911" w:rsidRPr="00D81FEE">
              <w:t xml:space="preserve">( </w:t>
            </w:r>
            <w:r>
              <w:t>işletmenin devreye alınması, faaliyete başlaması, normal faaliyet ve kapanış evreleri</w:t>
            </w:r>
            <w:r w:rsidR="00012911" w:rsidRPr="00D81FEE">
              <w:t>)</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t>3</w:t>
            </w:r>
          </w:p>
        </w:tc>
        <w:tc>
          <w:tcPr>
            <w:tcW w:w="7816" w:type="dxa"/>
          </w:tcPr>
          <w:p w:rsidR="00012911" w:rsidRPr="00D81FEE" w:rsidRDefault="004E1645" w:rsidP="004E1645">
            <w:pPr>
              <w:tabs>
                <w:tab w:val="right" w:pos="7600"/>
              </w:tabs>
              <w:spacing w:line="240" w:lineRule="auto"/>
              <w:rPr>
                <w:b/>
              </w:rPr>
            </w:pPr>
            <w:r>
              <w:rPr>
                <w:b/>
              </w:rPr>
              <w:t xml:space="preserve">İzlemeyi </w:t>
            </w:r>
            <w:r w:rsidR="00012911" w:rsidRPr="00D81FEE">
              <w:rPr>
                <w:b/>
              </w:rPr>
              <w:t xml:space="preserve">“kim” </w:t>
            </w:r>
            <w:r>
              <w:rPr>
                <w:b/>
              </w:rPr>
              <w:t>gerçekleştirir</w:t>
            </w:r>
            <w:r w:rsidR="00012911" w:rsidRPr="00D81FEE">
              <w:rPr>
                <w:b/>
              </w:rPr>
              <w:tab/>
            </w:r>
          </w:p>
          <w:p w:rsidR="00012911" w:rsidRPr="00D81FEE" w:rsidRDefault="00012911" w:rsidP="004E1645">
            <w:pPr>
              <w:spacing w:line="240" w:lineRule="auto"/>
            </w:pPr>
            <w:r w:rsidRPr="00D81FEE">
              <w:t xml:space="preserve">İzleme sorumluluğunun </w:t>
            </w:r>
            <w:r w:rsidR="004E1645">
              <w:t>ilgili kişilere verilmesi (</w:t>
            </w:r>
            <w:r w:rsidR="00B811C6">
              <w:t>işletmeci</w:t>
            </w:r>
            <w:r w:rsidRPr="00D81FEE">
              <w:t xml:space="preserve">ler, </w:t>
            </w:r>
            <w:r w:rsidR="004E1645">
              <w:t xml:space="preserve">yetkili merciler, </w:t>
            </w:r>
            <w:r w:rsidRPr="00D81FEE">
              <w:t>yükleniciler) bu kişiler</w:t>
            </w:r>
            <w:r w:rsidR="004E1645">
              <w:t>in</w:t>
            </w:r>
            <w:r w:rsidRPr="00D81FEE">
              <w:t xml:space="preserve"> </w:t>
            </w:r>
            <w:r w:rsidR="004E1645">
              <w:t>iş bölümü</w:t>
            </w:r>
            <w:r w:rsidRPr="00D81FEE">
              <w:t>, görev</w:t>
            </w:r>
            <w:r w:rsidR="004E1645">
              <w:t xml:space="preserve"> ve sorumlulukları hakkında bilgi sahibi olmaları açısından oldukça önemlidir. </w:t>
            </w:r>
            <w:r w:rsidRPr="00D81FEE">
              <w:t xml:space="preserve">Bu </w:t>
            </w:r>
            <w:r w:rsidR="004E1645">
              <w:t xml:space="preserve">görevlerin ve kullanılacak olan </w:t>
            </w:r>
            <w:r w:rsidRPr="00D81FEE">
              <w:t>yöntem</w:t>
            </w:r>
            <w:r w:rsidR="004E1645">
              <w:t>ler</w:t>
            </w:r>
            <w:r w:rsidRPr="00D81FEE">
              <w:t xml:space="preserve">in  </w:t>
            </w:r>
            <w:r w:rsidR="004E1645">
              <w:t xml:space="preserve">ayrıntıları </w:t>
            </w:r>
            <w:r w:rsidRPr="00D81FEE">
              <w:t xml:space="preserve">izleme programları, </w:t>
            </w:r>
            <w:r w:rsidR="004E1645">
              <w:t>planlar</w:t>
            </w:r>
            <w:r w:rsidRPr="00D81FEE">
              <w:t xml:space="preserve">, izinler, </w:t>
            </w:r>
            <w:r w:rsidR="004E1645">
              <w:t xml:space="preserve">mevzuat veya uygulanabilir standartlar gibi diğer ilgili belgeşerde belirtilebilir. </w:t>
            </w:r>
          </w:p>
          <w:p w:rsidR="00012911" w:rsidRPr="00D81FEE" w:rsidRDefault="004E1645" w:rsidP="004E1645">
            <w:pPr>
              <w:spacing w:line="240" w:lineRule="auto"/>
            </w:pPr>
            <w:r>
              <w:t>Bu tür tanımlamalar aşağıdakilere ilişkin ayrıntılar içerebilir:</w:t>
            </w:r>
          </w:p>
          <w:p w:rsidR="00012911" w:rsidRPr="00D81FEE" w:rsidRDefault="004E1645" w:rsidP="004E1645">
            <w:pPr>
              <w:numPr>
                <w:ilvl w:val="0"/>
                <w:numId w:val="15"/>
              </w:numPr>
              <w:suppressAutoHyphens/>
              <w:spacing w:line="240" w:lineRule="auto"/>
            </w:pPr>
            <w:r>
              <w:t>İşletmecinin</w:t>
            </w:r>
            <w:r w:rsidRPr="00D81FEE">
              <w:t xml:space="preserve"> sorumlu olduğu izleme</w:t>
            </w:r>
            <w:r>
              <w:t xml:space="preserve"> faaliyetleri, buna</w:t>
            </w:r>
            <w:r w:rsidRPr="00D81FEE">
              <w:t xml:space="preserve"> </w:t>
            </w:r>
            <w:r w:rsidR="00012911" w:rsidRPr="00D81FEE">
              <w:t xml:space="preserve">dış </w:t>
            </w:r>
            <w:r>
              <w:t>yüklenicilerin</w:t>
            </w:r>
            <w:r w:rsidR="00012911" w:rsidRPr="00D81FEE">
              <w:t xml:space="preserve"> </w:t>
            </w:r>
            <w:r w:rsidR="00B811C6">
              <w:t>işletmeci</w:t>
            </w:r>
            <w:r>
              <w:t xml:space="preserve"> adına gerçekleştirdiği </w:t>
            </w:r>
            <w:r w:rsidR="00012911" w:rsidRPr="00D81FEE">
              <w:t>izleme</w:t>
            </w:r>
            <w:r>
              <w:t xml:space="preserve"> faaliyetleri de</w:t>
            </w:r>
            <w:r w:rsidR="00012911" w:rsidRPr="00D81FEE">
              <w:t xml:space="preserve"> dahil</w:t>
            </w:r>
            <w:r>
              <w:t>dir;</w:t>
            </w:r>
            <w:r w:rsidR="00012911" w:rsidRPr="00D81FEE">
              <w:t xml:space="preserve"> </w:t>
            </w:r>
          </w:p>
          <w:p w:rsidR="00012911" w:rsidRPr="00D81FEE" w:rsidRDefault="004E1645" w:rsidP="004E1645">
            <w:pPr>
              <w:numPr>
                <w:ilvl w:val="0"/>
                <w:numId w:val="15"/>
              </w:numPr>
              <w:suppressAutoHyphens/>
              <w:spacing w:line="240" w:lineRule="auto"/>
            </w:pPr>
            <w:r>
              <w:lastRenderedPageBreak/>
              <w:t xml:space="preserve">Yetkili merciin sorumlu olduğu izleme faaliyetleri, buna </w:t>
            </w:r>
            <w:r w:rsidR="00012911" w:rsidRPr="00D81FEE">
              <w:t xml:space="preserve">dış yüklenicilerin </w:t>
            </w:r>
            <w:r>
              <w:t xml:space="preserve">yetkili merci </w:t>
            </w:r>
            <w:r w:rsidR="00012911" w:rsidRPr="00D81FEE">
              <w:t xml:space="preserve">adına </w:t>
            </w:r>
            <w:r>
              <w:t xml:space="preserve">gerçekleştirdiği </w:t>
            </w:r>
            <w:r w:rsidR="00012911" w:rsidRPr="00D81FEE">
              <w:t>izleme</w:t>
            </w:r>
            <w:r>
              <w:t xml:space="preserve"> faaliyetleri de</w:t>
            </w:r>
            <w:r w:rsidR="00012911" w:rsidRPr="00D81FEE">
              <w:t xml:space="preserve"> dahil</w:t>
            </w:r>
            <w:r>
              <w:t>dir;</w:t>
            </w:r>
          </w:p>
          <w:p w:rsidR="00012911" w:rsidRPr="00D81FEE" w:rsidRDefault="00012911" w:rsidP="00A51D06">
            <w:pPr>
              <w:numPr>
                <w:ilvl w:val="0"/>
                <w:numId w:val="15"/>
              </w:numPr>
              <w:suppressAutoHyphens/>
              <w:spacing w:line="240" w:lineRule="auto"/>
            </w:pPr>
            <w:r w:rsidRPr="00D81FEE">
              <w:t>her katılımcının rolü ve stratejisi</w:t>
            </w:r>
          </w:p>
          <w:p w:rsidR="00012911" w:rsidRPr="00031183" w:rsidRDefault="00012911" w:rsidP="00031183">
            <w:pPr>
              <w:numPr>
                <w:ilvl w:val="0"/>
                <w:numId w:val="15"/>
              </w:numPr>
              <w:suppressAutoHyphens/>
              <w:spacing w:line="240" w:lineRule="auto"/>
            </w:pPr>
            <w:r w:rsidRPr="00031183">
              <w:t xml:space="preserve">herhangi bir durumda </w:t>
            </w:r>
            <w:r w:rsidR="00031183" w:rsidRPr="00031183">
              <w:t>uygulanması gereken yöntemler ve koruma önlemleri</w:t>
            </w:r>
            <w:r w:rsidR="00031183">
              <w:t>,</w:t>
            </w:r>
            <w:r w:rsidR="00031183" w:rsidRPr="00031183">
              <w:t xml:space="preserve"> </w:t>
            </w:r>
            <w:r w:rsidRPr="00031183">
              <w:t>ve</w:t>
            </w:r>
          </w:p>
          <w:p w:rsidR="00012911" w:rsidRPr="00D81FEE" w:rsidRDefault="00031183" w:rsidP="00031183">
            <w:pPr>
              <w:numPr>
                <w:ilvl w:val="0"/>
                <w:numId w:val="15"/>
              </w:numPr>
              <w:suppressAutoHyphens/>
              <w:spacing w:line="240" w:lineRule="auto"/>
            </w:pPr>
            <w:r>
              <w:t>raporlama koşulları</w:t>
            </w:r>
            <w:r w:rsidR="00012911" w:rsidRPr="00D81FEE">
              <w:t>.</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lastRenderedPageBreak/>
              <w:t>4</w:t>
            </w:r>
          </w:p>
        </w:tc>
        <w:tc>
          <w:tcPr>
            <w:tcW w:w="7816" w:type="dxa"/>
          </w:tcPr>
          <w:p w:rsidR="00012911" w:rsidRPr="00D81FEE" w:rsidRDefault="00012911" w:rsidP="00031183">
            <w:pPr>
              <w:spacing w:line="240" w:lineRule="auto"/>
              <w:rPr>
                <w:b/>
              </w:rPr>
            </w:pPr>
            <w:r w:rsidRPr="00D81FEE">
              <w:rPr>
                <w:b/>
              </w:rPr>
              <w:t>İzleme</w:t>
            </w:r>
            <w:r w:rsidR="00031183">
              <w:rPr>
                <w:b/>
              </w:rPr>
              <w:t xml:space="preserve">nin nesneleri ve sıklığı </w:t>
            </w:r>
          </w:p>
          <w:p w:rsidR="00012911" w:rsidRPr="00D81FEE" w:rsidRDefault="00012911" w:rsidP="00031183">
            <w:pPr>
              <w:autoSpaceDE w:val="0"/>
              <w:autoSpaceDN w:val="0"/>
              <w:adjustRightInd w:val="0"/>
              <w:spacing w:line="240" w:lineRule="auto"/>
            </w:pPr>
            <w:r w:rsidRPr="00D81FEE">
              <w:t>Bazıları belirli uygulamalar için uygun olmamasına rağmen, temelde, bir parametrenin izlemesinde  kullanılan çeşitli yaklaşımlar vardır:</w:t>
            </w:r>
          </w:p>
          <w:p w:rsidR="00012911" w:rsidRPr="00D81FEE" w:rsidRDefault="00012911" w:rsidP="00031183">
            <w:pPr>
              <w:numPr>
                <w:ilvl w:val="0"/>
                <w:numId w:val="16"/>
              </w:numPr>
              <w:autoSpaceDE w:val="0"/>
              <w:autoSpaceDN w:val="0"/>
              <w:adjustRightInd w:val="0"/>
              <w:spacing w:line="240" w:lineRule="auto"/>
            </w:pPr>
            <w:r w:rsidRPr="00D81FEE">
              <w:t>doğrudan ölçümler</w:t>
            </w:r>
          </w:p>
          <w:p w:rsidR="00012911" w:rsidRPr="00D81FEE" w:rsidRDefault="00031183" w:rsidP="00031183">
            <w:pPr>
              <w:numPr>
                <w:ilvl w:val="0"/>
                <w:numId w:val="16"/>
              </w:numPr>
              <w:autoSpaceDE w:val="0"/>
              <w:autoSpaceDN w:val="0"/>
              <w:adjustRightInd w:val="0"/>
              <w:spacing w:line="240" w:lineRule="auto"/>
            </w:pPr>
            <w:r>
              <w:t xml:space="preserve">alt </w:t>
            </w:r>
            <w:r w:rsidR="00012911" w:rsidRPr="00D81FEE">
              <w:t>parametreler</w:t>
            </w:r>
          </w:p>
          <w:p w:rsidR="00012911" w:rsidRPr="00D81FEE" w:rsidRDefault="00012911" w:rsidP="00031183">
            <w:pPr>
              <w:numPr>
                <w:ilvl w:val="0"/>
                <w:numId w:val="16"/>
              </w:numPr>
              <w:autoSpaceDE w:val="0"/>
              <w:autoSpaceDN w:val="0"/>
              <w:adjustRightInd w:val="0"/>
              <w:spacing w:line="240" w:lineRule="auto"/>
            </w:pPr>
            <w:r w:rsidRPr="00D81FEE">
              <w:t xml:space="preserve">kütle dengeleri </w:t>
            </w:r>
          </w:p>
          <w:p w:rsidR="00012911" w:rsidRPr="00D81FEE" w:rsidRDefault="00012911" w:rsidP="00031183">
            <w:pPr>
              <w:numPr>
                <w:ilvl w:val="0"/>
                <w:numId w:val="16"/>
              </w:numPr>
              <w:autoSpaceDE w:val="0"/>
              <w:autoSpaceDN w:val="0"/>
              <w:adjustRightInd w:val="0"/>
              <w:spacing w:line="240" w:lineRule="auto"/>
            </w:pPr>
            <w:r w:rsidRPr="00D81FEE">
              <w:t>diğer hesaplamalar</w:t>
            </w:r>
          </w:p>
          <w:p w:rsidR="00012911" w:rsidRPr="00D81FEE" w:rsidRDefault="00012911" w:rsidP="00031183">
            <w:pPr>
              <w:numPr>
                <w:ilvl w:val="0"/>
                <w:numId w:val="16"/>
              </w:numPr>
              <w:autoSpaceDE w:val="0"/>
              <w:autoSpaceDN w:val="0"/>
              <w:adjustRightInd w:val="0"/>
              <w:spacing w:line="240" w:lineRule="auto"/>
            </w:pPr>
            <w:r w:rsidRPr="00D81FEE">
              <w:t>emisyon faktörleri</w:t>
            </w:r>
            <w:r w:rsidR="00031183">
              <w:t>.</w:t>
            </w:r>
          </w:p>
          <w:p w:rsidR="00012911" w:rsidRPr="00D81FEE" w:rsidRDefault="00012911" w:rsidP="00031183">
            <w:pPr>
              <w:autoSpaceDE w:val="0"/>
              <w:autoSpaceDN w:val="0"/>
              <w:adjustRightInd w:val="0"/>
              <w:spacing w:line="240" w:lineRule="auto"/>
            </w:pPr>
            <w:r w:rsidRPr="00D81FEE">
              <w:t>İzleme için bu yaklaşımlardan birini seçerken, yöntem</w:t>
            </w:r>
            <w:r w:rsidR="00031183">
              <w:t>in uygulanabilirliği</w:t>
            </w:r>
            <w:r w:rsidRPr="00D81FEE">
              <w:t>, güvenilirlik, güven</w:t>
            </w:r>
            <w:r w:rsidR="00031183">
              <w:t xml:space="preserve"> </w:t>
            </w:r>
            <w:r w:rsidRPr="00D81FEE">
              <w:t>düzeyi, maliy</w:t>
            </w:r>
            <w:r w:rsidR="00031183">
              <w:t>etler</w:t>
            </w:r>
            <w:r w:rsidRPr="00D81FEE">
              <w:t xml:space="preserve"> ve çevresel faydalar arasında bir denge olmalıdır. </w:t>
            </w:r>
          </w:p>
          <w:p w:rsidR="00012911" w:rsidRPr="00D81FEE" w:rsidRDefault="00031183" w:rsidP="00031183">
            <w:pPr>
              <w:autoSpaceDE w:val="0"/>
              <w:autoSpaceDN w:val="0"/>
              <w:adjustRightInd w:val="0"/>
              <w:spacing w:line="240" w:lineRule="auto"/>
            </w:pPr>
            <w:r>
              <w:t xml:space="preserve">İzleme rejimi veya sıklığı, çevresel zarar riski yaklaşımına dayalı olarak belirlenmelidir. </w:t>
            </w:r>
            <w:r w:rsidR="00012911" w:rsidRPr="00D81FEE">
              <w:t xml:space="preserve">Bir emisyonunu </w:t>
            </w:r>
            <w:r>
              <w:t xml:space="preserve">ESD’den daha </w:t>
            </w:r>
            <w:r w:rsidR="00012911" w:rsidRPr="00D81FEE">
              <w:t>yüksek olma riskini etkileyen temel unsur</w:t>
            </w:r>
            <w:r>
              <w:t>lar şunlardır</w:t>
            </w:r>
            <w:r w:rsidR="00012911" w:rsidRPr="00D81FEE">
              <w:t>:</w:t>
            </w:r>
          </w:p>
          <w:p w:rsidR="00012911" w:rsidRPr="00D81FEE" w:rsidRDefault="00012911" w:rsidP="00031183">
            <w:pPr>
              <w:numPr>
                <w:ilvl w:val="0"/>
                <w:numId w:val="17"/>
              </w:numPr>
              <w:autoSpaceDE w:val="0"/>
              <w:autoSpaceDN w:val="0"/>
              <w:adjustRightInd w:val="0"/>
              <w:spacing w:line="240" w:lineRule="auto"/>
            </w:pPr>
            <w:r w:rsidRPr="00D81FEE">
              <w:t>E</w:t>
            </w:r>
            <w:r w:rsidR="00031183">
              <w:t>SD’</w:t>
            </w:r>
            <w:r w:rsidRPr="00D81FEE">
              <w:t>nin aşılma olasılığı</w:t>
            </w:r>
          </w:p>
          <w:p w:rsidR="00012911" w:rsidRPr="00D81FEE" w:rsidRDefault="00031183" w:rsidP="00031183">
            <w:pPr>
              <w:numPr>
                <w:ilvl w:val="0"/>
                <w:numId w:val="17"/>
              </w:numPr>
              <w:autoSpaceDE w:val="0"/>
              <w:autoSpaceDN w:val="0"/>
              <w:adjustRightInd w:val="0"/>
              <w:spacing w:line="240" w:lineRule="auto"/>
            </w:pPr>
            <w:r w:rsidRPr="00D81FEE">
              <w:t>E</w:t>
            </w:r>
            <w:r>
              <w:t>SD’nin aşılmasının sonuçları</w:t>
            </w:r>
            <w:r w:rsidR="00012911" w:rsidRPr="00D81FEE">
              <w:t>.</w:t>
            </w:r>
          </w:p>
          <w:p w:rsidR="00012911" w:rsidRPr="00D81FEE" w:rsidRDefault="00012911" w:rsidP="00031183">
            <w:pPr>
              <w:spacing w:line="240" w:lineRule="auto"/>
            </w:pPr>
          </w:p>
        </w:tc>
      </w:tr>
      <w:tr w:rsidR="00012911" w:rsidRPr="00D81FEE" w:rsidTr="00965C39">
        <w:tc>
          <w:tcPr>
            <w:tcW w:w="828" w:type="dxa"/>
          </w:tcPr>
          <w:p w:rsidR="00012911" w:rsidRPr="00D81FEE" w:rsidRDefault="00012911" w:rsidP="00A51D06">
            <w:pPr>
              <w:spacing w:line="240" w:lineRule="auto"/>
            </w:pPr>
            <w:r w:rsidRPr="00D81FEE">
              <w:t>5</w:t>
            </w:r>
          </w:p>
        </w:tc>
        <w:tc>
          <w:tcPr>
            <w:tcW w:w="7816" w:type="dxa"/>
          </w:tcPr>
          <w:p w:rsidR="00012911" w:rsidRPr="00D81FEE" w:rsidRDefault="00031183" w:rsidP="00031183">
            <w:pPr>
              <w:spacing w:line="240" w:lineRule="auto"/>
              <w:rPr>
                <w:b/>
              </w:rPr>
            </w:pPr>
            <w:r>
              <w:rPr>
                <w:b/>
              </w:rPr>
              <w:t>Emisyon Sınır D</w:t>
            </w:r>
            <w:r w:rsidR="00012911" w:rsidRPr="00D81FEE">
              <w:rPr>
                <w:b/>
              </w:rPr>
              <w:t xml:space="preserve">eğerleri ve izleme sonuçları nasıl </w:t>
            </w:r>
            <w:r>
              <w:rPr>
                <w:b/>
              </w:rPr>
              <w:t>ifade edilmelidir</w:t>
            </w:r>
            <w:r w:rsidR="00012911" w:rsidRPr="00D81FEE">
              <w:rPr>
                <w:b/>
              </w:rPr>
              <w:t xml:space="preserve"> ?</w:t>
            </w:r>
          </w:p>
          <w:p w:rsidR="00012911" w:rsidRPr="00D81FEE" w:rsidRDefault="00012911" w:rsidP="00031183">
            <w:pPr>
              <w:spacing w:line="240" w:lineRule="auto"/>
            </w:pPr>
            <w:r w:rsidRPr="00D81FEE">
              <w:t xml:space="preserve">Kullanılan en alışılmış </w:t>
            </w:r>
            <w:r w:rsidR="00031183">
              <w:t xml:space="preserve">ölçüm </w:t>
            </w:r>
            <w:r w:rsidRPr="00D81FEE">
              <w:t>birim</w:t>
            </w:r>
            <w:r w:rsidR="00031183">
              <w:t>leri</w:t>
            </w:r>
            <w:r w:rsidRPr="00D81FEE">
              <w:t xml:space="preserve">, tek tek ya da birleşik olarak, aşağıda verilmiştir: </w:t>
            </w:r>
            <w:r w:rsidR="00031183">
              <w:t>konsantrasyon birimi, zaman içinde</w:t>
            </w:r>
            <w:r w:rsidRPr="00D81FEE">
              <w:t xml:space="preserve"> oluşan yük birimleri, </w:t>
            </w:r>
            <w:r w:rsidR="00031183">
              <w:t xml:space="preserve">spesifik </w:t>
            </w:r>
            <w:r w:rsidRPr="00D81FEE">
              <w:t xml:space="preserve">birimler ve emisyon faktörleri, termal </w:t>
            </w:r>
            <w:r w:rsidR="00031183">
              <w:t xml:space="preserve">etki </w:t>
            </w:r>
            <w:r w:rsidRPr="00D81FEE">
              <w:t xml:space="preserve">birimleri, diğer emisyon değer birimleri, </w:t>
            </w:r>
            <w:r w:rsidR="00031183">
              <w:t>normalleştirilmiş</w:t>
            </w:r>
            <w:r w:rsidRPr="00D81FEE">
              <w:t xml:space="preserve"> birimler.</w:t>
            </w:r>
          </w:p>
          <w:p w:rsidR="00012911" w:rsidRPr="00D81FEE" w:rsidRDefault="00012911" w:rsidP="00031183">
            <w:pPr>
              <w:autoSpaceDE w:val="0"/>
              <w:autoSpaceDN w:val="0"/>
              <w:adjustRightInd w:val="0"/>
              <w:spacing w:line="240" w:lineRule="auto"/>
            </w:pPr>
            <w:r w:rsidRPr="00D81FEE">
              <w:t>Her durumda, uygun</w:t>
            </w:r>
            <w:r w:rsidR="00031183">
              <w:t xml:space="preserve">luk izlemesi amaçları için </w:t>
            </w:r>
            <w:r w:rsidRPr="00D81FEE">
              <w:t xml:space="preserve">kullanılan birimler açıkça </w:t>
            </w:r>
            <w:r w:rsidR="00031183">
              <w:t xml:space="preserve">açıkça </w:t>
            </w:r>
            <w:r w:rsidRPr="00D81FEE">
              <w:t xml:space="preserve">belirtilmelidir, tercihen uluslararası </w:t>
            </w:r>
            <w:r w:rsidR="00031183">
              <w:t>bilinirliği olan birimler</w:t>
            </w:r>
            <w:r w:rsidRPr="00D81FEE">
              <w:t xml:space="preserve"> ( </w:t>
            </w:r>
            <w:r w:rsidR="00031183">
              <w:t>Uluslararası Sisteme dayalı birimler</w:t>
            </w:r>
            <w:r w:rsidRPr="00D81FEE">
              <w:t xml:space="preserve">) </w:t>
            </w:r>
            <w:r w:rsidR="00031183">
              <w:t xml:space="preserve">kullanılmalı ve bunlar </w:t>
            </w:r>
            <w:r w:rsidRPr="00D81FEE">
              <w:t>igili parametreler</w:t>
            </w:r>
            <w:r w:rsidR="00031183">
              <w:t>e</w:t>
            </w:r>
            <w:r w:rsidRPr="00D81FEE">
              <w:t>, uygulama</w:t>
            </w:r>
            <w:r w:rsidR="00031183">
              <w:t xml:space="preserve">ya ve bağlama </w:t>
            </w:r>
            <w:r w:rsidRPr="00D81FEE">
              <w:t>uygun olmalıdır.</w:t>
            </w:r>
          </w:p>
          <w:p w:rsidR="00012911" w:rsidRPr="00D81FEE" w:rsidRDefault="00012911" w:rsidP="00031183">
            <w:pPr>
              <w:spacing w:line="240" w:lineRule="auto"/>
            </w:pPr>
          </w:p>
        </w:tc>
      </w:tr>
      <w:tr w:rsidR="00012911" w:rsidRPr="00D81FEE" w:rsidTr="00965C39">
        <w:tc>
          <w:tcPr>
            <w:tcW w:w="828" w:type="dxa"/>
          </w:tcPr>
          <w:p w:rsidR="00012911" w:rsidRPr="00D81FEE" w:rsidRDefault="00012911" w:rsidP="00A51D06">
            <w:pPr>
              <w:spacing w:line="240" w:lineRule="auto"/>
            </w:pPr>
            <w:r w:rsidRPr="00D81FEE">
              <w:t>6</w:t>
            </w:r>
          </w:p>
        </w:tc>
        <w:tc>
          <w:tcPr>
            <w:tcW w:w="7816" w:type="dxa"/>
          </w:tcPr>
          <w:p w:rsidR="00012911" w:rsidRPr="00D81FEE" w:rsidRDefault="00031183" w:rsidP="00A51D06">
            <w:pPr>
              <w:spacing w:line="240" w:lineRule="auto"/>
              <w:rPr>
                <w:b/>
              </w:rPr>
            </w:pPr>
            <w:r>
              <w:rPr>
                <w:b/>
              </w:rPr>
              <w:t>İzlemede zaman faktörü</w:t>
            </w:r>
          </w:p>
          <w:p w:rsidR="00012911" w:rsidRPr="00D81FEE" w:rsidRDefault="00031183" w:rsidP="00A51D06">
            <w:pPr>
              <w:spacing w:line="240" w:lineRule="auto"/>
            </w:pPr>
            <w:r>
              <w:t xml:space="preserve"> Başlıca zaman faktörleri şunlardır</w:t>
            </w:r>
            <w:r w:rsidR="00012911" w:rsidRPr="00D81FEE">
              <w:t xml:space="preserve">; </w:t>
            </w:r>
          </w:p>
          <w:p w:rsidR="00012911" w:rsidRPr="00D81FEE" w:rsidRDefault="00031183" w:rsidP="00031183">
            <w:pPr>
              <w:numPr>
                <w:ilvl w:val="0"/>
                <w:numId w:val="18"/>
              </w:numPr>
              <w:suppressAutoHyphens/>
              <w:spacing w:line="240" w:lineRule="auto"/>
              <w:ind w:left="357" w:hanging="357"/>
            </w:pPr>
            <w:r>
              <w:t>Numunelerin alındığı</w:t>
            </w:r>
            <w:r w:rsidR="00012911" w:rsidRPr="00D81FEE">
              <w:t xml:space="preserve"> ve/veya ölçümlerin </w:t>
            </w:r>
            <w:r>
              <w:t>yapıldığı anlar</w:t>
            </w:r>
            <w:r w:rsidR="00A61C47">
              <w:t>,</w:t>
            </w:r>
          </w:p>
          <w:p w:rsidR="00012911" w:rsidRPr="00D81FEE" w:rsidRDefault="00012911" w:rsidP="00A61C47">
            <w:pPr>
              <w:numPr>
                <w:ilvl w:val="0"/>
                <w:numId w:val="18"/>
              </w:numPr>
              <w:suppressAutoHyphens/>
              <w:spacing w:line="240" w:lineRule="auto"/>
              <w:ind w:left="357" w:hanging="357"/>
            </w:pPr>
            <w:r w:rsidRPr="00D81FEE">
              <w:t>Bir izleme sonucunun</w:t>
            </w:r>
            <w:r w:rsidR="00A61C47">
              <w:t>,</w:t>
            </w:r>
            <w:r w:rsidRPr="00D81FEE">
              <w:t xml:space="preserve"> </w:t>
            </w:r>
            <w:r w:rsidR="00A61C47">
              <w:t xml:space="preserve">ortalama </w:t>
            </w:r>
            <w:r w:rsidRPr="00D81FEE">
              <w:t xml:space="preserve">emisyon </w:t>
            </w:r>
            <w:r w:rsidR="00A61C47">
              <w:t>yükü veya konsantrasyonunu temsil ettiği düşünülen süre içerisindeki ortalama,</w:t>
            </w:r>
          </w:p>
          <w:p w:rsidR="00012911" w:rsidRPr="00D81FEE" w:rsidRDefault="00A61C47" w:rsidP="00A61C47">
            <w:pPr>
              <w:numPr>
                <w:ilvl w:val="0"/>
                <w:numId w:val="18"/>
              </w:numPr>
              <w:suppressAutoHyphens/>
              <w:spacing w:line="240" w:lineRule="auto"/>
              <w:ind w:left="357" w:hanging="357"/>
            </w:pPr>
            <w:r>
              <w:lastRenderedPageBreak/>
              <w:t>İ</w:t>
            </w:r>
            <w:r w:rsidRPr="00D81FEE">
              <w:t>zleme sıklığı</w:t>
            </w:r>
            <w:r>
              <w:t>,</w:t>
            </w:r>
            <w:r w:rsidRPr="00D81FEE">
              <w:t xml:space="preserve"> </w:t>
            </w:r>
            <w:r>
              <w:t>r</w:t>
            </w:r>
            <w:r w:rsidR="00012911" w:rsidRPr="00D81FEE">
              <w:t>isk</w:t>
            </w:r>
            <w:r>
              <w:t xml:space="preserve"> yaklaşımına dayalı olmalıdır.</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lastRenderedPageBreak/>
              <w:t>7</w:t>
            </w:r>
          </w:p>
        </w:tc>
        <w:tc>
          <w:tcPr>
            <w:tcW w:w="7816" w:type="dxa"/>
          </w:tcPr>
          <w:p w:rsidR="00012911" w:rsidRPr="00D81FEE" w:rsidRDefault="00012911" w:rsidP="00A61C47">
            <w:pPr>
              <w:spacing w:line="240" w:lineRule="auto"/>
              <w:rPr>
                <w:b/>
              </w:rPr>
            </w:pPr>
            <w:r w:rsidRPr="00D81FEE">
              <w:rPr>
                <w:b/>
              </w:rPr>
              <w:t xml:space="preserve">Belirsizlikler nasıl </w:t>
            </w:r>
            <w:r w:rsidR="00A61C47">
              <w:rPr>
                <w:b/>
              </w:rPr>
              <w:t>ele alınır</w:t>
            </w:r>
            <w:r w:rsidRPr="00D81FEE">
              <w:rPr>
                <w:b/>
              </w:rPr>
              <w:t xml:space="preserve">? </w:t>
            </w:r>
          </w:p>
          <w:p w:rsidR="00012911" w:rsidRPr="00D81FEE" w:rsidRDefault="00C66D91" w:rsidP="00C66D91">
            <w:pPr>
              <w:autoSpaceDE w:val="0"/>
              <w:autoSpaceDN w:val="0"/>
              <w:adjustRightInd w:val="0"/>
              <w:spacing w:line="240" w:lineRule="auto"/>
              <w:jc w:val="left"/>
            </w:pPr>
            <w:r>
              <w:t>Çift anlamlıl</w:t>
            </w:r>
            <w:r w:rsidR="00012911" w:rsidRPr="00D81FEE">
              <w:t>ı</w:t>
            </w:r>
            <w:r>
              <w:t>ğı</w:t>
            </w:r>
            <w:r w:rsidR="00012911" w:rsidRPr="00D81FEE">
              <w:t xml:space="preserve"> önlemek </w:t>
            </w:r>
            <w:r>
              <w:t>açısından</w:t>
            </w:r>
            <w:r w:rsidR="00012911" w:rsidRPr="00D81FEE">
              <w:t xml:space="preserve">, belirsizliklerin </w:t>
            </w:r>
            <w:r>
              <w:t xml:space="preserve">nasıl ele alınacağına ilişkin </w:t>
            </w:r>
            <w:r w:rsidR="00012911" w:rsidRPr="00D81FEE">
              <w:t>öngörülen düzenlemeler</w:t>
            </w:r>
            <w:r>
              <w:t>in</w:t>
            </w:r>
            <w:r w:rsidR="00012911" w:rsidRPr="00D81FEE">
              <w:t xml:space="preserve"> izin</w:t>
            </w:r>
            <w:r>
              <w:t xml:space="preserve"> belgesinde</w:t>
            </w:r>
            <w:r w:rsidR="00012911" w:rsidRPr="00D81FEE">
              <w:t xml:space="preserve"> </w:t>
            </w:r>
            <w:r>
              <w:t xml:space="preserve">açıkça </w:t>
            </w:r>
            <w:r w:rsidR="00012911" w:rsidRPr="00D81FEE">
              <w:t>belirtilme</w:t>
            </w:r>
            <w:r>
              <w:t>si gerekmektedir</w:t>
            </w:r>
            <w:r w:rsidR="00012911" w:rsidRPr="00D81FEE">
              <w:t>. Örneğin;</w:t>
            </w:r>
            <w:r>
              <w:t xml:space="preserve"> „</w:t>
            </w:r>
            <w:r w:rsidR="00012911" w:rsidRPr="00D81FEE">
              <w:t xml:space="preserve">sonuçlar </w:t>
            </w:r>
            <w:r>
              <w:t xml:space="preserve">(eksi) </w:t>
            </w:r>
            <w:r w:rsidR="00012911" w:rsidRPr="00D81FEE">
              <w:t xml:space="preserve">belirsizlik </w:t>
            </w:r>
            <w:r>
              <w:t xml:space="preserve">(eşittir) </w:t>
            </w:r>
            <w:r w:rsidR="00012911" w:rsidRPr="00D81FEE">
              <w:t>ESD</w:t>
            </w:r>
            <w:r>
              <w:t>’</w:t>
            </w:r>
            <w:r w:rsidR="00012911" w:rsidRPr="00D81FEE">
              <w:t xml:space="preserve">den </w:t>
            </w:r>
            <w:r>
              <w:t xml:space="preserve">düşük </w:t>
            </w:r>
            <w:r w:rsidR="00012911" w:rsidRPr="00D81FEE">
              <w:t>olmalıdır. Öyle ki</w:t>
            </w:r>
            <w:r>
              <w:t>,</w:t>
            </w:r>
            <w:r w:rsidR="00012911" w:rsidRPr="00D81FEE">
              <w:t xml:space="preserve"> kabul edilen maksimum belirsizli</w:t>
            </w:r>
            <w:r>
              <w:t>k bazı durumlarda belirtilir</w:t>
            </w:r>
            <w:r w:rsidR="00012911" w:rsidRPr="00D81FEE">
              <w:t>.</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t>8</w:t>
            </w:r>
          </w:p>
        </w:tc>
        <w:tc>
          <w:tcPr>
            <w:tcW w:w="7816" w:type="dxa"/>
          </w:tcPr>
          <w:p w:rsidR="00012911" w:rsidRPr="00C66D91" w:rsidRDefault="00012911" w:rsidP="00C66D91">
            <w:pPr>
              <w:spacing w:line="240" w:lineRule="auto"/>
              <w:rPr>
                <w:b/>
                <w:lang w:val="de-DE"/>
              </w:rPr>
            </w:pPr>
            <w:r w:rsidRPr="00C66D91">
              <w:rPr>
                <w:b/>
                <w:lang w:val="de-DE"/>
              </w:rPr>
              <w:t xml:space="preserve">İzin </w:t>
            </w:r>
            <w:r w:rsidR="00C66D91" w:rsidRPr="00C66D91">
              <w:rPr>
                <w:b/>
                <w:lang w:val="de-DE"/>
              </w:rPr>
              <w:t>belgesinde</w:t>
            </w:r>
            <w:r w:rsidRPr="00C66D91">
              <w:rPr>
                <w:b/>
                <w:lang w:val="de-DE"/>
              </w:rPr>
              <w:t xml:space="preserve"> ESD</w:t>
            </w:r>
            <w:r w:rsidR="00C66D91" w:rsidRPr="00C66D91">
              <w:rPr>
                <w:b/>
                <w:lang w:val="de-DE"/>
              </w:rPr>
              <w:t xml:space="preserve">’lerle ilişkili </w:t>
            </w:r>
            <w:r w:rsidRPr="00C66D91">
              <w:rPr>
                <w:b/>
                <w:lang w:val="de-DE"/>
              </w:rPr>
              <w:t xml:space="preserve">izleme </w:t>
            </w:r>
            <w:r w:rsidR="00C66D91" w:rsidRPr="00C66D91">
              <w:rPr>
                <w:b/>
                <w:lang w:val="de-DE"/>
              </w:rPr>
              <w:t>gereklilikleri</w:t>
            </w:r>
          </w:p>
          <w:p w:rsidR="00012911" w:rsidRPr="007A4A2C" w:rsidRDefault="00012911" w:rsidP="007A4A2C">
            <w:pPr>
              <w:numPr>
                <w:ilvl w:val="0"/>
                <w:numId w:val="19"/>
              </w:numPr>
              <w:suppressAutoHyphens/>
              <w:spacing w:line="240" w:lineRule="auto"/>
              <w:ind w:left="357" w:hanging="357"/>
              <w:rPr>
                <w:lang w:val="de-DE"/>
              </w:rPr>
            </w:pPr>
            <w:r w:rsidRPr="007A4A2C">
              <w:rPr>
                <w:lang w:val="de-DE"/>
              </w:rPr>
              <w:t xml:space="preserve">İzlemeninin yasal olarak </w:t>
            </w:r>
            <w:r w:rsidR="007A4A2C">
              <w:rPr>
                <w:lang w:val="de-DE"/>
              </w:rPr>
              <w:t>gerekli olduğu açıkça belirtilmelidir</w:t>
            </w:r>
            <w:r w:rsidRPr="007A4A2C">
              <w:rPr>
                <w:lang w:val="de-DE"/>
              </w:rPr>
              <w:t xml:space="preserve">.  </w:t>
            </w:r>
          </w:p>
          <w:p w:rsidR="00012911" w:rsidRPr="007A4A2C" w:rsidRDefault="007A4A2C" w:rsidP="007A4A2C">
            <w:pPr>
              <w:numPr>
                <w:ilvl w:val="0"/>
                <w:numId w:val="19"/>
              </w:numPr>
              <w:suppressAutoHyphens/>
              <w:spacing w:line="240" w:lineRule="auto"/>
              <w:ind w:left="357" w:hanging="357"/>
              <w:rPr>
                <w:lang w:val="de-DE"/>
              </w:rPr>
            </w:pPr>
            <w:r w:rsidRPr="007A4A2C">
              <w:rPr>
                <w:lang w:val="de-DE"/>
              </w:rPr>
              <w:t>Sınırlandırılan k</w:t>
            </w:r>
            <w:r>
              <w:rPr>
                <w:lang w:val="de-DE"/>
              </w:rPr>
              <w:t>irletici veya parametre</w:t>
            </w:r>
            <w:r w:rsidR="00012911" w:rsidRPr="007A4A2C">
              <w:rPr>
                <w:lang w:val="de-DE"/>
              </w:rPr>
              <w:t xml:space="preserve"> açık ve net olarak belirtilmelidir.</w:t>
            </w:r>
          </w:p>
          <w:p w:rsidR="00012911" w:rsidRPr="007A4A2C" w:rsidRDefault="007A4A2C" w:rsidP="007A4A2C">
            <w:pPr>
              <w:numPr>
                <w:ilvl w:val="0"/>
                <w:numId w:val="19"/>
              </w:numPr>
              <w:suppressAutoHyphens/>
              <w:spacing w:line="240" w:lineRule="auto"/>
              <w:ind w:left="357" w:hanging="357"/>
              <w:rPr>
                <w:lang w:val="de-DE"/>
              </w:rPr>
            </w:pPr>
            <w:r w:rsidRPr="007A4A2C">
              <w:rPr>
                <w:lang w:val="de-DE"/>
              </w:rPr>
              <w:t xml:space="preserve">Numunelerin alınacağı ve </w:t>
            </w:r>
            <w:r w:rsidR="00012911" w:rsidRPr="007A4A2C">
              <w:rPr>
                <w:lang w:val="de-DE"/>
              </w:rPr>
              <w:t xml:space="preserve">ölçümlerin </w:t>
            </w:r>
            <w:r>
              <w:rPr>
                <w:lang w:val="de-DE"/>
              </w:rPr>
              <w:t xml:space="preserve">yapılacağı noktalar </w:t>
            </w:r>
            <w:r w:rsidR="00012911" w:rsidRPr="007A4A2C">
              <w:rPr>
                <w:lang w:val="de-DE"/>
              </w:rPr>
              <w:t>açıkça belirtilmelidir.</w:t>
            </w:r>
          </w:p>
          <w:p w:rsidR="00012911" w:rsidRPr="007A4A2C" w:rsidRDefault="00012911" w:rsidP="00A51D06">
            <w:pPr>
              <w:numPr>
                <w:ilvl w:val="0"/>
                <w:numId w:val="19"/>
              </w:numPr>
              <w:suppressAutoHyphens/>
              <w:spacing w:line="240" w:lineRule="auto"/>
              <w:ind w:left="357" w:hanging="357"/>
              <w:rPr>
                <w:lang w:val="de-DE"/>
              </w:rPr>
            </w:pPr>
            <w:r w:rsidRPr="007A4A2C">
              <w:rPr>
                <w:lang w:val="de-DE"/>
              </w:rPr>
              <w:t>İzleme</w:t>
            </w:r>
            <w:r w:rsidR="007A4A2C" w:rsidRPr="007A4A2C">
              <w:rPr>
                <w:lang w:val="de-DE"/>
              </w:rPr>
              <w:t>ye ilişkin</w:t>
            </w:r>
            <w:r w:rsidRPr="007A4A2C">
              <w:rPr>
                <w:lang w:val="de-DE"/>
              </w:rPr>
              <w:t xml:space="preserve"> zamanlama koşulları belirtilmelidir</w:t>
            </w:r>
          </w:p>
          <w:p w:rsidR="00012911" w:rsidRPr="007A4A2C" w:rsidRDefault="007A4A2C" w:rsidP="007A4A2C">
            <w:pPr>
              <w:numPr>
                <w:ilvl w:val="0"/>
                <w:numId w:val="19"/>
              </w:numPr>
              <w:suppressAutoHyphens/>
              <w:spacing w:line="240" w:lineRule="auto"/>
              <w:ind w:left="357" w:hanging="357"/>
              <w:rPr>
                <w:lang w:val="de-DE"/>
              </w:rPr>
            </w:pPr>
            <w:r>
              <w:rPr>
                <w:lang w:val="de-DE"/>
              </w:rPr>
              <w:t>Mev</w:t>
            </w:r>
            <w:r w:rsidR="00365068">
              <w:rPr>
                <w:lang w:val="de-DE"/>
              </w:rPr>
              <w:t>cut ölç</w:t>
            </w:r>
            <w:r>
              <w:rPr>
                <w:lang w:val="de-DE"/>
              </w:rPr>
              <w:t xml:space="preserve">me yöntemleri bağlamında sınır değerlerin uygulanabilirliği gözden geçirilmelidir. </w:t>
            </w:r>
          </w:p>
          <w:p w:rsidR="00012911" w:rsidRPr="007A4A2C" w:rsidRDefault="00365068" w:rsidP="00A51D06">
            <w:pPr>
              <w:numPr>
                <w:ilvl w:val="0"/>
                <w:numId w:val="19"/>
              </w:numPr>
              <w:suppressAutoHyphens/>
              <w:spacing w:line="240" w:lineRule="auto"/>
              <w:ind w:left="357" w:hanging="357"/>
              <w:rPr>
                <w:lang w:val="de-DE"/>
              </w:rPr>
            </w:pPr>
            <w:r>
              <w:rPr>
                <w:lang w:val="de-DE"/>
              </w:rPr>
              <w:t>Ö</w:t>
            </w:r>
            <w:r w:rsidR="00012911" w:rsidRPr="007A4A2C">
              <w:rPr>
                <w:lang w:val="de-DE"/>
              </w:rPr>
              <w:t xml:space="preserve">lçüm </w:t>
            </w:r>
            <w:r w:rsidR="007A4A2C">
              <w:rPr>
                <w:lang w:val="de-DE"/>
              </w:rPr>
              <w:t>yöntemlerinin</w:t>
            </w:r>
            <w:r w:rsidR="00012911" w:rsidRPr="007A4A2C">
              <w:rPr>
                <w:lang w:val="de-DE"/>
              </w:rPr>
              <w:t xml:space="preserve"> teknik </w:t>
            </w:r>
            <w:r w:rsidR="004E1645" w:rsidRPr="007A4A2C">
              <w:rPr>
                <w:lang w:val="de-DE"/>
              </w:rPr>
              <w:t>ayrıntı</w:t>
            </w:r>
            <w:r w:rsidR="00012911" w:rsidRPr="007A4A2C">
              <w:rPr>
                <w:lang w:val="de-DE"/>
              </w:rPr>
              <w:t xml:space="preserve">ları verilmelidir. </w:t>
            </w:r>
          </w:p>
          <w:p w:rsidR="00012911" w:rsidRPr="00365068" w:rsidRDefault="00365068" w:rsidP="00365068">
            <w:pPr>
              <w:numPr>
                <w:ilvl w:val="0"/>
                <w:numId w:val="19"/>
              </w:numPr>
              <w:suppressAutoHyphens/>
              <w:spacing w:line="240" w:lineRule="auto"/>
              <w:ind w:left="357" w:hanging="357"/>
              <w:rPr>
                <w:lang w:val="de-DE"/>
              </w:rPr>
            </w:pPr>
            <w:r w:rsidRPr="00365068">
              <w:rPr>
                <w:lang w:val="de-DE"/>
              </w:rPr>
              <w:t xml:space="preserve">İşletmeci tarafından izleme yapılan durumlarda </w:t>
            </w:r>
            <w:r>
              <w:rPr>
                <w:lang w:val="de-DE"/>
              </w:rPr>
              <w:t>izlenebilirliğe ilişkin</w:t>
            </w:r>
            <w:r w:rsidR="00012911" w:rsidRPr="00365068">
              <w:rPr>
                <w:lang w:val="de-DE"/>
              </w:rPr>
              <w:t xml:space="preserve"> periyodik kontrol </w:t>
            </w:r>
            <w:r>
              <w:rPr>
                <w:lang w:val="de-DE"/>
              </w:rPr>
              <w:t xml:space="preserve">prosedürleri </w:t>
            </w:r>
            <w:r w:rsidR="00012911" w:rsidRPr="00365068">
              <w:rPr>
                <w:lang w:val="de-DE"/>
              </w:rPr>
              <w:t xml:space="preserve">açıkça belirtilmelidir. </w:t>
            </w:r>
          </w:p>
          <w:p w:rsidR="00012911" w:rsidRPr="00365068" w:rsidRDefault="00012911" w:rsidP="00365068">
            <w:pPr>
              <w:numPr>
                <w:ilvl w:val="0"/>
                <w:numId w:val="19"/>
              </w:numPr>
              <w:suppressAutoHyphens/>
              <w:spacing w:line="240" w:lineRule="auto"/>
              <w:ind w:left="357" w:hanging="357"/>
              <w:rPr>
                <w:lang w:val="de-DE"/>
              </w:rPr>
            </w:pPr>
            <w:r w:rsidRPr="00365068">
              <w:rPr>
                <w:lang w:val="de-DE"/>
              </w:rPr>
              <w:t xml:space="preserve">İzlemenin </w:t>
            </w:r>
            <w:r w:rsidR="00365068" w:rsidRPr="00365068">
              <w:rPr>
                <w:lang w:val="de-DE"/>
              </w:rPr>
              <w:t xml:space="preserve">gerçekleştirileceği </w:t>
            </w:r>
            <w:r w:rsidRPr="00365068">
              <w:rPr>
                <w:lang w:val="de-DE"/>
              </w:rPr>
              <w:t>o</w:t>
            </w:r>
            <w:r w:rsidR="00365068" w:rsidRPr="00365068">
              <w:rPr>
                <w:lang w:val="de-DE"/>
              </w:rPr>
              <w:t xml:space="preserve">faaliyet koşulları </w:t>
            </w:r>
            <w:r w:rsidRPr="00365068">
              <w:rPr>
                <w:lang w:val="de-DE"/>
              </w:rPr>
              <w:t xml:space="preserve">(örn. üretim yükü ) belirtilmelidir. </w:t>
            </w:r>
          </w:p>
          <w:p w:rsidR="00012911" w:rsidRPr="00365068" w:rsidRDefault="00012911" w:rsidP="00365068">
            <w:pPr>
              <w:numPr>
                <w:ilvl w:val="0"/>
                <w:numId w:val="19"/>
              </w:numPr>
              <w:suppressAutoHyphens/>
              <w:spacing w:line="240" w:lineRule="auto"/>
              <w:ind w:left="357" w:hanging="357"/>
              <w:rPr>
                <w:lang w:val="de-DE"/>
              </w:rPr>
            </w:pPr>
            <w:r w:rsidRPr="00365068">
              <w:rPr>
                <w:lang w:val="de-DE"/>
              </w:rPr>
              <w:t xml:space="preserve">Uygunluk değerlendirme </w:t>
            </w:r>
            <w:r w:rsidR="00365068" w:rsidRPr="00365068">
              <w:rPr>
                <w:lang w:val="de-DE"/>
              </w:rPr>
              <w:t>prosedürleri</w:t>
            </w:r>
            <w:r w:rsidR="00365068">
              <w:rPr>
                <w:lang w:val="de-DE"/>
              </w:rPr>
              <w:t>, ö</w:t>
            </w:r>
            <w:r w:rsidRPr="00365068">
              <w:rPr>
                <w:lang w:val="de-DE"/>
              </w:rPr>
              <w:t xml:space="preserve">rneğin, belirsizliklerin </w:t>
            </w:r>
            <w:r w:rsidR="00365068">
              <w:rPr>
                <w:lang w:val="de-DE"/>
              </w:rPr>
              <w:t xml:space="preserve">nasıl ele alınacağı, vb </w:t>
            </w:r>
            <w:r w:rsidR="00365068" w:rsidRPr="00365068">
              <w:rPr>
                <w:lang w:val="de-DE"/>
              </w:rPr>
              <w:t>açıkça belirtilmelidir</w:t>
            </w:r>
            <w:r w:rsidRPr="00365068">
              <w:rPr>
                <w:lang w:val="de-DE"/>
              </w:rPr>
              <w:t>.</w:t>
            </w:r>
          </w:p>
          <w:p w:rsidR="00012911" w:rsidRPr="00D81FEE" w:rsidRDefault="00012911" w:rsidP="00365068">
            <w:pPr>
              <w:numPr>
                <w:ilvl w:val="0"/>
                <w:numId w:val="19"/>
              </w:numPr>
              <w:suppressAutoHyphens/>
              <w:spacing w:line="240" w:lineRule="auto"/>
              <w:ind w:left="357" w:hanging="357"/>
            </w:pPr>
            <w:r w:rsidRPr="00D81FEE">
              <w:t xml:space="preserve">Raporlama </w:t>
            </w:r>
            <w:r w:rsidR="00365068">
              <w:t>gereklilikleri</w:t>
            </w:r>
            <w:r w:rsidRPr="00D81FEE">
              <w:t xml:space="preserve"> belirtilmelidir. </w:t>
            </w:r>
          </w:p>
          <w:p w:rsidR="00012911" w:rsidRPr="00D81FEE" w:rsidRDefault="00012911" w:rsidP="00365068">
            <w:pPr>
              <w:numPr>
                <w:ilvl w:val="0"/>
                <w:numId w:val="19"/>
              </w:numPr>
              <w:suppressAutoHyphens/>
              <w:spacing w:line="240" w:lineRule="auto"/>
              <w:ind w:left="357" w:hanging="357"/>
            </w:pPr>
            <w:r w:rsidRPr="00D81FEE">
              <w:t xml:space="preserve">Sonuçların güvenilir, karşılaştırılabilir, tutarlı ve denetlenebilir </w:t>
            </w:r>
            <w:r w:rsidR="00365068">
              <w:t xml:space="preserve">olmasını sağlamak </w:t>
            </w:r>
            <w:r w:rsidRPr="00D81FEE">
              <w:t xml:space="preserve">olmak </w:t>
            </w:r>
            <w:r w:rsidR="00365068">
              <w:t>adına uygun Kalite Teminatı Kontrol gereklilikleri yer almalıdır</w:t>
            </w:r>
            <w:r w:rsidRPr="00D81FEE">
              <w:t xml:space="preserve">. </w:t>
            </w:r>
          </w:p>
          <w:p w:rsidR="00012911" w:rsidRPr="00D81FEE" w:rsidRDefault="00365068" w:rsidP="00365068">
            <w:pPr>
              <w:numPr>
                <w:ilvl w:val="0"/>
                <w:numId w:val="19"/>
              </w:numPr>
              <w:suppressAutoHyphens/>
              <w:spacing w:line="240" w:lineRule="auto"/>
              <w:ind w:left="357" w:hanging="357"/>
            </w:pPr>
            <w:r>
              <w:t>İstisnai</w:t>
            </w:r>
            <w:r w:rsidR="00012911" w:rsidRPr="00D81FEE">
              <w:t xml:space="preserve"> emisyonların raporlanması ve değerlendirilmesi</w:t>
            </w:r>
            <w:r>
              <w:t>me ilişkin</w:t>
            </w:r>
            <w:r w:rsidR="00012911" w:rsidRPr="00D81FEE">
              <w:t xml:space="preserve"> düzenlemeler yapılmalıdır. </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t>9</w:t>
            </w:r>
          </w:p>
        </w:tc>
        <w:tc>
          <w:tcPr>
            <w:tcW w:w="7816" w:type="dxa"/>
          </w:tcPr>
          <w:p w:rsidR="00012911" w:rsidRPr="00D81FEE" w:rsidRDefault="00012911" w:rsidP="00A51D06">
            <w:pPr>
              <w:spacing w:line="240" w:lineRule="auto"/>
              <w:rPr>
                <w:b/>
              </w:rPr>
            </w:pPr>
            <w:r w:rsidRPr="00D81FEE">
              <w:rPr>
                <w:b/>
              </w:rPr>
              <w:t xml:space="preserve">Sürekli izleme </w:t>
            </w:r>
          </w:p>
          <w:p w:rsidR="00012911" w:rsidRPr="00D81FEE" w:rsidRDefault="00012911" w:rsidP="00FB3569">
            <w:pPr>
              <w:spacing w:line="240" w:lineRule="auto"/>
            </w:pPr>
            <w:r w:rsidRPr="00D81FEE">
              <w:t>Sürekli izleme ve kayıt (veya en azından su</w:t>
            </w:r>
            <w:r w:rsidR="00FB3569">
              <w:t xml:space="preserve"> numunesi alma</w:t>
            </w:r>
            <w:r w:rsidRPr="00D81FEE">
              <w:t xml:space="preserve">) aşağıda belirtilen durumlarda gerekmektedir: </w:t>
            </w:r>
          </w:p>
          <w:p w:rsidR="00012911" w:rsidRPr="00D81FEE" w:rsidRDefault="00012911" w:rsidP="00FB3569">
            <w:pPr>
              <w:numPr>
                <w:ilvl w:val="0"/>
                <w:numId w:val="20"/>
              </w:numPr>
              <w:suppressAutoHyphens/>
              <w:spacing w:line="240" w:lineRule="auto"/>
            </w:pPr>
            <w:r w:rsidRPr="00D81FEE">
              <w:t>Potansiyel çevre</w:t>
            </w:r>
            <w:r w:rsidR="00FB3569">
              <w:t>sel etkinin</w:t>
            </w:r>
            <w:r w:rsidRPr="00D81FEE">
              <w:t xml:space="preserve"> önemli olduğu veya madde konsantrasyonunun büyük ölçüde değişiklik gösterdiği </w:t>
            </w:r>
            <w:r w:rsidR="00FB3569">
              <w:t>durumlarda</w:t>
            </w:r>
            <w:r w:rsidRPr="00D81FEE">
              <w:t xml:space="preserve">. </w:t>
            </w:r>
          </w:p>
          <w:p w:rsidR="00012911" w:rsidRPr="00D81FEE" w:rsidRDefault="00012911" w:rsidP="00FB3569">
            <w:pPr>
              <w:numPr>
                <w:ilvl w:val="0"/>
                <w:numId w:val="20"/>
              </w:numPr>
              <w:suppressAutoHyphens/>
              <w:spacing w:line="240" w:lineRule="auto"/>
            </w:pPr>
            <w:r w:rsidRPr="00D81FEE">
              <w:t xml:space="preserve">Bir </w:t>
            </w:r>
            <w:r w:rsidR="00FB3569">
              <w:t>maddenin salınımının</w:t>
            </w:r>
            <w:r w:rsidRPr="00D81FEE">
              <w:t xml:space="preserve"> azaltılması durumunda, azaltma planının performansını göstermek için maddenin sürekli izlenmesi gereklidir. Örneğin; bir torba filtrenin konulmasından sonra filtrenin etkililiğinin ve bakımın gerekli olacağı zamanın anlaşılması için tozun sürekli izlenmesi, vey</w:t>
            </w:r>
            <w:r w:rsidR="00FB3569">
              <w:t>a bir atık arıtma tesisinden BOİ</w:t>
            </w:r>
            <w:r w:rsidRPr="00D81FEE">
              <w:t xml:space="preserve"> numunelerinin alınması. </w:t>
            </w:r>
          </w:p>
          <w:p w:rsidR="00012911" w:rsidRPr="00012911" w:rsidRDefault="00012911" w:rsidP="00FB3569">
            <w:pPr>
              <w:numPr>
                <w:ilvl w:val="0"/>
                <w:numId w:val="20"/>
              </w:numPr>
              <w:suppressAutoHyphens/>
              <w:spacing w:line="240" w:lineRule="auto"/>
              <w:rPr>
                <w:b/>
              </w:rPr>
            </w:pPr>
            <w:r w:rsidRPr="00D81FEE">
              <w:t xml:space="preserve">Emisyon Sınır değerleri’ne uygunluk için, azaltma kontrollerine ek olarak, diğer </w:t>
            </w:r>
            <w:r w:rsidRPr="00D81FEE">
              <w:lastRenderedPageBreak/>
              <w:t xml:space="preserve">önlemlerin gerekli olduğu durumlarda. (ör.; fırına </w:t>
            </w:r>
            <w:r w:rsidR="00FB3569">
              <w:t>beslenecek</w:t>
            </w:r>
            <w:r w:rsidRPr="00D81FEE">
              <w:t xml:space="preserve"> malzeme</w:t>
            </w:r>
            <w:r w:rsidR="00FB3569">
              <w:t>n</w:t>
            </w:r>
            <w:r w:rsidRPr="00D81FEE">
              <w:t>in, emisyonların azaltılmasını sağlayacak şekilde seçilmesi)</w:t>
            </w:r>
          </w:p>
          <w:p w:rsidR="00012911" w:rsidRPr="00D81FEE" w:rsidRDefault="00012911" w:rsidP="00FB3569">
            <w:pPr>
              <w:numPr>
                <w:ilvl w:val="0"/>
                <w:numId w:val="20"/>
              </w:numPr>
              <w:suppressAutoHyphens/>
              <w:spacing w:line="240" w:lineRule="auto"/>
              <w:rPr>
                <w:b/>
              </w:rPr>
            </w:pPr>
            <w:r w:rsidRPr="00D81FEE">
              <w:t>Mevzuatta belirtildiği ta</w:t>
            </w:r>
            <w:r w:rsidR="005A0380">
              <w:t>kt</w:t>
            </w:r>
            <w:r w:rsidRPr="00D81FEE">
              <w:t>irde; örneğin kirleticilerin emisyon yükünün belirli eşiklerin üzerinde olması durumunda.</w:t>
            </w:r>
          </w:p>
          <w:p w:rsidR="00012911" w:rsidRPr="00D81FEE" w:rsidRDefault="00012911" w:rsidP="00A51D06">
            <w:pPr>
              <w:spacing w:line="240" w:lineRule="auto"/>
              <w:rPr>
                <w:b/>
              </w:rPr>
            </w:pPr>
          </w:p>
        </w:tc>
      </w:tr>
      <w:tr w:rsidR="00012911" w:rsidRPr="00D81FEE" w:rsidTr="00965C39">
        <w:tc>
          <w:tcPr>
            <w:tcW w:w="828" w:type="dxa"/>
          </w:tcPr>
          <w:p w:rsidR="00012911" w:rsidRPr="00D81FEE" w:rsidRDefault="00012911" w:rsidP="00A51D06">
            <w:pPr>
              <w:spacing w:line="240" w:lineRule="auto"/>
            </w:pPr>
            <w:r w:rsidRPr="00D81FEE">
              <w:lastRenderedPageBreak/>
              <w:t>10</w:t>
            </w:r>
          </w:p>
        </w:tc>
        <w:tc>
          <w:tcPr>
            <w:tcW w:w="7816" w:type="dxa"/>
          </w:tcPr>
          <w:p w:rsidR="00012911" w:rsidRPr="00D81FEE" w:rsidRDefault="00FB3569" w:rsidP="00FB3569">
            <w:pPr>
              <w:spacing w:line="240" w:lineRule="auto"/>
              <w:rPr>
                <w:b/>
              </w:rPr>
            </w:pPr>
            <w:r>
              <w:rPr>
                <w:b/>
              </w:rPr>
              <w:t xml:space="preserve">Difüz ve kaçak </w:t>
            </w:r>
            <w:r w:rsidR="00012911" w:rsidRPr="00D81FEE">
              <w:rPr>
                <w:b/>
              </w:rPr>
              <w:t>emisyonların izlenmesi</w:t>
            </w:r>
          </w:p>
          <w:p w:rsidR="00012911" w:rsidRPr="00D81FEE" w:rsidRDefault="00012911" w:rsidP="00354637">
            <w:pPr>
              <w:spacing w:line="240" w:lineRule="auto"/>
            </w:pPr>
            <w:r w:rsidRPr="00D81FEE">
              <w:t xml:space="preserve">Güncel emisyon kontrol teknikleri, </w:t>
            </w:r>
            <w:r w:rsidR="00354637">
              <w:t>kanalize edilmiş emisyon</w:t>
            </w:r>
            <w:r w:rsidRPr="00D81FEE">
              <w:t>ların azaltımında (</w:t>
            </w:r>
            <w:r w:rsidR="00E00C3B">
              <w:t>her boru türünde</w:t>
            </w:r>
            <w:r w:rsidRPr="00D81FEE">
              <w:t xml:space="preserve">) etkili olmuştur. Böyle bir durumda, </w:t>
            </w:r>
            <w:r w:rsidR="00E00C3B">
              <w:t xml:space="preserve">difüz </w:t>
            </w:r>
            <w:r w:rsidRPr="00D81FEE">
              <w:t>emisyonlar (</w:t>
            </w:r>
            <w:r w:rsidR="00354637">
              <w:t>ocak şarjı sırasında</w:t>
            </w:r>
            <w:r w:rsidRPr="00D81FEE">
              <w:t xml:space="preserve"> </w:t>
            </w:r>
            <w:r w:rsidR="00354637">
              <w:t xml:space="preserve">tahliye sistemleri </w:t>
            </w:r>
            <w:r w:rsidRPr="00D81FEE">
              <w:t>tarafından yakalanamayan toz gibi uçucu veya hafif toz maddeleri)</w:t>
            </w:r>
            <w:r w:rsidR="00E00C3B">
              <w:t xml:space="preserve"> </w:t>
            </w:r>
            <w:r w:rsidRPr="00D81FEE">
              <w:t xml:space="preserve">ve </w:t>
            </w:r>
            <w:r w:rsidR="00E00C3B">
              <w:t xml:space="preserve">kaçak </w:t>
            </w:r>
            <w:r w:rsidRPr="00D81FEE">
              <w:t xml:space="preserve">(conta gibi sızdırmazlık parçası eksiklikliğinden kaynaklanan) emisyonlar oldukça önemlidir. </w:t>
            </w:r>
          </w:p>
          <w:p w:rsidR="00012911" w:rsidRPr="00D81FEE" w:rsidRDefault="00E00C3B" w:rsidP="00A51D06">
            <w:pPr>
              <w:spacing w:line="240" w:lineRule="auto"/>
            </w:pPr>
            <w:r>
              <w:t>Difüz</w:t>
            </w:r>
            <w:r w:rsidR="00012911" w:rsidRPr="00D81FEE">
              <w:t xml:space="preserve"> ve kaçak emisyonlarının ölçülmesi için aşağıda bazı teknikler sıralanmıştır: </w:t>
            </w:r>
          </w:p>
          <w:p w:rsidR="00012911" w:rsidRPr="00D81FEE" w:rsidRDefault="00354637" w:rsidP="00E00C3B">
            <w:pPr>
              <w:numPr>
                <w:ilvl w:val="0"/>
                <w:numId w:val="21"/>
              </w:numPr>
              <w:suppressAutoHyphens/>
              <w:spacing w:line="240" w:lineRule="auto"/>
            </w:pPr>
            <w:r>
              <w:t>Kanalize edilmiş emisyon</w:t>
            </w:r>
            <w:r w:rsidR="00E00C3B">
              <w:t xml:space="preserve">lara benzer yöntem. </w:t>
            </w:r>
            <w:r w:rsidR="00012911" w:rsidRPr="00D81FEE">
              <w:t xml:space="preserve">Bu, bir madde akışının ölçüldüğü pencere ya da baca </w:t>
            </w:r>
            <w:r w:rsidR="00E00C3B">
              <w:t>yüzeyleri olabilir.</w:t>
            </w:r>
            <w:r w:rsidR="00012911" w:rsidRPr="00D81FEE">
              <w:t>.</w:t>
            </w:r>
          </w:p>
          <w:p w:rsidR="00012911" w:rsidRPr="00D81FEE" w:rsidRDefault="00012911" w:rsidP="00E00C3B">
            <w:pPr>
              <w:numPr>
                <w:ilvl w:val="0"/>
                <w:numId w:val="21"/>
              </w:numPr>
              <w:suppressAutoHyphens/>
              <w:spacing w:line="240" w:lineRule="auto"/>
            </w:pPr>
            <w:r w:rsidRPr="00D81FEE">
              <w:t>Ekipman sızıntı</w:t>
            </w:r>
            <w:r w:rsidR="00E00C3B">
              <w:t>larının</w:t>
            </w:r>
            <w:r w:rsidRPr="00D81FEE">
              <w:t xml:space="preserve"> değerlendirmesi. ABD Çevre Koruma Ajansı</w:t>
            </w:r>
            <w:r w:rsidR="00E00C3B">
              <w:t>’nın</w:t>
            </w:r>
            <w:r w:rsidRPr="00D81FEE">
              <w:t xml:space="preserve"> (US</w:t>
            </w:r>
            <w:r w:rsidR="00E00C3B">
              <w:t xml:space="preserve"> EPA)</w:t>
            </w:r>
            <w:r w:rsidRPr="00D81FEE">
              <w:t xml:space="preserve"> bu konu üzerine “ Ekipman Sızıntı Emisyon Tahminleri Protokolü” bulunmaktadır. Prensip, Sızıntı Saptama ve Onarma Programında (LDAR) desteklenmesine yönelik olarak sızıntıların görüntülenmesidir. </w:t>
            </w:r>
          </w:p>
          <w:p w:rsidR="00012911" w:rsidRPr="00D81FEE" w:rsidRDefault="00012911" w:rsidP="00354637">
            <w:pPr>
              <w:numPr>
                <w:ilvl w:val="0"/>
                <w:numId w:val="21"/>
              </w:numPr>
              <w:suppressAutoHyphens/>
              <w:spacing w:line="240" w:lineRule="auto"/>
            </w:pPr>
            <w:r w:rsidRPr="00D81FEE">
              <w:t>Depo</w:t>
            </w:r>
            <w:r w:rsidR="00E00C3B">
              <w:t xml:space="preserve">lama tankları </w:t>
            </w:r>
            <w:r w:rsidRPr="00D81FEE">
              <w:t xml:space="preserve">yükleme, boşaltma ve </w:t>
            </w:r>
            <w:r w:rsidR="00E00C3B">
              <w:t xml:space="preserve">yardımcı uygulamalardan kaynaklanan </w:t>
            </w:r>
            <w:r w:rsidRPr="00D81FEE">
              <w:t xml:space="preserve">emisyonlar. Bu emisyonlar genel emisyon faktorlerine </w:t>
            </w:r>
            <w:r w:rsidR="00354637">
              <w:t>dayanarak</w:t>
            </w:r>
            <w:r w:rsidRPr="00D81FEE">
              <w:t xml:space="preserve"> hesaplanmaktadır. </w:t>
            </w:r>
          </w:p>
          <w:p w:rsidR="00012911" w:rsidRPr="00D81FEE" w:rsidRDefault="00012911" w:rsidP="00354637">
            <w:pPr>
              <w:numPr>
                <w:ilvl w:val="0"/>
                <w:numId w:val="21"/>
              </w:numPr>
              <w:suppressAutoHyphens/>
              <w:spacing w:line="240" w:lineRule="auto"/>
            </w:pPr>
            <w:r w:rsidRPr="00D81FEE">
              <w:t xml:space="preserve">Uzun </w:t>
            </w:r>
            <w:r w:rsidR="00E00C3B">
              <w:t>menzilli</w:t>
            </w:r>
            <w:r w:rsidRPr="00D81FEE">
              <w:t xml:space="preserve"> optik </w:t>
            </w:r>
            <w:r w:rsidR="00E00C3B">
              <w:t>monitörler</w:t>
            </w:r>
            <w:r w:rsidRPr="00D81FEE">
              <w:t xml:space="preserve">. </w:t>
            </w:r>
            <w:r w:rsidR="00354637">
              <w:t>Kirleticilerin rüzgarla taşınan yoğunlukları</w:t>
            </w:r>
            <w:r w:rsidR="00354637" w:rsidRPr="00D81FEE">
              <w:t xml:space="preserve"> </w:t>
            </w:r>
            <w:r w:rsidR="00354637">
              <w:t>e</w:t>
            </w:r>
            <w:r w:rsidRPr="00D81FEE">
              <w:t xml:space="preserve">lektromanyetik </w:t>
            </w:r>
            <w:r w:rsidR="00E00C3B">
              <w:t xml:space="preserve">radyasyon yöntemiyle </w:t>
            </w:r>
            <w:r w:rsidRPr="00D81FEE">
              <w:t xml:space="preserve"> </w:t>
            </w:r>
            <w:r w:rsidR="00354637">
              <w:t>ölçülür</w:t>
            </w:r>
            <w:r w:rsidRPr="00D81FEE">
              <w:t xml:space="preserve">. </w:t>
            </w:r>
            <w:r w:rsidR="00354637">
              <w:t>En</w:t>
            </w:r>
            <w:r w:rsidRPr="00D81FEE">
              <w:t xml:space="preserve"> bilinen ekipmanlar, </w:t>
            </w:r>
            <w:r w:rsidR="00FF30D2">
              <w:t>UOB</w:t>
            </w:r>
            <w:r w:rsidRPr="00D81FEE">
              <w:t xml:space="preserve"> emisyonlarının izlemes</w:t>
            </w:r>
            <w:r w:rsidR="00354637">
              <w:t xml:space="preserve">inde bazı ülkelerde kullanılan Diferansiyel Kızılötesi Absorpsiyon Lazeri </w:t>
            </w:r>
            <w:r w:rsidRPr="00D81FEE">
              <w:t xml:space="preserve">(DIAL) ve </w:t>
            </w:r>
            <w:r w:rsidR="00354637">
              <w:t>Diferansiyel Optik Absopsiyon Spektometrisi’dir (DOAS)</w:t>
            </w:r>
            <w:r w:rsidRPr="00D81FEE">
              <w:t xml:space="preserve">. </w:t>
            </w:r>
          </w:p>
          <w:p w:rsidR="00012911" w:rsidRPr="00D81FEE" w:rsidRDefault="00012911" w:rsidP="00354637">
            <w:pPr>
              <w:numPr>
                <w:ilvl w:val="0"/>
                <w:numId w:val="21"/>
              </w:numPr>
              <w:suppressAutoHyphens/>
              <w:spacing w:line="240" w:lineRule="auto"/>
            </w:pPr>
            <w:r w:rsidRPr="00D81FEE">
              <w:t xml:space="preserve">Kütle </w:t>
            </w:r>
            <w:r w:rsidR="00354637">
              <w:t>dengeleri</w:t>
            </w:r>
            <w:r w:rsidRPr="00D81FEE">
              <w:t xml:space="preserve">. Normalde girdiler ve çıktılar arasında küçük farklar bulunmaktadır.  </w:t>
            </w:r>
            <w:r w:rsidR="00354637">
              <w:t>G</w:t>
            </w:r>
            <w:r w:rsidRPr="00D81FEE">
              <w:t>irdi, çıktı ve belirsizlikler</w:t>
            </w:r>
            <w:r w:rsidR="00354637">
              <w:t>in kesin olarak belirlendiği durumlarda uygulanabilir</w:t>
            </w:r>
            <w:r w:rsidRPr="00D81FEE">
              <w:t xml:space="preserve">. </w:t>
            </w:r>
          </w:p>
          <w:p w:rsidR="00C86E52" w:rsidRDefault="00C86E52" w:rsidP="00C86E52">
            <w:pPr>
              <w:numPr>
                <w:ilvl w:val="0"/>
                <w:numId w:val="21"/>
              </w:numPr>
              <w:suppressAutoHyphens/>
              <w:spacing w:line="240" w:lineRule="auto"/>
            </w:pPr>
            <w:r w:rsidRPr="00C86E52">
              <w:rPr>
                <w:highlight w:val="yellow"/>
              </w:rPr>
              <w:t>Kirletici izleri. Rüzgarla tşaınan bu kalıntıların izlenmesi sayesinde emisyon oranları, sabite yakın koşullar altında basit akış varsayımlarıyla, ve herhangi bir gaz reaksiyonu ya da birikimi olmadığı varsayılarak hesaplanabilir</w:t>
            </w:r>
            <w:r>
              <w:t xml:space="preserve">. </w:t>
            </w:r>
          </w:p>
          <w:p w:rsidR="00012911" w:rsidRPr="00D81FEE" w:rsidRDefault="00C86E52" w:rsidP="00C86E52">
            <w:pPr>
              <w:numPr>
                <w:ilvl w:val="0"/>
                <w:numId w:val="21"/>
              </w:numPr>
              <w:suppressAutoHyphens/>
              <w:spacing w:line="240" w:lineRule="auto"/>
            </w:pPr>
            <w:r>
              <w:t>Benzerlik değerlendirmesi</w:t>
            </w:r>
            <w:r w:rsidR="00012911" w:rsidRPr="00D81FEE">
              <w:t xml:space="preserve">. “Ters” atmosferik </w:t>
            </w:r>
            <w:r>
              <w:t>dispersiyon</w:t>
            </w:r>
            <w:r w:rsidR="00012911" w:rsidRPr="00D81FEE">
              <w:t xml:space="preserve"> modelleri rüzgar yönünde ölçülen hava kalitesi ve meteorolojik veriler yoluyla emisyonların tahminine yardımcı olabilir. </w:t>
            </w:r>
          </w:p>
          <w:p w:rsidR="00012911" w:rsidRPr="00D81FEE" w:rsidRDefault="00012911" w:rsidP="00C86E52">
            <w:pPr>
              <w:numPr>
                <w:ilvl w:val="0"/>
                <w:numId w:val="21"/>
              </w:numPr>
              <w:suppressAutoHyphens/>
              <w:spacing w:line="240" w:lineRule="auto"/>
            </w:pPr>
            <w:r w:rsidRPr="00D81FEE">
              <w:t xml:space="preserve"> Tesisin ıslak ve kuru rüzgar birikimi değerlendirmesi. </w:t>
            </w:r>
            <w:r w:rsidR="00C86E52">
              <w:t>Nicel</w:t>
            </w:r>
            <w:r w:rsidRPr="00D81FEE">
              <w:t xml:space="preserve"> izleme</w:t>
            </w:r>
            <w:r w:rsidR="00C86E52">
              <w:t xml:space="preserve">, nicel kaynak belirlemeye olanak tanıyabilir. </w:t>
            </w:r>
            <w:r w:rsidRPr="00D81FEE">
              <w:t xml:space="preserve">Stabil bileşiklerde ( metaller, dioksinler,..) bio-izleme yöntemi bir seçenek olabilir. </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t>11</w:t>
            </w:r>
          </w:p>
        </w:tc>
        <w:tc>
          <w:tcPr>
            <w:tcW w:w="7816" w:type="dxa"/>
          </w:tcPr>
          <w:p w:rsidR="00012911" w:rsidRPr="00D81FEE" w:rsidRDefault="00C86E52" w:rsidP="00A51D06">
            <w:pPr>
              <w:spacing w:line="240" w:lineRule="auto"/>
              <w:rPr>
                <w:b/>
              </w:rPr>
            </w:pPr>
            <w:r>
              <w:rPr>
                <w:b/>
              </w:rPr>
              <w:t>İstisnai</w:t>
            </w:r>
            <w:r w:rsidR="00012911" w:rsidRPr="00D81FEE">
              <w:rPr>
                <w:b/>
              </w:rPr>
              <w:t xml:space="preserve"> emisyonlar</w:t>
            </w:r>
          </w:p>
          <w:p w:rsidR="00012911" w:rsidRPr="00D81FEE" w:rsidRDefault="00012911" w:rsidP="00E05A9F">
            <w:pPr>
              <w:spacing w:line="240" w:lineRule="auto"/>
            </w:pPr>
            <w:r w:rsidRPr="00D81FEE">
              <w:t>Normal faaliyet koşulları dışındaki bir olaydan kaynaklanan emisyonlardır. Bu emisyonlar öngörülebilen (</w:t>
            </w:r>
            <w:r w:rsidR="00C86E52">
              <w:t>devreye alma</w:t>
            </w:r>
            <w:r w:rsidRPr="00D81FEE">
              <w:t xml:space="preserve">, kapatma, bakım işleri, </w:t>
            </w:r>
            <w:r w:rsidR="00C86E52">
              <w:t xml:space="preserve">kesikli </w:t>
            </w:r>
            <w:r w:rsidRPr="00D81FEE">
              <w:t xml:space="preserve">prosesler </w:t>
            </w:r>
            <w:r w:rsidRPr="00D81FEE">
              <w:lastRenderedPageBreak/>
              <w:t>veya malzemelerin k</w:t>
            </w:r>
            <w:r w:rsidR="00E05A9F">
              <w:t>alitesi,...) ve öngörülemeyen</w:t>
            </w:r>
            <w:r w:rsidRPr="00D81FEE">
              <w:t xml:space="preserve"> ( ekipman arızası, insan hataları, proses bozuklukları, … ) </w:t>
            </w:r>
            <w:r w:rsidR="00E05A9F">
              <w:t>emisyonlar olarak sınıflandırılabilir.</w:t>
            </w:r>
            <w:r w:rsidRPr="00D81FEE">
              <w:t xml:space="preserve">. </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lastRenderedPageBreak/>
              <w:t>12</w:t>
            </w:r>
          </w:p>
        </w:tc>
        <w:tc>
          <w:tcPr>
            <w:tcW w:w="7816" w:type="dxa"/>
          </w:tcPr>
          <w:p w:rsidR="00012911" w:rsidRPr="00D81FEE" w:rsidRDefault="00012911" w:rsidP="00A51D06">
            <w:pPr>
              <w:spacing w:line="240" w:lineRule="auto"/>
              <w:rPr>
                <w:b/>
              </w:rPr>
            </w:pPr>
            <w:r w:rsidRPr="00D81FEE">
              <w:rPr>
                <w:b/>
              </w:rPr>
              <w:t>İzleme verilerinin güvenilirlik ve karşılaştırılabilirliği</w:t>
            </w:r>
          </w:p>
          <w:p w:rsidR="00012911" w:rsidRPr="00D81FEE" w:rsidRDefault="00E05A9F" w:rsidP="00E05A9F">
            <w:pPr>
              <w:spacing w:line="240" w:lineRule="auto"/>
            </w:pPr>
            <w:r>
              <w:t>Güvenilirlik</w:t>
            </w:r>
            <w:r w:rsidR="00012911" w:rsidRPr="00D81FEE">
              <w:t>,</w:t>
            </w:r>
            <w:r>
              <w:t xml:space="preserve"> </w:t>
            </w:r>
            <w:r w:rsidR="00012911" w:rsidRPr="00D81FEE">
              <w:t xml:space="preserve">ölçümlerin gerçek değere olan yakınlığı şeklinde dikkate alınabilir. </w:t>
            </w:r>
            <w:r>
              <w:t>D</w:t>
            </w:r>
            <w:r w:rsidR="00012911" w:rsidRPr="00D81FEE">
              <w:t>oğruluk olarak da bilinmektedir.</w:t>
            </w:r>
            <w:r>
              <w:t xml:space="preserve"> Veri üretim zincirinde nitelikle ilgili bütün unsurlar dikkate alınmalıdır. Bütün adımların belirsizlik düzeyine ilişkin bilgiler de toplanmalıdır. Numune alma, belirsizliklerin ele alınmasına</w:t>
            </w:r>
            <w:r w:rsidR="00012911" w:rsidRPr="00D81FEE">
              <w:t xml:space="preserve"> en fazla katkıta bulunan aşama olarak görülmektedir. Bu sebeple özel bir dikkat gerektirmektedir. </w:t>
            </w:r>
          </w:p>
          <w:p w:rsidR="00012911" w:rsidRPr="00D81FEE" w:rsidRDefault="00012911" w:rsidP="00E05A9F">
            <w:pPr>
              <w:spacing w:line="240" w:lineRule="auto"/>
            </w:pPr>
            <w:r w:rsidRPr="00D81FEE">
              <w:t xml:space="preserve">Veri üretim zincirindeki aşamalar şunları kapsamaktadır: </w:t>
            </w:r>
            <w:r w:rsidR="00E05A9F">
              <w:t>debi</w:t>
            </w:r>
            <w:r w:rsidRPr="00D81FEE">
              <w:t xml:space="preserve">/miktar ölçümleri; </w:t>
            </w:r>
            <w:r w:rsidR="00E05A9F">
              <w:t xml:space="preserve">numune alma, numune </w:t>
            </w:r>
            <w:r w:rsidRPr="00D81FEE">
              <w:t xml:space="preserve">depolama, transfer ve koruma; </w:t>
            </w:r>
            <w:r w:rsidR="00E05A9F">
              <w:t>numune üzerinde yapılan işlemler, numune analizi, veri işleme ve raporlama.</w:t>
            </w:r>
          </w:p>
          <w:p w:rsidR="00012911" w:rsidRPr="00D81FEE" w:rsidRDefault="00012911" w:rsidP="00A51D06">
            <w:pPr>
              <w:spacing w:line="240" w:lineRule="auto"/>
            </w:pPr>
            <w:r w:rsidRPr="00D81FEE">
              <w:t xml:space="preserve">Karşılaştırılabilirlik bir veri setini diğeri ile karşılatıran bir güvenilirlik ölçme yöntemidir. Karşılaştırılabilirliğin sağlanması için aşağıdaki önlemler alınabilir. </w:t>
            </w:r>
          </w:p>
          <w:p w:rsidR="00012911" w:rsidRPr="00D81FEE" w:rsidRDefault="00E05A9F" w:rsidP="00E05A9F">
            <w:pPr>
              <w:numPr>
                <w:ilvl w:val="0"/>
                <w:numId w:val="22"/>
              </w:numPr>
              <w:suppressAutoHyphens/>
              <w:spacing w:line="240" w:lineRule="auto"/>
              <w:ind w:left="357" w:hanging="357"/>
            </w:pPr>
            <w:r>
              <w:t>Numune alma</w:t>
            </w:r>
            <w:r w:rsidR="00012911" w:rsidRPr="00D81FEE">
              <w:t xml:space="preserve"> ve analiz prosedürler</w:t>
            </w:r>
            <w:r>
              <w:t>i için yayımlanmış standartları</w:t>
            </w:r>
            <w:r w:rsidR="00012911" w:rsidRPr="00D81FEE">
              <w:t>, mümkünse t</w:t>
            </w:r>
            <w:r>
              <w:t>ercihen Avrupa CEN standartlarının v</w:t>
            </w:r>
            <w:r w:rsidRPr="00D81FEE">
              <w:t xml:space="preserve"> kullanılması</w:t>
            </w:r>
            <w:r>
              <w:t>.</w:t>
            </w:r>
          </w:p>
          <w:p w:rsidR="00012911" w:rsidRPr="00D81FEE" w:rsidRDefault="00012911" w:rsidP="00E05A9F">
            <w:pPr>
              <w:numPr>
                <w:ilvl w:val="0"/>
                <w:numId w:val="22"/>
              </w:numPr>
              <w:suppressAutoHyphens/>
              <w:spacing w:line="240" w:lineRule="auto"/>
              <w:ind w:left="357" w:hanging="357"/>
            </w:pPr>
            <w:r w:rsidRPr="00D81FEE">
              <w:t xml:space="preserve">Toplanan örneklerin </w:t>
            </w:r>
            <w:r w:rsidR="00E05A9F">
              <w:t>taşınması ve nakli için standart prosedürlerin kullanılması</w:t>
            </w:r>
            <w:r w:rsidRPr="00D81FEE">
              <w:t xml:space="preserve">. </w:t>
            </w:r>
          </w:p>
          <w:p w:rsidR="00012911" w:rsidRPr="00D81FEE" w:rsidRDefault="00012911" w:rsidP="00A51D06">
            <w:pPr>
              <w:numPr>
                <w:ilvl w:val="0"/>
                <w:numId w:val="22"/>
              </w:numPr>
              <w:suppressAutoHyphens/>
              <w:spacing w:line="240" w:lineRule="auto"/>
              <w:ind w:left="357" w:hanging="357"/>
              <w:rPr>
                <w:lang w:val="sv-SE"/>
              </w:rPr>
            </w:pPr>
            <w:r w:rsidRPr="00D81FEE">
              <w:rPr>
                <w:lang w:val="sv-SE"/>
              </w:rPr>
              <w:t xml:space="preserve">Program boyunca deneyimli personel bulundurulması. </w:t>
            </w:r>
          </w:p>
          <w:p w:rsidR="00012911" w:rsidRPr="00D81FEE" w:rsidRDefault="00012911" w:rsidP="00A51D06">
            <w:pPr>
              <w:numPr>
                <w:ilvl w:val="0"/>
                <w:numId w:val="22"/>
              </w:numPr>
              <w:suppressAutoHyphens/>
              <w:spacing w:line="240" w:lineRule="auto"/>
              <w:ind w:left="357" w:hanging="357"/>
            </w:pPr>
            <w:r w:rsidRPr="00D81FEE">
              <w:t xml:space="preserve">Sonuçları raporlarken tutarlı birimlerin kullanılması </w:t>
            </w:r>
          </w:p>
          <w:p w:rsidR="00012911" w:rsidRPr="00D81FEE" w:rsidRDefault="00012911" w:rsidP="00072737">
            <w:pPr>
              <w:spacing w:line="240" w:lineRule="auto"/>
            </w:pPr>
            <w:r w:rsidRPr="00D81FEE">
              <w:t>Adil bir veri karşıla</w:t>
            </w:r>
            <w:r w:rsidR="00E05A9F">
              <w:t xml:space="preserve">ştırması için aşağıdaki bilgiler uygun olduğunda verilkere eşlik etmelidir: </w:t>
            </w:r>
            <w:r w:rsidRPr="00D81FEE">
              <w:t>analiz yöntemi, belirsizlik, izlenebilirlik, ortalama</w:t>
            </w:r>
            <w:r w:rsidR="00E05A9F">
              <w:t>sı</w:t>
            </w:r>
            <w:r w:rsidRPr="00D81FEE">
              <w:t xml:space="preserve"> </w:t>
            </w:r>
            <w:r w:rsidR="00E05A9F">
              <w:t>alınan süre</w:t>
            </w:r>
            <w:r w:rsidRPr="00D81FEE">
              <w:t xml:space="preserve">, </w:t>
            </w:r>
            <w:r w:rsidR="00E05A9F">
              <w:t xml:space="preserve">sıklık, </w:t>
            </w:r>
            <w:r w:rsidRPr="00D81FEE">
              <w:t xml:space="preserve">ortalamanın hesaplanması, birimler, ölçülen kaynaklar, </w:t>
            </w:r>
            <w:r w:rsidR="00072737">
              <w:t xml:space="preserve">numune alma </w:t>
            </w:r>
            <w:r w:rsidRPr="00D81FEE">
              <w:t xml:space="preserve">ve ek ölçümler </w:t>
            </w:r>
            <w:r w:rsidR="00072737">
              <w:t xml:space="preserve">sırasında </w:t>
            </w:r>
            <w:r w:rsidRPr="00D81FEE">
              <w:t xml:space="preserve">geçerli </w:t>
            </w:r>
            <w:r w:rsidR="00072737">
              <w:t xml:space="preserve">olan </w:t>
            </w:r>
            <w:r w:rsidRPr="00D81FEE">
              <w:t xml:space="preserve">proses koşulları. </w:t>
            </w:r>
          </w:p>
          <w:p w:rsidR="00012911" w:rsidRPr="00D81FEE" w:rsidRDefault="00012911" w:rsidP="00A51D06">
            <w:pPr>
              <w:spacing w:line="240" w:lineRule="auto"/>
            </w:pPr>
          </w:p>
        </w:tc>
      </w:tr>
      <w:tr w:rsidR="00012911" w:rsidRPr="00D81FEE" w:rsidTr="00965C39">
        <w:tc>
          <w:tcPr>
            <w:tcW w:w="828" w:type="dxa"/>
          </w:tcPr>
          <w:p w:rsidR="00012911" w:rsidRPr="00D81FEE" w:rsidRDefault="00012911" w:rsidP="00A51D06">
            <w:pPr>
              <w:spacing w:line="240" w:lineRule="auto"/>
            </w:pPr>
            <w:r w:rsidRPr="00D81FEE">
              <w:t>13</w:t>
            </w:r>
          </w:p>
        </w:tc>
        <w:tc>
          <w:tcPr>
            <w:tcW w:w="7816" w:type="dxa"/>
          </w:tcPr>
          <w:p w:rsidR="00012911" w:rsidRPr="00D81FEE" w:rsidRDefault="00012911" w:rsidP="00A51D06">
            <w:pPr>
              <w:spacing w:line="240" w:lineRule="auto"/>
              <w:rPr>
                <w:b/>
              </w:rPr>
            </w:pPr>
            <w:r w:rsidRPr="00D81FEE">
              <w:rPr>
                <w:b/>
              </w:rPr>
              <w:t>Uygunluk değerlendirmesi</w:t>
            </w:r>
          </w:p>
          <w:p w:rsidR="00012911" w:rsidRPr="00D81FEE" w:rsidRDefault="00012911" w:rsidP="00A51D06">
            <w:pPr>
              <w:spacing w:line="240" w:lineRule="auto"/>
            </w:pPr>
            <w:r w:rsidRPr="00D81FEE">
              <w:t xml:space="preserve">Uygunluk değerlendirmesi aşağıda belirtilenler arasında, istatistiksel olabilecek bir karşılaştırmasını yapılmasını gerektirir : </w:t>
            </w:r>
          </w:p>
          <w:p w:rsidR="00012911" w:rsidRPr="00012911" w:rsidRDefault="00012911" w:rsidP="00A51D06">
            <w:pPr>
              <w:numPr>
                <w:ilvl w:val="0"/>
                <w:numId w:val="23"/>
              </w:numPr>
              <w:suppressAutoHyphens/>
              <w:spacing w:line="240" w:lineRule="auto"/>
              <w:ind w:left="357" w:hanging="357"/>
            </w:pPr>
            <w:r w:rsidRPr="00012911">
              <w:t xml:space="preserve">Ölçümler veya ölçümlerden tahmin olarak çıkarılan özet bir istatistik. </w:t>
            </w:r>
          </w:p>
          <w:p w:rsidR="00012911" w:rsidRPr="00D81FEE" w:rsidRDefault="00012911" w:rsidP="00A51D06">
            <w:pPr>
              <w:numPr>
                <w:ilvl w:val="0"/>
                <w:numId w:val="23"/>
              </w:numPr>
              <w:suppressAutoHyphens/>
              <w:spacing w:line="240" w:lineRule="auto"/>
              <w:ind w:left="357" w:hanging="357"/>
            </w:pPr>
            <w:r w:rsidRPr="00D81FEE">
              <w:t>Ölçüm belirsizliği</w:t>
            </w:r>
          </w:p>
          <w:p w:rsidR="00012911" w:rsidRPr="00D81FEE" w:rsidRDefault="00012911" w:rsidP="00072737">
            <w:pPr>
              <w:numPr>
                <w:ilvl w:val="0"/>
                <w:numId w:val="23"/>
              </w:numPr>
              <w:suppressAutoHyphens/>
              <w:spacing w:line="240" w:lineRule="auto"/>
              <w:ind w:left="357" w:hanging="357"/>
            </w:pPr>
            <w:r w:rsidRPr="00D81FEE">
              <w:t xml:space="preserve">İlgili </w:t>
            </w:r>
            <w:r w:rsidR="00072737">
              <w:t>e</w:t>
            </w:r>
            <w:r w:rsidR="00D654EC">
              <w:t>misyon sınır değer</w:t>
            </w:r>
            <w:r w:rsidRPr="00D81FEE">
              <w:t xml:space="preserve">  veya eşdeğer </w:t>
            </w:r>
            <w:r w:rsidR="00072737">
              <w:t>parametre</w:t>
            </w:r>
          </w:p>
          <w:p w:rsidR="00012911" w:rsidRPr="00D81FEE" w:rsidRDefault="00012911" w:rsidP="00A51D06">
            <w:pPr>
              <w:spacing w:line="240" w:lineRule="auto"/>
            </w:pPr>
            <w:r w:rsidRPr="00D81FEE">
              <w:t xml:space="preserve">Karşılaştırma yapılırken 3 kategori bulunabilir: </w:t>
            </w:r>
          </w:p>
          <w:p w:rsidR="00012911" w:rsidRPr="00D81FEE" w:rsidRDefault="00072737" w:rsidP="00A51D06">
            <w:pPr>
              <w:numPr>
                <w:ilvl w:val="0"/>
                <w:numId w:val="24"/>
              </w:numPr>
              <w:suppressAutoHyphens/>
              <w:spacing w:line="240" w:lineRule="auto"/>
              <w:ind w:left="357" w:hanging="357"/>
            </w:pPr>
            <w:r>
              <w:t>Uygun</w:t>
            </w:r>
            <w:r w:rsidR="00012911" w:rsidRPr="00D81FEE">
              <w:t xml:space="preserve">. Ölçülen değerin, belirsizlik değeri bu değere eklenmesi durumunda dahi ESD altında olduğu zamanlarda. </w:t>
            </w:r>
          </w:p>
          <w:p w:rsidR="00012911" w:rsidRPr="00D81FEE" w:rsidRDefault="00012911" w:rsidP="00A51D06">
            <w:pPr>
              <w:numPr>
                <w:ilvl w:val="0"/>
                <w:numId w:val="24"/>
              </w:numPr>
              <w:suppressAutoHyphens/>
              <w:spacing w:line="240" w:lineRule="auto"/>
              <w:ind w:left="357" w:hanging="357"/>
            </w:pPr>
            <w:r w:rsidRPr="00D81FEE">
              <w:t>Sınırda. Ölçülen değer (ESD – belirsizlik) ve (ESD +belirsizlik) arasında olacaktır.</w:t>
            </w:r>
          </w:p>
          <w:p w:rsidR="00012911" w:rsidRPr="00D81FEE" w:rsidRDefault="00072737" w:rsidP="00072737">
            <w:pPr>
              <w:numPr>
                <w:ilvl w:val="0"/>
                <w:numId w:val="24"/>
              </w:numPr>
              <w:suppressAutoHyphens/>
              <w:spacing w:line="240" w:lineRule="auto"/>
              <w:ind w:left="357" w:hanging="357"/>
            </w:pPr>
            <w:r>
              <w:t>Uygun değil</w:t>
            </w:r>
            <w:r w:rsidR="00012911" w:rsidRPr="00D81FEE">
              <w:t xml:space="preserve">. Ölçülen değerin, belirsizlik </w:t>
            </w:r>
            <w:r>
              <w:t>nedeniyle aşağı çekilmesi</w:t>
            </w:r>
            <w:r w:rsidR="00012911" w:rsidRPr="00D81FEE">
              <w:t xml:space="preserve"> </w:t>
            </w:r>
            <w:r>
              <w:t>halinde,</w:t>
            </w:r>
            <w:r w:rsidR="00012911" w:rsidRPr="00D81FEE">
              <w:t xml:space="preserve"> ESD den yüksek olması durumunda.  </w:t>
            </w:r>
          </w:p>
        </w:tc>
      </w:tr>
    </w:tbl>
    <w:p w:rsidR="003E4A17" w:rsidRPr="00721435" w:rsidRDefault="003E4A17" w:rsidP="003E4A17">
      <w:pPr>
        <w:pStyle w:val="Ttulo2"/>
        <w:numPr>
          <w:ilvl w:val="0"/>
          <w:numId w:val="0"/>
        </w:numPr>
        <w:spacing w:before="0" w:after="120"/>
        <w:ind w:left="576" w:hanging="576"/>
        <w:rPr>
          <w:lang w:val="pl-PL"/>
        </w:rPr>
      </w:pPr>
    </w:p>
    <w:p w:rsidR="00012911" w:rsidRPr="00D81FEE" w:rsidRDefault="00012911" w:rsidP="00A51D06">
      <w:pPr>
        <w:pStyle w:val="Ttulo2"/>
        <w:spacing w:before="0" w:after="120"/>
      </w:pPr>
      <w:bookmarkStart w:id="118" w:name="_Toc357697843"/>
      <w:r w:rsidRPr="00D81FEE">
        <w:t>Hava emisyonlarının izlenmesi</w:t>
      </w:r>
      <w:bookmarkEnd w:id="118"/>
    </w:p>
    <w:p w:rsidR="00012911" w:rsidRPr="00721435" w:rsidRDefault="00012911" w:rsidP="00072737">
      <w:pPr>
        <w:spacing w:line="240" w:lineRule="auto"/>
        <w:rPr>
          <w:lang w:val="sv-SE"/>
        </w:rPr>
      </w:pPr>
      <w:r w:rsidRPr="00721435">
        <w:rPr>
          <w:lang w:val="sv-SE"/>
        </w:rPr>
        <w:lastRenderedPageBreak/>
        <w:t xml:space="preserve">Hava emisyonları, elektrik </w:t>
      </w:r>
      <w:r w:rsidR="00072737" w:rsidRPr="00721435">
        <w:rPr>
          <w:lang w:val="sv-SE"/>
        </w:rPr>
        <w:t>ark ocaklı</w:t>
      </w:r>
      <w:r w:rsidRPr="00721435">
        <w:rPr>
          <w:lang w:val="sv-SE"/>
        </w:rPr>
        <w:t xml:space="preserve"> çelik üretimin</w:t>
      </w:r>
      <w:r w:rsidR="00072737" w:rsidRPr="00721435">
        <w:rPr>
          <w:lang w:val="sv-SE"/>
        </w:rPr>
        <w:t>de  en  önemli konulardan biridir. Bu sebeple  izlenmesi çok ö</w:t>
      </w:r>
      <w:r w:rsidRPr="00721435">
        <w:rPr>
          <w:lang w:val="sv-SE"/>
        </w:rPr>
        <w:t xml:space="preserve">nemlidir. </w:t>
      </w:r>
      <w:r w:rsidR="00072737" w:rsidRPr="00721435">
        <w:rPr>
          <w:lang w:val="sv-SE"/>
        </w:rPr>
        <w:t xml:space="preserve">Bu konudaki parametreler ve ölçüm sıklığı, AB mevzuatında ve MET Referans Belgelerinde açıkça belirtilmemiştir. Dolayuısyla bu bölümde derlenen bilgiler, izin yazım sürecinde, ve/veya işletmeci tarafından gerçekleştirilen izleme sürecinde referans bilgi olarak dikkate alınmalıdır. </w:t>
      </w:r>
    </w:p>
    <w:p w:rsidR="00012911" w:rsidRPr="00721435" w:rsidRDefault="00012911" w:rsidP="00D52901">
      <w:pPr>
        <w:spacing w:line="240" w:lineRule="auto"/>
        <w:rPr>
          <w:lang w:val="sv-SE"/>
        </w:rPr>
      </w:pPr>
      <w:r w:rsidRPr="00721435">
        <w:rPr>
          <w:lang w:val="sv-SE"/>
        </w:rPr>
        <w:t xml:space="preserve">Türkiye’deki işletmeciler, Türkiye’deki mevzuata uygun olarak halihazırda kontrol ve izleme işlemlerini </w:t>
      </w:r>
      <w:r w:rsidR="00072737" w:rsidRPr="00721435">
        <w:rPr>
          <w:lang w:val="sv-SE"/>
        </w:rPr>
        <w:t>yürütmektedir</w:t>
      </w:r>
      <w:r w:rsidRPr="00721435">
        <w:rPr>
          <w:lang w:val="sv-SE"/>
        </w:rPr>
        <w:t>. Bu izleme gereklilikler</w:t>
      </w:r>
      <w:r w:rsidR="00072737" w:rsidRPr="00721435">
        <w:rPr>
          <w:lang w:val="sv-SE"/>
        </w:rPr>
        <w:t xml:space="preserve">i, çeşitli AB üye ülkelerinde </w:t>
      </w:r>
      <w:r w:rsidRPr="00721435">
        <w:rPr>
          <w:lang w:val="sv-SE"/>
        </w:rPr>
        <w:t>çelik sektörü</w:t>
      </w:r>
      <w:r w:rsidR="00072737" w:rsidRPr="00721435">
        <w:rPr>
          <w:lang w:val="sv-SE"/>
        </w:rPr>
        <w:t>ndeki</w:t>
      </w:r>
      <w:r w:rsidRPr="00721435">
        <w:rPr>
          <w:lang w:val="sv-SE"/>
        </w:rPr>
        <w:t xml:space="preserve"> IPPC Direktifi, EED ve çelik sektörü </w:t>
      </w:r>
      <w:r w:rsidR="00D52901" w:rsidRPr="00721435">
        <w:rPr>
          <w:lang w:val="sv-SE"/>
        </w:rPr>
        <w:t>MET Referans Belgeleri</w:t>
      </w:r>
      <w:r w:rsidRPr="00721435">
        <w:rPr>
          <w:lang w:val="sv-SE"/>
        </w:rPr>
        <w:t xml:space="preserve"> ve</w:t>
      </w:r>
      <w:r w:rsidR="00D13468" w:rsidRPr="00721435">
        <w:rPr>
          <w:lang w:val="sv-SE"/>
        </w:rPr>
        <w:t xml:space="preserve"> MET </w:t>
      </w:r>
      <w:r w:rsidR="00D52901" w:rsidRPr="00721435">
        <w:rPr>
          <w:lang w:val="sv-SE"/>
        </w:rPr>
        <w:t xml:space="preserve">Sonuçları uygulamalarına </w:t>
      </w:r>
      <w:r w:rsidRPr="00721435">
        <w:rPr>
          <w:lang w:val="sv-SE"/>
        </w:rPr>
        <w:t xml:space="preserve">ilişkin bilgileri de göz önünde bulundurarak, aşağıdaki </w:t>
      </w:r>
      <w:r w:rsidR="00D52901" w:rsidRPr="00721435">
        <w:rPr>
          <w:lang w:val="sv-SE"/>
        </w:rPr>
        <w:t>bölümlere ayrılmıştır</w:t>
      </w:r>
      <w:r w:rsidRPr="00721435">
        <w:rPr>
          <w:lang w:val="sv-SE"/>
        </w:rPr>
        <w:t xml:space="preserve">. </w:t>
      </w:r>
    </w:p>
    <w:p w:rsidR="00012911" w:rsidRPr="00D81FEE" w:rsidRDefault="00D52901" w:rsidP="00A51D06">
      <w:pPr>
        <w:pStyle w:val="Ttulo3"/>
        <w:spacing w:before="0" w:after="120"/>
      </w:pPr>
      <w:bookmarkStart w:id="119" w:name="_Toc357697844"/>
      <w:r>
        <w:t>Hava</w:t>
      </w:r>
      <w:r w:rsidR="00C658BE">
        <w:t>ya salınan</w:t>
      </w:r>
      <w:r w:rsidR="00012911" w:rsidRPr="00D81FEE">
        <w:t xml:space="preserve"> emisyon</w:t>
      </w:r>
      <w:r w:rsidR="00C658BE">
        <w:t>lar</w:t>
      </w:r>
      <w:bookmarkEnd w:id="119"/>
    </w:p>
    <w:p w:rsidR="00012911" w:rsidRPr="00D81FEE" w:rsidRDefault="00012911" w:rsidP="00D52901">
      <w:pPr>
        <w:spacing w:line="240" w:lineRule="auto"/>
        <w:rPr>
          <w:lang w:val="en-US"/>
        </w:rPr>
      </w:pPr>
      <w:r w:rsidRPr="00D81FEE">
        <w:rPr>
          <w:lang w:val="en-US"/>
        </w:rPr>
        <w:t>Aşağıdaki ta</w:t>
      </w:r>
      <w:r w:rsidR="00D52901">
        <w:rPr>
          <w:lang w:val="en-US"/>
        </w:rPr>
        <w:t xml:space="preserve">blo havaya </w:t>
      </w:r>
      <w:r w:rsidR="00C658BE">
        <w:rPr>
          <w:lang w:val="en-US"/>
        </w:rPr>
        <w:t>salınan emisyonların</w:t>
      </w:r>
      <w:r w:rsidR="00D52901">
        <w:rPr>
          <w:lang w:val="en-US"/>
        </w:rPr>
        <w:t xml:space="preserve"> izlemesini sırasında dikkate alınacak </w:t>
      </w:r>
      <w:r w:rsidRPr="00D81FEE">
        <w:rPr>
          <w:lang w:val="en-US"/>
        </w:rPr>
        <w:t xml:space="preserve">temel kriterleri özetlemektedir. </w:t>
      </w:r>
      <w:r w:rsidR="00D52901">
        <w:rPr>
          <w:lang w:val="en-US"/>
        </w:rPr>
        <w:t xml:space="preserve">Bu süreç </w:t>
      </w:r>
      <w:r w:rsidRPr="00D81FEE">
        <w:rPr>
          <w:lang w:val="en-US"/>
        </w:rPr>
        <w:t>tesis sahasına bağlı</w:t>
      </w:r>
      <w:r w:rsidR="00D52901">
        <w:rPr>
          <w:lang w:val="en-US"/>
        </w:rPr>
        <w:t xml:space="preserve"> olarak değişeceğinden, saha ve lokasyonun özelliklerine göre uyarlanmalıdır. </w:t>
      </w:r>
    </w:p>
    <w:p w:rsidR="00012911" w:rsidRPr="00D81FEE" w:rsidRDefault="00012911" w:rsidP="00A51D06">
      <w:pPr>
        <w:spacing w:line="240" w:lineRule="auto"/>
        <w:rPr>
          <w:lang w:val="en-U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160"/>
        <w:gridCol w:w="2235"/>
        <w:gridCol w:w="2265"/>
      </w:tblGrid>
      <w:tr w:rsidR="00012911" w:rsidRPr="00D81FEE" w:rsidTr="00965C39">
        <w:tc>
          <w:tcPr>
            <w:tcW w:w="2088" w:type="dxa"/>
            <w:shd w:val="clear" w:color="auto" w:fill="CCFFCC"/>
          </w:tcPr>
          <w:p w:rsidR="00012911" w:rsidRPr="00D81FEE" w:rsidRDefault="00012911" w:rsidP="00A51D06">
            <w:pPr>
              <w:spacing w:line="240" w:lineRule="auto"/>
              <w:rPr>
                <w:b/>
              </w:rPr>
            </w:pPr>
            <w:r w:rsidRPr="00D81FEE">
              <w:rPr>
                <w:b/>
              </w:rPr>
              <w:t xml:space="preserve">Süreç </w:t>
            </w:r>
          </w:p>
        </w:tc>
        <w:tc>
          <w:tcPr>
            <w:tcW w:w="2160" w:type="dxa"/>
            <w:shd w:val="clear" w:color="auto" w:fill="CCFFCC"/>
          </w:tcPr>
          <w:p w:rsidR="00012911" w:rsidRPr="00D81FEE" w:rsidRDefault="00012911" w:rsidP="00A51D06">
            <w:pPr>
              <w:spacing w:line="240" w:lineRule="auto"/>
              <w:rPr>
                <w:b/>
              </w:rPr>
            </w:pPr>
            <w:r w:rsidRPr="00D81FEE">
              <w:rPr>
                <w:b/>
              </w:rPr>
              <w:t>Parametre</w:t>
            </w:r>
          </w:p>
        </w:tc>
        <w:tc>
          <w:tcPr>
            <w:tcW w:w="2235" w:type="dxa"/>
            <w:shd w:val="clear" w:color="auto" w:fill="CCFFCC"/>
          </w:tcPr>
          <w:p w:rsidR="00012911" w:rsidRPr="00D81FEE" w:rsidRDefault="00012911" w:rsidP="00A51D06">
            <w:pPr>
              <w:spacing w:line="240" w:lineRule="auto"/>
              <w:rPr>
                <w:b/>
              </w:rPr>
            </w:pPr>
            <w:r w:rsidRPr="00D81FEE">
              <w:rPr>
                <w:b/>
              </w:rPr>
              <w:t xml:space="preserve"> Sıklık</w:t>
            </w:r>
          </w:p>
        </w:tc>
        <w:tc>
          <w:tcPr>
            <w:tcW w:w="2265" w:type="dxa"/>
            <w:shd w:val="clear" w:color="auto" w:fill="CCFFCC"/>
          </w:tcPr>
          <w:p w:rsidR="00012911" w:rsidRPr="00D81FEE" w:rsidRDefault="00012911" w:rsidP="00A51D06">
            <w:pPr>
              <w:spacing w:line="240" w:lineRule="auto"/>
              <w:rPr>
                <w:b/>
              </w:rPr>
            </w:pPr>
            <w:r w:rsidRPr="00D81FEE">
              <w:rPr>
                <w:b/>
              </w:rPr>
              <w:t xml:space="preserve">Yöntem </w:t>
            </w:r>
          </w:p>
        </w:tc>
      </w:tr>
      <w:tr w:rsidR="00012911" w:rsidRPr="00D81FEE" w:rsidTr="00965C39">
        <w:tc>
          <w:tcPr>
            <w:tcW w:w="2088" w:type="dxa"/>
          </w:tcPr>
          <w:p w:rsidR="00012911" w:rsidRPr="00D81FEE" w:rsidRDefault="00012911" w:rsidP="00A51D06">
            <w:pPr>
              <w:spacing w:line="240" w:lineRule="auto"/>
              <w:jc w:val="left"/>
            </w:pPr>
            <w:r w:rsidRPr="00D81FEE">
              <w:t>Ham maddeler ve atığın işlenmesi (curuf ve</w:t>
            </w:r>
            <w:r w:rsidR="00D52901">
              <w:t xml:space="preserve"> </w:t>
            </w:r>
            <w:r w:rsidRPr="00D81FEE">
              <w:t>toz işlemesi)</w:t>
            </w:r>
          </w:p>
        </w:tc>
        <w:tc>
          <w:tcPr>
            <w:tcW w:w="2160" w:type="dxa"/>
          </w:tcPr>
          <w:p w:rsidR="00012911" w:rsidRPr="00D81FEE" w:rsidRDefault="00012911" w:rsidP="00A51D06">
            <w:pPr>
              <w:spacing w:line="240" w:lineRule="auto"/>
            </w:pPr>
            <w:r w:rsidRPr="00D81FEE">
              <w:t xml:space="preserve"> Partikül madde</w:t>
            </w:r>
          </w:p>
        </w:tc>
        <w:tc>
          <w:tcPr>
            <w:tcW w:w="2235" w:type="dxa"/>
          </w:tcPr>
          <w:p w:rsidR="00012911" w:rsidRPr="00D81FEE" w:rsidRDefault="00012911" w:rsidP="00A51D06">
            <w:pPr>
              <w:spacing w:line="240" w:lineRule="auto"/>
            </w:pPr>
            <w:r w:rsidRPr="00D81FEE">
              <w:t>Günlük</w:t>
            </w:r>
          </w:p>
        </w:tc>
        <w:tc>
          <w:tcPr>
            <w:tcW w:w="2265" w:type="dxa"/>
          </w:tcPr>
          <w:p w:rsidR="00012911" w:rsidRPr="00D81FEE" w:rsidRDefault="00012911" w:rsidP="00A51D06">
            <w:pPr>
              <w:spacing w:line="240" w:lineRule="auto"/>
            </w:pPr>
            <w:r w:rsidRPr="00D81FEE">
              <w:t xml:space="preserve">Sürekli gözlem ve yıllık </w:t>
            </w:r>
            <w:r w:rsidR="00767793">
              <w:t>salınım</w:t>
            </w:r>
            <w:r w:rsidRPr="00D81FEE">
              <w:t xml:space="preserve"> tahmini </w:t>
            </w:r>
          </w:p>
        </w:tc>
      </w:tr>
      <w:tr w:rsidR="00012911" w:rsidRPr="00D81FEE" w:rsidTr="00965C39">
        <w:tc>
          <w:tcPr>
            <w:tcW w:w="2088" w:type="dxa"/>
            <w:vMerge w:val="restart"/>
          </w:tcPr>
          <w:p w:rsidR="00012911" w:rsidRPr="00D81FEE" w:rsidRDefault="00012911" w:rsidP="00A51D06">
            <w:pPr>
              <w:spacing w:line="240" w:lineRule="auto"/>
            </w:pPr>
            <w:r w:rsidRPr="00D81FEE">
              <w:t xml:space="preserve">EAO/İkincil </w:t>
            </w:r>
            <w:r w:rsidR="00227A1D">
              <w:t>metalurji</w:t>
            </w:r>
          </w:p>
          <w:p w:rsidR="00012911" w:rsidRPr="00D81FEE" w:rsidRDefault="00012911" w:rsidP="00A51D06"/>
        </w:tc>
        <w:tc>
          <w:tcPr>
            <w:tcW w:w="2160" w:type="dxa"/>
          </w:tcPr>
          <w:p w:rsidR="00012911" w:rsidRPr="00D81FEE" w:rsidRDefault="00012911" w:rsidP="00A51D06">
            <w:pPr>
              <w:spacing w:line="240" w:lineRule="auto"/>
            </w:pPr>
            <w:r w:rsidRPr="00D81FEE">
              <w:t>Partikül madde</w:t>
            </w:r>
          </w:p>
        </w:tc>
        <w:tc>
          <w:tcPr>
            <w:tcW w:w="2235" w:type="dxa"/>
          </w:tcPr>
          <w:p w:rsidR="00012911" w:rsidRPr="00D81FEE" w:rsidRDefault="00012911" w:rsidP="00A51D06">
            <w:pPr>
              <w:spacing w:line="240" w:lineRule="auto"/>
            </w:pPr>
            <w:r w:rsidRPr="00D81FEE">
              <w:t xml:space="preserve">Sürekli </w:t>
            </w:r>
          </w:p>
        </w:tc>
        <w:tc>
          <w:tcPr>
            <w:tcW w:w="2265" w:type="dxa"/>
          </w:tcPr>
          <w:p w:rsidR="00012911" w:rsidRPr="00D81FEE" w:rsidRDefault="00012911" w:rsidP="00A51D06">
            <w:pPr>
              <w:spacing w:line="240" w:lineRule="auto"/>
            </w:pPr>
            <w:r w:rsidRPr="00D81FEE">
              <w:t>CEMS</w:t>
            </w:r>
            <w:r w:rsidRPr="00D81FEE">
              <w:rPr>
                <w:rStyle w:val="Refdenotaalpie"/>
              </w:rPr>
              <w:footnoteReference w:id="3"/>
            </w:r>
          </w:p>
        </w:tc>
      </w:tr>
      <w:tr w:rsidR="00012911" w:rsidRPr="00D81FEE" w:rsidTr="00965C39">
        <w:tc>
          <w:tcPr>
            <w:tcW w:w="2088" w:type="dxa"/>
            <w:vMerge/>
          </w:tcPr>
          <w:p w:rsidR="00012911" w:rsidRPr="00D81FEE" w:rsidRDefault="00012911" w:rsidP="00A51D06">
            <w:pPr>
              <w:spacing w:line="240" w:lineRule="auto"/>
            </w:pPr>
          </w:p>
        </w:tc>
        <w:tc>
          <w:tcPr>
            <w:tcW w:w="2160" w:type="dxa"/>
          </w:tcPr>
          <w:p w:rsidR="00012911" w:rsidRPr="00D81FEE" w:rsidRDefault="00012911" w:rsidP="00A51D06">
            <w:pPr>
              <w:spacing w:line="240" w:lineRule="auto"/>
              <w:rPr>
                <w:lang w:val="en-US"/>
              </w:rPr>
            </w:pPr>
            <w:r w:rsidRPr="00D81FEE">
              <w:rPr>
                <w:rFonts w:cs="Calibri"/>
                <w:lang w:val="en-US" w:eastAsia="ar-SA"/>
              </w:rPr>
              <w:t>Partikül madde</w:t>
            </w:r>
          </w:p>
          <w:p w:rsidR="00012911" w:rsidRPr="00D81FEE" w:rsidRDefault="00012911" w:rsidP="00A51D06">
            <w:pPr>
              <w:spacing w:line="240" w:lineRule="auto"/>
              <w:rPr>
                <w:lang w:val="en-US"/>
              </w:rPr>
            </w:pPr>
            <w:r w:rsidRPr="00D81FEE">
              <w:rPr>
                <w:rFonts w:cs="Calibri"/>
                <w:lang w:val="en-US" w:eastAsia="ar-SA"/>
              </w:rPr>
              <w:t>CO</w:t>
            </w:r>
          </w:p>
          <w:p w:rsidR="00012911" w:rsidRPr="00D81FEE" w:rsidRDefault="00012911" w:rsidP="00A51D06">
            <w:pPr>
              <w:spacing w:line="240" w:lineRule="auto"/>
              <w:rPr>
                <w:lang w:val="en-US"/>
              </w:rPr>
            </w:pPr>
            <w:r w:rsidRPr="00D81FEE">
              <w:rPr>
                <w:rFonts w:cs="Calibri"/>
                <w:lang w:val="en-US" w:eastAsia="ar-SA"/>
              </w:rPr>
              <w:t xml:space="preserve">NOx </w:t>
            </w:r>
          </w:p>
          <w:p w:rsidR="00012911" w:rsidRPr="00D81FEE" w:rsidRDefault="00012911" w:rsidP="00A51D06">
            <w:pPr>
              <w:spacing w:line="240" w:lineRule="auto"/>
              <w:rPr>
                <w:lang w:val="en-US"/>
              </w:rPr>
            </w:pPr>
            <w:r w:rsidRPr="00D81FEE">
              <w:rPr>
                <w:rFonts w:cs="Calibri"/>
                <w:lang w:val="en-US" w:eastAsia="ar-SA"/>
              </w:rPr>
              <w:t>SO2</w:t>
            </w:r>
          </w:p>
          <w:p w:rsidR="00012911" w:rsidRPr="00D81FEE" w:rsidRDefault="00012911" w:rsidP="00A51D06">
            <w:pPr>
              <w:spacing w:line="240" w:lineRule="auto"/>
              <w:rPr>
                <w:lang w:val="en-US"/>
              </w:rPr>
            </w:pPr>
            <w:r w:rsidRPr="00D81FEE">
              <w:rPr>
                <w:rFonts w:cs="Calibri"/>
                <w:lang w:val="en-US" w:eastAsia="ar-SA"/>
              </w:rPr>
              <w:t>HF, HCl, Cl</w:t>
            </w:r>
          </w:p>
          <w:p w:rsidR="00012911" w:rsidRPr="00D81FEE" w:rsidRDefault="00012911" w:rsidP="00A51D06">
            <w:pPr>
              <w:spacing w:line="240" w:lineRule="auto"/>
              <w:rPr>
                <w:lang w:val="en-US"/>
              </w:rPr>
            </w:pPr>
            <w:r w:rsidRPr="00D81FEE">
              <w:rPr>
                <w:lang w:val="en-US"/>
              </w:rPr>
              <w:t>PCDD/F</w:t>
            </w:r>
          </w:p>
          <w:p w:rsidR="00012911" w:rsidRPr="00D81FEE" w:rsidRDefault="00012911" w:rsidP="00A51D06">
            <w:pPr>
              <w:spacing w:line="240" w:lineRule="auto"/>
              <w:rPr>
                <w:lang w:val="en-US"/>
              </w:rPr>
            </w:pPr>
            <w:r w:rsidRPr="00D81FEE">
              <w:rPr>
                <w:lang w:val="en-US"/>
              </w:rPr>
              <w:t>Metaller (Zn, Pb, Ni, Hg, Cu, Cr, As, Cd)</w:t>
            </w:r>
          </w:p>
          <w:p w:rsidR="00012911" w:rsidRPr="00D81FEE" w:rsidRDefault="00012911" w:rsidP="00A51D06">
            <w:pPr>
              <w:spacing w:line="240" w:lineRule="auto"/>
            </w:pPr>
            <w:r w:rsidRPr="00D81FEE">
              <w:t>NMCOV</w:t>
            </w:r>
          </w:p>
        </w:tc>
        <w:tc>
          <w:tcPr>
            <w:tcW w:w="2235" w:type="dxa"/>
          </w:tcPr>
          <w:p w:rsidR="00012911" w:rsidRPr="00D81FEE" w:rsidRDefault="00012911" w:rsidP="00A51D06">
            <w:pPr>
              <w:spacing w:line="240" w:lineRule="auto"/>
            </w:pPr>
            <w:r w:rsidRPr="00D81FEE">
              <w:t>Yılda 1 kez</w:t>
            </w:r>
          </w:p>
        </w:tc>
        <w:tc>
          <w:tcPr>
            <w:tcW w:w="2265" w:type="dxa"/>
          </w:tcPr>
          <w:p w:rsidR="00012911" w:rsidRPr="00D81FEE" w:rsidRDefault="00012911" w:rsidP="00A51D06">
            <w:pPr>
              <w:spacing w:line="240" w:lineRule="auto"/>
            </w:pPr>
            <w:r w:rsidRPr="00D81FEE">
              <w:t>Periyodik izleme</w:t>
            </w:r>
          </w:p>
        </w:tc>
      </w:tr>
      <w:tr w:rsidR="00012911" w:rsidRPr="00D81FEE" w:rsidTr="00965C39">
        <w:tc>
          <w:tcPr>
            <w:tcW w:w="2088" w:type="dxa"/>
            <w:vMerge/>
          </w:tcPr>
          <w:p w:rsidR="00012911" w:rsidRPr="00D81FEE" w:rsidRDefault="00012911" w:rsidP="00A51D06">
            <w:pPr>
              <w:spacing w:line="240" w:lineRule="auto"/>
            </w:pPr>
          </w:p>
        </w:tc>
        <w:tc>
          <w:tcPr>
            <w:tcW w:w="2160" w:type="dxa"/>
          </w:tcPr>
          <w:p w:rsidR="00012911" w:rsidRPr="00D81FEE" w:rsidRDefault="00012911" w:rsidP="00A51D06">
            <w:pPr>
              <w:spacing w:line="240" w:lineRule="auto"/>
            </w:pPr>
            <w:r w:rsidRPr="00D81FEE">
              <w:t>PAH, PCB</w:t>
            </w:r>
          </w:p>
        </w:tc>
        <w:tc>
          <w:tcPr>
            <w:tcW w:w="2235" w:type="dxa"/>
          </w:tcPr>
          <w:p w:rsidR="00012911" w:rsidRPr="00D81FEE" w:rsidRDefault="00012911" w:rsidP="00A51D06">
            <w:pPr>
              <w:spacing w:line="240" w:lineRule="auto"/>
            </w:pPr>
            <w:r w:rsidRPr="00D81FEE">
              <w:t xml:space="preserve">Yılda bir kez ve sonar uygun görüldüğünde </w:t>
            </w:r>
          </w:p>
        </w:tc>
        <w:tc>
          <w:tcPr>
            <w:tcW w:w="2265" w:type="dxa"/>
          </w:tcPr>
          <w:p w:rsidR="00012911" w:rsidRPr="00D81FEE" w:rsidRDefault="00012911" w:rsidP="00A51D06">
            <w:pPr>
              <w:spacing w:line="240" w:lineRule="auto"/>
            </w:pPr>
            <w:r w:rsidRPr="00D81FEE">
              <w:t>Periyodik izleme</w:t>
            </w:r>
          </w:p>
        </w:tc>
      </w:tr>
      <w:tr w:rsidR="00012911" w:rsidRPr="00D81FEE" w:rsidTr="00965C39">
        <w:tc>
          <w:tcPr>
            <w:tcW w:w="2088" w:type="dxa"/>
          </w:tcPr>
          <w:p w:rsidR="00012911" w:rsidRPr="00D81FEE" w:rsidRDefault="00012911" w:rsidP="00A51D06">
            <w:pPr>
              <w:spacing w:line="240" w:lineRule="auto"/>
            </w:pPr>
            <w:r w:rsidRPr="00D81FEE">
              <w:t>Vakumlu gaz giderici baca</w:t>
            </w:r>
          </w:p>
        </w:tc>
        <w:tc>
          <w:tcPr>
            <w:tcW w:w="2160" w:type="dxa"/>
          </w:tcPr>
          <w:p w:rsidR="00012911" w:rsidRPr="00D81FEE" w:rsidRDefault="00012911" w:rsidP="00A51D06">
            <w:pPr>
              <w:spacing w:line="240" w:lineRule="auto"/>
            </w:pPr>
            <w:r w:rsidRPr="00D81FEE">
              <w:t>Metaller</w:t>
            </w:r>
          </w:p>
        </w:tc>
        <w:tc>
          <w:tcPr>
            <w:tcW w:w="2235" w:type="dxa"/>
          </w:tcPr>
          <w:p w:rsidR="00012911" w:rsidRPr="00D81FEE" w:rsidRDefault="00012911" w:rsidP="00A51D06">
            <w:pPr>
              <w:spacing w:line="240" w:lineRule="auto"/>
            </w:pPr>
            <w:r w:rsidRPr="00D81FEE">
              <w:t>Yılda 1 kez</w:t>
            </w:r>
          </w:p>
        </w:tc>
        <w:tc>
          <w:tcPr>
            <w:tcW w:w="2265" w:type="dxa"/>
          </w:tcPr>
          <w:p w:rsidR="00012911" w:rsidRPr="00D81FEE" w:rsidRDefault="00012911" w:rsidP="00A51D06">
            <w:pPr>
              <w:spacing w:line="240" w:lineRule="auto"/>
            </w:pPr>
            <w:r w:rsidRPr="00D81FEE">
              <w:t>Periyodik izleme</w:t>
            </w:r>
          </w:p>
        </w:tc>
      </w:tr>
      <w:tr w:rsidR="00012911" w:rsidRPr="00D81FEE" w:rsidTr="00965C39">
        <w:tc>
          <w:tcPr>
            <w:tcW w:w="2088" w:type="dxa"/>
          </w:tcPr>
          <w:p w:rsidR="00012911" w:rsidRPr="00D81FEE" w:rsidRDefault="00012911" w:rsidP="00A51D06">
            <w:pPr>
              <w:spacing w:line="240" w:lineRule="auto"/>
            </w:pPr>
            <w:r w:rsidRPr="00D81FEE">
              <w:t>EAO tesisleri</w:t>
            </w:r>
          </w:p>
        </w:tc>
        <w:tc>
          <w:tcPr>
            <w:tcW w:w="2160" w:type="dxa"/>
          </w:tcPr>
          <w:p w:rsidR="00012911" w:rsidRPr="00D81FEE" w:rsidRDefault="00012911" w:rsidP="00A51D06">
            <w:pPr>
              <w:spacing w:line="240" w:lineRule="auto"/>
            </w:pPr>
            <w:r w:rsidRPr="00D81FEE">
              <w:t>Nokta kaynaklı olmayan partikül emisyonu.</w:t>
            </w:r>
          </w:p>
        </w:tc>
        <w:tc>
          <w:tcPr>
            <w:tcW w:w="2235" w:type="dxa"/>
          </w:tcPr>
          <w:p w:rsidR="00012911" w:rsidRPr="00D81FEE" w:rsidRDefault="00012911" w:rsidP="00A51D06">
            <w:pPr>
              <w:spacing w:line="240" w:lineRule="auto"/>
            </w:pPr>
          </w:p>
        </w:tc>
        <w:tc>
          <w:tcPr>
            <w:tcW w:w="2265" w:type="dxa"/>
          </w:tcPr>
          <w:p w:rsidR="00012911" w:rsidRPr="00D81FEE" w:rsidRDefault="00012911" w:rsidP="00A51D06">
            <w:pPr>
              <w:spacing w:line="240" w:lineRule="auto"/>
            </w:pPr>
            <w:r w:rsidRPr="00D81FEE">
              <w:t xml:space="preserve">Sürekli gözlem  &amp; yıllık </w:t>
            </w:r>
            <w:r w:rsidR="00767793">
              <w:t>salınım</w:t>
            </w:r>
            <w:r w:rsidRPr="00D81FEE">
              <w:t xml:space="preserve"> tahmini</w:t>
            </w:r>
          </w:p>
        </w:tc>
      </w:tr>
      <w:tr w:rsidR="00012911" w:rsidRPr="00D81FEE" w:rsidTr="00965C39">
        <w:tc>
          <w:tcPr>
            <w:tcW w:w="2088" w:type="dxa"/>
          </w:tcPr>
          <w:p w:rsidR="00012911" w:rsidRPr="00D81FEE" w:rsidRDefault="00012911" w:rsidP="00A51D06">
            <w:pPr>
              <w:spacing w:line="240" w:lineRule="auto"/>
            </w:pPr>
            <w:r w:rsidRPr="00D81FEE">
              <w:lastRenderedPageBreak/>
              <w:t>Tüm duman azaltım tesis ve menfezleri</w:t>
            </w:r>
          </w:p>
        </w:tc>
        <w:tc>
          <w:tcPr>
            <w:tcW w:w="2160" w:type="dxa"/>
          </w:tcPr>
          <w:p w:rsidR="00012911" w:rsidRPr="00D81FEE" w:rsidRDefault="00012911" w:rsidP="00A51D06">
            <w:pPr>
              <w:spacing w:line="240" w:lineRule="auto"/>
            </w:pPr>
            <w:r w:rsidRPr="00D81FEE">
              <w:t>Partikül madde</w:t>
            </w:r>
          </w:p>
        </w:tc>
        <w:tc>
          <w:tcPr>
            <w:tcW w:w="2235" w:type="dxa"/>
          </w:tcPr>
          <w:p w:rsidR="00012911" w:rsidRPr="00D81FEE" w:rsidRDefault="00012911" w:rsidP="00A51D06">
            <w:pPr>
              <w:spacing w:line="240" w:lineRule="auto"/>
            </w:pPr>
            <w:r w:rsidRPr="00D81FEE">
              <w:t>Yılda 1 kez</w:t>
            </w:r>
          </w:p>
        </w:tc>
        <w:tc>
          <w:tcPr>
            <w:tcW w:w="2265" w:type="dxa"/>
          </w:tcPr>
          <w:p w:rsidR="00012911" w:rsidRPr="00D81FEE" w:rsidRDefault="00012911" w:rsidP="00A51D06">
            <w:pPr>
              <w:spacing w:line="240" w:lineRule="auto"/>
            </w:pPr>
          </w:p>
        </w:tc>
      </w:tr>
      <w:tr w:rsidR="00012911" w:rsidRPr="00D81FEE" w:rsidTr="00965C39">
        <w:tc>
          <w:tcPr>
            <w:tcW w:w="2088" w:type="dxa"/>
          </w:tcPr>
          <w:p w:rsidR="00012911" w:rsidRPr="00D81FEE" w:rsidRDefault="00012911" w:rsidP="00A51D06">
            <w:pPr>
              <w:spacing w:line="240" w:lineRule="auto"/>
            </w:pPr>
            <w:r w:rsidRPr="00D81FEE">
              <w:t>Döküm</w:t>
            </w:r>
          </w:p>
        </w:tc>
        <w:tc>
          <w:tcPr>
            <w:tcW w:w="2160" w:type="dxa"/>
          </w:tcPr>
          <w:p w:rsidR="00012911" w:rsidRPr="00D81FEE" w:rsidRDefault="00012911" w:rsidP="00A51D06">
            <w:pPr>
              <w:spacing w:line="240" w:lineRule="auto"/>
            </w:pPr>
          </w:p>
        </w:tc>
        <w:tc>
          <w:tcPr>
            <w:tcW w:w="2235" w:type="dxa"/>
          </w:tcPr>
          <w:p w:rsidR="00012911" w:rsidRPr="00D81FEE" w:rsidRDefault="00012911" w:rsidP="00A51D06">
            <w:pPr>
              <w:spacing w:line="240" w:lineRule="auto"/>
            </w:pPr>
          </w:p>
        </w:tc>
        <w:tc>
          <w:tcPr>
            <w:tcW w:w="2265" w:type="dxa"/>
          </w:tcPr>
          <w:p w:rsidR="00012911" w:rsidRPr="00D81FEE" w:rsidRDefault="00012911" w:rsidP="00A51D06">
            <w:pPr>
              <w:spacing w:line="240" w:lineRule="auto"/>
            </w:pPr>
          </w:p>
        </w:tc>
      </w:tr>
      <w:tr w:rsidR="00012911" w:rsidRPr="00D81FEE" w:rsidTr="00965C39">
        <w:tc>
          <w:tcPr>
            <w:tcW w:w="2088" w:type="dxa"/>
          </w:tcPr>
          <w:p w:rsidR="00012911" w:rsidRPr="00D81FEE" w:rsidRDefault="00012911" w:rsidP="00A51D06">
            <w:pPr>
              <w:spacing w:line="240" w:lineRule="auto"/>
            </w:pPr>
            <w:r w:rsidRPr="00D81FEE">
              <w:rPr>
                <w:rFonts w:cs="Calibri"/>
                <w:lang w:eastAsia="ar-SA"/>
              </w:rPr>
              <w:t xml:space="preserve">Haddeleme, yüzey temizleme, </w:t>
            </w:r>
            <w:r w:rsidR="00D52901">
              <w:rPr>
                <w:rFonts w:cs="Calibri"/>
                <w:lang w:eastAsia="ar-SA"/>
              </w:rPr>
              <w:t>bobin sarma</w:t>
            </w:r>
            <w:r w:rsidRPr="00D81FEE">
              <w:rPr>
                <w:rFonts w:cs="Calibri"/>
                <w:lang w:eastAsia="ar-SA"/>
              </w:rPr>
              <w:t>, kaynak, bilya püskürtme, son işlem</w:t>
            </w:r>
          </w:p>
        </w:tc>
        <w:tc>
          <w:tcPr>
            <w:tcW w:w="2160" w:type="dxa"/>
          </w:tcPr>
          <w:p w:rsidR="00012911" w:rsidRPr="00D81FEE" w:rsidRDefault="00012911" w:rsidP="00A51D06">
            <w:pPr>
              <w:spacing w:line="240" w:lineRule="auto"/>
            </w:pPr>
            <w:r w:rsidRPr="00D81FEE">
              <w:t xml:space="preserve">Partikül madde </w:t>
            </w:r>
          </w:p>
          <w:p w:rsidR="00012911" w:rsidRPr="00D81FEE" w:rsidRDefault="00012911" w:rsidP="00A51D06">
            <w:pPr>
              <w:spacing w:line="240" w:lineRule="auto"/>
            </w:pPr>
            <w:r w:rsidRPr="00D81FEE">
              <w:t xml:space="preserve">Yağ buharı </w:t>
            </w:r>
          </w:p>
        </w:tc>
        <w:tc>
          <w:tcPr>
            <w:tcW w:w="2235" w:type="dxa"/>
          </w:tcPr>
          <w:p w:rsidR="00012911" w:rsidRPr="00D81FEE" w:rsidRDefault="00012911" w:rsidP="00A51D06">
            <w:pPr>
              <w:spacing w:line="240" w:lineRule="auto"/>
            </w:pPr>
            <w:r w:rsidRPr="00D81FEE">
              <w:t>Her 3-5 yılda bir</w:t>
            </w:r>
          </w:p>
        </w:tc>
        <w:tc>
          <w:tcPr>
            <w:tcW w:w="2265" w:type="dxa"/>
          </w:tcPr>
          <w:p w:rsidR="00012911" w:rsidRPr="00D81FEE" w:rsidRDefault="00012911" w:rsidP="00A51D06">
            <w:pPr>
              <w:spacing w:line="240" w:lineRule="auto"/>
            </w:pPr>
            <w:r w:rsidRPr="00D81FEE">
              <w:t>Periyodik izleme</w:t>
            </w:r>
          </w:p>
        </w:tc>
      </w:tr>
      <w:tr w:rsidR="00012911" w:rsidRPr="00D81FEE" w:rsidTr="00965C39">
        <w:tc>
          <w:tcPr>
            <w:tcW w:w="2088" w:type="dxa"/>
          </w:tcPr>
          <w:p w:rsidR="00012911" w:rsidRPr="00D81FEE" w:rsidRDefault="00012911" w:rsidP="00A51D06">
            <w:pPr>
              <w:spacing w:line="240" w:lineRule="auto"/>
            </w:pPr>
            <w:r w:rsidRPr="00D81FEE">
              <w:t>Isıtma fırınları</w:t>
            </w:r>
          </w:p>
        </w:tc>
        <w:tc>
          <w:tcPr>
            <w:tcW w:w="2160" w:type="dxa"/>
          </w:tcPr>
          <w:p w:rsidR="00012911" w:rsidRPr="00D81FEE" w:rsidRDefault="00012911" w:rsidP="00A51D06">
            <w:pPr>
              <w:spacing w:line="240" w:lineRule="auto"/>
            </w:pPr>
            <w:r w:rsidRPr="00D81FEE">
              <w:t>NOx</w:t>
            </w:r>
          </w:p>
          <w:p w:rsidR="00012911" w:rsidRPr="00D81FEE" w:rsidRDefault="00012911" w:rsidP="00A51D06">
            <w:pPr>
              <w:spacing w:line="240" w:lineRule="auto"/>
              <w:rPr>
                <w:vertAlign w:val="subscript"/>
              </w:rPr>
            </w:pPr>
            <w:r w:rsidRPr="00D81FEE">
              <w:t>SO</w:t>
            </w:r>
            <w:r w:rsidRPr="00D81FEE">
              <w:rPr>
                <w:vertAlign w:val="subscript"/>
              </w:rPr>
              <w:t>2</w:t>
            </w:r>
          </w:p>
        </w:tc>
        <w:tc>
          <w:tcPr>
            <w:tcW w:w="2235" w:type="dxa"/>
          </w:tcPr>
          <w:p w:rsidR="00012911" w:rsidRPr="00D81FEE" w:rsidRDefault="00012911" w:rsidP="00A51D06">
            <w:pPr>
              <w:spacing w:line="240" w:lineRule="auto"/>
            </w:pPr>
            <w:r w:rsidRPr="00D81FEE">
              <w:t xml:space="preserve"> Güç ve kapasiteye bağlı olarak her 1 ya da 3 yılda bir </w:t>
            </w:r>
          </w:p>
        </w:tc>
        <w:tc>
          <w:tcPr>
            <w:tcW w:w="2265" w:type="dxa"/>
          </w:tcPr>
          <w:p w:rsidR="00012911" w:rsidRPr="00D81FEE" w:rsidRDefault="00012911" w:rsidP="00A51D06">
            <w:pPr>
              <w:spacing w:line="240" w:lineRule="auto"/>
            </w:pPr>
          </w:p>
        </w:tc>
      </w:tr>
      <w:tr w:rsidR="00D52901" w:rsidRPr="00D81FEE" w:rsidTr="00D52901">
        <w:trPr>
          <w:trHeight w:val="1474"/>
        </w:trPr>
        <w:tc>
          <w:tcPr>
            <w:tcW w:w="2088" w:type="dxa"/>
            <w:vMerge w:val="restart"/>
          </w:tcPr>
          <w:p w:rsidR="00D52901" w:rsidRPr="00D81FEE" w:rsidRDefault="00D52901" w:rsidP="00A51D06">
            <w:pPr>
              <w:spacing w:line="240" w:lineRule="auto"/>
            </w:pPr>
            <w:r>
              <w:t>Asitleme</w:t>
            </w:r>
          </w:p>
        </w:tc>
        <w:tc>
          <w:tcPr>
            <w:tcW w:w="2160" w:type="dxa"/>
          </w:tcPr>
          <w:p w:rsidR="00D52901" w:rsidRPr="00D81FEE" w:rsidRDefault="00D52901" w:rsidP="00A51D06">
            <w:pPr>
              <w:spacing w:line="240" w:lineRule="auto"/>
            </w:pPr>
            <w:r w:rsidRPr="00D81FEE">
              <w:t>Kömür ve düşük alaşımlı çelik</w:t>
            </w:r>
          </w:p>
          <w:p w:rsidR="00D52901" w:rsidRPr="00D81FEE" w:rsidRDefault="00D52901" w:rsidP="00A51D06">
            <w:pPr>
              <w:spacing w:line="240" w:lineRule="auto"/>
            </w:pPr>
            <w:r w:rsidRPr="00D81FEE">
              <w:t>Partikül madde/HCl</w:t>
            </w:r>
          </w:p>
          <w:p w:rsidR="00D52901" w:rsidRPr="00D81FEE" w:rsidRDefault="00D52901" w:rsidP="00A51D06">
            <w:pPr>
              <w:spacing w:line="240" w:lineRule="auto"/>
            </w:pPr>
          </w:p>
        </w:tc>
        <w:tc>
          <w:tcPr>
            <w:tcW w:w="2235" w:type="dxa"/>
          </w:tcPr>
          <w:p w:rsidR="00D52901" w:rsidRPr="00D81FEE" w:rsidRDefault="00D52901" w:rsidP="00A51D06">
            <w:pPr>
              <w:spacing w:line="240" w:lineRule="auto"/>
            </w:pPr>
            <w:r w:rsidRPr="00D81FEE">
              <w:t>Üç yılda bir</w:t>
            </w:r>
          </w:p>
          <w:p w:rsidR="00D52901" w:rsidRPr="00D81FEE" w:rsidRDefault="00D52901" w:rsidP="00A51D06">
            <w:pPr>
              <w:spacing w:line="240" w:lineRule="auto"/>
            </w:pPr>
          </w:p>
          <w:p w:rsidR="00D52901" w:rsidRPr="00D81FEE" w:rsidRDefault="00D52901" w:rsidP="00A51D06">
            <w:pPr>
              <w:spacing w:line="240" w:lineRule="auto"/>
            </w:pPr>
          </w:p>
          <w:p w:rsidR="00D52901" w:rsidRPr="00D81FEE" w:rsidRDefault="00D52901" w:rsidP="00A51D06">
            <w:pPr>
              <w:spacing w:line="240" w:lineRule="auto"/>
            </w:pPr>
          </w:p>
        </w:tc>
        <w:tc>
          <w:tcPr>
            <w:tcW w:w="2265" w:type="dxa"/>
          </w:tcPr>
          <w:p w:rsidR="00D52901" w:rsidRPr="00D81FEE" w:rsidRDefault="00D52901" w:rsidP="00A51D06">
            <w:pPr>
              <w:spacing w:line="240" w:lineRule="auto"/>
            </w:pPr>
            <w:r w:rsidRPr="00D81FEE">
              <w:t>Periyodik izleme</w:t>
            </w:r>
          </w:p>
          <w:p w:rsidR="00D52901" w:rsidRPr="00D81FEE" w:rsidRDefault="00D52901" w:rsidP="00A51D06">
            <w:pPr>
              <w:spacing w:line="240" w:lineRule="auto"/>
            </w:pPr>
          </w:p>
          <w:p w:rsidR="00D52901" w:rsidRPr="00D81FEE" w:rsidRDefault="00D52901" w:rsidP="00A51D06">
            <w:pPr>
              <w:spacing w:line="240" w:lineRule="auto"/>
            </w:pPr>
          </w:p>
          <w:p w:rsidR="00D52901" w:rsidRPr="00D81FEE" w:rsidRDefault="00D52901" w:rsidP="00A51D06">
            <w:pPr>
              <w:spacing w:line="240" w:lineRule="auto"/>
            </w:pPr>
          </w:p>
        </w:tc>
      </w:tr>
      <w:tr w:rsidR="00D52901" w:rsidRPr="00D81FEE" w:rsidTr="00965C39">
        <w:trPr>
          <w:trHeight w:val="1892"/>
        </w:trPr>
        <w:tc>
          <w:tcPr>
            <w:tcW w:w="2088" w:type="dxa"/>
            <w:vMerge/>
          </w:tcPr>
          <w:p w:rsidR="00D52901" w:rsidRDefault="00D52901" w:rsidP="00A51D06">
            <w:pPr>
              <w:spacing w:line="240" w:lineRule="auto"/>
            </w:pPr>
          </w:p>
        </w:tc>
        <w:tc>
          <w:tcPr>
            <w:tcW w:w="2160" w:type="dxa"/>
          </w:tcPr>
          <w:p w:rsidR="00D52901" w:rsidRPr="00D81FEE" w:rsidRDefault="00D52901" w:rsidP="00A51D06">
            <w:pPr>
              <w:keepNext/>
              <w:spacing w:line="240" w:lineRule="auto"/>
              <w:outlineLvl w:val="2"/>
            </w:pPr>
          </w:p>
          <w:p w:rsidR="00D52901" w:rsidRPr="00D81FEE" w:rsidRDefault="00D52901" w:rsidP="00A51D06">
            <w:pPr>
              <w:spacing w:line="240" w:lineRule="auto"/>
            </w:pPr>
            <w:r w:rsidRPr="00D81FEE">
              <w:rPr>
                <w:rFonts w:cs="Calibri"/>
                <w:lang w:eastAsia="ar-SA"/>
              </w:rPr>
              <w:t>Paslanmaz çelik</w:t>
            </w:r>
          </w:p>
          <w:p w:rsidR="00D52901" w:rsidRPr="00D81FEE" w:rsidRDefault="00D52901" w:rsidP="00A51D06">
            <w:pPr>
              <w:spacing w:line="240" w:lineRule="auto"/>
            </w:pPr>
            <w:r w:rsidRPr="00D81FEE">
              <w:rPr>
                <w:rFonts w:cs="Calibri"/>
                <w:lang w:eastAsia="ar-SA"/>
              </w:rPr>
              <w:t>NOx</w:t>
            </w:r>
          </w:p>
          <w:p w:rsidR="00D52901" w:rsidRPr="00D81FEE" w:rsidRDefault="00D52901" w:rsidP="00A51D06">
            <w:pPr>
              <w:spacing w:line="240" w:lineRule="auto"/>
            </w:pPr>
            <w:r w:rsidRPr="00D81FEE">
              <w:rPr>
                <w:rFonts w:cs="Calibri"/>
                <w:lang w:eastAsia="ar-SA"/>
              </w:rPr>
              <w:t>SOx</w:t>
            </w:r>
          </w:p>
          <w:p w:rsidR="00D52901" w:rsidRPr="00D81FEE" w:rsidRDefault="00D52901" w:rsidP="00A51D06">
            <w:r w:rsidRPr="00D81FEE">
              <w:rPr>
                <w:rFonts w:cs="Calibri"/>
                <w:lang w:eastAsia="ar-SA"/>
              </w:rPr>
              <w:t xml:space="preserve">HF </w:t>
            </w:r>
          </w:p>
        </w:tc>
        <w:tc>
          <w:tcPr>
            <w:tcW w:w="2235" w:type="dxa"/>
          </w:tcPr>
          <w:p w:rsidR="00D52901" w:rsidRPr="00D81FEE" w:rsidRDefault="00D52901" w:rsidP="00A51D06">
            <w:pPr>
              <w:spacing w:line="240" w:lineRule="auto"/>
            </w:pPr>
          </w:p>
          <w:p w:rsidR="00D52901" w:rsidRPr="00D81FEE" w:rsidRDefault="00D52901" w:rsidP="00A51D06">
            <w:r w:rsidRPr="00D81FEE">
              <w:t>Yılda bir kez</w:t>
            </w:r>
          </w:p>
        </w:tc>
        <w:tc>
          <w:tcPr>
            <w:tcW w:w="2265" w:type="dxa"/>
          </w:tcPr>
          <w:p w:rsidR="00D52901" w:rsidRPr="00D81FEE" w:rsidRDefault="00D52901" w:rsidP="00A51D06">
            <w:pPr>
              <w:spacing w:line="240" w:lineRule="auto"/>
            </w:pPr>
          </w:p>
          <w:p w:rsidR="00D52901" w:rsidRPr="00D81FEE" w:rsidRDefault="00D52901" w:rsidP="00A51D06">
            <w:r w:rsidRPr="00D81FEE">
              <w:t>Periyodik izleme</w:t>
            </w:r>
          </w:p>
        </w:tc>
      </w:tr>
      <w:tr w:rsidR="00D52901" w:rsidRPr="00D81FEE" w:rsidTr="00D52901">
        <w:trPr>
          <w:trHeight w:val="988"/>
        </w:trPr>
        <w:tc>
          <w:tcPr>
            <w:tcW w:w="2088" w:type="dxa"/>
            <w:vMerge w:val="restart"/>
          </w:tcPr>
          <w:p w:rsidR="00D52901" w:rsidRPr="00D81FEE" w:rsidRDefault="00D52901" w:rsidP="00A51D06">
            <w:pPr>
              <w:spacing w:line="240" w:lineRule="auto"/>
            </w:pPr>
            <w:r w:rsidRPr="00D81FEE">
              <w:t>Asit rejenere tesisi</w:t>
            </w:r>
          </w:p>
        </w:tc>
        <w:tc>
          <w:tcPr>
            <w:tcW w:w="2160" w:type="dxa"/>
          </w:tcPr>
          <w:p w:rsidR="00D52901" w:rsidRPr="00D81FEE" w:rsidRDefault="00D52901" w:rsidP="00A51D06">
            <w:pPr>
              <w:spacing w:line="240" w:lineRule="auto"/>
            </w:pPr>
            <w:r w:rsidRPr="00D81FEE">
              <w:rPr>
                <w:rFonts w:cs="Calibri"/>
                <w:lang w:eastAsia="ar-SA"/>
              </w:rPr>
              <w:t>HCl</w:t>
            </w:r>
          </w:p>
          <w:p w:rsidR="00D52901" w:rsidRPr="00D81FEE" w:rsidRDefault="00D52901" w:rsidP="00A51D06">
            <w:pPr>
              <w:keepNext/>
              <w:spacing w:line="240" w:lineRule="auto"/>
              <w:outlineLvl w:val="2"/>
            </w:pPr>
          </w:p>
          <w:p w:rsidR="00D52901" w:rsidRPr="00D81FEE" w:rsidRDefault="00D52901" w:rsidP="00A51D06">
            <w:pPr>
              <w:spacing w:line="240" w:lineRule="auto"/>
            </w:pPr>
          </w:p>
        </w:tc>
        <w:tc>
          <w:tcPr>
            <w:tcW w:w="2235" w:type="dxa"/>
          </w:tcPr>
          <w:p w:rsidR="00D52901" w:rsidRPr="00D81FEE" w:rsidRDefault="00D52901" w:rsidP="00A51D06">
            <w:pPr>
              <w:spacing w:line="240" w:lineRule="auto"/>
            </w:pPr>
            <w:r w:rsidRPr="00D81FEE">
              <w:t>Sürekli</w:t>
            </w:r>
          </w:p>
          <w:p w:rsidR="00D52901" w:rsidRPr="00D81FEE" w:rsidRDefault="00D52901" w:rsidP="00A51D06">
            <w:pPr>
              <w:spacing w:line="240" w:lineRule="auto"/>
            </w:pPr>
          </w:p>
          <w:p w:rsidR="00D52901" w:rsidRPr="00D81FEE" w:rsidRDefault="00D52901" w:rsidP="00A51D06">
            <w:pPr>
              <w:spacing w:line="240" w:lineRule="auto"/>
            </w:pPr>
          </w:p>
        </w:tc>
        <w:tc>
          <w:tcPr>
            <w:tcW w:w="2265" w:type="dxa"/>
          </w:tcPr>
          <w:p w:rsidR="00D52901" w:rsidRPr="00D81FEE" w:rsidRDefault="00D52901" w:rsidP="00A51D06">
            <w:pPr>
              <w:spacing w:line="240" w:lineRule="auto"/>
            </w:pPr>
            <w:r w:rsidRPr="00D81FEE">
              <w:t>CEMS</w:t>
            </w:r>
          </w:p>
          <w:p w:rsidR="00D52901" w:rsidRPr="00D81FEE" w:rsidRDefault="00D52901" w:rsidP="00A51D06">
            <w:pPr>
              <w:spacing w:line="240" w:lineRule="auto"/>
            </w:pPr>
          </w:p>
          <w:p w:rsidR="00D52901" w:rsidRPr="00D81FEE" w:rsidRDefault="00D52901" w:rsidP="00A51D06">
            <w:pPr>
              <w:spacing w:line="240" w:lineRule="auto"/>
            </w:pPr>
          </w:p>
        </w:tc>
      </w:tr>
      <w:tr w:rsidR="00D52901" w:rsidRPr="00D81FEE" w:rsidTr="00965C39">
        <w:trPr>
          <w:trHeight w:val="3684"/>
        </w:trPr>
        <w:tc>
          <w:tcPr>
            <w:tcW w:w="2088" w:type="dxa"/>
            <w:vMerge/>
          </w:tcPr>
          <w:p w:rsidR="00D52901" w:rsidRPr="00D81FEE" w:rsidRDefault="00D52901" w:rsidP="00A51D06">
            <w:pPr>
              <w:spacing w:line="240" w:lineRule="auto"/>
            </w:pPr>
          </w:p>
        </w:tc>
        <w:tc>
          <w:tcPr>
            <w:tcW w:w="2160" w:type="dxa"/>
          </w:tcPr>
          <w:p w:rsidR="00D52901" w:rsidRPr="008F36A2" w:rsidRDefault="00D52901" w:rsidP="00A51D06">
            <w:pPr>
              <w:spacing w:line="240" w:lineRule="auto"/>
              <w:rPr>
                <w:lang w:val="en-US" w:eastAsia="es-ES"/>
              </w:rPr>
            </w:pPr>
          </w:p>
          <w:p w:rsidR="00D52901" w:rsidRPr="008F36A2" w:rsidRDefault="00D52901" w:rsidP="00A51D06">
            <w:pPr>
              <w:spacing w:line="240" w:lineRule="auto"/>
              <w:rPr>
                <w:lang w:val="en-US" w:eastAsia="es-ES"/>
              </w:rPr>
            </w:pPr>
          </w:p>
          <w:p w:rsidR="00D52901" w:rsidRPr="00D52901" w:rsidRDefault="00D52901" w:rsidP="00A51D06">
            <w:pPr>
              <w:spacing w:line="240" w:lineRule="auto"/>
              <w:rPr>
                <w:lang w:val="en-US" w:eastAsia="es-ES"/>
              </w:rPr>
            </w:pPr>
            <w:r w:rsidRPr="00D52901">
              <w:rPr>
                <w:rFonts w:cs="Calibri"/>
                <w:lang w:val="en-US" w:eastAsia="es-ES"/>
              </w:rPr>
              <w:t>HCl</w:t>
            </w:r>
          </w:p>
          <w:p w:rsidR="00D52901" w:rsidRPr="00D52901" w:rsidRDefault="00D52901" w:rsidP="00A51D06">
            <w:pPr>
              <w:spacing w:line="240" w:lineRule="auto"/>
              <w:rPr>
                <w:lang w:val="en-US" w:eastAsia="es-ES"/>
              </w:rPr>
            </w:pPr>
            <w:r w:rsidRPr="00D52901">
              <w:rPr>
                <w:rFonts w:cs="Calibri"/>
                <w:lang w:val="en-US" w:eastAsia="es-ES"/>
              </w:rPr>
              <w:t>Cl</w:t>
            </w:r>
            <w:r w:rsidRPr="00D52901">
              <w:rPr>
                <w:rFonts w:cs="Calibri"/>
                <w:vertAlign w:val="subscript"/>
                <w:lang w:val="en-US" w:eastAsia="es-ES"/>
              </w:rPr>
              <w:t>2</w:t>
            </w:r>
          </w:p>
          <w:p w:rsidR="00D52901" w:rsidRPr="00D52901" w:rsidRDefault="00D52901" w:rsidP="00A51D06">
            <w:pPr>
              <w:spacing w:line="240" w:lineRule="auto"/>
              <w:rPr>
                <w:lang w:val="en-US" w:eastAsia="es-ES"/>
              </w:rPr>
            </w:pPr>
            <w:r w:rsidRPr="00D52901">
              <w:rPr>
                <w:rFonts w:cs="Calibri"/>
                <w:lang w:val="en-US" w:eastAsia="es-ES"/>
              </w:rPr>
              <w:t>Partikül</w:t>
            </w:r>
            <w:r w:rsidRPr="00D52901">
              <w:rPr>
                <w:lang w:val="en-US" w:eastAsia="es-ES"/>
              </w:rPr>
              <w:t xml:space="preserve"> madde</w:t>
            </w:r>
          </w:p>
          <w:p w:rsidR="00D52901" w:rsidRPr="00D52901" w:rsidRDefault="00D52901" w:rsidP="00A51D06">
            <w:pPr>
              <w:spacing w:line="240" w:lineRule="auto"/>
              <w:rPr>
                <w:lang w:val="en-US" w:eastAsia="es-ES"/>
              </w:rPr>
            </w:pPr>
            <w:r w:rsidRPr="00D52901">
              <w:rPr>
                <w:rFonts w:cs="Calibri"/>
                <w:lang w:val="en-US" w:eastAsia="es-ES"/>
              </w:rPr>
              <w:t>NOx</w:t>
            </w:r>
          </w:p>
          <w:p w:rsidR="00D52901" w:rsidRPr="00D52901" w:rsidRDefault="00D52901" w:rsidP="00A51D06">
            <w:pPr>
              <w:spacing w:line="240" w:lineRule="auto"/>
              <w:rPr>
                <w:lang w:val="en-US" w:eastAsia="es-ES"/>
              </w:rPr>
            </w:pPr>
            <w:r w:rsidRPr="00D52901">
              <w:rPr>
                <w:rFonts w:cs="Calibri"/>
                <w:lang w:val="en-US" w:eastAsia="es-ES"/>
              </w:rPr>
              <w:t>SO2</w:t>
            </w:r>
          </w:p>
          <w:p w:rsidR="00D52901" w:rsidRPr="00D52901" w:rsidRDefault="00D52901" w:rsidP="00A51D06">
            <w:pPr>
              <w:spacing w:line="240" w:lineRule="auto"/>
              <w:rPr>
                <w:lang w:val="en-US" w:eastAsia="es-ES"/>
              </w:rPr>
            </w:pPr>
            <w:r w:rsidRPr="00D52901">
              <w:rPr>
                <w:lang w:val="en-US" w:eastAsia="es-ES"/>
              </w:rPr>
              <w:t>CO</w:t>
            </w:r>
          </w:p>
          <w:p w:rsidR="00D52901" w:rsidRPr="00D81FEE" w:rsidRDefault="00D52901" w:rsidP="00A51D06">
            <w:pPr>
              <w:spacing w:line="240" w:lineRule="auto"/>
              <w:rPr>
                <w:lang w:eastAsia="es-ES"/>
              </w:rPr>
            </w:pPr>
            <w:r w:rsidRPr="00D81FEE">
              <w:rPr>
                <w:lang w:eastAsia="es-ES"/>
              </w:rPr>
              <w:t>HF</w:t>
            </w:r>
          </w:p>
          <w:p w:rsidR="00D52901" w:rsidRPr="00D81FEE" w:rsidRDefault="00D52901" w:rsidP="00A51D06">
            <w:pPr>
              <w:spacing w:line="240" w:lineRule="auto"/>
              <w:rPr>
                <w:lang w:eastAsia="es-ES"/>
              </w:rPr>
            </w:pPr>
            <w:r w:rsidRPr="00D81FEE">
              <w:rPr>
                <w:lang w:eastAsia="es-ES"/>
              </w:rPr>
              <w:t>Metaller</w:t>
            </w:r>
          </w:p>
          <w:p w:rsidR="00D52901" w:rsidRPr="00D81FEE" w:rsidRDefault="00D52901" w:rsidP="00A51D06">
            <w:pPr>
              <w:rPr>
                <w:rFonts w:cs="Calibri"/>
                <w:lang w:eastAsia="ar-SA"/>
              </w:rPr>
            </w:pPr>
          </w:p>
        </w:tc>
        <w:tc>
          <w:tcPr>
            <w:tcW w:w="2235" w:type="dxa"/>
          </w:tcPr>
          <w:p w:rsidR="00D52901" w:rsidRPr="00D81FEE" w:rsidRDefault="00D52901" w:rsidP="00A51D06">
            <w:pPr>
              <w:spacing w:line="240" w:lineRule="auto"/>
            </w:pPr>
          </w:p>
          <w:p w:rsidR="00D52901" w:rsidRPr="00D81FEE" w:rsidRDefault="00D52901" w:rsidP="00A51D06">
            <w:r w:rsidRPr="00D81FEE">
              <w:t>Yılda bir kez</w:t>
            </w:r>
          </w:p>
        </w:tc>
        <w:tc>
          <w:tcPr>
            <w:tcW w:w="2265" w:type="dxa"/>
          </w:tcPr>
          <w:p w:rsidR="00D52901" w:rsidRPr="00D81FEE" w:rsidRDefault="00D52901" w:rsidP="00A51D06">
            <w:pPr>
              <w:spacing w:line="240" w:lineRule="auto"/>
            </w:pPr>
          </w:p>
          <w:p w:rsidR="00D52901" w:rsidRPr="00D81FEE" w:rsidRDefault="00D52901" w:rsidP="00A51D06">
            <w:r w:rsidRPr="00D81FEE">
              <w:t>Periyodik izleme</w:t>
            </w:r>
          </w:p>
        </w:tc>
      </w:tr>
    </w:tbl>
    <w:p w:rsidR="00012911" w:rsidRPr="00D81FEE" w:rsidRDefault="00012911" w:rsidP="00D52901">
      <w:pPr>
        <w:spacing w:line="240" w:lineRule="auto"/>
        <w:rPr>
          <w:color w:val="000000"/>
        </w:rPr>
      </w:pPr>
      <w:r w:rsidRPr="00D81FEE">
        <w:rPr>
          <w:color w:val="000000"/>
        </w:rPr>
        <w:t xml:space="preserve">Sürekli izleme </w:t>
      </w:r>
      <w:r w:rsidR="00D52901">
        <w:rPr>
          <w:color w:val="000000"/>
        </w:rPr>
        <w:t>yapılan durumlarda</w:t>
      </w:r>
      <w:r w:rsidRPr="00D81FEE">
        <w:rPr>
          <w:color w:val="000000"/>
        </w:rPr>
        <w:t xml:space="preserve">, ekipmanlar, yöntemler ve prosedürler, 28082 sayılı Sürekli Emisyon Ölçüm Sistemleri Tebliği’nde açıklanan kalite güvence standartları ile uyumlu olmalıdır. </w:t>
      </w:r>
    </w:p>
    <w:p w:rsidR="00012911" w:rsidRPr="00D81FEE" w:rsidRDefault="00012911" w:rsidP="00D52901">
      <w:pPr>
        <w:spacing w:line="240" w:lineRule="auto"/>
        <w:rPr>
          <w:color w:val="000000"/>
        </w:rPr>
      </w:pPr>
      <w:r w:rsidRPr="00D81FEE">
        <w:rPr>
          <w:color w:val="000000"/>
        </w:rPr>
        <w:lastRenderedPageBreak/>
        <w:t>Periyodik izleme ve Sürekli Emisyon Ölçüm Sistemleri (SEÖS) kapsamında, Kalite Güvence Seviyesi 2 (KGS2) ve Yıllık Geçerlilik Testi (YGT) ölçümleri akredite edilmiş (Türk Akreditasyon Kurumu) ve Bakanlıktan yetki almış laboratuvarlar tarafından yapılmalı ve raporlanmalıdır. Periyodik ölçümler ve SEÖS kapsamında yapılan ölçümler SEÖS Tebliği ekinde belirtilen standartlar çerçevesinde yapılmalıdır.</w:t>
      </w:r>
    </w:p>
    <w:p w:rsidR="00012911" w:rsidRPr="00D81FEE" w:rsidRDefault="00012911" w:rsidP="00A51D06">
      <w:pPr>
        <w:pStyle w:val="Ttulo3"/>
        <w:spacing w:before="0" w:after="120"/>
      </w:pPr>
      <w:bookmarkStart w:id="120" w:name="_Toc357697845"/>
      <w:r w:rsidRPr="00D81FEE">
        <w:t>Çevre havası izleme</w:t>
      </w:r>
      <w:bookmarkEnd w:id="120"/>
      <w:r w:rsidRPr="00D81FEE">
        <w:t xml:space="preserve"> </w:t>
      </w:r>
    </w:p>
    <w:p w:rsidR="00012911" w:rsidRPr="00D81FEE" w:rsidRDefault="00012911" w:rsidP="00A51D06">
      <w:pPr>
        <w:spacing w:line="240" w:lineRule="auto"/>
        <w:rPr>
          <w:lang w:val="en-US"/>
        </w:rPr>
      </w:pPr>
      <w:r w:rsidRPr="00D81FEE">
        <w:rPr>
          <w:lang w:val="en-US"/>
        </w:rPr>
        <w:t>İzin belgesinde, tesisin çevresindeki hava kalitesinin izlenmesi ile ilgili konuların belirlenmesi, hava kalitesi üzerinde potansiyel bir etkinin bulunması ve emisyonların</w:t>
      </w:r>
      <w:commentRangeStart w:id="121"/>
      <w:r w:rsidRPr="00D81FEE">
        <w:rPr>
          <w:lang w:val="en-US"/>
        </w:rPr>
        <w:t>, …(Türk mevzuatında)</w:t>
      </w:r>
      <w:commentRangeEnd w:id="121"/>
      <w:r w:rsidRPr="00D81FEE">
        <w:rPr>
          <w:rStyle w:val="Refdecomentario"/>
          <w:szCs w:val="16"/>
        </w:rPr>
        <w:commentReference w:id="121"/>
      </w:r>
      <w:r w:rsidRPr="00D81FEE">
        <w:rPr>
          <w:lang w:val="en-US"/>
        </w:rPr>
        <w:t xml:space="preserve"> belirlenen eşiklerin üzerinde olması durumlarında düşünülmelidir. </w:t>
      </w:r>
    </w:p>
    <w:p w:rsidR="00012911" w:rsidRPr="00D81FEE" w:rsidRDefault="00012911" w:rsidP="00A51D06">
      <w:pPr>
        <w:spacing w:line="240" w:lineRule="auto"/>
        <w:rPr>
          <w:lang w:val="en-US"/>
        </w:rPr>
      </w:pPr>
      <w:r w:rsidRPr="00D81FEE">
        <w:rPr>
          <w:lang w:val="en-US"/>
        </w:rPr>
        <w:t>Tesisin çevresinde,   hava kalitesi izlemesi aşağıdaki amaçlarla yapılabilir:</w:t>
      </w:r>
    </w:p>
    <w:p w:rsidR="00012911" w:rsidRPr="00D81FEE" w:rsidRDefault="00012911" w:rsidP="00A51D06">
      <w:pPr>
        <w:numPr>
          <w:ilvl w:val="0"/>
          <w:numId w:val="25"/>
        </w:numPr>
        <w:suppressAutoHyphens/>
        <w:spacing w:line="240" w:lineRule="auto"/>
        <w:rPr>
          <w:lang w:val="en-US"/>
        </w:rPr>
      </w:pPr>
      <w:r w:rsidRPr="00D81FEE">
        <w:rPr>
          <w:lang w:val="en-US"/>
        </w:rPr>
        <w:t>Ağırlıklı olarak dağınık ve kaçak emisyonlarda olan hava emisyonlarının izlemesi, ve</w:t>
      </w:r>
    </w:p>
    <w:p w:rsidR="00012911" w:rsidRPr="00D81FEE" w:rsidRDefault="00012911" w:rsidP="005B73C0">
      <w:pPr>
        <w:numPr>
          <w:ilvl w:val="0"/>
          <w:numId w:val="25"/>
        </w:numPr>
        <w:suppressAutoHyphens/>
        <w:spacing w:line="240" w:lineRule="auto"/>
        <w:rPr>
          <w:lang w:val="en-US"/>
        </w:rPr>
      </w:pPr>
      <w:r w:rsidRPr="00D81FEE">
        <w:rPr>
          <w:lang w:val="en-US"/>
        </w:rPr>
        <w:t>Hava kalitesindeki emisyonların etkisinin değerlendirilmesi</w:t>
      </w:r>
      <w:r w:rsidR="005B73C0">
        <w:rPr>
          <w:lang w:val="en-US"/>
        </w:rPr>
        <w:t xml:space="preserve"> amacıyla, çünkü;</w:t>
      </w:r>
      <w:r w:rsidRPr="00D81FEE">
        <w:rPr>
          <w:lang w:val="en-US"/>
        </w:rPr>
        <w:t xml:space="preserve"> </w:t>
      </w:r>
    </w:p>
    <w:p w:rsidR="00012911" w:rsidRPr="00721435" w:rsidRDefault="00012911" w:rsidP="005B73C0">
      <w:pPr>
        <w:numPr>
          <w:ilvl w:val="2"/>
          <w:numId w:val="25"/>
        </w:numPr>
        <w:suppressAutoHyphens/>
        <w:spacing w:line="240" w:lineRule="auto"/>
        <w:rPr>
          <w:lang w:val="sv-SE"/>
        </w:rPr>
      </w:pPr>
      <w:r w:rsidRPr="00721435">
        <w:rPr>
          <w:lang w:val="sv-SE" w:eastAsia="es-ES"/>
        </w:rPr>
        <w:t>Havaya salınan kirleticilerden etkilenebilecek h</w:t>
      </w:r>
      <w:r w:rsidRPr="00721435">
        <w:rPr>
          <w:lang w:val="sv-SE"/>
        </w:rPr>
        <w:t xml:space="preserve">assas reseptörler </w:t>
      </w:r>
      <w:r w:rsidR="005B73C0" w:rsidRPr="00721435">
        <w:rPr>
          <w:lang w:val="sv-SE"/>
        </w:rPr>
        <w:t>vardır</w:t>
      </w:r>
      <w:r w:rsidRPr="00721435">
        <w:rPr>
          <w:lang w:val="sv-SE"/>
        </w:rPr>
        <w:t>.</w:t>
      </w:r>
    </w:p>
    <w:p w:rsidR="00012911" w:rsidRPr="00721435" w:rsidRDefault="00012911" w:rsidP="005B73C0">
      <w:pPr>
        <w:numPr>
          <w:ilvl w:val="2"/>
          <w:numId w:val="25"/>
        </w:numPr>
        <w:suppressAutoHyphens/>
        <w:spacing w:line="240" w:lineRule="auto"/>
        <w:rPr>
          <w:lang w:val="sv-SE"/>
        </w:rPr>
      </w:pPr>
      <w:r w:rsidRPr="00721435">
        <w:rPr>
          <w:lang w:val="sv-SE" w:eastAsia="es-ES"/>
        </w:rPr>
        <w:t xml:space="preserve">Tesisten kaynaklanan emisyonlar, hava kalitesi seviyesini </w:t>
      </w:r>
      <w:r w:rsidR="005B73C0" w:rsidRPr="00721435">
        <w:rPr>
          <w:lang w:val="sv-SE" w:eastAsia="es-ES"/>
        </w:rPr>
        <w:t xml:space="preserve">etkiler ve Çevre Kalite Standartları için risk teşkil edebilir, veya </w:t>
      </w:r>
    </w:p>
    <w:p w:rsidR="00012911" w:rsidRPr="00721435" w:rsidRDefault="005B73C0" w:rsidP="005B73C0">
      <w:pPr>
        <w:numPr>
          <w:ilvl w:val="2"/>
          <w:numId w:val="25"/>
        </w:numPr>
        <w:suppressAutoHyphens/>
        <w:spacing w:line="240" w:lineRule="auto"/>
        <w:rPr>
          <w:lang w:val="sv-SE"/>
        </w:rPr>
      </w:pPr>
      <w:r w:rsidRPr="00721435">
        <w:rPr>
          <w:lang w:val="sv-SE" w:eastAsia="es-ES"/>
        </w:rPr>
        <w:t xml:space="preserve">İşletmeci, çevre üzerinde etki yaratılmadığı düşüncesine dayanarak emisyon standartlarında daha fazla esneklik aramaktadır. </w:t>
      </w:r>
    </w:p>
    <w:p w:rsidR="00012911" w:rsidRPr="00D81FEE" w:rsidRDefault="00012911" w:rsidP="005B73C0">
      <w:pPr>
        <w:numPr>
          <w:ilvl w:val="0"/>
          <w:numId w:val="25"/>
        </w:numPr>
        <w:suppressAutoHyphens/>
        <w:spacing w:line="240" w:lineRule="auto"/>
      </w:pPr>
      <w:r w:rsidRPr="00D81FEE">
        <w:t xml:space="preserve">Model çalışmasını </w:t>
      </w:r>
      <w:r w:rsidR="005B73C0">
        <w:t>doğrulamak</w:t>
      </w:r>
      <w:r w:rsidRPr="00D81FEE">
        <w:t xml:space="preserve"> .</w:t>
      </w:r>
    </w:p>
    <w:p w:rsidR="00012911" w:rsidRPr="00D81FEE" w:rsidRDefault="00012911" w:rsidP="00A51D06">
      <w:pPr>
        <w:spacing w:line="240" w:lineRule="auto"/>
        <w:ind w:left="360"/>
      </w:pPr>
    </w:p>
    <w:p w:rsidR="00012911" w:rsidRPr="00D81FEE" w:rsidRDefault="005B73C0" w:rsidP="005B73C0">
      <w:pPr>
        <w:spacing w:line="240" w:lineRule="auto"/>
      </w:pPr>
      <w:r>
        <w:t>Ortam h</w:t>
      </w:r>
      <w:r w:rsidR="00012911" w:rsidRPr="00D81FEE">
        <w:t>ava kalitesinin izlenmesi için, modelleme çıktıları dikkate alınarak, emisyonların hava kalitesine olan etkileri ve tesisin kurulu olduğu yere ve etkilediği bölgenin özelliklerinegöre aşağıdaki iki farklı izleme yaklaşımı kullanılabilinir:</w:t>
      </w:r>
    </w:p>
    <w:p w:rsidR="00012911" w:rsidRPr="00D81FEE" w:rsidRDefault="00012911" w:rsidP="00A51D06">
      <w:pPr>
        <w:numPr>
          <w:ilvl w:val="0"/>
          <w:numId w:val="26"/>
        </w:numPr>
        <w:suppressAutoHyphens/>
        <w:spacing w:line="240" w:lineRule="auto"/>
      </w:pPr>
      <w:r w:rsidRPr="00D81FEE">
        <w:t xml:space="preserve">Sürekli izleme: Bu gibi durumlarda, parçacıkları ölçmeye hazır otomatik ekipmanlar kullanılabilir (toplam, PM10, PM2.5, PM1). Ekipman lokasyonu için ön bir analiz gerekmektedir. Emisyon kaynağı, yerel meteorolojik koşullar ve reseptörler dahil, bazı kriterler lokasyon önerirken dikkate alınmalıdır. </w:t>
      </w:r>
    </w:p>
    <w:p w:rsidR="00012911" w:rsidRPr="00D81FEE" w:rsidRDefault="00012911" w:rsidP="005B73C0">
      <w:pPr>
        <w:numPr>
          <w:ilvl w:val="0"/>
          <w:numId w:val="26"/>
        </w:numPr>
        <w:suppressAutoHyphens/>
        <w:spacing w:line="240" w:lineRule="auto"/>
      </w:pPr>
      <w:r w:rsidRPr="00D81FEE">
        <w:t xml:space="preserve">Kampanya izlemesi : Çevre toz örnekleri kullanılabilir ve sonrasında bu toz laboratuarda ölçülebilir. PM10, PM2.5 veya PM1 fraksiyonlarını ya da ayarlanabilir parçacıkları karakterize etmede yüksek veya düşük hacimli </w:t>
      </w:r>
      <w:r w:rsidR="005B73C0">
        <w:t>numune alma yöntemi</w:t>
      </w:r>
      <w:r w:rsidRPr="00D81FEE">
        <w:t xml:space="preserve">  kullanılabilir. Genel olarak bu yaklaşım, ileride sürekli bir izlemenin gerek olup olmadığı, ne zaman gerektiği konusunda karar vermek için ve olası etki hakkında bilgi edinmede kullanılabilir. Ayrıca bu yaklaşım, parçacıkların kimyasal bileşimini karakterize etmek için uygundur. Bu sayede çevre havası içerisindeki metal düzeyi </w:t>
      </w:r>
      <w:r w:rsidR="005B73C0">
        <w:t xml:space="preserve">uygunlupu değerlendirilebilir. Kaynağın belirlenmesinde </w:t>
      </w:r>
      <w:r w:rsidRPr="00D81FEE">
        <w:t xml:space="preserve">bu yaklaşımın kullanılması </w:t>
      </w:r>
      <w:r w:rsidR="005B73C0">
        <w:t>gerekmektedir</w:t>
      </w:r>
      <w:r w:rsidRPr="00D81FEE">
        <w:t xml:space="preserve">. </w:t>
      </w:r>
    </w:p>
    <w:p w:rsidR="00012911" w:rsidRPr="00D81FEE" w:rsidRDefault="00012911" w:rsidP="00A51D06">
      <w:pPr>
        <w:spacing w:line="240" w:lineRule="auto"/>
      </w:pPr>
      <w:r w:rsidRPr="00D81FEE">
        <w:t>İşletmeciler, izin başvurusu dahilinde, aşağıdaki maddeleri kapsayan bir Hava Kalite</w:t>
      </w:r>
      <w:r w:rsidR="005B73C0">
        <w:t>si Yönetim Planı  sunmak durumundadır</w:t>
      </w:r>
      <w:r w:rsidRPr="00D81FEE">
        <w:t>:</w:t>
      </w:r>
    </w:p>
    <w:p w:rsidR="00012911" w:rsidRPr="00D81FEE" w:rsidRDefault="00084587" w:rsidP="00084587">
      <w:pPr>
        <w:numPr>
          <w:ilvl w:val="0"/>
          <w:numId w:val="27"/>
        </w:numPr>
        <w:suppressAutoHyphens/>
        <w:spacing w:line="240" w:lineRule="auto"/>
        <w:ind w:left="357"/>
      </w:pPr>
      <w:r>
        <w:t xml:space="preserve">Tesis genelinde yer alan proses birimlerinde bulunan kaçak ve nokta emisyon kaynaklarına yönelik </w:t>
      </w:r>
      <w:r w:rsidR="00012911" w:rsidRPr="00D81FEE">
        <w:t xml:space="preserve">sürekli ölçüm sistemleri kurulması hakkında, aşağıdakileri içerecek şekilde bilgiler:  </w:t>
      </w:r>
    </w:p>
    <w:p w:rsidR="00012911" w:rsidRPr="00D81FEE" w:rsidRDefault="00084587" w:rsidP="00084587">
      <w:pPr>
        <w:numPr>
          <w:ilvl w:val="2"/>
          <w:numId w:val="27"/>
        </w:numPr>
        <w:spacing w:line="240" w:lineRule="auto"/>
      </w:pPr>
      <w:r>
        <w:t xml:space="preserve">Proses birimlerinde sürekli emisyon izleme sistemi ve/veya </w:t>
      </w:r>
      <w:r w:rsidR="00012911" w:rsidRPr="00D81FEE">
        <w:t>çalışanların kaçak emisyonlara ilişkin gözlemleri.</w:t>
      </w:r>
      <w:r w:rsidR="00012911" w:rsidRPr="00D81FEE" w:rsidDel="00E5315C">
        <w:t xml:space="preserve"> </w:t>
      </w:r>
    </w:p>
    <w:p w:rsidR="00012911" w:rsidRPr="00D81FEE" w:rsidRDefault="00012911" w:rsidP="00084587">
      <w:pPr>
        <w:numPr>
          <w:ilvl w:val="2"/>
          <w:numId w:val="27"/>
        </w:numPr>
        <w:spacing w:line="240" w:lineRule="auto"/>
      </w:pPr>
      <w:r w:rsidRPr="00D81FEE">
        <w:t xml:space="preserve">Saha genelinde kapalı devre televizyon sistemleri (CCTV)  </w:t>
      </w:r>
    </w:p>
    <w:p w:rsidR="00012911" w:rsidRPr="00D81FEE" w:rsidRDefault="00012911" w:rsidP="00084587">
      <w:pPr>
        <w:numPr>
          <w:ilvl w:val="0"/>
          <w:numId w:val="27"/>
        </w:numPr>
        <w:suppressAutoHyphens/>
        <w:spacing w:line="240" w:lineRule="auto"/>
        <w:ind w:left="357"/>
      </w:pPr>
      <w:r w:rsidRPr="00D81FEE">
        <w:lastRenderedPageBreak/>
        <w:t xml:space="preserve">Salınan maddelerin izlenebilirliğini kolaylaştırmak için </w:t>
      </w:r>
      <w:r w:rsidR="00084587">
        <w:t>markör ve benzer yöntemlerin</w:t>
      </w:r>
      <w:r w:rsidRPr="00D81FEE">
        <w:t xml:space="preserve"> kullanılması. </w:t>
      </w:r>
    </w:p>
    <w:p w:rsidR="00012911" w:rsidRPr="00D81FEE" w:rsidRDefault="00012911" w:rsidP="00084587">
      <w:pPr>
        <w:numPr>
          <w:ilvl w:val="0"/>
          <w:numId w:val="27"/>
        </w:numPr>
        <w:suppressAutoHyphens/>
        <w:spacing w:line="240" w:lineRule="auto"/>
        <w:ind w:left="357"/>
        <w:rPr>
          <w:color w:val="000000"/>
        </w:rPr>
      </w:pPr>
      <w:r w:rsidRPr="00D81FEE">
        <w:rPr>
          <w:color w:val="000000"/>
        </w:rPr>
        <w:t>Salınımlarda önemli değişiklikler göz</w:t>
      </w:r>
      <w:r w:rsidR="00084587">
        <w:rPr>
          <w:color w:val="000000"/>
        </w:rPr>
        <w:t>lem</w:t>
      </w:r>
      <w:r w:rsidRPr="00D81FEE">
        <w:rPr>
          <w:color w:val="000000"/>
        </w:rPr>
        <w:t xml:space="preserve">lendiğinde </w:t>
      </w:r>
      <w:r w:rsidR="00084587">
        <w:rPr>
          <w:color w:val="000000"/>
        </w:rPr>
        <w:t xml:space="preserve">yerel hassas reseptörlerin risk değerlendirmes yapmasına ilişkin </w:t>
      </w:r>
      <w:r w:rsidRPr="00D81FEE">
        <w:rPr>
          <w:color w:val="000000"/>
        </w:rPr>
        <w:t xml:space="preserve">bir protokol </w:t>
      </w:r>
    </w:p>
    <w:p w:rsidR="00012911" w:rsidRPr="00D81FEE" w:rsidRDefault="00012911" w:rsidP="00A51D06">
      <w:pPr>
        <w:numPr>
          <w:ilvl w:val="0"/>
          <w:numId w:val="27"/>
        </w:numPr>
        <w:suppressAutoHyphens/>
        <w:spacing w:line="240" w:lineRule="auto"/>
        <w:ind w:left="357"/>
      </w:pPr>
      <w:r w:rsidRPr="00D81FEE">
        <w:t>Önceki maddede sözü edilen bu salınımların yönetilmesi için bir protokol</w:t>
      </w:r>
    </w:p>
    <w:p w:rsidR="00165BCD" w:rsidRDefault="00012911" w:rsidP="00165BCD">
      <w:pPr>
        <w:numPr>
          <w:ilvl w:val="0"/>
          <w:numId w:val="27"/>
        </w:numPr>
        <w:suppressAutoHyphens/>
        <w:spacing w:line="240" w:lineRule="auto"/>
        <w:ind w:left="357"/>
      </w:pPr>
      <w:r w:rsidRPr="00D81FEE">
        <w:t>Hava kalitesi (koku dahil) veya birikme ile ilgili şikayetlerin hızlı bir şekilde incelenmesi için prosedürler</w:t>
      </w:r>
    </w:p>
    <w:p w:rsidR="00012911" w:rsidRPr="00165BCD" w:rsidRDefault="00165BCD" w:rsidP="00165BCD">
      <w:pPr>
        <w:numPr>
          <w:ilvl w:val="0"/>
          <w:numId w:val="27"/>
        </w:numPr>
        <w:suppressAutoHyphens/>
        <w:spacing w:line="240" w:lineRule="auto"/>
        <w:ind w:left="357"/>
      </w:pPr>
      <w:r>
        <w:rPr>
          <w:color w:val="000000"/>
        </w:rPr>
        <w:t>H</w:t>
      </w:r>
      <w:r w:rsidR="00012911" w:rsidRPr="00D81FEE">
        <w:rPr>
          <w:color w:val="000000"/>
        </w:rPr>
        <w:t xml:space="preserve">assas </w:t>
      </w:r>
      <w:r>
        <w:rPr>
          <w:color w:val="000000"/>
        </w:rPr>
        <w:t xml:space="preserve">alıcılara </w:t>
      </w:r>
      <w:r w:rsidRPr="00D81FEE">
        <w:rPr>
          <w:color w:val="000000"/>
        </w:rPr>
        <w:t xml:space="preserve">(okulların, hastanelerin </w:t>
      </w:r>
      <w:r>
        <w:rPr>
          <w:color w:val="000000"/>
        </w:rPr>
        <w:t>bulunduğu yerleşim bölgeleri, vb</w:t>
      </w:r>
      <w:r w:rsidRPr="00D81FEE">
        <w:rPr>
          <w:color w:val="000000"/>
        </w:rPr>
        <w:t xml:space="preserve">) </w:t>
      </w:r>
      <w:r w:rsidR="00012911" w:rsidRPr="00D81FEE">
        <w:rPr>
          <w:color w:val="000000"/>
        </w:rPr>
        <w:t xml:space="preserve"> yakın tesis dışı yerlerde, tesisin salınımını yaptığı ve herhangi bir Çevre Kalite Standardı’nı tehlikeye sokabilecek, önceden belirtilmiş olan madde konsantrasyonlarının, Yönetim Planı için veri sağlayacak şekilde, sürekli veya aralıklı izlenmesi. </w:t>
      </w:r>
    </w:p>
    <w:p w:rsidR="00012911" w:rsidRPr="00D81FEE" w:rsidRDefault="00012911" w:rsidP="00A51D06">
      <w:pPr>
        <w:pStyle w:val="Ttulo3"/>
        <w:spacing w:before="0" w:after="120"/>
      </w:pPr>
      <w:bookmarkStart w:id="122" w:name="_Toc357697846"/>
      <w:r w:rsidRPr="00D81FEE">
        <w:rPr>
          <w:color w:val="000000"/>
        </w:rPr>
        <w:t>Hava dağılımı</w:t>
      </w:r>
      <w:r w:rsidRPr="00D81FEE">
        <w:t xml:space="preserve"> modelleme çalışmaları</w:t>
      </w:r>
      <w:bookmarkEnd w:id="122"/>
    </w:p>
    <w:p w:rsidR="00012911" w:rsidRPr="00D81FEE" w:rsidRDefault="00012911" w:rsidP="00165BCD">
      <w:pPr>
        <w:spacing w:line="240" w:lineRule="auto"/>
        <w:rPr>
          <w:lang w:val="en-US"/>
        </w:rPr>
      </w:pPr>
      <w:r w:rsidRPr="00D81FEE">
        <w:rPr>
          <w:lang w:val="en-US"/>
        </w:rPr>
        <w:t>Çelik üretimi elektrik ark ocaklarına ilişkin olarak, işletmeciler, azaltma sistemlerinin veya</w:t>
      </w:r>
      <w:r w:rsidR="00165BCD">
        <w:rPr>
          <w:lang w:val="en-US"/>
        </w:rPr>
        <w:t xml:space="preserve"> torba filtrelerin yetersiz kalması </w:t>
      </w:r>
      <w:r w:rsidRPr="00D81FEE">
        <w:rPr>
          <w:lang w:val="en-US"/>
        </w:rPr>
        <w:t>durumunda oluşabilecek partikül maddelerin ve ocak</w:t>
      </w:r>
      <w:r w:rsidR="00165BCD">
        <w:rPr>
          <w:lang w:val="en-US"/>
        </w:rPr>
        <w:t xml:space="preserve"> yükleme ve boşaltma prosesleri </w:t>
      </w:r>
      <w:r w:rsidRPr="00D81FEE">
        <w:rPr>
          <w:lang w:val="en-US"/>
        </w:rPr>
        <w:t xml:space="preserve">esnasında oluşabilecek difüz emisyonlarının potansiyel etkilerinin değerlendirlimesi için gerekli olabilecek  hava </w:t>
      </w:r>
      <w:r w:rsidR="00165BCD">
        <w:rPr>
          <w:lang w:val="en-US"/>
        </w:rPr>
        <w:t>dispersiyon</w:t>
      </w:r>
      <w:r w:rsidRPr="00D81FEE">
        <w:rPr>
          <w:lang w:val="en-US"/>
        </w:rPr>
        <w:t xml:space="preserve"> model</w:t>
      </w:r>
      <w:r w:rsidR="00165BCD">
        <w:rPr>
          <w:lang w:val="en-US"/>
        </w:rPr>
        <w:t>leme çalışmalarını sunmalıdır</w:t>
      </w:r>
      <w:r w:rsidRPr="00D81FEE">
        <w:rPr>
          <w:lang w:val="en-US"/>
        </w:rPr>
        <w:t xml:space="preserve"> (bakınız Sanayi Kaynaklı Hava Kirliliğinin Kontrolu Yönetmeliği Ek II)..</w:t>
      </w:r>
    </w:p>
    <w:p w:rsidR="00012911" w:rsidRPr="00D81FEE" w:rsidRDefault="00012911" w:rsidP="00165BCD">
      <w:pPr>
        <w:spacing w:line="240" w:lineRule="auto"/>
        <w:rPr>
          <w:lang w:val="en-US"/>
        </w:rPr>
      </w:pPr>
      <w:r w:rsidRPr="00D81FEE">
        <w:rPr>
          <w:lang w:val="en-US"/>
        </w:rPr>
        <w:t xml:space="preserve">Her lokasyon, kullanılan her bir giriş verisi ve modeli çalıştırırken yapılan her ayarlama için kullanılan model seçimindeki ana kriterler dikkate alınarak çalışmaların yürütülmesi önemlidir. Model seçimi hususunda, </w:t>
      </w:r>
      <w:r w:rsidR="00165BCD">
        <w:rPr>
          <w:lang w:val="en-US"/>
        </w:rPr>
        <w:t xml:space="preserve">salık verilen bir model yoktur; </w:t>
      </w:r>
      <w:r w:rsidRPr="00D81FEE">
        <w:rPr>
          <w:lang w:val="en-US"/>
        </w:rPr>
        <w:t xml:space="preserve">fakat modelin lokasyon topoğrafik koşullarına uygun olmasına dikkat edilmelidir. </w:t>
      </w:r>
      <w:r w:rsidR="00165BCD">
        <w:rPr>
          <w:lang w:val="en-US"/>
        </w:rPr>
        <w:t xml:space="preserve">Girilen veriler ne kadar iyiyse modelin çıktısı da o kadar iyi olur, </w:t>
      </w:r>
      <w:r w:rsidRPr="00D81FEE">
        <w:rPr>
          <w:lang w:val="en-US"/>
        </w:rPr>
        <w:t xml:space="preserve">bu sebeple veri </w:t>
      </w:r>
      <w:r w:rsidR="00165BCD">
        <w:rPr>
          <w:lang w:val="en-US"/>
        </w:rPr>
        <w:t xml:space="preserve">girişine özel dikkat gösterilmelidir </w:t>
      </w:r>
      <w:r w:rsidRPr="00D81FEE">
        <w:rPr>
          <w:lang w:val="en-US"/>
        </w:rPr>
        <w:t>(meteorolojik bilgi, topoğrafya, toprak kullanımı, emisyon verisi ve çevre yapılar).</w:t>
      </w:r>
    </w:p>
    <w:p w:rsidR="00012911" w:rsidRPr="00D81FEE" w:rsidRDefault="00012911" w:rsidP="00165BCD">
      <w:pPr>
        <w:spacing w:line="240" w:lineRule="auto"/>
        <w:rPr>
          <w:lang w:val="en-US"/>
        </w:rPr>
      </w:pPr>
      <w:r w:rsidRPr="00D81FEE">
        <w:rPr>
          <w:lang w:val="en-US"/>
        </w:rPr>
        <w:t xml:space="preserve">Sonuçlar </w:t>
      </w:r>
      <w:r w:rsidR="00165BCD">
        <w:rPr>
          <w:lang w:val="en-US"/>
        </w:rPr>
        <w:t>rapor edilirken</w:t>
      </w:r>
      <w:r w:rsidRPr="00D81FEE">
        <w:rPr>
          <w:lang w:val="en-US"/>
        </w:rPr>
        <w:t xml:space="preserve">, </w:t>
      </w:r>
      <w:r w:rsidR="00165BCD">
        <w:rPr>
          <w:lang w:val="en-US"/>
        </w:rPr>
        <w:t xml:space="preserve">girişi yapılan veriler ve model konfigürasyonu konusundaki bilgilerin raporda yer alması gerekmektedir; bu şekilde sonuçların kontrol edilmesi mümkün olacaktır. </w:t>
      </w:r>
    </w:p>
    <w:p w:rsidR="00012911" w:rsidRPr="00D81FEE" w:rsidRDefault="00012911" w:rsidP="00A51D06">
      <w:pPr>
        <w:spacing w:line="240" w:lineRule="auto"/>
        <w:rPr>
          <w:lang w:val="en-US"/>
        </w:rPr>
      </w:pPr>
    </w:p>
    <w:p w:rsidR="00012911" w:rsidRPr="00D81FEE" w:rsidRDefault="00012911" w:rsidP="00A51D06">
      <w:pPr>
        <w:pStyle w:val="Ttulo2"/>
        <w:spacing w:before="0" w:after="120"/>
      </w:pPr>
      <w:bookmarkStart w:id="123" w:name="_Toc357697847"/>
      <w:r w:rsidRPr="00D81FEE">
        <w:t>Suya</w:t>
      </w:r>
      <w:r w:rsidR="00165BCD">
        <w:t xml:space="preserve"> salınan emisyonların</w:t>
      </w:r>
      <w:r w:rsidRPr="00D81FEE">
        <w:t xml:space="preserve"> izlemesi</w:t>
      </w:r>
      <w:bookmarkEnd w:id="123"/>
      <w:r w:rsidRPr="00D81FEE">
        <w:t xml:space="preserve"> </w:t>
      </w:r>
    </w:p>
    <w:p w:rsidR="00012911" w:rsidRPr="00D81FEE" w:rsidRDefault="00012911" w:rsidP="00A51D06">
      <w:pPr>
        <w:spacing w:line="240" w:lineRule="auto"/>
        <w:rPr>
          <w:lang w:val="en-US"/>
        </w:rPr>
      </w:pPr>
      <w:r w:rsidRPr="00D81FEE">
        <w:rPr>
          <w:lang w:val="en-US"/>
        </w:rPr>
        <w:t>Emisyonları karakterize etmede yardımcı olan bazı diğer parametrelerin ve suya emisyonların izninin alınmasında belirlenen Çevre Sınır Değerleri suya emisyon izlemesinde dikkate alınmalıdır. Aşağıdaki tablo dikkat edilemesi gereken izleme sıklığı ve parametreleri özetlemektedir. Bir olay anında, ek olarak uygun kısa süreli izleme başlatılmalıdır.</w:t>
      </w:r>
    </w:p>
    <w:p w:rsidR="00012911" w:rsidRPr="00D81FEE" w:rsidRDefault="00012911" w:rsidP="00A51D06">
      <w:pPr>
        <w:spacing w:line="240" w:lineRule="auto"/>
        <w:rPr>
          <w:lang w:val="en-US"/>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2340"/>
        <w:gridCol w:w="4680"/>
      </w:tblGrid>
      <w:tr w:rsidR="00012911" w:rsidRPr="00D81FEE" w:rsidTr="00965C39">
        <w:tc>
          <w:tcPr>
            <w:tcW w:w="1260" w:type="dxa"/>
            <w:shd w:val="clear" w:color="auto" w:fill="CCFFCC"/>
          </w:tcPr>
          <w:p w:rsidR="00012911" w:rsidRPr="00D81FEE" w:rsidRDefault="00012911" w:rsidP="00A51D06">
            <w:pPr>
              <w:spacing w:line="240" w:lineRule="auto"/>
              <w:rPr>
                <w:b/>
              </w:rPr>
            </w:pPr>
            <w:r w:rsidRPr="00D81FEE">
              <w:rPr>
                <w:b/>
              </w:rPr>
              <w:t>Proses</w:t>
            </w:r>
          </w:p>
        </w:tc>
        <w:tc>
          <w:tcPr>
            <w:tcW w:w="2340" w:type="dxa"/>
            <w:shd w:val="clear" w:color="auto" w:fill="CCFFCC"/>
          </w:tcPr>
          <w:p w:rsidR="00012911" w:rsidRPr="00D81FEE" w:rsidRDefault="00012911" w:rsidP="00A51D06">
            <w:pPr>
              <w:spacing w:line="240" w:lineRule="auto"/>
              <w:rPr>
                <w:b/>
              </w:rPr>
            </w:pPr>
            <w:r w:rsidRPr="00D81FEE">
              <w:rPr>
                <w:b/>
              </w:rPr>
              <w:t>Parametre</w:t>
            </w:r>
          </w:p>
        </w:tc>
        <w:tc>
          <w:tcPr>
            <w:tcW w:w="4680" w:type="dxa"/>
            <w:shd w:val="clear" w:color="auto" w:fill="CCFFCC"/>
          </w:tcPr>
          <w:p w:rsidR="00012911" w:rsidRPr="00D81FEE" w:rsidRDefault="00012911" w:rsidP="00A51D06">
            <w:pPr>
              <w:spacing w:line="240" w:lineRule="auto"/>
              <w:rPr>
                <w:b/>
              </w:rPr>
            </w:pPr>
            <w:r w:rsidRPr="00D81FEE">
              <w:rPr>
                <w:b/>
              </w:rPr>
              <w:t>Sıklık</w:t>
            </w:r>
          </w:p>
        </w:tc>
      </w:tr>
      <w:tr w:rsidR="00012911" w:rsidRPr="00D81FEE" w:rsidTr="00965C39">
        <w:tc>
          <w:tcPr>
            <w:tcW w:w="1260" w:type="dxa"/>
            <w:vMerge w:val="restart"/>
          </w:tcPr>
          <w:p w:rsidR="00012911" w:rsidRPr="00D81FEE" w:rsidRDefault="00012911" w:rsidP="00A51D06">
            <w:pPr>
              <w:spacing w:line="240" w:lineRule="auto"/>
              <w:jc w:val="left"/>
            </w:pPr>
            <w:r w:rsidRPr="00D81FEE">
              <w:t>EAO</w:t>
            </w:r>
          </w:p>
          <w:p w:rsidR="00012911" w:rsidRPr="00D81FEE" w:rsidRDefault="00012911" w:rsidP="00A51D06">
            <w:pPr>
              <w:spacing w:line="240" w:lineRule="auto"/>
              <w:jc w:val="left"/>
            </w:pPr>
          </w:p>
        </w:tc>
        <w:tc>
          <w:tcPr>
            <w:tcW w:w="2340" w:type="dxa"/>
          </w:tcPr>
          <w:p w:rsidR="00012911" w:rsidRPr="00D81FEE" w:rsidRDefault="007365FD" w:rsidP="00A51D06">
            <w:pPr>
              <w:spacing w:line="240" w:lineRule="auto"/>
            </w:pPr>
            <w:r>
              <w:t>Debi</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pH</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İletkenlik</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Sıcaklık</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Bulanıklık</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 xml:space="preserve">Yağ ve gres </w:t>
            </w:r>
          </w:p>
        </w:tc>
        <w:tc>
          <w:tcPr>
            <w:tcW w:w="4680" w:type="dxa"/>
          </w:tcPr>
          <w:p w:rsidR="00012911" w:rsidRPr="00D81FEE" w:rsidRDefault="00012911" w:rsidP="00A51D06">
            <w:pPr>
              <w:spacing w:line="240" w:lineRule="auto"/>
            </w:pPr>
            <w:r w:rsidRPr="00D81FEE">
              <w:t xml:space="preserve">Akış ağırlıklı </w:t>
            </w:r>
            <w:r w:rsidR="00C658BE">
              <w:t>numune</w:t>
            </w:r>
            <w:r w:rsidRPr="00D81FEE">
              <w:t xml:space="preserve"> veya kompozit örnekler, akış </w:t>
            </w:r>
            <w:r w:rsidRPr="00D81FEE">
              <w:lastRenderedPageBreak/>
              <w:t>ağırlığı aylık ortalaması şeklinde rapor edilen haftalık analiz.</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Askıda katı madde</w:t>
            </w:r>
          </w:p>
        </w:tc>
        <w:tc>
          <w:tcPr>
            <w:tcW w:w="4680" w:type="dxa"/>
          </w:tcPr>
          <w:p w:rsidR="00012911" w:rsidRPr="00D81FEE" w:rsidRDefault="00012911" w:rsidP="00A51D06">
            <w:pPr>
              <w:spacing w:line="240" w:lineRule="auto"/>
            </w:pPr>
            <w:r w:rsidRPr="00D81FEE">
              <w:t>Akış ağırlığı aylık ortalaması</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KOİ</w:t>
            </w:r>
          </w:p>
        </w:tc>
        <w:tc>
          <w:tcPr>
            <w:tcW w:w="4680" w:type="dxa"/>
          </w:tcPr>
          <w:p w:rsidR="00012911" w:rsidRPr="00D81FEE" w:rsidRDefault="00012911" w:rsidP="00A51D06">
            <w:pPr>
              <w:spacing w:line="240" w:lineRule="auto"/>
            </w:pPr>
            <w:r w:rsidRPr="00D81FEE">
              <w:t xml:space="preserve">Akış ağırlıklı </w:t>
            </w:r>
            <w:r w:rsidR="00C658BE">
              <w:t>numune</w:t>
            </w:r>
            <w:r w:rsidRPr="00D81FEE">
              <w:t xml:space="preserve"> veya kompozit örnekler, akış ağırlığı aylık ortalaması şeklinde rapor edilen haftalık analiz</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Toplam sülfür</w:t>
            </w:r>
          </w:p>
        </w:tc>
        <w:tc>
          <w:tcPr>
            <w:tcW w:w="4680" w:type="dxa"/>
          </w:tcPr>
          <w:p w:rsidR="00012911" w:rsidRPr="00D81FEE" w:rsidRDefault="00012911" w:rsidP="00A51D06">
            <w:pPr>
              <w:spacing w:line="240" w:lineRule="auto"/>
            </w:pPr>
            <w:r w:rsidRPr="00D81FEE">
              <w:t xml:space="preserve">Akış ağırlıklı </w:t>
            </w:r>
            <w:r w:rsidR="00C658BE">
              <w:t>numune</w:t>
            </w:r>
            <w:r w:rsidRPr="00D81FEE">
              <w:t xml:space="preserve"> veya kompozit </w:t>
            </w:r>
            <w:r w:rsidR="00C658BE">
              <w:t>numuneler</w:t>
            </w:r>
            <w:r w:rsidRPr="00D81FEE">
              <w:t>, akış ağırlığı üç aylık ortalaması şeklinde rapor edilen üç aylık analiz.</w:t>
            </w:r>
          </w:p>
        </w:tc>
      </w:tr>
      <w:tr w:rsidR="00012911" w:rsidRPr="00D81FEE" w:rsidTr="00965C39">
        <w:tc>
          <w:tcPr>
            <w:tcW w:w="1260" w:type="dxa"/>
            <w:vMerge/>
          </w:tcPr>
          <w:p w:rsidR="00012911" w:rsidRPr="00D81FEE" w:rsidRDefault="00012911" w:rsidP="00A51D06">
            <w:pPr>
              <w:spacing w:line="240" w:lineRule="auto"/>
              <w:jc w:val="left"/>
            </w:pPr>
          </w:p>
        </w:tc>
        <w:tc>
          <w:tcPr>
            <w:tcW w:w="2340" w:type="dxa"/>
          </w:tcPr>
          <w:p w:rsidR="00012911" w:rsidRPr="00D81FEE" w:rsidRDefault="00012911" w:rsidP="00A51D06">
            <w:pPr>
              <w:spacing w:line="240" w:lineRule="auto"/>
            </w:pPr>
            <w:r w:rsidRPr="00D81FEE">
              <w:t>Fe, Ni, Hg, Cr, Zn, Pb, As, Cu, Cd</w:t>
            </w:r>
          </w:p>
        </w:tc>
        <w:tc>
          <w:tcPr>
            <w:tcW w:w="4680" w:type="dxa"/>
          </w:tcPr>
          <w:p w:rsidR="00012911" w:rsidRPr="00D81FEE" w:rsidRDefault="00012911" w:rsidP="00A51D06">
            <w:pPr>
              <w:spacing w:line="240" w:lineRule="auto"/>
            </w:pPr>
            <w:r w:rsidRPr="00D81FEE">
              <w:t xml:space="preserve">Akış ağırlıklı </w:t>
            </w:r>
            <w:r w:rsidR="00C658BE">
              <w:t>numune</w:t>
            </w:r>
            <w:r w:rsidRPr="00D81FEE">
              <w:t xml:space="preserve"> veya kompozit </w:t>
            </w:r>
            <w:r w:rsidR="00C658BE">
              <w:t>numuneler</w:t>
            </w:r>
            <w:r w:rsidRPr="00D81FEE">
              <w:t>, akış ağırlığı üç aylık ortalaması şeklinde rapor edilen üç aylık analiz.</w:t>
            </w:r>
          </w:p>
        </w:tc>
      </w:tr>
      <w:tr w:rsidR="00012911" w:rsidRPr="00D81FEE" w:rsidTr="00965C39">
        <w:tc>
          <w:tcPr>
            <w:tcW w:w="1260" w:type="dxa"/>
            <w:vMerge w:val="restart"/>
          </w:tcPr>
          <w:p w:rsidR="00012911" w:rsidRPr="00D81FEE" w:rsidRDefault="00012911" w:rsidP="00A51D06">
            <w:pPr>
              <w:spacing w:line="240" w:lineRule="auto"/>
            </w:pPr>
            <w:r w:rsidRPr="00D81FEE">
              <w:t>Sıcak haddeleme</w:t>
            </w:r>
          </w:p>
          <w:p w:rsidR="00012911" w:rsidRPr="00D81FEE" w:rsidRDefault="00012911" w:rsidP="00A51D06"/>
        </w:tc>
        <w:tc>
          <w:tcPr>
            <w:tcW w:w="2340" w:type="dxa"/>
          </w:tcPr>
          <w:p w:rsidR="00012911" w:rsidRPr="00D81FEE" w:rsidRDefault="007365FD" w:rsidP="00A51D06">
            <w:pPr>
              <w:spacing w:line="240" w:lineRule="auto"/>
            </w:pPr>
            <w:r>
              <w:t>Debi</w:t>
            </w:r>
            <w:r w:rsidR="00012911" w:rsidRPr="00D81FEE">
              <w:t xml:space="preserve"> </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pPr>
          </w:p>
        </w:tc>
        <w:tc>
          <w:tcPr>
            <w:tcW w:w="2340" w:type="dxa"/>
          </w:tcPr>
          <w:p w:rsidR="00012911" w:rsidRPr="00D81FEE" w:rsidRDefault="00012911" w:rsidP="00A51D06">
            <w:pPr>
              <w:spacing w:line="240" w:lineRule="auto"/>
            </w:pPr>
            <w:r w:rsidRPr="00D81FEE">
              <w:t>Sıcaklık</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pPr>
          </w:p>
        </w:tc>
        <w:tc>
          <w:tcPr>
            <w:tcW w:w="2340" w:type="dxa"/>
          </w:tcPr>
          <w:p w:rsidR="00012911" w:rsidRPr="00D81FEE" w:rsidRDefault="00012911" w:rsidP="00A51D06">
            <w:pPr>
              <w:spacing w:line="240" w:lineRule="auto"/>
            </w:pPr>
            <w:r w:rsidRPr="00D81FEE">
              <w:t>İletkenlik</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pPr>
          </w:p>
        </w:tc>
        <w:tc>
          <w:tcPr>
            <w:tcW w:w="2340" w:type="dxa"/>
          </w:tcPr>
          <w:p w:rsidR="00012911" w:rsidRPr="00D81FEE" w:rsidRDefault="00012911" w:rsidP="00A51D06">
            <w:pPr>
              <w:spacing w:line="240" w:lineRule="auto"/>
            </w:pPr>
            <w:r w:rsidRPr="00D81FEE">
              <w:t>pH</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pPr>
          </w:p>
        </w:tc>
        <w:tc>
          <w:tcPr>
            <w:tcW w:w="2340" w:type="dxa"/>
          </w:tcPr>
          <w:p w:rsidR="00012911" w:rsidRPr="00D81FEE" w:rsidRDefault="00012911" w:rsidP="00A51D06">
            <w:pPr>
              <w:spacing w:line="240" w:lineRule="auto"/>
            </w:pPr>
            <w:r w:rsidRPr="00D81FEE">
              <w:t>Askıda katı madde</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pPr>
          </w:p>
        </w:tc>
        <w:tc>
          <w:tcPr>
            <w:tcW w:w="2340" w:type="dxa"/>
          </w:tcPr>
          <w:p w:rsidR="00012911" w:rsidRPr="00D81FEE" w:rsidRDefault="00012911" w:rsidP="00A51D06">
            <w:pPr>
              <w:spacing w:line="240" w:lineRule="auto"/>
            </w:pPr>
            <w:r w:rsidRPr="00D81FEE">
              <w:t>Bulanıklık</w:t>
            </w:r>
          </w:p>
        </w:tc>
        <w:tc>
          <w:tcPr>
            <w:tcW w:w="4680" w:type="dxa"/>
          </w:tcPr>
          <w:p w:rsidR="00012911" w:rsidRPr="00D81FEE" w:rsidRDefault="00012911" w:rsidP="00A51D06">
            <w:pPr>
              <w:spacing w:line="240" w:lineRule="auto"/>
            </w:pPr>
            <w:r w:rsidRPr="00D81FEE">
              <w:t>Sürekli</w:t>
            </w:r>
          </w:p>
        </w:tc>
      </w:tr>
      <w:tr w:rsidR="00012911" w:rsidRPr="00D81FEE" w:rsidTr="00965C39">
        <w:tc>
          <w:tcPr>
            <w:tcW w:w="1260" w:type="dxa"/>
            <w:vMerge/>
          </w:tcPr>
          <w:p w:rsidR="00012911" w:rsidRPr="00D81FEE" w:rsidRDefault="00012911" w:rsidP="00A51D06">
            <w:pPr>
              <w:spacing w:line="240" w:lineRule="auto"/>
            </w:pPr>
          </w:p>
        </w:tc>
        <w:tc>
          <w:tcPr>
            <w:tcW w:w="2340" w:type="dxa"/>
          </w:tcPr>
          <w:p w:rsidR="00012911" w:rsidRPr="00D81FEE" w:rsidRDefault="00012911" w:rsidP="00A51D06">
            <w:pPr>
              <w:spacing w:line="240" w:lineRule="auto"/>
            </w:pPr>
            <w:r w:rsidRPr="00D81FEE">
              <w:t>KOİ/BOİ</w:t>
            </w:r>
            <w:r w:rsidRPr="00D81FEE">
              <w:rPr>
                <w:vertAlign w:val="subscript"/>
              </w:rPr>
              <w:t>5</w:t>
            </w:r>
          </w:p>
        </w:tc>
        <w:tc>
          <w:tcPr>
            <w:tcW w:w="4680" w:type="dxa"/>
          </w:tcPr>
          <w:p w:rsidR="00012911" w:rsidRPr="00D81FEE" w:rsidRDefault="00012911" w:rsidP="00A51D06">
            <w:pPr>
              <w:spacing w:line="240" w:lineRule="auto"/>
            </w:pPr>
            <w:r w:rsidRPr="00D81FEE">
              <w:t>Akış ağırlıklı örnek veya kompozit örnekler, akış ağırlığı aylık ortalaması şeklinde rapor edilen haftalık analiz</w:t>
            </w:r>
          </w:p>
        </w:tc>
      </w:tr>
      <w:tr w:rsidR="00012911" w:rsidRPr="00D81FEE" w:rsidTr="00965C39">
        <w:tc>
          <w:tcPr>
            <w:tcW w:w="1260" w:type="dxa"/>
            <w:vMerge/>
          </w:tcPr>
          <w:p w:rsidR="00012911" w:rsidRPr="00D81FEE" w:rsidRDefault="00012911" w:rsidP="00A51D06">
            <w:pPr>
              <w:spacing w:line="240" w:lineRule="auto"/>
            </w:pPr>
          </w:p>
        </w:tc>
        <w:tc>
          <w:tcPr>
            <w:tcW w:w="2340" w:type="dxa"/>
          </w:tcPr>
          <w:p w:rsidR="00012911" w:rsidRPr="00D81FEE" w:rsidRDefault="00012911" w:rsidP="00A51D06">
            <w:pPr>
              <w:spacing w:line="240" w:lineRule="auto"/>
            </w:pPr>
            <w:r w:rsidRPr="00D81FEE">
              <w:t>Yağ</w:t>
            </w:r>
          </w:p>
        </w:tc>
        <w:tc>
          <w:tcPr>
            <w:tcW w:w="4680" w:type="dxa"/>
          </w:tcPr>
          <w:p w:rsidR="00012911" w:rsidRPr="00D81FEE" w:rsidRDefault="00012911" w:rsidP="00A51D06">
            <w:pPr>
              <w:spacing w:line="240" w:lineRule="auto"/>
            </w:pPr>
            <w:r w:rsidRPr="00D81FEE">
              <w:t xml:space="preserve">Haftalık </w:t>
            </w:r>
          </w:p>
        </w:tc>
      </w:tr>
    </w:tbl>
    <w:p w:rsidR="00012911" w:rsidRPr="00D81FEE" w:rsidRDefault="00C658BE" w:rsidP="00C658BE">
      <w:pPr>
        <w:spacing w:line="240" w:lineRule="auto"/>
      </w:pPr>
      <w:r>
        <w:t>Belirtilen p</w:t>
      </w:r>
      <w:r w:rsidR="00012911" w:rsidRPr="00D81FEE">
        <w:t>arametre</w:t>
      </w:r>
      <w:r>
        <w:t xml:space="preserve"> ve sıklıklar, ortalama bir EAO </w:t>
      </w:r>
      <w:r w:rsidR="00012911" w:rsidRPr="00D81FEE">
        <w:t xml:space="preserve">çelik üretimi </w:t>
      </w:r>
      <w:r>
        <w:t>sahasına göre seçilmiştir</w:t>
      </w:r>
      <w:r w:rsidR="00012911" w:rsidRPr="00D81FEE">
        <w:t xml:space="preserve">. Yine de </w:t>
      </w:r>
      <w:r>
        <w:t xml:space="preserve">sahanın kendine özgü </w:t>
      </w:r>
      <w:r w:rsidR="00012911" w:rsidRPr="00D81FEE">
        <w:t>özellikl</w:t>
      </w:r>
      <w:r>
        <w:t>eri dikkate alınmalıdır. A</w:t>
      </w:r>
      <w:r w:rsidR="00012911" w:rsidRPr="00D81FEE">
        <w:t xml:space="preserve">tıksu karakterizasyonu </w:t>
      </w:r>
      <w:r>
        <w:t xml:space="preserve">ve </w:t>
      </w:r>
      <w:r w:rsidR="00012911" w:rsidRPr="00D81FEE">
        <w:t>izleme planını</w:t>
      </w:r>
      <w:r>
        <w:t xml:space="preserve">nın detaylandırılması grekebilir. Kaygı duyulan </w:t>
      </w:r>
      <w:r w:rsidR="00012911" w:rsidRPr="00D81FEE">
        <w:t xml:space="preserve">her madde veya </w:t>
      </w:r>
      <w:r>
        <w:t xml:space="preserve">yerel çevre açısından şüphe teşkil eden her bir </w:t>
      </w:r>
      <w:r w:rsidR="00012911" w:rsidRPr="00D81FEE">
        <w:t>madde</w:t>
      </w:r>
      <w:r>
        <w:t>,</w:t>
      </w:r>
      <w:r w:rsidR="00012911" w:rsidRPr="00D81FEE">
        <w:t xml:space="preserve"> düzenli bir şekilde izlenmelidir. Bu</w:t>
      </w:r>
      <w:r>
        <w:t xml:space="preserve"> uygulama özellikle ağır metalle</w:t>
      </w:r>
      <w:r w:rsidR="00012911" w:rsidRPr="00D81FEE">
        <w:t>r için geçerli</w:t>
      </w:r>
      <w:r>
        <w:t>dir</w:t>
      </w:r>
      <w:r w:rsidR="00012911" w:rsidRPr="00D81FEE">
        <w:t xml:space="preserve">. Kompozit </w:t>
      </w:r>
      <w:r>
        <w:t>numune alma</w:t>
      </w:r>
      <w:r w:rsidR="00012911" w:rsidRPr="00D81FEE">
        <w:t xml:space="preserve">, </w:t>
      </w:r>
      <w:r>
        <w:t xml:space="preserve">madde konsantrasyonunun çok fazla farklılık göstermediği durumlarda </w:t>
      </w:r>
      <w:r w:rsidR="00012911" w:rsidRPr="00D81FEE">
        <w:t xml:space="preserve">en uygun olan tekniktir. </w:t>
      </w:r>
    </w:p>
    <w:p w:rsidR="00012911" w:rsidRPr="00D81FEE" w:rsidRDefault="00A710D9" w:rsidP="00A710D9">
      <w:pPr>
        <w:spacing w:line="240" w:lineRule="auto"/>
      </w:pPr>
      <w:r>
        <w:t>Yüzey sularının saha</w:t>
      </w:r>
      <w:r w:rsidR="00012911" w:rsidRPr="00D81FEE">
        <w:t xml:space="preserve"> sınırları dışında izlenmesi ihitiyacı göz önünde bulundurulmalıdır. Böyle bir durumda, suyun memba ve mansap kalitesi ölçümünde </w:t>
      </w:r>
      <w:r>
        <w:t>numune alma</w:t>
      </w:r>
      <w:r w:rsidR="00012911" w:rsidRPr="00D81FEE">
        <w:t xml:space="preserve">, analiz ve raporlama için bilgiye ihityaç duyulacaktır. Deşarj noktaları gözle görülebilir özelliklerde (katı maddeler, yağ,renk değiştirme...) bir değişme </w:t>
      </w:r>
      <w:r>
        <w:t>olup olmadığı açısından</w:t>
      </w:r>
      <w:r w:rsidR="00012911" w:rsidRPr="00D81FEE">
        <w:t xml:space="preserve"> günlük olarak kontrol edilmelidir. Ayrıca, </w:t>
      </w:r>
      <w:r>
        <w:t>akuatik</w:t>
      </w:r>
      <w:r w:rsidR="00012911" w:rsidRPr="00D81FEE">
        <w:t xml:space="preserve"> ortamda uzun vadeli etkilerin tespit edilebilmesi için bazı vakalarda ekolojik izleme çalışmaları yürütülebilir. Genellikle bu çalışmalar, mahalli çevredeki duyarlı </w:t>
      </w:r>
      <w:r>
        <w:t>alıcılar</w:t>
      </w:r>
      <w:r w:rsidR="00012911" w:rsidRPr="00D81FEE">
        <w:t xml:space="preserve"> </w:t>
      </w:r>
      <w:r>
        <w:t>üzerindeki etkilerin yanı sıra, çevrede yaşayan organizma popülasyonunun büyüme, üreme süreçleri ve suyun genel durumu üzerindeki (örn.</w:t>
      </w:r>
      <w:r w:rsidR="00012911" w:rsidRPr="00D81FEE">
        <w:t xml:space="preserve"> ötrofikasyon, yabani ot yetişmesi, atık su mantarı oluşumu</w:t>
      </w:r>
      <w:r>
        <w:t>)</w:t>
      </w:r>
      <w:r w:rsidR="00012911" w:rsidRPr="00D81FEE">
        <w:t xml:space="preserve"> değişikliklerin dikkate alındığı devam eden uygulamalardır.</w:t>
      </w:r>
    </w:p>
    <w:p w:rsidR="00012911" w:rsidRPr="00D81FEE" w:rsidRDefault="00012911" w:rsidP="00A51D06">
      <w:pPr>
        <w:pStyle w:val="Ttulo2"/>
        <w:spacing w:before="0" w:after="120"/>
      </w:pPr>
      <w:bookmarkStart w:id="124" w:name="_Toc357697848"/>
      <w:r w:rsidRPr="00D81FEE">
        <w:t>Atık</w:t>
      </w:r>
      <w:bookmarkEnd w:id="124"/>
    </w:p>
    <w:p w:rsidR="00012911" w:rsidRPr="00D81FEE" w:rsidRDefault="00012911" w:rsidP="00A51D06">
      <w:pPr>
        <w:spacing w:line="240" w:lineRule="auto"/>
        <w:rPr>
          <w:lang w:val="en-US"/>
        </w:rPr>
      </w:pPr>
      <w:r w:rsidRPr="00D81FEE">
        <w:rPr>
          <w:lang w:val="en-US"/>
        </w:rPr>
        <w:t xml:space="preserve">Yerinde gerçekleşen atık yönetim operasyonları ve uygulamalarına ilişkin durumlarda incelemeye her zaman hazır tam bir kayıt tutulmalıdır ve aşağıdaki minimum </w:t>
      </w:r>
      <w:r w:rsidR="004E1645">
        <w:rPr>
          <w:lang w:val="en-US"/>
        </w:rPr>
        <w:t>ayrıntı</w:t>
      </w:r>
      <w:r w:rsidRPr="00D81FEE">
        <w:rPr>
          <w:lang w:val="en-US"/>
        </w:rPr>
        <w:t>ları kapsamalıdır:</w:t>
      </w:r>
    </w:p>
    <w:p w:rsidR="00012911" w:rsidRPr="00D81FEE" w:rsidRDefault="00012911" w:rsidP="00A51D06">
      <w:pPr>
        <w:numPr>
          <w:ilvl w:val="0"/>
          <w:numId w:val="28"/>
        </w:numPr>
        <w:suppressAutoHyphens/>
        <w:spacing w:line="240" w:lineRule="auto"/>
        <w:ind w:left="357" w:hanging="357"/>
      </w:pPr>
      <w:r w:rsidRPr="00D81FEE">
        <w:lastRenderedPageBreak/>
        <w:t>Atık tür ve miktarları</w:t>
      </w:r>
      <w:r w:rsidR="00E9341D">
        <w:t>.</w:t>
      </w:r>
    </w:p>
    <w:p w:rsidR="00012911" w:rsidRPr="00D81FEE" w:rsidRDefault="00012911" w:rsidP="00A51D06">
      <w:pPr>
        <w:numPr>
          <w:ilvl w:val="0"/>
          <w:numId w:val="28"/>
        </w:numPr>
        <w:suppressAutoHyphens/>
        <w:spacing w:line="240" w:lineRule="auto"/>
        <w:ind w:left="357" w:hanging="357"/>
      </w:pPr>
      <w:r w:rsidRPr="00D81FEE">
        <w:t xml:space="preserve">Atığın yönetimi ve taşınmasını gerçekleştiren firmaların adları </w:t>
      </w:r>
      <w:r w:rsidR="00E9341D">
        <w:t>.</w:t>
      </w:r>
    </w:p>
    <w:p w:rsidR="00012911" w:rsidRPr="00D81FEE" w:rsidRDefault="00012911" w:rsidP="00D21752">
      <w:pPr>
        <w:numPr>
          <w:ilvl w:val="0"/>
          <w:numId w:val="28"/>
        </w:numPr>
        <w:suppressAutoHyphens/>
        <w:spacing w:line="240" w:lineRule="auto"/>
        <w:ind w:left="357" w:hanging="357"/>
      </w:pPr>
      <w:r w:rsidRPr="00D81FEE">
        <w:t xml:space="preserve">Kesin </w:t>
      </w:r>
      <w:r w:rsidR="00D21752">
        <w:t>nihai olarak bertaraf edilmesi</w:t>
      </w:r>
      <w:r w:rsidRPr="00D81FEE">
        <w:t>/</w:t>
      </w:r>
      <w:r w:rsidR="00D21752">
        <w:t xml:space="preserve">geri kazanımından </w:t>
      </w:r>
      <w:r w:rsidRPr="00D81FEE">
        <w:t xml:space="preserve">sorumlu olan kişilerin isimleri. Atığın en son varış yeri. </w:t>
      </w:r>
    </w:p>
    <w:p w:rsidR="00012911" w:rsidRPr="00D81FEE" w:rsidRDefault="00012911" w:rsidP="00D21752">
      <w:pPr>
        <w:numPr>
          <w:ilvl w:val="0"/>
          <w:numId w:val="28"/>
        </w:numPr>
        <w:suppressAutoHyphens/>
        <w:spacing w:line="240" w:lineRule="auto"/>
        <w:ind w:left="357" w:hanging="357"/>
      </w:pPr>
      <w:r w:rsidRPr="00D81FEE">
        <w:t xml:space="preserve">Tesis dışına gönderilen her zararlı atık sevkiyatının </w:t>
      </w:r>
      <w:r w:rsidR="00D21752">
        <w:t>bertaraf</w:t>
      </w:r>
      <w:r w:rsidR="00E9341D">
        <w:t>ı</w:t>
      </w:r>
      <w:r w:rsidRPr="00D81FEE">
        <w:t>/</w:t>
      </w:r>
      <w:r w:rsidR="00D21752">
        <w:t>geri kazanımına ilişkin yazılı onay</w:t>
      </w:r>
      <w:r w:rsidR="00E9341D">
        <w:t>.</w:t>
      </w:r>
    </w:p>
    <w:p w:rsidR="00012911" w:rsidRPr="00D81FEE" w:rsidRDefault="00E9341D" w:rsidP="00E9341D">
      <w:pPr>
        <w:numPr>
          <w:ilvl w:val="0"/>
          <w:numId w:val="28"/>
        </w:numPr>
        <w:suppressAutoHyphens/>
        <w:spacing w:line="240" w:lineRule="auto"/>
        <w:ind w:left="357" w:hanging="357"/>
      </w:pPr>
      <w:r>
        <w:t>Bertaraf</w:t>
      </w:r>
      <w:r w:rsidR="00012911" w:rsidRPr="00D81FEE">
        <w:t>/</w:t>
      </w:r>
      <w:r>
        <w:t xml:space="preserve">geri kazanım amacıyla </w:t>
      </w:r>
      <w:r w:rsidR="00012911" w:rsidRPr="00D81FEE">
        <w:t xml:space="preserve">için tesis dışına gönderilen </w:t>
      </w:r>
      <w:r>
        <w:t xml:space="preserve">atıkların, </w:t>
      </w:r>
      <w:r w:rsidR="00012911" w:rsidRPr="00D81FEE">
        <w:t>lisansta listelenen tonajı ve EWC</w:t>
      </w:r>
      <w:r>
        <w:t xml:space="preserve"> (Avrupa Atık Sınıflandırma) </w:t>
      </w:r>
      <w:r w:rsidR="00012911" w:rsidRPr="00D81FEE">
        <w:t xml:space="preserve"> kodu.</w:t>
      </w:r>
    </w:p>
    <w:p w:rsidR="00012911" w:rsidRPr="00D81FEE" w:rsidRDefault="00012911" w:rsidP="00A51D06">
      <w:pPr>
        <w:numPr>
          <w:ilvl w:val="0"/>
          <w:numId w:val="28"/>
        </w:numPr>
        <w:suppressAutoHyphens/>
        <w:spacing w:line="240" w:lineRule="auto"/>
        <w:ind w:left="357" w:hanging="357"/>
      </w:pPr>
      <w:r w:rsidRPr="00D81FEE">
        <w:t>Atık yönetimine ilişkin sevkiyatların reddedilmesi durumunda, reddedilen her sevkiyatın neden kabul edilmediğine ve alınan önlemlere ilişkin</w:t>
      </w:r>
      <w:r w:rsidRPr="00D81FEE" w:rsidDel="00AC3220">
        <w:t xml:space="preserve"> </w:t>
      </w:r>
      <w:r w:rsidRPr="00D81FEE">
        <w:t xml:space="preserve"> </w:t>
      </w:r>
      <w:r w:rsidR="004E1645">
        <w:t>ayrıntı</w:t>
      </w:r>
      <w:r w:rsidRPr="00D81FEE">
        <w:t>lar</w:t>
      </w:r>
      <w:r w:rsidR="00E9341D">
        <w:t>.</w:t>
      </w:r>
    </w:p>
    <w:p w:rsidR="00012911" w:rsidRPr="00D81FEE" w:rsidRDefault="00012911" w:rsidP="00A51D06">
      <w:pPr>
        <w:numPr>
          <w:ilvl w:val="0"/>
          <w:numId w:val="28"/>
        </w:numPr>
        <w:suppressAutoHyphens/>
        <w:spacing w:line="240" w:lineRule="auto"/>
        <w:ind w:left="357" w:hanging="357"/>
      </w:pPr>
      <w:r w:rsidRPr="00D81FEE">
        <w:t>Tesiste toparlama için lisansta listelenen atık malzemeleri tonajı ve EWC kodu.</w:t>
      </w:r>
    </w:p>
    <w:p w:rsidR="00012911" w:rsidRPr="00D81FEE" w:rsidRDefault="00E9341D" w:rsidP="00E9341D">
      <w:pPr>
        <w:numPr>
          <w:ilvl w:val="0"/>
          <w:numId w:val="28"/>
        </w:numPr>
        <w:suppressAutoHyphens/>
        <w:spacing w:line="240" w:lineRule="auto"/>
        <w:ind w:left="357" w:hanging="357"/>
      </w:pPr>
      <w:r>
        <w:t xml:space="preserve">Düzenli </w:t>
      </w:r>
      <w:r w:rsidR="00012911" w:rsidRPr="00D81FEE">
        <w:t xml:space="preserve">depolama sahasına gönderilmeye uygunluk için çamur ve diğer malzemelerinin sızıntı </w:t>
      </w:r>
      <w:r>
        <w:t xml:space="preserve">suyu </w:t>
      </w:r>
      <w:r w:rsidR="00012911" w:rsidRPr="00D81FEE">
        <w:t>testlerinin yapılması</w:t>
      </w:r>
    </w:p>
    <w:p w:rsidR="00012911" w:rsidRPr="00D81FEE" w:rsidRDefault="00012911" w:rsidP="00E9341D">
      <w:pPr>
        <w:numPr>
          <w:ilvl w:val="0"/>
          <w:numId w:val="28"/>
        </w:numPr>
        <w:suppressAutoHyphens/>
        <w:spacing w:line="240" w:lineRule="auto"/>
        <w:ind w:left="357" w:hanging="357"/>
      </w:pPr>
      <w:r w:rsidRPr="00D81FEE">
        <w:t>Tüm atık malzemelerinin akıbeti ve maddi denge ile birlikte belirli tüketimin azaltılaması için sarf edilen çabaların göster</w:t>
      </w:r>
      <w:r w:rsidR="00E9341D">
        <w:t>ildiği yıllık atık azaltım</w:t>
      </w:r>
      <w:r w:rsidRPr="00D81FEE">
        <w:t xml:space="preserve"> rapor</w:t>
      </w:r>
      <w:r w:rsidR="00E9341D">
        <w:t>u</w:t>
      </w:r>
    </w:p>
    <w:p w:rsidR="00012911" w:rsidRPr="00D81FEE" w:rsidRDefault="00012911" w:rsidP="00A51D06">
      <w:pPr>
        <w:pStyle w:val="Default"/>
        <w:spacing w:after="120"/>
        <w:rPr>
          <w:rFonts w:ascii="Calibri" w:hAnsi="Calibri" w:cs="Calibri"/>
          <w:sz w:val="22"/>
          <w:szCs w:val="22"/>
          <w:lang w:val="pl-PL"/>
        </w:rPr>
      </w:pPr>
    </w:p>
    <w:p w:rsidR="00012911" w:rsidRPr="00D81FEE" w:rsidRDefault="00012911" w:rsidP="00A51D06">
      <w:pPr>
        <w:spacing w:line="240" w:lineRule="auto"/>
      </w:pPr>
      <w:r w:rsidRPr="00D81FEE">
        <w:t>Çamur ve diğer atık malzemelerin atık depolama sahasına boşaltılması durumunda, sızdırma suyu testi yapılmalıdır.</w:t>
      </w:r>
    </w:p>
    <w:p w:rsidR="009C52E4" w:rsidRPr="008F36A2" w:rsidRDefault="009C52E4" w:rsidP="009C52E4">
      <w:pPr>
        <w:spacing w:before="120" w:after="0" w:line="240" w:lineRule="auto"/>
      </w:pPr>
      <w:r w:rsidRPr="009C52E4">
        <w:t xml:space="preserve">Düzenli depolama sahasının tesis içinde olduğu durumlarda, düzenli depolama sahası için belirli bir izleme planı ayarlanmalıdır. Bu plan düzenli depolama sahasının alt yapısnı, sızdırma suyunu, yer altı suyunu içermelidir. </w:t>
      </w:r>
      <w:r w:rsidRPr="008F36A2">
        <w:t>Ayrıca plan, malzemelerin düzenli depolama sahasına girişinin kontolünü de kapsamalıdır</w:t>
      </w:r>
    </w:p>
    <w:p w:rsidR="00012911" w:rsidRPr="008F36A2" w:rsidRDefault="00012911" w:rsidP="00A51D06">
      <w:pPr>
        <w:spacing w:line="240" w:lineRule="auto"/>
      </w:pPr>
      <w:r w:rsidRPr="008F36A2">
        <w:t>.</w:t>
      </w:r>
    </w:p>
    <w:p w:rsidR="00012911" w:rsidRPr="00D81FEE" w:rsidRDefault="00012911" w:rsidP="00A51D06">
      <w:pPr>
        <w:pStyle w:val="Ttulo2"/>
        <w:spacing w:before="0" w:after="120"/>
      </w:pPr>
      <w:bookmarkStart w:id="125" w:name="_Toc357697849"/>
      <w:r w:rsidRPr="00D81FEE">
        <w:t>Toprak ve yeraltı suyu</w:t>
      </w:r>
      <w:bookmarkEnd w:id="125"/>
    </w:p>
    <w:p w:rsidR="00012911" w:rsidRPr="00D81FEE" w:rsidRDefault="00012911" w:rsidP="00A51D06">
      <w:pPr>
        <w:spacing w:line="240" w:lineRule="auto"/>
        <w:rPr>
          <w:lang w:val="en-US"/>
        </w:rPr>
      </w:pPr>
      <w:r w:rsidRPr="00D81FEE">
        <w:rPr>
          <w:lang w:val="en-US"/>
        </w:rPr>
        <w:t xml:space="preserve">İzin başvuruları, toprak kirlenmesine </w:t>
      </w:r>
      <w:r w:rsidRPr="00012911">
        <w:rPr>
          <w:lang w:val="en-US"/>
        </w:rPr>
        <w:t xml:space="preserve">ilişkin risk oluşturabilecek </w:t>
      </w:r>
      <w:r w:rsidRPr="00D81FEE">
        <w:rPr>
          <w:lang w:val="en-US"/>
        </w:rPr>
        <w:t xml:space="preserve">tesisin farklı noktalarının belirlendiği bir çalışmayı kapsamaktadır. Her nokta için, önleme </w:t>
      </w:r>
      <w:r w:rsidR="00227A1D">
        <w:rPr>
          <w:lang w:val="en-US"/>
        </w:rPr>
        <w:t>önlem</w:t>
      </w:r>
      <w:r w:rsidRPr="00D81FEE">
        <w:rPr>
          <w:lang w:val="en-US"/>
        </w:rPr>
        <w:t xml:space="preserve">i gerekip gerekmediğine karar verme ve risk sınıflandırması için nitelikli bir risk değerlendirmesi yapılmalıdır. İzleme planında, yüksek riskli noktalar her yıl gözden geçirilmelidir. Gerekli görüldüğünde topraktan </w:t>
      </w:r>
      <w:r w:rsidRPr="00012911">
        <w:rPr>
          <w:lang w:val="en-US"/>
        </w:rPr>
        <w:t>numune</w:t>
      </w:r>
      <w:r w:rsidRPr="00D81FEE">
        <w:rPr>
          <w:lang w:val="en-US"/>
        </w:rPr>
        <w:t xml:space="preserve"> alınmalı ve toprak kirliliğine dair bir kanıt olup olmadığı kontol edilmelidir. Noktaların gözden geçirilmesi sonucunda önleme </w:t>
      </w:r>
      <w:r w:rsidR="00227A1D">
        <w:rPr>
          <w:lang w:val="en-US"/>
        </w:rPr>
        <w:t>önlem</w:t>
      </w:r>
      <w:r w:rsidRPr="00D81FEE">
        <w:rPr>
          <w:lang w:val="en-US"/>
        </w:rPr>
        <w:t xml:space="preserve">leri uygulanan yöntemin etkili olup </w:t>
      </w:r>
      <w:r w:rsidRPr="00012911">
        <w:rPr>
          <w:lang w:val="en-US"/>
        </w:rPr>
        <w:t>olmadığını</w:t>
      </w:r>
      <w:r w:rsidRPr="00D81FEE">
        <w:rPr>
          <w:lang w:val="en-US"/>
        </w:rPr>
        <w:t xml:space="preserve"> kontrol etmek için izlenmelidir.</w:t>
      </w:r>
    </w:p>
    <w:p w:rsidR="00012911" w:rsidRPr="00D81FEE" w:rsidRDefault="009C52E4" w:rsidP="009C52E4">
      <w:pPr>
        <w:spacing w:line="240" w:lineRule="auto"/>
        <w:rPr>
          <w:lang w:val="en-US"/>
        </w:rPr>
      </w:pPr>
      <w:r>
        <w:rPr>
          <w:lang w:val="en-US"/>
        </w:rPr>
        <w:t>Hassas</w:t>
      </w:r>
      <w:r w:rsidR="00012911" w:rsidRPr="00D81FEE">
        <w:rPr>
          <w:lang w:val="en-US"/>
        </w:rPr>
        <w:t xml:space="preserve"> </w:t>
      </w:r>
      <w:r w:rsidR="00012911" w:rsidRPr="00012911">
        <w:rPr>
          <w:lang w:val="en-US"/>
        </w:rPr>
        <w:t>toprak</w:t>
      </w:r>
      <w:r w:rsidR="00012911" w:rsidRPr="00D81FEE">
        <w:rPr>
          <w:lang w:val="en-US"/>
        </w:rPr>
        <w:t xml:space="preserve"> sistemlerinin ve </w:t>
      </w:r>
      <w:r>
        <w:rPr>
          <w:lang w:val="en-US"/>
        </w:rPr>
        <w:t>karasal</w:t>
      </w:r>
      <w:r w:rsidR="00012911" w:rsidRPr="00D81FEE">
        <w:rPr>
          <w:lang w:val="en-US"/>
        </w:rPr>
        <w:t xml:space="preserve"> ekosistemlerin hava yoluyla dolaylı emisyon riski altında olduğu yerlerde izleme çalışması yapılmasına gerek duyulacaktır. Çelik tesisleri </w:t>
      </w:r>
      <w:r w:rsidR="00B811C6">
        <w:rPr>
          <w:lang w:val="en-US"/>
        </w:rPr>
        <w:t>işletmeci</w:t>
      </w:r>
      <w:r w:rsidR="00012911" w:rsidRPr="00D81FEE">
        <w:rPr>
          <w:lang w:val="en-US"/>
        </w:rPr>
        <w:t xml:space="preserve">leri tesis çevresindeki toprak PCDD/F düzeylerininin araştırmasını ve ileriki izleme için planlarını yapmalıdırlar. </w:t>
      </w:r>
    </w:p>
    <w:p w:rsidR="00012911" w:rsidRPr="00012911" w:rsidRDefault="00012911" w:rsidP="009C52E4">
      <w:pPr>
        <w:spacing w:line="240" w:lineRule="auto"/>
        <w:rPr>
          <w:lang w:val="en-US"/>
        </w:rPr>
      </w:pPr>
      <w:r w:rsidRPr="00D81FEE">
        <w:rPr>
          <w:lang w:val="en-US"/>
        </w:rPr>
        <w:t xml:space="preserve">Ektraksiyon ve su arıtımı  dahil yeraltı suyuna hiç bir emsiyon olmamalıdır. Yine de , lokasyon ve tesisin prosesi göz önüne alındığında, alanda yer altı suyu varsa ve proses drenaj sistemleri( özellikle eski tesislerde), </w:t>
      </w:r>
      <w:r w:rsidR="009C52E4">
        <w:rPr>
          <w:lang w:val="en-US"/>
        </w:rPr>
        <w:t>düzenli depolama</w:t>
      </w:r>
      <w:r w:rsidRPr="00D81FEE">
        <w:rPr>
          <w:lang w:val="en-US"/>
        </w:rPr>
        <w:t xml:space="preserve"> alanı ya da toprakta malzeme depolanması hakkındaki belirsizlikler gibi toprak kirliliğine yol açan durumlar var ise bir izleme ağının kurulması gerekmektedir.  Bu durum hem kalite hem de akışı karakterize etmede ve her ikisinin </w:t>
      </w:r>
      <w:r w:rsidRPr="00D81FEE">
        <w:rPr>
          <w:lang w:val="en-US"/>
        </w:rPr>
        <w:lastRenderedPageBreak/>
        <w:t xml:space="preserve">kısa ve uzun dönemdeki değişiminin dikkate alınması için planlanmalıdır. </w:t>
      </w:r>
      <w:r w:rsidRPr="00012911">
        <w:rPr>
          <w:lang w:val="en-US"/>
        </w:rPr>
        <w:t xml:space="preserve">İzleme, sahanın hem akış yukarı hem de akış aşağı yönünde yapılmalıdır. </w:t>
      </w:r>
    </w:p>
    <w:p w:rsidR="00012911" w:rsidRPr="00D81FEE" w:rsidRDefault="00012911" w:rsidP="00A51D06">
      <w:pPr>
        <w:pStyle w:val="Ttulo2"/>
        <w:spacing w:before="0" w:after="120"/>
      </w:pPr>
      <w:bookmarkStart w:id="126" w:name="_Toc357697850"/>
      <w:r w:rsidRPr="00D81FEE">
        <w:t>Gürültü</w:t>
      </w:r>
      <w:bookmarkEnd w:id="126"/>
      <w:r w:rsidRPr="00D81FEE">
        <w:t xml:space="preserve"> </w:t>
      </w:r>
    </w:p>
    <w:p w:rsidR="00012911" w:rsidRPr="00D81FEE" w:rsidRDefault="00012911" w:rsidP="00A51D06">
      <w:pPr>
        <w:spacing w:line="240" w:lineRule="auto"/>
        <w:rPr>
          <w:lang w:val="en-US"/>
        </w:rPr>
      </w:pPr>
      <w:r w:rsidRPr="00D81FEE">
        <w:rPr>
          <w:lang w:val="en-US"/>
        </w:rPr>
        <w:t>Gürültü araştırmaları, ölçümleri, incelemeleri ( örneğin; tesisin bireysel kalemlerinin ses güç düzeleri) ya da modelleme potansiyel gürültü problemlerine bağlı olarak,  yeni veya mevcut işletmeler için gerekli olabilir. Uygun görüldüğü ta</w:t>
      </w:r>
      <w:r w:rsidR="005A0380">
        <w:rPr>
          <w:lang w:val="en-US"/>
        </w:rPr>
        <w:t>kt</w:t>
      </w:r>
      <w:r w:rsidRPr="00D81FEE">
        <w:rPr>
          <w:lang w:val="en-US"/>
        </w:rPr>
        <w:t xml:space="preserve">irde, </w:t>
      </w:r>
      <w:r w:rsidRPr="00012911">
        <w:rPr>
          <w:lang w:val="en-US"/>
        </w:rPr>
        <w:t>işletmeci,</w:t>
      </w:r>
      <w:r w:rsidRPr="00D81FEE">
        <w:rPr>
          <w:lang w:val="en-US"/>
        </w:rPr>
        <w:t xml:space="preserve"> yönetim sisteminin bir </w:t>
      </w:r>
      <w:r w:rsidRPr="00012911">
        <w:rPr>
          <w:lang w:val="en-US"/>
        </w:rPr>
        <w:t>öğesi</w:t>
      </w:r>
      <w:r w:rsidRPr="00D81FEE">
        <w:rPr>
          <w:lang w:val="en-US"/>
        </w:rPr>
        <w:t xml:space="preserve"> olarak gürültü yönetim planı yapmalıdır.</w:t>
      </w:r>
    </w:p>
    <w:p w:rsidR="00012911" w:rsidRPr="00D81FEE" w:rsidRDefault="00012911" w:rsidP="00A51D06">
      <w:pPr>
        <w:spacing w:line="240" w:lineRule="auto"/>
        <w:rPr>
          <w:lang w:val="en-US"/>
        </w:rPr>
      </w:pPr>
      <w:r w:rsidRPr="00012911">
        <w:rPr>
          <w:iCs/>
          <w:lang w:val="en-US"/>
        </w:rPr>
        <w:t>07/03/2008 tarih ve 26809 sayılı Resmi Gazete</w:t>
      </w:r>
      <w:r w:rsidRPr="00D81FEE">
        <w:rPr>
          <w:iCs/>
          <w:lang w:val="en-US"/>
        </w:rPr>
        <w:t>’</w:t>
      </w:r>
      <w:r w:rsidRPr="00012911">
        <w:rPr>
          <w:iCs/>
          <w:lang w:val="en-US"/>
        </w:rPr>
        <w:t>de yayımlanan Çevresel Gürültünün Değerlendirilmesi ve Yönetimi Yönetmeliği</w:t>
      </w:r>
      <w:r w:rsidRPr="00D81FEE">
        <w:rPr>
          <w:iCs/>
          <w:lang w:val="en-US"/>
        </w:rPr>
        <w:t>’</w:t>
      </w:r>
      <w:r w:rsidRPr="00012911">
        <w:rPr>
          <w:iCs/>
          <w:lang w:val="en-US"/>
        </w:rPr>
        <w:t>nde belirlenen yönergelere uygun bir şekilde, yıllık olarak gürültü çalışmaları gerçekleştirilmelidir.</w:t>
      </w:r>
    </w:p>
    <w:p w:rsidR="00012911" w:rsidRPr="00D81FEE" w:rsidRDefault="00012911" w:rsidP="00A51D06">
      <w:pPr>
        <w:pStyle w:val="Ttulo2"/>
        <w:spacing w:before="0" w:after="120"/>
      </w:pPr>
      <w:bookmarkStart w:id="127" w:name="_Toc357697851"/>
      <w:r w:rsidRPr="00D81FEE">
        <w:t>İzleme standartları</w:t>
      </w:r>
      <w:bookmarkEnd w:id="127"/>
    </w:p>
    <w:p w:rsidR="00012911" w:rsidRPr="00D81FEE" w:rsidRDefault="00012911" w:rsidP="00A51D06">
      <w:pPr>
        <w:numPr>
          <w:ilvl w:val="0"/>
          <w:numId w:val="36"/>
        </w:numPr>
        <w:suppressAutoHyphens/>
        <w:spacing w:line="240" w:lineRule="auto"/>
        <w:ind w:left="0"/>
        <w:rPr>
          <w:b/>
          <w:lang w:val="en-US"/>
        </w:rPr>
      </w:pPr>
      <w:r w:rsidRPr="00D81FEE">
        <w:rPr>
          <w:lang w:val="en-US"/>
        </w:rPr>
        <w:t xml:space="preserve">Sürekli izlemede kullanılan cihaz ve ekipmanların seçimi, SEÖS Tebliği’nde yer alan kurallara uygun bir şekilde gerçekleştirilmelidir.. </w:t>
      </w:r>
    </w:p>
    <w:p w:rsidR="00012911" w:rsidRPr="00D81FEE" w:rsidRDefault="00012911" w:rsidP="00A51D06">
      <w:pPr>
        <w:suppressAutoHyphens/>
        <w:spacing w:line="240" w:lineRule="auto"/>
        <w:rPr>
          <w:b/>
        </w:rPr>
      </w:pPr>
      <w:r w:rsidRPr="00D81FEE">
        <w:rPr>
          <w:b/>
        </w:rPr>
        <w:t xml:space="preserve">Örnekleme ve analiz standartları </w:t>
      </w:r>
    </w:p>
    <w:p w:rsidR="00012911" w:rsidRPr="00D81FEE" w:rsidRDefault="00012911" w:rsidP="00E9341D">
      <w:pPr>
        <w:numPr>
          <w:ilvl w:val="0"/>
          <w:numId w:val="36"/>
        </w:numPr>
        <w:suppressAutoHyphens/>
        <w:spacing w:line="240" w:lineRule="auto"/>
      </w:pPr>
      <w:r w:rsidRPr="00D81FEE">
        <w:t xml:space="preserve">Bu bölümün başında belirtildiği gibi, belirli bir tesis için verilen bir entegre çevre izninde, bir emisyon noktasında izlemesi yapılacak olan parametreler, </w:t>
      </w:r>
      <w:r w:rsidR="007A4A2C">
        <w:t>yöntem</w:t>
      </w:r>
      <w:r w:rsidRPr="00D81FEE">
        <w:t xml:space="preserve"> </w:t>
      </w:r>
      <w:r w:rsidR="00E9341D" w:rsidRPr="00D81FEE">
        <w:t xml:space="preserve">(kullanılan standardı </w:t>
      </w:r>
      <w:r w:rsidR="00E9341D">
        <w:t>belirtilerek</w:t>
      </w:r>
      <w:r w:rsidR="00E9341D" w:rsidRPr="00D81FEE">
        <w:t xml:space="preserve">) </w:t>
      </w:r>
      <w:r w:rsidRPr="00D81FEE">
        <w:t xml:space="preserve">ve sıklık açık bir şekilde ortaya konmalıdır. KGS2 ve YGT kapsamında yapılacak örnekleme ve analiz standartları SEÖS Tebliği’nin ekinde belirlenen şekilde uygulanacaktır. Standartlar IPPC Ofisinin İzleme Genel Esasları Referans </w:t>
      </w:r>
      <w:r w:rsidR="00E9341D">
        <w:t>Belgesinde</w:t>
      </w:r>
      <w:r w:rsidRPr="00D81FEE">
        <w:t xml:space="preserve"> belirtilen önem sırasına göre seçilmelidir. Bu sıralama; </w:t>
      </w:r>
    </w:p>
    <w:p w:rsidR="00012911" w:rsidRPr="00D81FEE" w:rsidRDefault="00012911" w:rsidP="00A51D06">
      <w:pPr>
        <w:spacing w:line="240" w:lineRule="auto"/>
        <w:ind w:left="708"/>
      </w:pPr>
      <w:r w:rsidRPr="00D81FEE">
        <w:t>• Avrupa Standartlar Komitesi  (CEN)</w:t>
      </w:r>
    </w:p>
    <w:p w:rsidR="00012911" w:rsidRPr="00D81FEE" w:rsidRDefault="00012911" w:rsidP="00E9341D">
      <w:pPr>
        <w:spacing w:line="240" w:lineRule="auto"/>
        <w:ind w:left="708"/>
      </w:pPr>
      <w:r w:rsidRPr="00D81FEE">
        <w:t xml:space="preserve">• Uluslararası Satandart </w:t>
      </w:r>
      <w:r w:rsidR="00E9341D">
        <w:t>Örgütü</w:t>
      </w:r>
      <w:r w:rsidRPr="00D81FEE">
        <w:t xml:space="preserve">  (ISO</w:t>
      </w:r>
      <w:r w:rsidR="00E9341D">
        <w:t>)</w:t>
      </w:r>
    </w:p>
    <w:p w:rsidR="00012911" w:rsidRPr="00D81FEE" w:rsidRDefault="00012911" w:rsidP="00A51D06">
      <w:pPr>
        <w:spacing w:line="240" w:lineRule="auto"/>
        <w:ind w:left="360"/>
      </w:pPr>
      <w:r w:rsidRPr="00D81FEE">
        <w:t xml:space="preserve">Madde </w:t>
      </w:r>
      <w:r w:rsidR="00E9341D">
        <w:t>eğer CEN veya ISO standartların</w:t>
      </w:r>
      <w:r w:rsidRPr="00D81FEE">
        <w:t>a</w:t>
      </w:r>
      <w:r w:rsidR="00E9341D">
        <w:t xml:space="preserve"> göre</w:t>
      </w:r>
      <w:r w:rsidRPr="00D81FEE">
        <w:t xml:space="preserve"> izlenemiyorsa, aşağıda belirtilen yöntemlerden biri seçilebilir.</w:t>
      </w:r>
    </w:p>
    <w:p w:rsidR="00012911" w:rsidRPr="00D81FEE" w:rsidRDefault="00012911" w:rsidP="00A51D06">
      <w:pPr>
        <w:spacing w:line="240" w:lineRule="auto"/>
        <w:ind w:left="708"/>
      </w:pPr>
      <w:r w:rsidRPr="00D81FEE">
        <w:t>• Amerikan Malzeme Test Birliği (ASTM)</w:t>
      </w:r>
    </w:p>
    <w:p w:rsidR="00012911" w:rsidRPr="00D81FEE" w:rsidRDefault="00012911" w:rsidP="00A51D06">
      <w:pPr>
        <w:spacing w:line="240" w:lineRule="auto"/>
        <w:ind w:left="708"/>
      </w:pPr>
      <w:r w:rsidRPr="00D81FEE">
        <w:t>• Fransız Standartları Birliği (AFNOR)</w:t>
      </w:r>
    </w:p>
    <w:p w:rsidR="00012911" w:rsidRPr="00D81FEE" w:rsidRDefault="00012911" w:rsidP="00A51D06">
      <w:pPr>
        <w:spacing w:line="240" w:lineRule="auto"/>
        <w:ind w:left="708"/>
      </w:pPr>
      <w:r w:rsidRPr="00D81FEE">
        <w:t>• İngiliz Standartları Birliği (BSI)</w:t>
      </w:r>
    </w:p>
    <w:p w:rsidR="00012911" w:rsidRPr="00D81FEE" w:rsidRDefault="00012911" w:rsidP="00A51D06">
      <w:pPr>
        <w:spacing w:line="240" w:lineRule="auto"/>
        <w:ind w:left="708"/>
      </w:pPr>
      <w:r w:rsidRPr="00D81FEE">
        <w:t>• Alman Endüstriyel Standartları (DIN</w:t>
      </w:r>
    </w:p>
    <w:p w:rsidR="00012911" w:rsidRPr="00D81FEE" w:rsidRDefault="00012911" w:rsidP="00A51D06">
      <w:pPr>
        <w:spacing w:line="240" w:lineRule="auto"/>
        <w:ind w:left="708"/>
      </w:pPr>
      <w:r w:rsidRPr="00D81FEE">
        <w:t>• ABD Çevre Koruma Ajansı (US EPA)</w:t>
      </w:r>
    </w:p>
    <w:p w:rsidR="00012911" w:rsidRPr="00D81FEE" w:rsidRDefault="00012911" w:rsidP="00A51D06">
      <w:pPr>
        <w:spacing w:line="240" w:lineRule="auto"/>
        <w:ind w:left="708"/>
      </w:pPr>
      <w:r w:rsidRPr="00D81FEE">
        <w:t>• Alman Mühendisler Birliği (VDI)</w:t>
      </w:r>
    </w:p>
    <w:p w:rsidR="00012911" w:rsidRPr="00D81FEE" w:rsidRDefault="00012911" w:rsidP="003E725A">
      <w:pPr>
        <w:spacing w:line="240" w:lineRule="auto"/>
        <w:ind w:left="360"/>
      </w:pPr>
      <w:r w:rsidRPr="00D81FEE">
        <w:t>Eğer madde yukarıda bel</w:t>
      </w:r>
      <w:r w:rsidR="00E9341D">
        <w:t>irtilen standartların hiç birime göre</w:t>
      </w:r>
      <w:r w:rsidRPr="00D81FEE">
        <w:t xml:space="preserve"> izlenemiyorsa</w:t>
      </w:r>
      <w:r w:rsidR="00E9341D">
        <w:t>,</w:t>
      </w:r>
      <w:r w:rsidRPr="00D81FEE">
        <w:t xml:space="preserve"> o zaman ISO 17025 geçerliliğindeki koşullarda belirtilen diğer yöntemler</w:t>
      </w:r>
      <w:r w:rsidR="003E725A">
        <w:t xml:space="preserve"> kullanılmak üzere</w:t>
      </w:r>
      <w:r w:rsidRPr="00D81FEE">
        <w:t xml:space="preserve"> uyarlanabilir. Baca gazı emisyonları</w:t>
      </w:r>
      <w:r w:rsidR="003E725A">
        <w:t>nın</w:t>
      </w:r>
      <w:r w:rsidRPr="00D81FEE">
        <w:t xml:space="preserve"> izle</w:t>
      </w:r>
      <w:r w:rsidR="003E725A">
        <w:t xml:space="preserve">nmesinde </w:t>
      </w:r>
      <w:r w:rsidRPr="00D81FEE">
        <w:t xml:space="preserve">aşağıdaki </w:t>
      </w:r>
      <w:r w:rsidR="003E725A">
        <w:t>mesleki yöntemler hava emisyonu koşullarına göre uyarlanabilir</w:t>
      </w:r>
      <w:r w:rsidRPr="00D81FEE">
        <w:t xml:space="preserve">: </w:t>
      </w:r>
    </w:p>
    <w:p w:rsidR="00012911" w:rsidRPr="00D81FEE" w:rsidRDefault="009C52E4" w:rsidP="003E725A">
      <w:pPr>
        <w:spacing w:line="240" w:lineRule="auto"/>
        <w:ind w:left="708"/>
      </w:pPr>
      <w:r>
        <w:t>•</w:t>
      </w:r>
      <w:r w:rsidR="003E725A">
        <w:t>Türkiye Çalışma Bakanlığ</w:t>
      </w:r>
      <w:r w:rsidR="003E725A" w:rsidRPr="003E725A">
        <w:t>ı</w:t>
      </w:r>
      <w:r w:rsidR="003E725A">
        <w:rPr>
          <w:color w:val="FF0000"/>
        </w:rPr>
        <w:t xml:space="preserve"> </w:t>
      </w:r>
      <w:r w:rsidR="00012911" w:rsidRPr="00D81FEE">
        <w:t>tarafından yayımlanan Tehlikeli Madde Belirleme Yöntemleri (MHDS)</w:t>
      </w:r>
    </w:p>
    <w:p w:rsidR="00012911" w:rsidRPr="00D81FEE" w:rsidRDefault="00012911" w:rsidP="003E725A">
      <w:pPr>
        <w:spacing w:line="240" w:lineRule="auto"/>
        <w:ind w:left="708"/>
      </w:pPr>
      <w:r w:rsidRPr="00D81FEE">
        <w:t xml:space="preserve">• </w:t>
      </w:r>
      <w:r w:rsidR="003E725A" w:rsidRPr="00D81FEE">
        <w:t xml:space="preserve">Ulusal </w:t>
      </w:r>
      <w:r w:rsidRPr="00D81FEE">
        <w:t>İş Sağlığı ve Güvenliği Enstitüsü (NIOSH)</w:t>
      </w:r>
    </w:p>
    <w:p w:rsidR="00012911" w:rsidRPr="00D81FEE" w:rsidRDefault="00012911" w:rsidP="00A51D06">
      <w:pPr>
        <w:spacing w:line="240" w:lineRule="auto"/>
        <w:ind w:left="708"/>
      </w:pPr>
      <w:r w:rsidRPr="00D81FEE">
        <w:t>• Iş Güvenliği ve Sağlığı İdaresi  (OSHA)</w:t>
      </w:r>
    </w:p>
    <w:p w:rsidR="00012911" w:rsidRPr="00D81FEE" w:rsidRDefault="00012911" w:rsidP="00A51D06">
      <w:pPr>
        <w:spacing w:line="240" w:lineRule="auto"/>
        <w:ind w:left="360"/>
      </w:pPr>
      <w:r w:rsidRPr="00D81FEE">
        <w:lastRenderedPageBreak/>
        <w:t xml:space="preserve">Uygun standart yönteminin kullanılmasına dikkat edilmelidir. Örneğin; bir uygulama CEN yönteminin geliştirdiği uygulamalardan birine denk gelmiyorsa, CEN yöntemi daha az kesin geçerliliği olan standart yöntemi kadar uygun olmayabilir. </w:t>
      </w:r>
    </w:p>
    <w:p w:rsidR="00012911" w:rsidRPr="00D81FEE" w:rsidRDefault="00B811C6" w:rsidP="00A51D06">
      <w:pPr>
        <w:spacing w:line="240" w:lineRule="auto"/>
        <w:ind w:left="360"/>
        <w:rPr>
          <w:color w:val="000000"/>
        </w:rPr>
      </w:pPr>
      <w:r>
        <w:rPr>
          <w:color w:val="000000"/>
        </w:rPr>
        <w:t>İşletmeci</w:t>
      </w:r>
      <w:r w:rsidR="00012911" w:rsidRPr="00D81FEE">
        <w:rPr>
          <w:color w:val="000000"/>
        </w:rPr>
        <w:t xml:space="preserve">lerden yukarıda belirtilen hiyerarşik uyumluluğu göstermeleri ve standart olmayan, kamu içinde tasarlanan/geliştirilen, kapsamı dışında kullanılan standart </w:t>
      </w:r>
      <w:r w:rsidR="007A4A2C">
        <w:rPr>
          <w:color w:val="000000"/>
        </w:rPr>
        <w:t>yöntemlerin</w:t>
      </w:r>
      <w:r w:rsidR="00012911" w:rsidRPr="00D81FEE">
        <w:rPr>
          <w:color w:val="000000"/>
        </w:rPr>
        <w:t xml:space="preserve"> kullanımını geçerli kılmaları beklenmektedir. </w:t>
      </w:r>
    </w:p>
    <w:p w:rsidR="00012911" w:rsidRPr="00D81FEE" w:rsidRDefault="00012911" w:rsidP="003E725A">
      <w:pPr>
        <w:numPr>
          <w:ilvl w:val="0"/>
          <w:numId w:val="36"/>
        </w:numPr>
        <w:suppressAutoHyphens/>
        <w:spacing w:line="240" w:lineRule="auto"/>
      </w:pPr>
      <w:r w:rsidRPr="00D81FEE">
        <w:t xml:space="preserve">IPPC ile ilgili gaz salınımlarının izlenmesi için belirlenen standartlara ilişkin daha ayrıntılı bilgiler, </w:t>
      </w:r>
      <w:commentRangeStart w:id="128"/>
      <w:r w:rsidRPr="00D81FEE">
        <w:t>03/07/2009 tarih ve 27277 sayılı Resmi Gazete’de yayımlanan Sanayi Kaynaklı Hava Kirliliğinin Kontrolü Yönetmeliği Ek III’ünde ve</w:t>
      </w:r>
      <w:r w:rsidR="003E725A">
        <w:t xml:space="preserve"> </w:t>
      </w:r>
      <w:r w:rsidRPr="00D81FEE">
        <w:rPr>
          <w:color w:val="FF0000"/>
        </w:rPr>
        <w:t xml:space="preserve">SEÖS Tebliği’nde </w:t>
      </w:r>
      <w:r w:rsidRPr="00D81FEE">
        <w:t xml:space="preserve">belirtilmiştir. Bu Tebliğ, sürekli emisyon ölçüm cihazlarının kalibrasyonu için örnekleme ve analiz </w:t>
      </w:r>
      <w:r w:rsidR="007A4A2C">
        <w:t>yöntemlerin</w:t>
      </w:r>
      <w:r w:rsidRPr="00D81FEE">
        <w:t xml:space="preserve">ı açıkça belirtmektedir. Su ve atık örnekleme ve analizi konularına ilişkin ek bilgiler,07/01/1991 tarih ve 20106 sayılı Resmi Gazete’de yayımlanan Su Kirliliği Kontrol Yönetmeliği, 26/11/2005 tarih ve 26005 sayılı Resmi Gazete’de yayımlanan Tehlikeli Maddelerin Su ve Çevresinde Neden Olduğu Kirliliğin Kontrolü Yönetmeliği, 31/05/2005 tarih ve 25831 sayılı Resmi Gazete’de yayımlanan Toprak Kirliliğinin Kontrolu Yönetmeliği ve 14/03/2005 tarih ve 25755 sayılı Resmi Gazete’de yayımlanan Tehlikeli Atıkların Kontrolü Yönetmeliği’nde belirtilmiştir . </w:t>
      </w:r>
      <w:commentRangeEnd w:id="128"/>
      <w:r w:rsidRPr="00D81FEE">
        <w:rPr>
          <w:rStyle w:val="Refdecomentario"/>
          <w:szCs w:val="16"/>
        </w:rPr>
        <w:commentReference w:id="128"/>
      </w:r>
      <w:r w:rsidRPr="00D81FEE">
        <w:t xml:space="preserve"> </w:t>
      </w:r>
    </w:p>
    <w:p w:rsidR="00012911" w:rsidRPr="00D81FEE" w:rsidRDefault="00012911" w:rsidP="00A51D06">
      <w:pPr>
        <w:spacing w:line="240" w:lineRule="auto"/>
      </w:pPr>
    </w:p>
    <w:p w:rsidR="00012911" w:rsidRPr="00D81FEE" w:rsidRDefault="00012911" w:rsidP="003E725A">
      <w:pPr>
        <w:pStyle w:val="Ttulo2"/>
        <w:spacing w:before="0" w:after="120"/>
      </w:pPr>
      <w:bookmarkStart w:id="129" w:name="_Toc357697852"/>
      <w:r w:rsidRPr="00D81FEE">
        <w:t xml:space="preserve">Çevresel izleme ve kontrol </w:t>
      </w:r>
      <w:r w:rsidR="003E725A">
        <w:t>raporları</w:t>
      </w:r>
      <w:bookmarkEnd w:id="129"/>
    </w:p>
    <w:p w:rsidR="00012911" w:rsidRPr="00D81FEE" w:rsidRDefault="00012911" w:rsidP="00A51D06">
      <w:pPr>
        <w:pStyle w:val="Ttulo3"/>
        <w:spacing w:before="0" w:after="120"/>
      </w:pPr>
      <w:bookmarkStart w:id="130" w:name="_Toc357697853"/>
      <w:r w:rsidRPr="00D81FEE">
        <w:t>Proses değişkenleri izleme ve çevresel performans gösterge</w:t>
      </w:r>
      <w:r w:rsidR="009C52E4">
        <w:t>leri</w:t>
      </w:r>
      <w:bookmarkEnd w:id="130"/>
    </w:p>
    <w:p w:rsidR="00012911" w:rsidRPr="009C52E4" w:rsidRDefault="00012911" w:rsidP="00A51D06">
      <w:pPr>
        <w:spacing w:line="240" w:lineRule="auto"/>
        <w:rPr>
          <w:lang w:val="en-US"/>
        </w:rPr>
      </w:pPr>
      <w:r w:rsidRPr="00D81FEE">
        <w:rPr>
          <w:lang w:val="en-US"/>
        </w:rPr>
        <w:t>Bazı proses değişkenleri poten</w:t>
      </w:r>
      <w:r w:rsidR="009C52E4">
        <w:rPr>
          <w:lang w:val="en-US"/>
        </w:rPr>
        <w:t>siyel çevre etkisine sahiptir,</w:t>
      </w:r>
      <w:r w:rsidRPr="00D81FEE">
        <w:rPr>
          <w:lang w:val="en-US"/>
        </w:rPr>
        <w:t xml:space="preserve"> ve bu etkiler belirlenip uygun bir şekilde izlenmelidir. </w:t>
      </w:r>
      <w:r w:rsidRPr="009C52E4">
        <w:rPr>
          <w:lang w:val="en-US"/>
        </w:rPr>
        <w:t>Örnek verecek olursak:</w:t>
      </w:r>
    </w:p>
    <w:p w:rsidR="00012911" w:rsidRPr="008F36A2" w:rsidRDefault="00012911" w:rsidP="00A51D06">
      <w:pPr>
        <w:numPr>
          <w:ilvl w:val="0"/>
          <w:numId w:val="29"/>
        </w:numPr>
        <w:tabs>
          <w:tab w:val="clear" w:pos="1440"/>
          <w:tab w:val="num" w:pos="360"/>
        </w:tabs>
        <w:suppressAutoHyphens/>
        <w:spacing w:line="240" w:lineRule="auto"/>
        <w:ind w:left="360"/>
        <w:rPr>
          <w:lang w:val="en-US"/>
        </w:rPr>
      </w:pPr>
      <w:r w:rsidRPr="008F36A2">
        <w:rPr>
          <w:lang w:val="en-US"/>
        </w:rPr>
        <w:t>Muhtemel kirleticilerin olduğu ve yetersiz tedarikçi bilgisi sağlanması  durmunda kirleticiler için hammadde izlemesi ;</w:t>
      </w:r>
    </w:p>
    <w:p w:rsidR="00012911" w:rsidRPr="008F36A2" w:rsidRDefault="00012911" w:rsidP="00A51D06">
      <w:pPr>
        <w:numPr>
          <w:ilvl w:val="0"/>
          <w:numId w:val="29"/>
        </w:numPr>
        <w:tabs>
          <w:tab w:val="clear" w:pos="1440"/>
          <w:tab w:val="num" w:pos="360"/>
        </w:tabs>
        <w:suppressAutoHyphens/>
        <w:spacing w:line="240" w:lineRule="auto"/>
        <w:ind w:left="360"/>
        <w:rPr>
          <w:lang w:val="en-US"/>
        </w:rPr>
      </w:pPr>
      <w:r w:rsidRPr="008F36A2">
        <w:rPr>
          <w:lang w:val="en-US"/>
        </w:rPr>
        <w:t>Fırın atmosferi içerisindeki veya gaz çıkışındaki oksijen, karbon monoksit, basınç ve sıcaklık;</w:t>
      </w:r>
    </w:p>
    <w:p w:rsidR="00012911" w:rsidRPr="00721435" w:rsidRDefault="00012911" w:rsidP="00A51D06">
      <w:pPr>
        <w:numPr>
          <w:ilvl w:val="0"/>
          <w:numId w:val="29"/>
        </w:numPr>
        <w:tabs>
          <w:tab w:val="clear" w:pos="1440"/>
          <w:tab w:val="num" w:pos="360"/>
        </w:tabs>
        <w:suppressAutoHyphens/>
        <w:spacing w:line="240" w:lineRule="auto"/>
        <w:ind w:left="360"/>
        <w:rPr>
          <w:lang w:val="sv-SE"/>
        </w:rPr>
      </w:pPr>
      <w:r w:rsidRPr="00721435">
        <w:rPr>
          <w:lang w:val="sv-SE"/>
        </w:rPr>
        <w:t xml:space="preserve">Çevresel açıdan ilgili olması durumunda tesis verimliliği; </w:t>
      </w:r>
    </w:p>
    <w:p w:rsidR="00012911" w:rsidRPr="008F36A2" w:rsidRDefault="00012911" w:rsidP="007D1ED7">
      <w:pPr>
        <w:numPr>
          <w:ilvl w:val="0"/>
          <w:numId w:val="29"/>
        </w:numPr>
        <w:tabs>
          <w:tab w:val="clear" w:pos="1440"/>
          <w:tab w:val="num" w:pos="360"/>
        </w:tabs>
        <w:suppressAutoHyphens/>
        <w:spacing w:line="240" w:lineRule="auto"/>
        <w:ind w:left="360"/>
        <w:rPr>
          <w:lang w:val="en-US"/>
        </w:rPr>
      </w:pPr>
      <w:r w:rsidRPr="00721435">
        <w:rPr>
          <w:lang w:val="es-ES"/>
        </w:rPr>
        <w:t xml:space="preserve">Enerji planı doğrultusunda bireysel ya da tesis genelinde </w:t>
      </w:r>
      <w:r w:rsidR="007D1ED7" w:rsidRPr="00721435">
        <w:rPr>
          <w:lang w:val="es-ES"/>
        </w:rPr>
        <w:t xml:space="preserve">enerji tüketimi. </w:t>
      </w:r>
      <w:r w:rsidR="007D1ED7" w:rsidRPr="008F36A2">
        <w:rPr>
          <w:lang w:val="en-US"/>
        </w:rPr>
        <w:t>Sıklık- normalde</w:t>
      </w:r>
      <w:r w:rsidRPr="008F36A2">
        <w:rPr>
          <w:lang w:val="en-US"/>
        </w:rPr>
        <w:t xml:space="preserve"> sürekli </w:t>
      </w:r>
      <w:r w:rsidR="009C52E4" w:rsidRPr="008F36A2">
        <w:rPr>
          <w:lang w:val="en-US"/>
        </w:rPr>
        <w:t>olarak izlenmeli ve kayıt</w:t>
      </w:r>
      <w:r w:rsidR="007D1ED7" w:rsidRPr="008F36A2">
        <w:rPr>
          <w:lang w:val="en-US"/>
        </w:rPr>
        <w:t xml:space="preserve"> </w:t>
      </w:r>
      <w:r w:rsidR="009C52E4" w:rsidRPr="008F36A2">
        <w:rPr>
          <w:lang w:val="en-US"/>
        </w:rPr>
        <w:t>altına alınmalı</w:t>
      </w:r>
      <w:r w:rsidR="007D1ED7" w:rsidRPr="008F36A2">
        <w:rPr>
          <w:lang w:val="en-US"/>
        </w:rPr>
        <w:t>;</w:t>
      </w:r>
    </w:p>
    <w:p w:rsidR="00012911" w:rsidRPr="00D81FEE" w:rsidRDefault="00012911" w:rsidP="007D1ED7">
      <w:pPr>
        <w:numPr>
          <w:ilvl w:val="0"/>
          <w:numId w:val="29"/>
        </w:numPr>
        <w:tabs>
          <w:tab w:val="clear" w:pos="1440"/>
          <w:tab w:val="num" w:pos="360"/>
        </w:tabs>
        <w:suppressAutoHyphens/>
        <w:spacing w:line="240" w:lineRule="auto"/>
        <w:ind w:left="360"/>
      </w:pPr>
      <w:r w:rsidRPr="008F36A2">
        <w:rPr>
          <w:lang w:val="en-US"/>
        </w:rPr>
        <w:t xml:space="preserve">Su </w:t>
      </w:r>
      <w:r w:rsidR="009C52E4" w:rsidRPr="008F36A2">
        <w:rPr>
          <w:lang w:val="en-US"/>
        </w:rPr>
        <w:t>verimliliği</w:t>
      </w:r>
      <w:r w:rsidRPr="008F36A2">
        <w:rPr>
          <w:lang w:val="en-US"/>
        </w:rPr>
        <w:t xml:space="preserve"> planı</w:t>
      </w:r>
      <w:r w:rsidR="007D1ED7" w:rsidRPr="008F36A2">
        <w:rPr>
          <w:lang w:val="en-US"/>
        </w:rPr>
        <w:t xml:space="preserve"> kapsamında faaliyet ve kullanım noktası bazında taze su kullanımı</w:t>
      </w:r>
      <w:r w:rsidRPr="008F36A2">
        <w:rPr>
          <w:lang w:val="en-US"/>
        </w:rPr>
        <w:t>.</w:t>
      </w:r>
      <w:r w:rsidR="007D1ED7" w:rsidRPr="008F36A2">
        <w:rPr>
          <w:lang w:val="en-US"/>
        </w:rPr>
        <w:t xml:space="preserve"> </w:t>
      </w:r>
      <w:r w:rsidR="007D1ED7" w:rsidRPr="00D81FEE">
        <w:t xml:space="preserve">Sıklık- sürekli </w:t>
      </w:r>
      <w:r w:rsidR="007D1ED7">
        <w:t>olarak izlenmeli ve kayıt altına alınmalı;</w:t>
      </w:r>
    </w:p>
    <w:p w:rsidR="00012911" w:rsidRPr="00012911" w:rsidRDefault="00012911" w:rsidP="00A51D06">
      <w:pPr>
        <w:numPr>
          <w:ilvl w:val="0"/>
          <w:numId w:val="29"/>
        </w:numPr>
        <w:tabs>
          <w:tab w:val="clear" w:pos="1440"/>
          <w:tab w:val="num" w:pos="360"/>
        </w:tabs>
        <w:suppressAutoHyphens/>
        <w:spacing w:line="240" w:lineRule="auto"/>
        <w:ind w:left="360"/>
      </w:pPr>
      <w:r w:rsidRPr="00012911">
        <w:t>Oluşturulan her bir atık sınıfının miktarı.</w:t>
      </w:r>
    </w:p>
    <w:p w:rsidR="00012911" w:rsidRPr="00D81FEE" w:rsidRDefault="00012911" w:rsidP="007D1ED7">
      <w:pPr>
        <w:spacing w:line="240" w:lineRule="auto"/>
      </w:pPr>
      <w:r w:rsidRPr="00D81FEE">
        <w:t>Bu sektördeki su, enerji ve doğal kaynak kullanımı üretim düzeyine  ve tesisin özelliğine göre değişkenlik göste</w:t>
      </w:r>
      <w:r w:rsidR="007D1ED7">
        <w:t>rmektedir. Ayrıca kirletici</w:t>
      </w:r>
      <w:r w:rsidRPr="00D81FEE">
        <w:t xml:space="preserve"> emisyonları da değişkenlik göstermektedir. Bunlardan</w:t>
      </w:r>
      <w:r w:rsidR="007D1ED7">
        <w:t xml:space="preserve"> bazıları, örneğin ağır metaller  </w:t>
      </w:r>
      <w:r w:rsidRPr="00D81FEE">
        <w:t xml:space="preserve">çevrede </w:t>
      </w:r>
      <w:r w:rsidR="007D1ED7">
        <w:t>bozunmamaktadır</w:t>
      </w:r>
      <w:r w:rsidRPr="00D81FEE">
        <w:t xml:space="preserve">. Bu </w:t>
      </w:r>
      <w:r w:rsidR="007D1ED7">
        <w:t xml:space="preserve">nedenle tesisin çevresel performansı, </w:t>
      </w:r>
      <w:r w:rsidRPr="00012911">
        <w:t>mevcut referanslarla ve sektör genelindeki benzer tesislerin verileri ile karşılaştırmalı</w:t>
      </w:r>
      <w:r w:rsidR="007D1ED7">
        <w:t>dır.</w:t>
      </w:r>
      <w:r w:rsidRPr="00D81FEE">
        <w:t xml:space="preserve"> Verileri karşılaştırabilmek için raporlama ve yöntemin uyuşması önemlidir. </w:t>
      </w:r>
    </w:p>
    <w:tbl>
      <w:tblPr>
        <w:tblpPr w:leftFromText="141" w:rightFromText="141" w:vertAnchor="text" w:horzAnchor="margin" w:tblpXSpec="center" w:tblpY="302"/>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3412"/>
        <w:gridCol w:w="3240"/>
      </w:tblGrid>
      <w:tr w:rsidR="00012911" w:rsidRPr="00D81FEE" w:rsidTr="00965C39">
        <w:tc>
          <w:tcPr>
            <w:tcW w:w="1196" w:type="dxa"/>
            <w:shd w:val="clear" w:color="auto" w:fill="CCFFCC"/>
          </w:tcPr>
          <w:p w:rsidR="00012911" w:rsidRPr="00D81FEE" w:rsidRDefault="00012911" w:rsidP="00A51D06">
            <w:pPr>
              <w:spacing w:line="240" w:lineRule="auto"/>
              <w:rPr>
                <w:b/>
              </w:rPr>
            </w:pPr>
            <w:r w:rsidRPr="00D81FEE">
              <w:rPr>
                <w:b/>
              </w:rPr>
              <w:t>Denklik</w:t>
            </w:r>
          </w:p>
        </w:tc>
        <w:tc>
          <w:tcPr>
            <w:tcW w:w="3412" w:type="dxa"/>
            <w:shd w:val="clear" w:color="auto" w:fill="CCFFCC"/>
          </w:tcPr>
          <w:p w:rsidR="00012911" w:rsidRPr="00D81FEE" w:rsidRDefault="00012911" w:rsidP="00A51D06">
            <w:pPr>
              <w:spacing w:line="240" w:lineRule="auto"/>
              <w:rPr>
                <w:b/>
              </w:rPr>
            </w:pPr>
            <w:r w:rsidRPr="00D81FEE">
              <w:rPr>
                <w:b/>
              </w:rPr>
              <w:t>Parametre</w:t>
            </w:r>
          </w:p>
        </w:tc>
        <w:tc>
          <w:tcPr>
            <w:tcW w:w="3240" w:type="dxa"/>
            <w:shd w:val="clear" w:color="auto" w:fill="CCFFCC"/>
          </w:tcPr>
          <w:p w:rsidR="00012911" w:rsidRPr="00D81FEE" w:rsidRDefault="00012911" w:rsidP="00A51D06">
            <w:pPr>
              <w:spacing w:line="240" w:lineRule="auto"/>
              <w:rPr>
                <w:b/>
              </w:rPr>
            </w:pPr>
            <w:r w:rsidRPr="00D81FEE">
              <w:rPr>
                <w:b/>
              </w:rPr>
              <w:t>Birimler</w:t>
            </w:r>
          </w:p>
        </w:tc>
      </w:tr>
      <w:tr w:rsidR="00012911" w:rsidRPr="00D81FEE" w:rsidTr="00965C39">
        <w:tc>
          <w:tcPr>
            <w:tcW w:w="1196" w:type="dxa"/>
            <w:vMerge w:val="restart"/>
          </w:tcPr>
          <w:p w:rsidR="00012911" w:rsidRPr="00D81FEE" w:rsidRDefault="00012911" w:rsidP="00A51D06">
            <w:pPr>
              <w:spacing w:line="240" w:lineRule="auto"/>
              <w:jc w:val="left"/>
            </w:pPr>
            <w:r w:rsidRPr="00D81FEE">
              <w:t xml:space="preserve">Girdi </w:t>
            </w:r>
          </w:p>
        </w:tc>
        <w:tc>
          <w:tcPr>
            <w:tcW w:w="3412" w:type="dxa"/>
          </w:tcPr>
          <w:p w:rsidR="00012911" w:rsidRPr="00D81FEE" w:rsidRDefault="00012911" w:rsidP="00A51D06">
            <w:pPr>
              <w:spacing w:line="240" w:lineRule="auto"/>
            </w:pPr>
            <w:r w:rsidRPr="00D81FEE">
              <w:t>Kireç</w:t>
            </w:r>
          </w:p>
        </w:tc>
        <w:tc>
          <w:tcPr>
            <w:tcW w:w="3240" w:type="dxa"/>
          </w:tcPr>
          <w:p w:rsidR="00012911" w:rsidRPr="00D81FEE" w:rsidRDefault="00012911" w:rsidP="00A51D06">
            <w:pPr>
              <w:spacing w:line="240" w:lineRule="auto"/>
            </w:pPr>
            <w:r w:rsidRPr="00D81FEE">
              <w:t xml:space="preserve">t/t </w:t>
            </w:r>
            <w:r w:rsidR="00B12A83">
              <w:t>SÇ</w:t>
            </w:r>
          </w:p>
        </w:tc>
      </w:tr>
      <w:tr w:rsidR="00012911" w:rsidRPr="00D81FEE" w:rsidTr="00965C39">
        <w:tc>
          <w:tcPr>
            <w:tcW w:w="1196" w:type="dxa"/>
            <w:vMerge/>
          </w:tcPr>
          <w:p w:rsidR="00012911" w:rsidRPr="00D81FEE" w:rsidRDefault="00012911" w:rsidP="00A51D06">
            <w:pPr>
              <w:spacing w:line="240" w:lineRule="auto"/>
              <w:jc w:val="left"/>
            </w:pPr>
          </w:p>
        </w:tc>
        <w:tc>
          <w:tcPr>
            <w:tcW w:w="3412" w:type="dxa"/>
          </w:tcPr>
          <w:p w:rsidR="00012911" w:rsidRPr="00D81FEE" w:rsidRDefault="00012911" w:rsidP="00A51D06">
            <w:pPr>
              <w:spacing w:line="240" w:lineRule="auto"/>
            </w:pPr>
            <w:r w:rsidRPr="00D81FEE">
              <w:t>Dolomit</w:t>
            </w:r>
          </w:p>
        </w:tc>
        <w:tc>
          <w:tcPr>
            <w:tcW w:w="3240" w:type="dxa"/>
          </w:tcPr>
          <w:p w:rsidR="00012911" w:rsidRPr="00D81FEE" w:rsidRDefault="00012911" w:rsidP="00A51D06">
            <w:pPr>
              <w:spacing w:line="240" w:lineRule="auto"/>
            </w:pPr>
            <w:r w:rsidRPr="00D81FEE">
              <w:t xml:space="preserve">t/t </w:t>
            </w:r>
            <w:r w:rsidR="00B12A83">
              <w:t>SÇ</w:t>
            </w:r>
          </w:p>
        </w:tc>
      </w:tr>
      <w:tr w:rsidR="00012911" w:rsidRPr="00D81FEE" w:rsidTr="00965C39">
        <w:tc>
          <w:tcPr>
            <w:tcW w:w="1196" w:type="dxa"/>
            <w:vMerge/>
          </w:tcPr>
          <w:p w:rsidR="00012911" w:rsidRPr="00D81FEE" w:rsidRDefault="00012911" w:rsidP="00A51D06">
            <w:pPr>
              <w:spacing w:line="240" w:lineRule="auto"/>
              <w:jc w:val="left"/>
            </w:pPr>
          </w:p>
        </w:tc>
        <w:tc>
          <w:tcPr>
            <w:tcW w:w="3412" w:type="dxa"/>
          </w:tcPr>
          <w:p w:rsidR="00012911" w:rsidRPr="00D81FEE" w:rsidRDefault="00012911" w:rsidP="00A51D06">
            <w:pPr>
              <w:spacing w:line="240" w:lineRule="auto"/>
            </w:pPr>
            <w:r w:rsidRPr="00D81FEE">
              <w:t>Karbon</w:t>
            </w:r>
          </w:p>
        </w:tc>
        <w:tc>
          <w:tcPr>
            <w:tcW w:w="3240" w:type="dxa"/>
          </w:tcPr>
          <w:p w:rsidR="00012911" w:rsidRPr="00D81FEE" w:rsidRDefault="00012911" w:rsidP="00A51D06">
            <w:pPr>
              <w:spacing w:line="240" w:lineRule="auto"/>
            </w:pPr>
            <w:r w:rsidRPr="00D81FEE">
              <w:t xml:space="preserve">t/t </w:t>
            </w:r>
            <w:r w:rsidR="00B12A83">
              <w:t>SÇ</w:t>
            </w:r>
          </w:p>
        </w:tc>
      </w:tr>
      <w:tr w:rsidR="00012911" w:rsidRPr="00D81FEE" w:rsidTr="00965C39">
        <w:tc>
          <w:tcPr>
            <w:tcW w:w="1196" w:type="dxa"/>
            <w:vMerge/>
          </w:tcPr>
          <w:p w:rsidR="00012911" w:rsidRPr="00D81FEE" w:rsidRDefault="00012911" w:rsidP="00A51D06">
            <w:pPr>
              <w:spacing w:line="240" w:lineRule="auto"/>
              <w:jc w:val="left"/>
            </w:pPr>
          </w:p>
        </w:tc>
        <w:tc>
          <w:tcPr>
            <w:tcW w:w="3412" w:type="dxa"/>
          </w:tcPr>
          <w:p w:rsidR="00012911" w:rsidRPr="00D81FEE" w:rsidRDefault="007D1ED7" w:rsidP="00A51D06">
            <w:pPr>
              <w:spacing w:line="240" w:lineRule="auto"/>
            </w:pPr>
            <w:r>
              <w:t>H</w:t>
            </w:r>
            <w:r w:rsidR="00012911" w:rsidRPr="00D81FEE">
              <w:t>urda</w:t>
            </w:r>
          </w:p>
        </w:tc>
        <w:tc>
          <w:tcPr>
            <w:tcW w:w="3240" w:type="dxa"/>
          </w:tcPr>
          <w:p w:rsidR="00012911" w:rsidRPr="00D81FEE" w:rsidRDefault="00012911" w:rsidP="00A51D06">
            <w:pPr>
              <w:spacing w:line="240" w:lineRule="auto"/>
            </w:pPr>
            <w:r w:rsidRPr="00D81FEE">
              <w:t xml:space="preserve">t/t </w:t>
            </w:r>
            <w:r w:rsidR="00B12A83">
              <w:t>SÇ</w:t>
            </w:r>
          </w:p>
        </w:tc>
      </w:tr>
      <w:tr w:rsidR="00012911" w:rsidRPr="00D81FEE" w:rsidTr="00965C39">
        <w:tc>
          <w:tcPr>
            <w:tcW w:w="1196" w:type="dxa"/>
            <w:vMerge/>
          </w:tcPr>
          <w:p w:rsidR="00012911" w:rsidRPr="00D81FEE" w:rsidRDefault="00012911" w:rsidP="00A51D06">
            <w:pPr>
              <w:spacing w:line="240" w:lineRule="auto"/>
              <w:jc w:val="left"/>
            </w:pPr>
          </w:p>
        </w:tc>
        <w:tc>
          <w:tcPr>
            <w:tcW w:w="3412" w:type="dxa"/>
          </w:tcPr>
          <w:p w:rsidR="00012911" w:rsidRPr="00D81FEE" w:rsidRDefault="00012911" w:rsidP="00A51D06">
            <w:pPr>
              <w:spacing w:line="240" w:lineRule="auto"/>
            </w:pPr>
            <w:r w:rsidRPr="00D81FEE">
              <w:t>Kaynağına göre enerji</w:t>
            </w:r>
          </w:p>
        </w:tc>
        <w:tc>
          <w:tcPr>
            <w:tcW w:w="3240" w:type="dxa"/>
          </w:tcPr>
          <w:p w:rsidR="00012911" w:rsidRPr="00D81FEE" w:rsidRDefault="00012911" w:rsidP="00A51D06">
            <w:pPr>
              <w:spacing w:line="240" w:lineRule="auto"/>
            </w:pPr>
            <w:r w:rsidRPr="00D81FEE">
              <w:t xml:space="preserve">t/t </w:t>
            </w:r>
            <w:r w:rsidR="00B12A83">
              <w:t>SÇ</w:t>
            </w:r>
          </w:p>
        </w:tc>
      </w:tr>
      <w:tr w:rsidR="00012911" w:rsidRPr="00D81FEE" w:rsidTr="00965C39">
        <w:tc>
          <w:tcPr>
            <w:tcW w:w="1196" w:type="dxa"/>
            <w:vMerge/>
          </w:tcPr>
          <w:p w:rsidR="00012911" w:rsidRPr="00D81FEE" w:rsidRDefault="00012911" w:rsidP="00A51D06">
            <w:pPr>
              <w:spacing w:line="240" w:lineRule="auto"/>
              <w:jc w:val="left"/>
            </w:pPr>
          </w:p>
        </w:tc>
        <w:tc>
          <w:tcPr>
            <w:tcW w:w="3412" w:type="dxa"/>
          </w:tcPr>
          <w:p w:rsidR="00012911" w:rsidRPr="00D81FEE" w:rsidRDefault="00012911" w:rsidP="00A51D06">
            <w:pPr>
              <w:spacing w:line="240" w:lineRule="auto"/>
            </w:pPr>
            <w:r w:rsidRPr="00D81FEE">
              <w:t xml:space="preserve">Kaynağına göre su </w:t>
            </w:r>
          </w:p>
        </w:tc>
        <w:tc>
          <w:tcPr>
            <w:tcW w:w="3240" w:type="dxa"/>
          </w:tcPr>
          <w:p w:rsidR="00012911" w:rsidRPr="00D81FEE" w:rsidRDefault="00012911" w:rsidP="00A51D06">
            <w:pPr>
              <w:spacing w:line="240" w:lineRule="auto"/>
            </w:pPr>
            <w:r w:rsidRPr="00D81FEE">
              <w:t xml:space="preserve">t/t </w:t>
            </w:r>
            <w:r w:rsidR="00B12A83">
              <w:t>SÇ</w:t>
            </w:r>
          </w:p>
        </w:tc>
      </w:tr>
      <w:tr w:rsidR="00012911" w:rsidRPr="00D81FEE" w:rsidTr="00965C39">
        <w:tc>
          <w:tcPr>
            <w:tcW w:w="1196" w:type="dxa"/>
            <w:vMerge w:val="restart"/>
          </w:tcPr>
          <w:p w:rsidR="00012911" w:rsidRPr="00D81FEE" w:rsidRDefault="00012911" w:rsidP="00A51D06">
            <w:pPr>
              <w:spacing w:line="240" w:lineRule="auto"/>
            </w:pPr>
            <w:r w:rsidRPr="00D81FEE">
              <w:t xml:space="preserve">Çıktı </w:t>
            </w:r>
          </w:p>
          <w:p w:rsidR="00012911" w:rsidRPr="00D81FEE" w:rsidRDefault="00012911" w:rsidP="00A51D06"/>
        </w:tc>
        <w:tc>
          <w:tcPr>
            <w:tcW w:w="3412" w:type="dxa"/>
          </w:tcPr>
          <w:p w:rsidR="00012911" w:rsidRPr="00D81FEE" w:rsidRDefault="00012911" w:rsidP="00A51D06">
            <w:pPr>
              <w:spacing w:line="240" w:lineRule="auto"/>
            </w:pPr>
            <w:r w:rsidRPr="00D81FEE">
              <w:t xml:space="preserve">Sıvı çelik </w:t>
            </w:r>
          </w:p>
        </w:tc>
        <w:tc>
          <w:tcPr>
            <w:tcW w:w="3240" w:type="dxa"/>
          </w:tcPr>
          <w:p w:rsidR="00012911" w:rsidRPr="00D81FEE" w:rsidRDefault="007D1ED7" w:rsidP="00A51D06">
            <w:pPr>
              <w:spacing w:line="240" w:lineRule="auto"/>
            </w:pPr>
            <w:r>
              <w:t>t</w:t>
            </w:r>
          </w:p>
        </w:tc>
      </w:tr>
      <w:tr w:rsidR="00012911" w:rsidRPr="00D81FEE" w:rsidTr="00965C39">
        <w:tc>
          <w:tcPr>
            <w:tcW w:w="1196" w:type="dxa"/>
            <w:vMerge/>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 xml:space="preserve">Türüne göre </w:t>
            </w:r>
            <w:r w:rsidR="007D1ED7">
              <w:t>bitmiş</w:t>
            </w:r>
            <w:r w:rsidRPr="00D81FEE">
              <w:t xml:space="preserve"> çelik </w:t>
            </w:r>
          </w:p>
        </w:tc>
        <w:tc>
          <w:tcPr>
            <w:tcW w:w="3240" w:type="dxa"/>
          </w:tcPr>
          <w:p w:rsidR="00012911" w:rsidRPr="00D81FEE" w:rsidRDefault="00012911" w:rsidP="00A51D06">
            <w:pPr>
              <w:spacing w:line="240" w:lineRule="auto"/>
            </w:pPr>
            <w:r w:rsidRPr="00D81FEE">
              <w:t xml:space="preserve">T </w:t>
            </w:r>
          </w:p>
        </w:tc>
      </w:tr>
      <w:tr w:rsidR="00012911" w:rsidRPr="00D81FEE" w:rsidTr="00965C39">
        <w:tc>
          <w:tcPr>
            <w:tcW w:w="1196" w:type="dxa"/>
          </w:tcPr>
          <w:p w:rsidR="00012911" w:rsidRPr="00D81FEE" w:rsidRDefault="00012911" w:rsidP="00A51D06">
            <w:pPr>
              <w:spacing w:line="240" w:lineRule="auto"/>
            </w:pPr>
            <w:r w:rsidRPr="00D81FEE">
              <w:t>Havaya</w:t>
            </w:r>
          </w:p>
        </w:tc>
        <w:tc>
          <w:tcPr>
            <w:tcW w:w="3412" w:type="dxa"/>
          </w:tcPr>
          <w:p w:rsidR="00012911" w:rsidRPr="00D81FEE" w:rsidRDefault="00012911" w:rsidP="00A51D06">
            <w:pPr>
              <w:spacing w:line="240" w:lineRule="auto"/>
            </w:pPr>
            <w:r w:rsidRPr="00D81FEE">
              <w:t>Partikül  Madde</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SO</w:t>
            </w:r>
            <w:r w:rsidRPr="00D81FEE">
              <w:rPr>
                <w:vertAlign w:val="subscript"/>
              </w:rPr>
              <w:t>2</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N</w:t>
            </w:r>
            <w:r w:rsidR="007D1ED7" w:rsidRPr="00D81FEE">
              <w:t>o</w:t>
            </w:r>
            <w:r w:rsidRPr="00D81FEE">
              <w:t>x</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r w:rsidRPr="00D81FEE">
              <w:t>Suya</w:t>
            </w:r>
          </w:p>
        </w:tc>
        <w:tc>
          <w:tcPr>
            <w:tcW w:w="3412" w:type="dxa"/>
          </w:tcPr>
          <w:p w:rsidR="00012911" w:rsidRPr="00D81FEE" w:rsidRDefault="007D1ED7" w:rsidP="00A51D06">
            <w:pPr>
              <w:spacing w:line="240" w:lineRule="auto"/>
            </w:pPr>
            <w:r>
              <w:t>Hacim</w:t>
            </w:r>
            <w:r w:rsidR="00012911" w:rsidRPr="00D81FEE">
              <w:t xml:space="preserve"> (salınım noktasına göre) </w:t>
            </w:r>
          </w:p>
        </w:tc>
        <w:tc>
          <w:tcPr>
            <w:tcW w:w="3240" w:type="dxa"/>
          </w:tcPr>
          <w:p w:rsidR="00012911" w:rsidRPr="00D81FEE" w:rsidRDefault="00012911" w:rsidP="00A51D06">
            <w:pPr>
              <w:spacing w:line="240" w:lineRule="auto"/>
            </w:pPr>
            <w:r w:rsidRPr="00D81FEE">
              <w:t>m</w:t>
            </w:r>
            <w:r w:rsidRPr="00D81FEE">
              <w:rPr>
                <w:vertAlign w:val="superscript"/>
              </w:rPr>
              <w:t>3</w:t>
            </w:r>
            <w:r w:rsidRPr="00D81FEE">
              <w:t xml:space="preserve">/t </w:t>
            </w:r>
            <w:r w:rsidR="00B12A83">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KOİ</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Askıda</w:t>
            </w:r>
            <w:r w:rsidRPr="00D81FEE" w:rsidDel="007F66EA">
              <w:t xml:space="preserve"> </w:t>
            </w:r>
            <w:r w:rsidRPr="00D81FEE">
              <w:t xml:space="preserve"> katı madde</w:t>
            </w:r>
            <w:r w:rsidR="007D1ED7">
              <w:t>ler</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Yağ ve gres</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Metaller</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r w:rsidRPr="00D81FEE">
              <w:t>Toprağa</w:t>
            </w:r>
          </w:p>
        </w:tc>
        <w:tc>
          <w:tcPr>
            <w:tcW w:w="3412" w:type="dxa"/>
          </w:tcPr>
          <w:p w:rsidR="00012911" w:rsidRPr="00D81FEE" w:rsidRDefault="00012911" w:rsidP="00A51D06">
            <w:pPr>
              <w:spacing w:line="240" w:lineRule="auto"/>
            </w:pPr>
            <w:r w:rsidRPr="00D81FEE">
              <w:t>Filtre tozu</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7D1ED7">
            <w:pPr>
              <w:spacing w:line="240" w:lineRule="auto"/>
            </w:pPr>
            <w:r w:rsidRPr="00D81FEE">
              <w:t xml:space="preserve">Türüne göre </w:t>
            </w:r>
            <w:r w:rsidR="007D1ED7">
              <w:t>cüruf</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 xml:space="preserve">Tufal </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Refrakter</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r w:rsidR="00012911" w:rsidRPr="00D81FEE" w:rsidTr="00965C39">
        <w:tc>
          <w:tcPr>
            <w:tcW w:w="1196" w:type="dxa"/>
          </w:tcPr>
          <w:p w:rsidR="00012911" w:rsidRPr="00D81FEE" w:rsidRDefault="00012911" w:rsidP="00A51D06">
            <w:pPr>
              <w:spacing w:line="240" w:lineRule="auto"/>
            </w:pPr>
          </w:p>
        </w:tc>
        <w:tc>
          <w:tcPr>
            <w:tcW w:w="3412" w:type="dxa"/>
          </w:tcPr>
          <w:p w:rsidR="00012911" w:rsidRPr="00D81FEE" w:rsidRDefault="00012911" w:rsidP="00A51D06">
            <w:pPr>
              <w:spacing w:line="240" w:lineRule="auto"/>
            </w:pPr>
            <w:r w:rsidRPr="00D81FEE">
              <w:t xml:space="preserve">Diğerleri </w:t>
            </w:r>
          </w:p>
        </w:tc>
        <w:tc>
          <w:tcPr>
            <w:tcW w:w="3240" w:type="dxa"/>
          </w:tcPr>
          <w:p w:rsidR="00012911" w:rsidRPr="00D81FEE" w:rsidRDefault="00012911" w:rsidP="00A51D06">
            <w:pPr>
              <w:spacing w:line="240" w:lineRule="auto"/>
              <w:rPr>
                <w:lang w:eastAsia="es-ES"/>
              </w:rPr>
            </w:pPr>
            <w:r w:rsidRPr="00D81FEE">
              <w:rPr>
                <w:lang w:eastAsia="es-ES"/>
              </w:rPr>
              <w:t xml:space="preserve">t/ t </w:t>
            </w:r>
            <w:r w:rsidR="00B12A83">
              <w:rPr>
                <w:lang w:eastAsia="es-ES"/>
              </w:rPr>
              <w:t>SÇ</w:t>
            </w:r>
          </w:p>
        </w:tc>
      </w:tr>
    </w:tbl>
    <w:p w:rsidR="00012911" w:rsidRPr="00D81FEE" w:rsidRDefault="00012911" w:rsidP="00A51D06">
      <w:pPr>
        <w:pStyle w:val="Ttulo4"/>
        <w:numPr>
          <w:ilvl w:val="0"/>
          <w:numId w:val="0"/>
        </w:numPr>
        <w:spacing w:before="0"/>
        <w:rPr>
          <w:rFonts w:cs="Calibri"/>
          <w:sz w:val="22"/>
          <w:szCs w:val="22"/>
        </w:rPr>
      </w:pPr>
      <w:bookmarkStart w:id="131" w:name="_Toc324915117"/>
    </w:p>
    <w:p w:rsidR="00012911" w:rsidRPr="00D81FEE" w:rsidRDefault="00012911" w:rsidP="00A51D06">
      <w:pPr>
        <w:pStyle w:val="Ttulo3"/>
        <w:spacing w:before="0" w:after="120"/>
      </w:pPr>
      <w:bookmarkStart w:id="132" w:name="_Toc357697854"/>
      <w:bookmarkEnd w:id="131"/>
      <w:r w:rsidRPr="00D81FEE">
        <w:t>Avrupa Kirletici Salı</w:t>
      </w:r>
      <w:r w:rsidR="00AF1D4B">
        <w:t>nı</w:t>
      </w:r>
      <w:r w:rsidRPr="00D81FEE">
        <w:t>m ve Taşı</w:t>
      </w:r>
      <w:r w:rsidR="00AF1D4B">
        <w:t>nım</w:t>
      </w:r>
      <w:r w:rsidRPr="00D81FEE">
        <w:t xml:space="preserve"> Kaydı (E-PRTR)</w:t>
      </w:r>
      <w:bookmarkEnd w:id="132"/>
    </w:p>
    <w:p w:rsidR="00012911" w:rsidRPr="00D81FEE" w:rsidRDefault="00012911" w:rsidP="00AF1D4B">
      <w:pPr>
        <w:spacing w:line="240" w:lineRule="auto"/>
        <w:rPr>
          <w:lang w:val="en-US"/>
        </w:rPr>
      </w:pPr>
      <w:r w:rsidRPr="00D81FEE">
        <w:rPr>
          <w:lang w:val="en-US"/>
        </w:rPr>
        <w:t xml:space="preserve">Avrupa Kirletici Salınım ve Taşınım Kaydı (E-PRTR), Avrupa Birliği Üye Ülkeleri ve İzlanda, Lihtenştayn, Norveç, Sırbistan ve İsviçre ülkelerinde endüstriyel tesislerden elde edilen kolay ulaşılabilir anahtar çevre verilerinin bulunduğu Avrupa çapında yeni bir kayıttır. Bu kayıt önceki Avrupa Kirletici </w:t>
      </w:r>
      <w:r w:rsidR="00767793">
        <w:rPr>
          <w:lang w:val="en-US"/>
        </w:rPr>
        <w:t>Salınım</w:t>
      </w:r>
      <w:r w:rsidRPr="00D81FEE">
        <w:rPr>
          <w:lang w:val="en-US"/>
        </w:rPr>
        <w:t xml:space="preserve"> Kaydın</w:t>
      </w:r>
      <w:r w:rsidR="007D1ED7">
        <w:rPr>
          <w:lang w:val="en-US"/>
        </w:rPr>
        <w:t>’</w:t>
      </w:r>
      <w:r w:rsidRPr="00D81FEE">
        <w:rPr>
          <w:lang w:val="en-US"/>
        </w:rPr>
        <w:t>ın</w:t>
      </w:r>
      <w:r w:rsidR="007D1ED7">
        <w:rPr>
          <w:lang w:val="en-US"/>
        </w:rPr>
        <w:t xml:space="preserve"> </w:t>
      </w:r>
      <w:r w:rsidRPr="00D81FEE">
        <w:rPr>
          <w:lang w:val="en-US"/>
        </w:rPr>
        <w:t xml:space="preserve">( EPER) yerine geçmiş ve geliştirilmiştir. </w:t>
      </w:r>
    </w:p>
    <w:p w:rsidR="00012911" w:rsidRPr="00D81FEE" w:rsidRDefault="007D1ED7" w:rsidP="00BA09EA">
      <w:pPr>
        <w:spacing w:line="240" w:lineRule="auto"/>
        <w:rPr>
          <w:lang w:val="en-US"/>
        </w:rPr>
      </w:pPr>
      <w:r>
        <w:rPr>
          <w:lang w:val="en-US"/>
        </w:rPr>
        <w:t>E-PRTR, Avrupa Kirletici Salınım ve Taşınım</w:t>
      </w:r>
      <w:r w:rsidR="00012911" w:rsidRPr="00D81FEE">
        <w:rPr>
          <w:lang w:val="en-US"/>
        </w:rPr>
        <w:t xml:space="preserve"> Kaydı kurulmas</w:t>
      </w:r>
      <w:r>
        <w:rPr>
          <w:lang w:val="en-US"/>
        </w:rPr>
        <w:t xml:space="preserve">ına ilişkin 18 Ocak 2006 tarih ve </w:t>
      </w:r>
      <w:r w:rsidRPr="00D81FEE">
        <w:rPr>
          <w:lang w:val="en-US"/>
        </w:rPr>
        <w:t xml:space="preserve">166/2006 </w:t>
      </w:r>
      <w:r>
        <w:rPr>
          <w:lang w:val="en-US"/>
        </w:rPr>
        <w:t>sayılı</w:t>
      </w:r>
      <w:r w:rsidR="00012911" w:rsidRPr="00D81FEE">
        <w:rPr>
          <w:lang w:val="en-US"/>
        </w:rPr>
        <w:t xml:space="preserve"> Avrupa Parlementosu</w:t>
      </w:r>
      <w:r>
        <w:rPr>
          <w:lang w:val="en-US"/>
        </w:rPr>
        <w:t xml:space="preserve"> ve Konsey Tüzüğü</w:t>
      </w:r>
      <w:r w:rsidR="00012911" w:rsidRPr="00D81FEE">
        <w:rPr>
          <w:lang w:val="en-US"/>
        </w:rPr>
        <w:t xml:space="preserve"> </w:t>
      </w:r>
      <w:r w:rsidR="00BA09EA">
        <w:rPr>
          <w:lang w:val="en-US"/>
        </w:rPr>
        <w:t xml:space="preserve">ve bu tüzüğü </w:t>
      </w:r>
      <w:r w:rsidR="00012911" w:rsidRPr="00D81FEE">
        <w:rPr>
          <w:lang w:val="en-US"/>
        </w:rPr>
        <w:t xml:space="preserve">değiştirilen 91/689/EEC ve 96/61/EC </w:t>
      </w:r>
      <w:r w:rsidR="00BA09EA">
        <w:rPr>
          <w:lang w:val="en-US"/>
        </w:rPr>
        <w:t xml:space="preserve">sayılı Konsey Direktifleri uyarınca </w:t>
      </w:r>
      <w:r w:rsidR="00012911" w:rsidRPr="00D81FEE">
        <w:rPr>
          <w:lang w:val="en-US"/>
        </w:rPr>
        <w:t>kurulmuştur.</w:t>
      </w:r>
    </w:p>
    <w:p w:rsidR="00012911" w:rsidRPr="00D81FEE" w:rsidRDefault="00012911" w:rsidP="00A51D06">
      <w:pPr>
        <w:spacing w:line="240" w:lineRule="auto"/>
        <w:rPr>
          <w:lang w:val="en-US"/>
        </w:rPr>
      </w:pPr>
      <w:r w:rsidRPr="00D81FEE">
        <w:rPr>
          <w:lang w:val="en-US"/>
        </w:rPr>
        <w:t xml:space="preserve">Mevzuata göre, </w:t>
      </w:r>
      <w:smartTag w:uri="urn:schemas-microsoft-com:office:smarttags" w:element="City">
        <w:smartTag w:uri="urn:schemas-microsoft-com:office:smarttags" w:element="place">
          <w:r w:rsidRPr="00D81FEE">
            <w:rPr>
              <w:lang w:val="en-US"/>
            </w:rPr>
            <w:t>eğer</w:t>
          </w:r>
        </w:smartTag>
      </w:smartTag>
      <w:r w:rsidRPr="00D81FEE">
        <w:rPr>
          <w:lang w:val="en-US"/>
        </w:rPr>
        <w:t xml:space="preserve"> bir tesis aşağıdaki kriterlere sahipse verilerini E-PRTR altında raporlamalıdır. </w:t>
      </w:r>
    </w:p>
    <w:p w:rsidR="00012911" w:rsidRPr="00D81FEE" w:rsidRDefault="00012911" w:rsidP="00A51D06">
      <w:pPr>
        <w:numPr>
          <w:ilvl w:val="0"/>
          <w:numId w:val="37"/>
        </w:numPr>
        <w:suppressAutoHyphens/>
        <w:spacing w:line="240" w:lineRule="auto"/>
        <w:rPr>
          <w:lang w:val="en-US"/>
        </w:rPr>
      </w:pPr>
      <w:r w:rsidRPr="00D81FEE">
        <w:rPr>
          <w:lang w:val="en-US"/>
        </w:rPr>
        <w:t xml:space="preserve">E-PRTR Tüzüğü Ek-1 de listelenen faaliyetlerin en az bir tanesinin kapsamında olan ve en az bir E-PRTR kapasite alt sınırını aşan tesisler </w:t>
      </w:r>
    </w:p>
    <w:p w:rsidR="00012911" w:rsidRPr="00D81FEE" w:rsidRDefault="00012911" w:rsidP="00BA09EA">
      <w:pPr>
        <w:numPr>
          <w:ilvl w:val="0"/>
          <w:numId w:val="37"/>
        </w:numPr>
        <w:suppressAutoHyphens/>
        <w:spacing w:line="240" w:lineRule="auto"/>
        <w:rPr>
          <w:lang w:val="en-US"/>
        </w:rPr>
      </w:pPr>
      <w:r w:rsidRPr="00D81FEE">
        <w:rPr>
          <w:lang w:val="en-US"/>
        </w:rPr>
        <w:t xml:space="preserve">E-PRTR Tüzüğünün 5. Maddesinde açıklanan belirli </w:t>
      </w:r>
      <w:r w:rsidR="00BA09EA">
        <w:rPr>
          <w:lang w:val="en-US"/>
        </w:rPr>
        <w:t>eşikleri</w:t>
      </w:r>
      <w:r w:rsidRPr="00D81FEE">
        <w:rPr>
          <w:lang w:val="en-US"/>
        </w:rPr>
        <w:t xml:space="preserve"> aşan </w:t>
      </w:r>
      <w:r w:rsidR="00BA09EA">
        <w:rPr>
          <w:lang w:val="en-US"/>
        </w:rPr>
        <w:t xml:space="preserve">miktardaki </w:t>
      </w:r>
      <w:r w:rsidRPr="00D81FEE">
        <w:rPr>
          <w:lang w:val="en-US"/>
        </w:rPr>
        <w:t xml:space="preserve">atığını tesis dışına transfer </w:t>
      </w:r>
      <w:smartTag w:uri="urn:schemas-microsoft-com:office:smarttags" w:element="City">
        <w:smartTag w:uri="urn:schemas-microsoft-com:office:smarttags" w:element="place">
          <w:r w:rsidRPr="00D81FEE">
            <w:rPr>
              <w:lang w:val="en-US"/>
            </w:rPr>
            <w:t>eden</w:t>
          </w:r>
        </w:smartTag>
      </w:smartTag>
      <w:r w:rsidRPr="00D81FEE">
        <w:rPr>
          <w:lang w:val="en-US"/>
        </w:rPr>
        <w:t xml:space="preserve"> tesisler</w:t>
      </w:r>
    </w:p>
    <w:p w:rsidR="00012911" w:rsidRPr="00D81FEE" w:rsidRDefault="00012911" w:rsidP="00BA09EA">
      <w:pPr>
        <w:numPr>
          <w:ilvl w:val="0"/>
          <w:numId w:val="37"/>
        </w:numPr>
        <w:suppressAutoHyphens/>
        <w:spacing w:line="240" w:lineRule="auto"/>
        <w:rPr>
          <w:lang w:val="en-US"/>
        </w:rPr>
      </w:pPr>
      <w:r w:rsidRPr="00D81FEE">
        <w:rPr>
          <w:lang w:val="en-US"/>
        </w:rPr>
        <w:t xml:space="preserve">E-PRTR Tüzüğü Ek-2 de her ortam için belirlenen – hava, su, toprak -  özel </w:t>
      </w:r>
      <w:r w:rsidR="00BA09EA">
        <w:rPr>
          <w:lang w:val="en-US"/>
        </w:rPr>
        <w:t>eşikleri</w:t>
      </w:r>
      <w:r w:rsidRPr="00D81FEE">
        <w:rPr>
          <w:lang w:val="en-US"/>
        </w:rPr>
        <w:t xml:space="preserve"> aşan kirletici salı</w:t>
      </w:r>
      <w:r w:rsidR="00BA09EA">
        <w:rPr>
          <w:lang w:val="en-US"/>
        </w:rPr>
        <w:t>nı</w:t>
      </w:r>
      <w:r w:rsidRPr="00D81FEE">
        <w:rPr>
          <w:lang w:val="en-US"/>
        </w:rPr>
        <w:t>mı olan tesisler.</w:t>
      </w:r>
    </w:p>
    <w:p w:rsidR="00012911" w:rsidRPr="00012911" w:rsidRDefault="00012911" w:rsidP="00A51D06">
      <w:pPr>
        <w:spacing w:line="240" w:lineRule="auto"/>
        <w:rPr>
          <w:lang w:val="en-US"/>
        </w:rPr>
      </w:pPr>
      <w:r w:rsidRPr="00012911">
        <w:rPr>
          <w:lang w:val="en-US"/>
        </w:rPr>
        <w:lastRenderedPageBreak/>
        <w:t>Ek-1 faaliyet numarası 2 (b) ve 2 (c) kapsamında olan çelik üretimi ve</w:t>
      </w:r>
      <w:r w:rsidR="00BA09EA">
        <w:rPr>
          <w:lang w:val="en-US"/>
        </w:rPr>
        <w:t xml:space="preserve"> sıcak</w:t>
      </w:r>
      <w:r w:rsidRPr="00012911">
        <w:rPr>
          <w:lang w:val="en-US"/>
        </w:rPr>
        <w:t xml:space="preserve"> haddeleme</w:t>
      </w:r>
    </w:p>
    <w:p w:rsidR="00012911" w:rsidRPr="00012911" w:rsidRDefault="00012911" w:rsidP="00A51D06">
      <w:pPr>
        <w:spacing w:line="240" w:lineRule="auto"/>
        <w:rPr>
          <w:lang w:val="en-US"/>
        </w:rPr>
      </w:pPr>
      <w:r w:rsidRPr="00012911">
        <w:rPr>
          <w:lang w:val="en-US"/>
        </w:rPr>
        <w:t xml:space="preserve">Her bir tesis tarafından yıllık olarak rapor edilmesi gereken veriler aşağıdaki gibidir: </w:t>
      </w:r>
    </w:p>
    <w:p w:rsidR="00012911" w:rsidRPr="00721435" w:rsidRDefault="00012911" w:rsidP="00BA09EA">
      <w:pPr>
        <w:numPr>
          <w:ilvl w:val="0"/>
          <w:numId w:val="38"/>
        </w:numPr>
        <w:suppressAutoHyphens/>
        <w:spacing w:line="240" w:lineRule="auto"/>
        <w:rPr>
          <w:lang w:val="es-ES"/>
        </w:rPr>
      </w:pPr>
      <w:r w:rsidRPr="00721435">
        <w:rPr>
          <w:lang w:val="es-ES"/>
        </w:rPr>
        <w:t>E-PRTR kirleticilerinin toprağa, suya ve havaya salı</w:t>
      </w:r>
      <w:r w:rsidR="00BA09EA" w:rsidRPr="00721435">
        <w:rPr>
          <w:lang w:val="es-ES"/>
        </w:rPr>
        <w:t>nı</w:t>
      </w:r>
      <w:r w:rsidRPr="00721435">
        <w:rPr>
          <w:lang w:val="es-ES"/>
        </w:rPr>
        <w:t>mı (2012’de listelenen 91)</w:t>
      </w:r>
    </w:p>
    <w:p w:rsidR="00012911" w:rsidRPr="00721435" w:rsidRDefault="00012911" w:rsidP="00A51D06">
      <w:pPr>
        <w:numPr>
          <w:ilvl w:val="0"/>
          <w:numId w:val="38"/>
        </w:numPr>
        <w:suppressAutoHyphens/>
        <w:spacing w:line="240" w:lineRule="auto"/>
        <w:rPr>
          <w:lang w:val="es-ES"/>
        </w:rPr>
      </w:pPr>
      <w:r w:rsidRPr="00721435">
        <w:rPr>
          <w:lang w:val="es-ES"/>
        </w:rPr>
        <w:t>Tesis dışında arıtım için ayrılan atık suyundaki herhangi bir E-PRTR kirleticisinin tesis dışına transferi (2012’de listelenen 91)</w:t>
      </w:r>
    </w:p>
    <w:p w:rsidR="00012911" w:rsidRPr="00721435" w:rsidRDefault="00BA09EA" w:rsidP="00BA09EA">
      <w:pPr>
        <w:numPr>
          <w:ilvl w:val="0"/>
          <w:numId w:val="38"/>
        </w:numPr>
        <w:suppressAutoHyphens/>
        <w:spacing w:line="240" w:lineRule="auto"/>
        <w:rPr>
          <w:lang w:val="es-ES"/>
        </w:rPr>
      </w:pPr>
      <w:r w:rsidRPr="00721435">
        <w:rPr>
          <w:lang w:val="es-ES"/>
        </w:rPr>
        <w:t xml:space="preserve">Geri kazanım veya bertaraf amacıyla saha dışına atık transferi </w:t>
      </w:r>
      <w:r w:rsidR="00012911" w:rsidRPr="00721435">
        <w:rPr>
          <w:lang w:val="es-ES"/>
        </w:rPr>
        <w:t>(ton</w:t>
      </w:r>
      <w:r w:rsidRPr="00721435">
        <w:rPr>
          <w:lang w:val="es-ES"/>
        </w:rPr>
        <w:t>/yıl olarak raporlanır</w:t>
      </w:r>
      <w:r w:rsidR="00012911" w:rsidRPr="00721435">
        <w:rPr>
          <w:lang w:val="es-ES"/>
        </w:rPr>
        <w:t xml:space="preserve">). </w:t>
      </w:r>
      <w:r w:rsidRPr="00721435">
        <w:rPr>
          <w:lang w:val="es-ES"/>
        </w:rPr>
        <w:t>Tehlikeli atığın r</w:t>
      </w:r>
      <w:r w:rsidR="00012911" w:rsidRPr="00721435">
        <w:rPr>
          <w:lang w:val="es-ES"/>
        </w:rPr>
        <w:t xml:space="preserve">apor </w:t>
      </w:r>
      <w:r w:rsidRPr="00721435">
        <w:rPr>
          <w:lang w:val="es-ES"/>
        </w:rPr>
        <w:t xml:space="preserve">edilen ülke dışına çıkması ve sınıraşan hareketi için atığın varış noktası olan birimlerin de </w:t>
      </w:r>
      <w:r w:rsidR="004E1645" w:rsidRPr="00721435">
        <w:rPr>
          <w:lang w:val="es-ES"/>
        </w:rPr>
        <w:t>ayrıntı</w:t>
      </w:r>
      <w:r w:rsidR="00012911" w:rsidRPr="00721435">
        <w:rPr>
          <w:lang w:val="es-ES"/>
        </w:rPr>
        <w:t xml:space="preserve">ları verilmelidir. </w:t>
      </w:r>
    </w:p>
    <w:p w:rsidR="00012911" w:rsidRPr="00721435" w:rsidRDefault="00012911" w:rsidP="007E2040">
      <w:pPr>
        <w:spacing w:line="240" w:lineRule="auto"/>
        <w:rPr>
          <w:lang w:val="es-ES"/>
        </w:rPr>
      </w:pPr>
      <w:r w:rsidRPr="00721435">
        <w:rPr>
          <w:lang w:val="es-ES"/>
        </w:rPr>
        <w:t xml:space="preserve">Raporlanan </w:t>
      </w:r>
      <w:r w:rsidR="00BA09EA" w:rsidRPr="00721435">
        <w:rPr>
          <w:lang w:val="es-ES"/>
        </w:rPr>
        <w:t>salınımlar</w:t>
      </w:r>
      <w:r w:rsidR="007E2040" w:rsidRPr="00721435">
        <w:rPr>
          <w:lang w:val="es-ES"/>
        </w:rPr>
        <w:t xml:space="preserve"> listelenen klirleticilerin</w:t>
      </w:r>
      <w:r w:rsidRPr="00721435">
        <w:rPr>
          <w:lang w:val="es-ES"/>
        </w:rPr>
        <w:t xml:space="preserve"> insan etkisinin bir sonucu olarak, kasıtlı, tesadüfi, rutin </w:t>
      </w:r>
      <w:r w:rsidR="007E2040" w:rsidRPr="00721435">
        <w:rPr>
          <w:lang w:val="es-ES"/>
        </w:rPr>
        <w:t>olsun veya olmasın, çevreye</w:t>
      </w:r>
      <w:r w:rsidRPr="00721435">
        <w:rPr>
          <w:lang w:val="es-ES"/>
        </w:rPr>
        <w:t xml:space="preserve"> girişini kapsamaktadır. Ayrıca E-PRTR</w:t>
      </w:r>
      <w:r w:rsidR="007E2040" w:rsidRPr="00721435">
        <w:rPr>
          <w:lang w:val="es-ES"/>
        </w:rPr>
        <w:t>, difüz kaynaklardan suya yapılan salınımlarla ilgili bilgileri de içermektedir, bu bilgiler aşama aşama genişletilecektir</w:t>
      </w:r>
      <w:r w:rsidRPr="00721435">
        <w:rPr>
          <w:lang w:val="es-ES"/>
        </w:rPr>
        <w:t xml:space="preserve">. </w:t>
      </w:r>
    </w:p>
    <w:p w:rsidR="00012911" w:rsidRPr="00721435" w:rsidRDefault="00012911" w:rsidP="007E2040">
      <w:pPr>
        <w:spacing w:line="240" w:lineRule="auto"/>
        <w:rPr>
          <w:lang w:val="es-ES"/>
        </w:rPr>
      </w:pPr>
      <w:r w:rsidRPr="00721435">
        <w:rPr>
          <w:lang w:val="es-ES"/>
        </w:rPr>
        <w:t>E-PRTR 14. Maddesinde, Mev</w:t>
      </w:r>
      <w:r w:rsidR="007E2040" w:rsidRPr="00721435">
        <w:rPr>
          <w:lang w:val="es-ES"/>
        </w:rPr>
        <w:t>zuat Avrupa Komisyonu’nun E-PRTR’</w:t>
      </w:r>
      <w:r w:rsidRPr="00721435">
        <w:rPr>
          <w:lang w:val="es-ES"/>
        </w:rPr>
        <w:t xml:space="preserve">nin uygulanmasını destekleyen </w:t>
      </w:r>
      <w:r w:rsidR="007E2040" w:rsidRPr="00721435">
        <w:rPr>
          <w:lang w:val="es-ES"/>
        </w:rPr>
        <w:t>rehber</w:t>
      </w:r>
      <w:r w:rsidRPr="00721435">
        <w:rPr>
          <w:lang w:val="es-ES"/>
        </w:rPr>
        <w:t xml:space="preserve"> dökümanı </w:t>
      </w:r>
      <w:r w:rsidR="007E2040" w:rsidRPr="00721435">
        <w:rPr>
          <w:lang w:val="es-ES"/>
        </w:rPr>
        <w:t>hazırlayacağı belirtilmektedir</w:t>
      </w:r>
      <w:r w:rsidRPr="00721435">
        <w:rPr>
          <w:lang w:val="es-ES"/>
        </w:rPr>
        <w:t xml:space="preserve">. Bu </w:t>
      </w:r>
      <w:r w:rsidR="007E2040" w:rsidRPr="00721435">
        <w:rPr>
          <w:lang w:val="es-ES"/>
        </w:rPr>
        <w:t>rehber döküman</w:t>
      </w:r>
      <w:r w:rsidRPr="00721435">
        <w:rPr>
          <w:lang w:val="es-ES"/>
        </w:rPr>
        <w:t xml:space="preserve"> 2006 yılında geliştirilmiştir (</w:t>
      </w:r>
      <w:hyperlink r:id="rId56" w:history="1">
        <w:r w:rsidRPr="00721435">
          <w:rPr>
            <w:rStyle w:val="Hipervnculo"/>
            <w:lang w:val="es-ES"/>
          </w:rPr>
          <w:t>http://prtr.ec.europa.eu/pgDownloadGuidance.aspx</w:t>
        </w:r>
      </w:hyperlink>
      <w:r w:rsidRPr="00721435">
        <w:rPr>
          <w:lang w:val="es-ES"/>
        </w:rPr>
        <w:t xml:space="preserve">). </w:t>
      </w:r>
    </w:p>
    <w:p w:rsidR="00012911" w:rsidRPr="00721435" w:rsidRDefault="00012911" w:rsidP="007E2040">
      <w:pPr>
        <w:spacing w:line="240" w:lineRule="auto"/>
        <w:rPr>
          <w:lang w:val="es-ES"/>
        </w:rPr>
      </w:pPr>
      <w:r w:rsidRPr="00721435">
        <w:rPr>
          <w:lang w:val="es-ES"/>
        </w:rPr>
        <w:t xml:space="preserve">Tesis </w:t>
      </w:r>
      <w:r w:rsidR="00B811C6" w:rsidRPr="00721435">
        <w:rPr>
          <w:lang w:val="es-ES"/>
        </w:rPr>
        <w:t>işletmeci</w:t>
      </w:r>
      <w:r w:rsidRPr="00721435">
        <w:rPr>
          <w:lang w:val="es-ES"/>
        </w:rPr>
        <w:t>leri Üye Ülkelerdeki yetkili makamlara tüm gerekli bilgileri rapor etme</w:t>
      </w:r>
      <w:r w:rsidR="007E2040" w:rsidRPr="00721435">
        <w:rPr>
          <w:lang w:val="es-ES"/>
        </w:rPr>
        <w:t xml:space="preserve">k durumundadır. İşletmeci </w:t>
      </w:r>
      <w:r w:rsidRPr="00721435">
        <w:rPr>
          <w:lang w:val="es-ES"/>
        </w:rPr>
        <w:t xml:space="preserve">yetkili makama verileri sunmadan önce, bilginin tam, tutarlı ve güvenilir olduğunu temin ederek uygun bir veri kalitesi sağlamalıdır. </w:t>
      </w:r>
    </w:p>
    <w:p w:rsidR="00012911" w:rsidRPr="00721435" w:rsidRDefault="007E2040" w:rsidP="00767793">
      <w:pPr>
        <w:spacing w:line="240" w:lineRule="auto"/>
        <w:rPr>
          <w:lang w:val="es-ES"/>
        </w:rPr>
      </w:pPr>
      <w:r w:rsidRPr="00721435">
        <w:rPr>
          <w:lang w:val="es-ES"/>
        </w:rPr>
        <w:t>E-PRTR Tüzüğü, tesisler tarafından</w:t>
      </w:r>
      <w:r w:rsidR="00012911" w:rsidRPr="00721435">
        <w:rPr>
          <w:lang w:val="es-ES"/>
        </w:rPr>
        <w:t xml:space="preserve"> Üye Ülkelerdeki yetkili makamlara verilecek olan rapor </w:t>
      </w:r>
      <w:r w:rsidR="00767793" w:rsidRPr="00721435">
        <w:rPr>
          <w:lang w:val="es-ES"/>
        </w:rPr>
        <w:t>takvim</w:t>
      </w:r>
      <w:r w:rsidR="00012911" w:rsidRPr="00721435">
        <w:rPr>
          <w:lang w:val="es-ES"/>
        </w:rPr>
        <w:t xml:space="preserve"> </w:t>
      </w:r>
      <w:r w:rsidR="00767793" w:rsidRPr="00721435">
        <w:rPr>
          <w:lang w:val="es-ES"/>
        </w:rPr>
        <w:t>belirlememiştir.</w:t>
      </w:r>
      <w:r w:rsidR="00012911" w:rsidRPr="00721435">
        <w:rPr>
          <w:lang w:val="es-ES"/>
        </w:rPr>
        <w:t xml:space="preserve">. </w:t>
      </w:r>
      <w:r w:rsidRPr="00721435">
        <w:rPr>
          <w:lang w:val="es-ES"/>
        </w:rPr>
        <w:t>Yetki devri ilkesinin bir gereği olarak</w:t>
      </w:r>
      <w:r w:rsidR="00012911" w:rsidRPr="00721435">
        <w:rPr>
          <w:lang w:val="es-ES"/>
        </w:rPr>
        <w:t xml:space="preserve">, ulusal düzeyde </w:t>
      </w:r>
      <w:r w:rsidR="00767793" w:rsidRPr="00721435">
        <w:rPr>
          <w:lang w:val="es-ES"/>
        </w:rPr>
        <w:t xml:space="preserve">takvim uygulamak </w:t>
      </w:r>
      <w:r w:rsidR="00012911" w:rsidRPr="00721435">
        <w:rPr>
          <w:lang w:val="es-ES"/>
        </w:rPr>
        <w:t xml:space="preserve">Üye Devletlerin sorumluluğundadır. Bu </w:t>
      </w:r>
      <w:r w:rsidR="00767793" w:rsidRPr="00721435">
        <w:rPr>
          <w:lang w:val="es-ES"/>
        </w:rPr>
        <w:t xml:space="preserve">takvimler raporların </w:t>
      </w:r>
      <w:r w:rsidR="00012911" w:rsidRPr="00721435">
        <w:rPr>
          <w:lang w:val="es-ES"/>
        </w:rPr>
        <w:t>Komisyon</w:t>
      </w:r>
      <w:r w:rsidR="00767793" w:rsidRPr="00721435">
        <w:rPr>
          <w:lang w:val="es-ES"/>
        </w:rPr>
        <w:t>’</w:t>
      </w:r>
      <w:r w:rsidR="00012911" w:rsidRPr="00721435">
        <w:rPr>
          <w:lang w:val="es-ES"/>
        </w:rPr>
        <w:t xml:space="preserve">a zamanında rapor vermeye olanak sağlamalıdır. </w:t>
      </w:r>
      <w:r w:rsidR="00B811C6" w:rsidRPr="00721435">
        <w:rPr>
          <w:lang w:val="es-ES"/>
        </w:rPr>
        <w:t>İşletmeci</w:t>
      </w:r>
      <w:r w:rsidR="00012911" w:rsidRPr="00721435">
        <w:rPr>
          <w:lang w:val="es-ES"/>
        </w:rPr>
        <w:t xml:space="preserve">ler, raporlanan bilgide kullanılan verilerin kayıtlarını ve toplanan veriler için kullanılan </w:t>
      </w:r>
      <w:r w:rsidR="00767793" w:rsidRPr="00721435">
        <w:rPr>
          <w:lang w:val="es-ES"/>
        </w:rPr>
        <w:t xml:space="preserve">metodolojinin tanımın beş yıl süreyle </w:t>
      </w:r>
      <w:r w:rsidR="00012911" w:rsidRPr="00721435">
        <w:rPr>
          <w:lang w:val="es-ES"/>
        </w:rPr>
        <w:t xml:space="preserve">saklamak zorundadır. </w:t>
      </w:r>
    </w:p>
    <w:p w:rsidR="00012911" w:rsidRPr="00721435" w:rsidRDefault="00012911" w:rsidP="00A51D06">
      <w:pPr>
        <w:spacing w:line="240" w:lineRule="auto"/>
        <w:rPr>
          <w:lang w:val="es-ES"/>
        </w:rPr>
      </w:pPr>
      <w:r w:rsidRPr="00721435">
        <w:rPr>
          <w:lang w:val="es-ES"/>
        </w:rPr>
        <w:t xml:space="preserve">Kılavuz dökümanı aşağıda belirtilen durumlar için pratik bilgi vermektedir. </w:t>
      </w:r>
    </w:p>
    <w:p w:rsidR="00012911" w:rsidRPr="00721435" w:rsidRDefault="00012911" w:rsidP="00A51D06">
      <w:pPr>
        <w:numPr>
          <w:ilvl w:val="0"/>
          <w:numId w:val="39"/>
        </w:numPr>
        <w:suppressAutoHyphens/>
        <w:spacing w:line="240" w:lineRule="auto"/>
        <w:rPr>
          <w:lang w:val="es-ES"/>
        </w:rPr>
      </w:pPr>
      <w:r w:rsidRPr="00721435">
        <w:rPr>
          <w:lang w:val="es-ES"/>
        </w:rPr>
        <w:t xml:space="preserve">Tesisin belirlenmesi. Tesisin belirlenmesi için bağlayıcı olan bilginin genel taslağını veren bir tablo bulunmaktadır. Ayrıca açıklama ve örnekler yoluyla neyin raporlanacağı ile ek bilgiler mevcuttur. </w:t>
      </w:r>
    </w:p>
    <w:p w:rsidR="00012911" w:rsidRPr="00D81FEE" w:rsidRDefault="00012911" w:rsidP="00A51D06">
      <w:pPr>
        <w:numPr>
          <w:ilvl w:val="0"/>
          <w:numId w:val="39"/>
        </w:numPr>
        <w:suppressAutoHyphens/>
        <w:spacing w:line="240" w:lineRule="auto"/>
      </w:pPr>
      <w:r w:rsidRPr="00721435">
        <w:rPr>
          <w:lang w:val="es-ES"/>
        </w:rPr>
        <w:t xml:space="preserve">Faaliyetin kodlanması ve temel Ek-1 faaliyetinin belirlenmesi. </w:t>
      </w:r>
      <w:r w:rsidRPr="00721435">
        <w:rPr>
          <w:lang w:val="sv-SE"/>
        </w:rPr>
        <w:t xml:space="preserve">Faaliyetler Ek-1 de ve IPPC kodunda verilen kodlama sistemlerine göre yürütülmelidir. </w:t>
      </w:r>
      <w:r w:rsidRPr="00D81FEE">
        <w:rPr>
          <w:lang w:val="en-US"/>
        </w:rPr>
        <w:t xml:space="preserve">Sıklıkla temel Ek-1 faaliyeti tesisin ana ekonomik faaliyetine benzemektedir. </w:t>
      </w:r>
    </w:p>
    <w:p w:rsidR="00012911" w:rsidRPr="00721435" w:rsidRDefault="00012911" w:rsidP="00A51D06">
      <w:pPr>
        <w:numPr>
          <w:ilvl w:val="0"/>
          <w:numId w:val="39"/>
        </w:numPr>
        <w:suppressAutoHyphens/>
        <w:spacing w:line="240" w:lineRule="auto"/>
        <w:rPr>
          <w:lang w:val="sv-SE"/>
        </w:rPr>
      </w:pPr>
      <w:r w:rsidRPr="0008691B">
        <w:rPr>
          <w:lang w:val="es-ES"/>
        </w:rPr>
        <w:t xml:space="preserve">Suya, havaya ve toprağa </w:t>
      </w:r>
      <w:r w:rsidR="00767793">
        <w:rPr>
          <w:lang w:val="es-ES"/>
        </w:rPr>
        <w:t>salınım</w:t>
      </w:r>
      <w:r w:rsidRPr="0008691B">
        <w:rPr>
          <w:lang w:val="es-ES"/>
        </w:rPr>
        <w:t xml:space="preserve">. </w:t>
      </w:r>
      <w:r w:rsidR="00B811C6" w:rsidRPr="0008691B">
        <w:rPr>
          <w:lang w:val="es-ES"/>
        </w:rPr>
        <w:t>İşletmeci</w:t>
      </w:r>
      <w:r w:rsidRPr="0008691B">
        <w:rPr>
          <w:lang w:val="es-ES"/>
        </w:rPr>
        <w:t xml:space="preserve">ler Ek-2 de belirlenen sınır değeri üzerindeki her kirletici </w:t>
      </w:r>
      <w:r w:rsidR="00767793">
        <w:rPr>
          <w:lang w:val="es-ES"/>
        </w:rPr>
        <w:t>salınım</w:t>
      </w:r>
      <w:r w:rsidRPr="0008691B">
        <w:rPr>
          <w:lang w:val="es-ES"/>
        </w:rPr>
        <w:t xml:space="preserve">ını rapor etmelidirler. </w:t>
      </w:r>
      <w:r w:rsidRPr="00721435">
        <w:rPr>
          <w:lang w:val="sv-SE"/>
        </w:rPr>
        <w:t xml:space="preserve">Tüm veriler kg/yıl şeklinde ve 3 anlamlı rakamla ifade edilmelidir. Raporlanan veriler karar yöntemine bir referans oluşturmalıdır. ( ölçülen M, hesaplanan C, tahmin edilen E). Klavuz dökümanı Ek-3 hava ve su kirleticileri için uuslararası onaylanmış ölçüm yönteminun bir listesini içermektedir. </w:t>
      </w:r>
    </w:p>
    <w:p w:rsidR="00012911" w:rsidRPr="00721435" w:rsidRDefault="00012911" w:rsidP="00A51D06">
      <w:pPr>
        <w:numPr>
          <w:ilvl w:val="0"/>
          <w:numId w:val="39"/>
        </w:numPr>
        <w:suppressAutoHyphens/>
        <w:spacing w:line="240" w:lineRule="auto"/>
        <w:rPr>
          <w:lang w:val="sv-SE"/>
        </w:rPr>
      </w:pPr>
      <w:r w:rsidRPr="00721435">
        <w:rPr>
          <w:lang w:val="sv-SE"/>
        </w:rPr>
        <w:t xml:space="preserve">Atık su kirleticilerinin tesis dışına transferi. Bu olay, endüstriyel atık su arıtımı dahil arıtma işlemi için ayrılan atık su kirleticileri faaliyetinin sınırlar dışında gerçekleşen bir hareket olduğu anlamına gelmektedir. Tesis dışına transfer atık su kanalı yolu ile veya konteynır veya (yol) tanker gibi diğer yollarla yapılabilir. </w:t>
      </w:r>
    </w:p>
    <w:p w:rsidR="00012911" w:rsidRPr="00721435" w:rsidRDefault="00012911" w:rsidP="00A51D06">
      <w:pPr>
        <w:numPr>
          <w:ilvl w:val="0"/>
          <w:numId w:val="39"/>
        </w:numPr>
        <w:suppressAutoHyphens/>
        <w:spacing w:line="240" w:lineRule="auto"/>
        <w:rPr>
          <w:lang w:val="sv-SE"/>
        </w:rPr>
      </w:pPr>
      <w:r w:rsidRPr="00721435">
        <w:rPr>
          <w:lang w:val="sv-SE"/>
        </w:rPr>
        <w:t xml:space="preserve">Atığın tesis dışına transferi. Bu olay, tasfiye veya değerlendirme için ayrılan atık faaliyeti sınırlarının ötesinde bir hareket olduğu anlamına gelmektedir. </w:t>
      </w:r>
    </w:p>
    <w:p w:rsidR="00012911" w:rsidRPr="00721435" w:rsidRDefault="00767793" w:rsidP="00A51D06">
      <w:pPr>
        <w:numPr>
          <w:ilvl w:val="0"/>
          <w:numId w:val="39"/>
        </w:numPr>
        <w:suppressAutoHyphens/>
        <w:spacing w:line="240" w:lineRule="auto"/>
        <w:rPr>
          <w:lang w:val="sv-SE"/>
        </w:rPr>
      </w:pPr>
      <w:r>
        <w:rPr>
          <w:lang w:val="es-ES"/>
        </w:rPr>
        <w:lastRenderedPageBreak/>
        <w:t>Salınım</w:t>
      </w:r>
      <w:r w:rsidR="00012911" w:rsidRPr="0008691B">
        <w:rPr>
          <w:lang w:val="es-ES"/>
        </w:rPr>
        <w:t xml:space="preserve"> ölçümü/hesaplaması/tahmini ve tesis dışına transfer. M (ölçme) göstergesi </w:t>
      </w:r>
      <w:r>
        <w:rPr>
          <w:lang w:val="es-ES"/>
        </w:rPr>
        <w:t>salınım</w:t>
      </w:r>
      <w:r w:rsidR="00012911" w:rsidRPr="0008691B">
        <w:rPr>
          <w:lang w:val="es-ES"/>
        </w:rPr>
        <w:t xml:space="preserve"> ya da taşıma</w:t>
      </w:r>
      <w:r w:rsidR="00012911" w:rsidRPr="0008691B" w:rsidDel="00F33AA6">
        <w:rPr>
          <w:lang w:val="es-ES"/>
        </w:rPr>
        <w:t xml:space="preserve"> </w:t>
      </w:r>
      <w:r w:rsidR="00012911" w:rsidRPr="0008691B">
        <w:rPr>
          <w:lang w:val="es-ES"/>
        </w:rPr>
        <w:t xml:space="preserve"> sürekli veya nokta izlemesinden ve ,eğer gerekliyse, akıştan elde edilmektedir. C ( hesaplanan) faaliyet verisi kullanılarak elde edilen hesaplamalar için gösterilmektedir. </w:t>
      </w:r>
      <w:r w:rsidR="00012911" w:rsidRPr="00721435">
        <w:rPr>
          <w:lang w:val="sv-SE"/>
        </w:rPr>
        <w:t xml:space="preserve">Son olarak E (tahmin edilen) en iyi uzman tahminleri veya varsayım yolu ile karar vermede kullanılmaktadır. </w:t>
      </w:r>
    </w:p>
    <w:p w:rsidR="00012911" w:rsidRPr="00721435" w:rsidRDefault="00012911" w:rsidP="00767793">
      <w:pPr>
        <w:spacing w:line="240" w:lineRule="auto"/>
        <w:ind w:left="360"/>
        <w:rPr>
          <w:lang w:val="sv-SE"/>
        </w:rPr>
      </w:pPr>
      <w:r w:rsidRPr="00721435">
        <w:rPr>
          <w:lang w:val="sv-SE"/>
        </w:rPr>
        <w:t>Yıl boyunca uygun sunulabilir ve karşılaştırlabilir veriler vermek için yıllık miktarlar etkili veri toplama süresi ve sıklığına göre belirlenmelidir.  Sıklık belirlenirken, maliyetler ve örneklemin kullanılabilirliği, çevreye olan risk, emisyon karakteristiği koşullarının dengede tutulması önemlidir. Ayrıca iyi uygulama, izleme sıklığının zararlı etkilerin veya potansiyel zararlı akımların meydana çıktığı zaman dilimi ile eşleşmesini önermektedir. Daha fazla bilgi için İzleme</w:t>
      </w:r>
      <w:r w:rsidR="00767793" w:rsidRPr="00721435">
        <w:rPr>
          <w:lang w:val="sv-SE"/>
        </w:rPr>
        <w:t>nin</w:t>
      </w:r>
      <w:r w:rsidRPr="00721435">
        <w:rPr>
          <w:lang w:val="sv-SE"/>
        </w:rPr>
        <w:t xml:space="preserve"> Genel Esasları</w:t>
      </w:r>
      <w:r w:rsidR="00767793" w:rsidRPr="00721435">
        <w:rPr>
          <w:lang w:val="sv-SE"/>
        </w:rPr>
        <w:t>na İlişkin MET Referans Belgesi’ne bakınız</w:t>
      </w:r>
      <w:r w:rsidRPr="00721435">
        <w:rPr>
          <w:lang w:val="sv-SE"/>
        </w:rPr>
        <w:t xml:space="preserve"> </w:t>
      </w:r>
    </w:p>
    <w:p w:rsidR="00012911" w:rsidRPr="00721435" w:rsidRDefault="00012911" w:rsidP="00A51D06">
      <w:pPr>
        <w:spacing w:line="240" w:lineRule="auto"/>
        <w:ind w:left="360"/>
        <w:rPr>
          <w:lang w:val="sv-SE"/>
        </w:rPr>
      </w:pPr>
      <w:r w:rsidRPr="00721435">
        <w:rPr>
          <w:lang w:val="sv-SE"/>
        </w:rPr>
        <w:t>Raporlama uygun kalite güvencesi sağlayan ve ulusal ve uluslararası kabul görmüş yöntemlere en uygun bilgi temeline dayanmalıdır. Diğer yöntemler Klavuzda belirtilen bazı kriteleri sağlıyorsa kullanılabilir. Kullanılan yöntem</w:t>
      </w:r>
      <w:r w:rsidR="00767793" w:rsidRPr="00721435">
        <w:rPr>
          <w:lang w:val="sv-SE"/>
        </w:rPr>
        <w:t>,</w:t>
      </w:r>
      <w:r w:rsidRPr="00721435">
        <w:rPr>
          <w:lang w:val="sv-SE"/>
        </w:rPr>
        <w:t xml:space="preserve"> verileri ile beraber raporlanmalıdır.</w:t>
      </w:r>
    </w:p>
    <w:p w:rsidR="00012911" w:rsidRPr="00721435" w:rsidRDefault="00012911" w:rsidP="00A51D06">
      <w:pPr>
        <w:numPr>
          <w:ilvl w:val="0"/>
          <w:numId w:val="39"/>
        </w:numPr>
        <w:suppressAutoHyphens/>
        <w:spacing w:line="240" w:lineRule="auto"/>
        <w:rPr>
          <w:lang w:val="sv-SE"/>
        </w:rPr>
      </w:pPr>
      <w:r w:rsidRPr="00721435">
        <w:rPr>
          <w:lang w:val="sv-SE"/>
        </w:rPr>
        <w:t xml:space="preserve">Kalite güvencesi. </w:t>
      </w:r>
      <w:r w:rsidR="00B811C6" w:rsidRPr="00721435">
        <w:rPr>
          <w:lang w:val="sv-SE"/>
        </w:rPr>
        <w:t>İşletmeci</w:t>
      </w:r>
      <w:r w:rsidRPr="00721435">
        <w:rPr>
          <w:lang w:val="sv-SE"/>
        </w:rPr>
        <w:t xml:space="preserve">ler raporlarını hazırlarken “en uygun veriyi” kullanmak zorundadırlar. E-PRTR Tüzüğü Madde 9(2) ye uygun olarak, </w:t>
      </w:r>
      <w:r w:rsidR="00B811C6" w:rsidRPr="00721435">
        <w:rPr>
          <w:lang w:val="sv-SE"/>
        </w:rPr>
        <w:t>işletmeci</w:t>
      </w:r>
      <w:r w:rsidRPr="00721435">
        <w:rPr>
          <w:lang w:val="sv-SE"/>
        </w:rPr>
        <w:t xml:space="preserve">ler tarafından raporlanan veriler aşağıda belirlenen eksiksizlik, tutarlılık ve güvenilirlik hususunda üstün nitelikli olmalıdır : </w:t>
      </w:r>
    </w:p>
    <w:p w:rsidR="00012911" w:rsidRPr="00721435" w:rsidRDefault="00012911" w:rsidP="00A51D06">
      <w:pPr>
        <w:spacing w:line="240" w:lineRule="auto"/>
        <w:ind w:left="360"/>
        <w:rPr>
          <w:lang w:val="sv-SE"/>
        </w:rPr>
      </w:pPr>
      <w:r w:rsidRPr="00721435">
        <w:rPr>
          <w:i/>
          <w:u w:val="single"/>
          <w:lang w:val="sv-SE"/>
        </w:rPr>
        <w:t>Eksiksizlik</w:t>
      </w:r>
      <w:r w:rsidRPr="00721435">
        <w:rPr>
          <w:lang w:val="sv-SE"/>
        </w:rPr>
        <w:t xml:space="preserve">, kapasite alt sınırı üzerinde Ek-1 faaliyetli tüm faaliyetler için alt sınırı aşan atıklar ve tüm kirleticilerin tesis dışına taşınma ve tüm salınımlarını kapsayan rapor edilmiş veri anlamına gelmektedir. Alt sınır değerinin raporlanmasındaki amaç alt sınırdan daha az olan </w:t>
      </w:r>
      <w:r w:rsidR="00767793" w:rsidRPr="00721435">
        <w:rPr>
          <w:lang w:val="sv-SE"/>
        </w:rPr>
        <w:t>salınım</w:t>
      </w:r>
      <w:r w:rsidRPr="00721435">
        <w:rPr>
          <w:lang w:val="sv-SE"/>
        </w:rPr>
        <w:t xml:space="preserve">ın raporlanmasına izin verilmesine rağmen raporlama yükünü en aza indirgemektir.  Ayrıca eksiksizlik, faaliyetin belirlenmesinde gerekli olan tüm ek bilgilerin ve Ek-1 faliyetlerin tamamen raporlanması demektir. </w:t>
      </w:r>
    </w:p>
    <w:p w:rsidR="00012911" w:rsidRPr="00721435" w:rsidRDefault="00012911" w:rsidP="00A51D06">
      <w:pPr>
        <w:spacing w:line="240" w:lineRule="auto"/>
        <w:ind w:left="360"/>
        <w:rPr>
          <w:lang w:val="sv-SE"/>
        </w:rPr>
      </w:pPr>
      <w:r w:rsidRPr="00721435">
        <w:rPr>
          <w:i/>
          <w:u w:val="single"/>
          <w:lang w:val="sv-SE"/>
        </w:rPr>
        <w:t>Tutarlılık,</w:t>
      </w:r>
      <w:r w:rsidRPr="00721435">
        <w:rPr>
          <w:lang w:val="sv-SE"/>
        </w:rPr>
        <w:t xml:space="preserve"> yıl boyunca </w:t>
      </w:r>
      <w:r w:rsidR="00BA09EA" w:rsidRPr="00721435">
        <w:rPr>
          <w:lang w:val="sv-SE"/>
        </w:rPr>
        <w:t>salınımlar</w:t>
      </w:r>
      <w:r w:rsidRPr="00721435">
        <w:rPr>
          <w:lang w:val="sv-SE"/>
        </w:rPr>
        <w:t xml:space="preserve">ın belirlenmesi için güvenli yöntemlerin kullanılması, anlamı açık ve düzgün tanımların temeline dayandırılarak verilerin raporlandığı anlamına gelmektedir.  </w:t>
      </w:r>
    </w:p>
    <w:p w:rsidR="00012911" w:rsidRPr="00721435" w:rsidRDefault="00012911" w:rsidP="00A51D06">
      <w:pPr>
        <w:spacing w:line="240" w:lineRule="auto"/>
        <w:ind w:left="360"/>
        <w:rPr>
          <w:lang w:val="sv-SE"/>
        </w:rPr>
      </w:pPr>
      <w:r w:rsidRPr="00721435">
        <w:rPr>
          <w:i/>
          <w:iCs/>
          <w:u w:val="single"/>
          <w:lang w:val="sv-SE"/>
        </w:rPr>
        <w:t>Güvenilirlik</w:t>
      </w:r>
      <w:r w:rsidRPr="00721435">
        <w:rPr>
          <w:lang w:val="sv-SE"/>
        </w:rPr>
        <w:t xml:space="preserve"> veri şeffaflığına, doğruluğuna, gerçekliğine ve karşılaştırılabilir oluşuna karşılık gelmektedir.</w:t>
      </w:r>
    </w:p>
    <w:p w:rsidR="00012911" w:rsidRPr="00721435" w:rsidRDefault="00012911" w:rsidP="00A51D06">
      <w:pPr>
        <w:spacing w:line="240" w:lineRule="auto"/>
        <w:ind w:left="360"/>
        <w:rPr>
          <w:lang w:val="sv-SE"/>
        </w:rPr>
      </w:pPr>
      <w:r w:rsidRPr="00721435">
        <w:rPr>
          <w:lang w:val="sv-SE"/>
        </w:rPr>
        <w:t xml:space="preserve">Yetkili makamlar </w:t>
      </w:r>
      <w:r w:rsidR="00B811C6" w:rsidRPr="00721435">
        <w:rPr>
          <w:lang w:val="sv-SE"/>
        </w:rPr>
        <w:t>işletmeci</w:t>
      </w:r>
      <w:r w:rsidRPr="00721435">
        <w:rPr>
          <w:lang w:val="sv-SE"/>
        </w:rPr>
        <w:t xml:space="preserve">ler tarafından sağlanan bilgi kalitesini değerlendirmekle görevlidirler. </w:t>
      </w:r>
    </w:p>
    <w:p w:rsidR="00012911" w:rsidRPr="00721435" w:rsidRDefault="00012911" w:rsidP="00A51D06">
      <w:pPr>
        <w:pStyle w:val="Ttulo4"/>
        <w:numPr>
          <w:ilvl w:val="0"/>
          <w:numId w:val="0"/>
        </w:numPr>
        <w:spacing w:before="0"/>
        <w:rPr>
          <w:rFonts w:cs="Calibri"/>
          <w:sz w:val="22"/>
          <w:szCs w:val="22"/>
          <w:lang w:val="sv-SE"/>
        </w:rPr>
      </w:pPr>
      <w:bookmarkStart w:id="133" w:name="_Toc324915118"/>
    </w:p>
    <w:p w:rsidR="00012911" w:rsidRPr="00D81FEE" w:rsidRDefault="00012911" w:rsidP="00A51D06">
      <w:pPr>
        <w:pStyle w:val="Ttulo3"/>
        <w:spacing w:before="0" w:after="120"/>
      </w:pPr>
      <w:bookmarkStart w:id="134" w:name="_Toc357697855"/>
      <w:bookmarkEnd w:id="133"/>
      <w:r w:rsidRPr="00D81FEE">
        <w:t>İzleme Sonuçlarının Raporlanması</w:t>
      </w:r>
      <w:bookmarkEnd w:id="134"/>
    </w:p>
    <w:p w:rsidR="00012911" w:rsidRPr="00D81FEE" w:rsidRDefault="00012911" w:rsidP="00A51D06">
      <w:pPr>
        <w:spacing w:line="240" w:lineRule="auto"/>
        <w:rPr>
          <w:lang w:val="en-US"/>
        </w:rPr>
      </w:pPr>
      <w:r w:rsidRPr="00D81FEE">
        <w:rPr>
          <w:lang w:val="en-US"/>
        </w:rPr>
        <w:t xml:space="preserve">İzleme </w:t>
      </w:r>
      <w:r w:rsidRPr="00012911">
        <w:rPr>
          <w:lang w:val="en-US"/>
        </w:rPr>
        <w:t xml:space="preserve">sonuçlarının raporlanması, uygunlukla ilgili bulguların, ilgili bilgilerin ve izleme sonuçlarının etkin bir şekilde özetlenmesini ve sunulmasını kapsamaktadır. İyi uygulamaların yerine getirilmesi, aşağıda </w:t>
      </w:r>
      <w:r w:rsidR="004E1645">
        <w:rPr>
          <w:lang w:val="en-US"/>
        </w:rPr>
        <w:t>ayrıntı</w:t>
      </w:r>
      <w:r w:rsidRPr="00012911">
        <w:rPr>
          <w:lang w:val="en-US"/>
        </w:rPr>
        <w:t xml:space="preserve">lı bir şekilde açıklanan </w:t>
      </w:r>
      <w:r w:rsidRPr="00D81FEE">
        <w:rPr>
          <w:lang w:val="en-US"/>
        </w:rPr>
        <w:t>konular</w:t>
      </w:r>
      <w:r w:rsidRPr="00012911">
        <w:rPr>
          <w:lang w:val="en-US"/>
        </w:rPr>
        <w:t>ın göz önünde bulundurulmasına</w:t>
      </w:r>
      <w:r w:rsidRPr="00D81FEE">
        <w:rPr>
          <w:lang w:val="en-US"/>
        </w:rPr>
        <w:t xml:space="preserve"> dayanmaktadır : </w:t>
      </w:r>
    </w:p>
    <w:p w:rsidR="00012911" w:rsidRPr="00767793" w:rsidRDefault="00012911" w:rsidP="00767793">
      <w:pPr>
        <w:numPr>
          <w:ilvl w:val="0"/>
          <w:numId w:val="30"/>
        </w:numPr>
        <w:suppressAutoHyphens/>
        <w:spacing w:line="240" w:lineRule="auto"/>
        <w:ind w:left="1066" w:hanging="357"/>
        <w:rPr>
          <w:lang w:val="en-US"/>
        </w:rPr>
      </w:pPr>
      <w:r w:rsidRPr="00767793">
        <w:rPr>
          <w:lang w:val="en-US"/>
        </w:rPr>
        <w:t xml:space="preserve">rapor </w:t>
      </w:r>
      <w:r w:rsidR="00767793" w:rsidRPr="00767793">
        <w:rPr>
          <w:lang w:val="en-US"/>
        </w:rPr>
        <w:t>gereklilikleri ve raporun</w:t>
      </w:r>
      <w:r w:rsidR="00767793">
        <w:rPr>
          <w:lang w:val="en-US"/>
        </w:rPr>
        <w:t xml:space="preserve"> alıcıları</w:t>
      </w:r>
    </w:p>
    <w:p w:rsidR="00012911" w:rsidRPr="00D81FEE" w:rsidRDefault="00012911" w:rsidP="00A51D06">
      <w:pPr>
        <w:numPr>
          <w:ilvl w:val="0"/>
          <w:numId w:val="30"/>
        </w:numPr>
        <w:suppressAutoHyphens/>
        <w:spacing w:line="240" w:lineRule="auto"/>
        <w:ind w:left="1066" w:hanging="357"/>
      </w:pPr>
      <w:r w:rsidRPr="00D81FEE">
        <w:t>rapor oluşturma ile ilgili yükümlülükler</w:t>
      </w:r>
    </w:p>
    <w:p w:rsidR="00012911" w:rsidRPr="00D81FEE" w:rsidRDefault="00012911" w:rsidP="00A51D06">
      <w:pPr>
        <w:numPr>
          <w:ilvl w:val="0"/>
          <w:numId w:val="30"/>
        </w:numPr>
        <w:suppressAutoHyphens/>
        <w:spacing w:line="240" w:lineRule="auto"/>
        <w:ind w:left="1066" w:hanging="357"/>
      </w:pPr>
      <w:r w:rsidRPr="00D81FEE">
        <w:t>raporun kapsamı</w:t>
      </w:r>
    </w:p>
    <w:p w:rsidR="00012911" w:rsidRPr="00D81FEE" w:rsidRDefault="00012911" w:rsidP="00A51D06">
      <w:pPr>
        <w:numPr>
          <w:ilvl w:val="0"/>
          <w:numId w:val="30"/>
        </w:numPr>
        <w:suppressAutoHyphens/>
        <w:spacing w:line="240" w:lineRule="auto"/>
        <w:ind w:left="1066" w:hanging="357"/>
      </w:pPr>
      <w:r w:rsidRPr="00D81FEE">
        <w:t xml:space="preserve">raporun türü </w:t>
      </w:r>
    </w:p>
    <w:p w:rsidR="00012911" w:rsidRPr="00D81FEE" w:rsidRDefault="00012911" w:rsidP="00A51D06">
      <w:pPr>
        <w:numPr>
          <w:ilvl w:val="0"/>
          <w:numId w:val="30"/>
        </w:numPr>
        <w:suppressAutoHyphens/>
        <w:spacing w:line="240" w:lineRule="auto"/>
        <w:ind w:left="1066" w:hanging="357"/>
      </w:pPr>
      <w:r w:rsidRPr="00D81FEE">
        <w:t>iyi raporlama uygulamaları</w:t>
      </w:r>
    </w:p>
    <w:p w:rsidR="00012911" w:rsidRPr="00D81FEE" w:rsidRDefault="00012911" w:rsidP="00A51D06">
      <w:pPr>
        <w:numPr>
          <w:ilvl w:val="0"/>
          <w:numId w:val="30"/>
        </w:numPr>
        <w:suppressAutoHyphens/>
        <w:spacing w:line="240" w:lineRule="auto"/>
        <w:ind w:left="1066" w:hanging="357"/>
      </w:pPr>
      <w:r w:rsidRPr="00D81FEE">
        <w:lastRenderedPageBreak/>
        <w:t xml:space="preserve">Kaliteye ilişkin konular </w:t>
      </w:r>
    </w:p>
    <w:p w:rsidR="00012911" w:rsidRPr="00D81FEE" w:rsidRDefault="00012911" w:rsidP="00A51D06">
      <w:pPr>
        <w:spacing w:line="240" w:lineRule="auto"/>
      </w:pPr>
      <w:r w:rsidRPr="00D81FEE">
        <w:t xml:space="preserve">Rapor şartları ve hedef kitlesine ilişkin olarak, bilginin kim tarafından ve nasıl kullanılacağını bilmek iyi uygulama olarak değerlendirilmektedir. Böylece raporu oluşturanlar, uygulamalar ve uygulayıcıları için kullanışlı raporlar hazırlayabilirler. İzleme raporları çoğunlukla </w:t>
      </w:r>
      <w:r w:rsidR="00B811C6">
        <w:t>işletmeci</w:t>
      </w:r>
      <w:r w:rsidRPr="00D81FEE">
        <w:t xml:space="preserve">lerin kendileri tarafından, idare tarafından, kamu tarafından ve savcılar tarafından kullanılmaktadır. Raporlar temel olarak :  </w:t>
      </w:r>
    </w:p>
    <w:p w:rsidR="00012911" w:rsidRPr="00D81FEE" w:rsidRDefault="00012911" w:rsidP="00A51D06">
      <w:pPr>
        <w:numPr>
          <w:ilvl w:val="0"/>
          <w:numId w:val="31"/>
        </w:numPr>
        <w:suppressAutoHyphens/>
        <w:spacing w:line="240" w:lineRule="auto"/>
      </w:pPr>
      <w:r w:rsidRPr="00D81FEE">
        <w:t>İzinler ve çevre yasalarına uygunluğu kontrol etmek ve uygunsuzluk durumlarında kanıt olarak sunmak.</w:t>
      </w:r>
    </w:p>
    <w:p w:rsidR="00012911" w:rsidRPr="00D81FEE" w:rsidRDefault="00012911" w:rsidP="00A51D06">
      <w:pPr>
        <w:numPr>
          <w:ilvl w:val="0"/>
          <w:numId w:val="31"/>
        </w:numPr>
        <w:suppressAutoHyphens/>
        <w:spacing w:line="240" w:lineRule="auto"/>
      </w:pPr>
      <w:r w:rsidRPr="00D81FEE">
        <w:t>Uygunsuzluk durumlarında harekete geçmek ve uygunsuzluk durumunu belgelemek</w:t>
      </w:r>
    </w:p>
    <w:p w:rsidR="00012911" w:rsidRPr="00D81FEE" w:rsidRDefault="00012911" w:rsidP="00A51D06">
      <w:pPr>
        <w:numPr>
          <w:ilvl w:val="0"/>
          <w:numId w:val="31"/>
        </w:numPr>
        <w:suppressAutoHyphens/>
        <w:spacing w:line="240" w:lineRule="auto"/>
      </w:pPr>
      <w:r w:rsidRPr="00D81FEE">
        <w:t xml:space="preserve"> Göstergeler yolu ile tesisin çevresel performansını göstermek</w:t>
      </w:r>
    </w:p>
    <w:p w:rsidR="00012911" w:rsidRPr="00D81FEE" w:rsidRDefault="00012911" w:rsidP="00A51D06">
      <w:pPr>
        <w:numPr>
          <w:ilvl w:val="0"/>
          <w:numId w:val="31"/>
        </w:numPr>
        <w:suppressAutoHyphens/>
        <w:spacing w:line="240" w:lineRule="auto"/>
      </w:pPr>
      <w:r w:rsidRPr="00D81FEE">
        <w:t>Envanter yönetimi için veri sağlamak</w:t>
      </w:r>
    </w:p>
    <w:p w:rsidR="00012911" w:rsidRPr="00D81FEE" w:rsidRDefault="00012911" w:rsidP="00A51D06">
      <w:pPr>
        <w:numPr>
          <w:ilvl w:val="0"/>
          <w:numId w:val="31"/>
        </w:numPr>
        <w:suppressAutoHyphens/>
        <w:spacing w:line="240" w:lineRule="auto"/>
      </w:pPr>
      <w:r w:rsidRPr="00D81FEE">
        <w:t xml:space="preserve">Civar mahallelerde yaşayan mahalle sakinlerini ve kamu gruplarını bilgilendirmek </w:t>
      </w:r>
    </w:p>
    <w:p w:rsidR="00012911" w:rsidRPr="00D81FEE" w:rsidRDefault="00012911" w:rsidP="00A51D06">
      <w:pPr>
        <w:numPr>
          <w:ilvl w:val="0"/>
          <w:numId w:val="31"/>
        </w:numPr>
        <w:suppressAutoHyphens/>
        <w:spacing w:line="240" w:lineRule="auto"/>
      </w:pPr>
      <w:r w:rsidRPr="00D81FEE">
        <w:t xml:space="preserve">Bazı durumlarda, izni alınmış emisyon kotalarının görüşmeleri ve ticareti için kirletici emisyon verilerini sağlamak veya verilerin bilgisini vermek. </w:t>
      </w:r>
    </w:p>
    <w:p w:rsidR="00012911" w:rsidRPr="00D81FEE" w:rsidRDefault="00012911" w:rsidP="00A51D06">
      <w:pPr>
        <w:spacing w:line="240" w:lineRule="auto"/>
      </w:pPr>
      <w:r w:rsidRPr="00D81FEE">
        <w:t xml:space="preserve">Rapor oluşturma yükümlülüğüne istinaden, uygun seviye ve organizayona raporlama yükümlülüğünün verilmesi iyi bir uygulamadır. </w:t>
      </w:r>
      <w:r w:rsidR="00B811C6">
        <w:t>İşletmeci</w:t>
      </w:r>
      <w:r w:rsidRPr="00D81FEE">
        <w:t xml:space="preserve">e daha fazla sorumluluk yüklemek AB Üye Ülkelerindeki genel bir akımdır. Avrupa Kanunu, raporun zamanlamasını ve kapsamını belirtmek dahil </w:t>
      </w:r>
      <w:r w:rsidR="00B811C6">
        <w:t>işletmeci</w:t>
      </w:r>
      <w:r w:rsidRPr="00D81FEE">
        <w:t xml:space="preserve">lerin sonuçları raporlama görevinin ilgili izin veya yasada açık bir şekilde belirtildiğini göstermektedir. </w:t>
      </w:r>
    </w:p>
    <w:p w:rsidR="00012911" w:rsidRPr="00D81FEE" w:rsidRDefault="00012911" w:rsidP="00A51D06">
      <w:pPr>
        <w:spacing w:line="240" w:lineRule="auto"/>
      </w:pPr>
      <w:r w:rsidRPr="00D81FEE">
        <w:t xml:space="preserve">Genellikle gruplar veya tesisler için raporlama ve bölgesel ya da ulusal düzeydeki raporlar yetkili makam veya ilgili devlet dairesi tarafından hazırlanmaktadır.  </w:t>
      </w:r>
    </w:p>
    <w:p w:rsidR="00012911" w:rsidRPr="00D81FEE" w:rsidRDefault="00012911" w:rsidP="00A51D06">
      <w:pPr>
        <w:spacing w:line="240" w:lineRule="auto"/>
      </w:pPr>
      <w:r w:rsidRPr="00D81FEE">
        <w:t xml:space="preserve">Raporun kapsamına ilişkin olarak, üç temel etken değerlendirilir: </w:t>
      </w:r>
    </w:p>
    <w:p w:rsidR="00012911" w:rsidRPr="00D81FEE" w:rsidRDefault="00012911" w:rsidP="00A51D06">
      <w:pPr>
        <w:numPr>
          <w:ilvl w:val="0"/>
          <w:numId w:val="32"/>
        </w:numPr>
        <w:suppressAutoHyphens/>
        <w:spacing w:line="240" w:lineRule="auto"/>
      </w:pPr>
      <w:r w:rsidRPr="00D81FEE">
        <w:t>Durum çeşidi : İyi uygulama izleme gereksinimine yol açan durumların (izinler, süreç değişikliği, şikayetler, olaylar, kazalar, normal operasyon koşullarından sapma,... gibi )tanımlanması ve belirlenmesini kapsamaktadır.</w:t>
      </w:r>
    </w:p>
    <w:p w:rsidR="00012911" w:rsidRPr="00D81FEE" w:rsidRDefault="00012911" w:rsidP="00A51D06">
      <w:pPr>
        <w:numPr>
          <w:ilvl w:val="0"/>
          <w:numId w:val="32"/>
        </w:numPr>
        <w:suppressAutoHyphens/>
        <w:spacing w:line="240" w:lineRule="auto"/>
      </w:pPr>
      <w:r w:rsidRPr="00D81FEE">
        <w:t>Zamanlama gereklilikleri : İyi uygulama izinlerde ve yasalarda belirlenen ve uygunluk ve/veya çevresel etki değerlendirmesi gerektiren zamanlama koşullarının tanımlanması ve belirlenmesini kapsamaktadır.</w:t>
      </w:r>
    </w:p>
    <w:p w:rsidR="00012911" w:rsidRPr="00D81FEE" w:rsidRDefault="00012911" w:rsidP="00A51D06">
      <w:pPr>
        <w:numPr>
          <w:ilvl w:val="0"/>
          <w:numId w:val="32"/>
        </w:numPr>
        <w:suppressAutoHyphens/>
        <w:spacing w:line="240" w:lineRule="auto"/>
      </w:pPr>
      <w:r w:rsidRPr="00D81FEE">
        <w:t xml:space="preserve">Lokasyon : İyi uygulama aşağıdaki raporlama </w:t>
      </w:r>
      <w:r w:rsidR="004E1645">
        <w:t>ayrıntı</w:t>
      </w:r>
      <w:r w:rsidRPr="00D81FEE">
        <w:t xml:space="preserve">larını kapsamaktadır : </w:t>
      </w:r>
    </w:p>
    <w:p w:rsidR="00012911" w:rsidRPr="00D81FEE" w:rsidRDefault="00012911" w:rsidP="00A51D06">
      <w:pPr>
        <w:numPr>
          <w:ilvl w:val="2"/>
          <w:numId w:val="32"/>
        </w:numPr>
        <w:autoSpaceDE w:val="0"/>
        <w:autoSpaceDN w:val="0"/>
        <w:adjustRightInd w:val="0"/>
        <w:spacing w:line="240" w:lineRule="auto"/>
        <w:jc w:val="left"/>
      </w:pPr>
      <w:r w:rsidRPr="00D81FEE">
        <w:t>lokasyon izleme, örn. lokasyonların neden ve nasıl seçildiklerinin açıklaması ve tanımı</w:t>
      </w:r>
    </w:p>
    <w:p w:rsidR="00012911" w:rsidRPr="00D81FEE" w:rsidRDefault="00012911" w:rsidP="00A51D06">
      <w:pPr>
        <w:numPr>
          <w:ilvl w:val="2"/>
          <w:numId w:val="32"/>
        </w:numPr>
        <w:autoSpaceDE w:val="0"/>
        <w:autoSpaceDN w:val="0"/>
        <w:adjustRightInd w:val="0"/>
        <w:spacing w:line="240" w:lineRule="auto"/>
        <w:jc w:val="left"/>
      </w:pPr>
      <w:r w:rsidRPr="00D81FEE">
        <w:t xml:space="preserve">nokta ve alan kaynakları, örn. emisyon türü, emisyon en yüksek sınırı ve/veya emisyon alanı </w:t>
      </w:r>
    </w:p>
    <w:p w:rsidR="00012911" w:rsidRPr="00D81FEE" w:rsidRDefault="00012911" w:rsidP="00A51D06">
      <w:pPr>
        <w:numPr>
          <w:ilvl w:val="2"/>
          <w:numId w:val="32"/>
        </w:numPr>
        <w:autoSpaceDE w:val="0"/>
        <w:autoSpaceDN w:val="0"/>
        <w:adjustRightInd w:val="0"/>
        <w:spacing w:line="240" w:lineRule="auto"/>
        <w:jc w:val="left"/>
      </w:pPr>
      <w:r w:rsidRPr="00D81FEE">
        <w:t>yerleşim referansı, örn. her bir emisyonun pozisyon tanımı</w:t>
      </w:r>
    </w:p>
    <w:p w:rsidR="00012911" w:rsidRPr="00D81FEE" w:rsidRDefault="00012911" w:rsidP="00A51D06">
      <w:pPr>
        <w:numPr>
          <w:ilvl w:val="2"/>
          <w:numId w:val="32"/>
        </w:numPr>
        <w:autoSpaceDE w:val="0"/>
        <w:autoSpaceDN w:val="0"/>
        <w:adjustRightInd w:val="0"/>
        <w:spacing w:line="240" w:lineRule="auto"/>
        <w:jc w:val="left"/>
      </w:pPr>
      <w:r w:rsidRPr="00D81FEE">
        <w:t xml:space="preserve">alıcı ortam, örn. yerel alıcı ortam </w:t>
      </w:r>
      <w:r w:rsidR="004E1645">
        <w:t>ayrıntı</w:t>
      </w:r>
      <w:r w:rsidRPr="00D81FEE">
        <w:t>ları</w:t>
      </w:r>
    </w:p>
    <w:p w:rsidR="00012911" w:rsidRPr="00D81FEE" w:rsidRDefault="00012911" w:rsidP="00A51D06">
      <w:pPr>
        <w:numPr>
          <w:ilvl w:val="2"/>
          <w:numId w:val="32"/>
        </w:numPr>
        <w:autoSpaceDE w:val="0"/>
        <w:autoSpaceDN w:val="0"/>
        <w:adjustRightInd w:val="0"/>
        <w:spacing w:line="240" w:lineRule="auto"/>
        <w:jc w:val="left"/>
      </w:pPr>
      <w:r w:rsidRPr="00D81FEE">
        <w:t xml:space="preserve">gruplar, örn. lokasyon gruplarını nasıl belirlendiği. </w:t>
      </w:r>
    </w:p>
    <w:p w:rsidR="00012911" w:rsidRPr="00D81FEE" w:rsidRDefault="00012911" w:rsidP="00A51D06">
      <w:pPr>
        <w:spacing w:line="240" w:lineRule="auto"/>
      </w:pPr>
      <w:r w:rsidRPr="00D81FEE">
        <w:t xml:space="preserve">Rapor türüne ilişkin olarak, bu raporlar türleri yerel ve temel raporlar, ulusal veya stratejik raporlar ve özelleştirilmiş raporlar olarak sınıflandırılabilir. Normalde </w:t>
      </w:r>
      <w:r w:rsidR="00B811C6">
        <w:t>işletmeci</w:t>
      </w:r>
      <w:r w:rsidRPr="00D81FEE">
        <w:t xml:space="preserve">ler sadece diğer rapor türlerini oluşturmaya yarayan yerel ve temel raporları hazırlamaktadırlar. Bu yerel </w:t>
      </w:r>
      <w:r w:rsidRPr="00D81FEE">
        <w:lastRenderedPageBreak/>
        <w:t>raporlar, izinlerde öngörülen programlanmış raporlar ve normal operasyon koşullarından sapmayla alakalı programlanmamış raporlar (</w:t>
      </w:r>
      <w:r w:rsidR="00D654EC">
        <w:t>Emisyon sınır değer</w:t>
      </w:r>
      <w:r w:rsidRPr="00D81FEE">
        <w:t>i üstündeki emisyonlar, kazalar, şikayetler gibi,...) olmak üzere ikiye ayrılmıştır.</w:t>
      </w:r>
    </w:p>
    <w:p w:rsidR="00012911" w:rsidRPr="00D81FEE" w:rsidRDefault="00012911" w:rsidP="00A51D06">
      <w:pPr>
        <w:spacing w:line="240" w:lineRule="auto"/>
      </w:pPr>
    </w:p>
    <w:p w:rsidR="00012911" w:rsidRPr="00D81FEE" w:rsidRDefault="00012911" w:rsidP="00A51D06">
      <w:pPr>
        <w:pStyle w:val="Ttulo4"/>
        <w:spacing w:before="0"/>
      </w:pPr>
      <w:r w:rsidRPr="00D81FEE">
        <w:t>İyi raporlama uygulamaları</w:t>
      </w:r>
    </w:p>
    <w:p w:rsidR="00012911" w:rsidRPr="00D81FEE" w:rsidRDefault="00012911" w:rsidP="00A51D06">
      <w:pPr>
        <w:spacing w:line="240" w:lineRule="auto"/>
        <w:rPr>
          <w:lang w:val="en-US"/>
        </w:rPr>
      </w:pPr>
      <w:r w:rsidRPr="00D81FEE">
        <w:rPr>
          <w:lang w:val="en-US"/>
        </w:rPr>
        <w:t>İzleme hakkında bilgilerin</w:t>
      </w:r>
      <w:r w:rsidRPr="00D81FEE" w:rsidDel="00F33AA6">
        <w:rPr>
          <w:lang w:val="en-US"/>
        </w:rPr>
        <w:t xml:space="preserve"> </w:t>
      </w:r>
      <w:r w:rsidRPr="00D81FEE">
        <w:rPr>
          <w:lang w:val="en-US"/>
        </w:rPr>
        <w:t xml:space="preserve">raporlanmasında üç aşama vardır : </w:t>
      </w:r>
    </w:p>
    <w:p w:rsidR="00012911" w:rsidRPr="00D81FEE" w:rsidRDefault="00012911" w:rsidP="00A51D06">
      <w:pPr>
        <w:numPr>
          <w:ilvl w:val="0"/>
          <w:numId w:val="33"/>
        </w:numPr>
        <w:suppressAutoHyphens/>
        <w:spacing w:line="240" w:lineRule="auto"/>
      </w:pPr>
      <w:r w:rsidRPr="00D81FEE">
        <w:t>Veri toplama</w:t>
      </w:r>
    </w:p>
    <w:p w:rsidR="00012911" w:rsidRPr="00D81FEE" w:rsidRDefault="00012911" w:rsidP="00A51D06">
      <w:pPr>
        <w:numPr>
          <w:ilvl w:val="0"/>
          <w:numId w:val="33"/>
        </w:numPr>
        <w:suppressAutoHyphens/>
        <w:spacing w:line="240" w:lineRule="auto"/>
      </w:pPr>
      <w:r w:rsidRPr="00D81FEE">
        <w:t>Veri yönetimi</w:t>
      </w:r>
    </w:p>
    <w:p w:rsidR="00012911" w:rsidRPr="00D81FEE" w:rsidRDefault="00012911" w:rsidP="00A51D06">
      <w:pPr>
        <w:numPr>
          <w:ilvl w:val="0"/>
          <w:numId w:val="33"/>
        </w:numPr>
        <w:suppressAutoHyphens/>
        <w:spacing w:line="240" w:lineRule="auto"/>
      </w:pPr>
      <w:r w:rsidRPr="00D81FEE">
        <w:t>Sonuçların sunulması</w:t>
      </w:r>
    </w:p>
    <w:p w:rsidR="00012911" w:rsidRPr="00D81FEE" w:rsidRDefault="00012911" w:rsidP="00A51D06">
      <w:pPr>
        <w:spacing w:line="240" w:lineRule="auto"/>
      </w:pPr>
      <w:r w:rsidRPr="00D81FEE">
        <w:rPr>
          <w:b/>
          <w:i/>
        </w:rPr>
        <w:t xml:space="preserve">(a) Veri toplama </w:t>
      </w:r>
      <w:r w:rsidRPr="00D81FEE">
        <w:t>- Bu aşama temel ölçüm ve olguların elde edilmesini kapsamaktadır.</w:t>
      </w:r>
    </w:p>
    <w:p w:rsidR="00012911" w:rsidRPr="00D81FEE" w:rsidRDefault="00012911" w:rsidP="00A51D06">
      <w:pPr>
        <w:spacing w:line="240" w:lineRule="auto"/>
      </w:pPr>
      <w:r w:rsidRPr="00D81FEE">
        <w:t>Aşağıdaki maddelerin veri toplamada göz önünde bulundurulması iyi uygulamalar kapsamındadır.</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Programlar</w:t>
      </w:r>
      <w:r w:rsidRPr="00D81FEE">
        <w:t xml:space="preserve"> – izin belgelerinde,, verilerin  nasıl, ne zaman, kimler tarafından  ve kime raporlanacağını, ve ne tür verilerin kabul edilebilir olduğuna ( örn. hesaplanmış, ölçülmüş, tahmin edilmiş) dair bilgileri içeren programları içermelidir.. </w:t>
      </w:r>
    </w:p>
    <w:p w:rsidR="00012911" w:rsidRPr="00D81FEE" w:rsidRDefault="00012911" w:rsidP="00A51D06">
      <w:pPr>
        <w:spacing w:line="240" w:lineRule="auto"/>
        <w:ind w:left="360"/>
      </w:pPr>
      <w:r w:rsidRPr="00D81FEE">
        <w:t xml:space="preserve">Program, zaman birimlerini, ilgi konumunu ve veri formatını kapsayabilir.  Ayrıca program alakalı sınırlama </w:t>
      </w:r>
      <w:r w:rsidR="004E1645">
        <w:t>ayrıntı</w:t>
      </w:r>
      <w:r w:rsidRPr="00D81FEE">
        <w:t xml:space="preserve">larının, kullanılan birimlerin </w:t>
      </w:r>
      <w:r w:rsidR="004E1645">
        <w:t>ayrıntı</w:t>
      </w:r>
      <w:r w:rsidRPr="00D81FEE">
        <w:t xml:space="preserve">larının ve gerekli normalleştirme </w:t>
      </w:r>
      <w:r w:rsidR="004E1645">
        <w:t>ayrıntı</w:t>
      </w:r>
      <w:r w:rsidRPr="00D81FEE">
        <w:t xml:space="preserve">larının bilgisini verebilir. (örn. standart basınç ve sıcaklık koşulları)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012911">
        <w:t xml:space="preserve"> </w:t>
      </w:r>
      <w:r w:rsidRPr="00012911">
        <w:rPr>
          <w:i/>
          <w:u w:val="single"/>
        </w:rPr>
        <w:t>Formlar</w:t>
      </w:r>
      <w:r w:rsidRPr="00012911">
        <w:t xml:space="preserve">- Değerlerin karşılaştırılmasını ve boşluk ve anomalilerin tespit edilmesini kolaylaştırmak için, verilerin toplanmasında standart formlar kullanılmalıdır. </w:t>
      </w:r>
      <w:r w:rsidRPr="00D81FEE">
        <w:t xml:space="preserve">Bu formlar basılı veya elektronik dosya şeklinde olabilir.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 xml:space="preserve">Veri kalifikasyon </w:t>
      </w:r>
      <w:r w:rsidR="004E1645">
        <w:rPr>
          <w:i/>
          <w:u w:val="single"/>
        </w:rPr>
        <w:t>ayrıntı</w:t>
      </w:r>
      <w:r w:rsidRPr="00D81FEE">
        <w:rPr>
          <w:i/>
          <w:u w:val="single"/>
        </w:rPr>
        <w:t>ları</w:t>
      </w:r>
      <w:r w:rsidRPr="00D81FEE">
        <w:t xml:space="preserve"> - Standart formlar veri değerlerinin ölçümlere, hesaplamalara veya tahminlere dayanıp dayanmadığını kaydetmek için ve izleme, örnekleme ve analiz için kullanılan yöntemleri belirlemek için kullanılmalıdır. Ayrıca formlar zamanlamayla ilgili husular gibi veri oluşturma zincirini ilgilendiren diğer ilgili bilgileri içerebilir.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t xml:space="preserve">Belirsizlik ve limitlerle ilgili verileriİzleme verilerinin yanısıra bu </w:t>
      </w:r>
      <w:r w:rsidR="004E1645">
        <w:t>ayrıntı</w:t>
      </w:r>
      <w:r w:rsidRPr="00D81FEE">
        <w:t xml:space="preserve">lar toplanmalı ve raporlanmalıdır. (örn. tespit limitlerine ilişkin </w:t>
      </w:r>
      <w:r w:rsidR="004E1645">
        <w:t>ayrıntı</w:t>
      </w:r>
      <w:r w:rsidRPr="00D81FEE">
        <w:t>lar, mevcut numunelerin sayısı)</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 xml:space="preserve">Operasyonel ortam </w:t>
      </w:r>
      <w:r w:rsidR="004E1645">
        <w:rPr>
          <w:i/>
          <w:u w:val="single"/>
        </w:rPr>
        <w:t>ayrıntı</w:t>
      </w:r>
      <w:r w:rsidRPr="00D81FEE">
        <w:rPr>
          <w:i/>
          <w:u w:val="single"/>
        </w:rPr>
        <w:t>ları</w:t>
      </w:r>
      <w:r w:rsidRPr="00D81FEE">
        <w:t xml:space="preserve"> – toplanan veriler, yaygın proses operasyonları ve/veya çevresel koşul </w:t>
      </w:r>
      <w:r w:rsidR="004E1645">
        <w:t>ayrıntı</w:t>
      </w:r>
      <w:r w:rsidRPr="00D81FEE">
        <w:t>larını içermelidir. (örn. yakıt tipi, hammadde, kullanma, proses sıcaklığı, üretim yükü, azaltma ekipmanı, hava koşulları, nehir seviyesi)</w:t>
      </w:r>
    </w:p>
    <w:p w:rsidR="00012911" w:rsidRPr="00D81FEE" w:rsidRDefault="00012911" w:rsidP="00A51D06">
      <w:pPr>
        <w:spacing w:line="240" w:lineRule="auto"/>
      </w:pPr>
      <w:r w:rsidRPr="00D81FEE">
        <w:rPr>
          <w:b/>
          <w:i/>
        </w:rPr>
        <w:t>(b) Veri yönetimi -</w:t>
      </w:r>
      <w:r w:rsidRPr="00D81FEE">
        <w:t xml:space="preserve"> Veri yönetimi, veri organizasyonunu ve verinin bilgiye dönüştürülmesini kapsamaktadır. Aşağıdaki konuların göz önünde bulundurulması,veri yönetiminde iyi uygulamalar kapsamındadir: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Transferler ve veritabanları-</w:t>
      </w:r>
      <w:r w:rsidRPr="00D81FEE">
        <w:t xml:space="preserve"> izinlerde, verilerin nasıl ve ne zaman transfer edileceği belirtilmelidir. İşletmeci tarafından tüm verilerin </w:t>
      </w:r>
      <w:r w:rsidR="0022354B">
        <w:t>Yetkili Merci</w:t>
      </w:r>
      <w:r w:rsidRPr="00D81FEE">
        <w:t xml:space="preserve">ye gönderilmesi, veya  gönderilmesi gereken  tüm verilerin derhal gönderilmesi, </w:t>
      </w:r>
      <w:r w:rsidR="0022354B">
        <w:t>Yetkili Merci</w:t>
      </w:r>
      <w:r w:rsidRPr="00D81FEE">
        <w:t xml:space="preserve"> için taşıma ve depolama problemlerine neden olabileceği  için her zaman tercih edilmez. Onun yerine, veriler anlaşmaya varılan kriteler ve programlar doğrultusunda, veya talep üzerine gönderilebilir.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Veri işleme</w:t>
      </w:r>
      <w:r w:rsidRPr="00D81FEE">
        <w:t xml:space="preserve"> – izin belgesinde, verilerin toplanması, analizi ve yoğunlaştırılması</w:t>
      </w:r>
      <w:r w:rsidRPr="00D81FEE">
        <w:rPr>
          <w:rStyle w:val="Refdecomentario"/>
          <w:szCs w:val="16"/>
        </w:rPr>
        <w:commentReference w:id="135"/>
      </w:r>
      <w:r w:rsidRPr="00D81FEE">
        <w:t xml:space="preserve">,  ile ilgili plan belirtilmelidir. Verilerin işlenmesi, normalde, yakın zamana ait verilerin </w:t>
      </w:r>
      <w:r w:rsidR="004E1645">
        <w:t>ayrıntı</w:t>
      </w:r>
      <w:r w:rsidRPr="00D81FEE">
        <w:t xml:space="preserve">lı bir biçimde </w:t>
      </w:r>
      <w:r w:rsidRPr="00D81FEE">
        <w:lastRenderedPageBreak/>
        <w:t>ve daha eski verilerin daha özet biçimde bulunmasını sağlayacak şekilde aşamalar halinde yürütülür. Her işletmeci, kendi tesisine ait verilerin yoğunlaştırılmasından sorumludur.</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Tespit sınırı altındaki sonuçlar</w:t>
      </w:r>
      <w:r w:rsidRPr="00D81FEE">
        <w:t xml:space="preserve">- bu değerlerin tahmin edilmesindeki yaklaşım, veriler raporlanırken açıklanmalıdır.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Yazılım ve istatistikler-</w:t>
      </w:r>
      <w:r w:rsidRPr="00D81FEE">
        <w:t xml:space="preserve"> raporda, verilerin analizinde ve özetlenmesinde kullanılan her türlü istatistiksel </w:t>
      </w:r>
      <w:r w:rsidR="007A4A2C">
        <w:t>yöntem</w:t>
      </w:r>
      <w:r w:rsidRPr="00D81FEE">
        <w:t xml:space="preserve"> ve yazılım paketlerine ilişkin </w:t>
      </w:r>
      <w:r w:rsidR="004E1645">
        <w:t>ayrıntı</w:t>
      </w:r>
      <w:r w:rsidRPr="00D81FEE">
        <w:t xml:space="preserve">lar sunulabilir. </w:t>
      </w:r>
    </w:p>
    <w:p w:rsidR="00012911" w:rsidRPr="00012911" w:rsidRDefault="00012911" w:rsidP="00A51D06">
      <w:pPr>
        <w:numPr>
          <w:ilvl w:val="0"/>
          <w:numId w:val="34"/>
        </w:numPr>
        <w:tabs>
          <w:tab w:val="clear" w:pos="720"/>
          <w:tab w:val="num" w:pos="360"/>
          <w:tab w:val="num" w:pos="1080"/>
        </w:tabs>
        <w:suppressAutoHyphens/>
        <w:spacing w:line="240" w:lineRule="auto"/>
        <w:ind w:left="360"/>
      </w:pPr>
      <w:r w:rsidRPr="00012911">
        <w:rPr>
          <w:i/>
          <w:u w:val="single"/>
        </w:rPr>
        <w:t>Arşivleme</w:t>
      </w:r>
      <w:r w:rsidRPr="00012911">
        <w:t xml:space="preserve"> - veriler sistematik bir şekilde güvenli bir depoda arşivlenebilir.,böylece geçmiş performans kayıtlarına kolaylıkla ulaşılabilinir. Genellikle, </w:t>
      </w:r>
      <w:r w:rsidR="0022354B">
        <w:t>Yetkili Merci</w:t>
      </w:r>
      <w:r w:rsidRPr="00012911">
        <w:t xml:space="preserve"> yerine işletmecinin bu arşivi muhafaza etmesi daha kullanışlıdır. </w:t>
      </w:r>
    </w:p>
    <w:p w:rsidR="00012911" w:rsidRPr="00012911" w:rsidRDefault="00012911" w:rsidP="00A51D06">
      <w:pPr>
        <w:numPr>
          <w:ilvl w:val="0"/>
          <w:numId w:val="34"/>
        </w:numPr>
        <w:tabs>
          <w:tab w:val="clear" w:pos="720"/>
          <w:tab w:val="num" w:pos="360"/>
          <w:tab w:val="num" w:pos="1080"/>
        </w:tabs>
        <w:suppressAutoHyphens/>
        <w:spacing w:line="240" w:lineRule="auto"/>
        <w:ind w:left="360"/>
      </w:pPr>
    </w:p>
    <w:p w:rsidR="00012911" w:rsidRPr="00D81FEE" w:rsidRDefault="00012911" w:rsidP="00A51D06">
      <w:pPr>
        <w:spacing w:line="240" w:lineRule="auto"/>
      </w:pPr>
      <w:r w:rsidRPr="00012911">
        <w:rPr>
          <w:b/>
          <w:i/>
        </w:rPr>
        <w:t xml:space="preserve">(c) Sonuçların sunulması - </w:t>
      </w:r>
      <w:r w:rsidRPr="00012911">
        <w:t xml:space="preserve">Sonuçların sunumu açık ve kullanışlı bir formda bilginin kullanıcıya iletilmesini kapsamaktadır. </w:t>
      </w:r>
      <w:r w:rsidRPr="00D81FEE">
        <w:t xml:space="preserve">Rapor türüne bağlı olarak, aşağıdaki maddeler izleme sonuçları sunumda iyi bir uygulama olarak değerlendirilmektedir: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Raporun kapsamı</w:t>
      </w:r>
      <w:r w:rsidRPr="00D81FEE">
        <w:t xml:space="preserve"> – raporda belirtilen izleme amaçları sonuçların etkisinin değerlendirilmesi adına yararlıdır.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Program-</w:t>
      </w:r>
      <w:r w:rsidRPr="00D81FEE">
        <w:t xml:space="preserve"> izinler rapor kullanıcılarını tanımlamakta ve uygun görüldüğü ta</w:t>
      </w:r>
      <w:r w:rsidR="005A0380">
        <w:t>kt</w:t>
      </w:r>
      <w:r w:rsidRPr="00D81FEE">
        <w:t xml:space="preserve">irde medya ve farklı araçları kullanan bir sunum programı belirmektedir (örn. kamu sicili, yayımlar, toplantılar, internet). Her sunum çeşidi geri bildirim olanağı sunmaktadır.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Eğilimler ve karşılaştırmlar</w:t>
      </w:r>
      <w:r w:rsidRPr="00D81FEE">
        <w:t xml:space="preserve">- sunumlar zamanla değişen eğilimleri gösterek ve diğer alan ve standartları karşılaştırarak çevre içinde sonuçlar ortaya koymaktadır. Sonuçların sunumunu desteklemek için grafiklerin ve resimli sunumların kullanılması yararlı olabilir.  </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İstatiksel önem-</w:t>
      </w:r>
      <w:r w:rsidRPr="00D81FEE">
        <w:t xml:space="preserve"> raporlar proses parametreleri ve ölçümlerdeki belirsizliklerle kaşılaştırıldığında aşımların veya değişikliklerin önemli olup olmadığını göstermelidir.</w:t>
      </w:r>
    </w:p>
    <w:p w:rsidR="00012911" w:rsidRPr="00012911" w:rsidRDefault="00012911" w:rsidP="00A51D06">
      <w:pPr>
        <w:numPr>
          <w:ilvl w:val="0"/>
          <w:numId w:val="34"/>
        </w:numPr>
        <w:tabs>
          <w:tab w:val="clear" w:pos="720"/>
          <w:tab w:val="num" w:pos="360"/>
          <w:tab w:val="num" w:pos="1080"/>
        </w:tabs>
        <w:suppressAutoHyphens/>
        <w:spacing w:line="240" w:lineRule="auto"/>
        <w:ind w:left="360"/>
      </w:pPr>
      <w:r w:rsidRPr="00012911">
        <w:rPr>
          <w:i/>
          <w:u w:val="single"/>
        </w:rPr>
        <w:t>Ara performans-</w:t>
      </w:r>
      <w:r w:rsidRPr="00012911">
        <w:t xml:space="preserve"> ara raporlar içerisinde bulunulan yılın başından, raporların hazırlandığı güne kadar olan zamanı kapsayan performans istatistiklerini vermektedir.</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Stratejik sonuçlar</w:t>
      </w:r>
      <w:r w:rsidRPr="00D81FEE">
        <w:t xml:space="preserve">- ulusal ve stratejik raporlar farklı politikaların, faaliyetlerin, teknolojilerin, çevresel reseptörlerin ve coğrafik bölgelerin uygunluk seviseyinin </w:t>
      </w:r>
      <w:r w:rsidR="004E1645">
        <w:t>ayrıntı</w:t>
      </w:r>
      <w:r w:rsidRPr="00D81FEE">
        <w:t>larını vermektedir.</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Teknik olmayan özetler-</w:t>
      </w:r>
      <w:r w:rsidRPr="00D81FEE">
        <w:t xml:space="preserve"> uzman olmayan kişilerce kolayca okunan teknik dil kullanmayan kamu için hazırlanan raporlar</w:t>
      </w:r>
    </w:p>
    <w:p w:rsidR="00012911" w:rsidRPr="00D81FEE" w:rsidRDefault="00012911" w:rsidP="00A51D06">
      <w:pPr>
        <w:numPr>
          <w:ilvl w:val="0"/>
          <w:numId w:val="34"/>
        </w:numPr>
        <w:tabs>
          <w:tab w:val="clear" w:pos="720"/>
          <w:tab w:val="num" w:pos="360"/>
          <w:tab w:val="num" w:pos="1080"/>
        </w:tabs>
        <w:suppressAutoHyphens/>
        <w:spacing w:line="240" w:lineRule="auto"/>
        <w:ind w:left="360"/>
      </w:pPr>
      <w:r w:rsidRPr="00D81FEE">
        <w:rPr>
          <w:i/>
          <w:u w:val="single"/>
        </w:rPr>
        <w:t>Dağıtım –</w:t>
      </w:r>
      <w:r w:rsidRPr="00D81FEE">
        <w:t xml:space="preserve"> izinler veya diğer ilgili dökümanlar raporların dağıtımından kimin sorumlu olduğunu, raporları kimin aldığını ve ne zaman aldığını ve gerekli kopya sayısını belirtmektedir. </w:t>
      </w:r>
    </w:p>
    <w:p w:rsidR="00012911" w:rsidRPr="00D81FEE" w:rsidRDefault="00F50BAE" w:rsidP="00A51D06">
      <w:pPr>
        <w:spacing w:line="240" w:lineRule="auto"/>
      </w:pPr>
      <w:r>
        <w:t xml:space="preserve">Bu </w:t>
      </w:r>
      <w:r w:rsidR="00012911" w:rsidRPr="00012911">
        <w:t>anlamda AB mevzuatı ve özellikle Aarhus Sözleşmesi</w:t>
      </w:r>
      <w:r w:rsidR="00012911" w:rsidRPr="00D81FEE">
        <w:rPr>
          <w:rStyle w:val="Refdenotaalpie"/>
          <w:lang w:val="sv-SE"/>
        </w:rPr>
        <w:footnoteReference w:id="4"/>
      </w:r>
      <w:r w:rsidR="00012911" w:rsidRPr="00012911">
        <w:t>, halkın çevre ile ilgili bilgilere erişimini desteklemektedir. IPPC ve Endüstriyel Emisyon Direktifi, Entegre Çevre İzinleri hakkında Yönetmelik</w:t>
      </w:r>
      <w:r w:rsidR="00012911" w:rsidRPr="00D81FEE">
        <w:t>’</w:t>
      </w:r>
      <w:r w:rsidR="00012911" w:rsidRPr="00012911">
        <w:t>te de belirtildiği üzre, uygunluk değerlendirme prosedürleri için bilgi talep eder.</w:t>
      </w:r>
      <w:r w:rsidR="00012911" w:rsidRPr="00D81FEE">
        <w:t xml:space="preserve">. Gizliliğin izin verildiği durumlarda uygunluk değerlendirmesi </w:t>
      </w:r>
      <w:r w:rsidR="00012911" w:rsidRPr="00012911">
        <w:t>bağlamında,  işletmecinin</w:t>
      </w:r>
      <w:r w:rsidR="00012911" w:rsidRPr="00D81FEE" w:rsidDel="00F33AA6">
        <w:t xml:space="preserve"> </w:t>
      </w:r>
      <w:r w:rsidR="00012911" w:rsidRPr="00D81FEE">
        <w:t xml:space="preserve">bilginin kamuya neden verilmediği </w:t>
      </w:r>
      <w:r w:rsidR="00012911" w:rsidRPr="00012911">
        <w:t>konusuna açıklık getirmesi,iyi  uygulamalar kapsamındadır</w:t>
      </w:r>
      <w:r w:rsidR="00012911" w:rsidRPr="00D81FEE">
        <w:t xml:space="preserve">. </w:t>
      </w:r>
    </w:p>
    <w:p w:rsidR="00012911" w:rsidRPr="00D81FEE" w:rsidRDefault="00012911" w:rsidP="00A51D06">
      <w:pPr>
        <w:spacing w:line="240" w:lineRule="auto"/>
      </w:pPr>
    </w:p>
    <w:p w:rsidR="00012911" w:rsidRPr="00D81FEE" w:rsidRDefault="00012911" w:rsidP="00A51D06">
      <w:pPr>
        <w:pStyle w:val="Ttulo4"/>
        <w:spacing w:before="0"/>
      </w:pPr>
      <w:r w:rsidRPr="00D81FEE">
        <w:lastRenderedPageBreak/>
        <w:t>Kalite değerlendirme</w:t>
      </w:r>
      <w:r w:rsidR="00F50BAE">
        <w:t>leri</w:t>
      </w:r>
    </w:p>
    <w:p w:rsidR="00012911" w:rsidRPr="00721435" w:rsidRDefault="00012911" w:rsidP="00A51D06">
      <w:pPr>
        <w:spacing w:line="240" w:lineRule="auto"/>
        <w:rPr>
          <w:lang w:val="sv-SE"/>
        </w:rPr>
      </w:pPr>
      <w:r w:rsidRPr="00721435">
        <w:rPr>
          <w:lang w:val="sv-SE"/>
        </w:rPr>
        <w:t xml:space="preserve">Karar  verme sürecinde kullanılan raporlar kolayca bulunabilinen ve doğru raporlar olmalıdır. ( belirtilen belirsizlikler dahilinde) </w:t>
      </w:r>
    </w:p>
    <w:p w:rsidR="00012911" w:rsidRPr="00721435" w:rsidRDefault="00012911" w:rsidP="00A51D06">
      <w:pPr>
        <w:spacing w:line="240" w:lineRule="auto"/>
        <w:rPr>
          <w:lang w:val="sv-SE"/>
        </w:rPr>
      </w:pPr>
      <w:r w:rsidRPr="00721435">
        <w:rPr>
          <w:lang w:val="sv-SE"/>
        </w:rPr>
        <w:t xml:space="preserve">Veri sağlayan ve rapor yazan kişiler, aşağıdaki unsurları dikkate  alarak raporlarının erişilebilirliği ve kalitesinde iyi bir uygulama elde edebilirler: </w:t>
      </w:r>
    </w:p>
    <w:p w:rsidR="00012911" w:rsidRPr="00721435" w:rsidRDefault="00012911" w:rsidP="00A51D06">
      <w:pPr>
        <w:numPr>
          <w:ilvl w:val="0"/>
          <w:numId w:val="35"/>
        </w:numPr>
        <w:suppressAutoHyphens/>
        <w:spacing w:line="240" w:lineRule="auto"/>
        <w:rPr>
          <w:lang w:val="sv-SE"/>
        </w:rPr>
      </w:pPr>
      <w:r w:rsidRPr="00721435">
        <w:rPr>
          <w:i/>
          <w:u w:val="single"/>
          <w:lang w:val="sv-SE"/>
        </w:rPr>
        <w:t>Kalite amaçları ve kontrolü-</w:t>
      </w:r>
      <w:r w:rsidRPr="00721435">
        <w:rPr>
          <w:lang w:val="sv-SE"/>
        </w:rPr>
        <w:t xml:space="preserve"> teknik standarlar için kalite amacı ve rapor müsaitliği belirlenmelidir. Kontroller testlerin iyi yapılıp yapılmadığını belirlemek üzere yapılmaktadır. Bu test iç ve dış uzmanların ve hatta yasal bir kalite yönetim sistemi altında belgelendirilmesini içermektedir. </w:t>
      </w:r>
    </w:p>
    <w:p w:rsidR="00012911" w:rsidRPr="00D81FEE" w:rsidRDefault="00012911" w:rsidP="00A51D06">
      <w:pPr>
        <w:numPr>
          <w:ilvl w:val="0"/>
          <w:numId w:val="35"/>
        </w:numPr>
        <w:suppressAutoHyphens/>
        <w:spacing w:line="240" w:lineRule="auto"/>
      </w:pPr>
      <w:r w:rsidRPr="00721435">
        <w:rPr>
          <w:i/>
          <w:u w:val="single"/>
          <w:lang w:val="sv-SE"/>
        </w:rPr>
        <w:t>Yeterlik-</w:t>
      </w:r>
      <w:r w:rsidRPr="00721435">
        <w:rPr>
          <w:lang w:val="sv-SE"/>
        </w:rPr>
        <w:t xml:space="preserve"> raporlar ilgili teknik gruplara katılarak ve kalite girişiminde bulunarak becerilerini geliştiren deneyimli ve yeterli takımlarca hazırlanmalıdır. </w:t>
      </w:r>
      <w:r w:rsidRPr="00D81FEE">
        <w:t xml:space="preserve">(örn. çalıştaylar ve sertifika eğitimleri) </w:t>
      </w:r>
    </w:p>
    <w:p w:rsidR="00012911" w:rsidRPr="00D81FEE" w:rsidRDefault="00F50BAE" w:rsidP="00A51D06">
      <w:pPr>
        <w:numPr>
          <w:ilvl w:val="0"/>
          <w:numId w:val="35"/>
        </w:numPr>
        <w:suppressAutoHyphens/>
        <w:spacing w:line="240" w:lineRule="auto"/>
      </w:pPr>
      <w:r>
        <w:rPr>
          <w:i/>
          <w:u w:val="single"/>
        </w:rPr>
        <w:t>Acil durum</w:t>
      </w:r>
      <w:r w:rsidR="00012911" w:rsidRPr="00D81FEE">
        <w:rPr>
          <w:i/>
          <w:u w:val="single"/>
        </w:rPr>
        <w:t xml:space="preserve"> düzenlemeler</w:t>
      </w:r>
      <w:r>
        <w:rPr>
          <w:i/>
          <w:u w:val="single"/>
        </w:rPr>
        <w:t>i</w:t>
      </w:r>
      <w:r w:rsidR="00012911" w:rsidRPr="00D81FEE">
        <w:t xml:space="preserve"> – program dışı koşullar ve izleme ekipmanlarının bozulması dahil anormal ve olumsuz olayların hızlıca raporlanması için özel koşullu düzenlemeler hazırlanmalıdır. </w:t>
      </w:r>
    </w:p>
    <w:p w:rsidR="00012911" w:rsidRPr="00D81FEE" w:rsidRDefault="00012911" w:rsidP="00A51D06">
      <w:pPr>
        <w:numPr>
          <w:ilvl w:val="0"/>
          <w:numId w:val="35"/>
        </w:numPr>
        <w:suppressAutoHyphens/>
        <w:spacing w:line="240" w:lineRule="auto"/>
      </w:pPr>
      <w:r w:rsidRPr="00D81FEE">
        <w:rPr>
          <w:i/>
          <w:u w:val="single"/>
        </w:rPr>
        <w:t>Oturum kapama sistemi</w:t>
      </w:r>
      <w:r w:rsidRPr="00D81FEE">
        <w:t xml:space="preserve"> - Manuel ya da elektronik olabilen “oturum kapama” sistemi kullanılan her raporda yetkili birisinin bilgi kalitesi ve gerçekliğinden sorumlu olması tercih edilmektedir.</w:t>
      </w:r>
    </w:p>
    <w:p w:rsidR="00F50BAE" w:rsidRDefault="00012911" w:rsidP="000B7841">
      <w:pPr>
        <w:numPr>
          <w:ilvl w:val="0"/>
          <w:numId w:val="35"/>
        </w:numPr>
        <w:suppressAutoHyphens/>
        <w:spacing w:line="240" w:lineRule="auto"/>
      </w:pPr>
      <w:r w:rsidRPr="00D81FEE">
        <w:rPr>
          <w:i/>
          <w:u w:val="single"/>
        </w:rPr>
        <w:t xml:space="preserve">Veri </w:t>
      </w:r>
      <w:r w:rsidR="000B7841">
        <w:rPr>
          <w:i/>
          <w:u w:val="single"/>
        </w:rPr>
        <w:t>saklama</w:t>
      </w:r>
      <w:r w:rsidRPr="00D81FEE">
        <w:t xml:space="preserve"> - </w:t>
      </w:r>
      <w:r w:rsidR="0093075C">
        <w:t>İşletmeci</w:t>
      </w:r>
      <w:r w:rsidRPr="00D81FEE">
        <w:t xml:space="preserve"> temel izleme verilerini ve yetkili kişilerin onayladığı dönemler için hazırlanan raporları saklamalı ve isteği üzerine bu dokumanları yetkili kişilere sağlamalıdır.</w:t>
      </w:r>
    </w:p>
    <w:p w:rsidR="00012911" w:rsidRPr="00D81FEE" w:rsidRDefault="00012911" w:rsidP="00F50BAE">
      <w:pPr>
        <w:numPr>
          <w:ilvl w:val="0"/>
          <w:numId w:val="35"/>
        </w:numPr>
        <w:suppressAutoHyphens/>
        <w:spacing w:line="240" w:lineRule="auto"/>
      </w:pPr>
      <w:r w:rsidRPr="00D81FEE">
        <w:rPr>
          <w:i/>
          <w:u w:val="single"/>
        </w:rPr>
        <w:t xml:space="preserve">Veri tahrifi  </w:t>
      </w:r>
      <w:r w:rsidRPr="00D81FEE">
        <w:t xml:space="preserve">- Düzenleyiciler raporlanmış izleme sonuçlarının tahrifinin üstesinden gelmek için prosedürler belirlemelidir. Bu prosedurler habersiz denetimleri ve etkili hukiki yaptırımları kapsayabilir. </w:t>
      </w:r>
    </w:p>
    <w:p w:rsidR="00012911" w:rsidRPr="00F50BAE" w:rsidRDefault="00012911" w:rsidP="00A51D06">
      <w:pPr>
        <w:jc w:val="left"/>
        <w:rPr>
          <w:b/>
          <w:bCs/>
          <w:color w:val="000000"/>
        </w:rPr>
      </w:pPr>
      <w:r w:rsidRPr="00F50BAE">
        <w:rPr>
          <w:b/>
          <w:bCs/>
          <w:color w:val="000000"/>
        </w:rPr>
        <w:br w:type="page"/>
      </w:r>
    </w:p>
    <w:p w:rsidR="00012911" w:rsidRPr="00D81FEE" w:rsidRDefault="00012911" w:rsidP="00A51D06">
      <w:pPr>
        <w:pStyle w:val="Ttulo1"/>
        <w:spacing w:before="0" w:after="120"/>
        <w:rPr>
          <w:lang w:val="sv-SE"/>
        </w:rPr>
      </w:pPr>
      <w:bookmarkStart w:id="136" w:name="_Toc357697856"/>
      <w:r w:rsidRPr="00D81FEE">
        <w:rPr>
          <w:lang w:val="sv-SE"/>
        </w:rPr>
        <w:t>GELİŞEN TEKNİKLER</w:t>
      </w:r>
      <w:bookmarkEnd w:id="136"/>
    </w:p>
    <w:p w:rsidR="00012911" w:rsidRPr="00D81FEE" w:rsidRDefault="00012911" w:rsidP="00A51D06">
      <w:pPr>
        <w:autoSpaceDE w:val="0"/>
        <w:autoSpaceDN w:val="0"/>
        <w:adjustRightInd w:val="0"/>
        <w:rPr>
          <w:lang w:val="en-GB"/>
        </w:rPr>
      </w:pPr>
      <w:r w:rsidRPr="00D81FEE">
        <w:rPr>
          <w:lang w:val="sv-SE"/>
        </w:rPr>
        <w:t xml:space="preserve">Bu belge dahilinde ‘gelişmekte olan teknik’ terimi, henüz herhangi bir sanayi sektöründe ticari olarak uygulanmamış yenilikçi bir teknik olarak anlaşılmaktadır.  Bu bölüm yakın gelecekte ortaya çıkabilecek ve demir ve çelik üretim sektörüne uyarlanabilecek teknikleri içerir.  </w:t>
      </w:r>
      <w:r w:rsidRPr="00D81FEE">
        <w:rPr>
          <w:lang w:val="en-GB"/>
        </w:rPr>
        <w:t xml:space="preserve">Örneğin bu bölüm </w:t>
      </w:r>
      <w:r w:rsidRPr="00D81FEE">
        <w:rPr>
          <w:lang w:val="tr-TR"/>
        </w:rPr>
        <w:t>şunları gerçekleştirir:</w:t>
      </w:r>
    </w:p>
    <w:p w:rsidR="00012911" w:rsidRPr="00D81FEE" w:rsidRDefault="00F50BAE" w:rsidP="00F50BAE">
      <w:pPr>
        <w:numPr>
          <w:ilvl w:val="0"/>
          <w:numId w:val="107"/>
        </w:numPr>
        <w:autoSpaceDE w:val="0"/>
        <w:autoSpaceDN w:val="0"/>
        <w:adjustRightInd w:val="0"/>
        <w:spacing w:line="240" w:lineRule="auto"/>
        <w:rPr>
          <w:lang w:val="en-GB"/>
        </w:rPr>
      </w:pPr>
      <w:r>
        <w:rPr>
          <w:lang w:val="en-GB"/>
        </w:rPr>
        <w:t>Kirlilik</w:t>
      </w:r>
      <w:r w:rsidR="00012911" w:rsidRPr="00D81FEE">
        <w:rPr>
          <w:lang w:val="en-GB"/>
        </w:rPr>
        <w:t xml:space="preserve"> önleme ve </w:t>
      </w:r>
      <w:r>
        <w:rPr>
          <w:lang w:val="en-GB"/>
        </w:rPr>
        <w:t xml:space="preserve">kontrol alanında </w:t>
      </w:r>
      <w:r w:rsidR="00012911" w:rsidRPr="00D81FEE">
        <w:rPr>
          <w:lang w:val="en-GB"/>
        </w:rPr>
        <w:t>özgün, geliştirilmekte olduğu duyurulmuş olan ve gelecekte ekonomik ve çevresel faydaları olabilecek teknikleri saptar.</w:t>
      </w:r>
    </w:p>
    <w:p w:rsidR="00012911" w:rsidRPr="00D81FEE" w:rsidRDefault="00012911" w:rsidP="00F50BAE">
      <w:pPr>
        <w:numPr>
          <w:ilvl w:val="0"/>
          <w:numId w:val="107"/>
        </w:numPr>
        <w:autoSpaceDE w:val="0"/>
        <w:autoSpaceDN w:val="0"/>
        <w:adjustRightInd w:val="0"/>
        <w:spacing w:line="240" w:lineRule="auto"/>
        <w:rPr>
          <w:lang w:val="en-GB"/>
        </w:rPr>
      </w:pPr>
      <w:r w:rsidRPr="00D81FEE">
        <w:rPr>
          <w:lang w:val="en-GB"/>
        </w:rPr>
        <w:t>İlgili sektörde kullanımları daha yakın geçmişte ilgi çekmeye başlamış olan ve çevresel sorunları ele alan teknikleri ilgi alanına dahil eder.</w:t>
      </w:r>
    </w:p>
    <w:p w:rsidR="00012911" w:rsidRPr="00D81FEE" w:rsidRDefault="00012911" w:rsidP="00F50BAE">
      <w:pPr>
        <w:numPr>
          <w:ilvl w:val="0"/>
          <w:numId w:val="107"/>
        </w:numPr>
        <w:autoSpaceDE w:val="0"/>
        <w:autoSpaceDN w:val="0"/>
        <w:adjustRightInd w:val="0"/>
        <w:spacing w:line="240" w:lineRule="auto"/>
        <w:rPr>
          <w:lang w:val="en-GB"/>
        </w:rPr>
      </w:pPr>
      <w:r w:rsidRPr="00D81FEE">
        <w:rPr>
          <w:lang w:val="en-GB"/>
        </w:rPr>
        <w:t>Diğer sektörlerde yerleşik durumda olan fakat bu sektörde gelişmekte olan teknik olarak kabul edilebilecek teknikleri ilgi alanına dahil etmez.</w:t>
      </w:r>
    </w:p>
    <w:p w:rsidR="000E6090" w:rsidRDefault="000E6090" w:rsidP="00F50BAE">
      <w:pPr>
        <w:autoSpaceDE w:val="0"/>
        <w:autoSpaceDN w:val="0"/>
        <w:adjustRightInd w:val="0"/>
        <w:rPr>
          <w:lang w:val="en-GB"/>
        </w:rPr>
      </w:pPr>
      <w:r>
        <w:rPr>
          <w:lang w:val="en-GB"/>
        </w:rPr>
        <w:t>Gelişen tekniklerin tanımlandığı yapı, 4. bölümde 4.1 sayılı başlıktakiyle aynıdır.</w:t>
      </w:r>
    </w:p>
    <w:p w:rsidR="00012911" w:rsidRPr="00D81FEE" w:rsidRDefault="00012911" w:rsidP="00F50BAE">
      <w:pPr>
        <w:autoSpaceDE w:val="0"/>
        <w:autoSpaceDN w:val="0"/>
        <w:adjustRightInd w:val="0"/>
        <w:rPr>
          <w:lang w:val="en-GB"/>
        </w:rPr>
      </w:pPr>
      <w:r w:rsidRPr="00D81FEE">
        <w:rPr>
          <w:lang w:val="en-GB"/>
        </w:rPr>
        <w:t>Bu belirli sektörle ilgili olarak Avrupa Birliği (50 yıldan uzun bir süredir) çelik sektörü için güçlü bir Ar</w:t>
      </w:r>
      <w:r w:rsidR="00F50BAE">
        <w:rPr>
          <w:lang w:val="en-GB"/>
        </w:rPr>
        <w:t>&amp;G</w:t>
      </w:r>
      <w:r w:rsidRPr="00D81FEE">
        <w:rPr>
          <w:lang w:val="en-GB"/>
        </w:rPr>
        <w:t>e programını uygulamıştır ve uygulama devam edecektir.  Bu bölümdeki bazı projelerin finansmanı bu programlar tarafından gerçekleştirilmiştir.</w:t>
      </w:r>
      <w:r w:rsidR="00F50BAE">
        <w:rPr>
          <w:lang w:val="en-GB"/>
        </w:rPr>
        <w:t xml:space="preserve"> Örnek projelerden birisi ULCOS (Ultra Düşük Karbondioksit Oranli Çelik Üretimi) projesidir. Avrupa genelinde 15 ülkeden 48 şirket ve kurumdan oluşan bir konsorsiyum bu projeyi yürütmektedir. Projenin amacı CO2 emisyonlarını en az %50 oranında azaltmaktır. </w:t>
      </w:r>
    </w:p>
    <w:p w:rsidR="00012911" w:rsidRPr="00D81FEE" w:rsidRDefault="00012911" w:rsidP="00A51D06">
      <w:pPr>
        <w:pStyle w:val="Ttulo2"/>
        <w:spacing w:before="0" w:after="120"/>
      </w:pPr>
      <w:bookmarkStart w:id="137" w:name="_Toc357697857"/>
      <w:r w:rsidRPr="00D81FEE">
        <w:t>Gelişen genel teknikler</w:t>
      </w:r>
      <w:bookmarkEnd w:id="137"/>
    </w:p>
    <w:p w:rsidR="00012911" w:rsidRPr="00D81FEE" w:rsidRDefault="00012911" w:rsidP="00A51D06">
      <w:pPr>
        <w:pStyle w:val="Ttulo3"/>
        <w:spacing w:before="0" w:after="120"/>
      </w:pPr>
      <w:bookmarkStart w:id="138" w:name="_Toc357697858"/>
      <w:commentRangeStart w:id="139"/>
      <w:r w:rsidRPr="00D81FEE">
        <w:t>CO</w:t>
      </w:r>
      <w:r w:rsidRPr="00D81FEE">
        <w:rPr>
          <w:vertAlign w:val="subscript"/>
        </w:rPr>
        <w:t>2</w:t>
      </w:r>
      <w:r w:rsidRPr="00D81FEE">
        <w:t xml:space="preserve"> tutma ve depolama</w:t>
      </w:r>
      <w:commentRangeEnd w:id="139"/>
      <w:r w:rsidR="002E7680">
        <w:rPr>
          <w:rStyle w:val="Refdecomentario"/>
          <w:b w:val="0"/>
          <w:szCs w:val="20"/>
          <w:lang w:val="es-ES" w:eastAsia="ar-SA"/>
        </w:rPr>
        <w:commentReference w:id="139"/>
      </w:r>
      <w:bookmarkEnd w:id="138"/>
    </w:p>
    <w:p w:rsidR="00012911" w:rsidRPr="00D81FEE" w:rsidRDefault="00012911" w:rsidP="00A51D06">
      <w:pPr>
        <w:autoSpaceDE w:val="0"/>
        <w:autoSpaceDN w:val="0"/>
        <w:adjustRightInd w:val="0"/>
        <w:rPr>
          <w:b/>
          <w:bCs/>
          <w:lang w:val="en-GB"/>
        </w:rPr>
      </w:pPr>
      <w:r w:rsidRPr="00D81FEE">
        <w:rPr>
          <w:b/>
          <w:bCs/>
          <w:lang w:val="en-GB"/>
        </w:rPr>
        <w:t>Tanım</w:t>
      </w:r>
    </w:p>
    <w:p w:rsidR="00012911" w:rsidRPr="00D81FEE" w:rsidRDefault="00012911" w:rsidP="000B7841">
      <w:pPr>
        <w:autoSpaceDE w:val="0"/>
        <w:autoSpaceDN w:val="0"/>
        <w:adjustRightInd w:val="0"/>
        <w:rPr>
          <w:lang w:val="en-GB"/>
        </w:rPr>
      </w:pPr>
      <w:r w:rsidRPr="00D81FEE">
        <w:rPr>
          <w:lang w:val="en-GB"/>
        </w:rPr>
        <w:t>CO</w:t>
      </w:r>
      <w:r w:rsidRPr="00D81FEE">
        <w:rPr>
          <w:vertAlign w:val="subscript"/>
          <w:lang w:val="en-GB"/>
        </w:rPr>
        <w:t>2</w:t>
      </w:r>
      <w:r w:rsidRPr="00D81FEE">
        <w:rPr>
          <w:lang w:val="en-GB"/>
        </w:rPr>
        <w:t xml:space="preserve"> emisyonlarını azaltmak için bir seçenek de </w:t>
      </w:r>
      <w:r w:rsidR="000B7841">
        <w:rPr>
          <w:lang w:val="en-GB"/>
        </w:rPr>
        <w:t>KTD- Karbon Tutma ve Depolamadır (CCS- Carbon Capture and Storage). B</w:t>
      </w:r>
      <w:r w:rsidRPr="00D81FEE">
        <w:rPr>
          <w:lang w:val="en-GB"/>
        </w:rPr>
        <w:t xml:space="preserve">u teknoloji, iklim değişikliğini onlarca yıl </w:t>
      </w:r>
      <w:r w:rsidR="000B7841">
        <w:rPr>
          <w:lang w:val="en-GB"/>
        </w:rPr>
        <w:t>hafifletebilecek</w:t>
      </w:r>
      <w:r w:rsidRPr="00D81FEE">
        <w:rPr>
          <w:lang w:val="en-GB"/>
        </w:rPr>
        <w:t xml:space="preserve"> bir geçiş teknolojisi olarak değerlendirilmektedir.  </w:t>
      </w:r>
      <w:r w:rsidR="000B7841">
        <w:rPr>
          <w:lang w:val="en-GB"/>
        </w:rPr>
        <w:t>E</w:t>
      </w:r>
      <w:r w:rsidRPr="00D81FEE">
        <w:rPr>
          <w:lang w:val="en-GB"/>
        </w:rPr>
        <w:t>lektrik santraller</w:t>
      </w:r>
      <w:r w:rsidR="000B7841">
        <w:rPr>
          <w:lang w:val="en-GB"/>
        </w:rPr>
        <w:t>in</w:t>
      </w:r>
      <w:r w:rsidRPr="00D81FEE">
        <w:rPr>
          <w:lang w:val="en-GB"/>
        </w:rPr>
        <w:t>de ve demir ve çelik üretimi gib CO</w:t>
      </w:r>
      <w:r w:rsidRPr="00D81FEE">
        <w:rPr>
          <w:vertAlign w:val="subscript"/>
          <w:lang w:val="en-GB"/>
        </w:rPr>
        <w:t>2</w:t>
      </w:r>
      <w:r w:rsidRPr="00D81FEE">
        <w:rPr>
          <w:lang w:val="en-GB"/>
        </w:rPr>
        <w:t>’yi yoğun olarak kullanan sanayi tesislerinde kullanım amacıyla geliştirilmektedir.</w:t>
      </w:r>
    </w:p>
    <w:p w:rsidR="00012911" w:rsidRPr="00D81FEE" w:rsidRDefault="00012911" w:rsidP="000B7841">
      <w:pPr>
        <w:autoSpaceDE w:val="0"/>
        <w:autoSpaceDN w:val="0"/>
        <w:adjustRightInd w:val="0"/>
        <w:rPr>
          <w:lang w:val="en-GB"/>
        </w:rPr>
      </w:pPr>
      <w:r w:rsidRPr="00D81FEE">
        <w:rPr>
          <w:lang w:val="en-GB"/>
        </w:rPr>
        <w:t>KT</w:t>
      </w:r>
      <w:r w:rsidR="000B7841">
        <w:rPr>
          <w:lang w:val="en-GB"/>
        </w:rPr>
        <w:t>D</w:t>
      </w:r>
      <w:r w:rsidRPr="00D81FEE">
        <w:rPr>
          <w:lang w:val="en-GB"/>
        </w:rPr>
        <w:t>, üç ardıl adımdan oluşan bir proses zinciridir:</w:t>
      </w:r>
    </w:p>
    <w:p w:rsidR="00012911" w:rsidRPr="00721435" w:rsidRDefault="000B7841" w:rsidP="000B7841">
      <w:pPr>
        <w:numPr>
          <w:ilvl w:val="0"/>
          <w:numId w:val="60"/>
        </w:numPr>
        <w:autoSpaceDE w:val="0"/>
        <w:autoSpaceDN w:val="0"/>
        <w:adjustRightInd w:val="0"/>
        <w:spacing w:line="240" w:lineRule="auto"/>
        <w:ind w:left="360"/>
        <w:rPr>
          <w:lang w:val="es-ES"/>
        </w:rPr>
      </w:pPr>
      <w:r w:rsidRPr="00721435">
        <w:rPr>
          <w:lang w:val="es-ES"/>
        </w:rPr>
        <w:t>tutma</w:t>
      </w:r>
      <w:r w:rsidR="00012911" w:rsidRPr="00721435">
        <w:rPr>
          <w:lang w:val="es-ES"/>
        </w:rPr>
        <w:t>: Baca gazından ya da sanayi gaz akımından CO</w:t>
      </w:r>
      <w:r w:rsidR="00012911" w:rsidRPr="00721435">
        <w:rPr>
          <w:vertAlign w:val="subscript"/>
          <w:lang w:val="es-ES"/>
        </w:rPr>
        <w:t>2</w:t>
      </w:r>
      <w:r w:rsidR="00012911" w:rsidRPr="00721435">
        <w:rPr>
          <w:lang w:val="es-ES"/>
        </w:rPr>
        <w:t>’nin ayrımı.</w:t>
      </w:r>
    </w:p>
    <w:p w:rsidR="00012911" w:rsidRPr="00721435" w:rsidRDefault="00012911" w:rsidP="002142D8">
      <w:pPr>
        <w:numPr>
          <w:ilvl w:val="0"/>
          <w:numId w:val="60"/>
        </w:numPr>
        <w:autoSpaceDE w:val="0"/>
        <w:autoSpaceDN w:val="0"/>
        <w:adjustRightInd w:val="0"/>
        <w:spacing w:line="240" w:lineRule="auto"/>
        <w:ind w:left="360"/>
        <w:rPr>
          <w:lang w:val="es-ES"/>
        </w:rPr>
      </w:pPr>
      <w:r w:rsidRPr="00721435">
        <w:rPr>
          <w:lang w:val="es-ES"/>
        </w:rPr>
        <w:t>taşıma: Ayrılan CO</w:t>
      </w:r>
      <w:r w:rsidRPr="00721435">
        <w:rPr>
          <w:vertAlign w:val="subscript"/>
          <w:lang w:val="es-ES"/>
        </w:rPr>
        <w:t>2</w:t>
      </w:r>
      <w:r w:rsidRPr="00721435">
        <w:rPr>
          <w:lang w:val="es-ES"/>
        </w:rPr>
        <w:t>’nin sıvı ya da süperkritik evreye sıkıştırılması ve depolama sahasına nakli.</w:t>
      </w:r>
    </w:p>
    <w:p w:rsidR="00012911" w:rsidRPr="00D81FEE" w:rsidRDefault="00012911" w:rsidP="002142D8">
      <w:pPr>
        <w:numPr>
          <w:ilvl w:val="0"/>
          <w:numId w:val="60"/>
        </w:numPr>
        <w:autoSpaceDE w:val="0"/>
        <w:autoSpaceDN w:val="0"/>
        <w:adjustRightInd w:val="0"/>
        <w:spacing w:line="240" w:lineRule="auto"/>
        <w:ind w:left="360"/>
        <w:rPr>
          <w:lang w:val="en-GB"/>
        </w:rPr>
      </w:pPr>
      <w:r w:rsidRPr="00D81FEE">
        <w:rPr>
          <w:lang w:val="en-GB"/>
        </w:rPr>
        <w:t>depolama: jeolojik formasyonlarda depolama</w:t>
      </w:r>
    </w:p>
    <w:p w:rsidR="00012911" w:rsidRPr="00D81FEE" w:rsidRDefault="00012911" w:rsidP="00A51D06">
      <w:pPr>
        <w:autoSpaceDE w:val="0"/>
        <w:autoSpaceDN w:val="0"/>
        <w:adjustRightInd w:val="0"/>
        <w:rPr>
          <w:lang w:val="en-GB"/>
        </w:rPr>
      </w:pPr>
    </w:p>
    <w:p w:rsidR="00012911" w:rsidRPr="00D81FEE" w:rsidRDefault="00012911" w:rsidP="005B4401">
      <w:pPr>
        <w:autoSpaceDE w:val="0"/>
        <w:autoSpaceDN w:val="0"/>
        <w:adjustRightInd w:val="0"/>
        <w:rPr>
          <w:lang w:val="en-GB"/>
        </w:rPr>
      </w:pPr>
      <w:r w:rsidRPr="00D81FEE">
        <w:rPr>
          <w:lang w:val="en-GB"/>
        </w:rPr>
        <w:t>Adım a)</w:t>
      </w:r>
      <w:r w:rsidR="000B7841">
        <w:rPr>
          <w:lang w:val="en-GB"/>
        </w:rPr>
        <w:t xml:space="preserve"> “tutma”</w:t>
      </w:r>
      <w:r w:rsidR="005B4401">
        <w:rPr>
          <w:lang w:val="en-GB"/>
        </w:rPr>
        <w:t>: B</w:t>
      </w:r>
      <w:r w:rsidRPr="00D81FEE">
        <w:rPr>
          <w:lang w:val="en-GB"/>
        </w:rPr>
        <w:t>irçok proje halen araştırma ve geliştirme aşamasında</w:t>
      </w:r>
      <w:r w:rsidR="000B7841">
        <w:rPr>
          <w:lang w:val="en-GB"/>
        </w:rPr>
        <w:t>dır</w:t>
      </w:r>
      <w:r w:rsidRPr="00D81FEE">
        <w:rPr>
          <w:lang w:val="en-GB"/>
        </w:rPr>
        <w:t>.  Onyıllar boyunca diğer prosesler uygulanmıştır</w:t>
      </w:r>
      <w:r w:rsidR="000B7841">
        <w:rPr>
          <w:lang w:val="en-GB"/>
        </w:rPr>
        <w:t>;</w:t>
      </w:r>
      <w:r w:rsidRPr="00D81FEE">
        <w:rPr>
          <w:lang w:val="en-GB"/>
        </w:rPr>
        <w:t xml:space="preserve"> fakat </w:t>
      </w:r>
      <w:r w:rsidR="000B7841">
        <w:rPr>
          <w:lang w:val="en-GB"/>
        </w:rPr>
        <w:t xml:space="preserve">bu tekniğin </w:t>
      </w:r>
      <w:r w:rsidRPr="00D81FEE">
        <w:rPr>
          <w:lang w:val="en-GB"/>
        </w:rPr>
        <w:t>uygulanabilirliğin</w:t>
      </w:r>
      <w:r w:rsidR="000B7841">
        <w:rPr>
          <w:lang w:val="en-GB"/>
        </w:rPr>
        <w:t xml:space="preserve">e kanıt oluşturacak büyük bir ölçekte uygulama yapan bir tesis bulunmamaktadır. </w:t>
      </w:r>
      <w:r w:rsidRPr="00D81FEE">
        <w:rPr>
          <w:lang w:val="en-GB"/>
        </w:rPr>
        <w:t>Bugüne dek kimyasal ve fiziksel absorpsiyon prosesleri daha çok doğal gaz üretiminde CO</w:t>
      </w:r>
      <w:r w:rsidRPr="00D81FEE">
        <w:rPr>
          <w:vertAlign w:val="subscript"/>
          <w:lang w:val="en-GB"/>
        </w:rPr>
        <w:t>2</w:t>
      </w:r>
      <w:r w:rsidRPr="00D81FEE">
        <w:rPr>
          <w:lang w:val="en-GB"/>
        </w:rPr>
        <w:t xml:space="preserve">’nin giderilmesi amacıyla </w:t>
      </w:r>
      <w:r w:rsidRPr="00D81FEE">
        <w:rPr>
          <w:lang w:val="en-GB"/>
        </w:rPr>
        <w:lastRenderedPageBreak/>
        <w:t>uygulanmıştır.  Bundan farklı olarak baca gazlarında oksidasyon prosesleri sonucu türemiş olan başka türler mevcuttur (NO</w:t>
      </w:r>
      <w:r w:rsidRPr="00D81FEE">
        <w:rPr>
          <w:vertAlign w:val="subscript"/>
          <w:lang w:val="en-GB"/>
        </w:rPr>
        <w:t>X</w:t>
      </w:r>
      <w:r w:rsidRPr="00D81FEE">
        <w:rPr>
          <w:lang w:val="en-GB"/>
        </w:rPr>
        <w:t>, SO</w:t>
      </w:r>
      <w:r w:rsidRPr="00D81FEE">
        <w:rPr>
          <w:vertAlign w:val="subscript"/>
          <w:lang w:val="en-GB"/>
        </w:rPr>
        <w:t>X</w:t>
      </w:r>
      <w:r w:rsidRPr="00D81FEE">
        <w:rPr>
          <w:lang w:val="en-GB"/>
        </w:rPr>
        <w:t>, O</w:t>
      </w:r>
      <w:r w:rsidRPr="00D81FEE">
        <w:rPr>
          <w:vertAlign w:val="subscript"/>
          <w:lang w:val="en-GB"/>
        </w:rPr>
        <w:t>2</w:t>
      </w:r>
      <w:r w:rsidRPr="00D81FEE">
        <w:rPr>
          <w:lang w:val="en-GB"/>
        </w:rPr>
        <w:t>, vb) ve bunlar, oksidatif bozulma sonucu yüksek solvent tüketimi gibi, teknolojik sorunlara yol açmaktadır.  Özellikle yakalama proseslerinin, bu proseslerin yüksek enerji taleplerinin azaltılması bakımından daha fazla geliştirilmesine gerek bulunmaktadır.</w:t>
      </w:r>
    </w:p>
    <w:p w:rsidR="00012911" w:rsidRPr="00D81FEE" w:rsidRDefault="00012911" w:rsidP="005B4401">
      <w:pPr>
        <w:autoSpaceDE w:val="0"/>
        <w:autoSpaceDN w:val="0"/>
        <w:adjustRightInd w:val="0"/>
        <w:rPr>
          <w:lang w:val="en-GB"/>
        </w:rPr>
      </w:pPr>
      <w:r w:rsidRPr="00D81FEE">
        <w:rPr>
          <w:lang w:val="en-GB"/>
        </w:rPr>
        <w:t xml:space="preserve">Adım b) </w:t>
      </w:r>
      <w:r w:rsidR="005B4401">
        <w:rPr>
          <w:lang w:val="en-GB"/>
        </w:rPr>
        <w:t>“</w:t>
      </w:r>
      <w:r w:rsidRPr="00D81FEE">
        <w:rPr>
          <w:lang w:val="en-GB"/>
        </w:rPr>
        <w:t>taşıma</w:t>
      </w:r>
      <w:r w:rsidR="005B4401">
        <w:rPr>
          <w:lang w:val="en-GB"/>
        </w:rPr>
        <w:t xml:space="preserve">”: , </w:t>
      </w:r>
      <w:r w:rsidRPr="00D81FEE">
        <w:rPr>
          <w:lang w:val="en-GB"/>
        </w:rPr>
        <w:t>CO</w:t>
      </w:r>
      <w:r w:rsidRPr="00D81FEE">
        <w:rPr>
          <w:vertAlign w:val="subscript"/>
          <w:lang w:val="en-GB"/>
        </w:rPr>
        <w:t>2</w:t>
      </w:r>
      <w:r w:rsidRPr="00D81FEE">
        <w:rPr>
          <w:lang w:val="en-GB"/>
        </w:rPr>
        <w:t xml:space="preserve">’nin taşınması sıkıştırılmış (sıvı ya da süperkritik) </w:t>
      </w:r>
      <w:r w:rsidR="005B4401">
        <w:rPr>
          <w:lang w:val="en-GB"/>
        </w:rPr>
        <w:t>fazda</w:t>
      </w:r>
      <w:r w:rsidRPr="00D81FEE">
        <w:rPr>
          <w:lang w:val="en-GB"/>
        </w:rPr>
        <w:t>, örneğin boru hattı ile ya da gemiler vasıtasıyla münferit uygulamalar yoluyla, yapılır.</w:t>
      </w:r>
      <w:r w:rsidR="005B4401">
        <w:rPr>
          <w:lang w:val="en-GB"/>
        </w:rPr>
        <w:t xml:space="preserve"> </w:t>
      </w:r>
      <w:r w:rsidRPr="00D81FEE">
        <w:rPr>
          <w:lang w:val="en-GB"/>
        </w:rPr>
        <w:t>Kamyon ile taşıma, hem yüksek enerji talebi nedeniyle hem de güvenlik nedeniyle uygulanmayacaktır.</w:t>
      </w:r>
    </w:p>
    <w:p w:rsidR="00012911" w:rsidRPr="00D81FEE" w:rsidRDefault="005B4401" w:rsidP="005B4401">
      <w:pPr>
        <w:autoSpaceDE w:val="0"/>
        <w:autoSpaceDN w:val="0"/>
        <w:adjustRightInd w:val="0"/>
        <w:rPr>
          <w:iCs/>
          <w:lang w:val="en-GB"/>
        </w:rPr>
      </w:pPr>
      <w:r>
        <w:rPr>
          <w:lang w:val="en-GB"/>
        </w:rPr>
        <w:t>Adım c) “depolama”</w:t>
      </w:r>
      <w:r w:rsidR="00012911" w:rsidRPr="00D81FEE">
        <w:rPr>
          <w:lang w:val="en-GB"/>
        </w:rPr>
        <w:t>: süperkritik evredeki CO</w:t>
      </w:r>
      <w:r w:rsidR="00012911" w:rsidRPr="00D81FEE">
        <w:rPr>
          <w:vertAlign w:val="subscript"/>
          <w:lang w:val="en-GB"/>
        </w:rPr>
        <w:t>2</w:t>
      </w:r>
      <w:r w:rsidR="00012911" w:rsidRPr="00D81FEE">
        <w:rPr>
          <w:lang w:val="en-GB"/>
        </w:rPr>
        <w:t xml:space="preserve"> karada ya da denizde bulunan jeolojik formasyonlarda; örneğin, petrol ve gaz havzalarında, tüketilmiş kömür ocaklarında ya da tuzlu akiferlerde</w:t>
      </w:r>
      <w:r w:rsidRPr="005B4401">
        <w:rPr>
          <w:lang w:val="en-GB"/>
        </w:rPr>
        <w:t xml:space="preserve"> </w:t>
      </w:r>
      <w:r w:rsidRPr="00D81FEE">
        <w:rPr>
          <w:lang w:val="en-GB"/>
        </w:rPr>
        <w:t>depolanır</w:t>
      </w:r>
      <w:r w:rsidR="00012911" w:rsidRPr="00D81FEE">
        <w:rPr>
          <w:lang w:val="en-GB"/>
        </w:rPr>
        <w:t xml:space="preserve">.  OSPAR </w:t>
      </w:r>
      <w:r>
        <w:rPr>
          <w:lang w:val="en-GB"/>
        </w:rPr>
        <w:t>Sözleşmesi’ne</w:t>
      </w:r>
      <w:r w:rsidR="00012911" w:rsidRPr="00D81FEE">
        <w:rPr>
          <w:lang w:val="en-GB"/>
        </w:rPr>
        <w:t xml:space="preserve"> göre deniz sularında ya da deniz tabanında depolanması yasaktır.  </w:t>
      </w:r>
      <w:r w:rsidR="00012911" w:rsidRPr="00D81FEE">
        <w:rPr>
          <w:bCs/>
          <w:lang w:val="en-GB"/>
        </w:rPr>
        <w:t>2009/31/EC sayılı Direktif aynı zamanda halen üretimde olan gaz ya da petrol havzalarında depolanabilmesine de izin vermektedir (Geliştirilmiş Hidrokarbon Geri Kazanımı), fakat bu durumda enjekte edilen CO</w:t>
      </w:r>
      <w:r w:rsidR="00012911" w:rsidRPr="00D81FEE">
        <w:rPr>
          <w:bCs/>
          <w:vertAlign w:val="subscript"/>
          <w:lang w:val="en-GB"/>
        </w:rPr>
        <w:t>2</w:t>
      </w:r>
      <w:r w:rsidR="00012911" w:rsidRPr="00D81FEE">
        <w:rPr>
          <w:bCs/>
          <w:lang w:val="en-GB"/>
        </w:rPr>
        <w:t xml:space="preserve">’nin önemli bir oranı devam </w:t>
      </w:r>
      <w:smartTag w:uri="urn:schemas-microsoft-com:office:smarttags" w:element="City">
        <w:smartTag w:uri="urn:schemas-microsoft-com:office:smarttags" w:element="place">
          <w:r w:rsidR="00012911" w:rsidRPr="00D81FEE">
            <w:rPr>
              <w:bCs/>
              <w:lang w:val="en-GB"/>
            </w:rPr>
            <w:t>eden</w:t>
          </w:r>
        </w:smartTag>
      </w:smartTag>
      <w:r w:rsidR="00012911" w:rsidRPr="00D81FEE">
        <w:rPr>
          <w:bCs/>
          <w:lang w:val="en-GB"/>
        </w:rPr>
        <w:t xml:space="preserve"> hidrokarbon üretimi sırasında jeolojik alandan dışarı taşınmaktadır.</w:t>
      </w:r>
    </w:p>
    <w:p w:rsidR="00012911" w:rsidRPr="00D81FEE" w:rsidRDefault="00012911" w:rsidP="00A51D06">
      <w:pPr>
        <w:autoSpaceDE w:val="0"/>
        <w:autoSpaceDN w:val="0"/>
        <w:adjustRightInd w:val="0"/>
        <w:rPr>
          <w:b/>
          <w:bCs/>
          <w:lang w:val="en-GB"/>
        </w:rPr>
      </w:pPr>
      <w:r w:rsidRPr="00D81FEE">
        <w:rPr>
          <w:b/>
          <w:bCs/>
          <w:lang w:val="en-GB"/>
        </w:rPr>
        <w:t>Elde edilen çevresel faydalar</w:t>
      </w:r>
    </w:p>
    <w:p w:rsidR="00012911" w:rsidRPr="00D81FEE" w:rsidRDefault="00012911" w:rsidP="00A51D06">
      <w:pPr>
        <w:autoSpaceDE w:val="0"/>
        <w:autoSpaceDN w:val="0"/>
        <w:adjustRightInd w:val="0"/>
        <w:rPr>
          <w:b/>
          <w:bCs/>
          <w:lang w:val="en-GB"/>
        </w:rPr>
      </w:pPr>
      <w:r w:rsidRPr="00D81FEE">
        <w:rPr>
          <w:lang w:val="en-GB"/>
        </w:rPr>
        <w:t>Ayrılmış CO</w:t>
      </w:r>
      <w:r w:rsidRPr="00D81FEE">
        <w:rPr>
          <w:vertAlign w:val="subscript"/>
          <w:lang w:val="en-GB"/>
        </w:rPr>
        <w:t>2</w:t>
      </w:r>
      <w:r w:rsidRPr="00D81FEE">
        <w:rPr>
          <w:lang w:val="en-GB"/>
        </w:rPr>
        <w:t>’nin karada ya da denizde bulunan jeolojik formasyonlarda depolanması durumunda CO</w:t>
      </w:r>
      <w:r w:rsidRPr="00D81FEE">
        <w:rPr>
          <w:vertAlign w:val="subscript"/>
          <w:lang w:val="en-GB"/>
        </w:rPr>
        <w:t>2</w:t>
      </w:r>
      <w:r w:rsidRPr="00D81FEE">
        <w:rPr>
          <w:lang w:val="en-GB"/>
        </w:rPr>
        <w:t xml:space="preserve"> emisyonları büyük ölçüde azaltılmış olmaktadır.</w:t>
      </w:r>
    </w:p>
    <w:p w:rsidR="00012911" w:rsidRPr="00D81FEE" w:rsidRDefault="00DC519F" w:rsidP="00A51D06">
      <w:pPr>
        <w:autoSpaceDE w:val="0"/>
        <w:autoSpaceDN w:val="0"/>
        <w:adjustRightInd w:val="0"/>
        <w:rPr>
          <w:b/>
          <w:bCs/>
          <w:lang w:val="en-GB"/>
        </w:rPr>
      </w:pPr>
      <w:r>
        <w:rPr>
          <w:b/>
          <w:bCs/>
          <w:lang w:val="en-GB"/>
        </w:rPr>
        <w:t>Çapraz medya</w:t>
      </w:r>
      <w:r w:rsidR="00012911" w:rsidRPr="00D81FEE">
        <w:rPr>
          <w:b/>
          <w:bCs/>
          <w:lang w:val="en-GB"/>
        </w:rPr>
        <w:t xml:space="preserve"> etkileri</w:t>
      </w:r>
    </w:p>
    <w:p w:rsidR="00012911" w:rsidRPr="00D81FEE" w:rsidRDefault="00012911" w:rsidP="005B4401">
      <w:pPr>
        <w:autoSpaceDE w:val="0"/>
        <w:autoSpaceDN w:val="0"/>
        <w:adjustRightInd w:val="0"/>
        <w:rPr>
          <w:lang w:val="tr-TR"/>
        </w:rPr>
      </w:pPr>
      <w:r w:rsidRPr="00D81FEE">
        <w:rPr>
          <w:lang w:val="en-GB"/>
        </w:rPr>
        <w:t>CO</w:t>
      </w:r>
      <w:r w:rsidRPr="00D81FEE">
        <w:rPr>
          <w:vertAlign w:val="subscript"/>
          <w:lang w:val="tr-TR"/>
        </w:rPr>
        <w:t>2</w:t>
      </w:r>
      <w:r w:rsidRPr="00D81FEE">
        <w:rPr>
          <w:lang w:val="tr-TR"/>
        </w:rPr>
        <w:t xml:space="preserve">’nin tutulması ve </w:t>
      </w:r>
      <w:r w:rsidR="005B4401">
        <w:rPr>
          <w:lang w:val="tr-TR"/>
        </w:rPr>
        <w:t>depolanması</w:t>
      </w:r>
      <w:r w:rsidRPr="00D81FEE">
        <w:rPr>
          <w:lang w:val="tr-TR"/>
        </w:rPr>
        <w:t xml:space="preserve"> önemli enerji talepleri getirmektedir (özellikle </w:t>
      </w:r>
      <w:r w:rsidR="005B4401">
        <w:rPr>
          <w:lang w:val="tr-TR"/>
        </w:rPr>
        <w:t>depolama</w:t>
      </w:r>
      <w:r w:rsidRPr="00D81FEE">
        <w:rPr>
          <w:lang w:val="tr-TR"/>
        </w:rPr>
        <w:t xml:space="preserve"> ve sıkıştırma işlemleri için) ve bu da genel olarak CO</w:t>
      </w:r>
      <w:r w:rsidRPr="00D81FEE">
        <w:rPr>
          <w:vertAlign w:val="subscript"/>
          <w:lang w:val="tr-TR"/>
        </w:rPr>
        <w:t xml:space="preserve">2 </w:t>
      </w:r>
      <w:r w:rsidRPr="00D81FEE">
        <w:rPr>
          <w:lang w:val="tr-TR"/>
        </w:rPr>
        <w:t>ve hava kirleticilerinin (örneğin NO</w:t>
      </w:r>
      <w:r w:rsidRPr="00D81FEE">
        <w:rPr>
          <w:vertAlign w:val="subscript"/>
          <w:lang w:val="tr-TR"/>
        </w:rPr>
        <w:t>X</w:t>
      </w:r>
      <w:r w:rsidRPr="00D81FEE">
        <w:rPr>
          <w:lang w:val="tr-TR"/>
        </w:rPr>
        <w:t>) emisyonlarını artırmaktadır.  Engellenen ya da net olarak tutulan CO2 miktarı, bu tekniği uygulayan ve uygulamayan emisyonlar arasındaki farkı temsil etmektedir.</w:t>
      </w:r>
    </w:p>
    <w:p w:rsidR="00012911" w:rsidRPr="00D81FEE" w:rsidRDefault="00012911" w:rsidP="005B4401">
      <w:pPr>
        <w:autoSpaceDE w:val="0"/>
        <w:autoSpaceDN w:val="0"/>
        <w:adjustRightInd w:val="0"/>
        <w:rPr>
          <w:lang w:val="tr-TR"/>
        </w:rPr>
      </w:pPr>
      <w:r w:rsidRPr="00D81FEE">
        <w:rPr>
          <w:lang w:val="tr-TR"/>
        </w:rPr>
        <w:t>CO</w:t>
      </w:r>
      <w:r w:rsidRPr="00D81FEE">
        <w:rPr>
          <w:vertAlign w:val="subscript"/>
          <w:lang w:val="tr-TR"/>
        </w:rPr>
        <w:t>2</w:t>
      </w:r>
      <w:r w:rsidRPr="00D81FEE">
        <w:rPr>
          <w:lang w:val="tr-TR"/>
        </w:rPr>
        <w:t xml:space="preserve"> depolaması onlarca yıldan beri uygulanmaktadır; daha yaygın olarak Birleşik Devletler’de geliştirilmiş petrol çıkarma faaliyetleri dahilinde, ve hem karada hem de off-shore depolama olarak Norveç’in Sleipner gaz havzasında, kullanılmaktadır.  Bu projelerde CO</w:t>
      </w:r>
      <w:r w:rsidRPr="00D81FEE">
        <w:rPr>
          <w:vertAlign w:val="subscript"/>
          <w:lang w:val="tr-TR"/>
        </w:rPr>
        <w:t>2</w:t>
      </w:r>
      <w:r w:rsidRPr="00D81FEE">
        <w:rPr>
          <w:lang w:val="tr-TR"/>
        </w:rPr>
        <w:t xml:space="preserve"> ve doğal gaz ile petrolden türemiş diğer türler gaz ya da petrol havzasına tekrar enjekte edilirler ve bu nedenle örtü kayaç ile kimyasal bir tepkimenin oluşması beklenmez.</w:t>
      </w:r>
    </w:p>
    <w:p w:rsidR="00012911" w:rsidRPr="00D81FEE" w:rsidRDefault="00012911" w:rsidP="00A51D06">
      <w:pPr>
        <w:autoSpaceDE w:val="0"/>
        <w:autoSpaceDN w:val="0"/>
        <w:adjustRightInd w:val="0"/>
        <w:rPr>
          <w:lang w:val="tr-TR"/>
        </w:rPr>
      </w:pPr>
      <w:r w:rsidRPr="00D81FEE">
        <w:rPr>
          <w:lang w:val="tr-TR"/>
        </w:rPr>
        <w:t>Diğer proseslerden türetilmiş CO</w:t>
      </w:r>
      <w:r w:rsidRPr="00D81FEE">
        <w:rPr>
          <w:vertAlign w:val="subscript"/>
          <w:lang w:val="tr-TR"/>
        </w:rPr>
        <w:t>2</w:t>
      </w:r>
      <w:r w:rsidRPr="00D81FEE">
        <w:rPr>
          <w:lang w:val="tr-TR"/>
        </w:rPr>
        <w:t xml:space="preserve"> daha geniş bir yelpazede, daha önce örtü kayaç ile temasda bulunmamış türler içerebilir.  CO</w:t>
      </w:r>
      <w:r w:rsidRPr="00D81FEE">
        <w:rPr>
          <w:vertAlign w:val="subscript"/>
          <w:lang w:val="tr-TR"/>
        </w:rPr>
        <w:t>2</w:t>
      </w:r>
      <w:r w:rsidRPr="00D81FEE">
        <w:rPr>
          <w:lang w:val="tr-TR"/>
        </w:rPr>
        <w:t xml:space="preserve"> akımında bulunan bu kirleticilerin örtü kayaç ile olası bir etkileşimleri ilave araştırılmaların konusu olarak gündeme gelmelidir.</w:t>
      </w:r>
    </w:p>
    <w:p w:rsidR="00012911" w:rsidRPr="00D81FEE" w:rsidRDefault="00012911" w:rsidP="00A51D06">
      <w:pPr>
        <w:autoSpaceDE w:val="0"/>
        <w:autoSpaceDN w:val="0"/>
        <w:adjustRightInd w:val="0"/>
        <w:rPr>
          <w:lang w:val="tr-TR"/>
        </w:rPr>
      </w:pPr>
      <w:r w:rsidRPr="00D81FEE">
        <w:rPr>
          <w:lang w:val="tr-TR"/>
        </w:rPr>
        <w:t>Tuzlu akiferlerde CO2 depolanması yeni ve henüz bilinmeyen bir uygulamadır, ve yeraltı sularının kalitesi vb. üzerindeki uzun vadeli etkisi araştırılmalıdır.</w:t>
      </w:r>
    </w:p>
    <w:p w:rsidR="00012911" w:rsidRPr="00D81FEE" w:rsidRDefault="00012911" w:rsidP="00A51D06">
      <w:pPr>
        <w:autoSpaceDE w:val="0"/>
        <w:autoSpaceDN w:val="0"/>
        <w:adjustRightInd w:val="0"/>
        <w:rPr>
          <w:lang w:val="tr-TR"/>
        </w:rPr>
      </w:pPr>
      <w:r w:rsidRPr="00D81FEE">
        <w:rPr>
          <w:lang w:val="tr-TR"/>
        </w:rPr>
        <w:t>CO</w:t>
      </w:r>
      <w:r w:rsidRPr="00D81FEE">
        <w:rPr>
          <w:vertAlign w:val="subscript"/>
          <w:lang w:val="tr-TR"/>
        </w:rPr>
        <w:t>2</w:t>
      </w:r>
      <w:r w:rsidRPr="00D81FEE">
        <w:rPr>
          <w:lang w:val="tr-TR"/>
        </w:rPr>
        <w:t xml:space="preserve"> saflığı bakımından ve CO</w:t>
      </w:r>
      <w:r w:rsidRPr="00D81FEE">
        <w:rPr>
          <w:vertAlign w:val="subscript"/>
          <w:lang w:val="tr-TR"/>
        </w:rPr>
        <w:t>2</w:t>
      </w:r>
      <w:r w:rsidRPr="00D81FEE">
        <w:rPr>
          <w:lang w:val="tr-TR"/>
        </w:rPr>
        <w:t xml:space="preserve"> akımında bulunan diğer türlerin kabul olunabilir miktarları için kalite gereksinimleri belirlenmiştir; örneğin, DYNAMIS projesi tarafından [181, Vangkilde- Pedersen ve diğerleri 2007], fakat pratikte uygulanabilirlikleri henüz kanıtlanmamıştır.</w:t>
      </w:r>
    </w:p>
    <w:p w:rsidR="00012911" w:rsidRPr="00D81FEE" w:rsidRDefault="00012911" w:rsidP="00A51D06">
      <w:pPr>
        <w:autoSpaceDE w:val="0"/>
        <w:autoSpaceDN w:val="0"/>
        <w:adjustRightInd w:val="0"/>
        <w:rPr>
          <w:lang w:val="tr-TR"/>
        </w:rPr>
      </w:pPr>
      <w:r w:rsidRPr="00D81FEE">
        <w:rPr>
          <w:lang w:val="tr-TR"/>
        </w:rPr>
        <w:t>Depolama havzalarının bütünlüğünün teftiştini ve havzadan CO</w:t>
      </w:r>
      <w:r w:rsidRPr="00D81FEE">
        <w:rPr>
          <w:vertAlign w:val="subscript"/>
          <w:lang w:val="tr-TR"/>
        </w:rPr>
        <w:t>2</w:t>
      </w:r>
      <w:r w:rsidRPr="00D81FEE">
        <w:rPr>
          <w:lang w:val="tr-TR"/>
        </w:rPr>
        <w:t xml:space="preserve"> sızmasını takip edecek sistemlerin hassaslık ve saptama sınırları bakımından güncellenmesi gerekmektedir. </w:t>
      </w:r>
    </w:p>
    <w:p w:rsidR="00012911" w:rsidRPr="00D81FEE" w:rsidRDefault="00012911" w:rsidP="00C01F8F">
      <w:pPr>
        <w:autoSpaceDE w:val="0"/>
        <w:autoSpaceDN w:val="0"/>
        <w:adjustRightInd w:val="0"/>
        <w:rPr>
          <w:b/>
          <w:bCs/>
          <w:lang w:val="tr-TR"/>
        </w:rPr>
      </w:pPr>
      <w:r w:rsidRPr="00D81FEE">
        <w:rPr>
          <w:lang w:val="tr-TR"/>
        </w:rPr>
        <w:lastRenderedPageBreak/>
        <w:t>CO</w:t>
      </w:r>
      <w:r w:rsidRPr="00D81FEE">
        <w:rPr>
          <w:vertAlign w:val="subscript"/>
          <w:lang w:val="tr-TR"/>
        </w:rPr>
        <w:t>2</w:t>
      </w:r>
      <w:r w:rsidRPr="00D81FEE">
        <w:rPr>
          <w:lang w:val="tr-TR"/>
        </w:rPr>
        <w:t xml:space="preserve"> </w:t>
      </w:r>
      <w:r w:rsidR="00C01F8F">
        <w:rPr>
          <w:lang w:val="tr-TR"/>
        </w:rPr>
        <w:t>taşıma insan sağlığı ve doğa</w:t>
      </w:r>
      <w:r w:rsidRPr="00D81FEE">
        <w:rPr>
          <w:lang w:val="tr-TR"/>
        </w:rPr>
        <w:t>nın güvenliği bakımından önemli bir konudur.</w:t>
      </w:r>
    </w:p>
    <w:p w:rsidR="00012911" w:rsidRPr="00D81FEE" w:rsidRDefault="00A4778D" w:rsidP="00A51D06">
      <w:pPr>
        <w:autoSpaceDE w:val="0"/>
        <w:autoSpaceDN w:val="0"/>
        <w:adjustRightInd w:val="0"/>
        <w:rPr>
          <w:b/>
          <w:bCs/>
          <w:lang w:val="tr-TR"/>
        </w:rPr>
      </w:pPr>
      <w:r>
        <w:rPr>
          <w:b/>
          <w:bCs/>
          <w:lang w:val="tr-TR"/>
        </w:rPr>
        <w:t>Operasyonel veriler</w:t>
      </w:r>
    </w:p>
    <w:p w:rsidR="00012911" w:rsidRPr="00D81FEE" w:rsidRDefault="00012911" w:rsidP="00C01F8F">
      <w:pPr>
        <w:autoSpaceDE w:val="0"/>
        <w:autoSpaceDN w:val="0"/>
        <w:adjustRightInd w:val="0"/>
        <w:rPr>
          <w:lang w:val="tr-TR"/>
        </w:rPr>
      </w:pPr>
      <w:r w:rsidRPr="00D81FEE">
        <w:rPr>
          <w:lang w:val="tr-TR"/>
        </w:rPr>
        <w:t xml:space="preserve">Uluslararasi Enerji Kurumuna (IEA) ve </w:t>
      </w:r>
      <w:r w:rsidR="00C01F8F">
        <w:rPr>
          <w:lang w:val="tr-TR"/>
        </w:rPr>
        <w:t>yüksek fırın deneylerinden</w:t>
      </w:r>
      <w:r w:rsidRPr="00D81FEE">
        <w:rPr>
          <w:lang w:val="tr-TR"/>
        </w:rPr>
        <w:t xml:space="preserve"> alınan verilere göre CO2 </w:t>
      </w:r>
      <w:r w:rsidR="00C01F8F">
        <w:rPr>
          <w:lang w:val="tr-TR"/>
        </w:rPr>
        <w:t>tutma ve depolama işlemi</w:t>
      </w:r>
      <w:r w:rsidRPr="00D81FEE">
        <w:rPr>
          <w:lang w:val="tr-TR"/>
        </w:rPr>
        <w:t>, yüksek fırındaki çekirdek prosese uygulanması durumunda, toplam em</w:t>
      </w:r>
      <w:r w:rsidR="00C01F8F">
        <w:rPr>
          <w:lang w:val="tr-TR"/>
        </w:rPr>
        <w:t xml:space="preserve">isyonlarda %75’e varan azalma sağlayabilmektedir. </w:t>
      </w:r>
    </w:p>
    <w:p w:rsidR="00012911" w:rsidRPr="00D81FEE" w:rsidRDefault="00012911" w:rsidP="00C01F8F">
      <w:pPr>
        <w:autoSpaceDE w:val="0"/>
        <w:autoSpaceDN w:val="0"/>
        <w:adjustRightInd w:val="0"/>
        <w:rPr>
          <w:b/>
          <w:bCs/>
          <w:lang w:val="tr-TR"/>
        </w:rPr>
      </w:pPr>
      <w:r w:rsidRPr="00D81FEE">
        <w:rPr>
          <w:bCs/>
          <w:lang w:val="tr-TR"/>
        </w:rPr>
        <w:t>Arta kalan ve kok ocakları, sinter tesisleri, baz</w:t>
      </w:r>
      <w:r w:rsidR="00C01F8F">
        <w:rPr>
          <w:bCs/>
          <w:lang w:val="tr-TR"/>
        </w:rPr>
        <w:t>ik</w:t>
      </w:r>
      <w:r w:rsidRPr="00D81FEE">
        <w:rPr>
          <w:bCs/>
          <w:lang w:val="tr-TR"/>
        </w:rPr>
        <w:t xml:space="preserve"> oksijen </w:t>
      </w:r>
      <w:r w:rsidR="00C01F8F">
        <w:rPr>
          <w:bCs/>
          <w:lang w:val="tr-TR"/>
        </w:rPr>
        <w:t xml:space="preserve">fırınları </w:t>
      </w:r>
      <w:r w:rsidRPr="00D81FEE">
        <w:rPr>
          <w:bCs/>
          <w:lang w:val="tr-TR"/>
        </w:rPr>
        <w:t>ve haddeleme tesisleri gibi ana prosesler dışında kalan proseslerden salınan CO</w:t>
      </w:r>
      <w:r w:rsidRPr="00D81FEE">
        <w:rPr>
          <w:bCs/>
          <w:vertAlign w:val="subscript"/>
          <w:lang w:val="tr-TR"/>
        </w:rPr>
        <w:t>2</w:t>
      </w:r>
      <w:r w:rsidRPr="00D81FEE">
        <w:rPr>
          <w:bCs/>
          <w:lang w:val="tr-TR"/>
        </w:rPr>
        <w:t xml:space="preserve"> emisyonunun tutulması ancak çok daha yüksek maliyetler sonucu başarılabilir.</w:t>
      </w:r>
    </w:p>
    <w:p w:rsidR="00012911" w:rsidRPr="00D81FEE" w:rsidRDefault="00012911" w:rsidP="00A51D06">
      <w:pPr>
        <w:autoSpaceDE w:val="0"/>
        <w:autoSpaceDN w:val="0"/>
        <w:adjustRightInd w:val="0"/>
        <w:rPr>
          <w:b/>
          <w:bCs/>
          <w:lang w:val="tr-TR"/>
        </w:rPr>
      </w:pPr>
      <w:r w:rsidRPr="00D81FEE">
        <w:rPr>
          <w:b/>
          <w:bCs/>
          <w:lang w:val="tr-TR"/>
        </w:rPr>
        <w:t>Uygulanabilirlik</w:t>
      </w:r>
    </w:p>
    <w:p w:rsidR="00012911" w:rsidRPr="00D81FEE" w:rsidRDefault="00012911" w:rsidP="00C01F8F">
      <w:pPr>
        <w:autoSpaceDE w:val="0"/>
        <w:autoSpaceDN w:val="0"/>
        <w:adjustRightInd w:val="0"/>
        <w:rPr>
          <w:b/>
          <w:bCs/>
          <w:lang w:val="tr-TR"/>
        </w:rPr>
      </w:pPr>
      <w:r w:rsidRPr="00D81FEE">
        <w:rPr>
          <w:lang w:val="tr-TR"/>
        </w:rPr>
        <w:t>Deneysel yüksek fırın ile yapılan ilk denemelere göre, yüksek fırından kaynaklanan CO</w:t>
      </w:r>
      <w:r w:rsidRPr="00D81FEE">
        <w:rPr>
          <w:vertAlign w:val="subscript"/>
          <w:lang w:val="tr-TR"/>
        </w:rPr>
        <w:t>2</w:t>
      </w:r>
      <w:r w:rsidRPr="00D81FEE">
        <w:rPr>
          <w:lang w:val="tr-TR"/>
        </w:rPr>
        <w:t>, yüksek fırını oksijen kull</w:t>
      </w:r>
      <w:r w:rsidR="00C01F8F">
        <w:rPr>
          <w:lang w:val="tr-TR"/>
        </w:rPr>
        <w:t xml:space="preserve">anmak üzere yeniden tasarlayarak ve fiziksel absorberler aracılıpıyla </w:t>
      </w:r>
      <w:r w:rsidRPr="00D81FEE">
        <w:rPr>
          <w:lang w:val="tr-TR"/>
        </w:rPr>
        <w:t>CO</w:t>
      </w:r>
      <w:r w:rsidRPr="00D81FEE">
        <w:rPr>
          <w:vertAlign w:val="subscript"/>
          <w:lang w:val="tr-TR"/>
        </w:rPr>
        <w:t>2</w:t>
      </w:r>
      <w:r w:rsidRPr="00D81FEE">
        <w:rPr>
          <w:lang w:val="tr-TR"/>
        </w:rPr>
        <w:t xml:space="preserve"> </w:t>
      </w:r>
      <w:r w:rsidR="00C01F8F">
        <w:rPr>
          <w:lang w:val="tr-TR"/>
        </w:rPr>
        <w:t xml:space="preserve">uzaklaştırılarak  </w:t>
      </w:r>
      <w:r w:rsidRPr="00D81FEE">
        <w:rPr>
          <w:lang w:val="tr-TR"/>
        </w:rPr>
        <w:t xml:space="preserve">giderilebilir. </w:t>
      </w:r>
      <w:r w:rsidR="00C01F8F">
        <w:rPr>
          <w:lang w:val="tr-TR"/>
        </w:rPr>
        <w:t xml:space="preserve"> </w:t>
      </w:r>
      <w:r w:rsidRPr="00D81FEE">
        <w:rPr>
          <w:lang w:val="tr-TR"/>
        </w:rPr>
        <w:t>Bu teknolojiyi kanıtlamak ve bu prosesin büyük ölçe</w:t>
      </w:r>
      <w:r w:rsidR="005A0380">
        <w:rPr>
          <w:lang w:val="tr-TR"/>
        </w:rPr>
        <w:t>kt</w:t>
      </w:r>
      <w:r w:rsidRPr="00D81FEE">
        <w:rPr>
          <w:lang w:val="tr-TR"/>
        </w:rPr>
        <w:t>e, işletimdeki yüksek fırınlarda uygulanabilmesi için ilave dene</w:t>
      </w:r>
      <w:r w:rsidR="00C01F8F">
        <w:rPr>
          <w:lang w:val="tr-TR"/>
        </w:rPr>
        <w:t>y</w:t>
      </w:r>
      <w:r w:rsidRPr="00D81FEE">
        <w:rPr>
          <w:lang w:val="tr-TR"/>
        </w:rPr>
        <w:t>lerin yapılması gereklidir.</w:t>
      </w:r>
    </w:p>
    <w:p w:rsidR="00012911" w:rsidRPr="00D81FEE" w:rsidRDefault="00012911" w:rsidP="00A51D06">
      <w:pPr>
        <w:autoSpaceDE w:val="0"/>
        <w:autoSpaceDN w:val="0"/>
        <w:adjustRightInd w:val="0"/>
        <w:rPr>
          <w:b/>
          <w:bCs/>
          <w:lang w:val="tr-TR"/>
        </w:rPr>
      </w:pPr>
      <w:r w:rsidRPr="00D81FEE">
        <w:rPr>
          <w:b/>
          <w:bCs/>
          <w:lang w:val="tr-TR"/>
        </w:rPr>
        <w:t>Ekonomik kıstaslar</w:t>
      </w:r>
    </w:p>
    <w:p w:rsidR="00012911" w:rsidRPr="00D81FEE" w:rsidRDefault="00012911" w:rsidP="00D135FE">
      <w:pPr>
        <w:autoSpaceDE w:val="0"/>
        <w:autoSpaceDN w:val="0"/>
        <w:adjustRightInd w:val="0"/>
        <w:rPr>
          <w:lang w:val="tr-TR"/>
        </w:rPr>
      </w:pPr>
      <w:r w:rsidRPr="00D81FEE">
        <w:rPr>
          <w:lang w:val="tr-TR"/>
        </w:rPr>
        <w:t>IPCC 2002 yılı net CO</w:t>
      </w:r>
      <w:r w:rsidRPr="00D81FEE">
        <w:rPr>
          <w:vertAlign w:val="subscript"/>
          <w:lang w:val="tr-TR"/>
        </w:rPr>
        <w:t>2</w:t>
      </w:r>
      <w:r w:rsidRPr="00D81FEE">
        <w:rPr>
          <w:lang w:val="tr-TR"/>
        </w:rPr>
        <w:t xml:space="preserve"> tutma maliyetleri için ton başına </w:t>
      </w:r>
      <w:r w:rsidR="00C01F8F">
        <w:rPr>
          <w:lang w:val="tr-TR"/>
        </w:rPr>
        <w:t>25 –</w:t>
      </w:r>
      <w:r w:rsidRPr="00D81FEE">
        <w:rPr>
          <w:lang w:val="tr-TR"/>
        </w:rPr>
        <w:t xml:space="preserve"> 115</w:t>
      </w:r>
      <w:r w:rsidR="00C01F8F">
        <w:rPr>
          <w:lang w:val="tr-TR"/>
        </w:rPr>
        <w:t xml:space="preserve"> ABD Doları</w:t>
      </w:r>
      <w:r w:rsidRPr="00D81FEE">
        <w:rPr>
          <w:lang w:val="tr-TR"/>
        </w:rPr>
        <w:t xml:space="preserve"> aralığında bir değer belirtmektedir.  Bu geniş aralık, bir anlamda kullanılan teknolojilerin farkını belirtme</w:t>
      </w:r>
      <w:r w:rsidR="005A0380">
        <w:rPr>
          <w:lang w:val="tr-TR"/>
        </w:rPr>
        <w:t>kt</w:t>
      </w:r>
      <w:r w:rsidRPr="00D81FEE">
        <w:rPr>
          <w:lang w:val="tr-TR"/>
        </w:rPr>
        <w:t>e, bir anlamda da ilgili teknoloji bakımından eksik olan deneyimi göstermektedir.  Bu nedenle bu yayımlanmış değerler sadece kaba bir tahmin olarak dikkate alınmalı ve var olan birçok farklı senaryo arasından sadece birini temsil ettiği hatırlanmalıdır.</w:t>
      </w:r>
      <w:r w:rsidR="00C01F8F">
        <w:rPr>
          <w:lang w:val="tr-TR"/>
        </w:rPr>
        <w:t xml:space="preserve"> </w:t>
      </w:r>
      <w:r w:rsidR="00D135FE">
        <w:rPr>
          <w:lang w:val="tr-TR"/>
        </w:rPr>
        <w:t>Ar&amp;Ge</w:t>
      </w:r>
      <w:r w:rsidRPr="00D81FEE">
        <w:rPr>
          <w:lang w:val="tr-TR"/>
        </w:rPr>
        <w:t xml:space="preserve"> çabaları nedeniyle mevcut maliyetler önümüzdeki on yıl içinde %20 ile %30 arasında düşürülebilir.</w:t>
      </w:r>
      <w:r w:rsidR="00D135FE">
        <w:rPr>
          <w:lang w:val="tr-TR"/>
        </w:rPr>
        <w:t xml:space="preserve"> Fakat demir </w:t>
      </w:r>
      <w:r w:rsidRPr="00D81FEE">
        <w:rPr>
          <w:lang w:val="tr-TR"/>
        </w:rPr>
        <w:t xml:space="preserve"> çelik</w:t>
      </w:r>
      <w:r w:rsidR="00D135FE">
        <w:rPr>
          <w:lang w:val="tr-TR"/>
        </w:rPr>
        <w:t xml:space="preserve"> sektörü gibi CO2</w:t>
      </w:r>
      <w:r w:rsidRPr="00D81FEE">
        <w:rPr>
          <w:lang w:val="tr-TR"/>
        </w:rPr>
        <w:t xml:space="preserve"> tutma konusunda deneyimi olmayan bir sektör için</w:t>
      </w:r>
      <w:r w:rsidR="00D135FE">
        <w:rPr>
          <w:lang w:val="tr-TR"/>
        </w:rPr>
        <w:t xml:space="preserve"> belirsizlikler sürmektedir. </w:t>
      </w:r>
      <w:r w:rsidRPr="00D81FEE">
        <w:rPr>
          <w:lang w:val="tr-TR"/>
        </w:rPr>
        <w:t xml:space="preserve">2002 yılı için tutma ile ilgili ilave maliyetler: nakliye </w:t>
      </w:r>
      <w:r w:rsidR="00D135FE">
        <w:rPr>
          <w:lang w:val="tr-TR"/>
        </w:rPr>
        <w:t>maliyeti</w:t>
      </w:r>
      <w:r w:rsidRPr="00D81FEE">
        <w:rPr>
          <w:lang w:val="tr-TR"/>
        </w:rPr>
        <w:t xml:space="preserve"> (</w:t>
      </w:r>
      <w:smartTag w:uri="urn:schemas-microsoft-com:office:smarttags" w:element="metricconverter">
        <w:smartTagPr>
          <w:attr w:name="ProductID" w:val="12 kg"/>
        </w:smartTagPr>
        <w:r w:rsidRPr="00D81FEE">
          <w:rPr>
            <w:lang w:val="tr-TR"/>
          </w:rPr>
          <w:t>250 km</w:t>
        </w:r>
      </w:smartTag>
      <w:r w:rsidRPr="00D81FEE">
        <w:rPr>
          <w:lang w:val="tr-TR"/>
        </w:rPr>
        <w:t xml:space="preserve"> taşıma için CO</w:t>
      </w:r>
      <w:r w:rsidRPr="00D81FEE">
        <w:rPr>
          <w:vertAlign w:val="subscript"/>
          <w:lang w:val="tr-TR"/>
        </w:rPr>
        <w:t>2</w:t>
      </w:r>
      <w:r w:rsidRPr="00D81FEE">
        <w:rPr>
          <w:lang w:val="tr-TR"/>
        </w:rPr>
        <w:t xml:space="preserve"> tonu başına </w:t>
      </w:r>
      <w:r w:rsidR="00D135FE">
        <w:rPr>
          <w:lang w:val="tr-TR"/>
        </w:rPr>
        <w:t xml:space="preserve"> </w:t>
      </w:r>
      <w:r w:rsidRPr="00D81FEE">
        <w:rPr>
          <w:lang w:val="tr-TR"/>
        </w:rPr>
        <w:t>1 – 8</w:t>
      </w:r>
      <w:r w:rsidR="00D135FE">
        <w:rPr>
          <w:lang w:val="tr-TR"/>
        </w:rPr>
        <w:t xml:space="preserve"> ABD Doları</w:t>
      </w:r>
      <w:r w:rsidRPr="00D81FEE">
        <w:rPr>
          <w:lang w:val="tr-TR"/>
        </w:rPr>
        <w:t>);</w:t>
      </w:r>
      <w:r w:rsidR="00D135FE">
        <w:rPr>
          <w:lang w:val="tr-TR"/>
        </w:rPr>
        <w:t xml:space="preserve"> </w:t>
      </w:r>
      <w:r w:rsidR="002E7680">
        <w:rPr>
          <w:lang w:val="tr-TR"/>
        </w:rPr>
        <w:t xml:space="preserve">ve </w:t>
      </w:r>
      <w:r w:rsidRPr="00D81FEE">
        <w:rPr>
          <w:lang w:val="tr-TR"/>
        </w:rPr>
        <w:t xml:space="preserve"> jeolojik depolama</w:t>
      </w:r>
      <w:r w:rsidR="00D135FE">
        <w:rPr>
          <w:lang w:val="tr-TR"/>
        </w:rPr>
        <w:t xml:space="preserve"> maliyetidir</w:t>
      </w:r>
      <w:r w:rsidRPr="00D81FEE">
        <w:rPr>
          <w:lang w:val="tr-TR"/>
        </w:rPr>
        <w:t xml:space="preserve"> (CO</w:t>
      </w:r>
      <w:r w:rsidRPr="00D81FEE">
        <w:rPr>
          <w:vertAlign w:val="subscript"/>
          <w:lang w:val="tr-TR"/>
        </w:rPr>
        <w:t>2</w:t>
      </w:r>
      <w:r w:rsidRPr="00D81FEE">
        <w:rPr>
          <w:lang w:val="tr-TR"/>
        </w:rPr>
        <w:t xml:space="preserve"> tonu başına 0.5 – 29</w:t>
      </w:r>
      <w:r w:rsidR="00D135FE">
        <w:rPr>
          <w:lang w:val="tr-TR"/>
        </w:rPr>
        <w:t xml:space="preserve"> ABD Doları</w:t>
      </w:r>
      <w:r w:rsidRPr="00D81FEE">
        <w:rPr>
          <w:lang w:val="tr-TR"/>
        </w:rPr>
        <w:t>).</w:t>
      </w:r>
    </w:p>
    <w:p w:rsidR="00012911" w:rsidRPr="00D81FEE" w:rsidRDefault="00012911" w:rsidP="00A51D06">
      <w:pPr>
        <w:autoSpaceDE w:val="0"/>
        <w:autoSpaceDN w:val="0"/>
        <w:adjustRightInd w:val="0"/>
        <w:rPr>
          <w:b/>
          <w:bCs/>
          <w:lang w:val="tr-TR"/>
        </w:rPr>
      </w:pPr>
      <w:r w:rsidRPr="00D81FEE">
        <w:rPr>
          <w:b/>
          <w:bCs/>
          <w:lang w:val="tr-TR"/>
        </w:rPr>
        <w:t>Referans kaynaklar</w:t>
      </w:r>
    </w:p>
    <w:p w:rsidR="00012911" w:rsidRPr="00D81FEE" w:rsidRDefault="00012911" w:rsidP="00D135FE">
      <w:pPr>
        <w:rPr>
          <w:lang w:val="tr-TR"/>
        </w:rPr>
      </w:pPr>
      <w:r w:rsidRPr="00D81FEE">
        <w:rPr>
          <w:lang w:val="tr-TR"/>
        </w:rPr>
        <w:t xml:space="preserve">[179, Metz </w:t>
      </w:r>
      <w:r w:rsidR="00D135FE">
        <w:rPr>
          <w:lang w:val="tr-TR"/>
        </w:rPr>
        <w:t>ve diğerleri</w:t>
      </w:r>
      <w:r w:rsidRPr="00D81FEE">
        <w:rPr>
          <w:lang w:val="tr-TR"/>
        </w:rPr>
        <w:t xml:space="preserve"> 2005] [180, N.N. 2008] [181, Vangkilde-Pedersen </w:t>
      </w:r>
      <w:r w:rsidR="00D135FE">
        <w:rPr>
          <w:lang w:val="tr-TR"/>
        </w:rPr>
        <w:t>ve diğerleri</w:t>
      </w:r>
      <w:r w:rsidRPr="00D81FEE">
        <w:rPr>
          <w:lang w:val="tr-TR"/>
        </w:rPr>
        <w:t xml:space="preserve"> 2007]</w:t>
      </w:r>
    </w:p>
    <w:p w:rsidR="00012911" w:rsidRPr="00D81FEE" w:rsidRDefault="002E7680" w:rsidP="002E7680">
      <w:pPr>
        <w:pStyle w:val="Ttulo3"/>
        <w:spacing w:before="0" w:after="120"/>
        <w:rPr>
          <w:lang w:val="tr-TR"/>
        </w:rPr>
      </w:pPr>
      <w:bookmarkStart w:id="140" w:name="_Toc357697859"/>
      <w:r>
        <w:rPr>
          <w:lang w:val="tr-TR"/>
        </w:rPr>
        <w:t>Gaz akış</w:t>
      </w:r>
      <w:commentRangeStart w:id="141"/>
      <w:r w:rsidR="00012911" w:rsidRPr="00D81FEE">
        <w:rPr>
          <w:lang w:val="tr-TR"/>
        </w:rPr>
        <w:t xml:space="preserve">larından </w:t>
      </w:r>
      <w:r>
        <w:rPr>
          <w:lang w:val="tr-TR"/>
        </w:rPr>
        <w:t xml:space="preserve">kaynaklanan </w:t>
      </w:r>
      <w:r w:rsidR="00012911" w:rsidRPr="00D81FEE">
        <w:rPr>
          <w:lang w:val="tr-TR"/>
        </w:rPr>
        <w:t xml:space="preserve">parçacık </w:t>
      </w:r>
      <w:r>
        <w:rPr>
          <w:lang w:val="tr-TR"/>
        </w:rPr>
        <w:t xml:space="preserve">ve </w:t>
      </w:r>
      <w:r w:rsidR="00012911" w:rsidRPr="00D81FEE">
        <w:rPr>
          <w:lang w:val="tr-TR"/>
        </w:rPr>
        <w:t>azot oksitlerinin giderilmesi için seramik filtre kullanımı</w:t>
      </w:r>
      <w:commentRangeEnd w:id="141"/>
      <w:r>
        <w:rPr>
          <w:rStyle w:val="Refdecomentario"/>
          <w:b w:val="0"/>
          <w:szCs w:val="20"/>
          <w:lang w:val="es-ES" w:eastAsia="ar-SA"/>
        </w:rPr>
        <w:commentReference w:id="141"/>
      </w:r>
      <w:bookmarkEnd w:id="140"/>
    </w:p>
    <w:p w:rsidR="00012911" w:rsidRPr="00D81FEE" w:rsidRDefault="00012911" w:rsidP="00A51D06">
      <w:pPr>
        <w:autoSpaceDE w:val="0"/>
        <w:autoSpaceDN w:val="0"/>
        <w:adjustRightInd w:val="0"/>
        <w:rPr>
          <w:b/>
          <w:bCs/>
          <w:lang w:val="tr-TR"/>
        </w:rPr>
      </w:pPr>
      <w:r w:rsidRPr="00D81FEE">
        <w:rPr>
          <w:b/>
          <w:bCs/>
          <w:lang w:val="tr-TR"/>
        </w:rPr>
        <w:t>Tanım</w:t>
      </w:r>
    </w:p>
    <w:p w:rsidR="00012911" w:rsidRPr="00D81FEE" w:rsidRDefault="00012911" w:rsidP="00A51D06">
      <w:pPr>
        <w:autoSpaceDE w:val="0"/>
        <w:autoSpaceDN w:val="0"/>
        <w:adjustRightInd w:val="0"/>
        <w:rPr>
          <w:lang w:val="tr-TR"/>
        </w:rPr>
      </w:pPr>
      <w:r w:rsidRPr="00D81FEE">
        <w:rPr>
          <w:lang w:val="tr-TR"/>
        </w:rPr>
        <w:t>Bu kuru baca gazı temizleme sistemi seramik filtre kullanır.  Filtrasyon ve SCR tepkimesini katalitik filtre kullanarak tek bir birimde birleştirmek üzere tasarlanmışdır.  Bu filtreler hem gazın yüksek enerji içeriğinin kullanılmasını sağlarlar hem de katalitiğin (Ti, V ve W oksitleri ile) tıkanmasını engellerler.  Ayrıca iki birimin tek bir birim içine birleştirilmesi hem proses maliyetini hem de yatırım ve bakım maliyetlerini azaltır.</w:t>
      </w:r>
    </w:p>
    <w:p w:rsidR="00012911" w:rsidRPr="00D81FEE" w:rsidRDefault="00012911" w:rsidP="00A51D06">
      <w:pPr>
        <w:autoSpaceDE w:val="0"/>
        <w:autoSpaceDN w:val="0"/>
        <w:adjustRightInd w:val="0"/>
        <w:rPr>
          <w:lang w:val="tr-TR"/>
        </w:rPr>
      </w:pPr>
      <w:r w:rsidRPr="00D81FEE">
        <w:rPr>
          <w:lang w:val="tr-TR"/>
        </w:rPr>
        <w:t>İnce filtreli bir dış membrana sahip seramik sıcak gaz filtresi ögeleri ve destek yapısına entegre edilmiş bir katalizör kullanılarak hem verimli bir parçacık giderimi hem de verimli NO</w:t>
      </w:r>
      <w:r w:rsidRPr="00D81FEE">
        <w:rPr>
          <w:vertAlign w:val="subscript"/>
          <w:lang w:val="tr-TR"/>
        </w:rPr>
        <w:t>X</w:t>
      </w:r>
      <w:r w:rsidRPr="00D81FEE">
        <w:rPr>
          <w:lang w:val="tr-TR"/>
        </w:rPr>
        <w:t xml:space="preserve"> giderimi elde edilebilir.  Bu tür filtre ögelerinin kullanımı, tek bir ünite içinde filtre ve SCR reaktörünün </w:t>
      </w:r>
      <w:r w:rsidRPr="00D81FEE">
        <w:rPr>
          <w:lang w:val="tr-TR"/>
        </w:rPr>
        <w:lastRenderedPageBreak/>
        <w:t>birleştirilmesini sağlamaktadır.  Ayrıca, entegre katalitik katmanın işlevi, sadece katalitik NO</w:t>
      </w:r>
      <w:r w:rsidRPr="00D81FEE">
        <w:rPr>
          <w:vertAlign w:val="subscript"/>
          <w:lang w:val="tr-TR"/>
        </w:rPr>
        <w:t>X</w:t>
      </w:r>
      <w:r w:rsidRPr="00D81FEE">
        <w:rPr>
          <w:lang w:val="tr-TR"/>
        </w:rPr>
        <w:t xml:space="preserve"> giderimine değil, uçucu organik bileşiklerin katalitik oksidasyonunun giderimine de izin verecek şekilde düzenlenebilir.</w:t>
      </w:r>
    </w:p>
    <w:p w:rsidR="00012911" w:rsidRPr="00D81FEE" w:rsidRDefault="00012911" w:rsidP="00A51D06">
      <w:pPr>
        <w:autoSpaceDE w:val="0"/>
        <w:autoSpaceDN w:val="0"/>
        <w:adjustRightInd w:val="0"/>
        <w:rPr>
          <w:b/>
          <w:bCs/>
          <w:lang w:val="tr-TR"/>
        </w:rPr>
      </w:pPr>
      <w:r w:rsidRPr="00D81FEE">
        <w:rPr>
          <w:lang w:val="tr-TR"/>
        </w:rPr>
        <w:t>SO</w:t>
      </w:r>
      <w:r w:rsidRPr="00D81FEE">
        <w:rPr>
          <w:vertAlign w:val="subscript"/>
          <w:lang w:val="tr-TR"/>
        </w:rPr>
        <w:t>2</w:t>
      </w:r>
      <w:r w:rsidRPr="00D81FEE">
        <w:rPr>
          <w:lang w:val="tr-TR"/>
        </w:rPr>
        <w:t xml:space="preserve"> ve HCl kirleticileri sorbent olarak, örneğin, sodyum bikarbonat (NaHCO</w:t>
      </w:r>
      <w:r w:rsidRPr="00D81FEE">
        <w:rPr>
          <w:vertAlign w:val="subscript"/>
          <w:lang w:val="tr-TR"/>
        </w:rPr>
        <w:t>3</w:t>
      </w:r>
      <w:r w:rsidRPr="00D81FEE">
        <w:rPr>
          <w:lang w:val="tr-TR"/>
        </w:rPr>
        <w:t>) ya da kalsiyum hidroksit (Ca(OH)</w:t>
      </w:r>
      <w:r w:rsidRPr="00D81FEE">
        <w:rPr>
          <w:vertAlign w:val="subscript"/>
          <w:lang w:val="tr-TR"/>
        </w:rPr>
        <w:t>2</w:t>
      </w:r>
      <w:r w:rsidRPr="00D81FEE">
        <w:rPr>
          <w:lang w:val="tr-TR"/>
        </w:rPr>
        <w:t>) kullanılarak giderilir; NOX ise katalitik filtre ögelerinden geçirilerek ve NH</w:t>
      </w:r>
      <w:r w:rsidRPr="00D81FEE">
        <w:rPr>
          <w:vertAlign w:val="subscript"/>
          <w:lang w:val="tr-TR"/>
        </w:rPr>
        <w:t>3</w:t>
      </w:r>
      <w:r w:rsidRPr="00D81FEE">
        <w:rPr>
          <w:lang w:val="tr-TR"/>
        </w:rPr>
        <w:t xml:space="preserve"> ve O</w:t>
      </w:r>
      <w:r w:rsidRPr="00D81FEE">
        <w:rPr>
          <w:vertAlign w:val="subscript"/>
          <w:lang w:val="tr-TR"/>
        </w:rPr>
        <w:t>2</w:t>
      </w:r>
      <w:r w:rsidRPr="00D81FEE">
        <w:rPr>
          <w:lang w:val="tr-TR"/>
        </w:rPr>
        <w:t xml:space="preserve"> kullanılarak katalitik olarak N</w:t>
      </w:r>
      <w:r w:rsidRPr="00D81FEE">
        <w:rPr>
          <w:vertAlign w:val="subscript"/>
          <w:lang w:val="tr-TR"/>
        </w:rPr>
        <w:t>2</w:t>
      </w:r>
      <w:r w:rsidRPr="00D81FEE">
        <w:rPr>
          <w:lang w:val="tr-TR"/>
        </w:rPr>
        <w:t xml:space="preserve"> ve H</w:t>
      </w:r>
      <w:r w:rsidRPr="00D81FEE">
        <w:rPr>
          <w:vertAlign w:val="subscript"/>
          <w:lang w:val="tr-TR"/>
        </w:rPr>
        <w:t>2</w:t>
      </w:r>
      <w:r w:rsidRPr="00D81FEE">
        <w:rPr>
          <w:lang w:val="tr-TR"/>
        </w:rPr>
        <w:t>O’ya dönüştürülür.</w:t>
      </w:r>
    </w:p>
    <w:p w:rsidR="00012911" w:rsidRPr="00D81FEE" w:rsidRDefault="00012911" w:rsidP="00A51D06">
      <w:pPr>
        <w:autoSpaceDE w:val="0"/>
        <w:autoSpaceDN w:val="0"/>
        <w:adjustRightInd w:val="0"/>
        <w:rPr>
          <w:b/>
          <w:bCs/>
          <w:lang w:val="tr-TR"/>
        </w:rPr>
      </w:pPr>
      <w:r w:rsidRPr="00D81FEE">
        <w:rPr>
          <w:b/>
          <w:bCs/>
          <w:lang w:val="tr-TR"/>
        </w:rPr>
        <w:t>Elde edilen çevresel faydalar</w:t>
      </w:r>
    </w:p>
    <w:p w:rsidR="00012911" w:rsidRPr="00D81FEE" w:rsidRDefault="00012911" w:rsidP="00A51D06">
      <w:pPr>
        <w:autoSpaceDE w:val="0"/>
        <w:autoSpaceDN w:val="0"/>
        <w:adjustRightInd w:val="0"/>
        <w:rPr>
          <w:lang w:val="tr-TR"/>
        </w:rPr>
      </w:pPr>
      <w:r w:rsidRPr="00D81FEE">
        <w:rPr>
          <w:lang w:val="tr-TR"/>
        </w:rPr>
        <w:t xml:space="preserve">Ön sonuçlara göre NO içeriği %83 ile %98 aralığında azaltılmıştır (NO girişi 500 – 1720 ppmv değerlerinde ve sıcaklık da 140 – </w:t>
      </w:r>
      <w:smartTag w:uri="urn:schemas-microsoft-com:office:smarttags" w:element="metricconverter">
        <w:smartTagPr>
          <w:attr w:name="ProductID" w:val="12 kg"/>
        </w:smartTagPr>
        <w:r w:rsidRPr="00D81FEE">
          <w:rPr>
            <w:lang w:val="tr-TR"/>
          </w:rPr>
          <w:t>360 °C</w:t>
        </w:r>
      </w:smartTag>
      <w:r w:rsidRPr="00D81FEE">
        <w:rPr>
          <w:lang w:val="tr-TR"/>
        </w:rPr>
        <w:t xml:space="preserve"> değerlerindedir).  Sodyum bikarbonat enjekte ederek SO</w:t>
      </w:r>
      <w:r w:rsidRPr="00D81FEE">
        <w:rPr>
          <w:vertAlign w:val="subscript"/>
          <w:lang w:val="tr-TR"/>
        </w:rPr>
        <w:t>X</w:t>
      </w:r>
      <w:r w:rsidRPr="00D81FEE">
        <w:rPr>
          <w:lang w:val="tr-TR"/>
        </w:rPr>
        <w:t xml:space="preserve"> %99’a kadar giderilebilir.  Filtrasyon verimliliği tipik olarak %99.99’dan daha yüksektir.</w:t>
      </w:r>
    </w:p>
    <w:p w:rsidR="00012911" w:rsidRPr="00D81FEE" w:rsidRDefault="00DC519F" w:rsidP="00A51D06">
      <w:pPr>
        <w:autoSpaceDE w:val="0"/>
        <w:autoSpaceDN w:val="0"/>
        <w:adjustRightInd w:val="0"/>
        <w:rPr>
          <w:b/>
          <w:bCs/>
          <w:lang w:val="tr-TR"/>
        </w:rPr>
      </w:pPr>
      <w:r>
        <w:rPr>
          <w:b/>
          <w:bCs/>
          <w:lang w:val="tr-TR"/>
        </w:rPr>
        <w:t>Çapraz medya</w:t>
      </w:r>
      <w:r w:rsidR="00012911" w:rsidRPr="00D81FEE">
        <w:rPr>
          <w:b/>
          <w:bCs/>
          <w:lang w:val="tr-TR"/>
        </w:rPr>
        <w:t xml:space="preserve"> etkileri</w:t>
      </w:r>
    </w:p>
    <w:p w:rsidR="00012911" w:rsidRPr="00D81FEE" w:rsidRDefault="00012911" w:rsidP="00A51D06">
      <w:pPr>
        <w:autoSpaceDE w:val="0"/>
        <w:autoSpaceDN w:val="0"/>
        <w:adjustRightInd w:val="0"/>
        <w:rPr>
          <w:b/>
          <w:bCs/>
          <w:lang w:val="tr-TR"/>
        </w:rPr>
      </w:pPr>
      <w:r w:rsidRPr="00D81FEE">
        <w:rPr>
          <w:lang w:val="tr-TR"/>
        </w:rPr>
        <w:t>N</w:t>
      </w:r>
      <w:r w:rsidRPr="00D81FEE">
        <w:rPr>
          <w:vertAlign w:val="subscript"/>
          <w:lang w:val="tr-TR"/>
        </w:rPr>
        <w:t>2</w:t>
      </w:r>
      <w:r w:rsidRPr="00D81FEE">
        <w:rPr>
          <w:lang w:val="tr-TR"/>
        </w:rPr>
        <w:t>O oluşumu saptanmamıştır.</w:t>
      </w:r>
    </w:p>
    <w:p w:rsidR="00012911" w:rsidRPr="00D81FEE" w:rsidRDefault="00A4778D" w:rsidP="00A51D06">
      <w:pPr>
        <w:autoSpaceDE w:val="0"/>
        <w:autoSpaceDN w:val="0"/>
        <w:adjustRightInd w:val="0"/>
        <w:rPr>
          <w:b/>
          <w:bCs/>
          <w:lang w:val="tr-TR"/>
        </w:rPr>
      </w:pPr>
      <w:r>
        <w:rPr>
          <w:b/>
          <w:bCs/>
          <w:lang w:val="tr-TR"/>
        </w:rPr>
        <w:t>Operasyonel veriler</w:t>
      </w:r>
    </w:p>
    <w:p w:rsidR="00012911" w:rsidRPr="00D81FEE" w:rsidRDefault="00012911" w:rsidP="00A51D06">
      <w:pPr>
        <w:autoSpaceDE w:val="0"/>
        <w:autoSpaceDN w:val="0"/>
        <w:adjustRightInd w:val="0"/>
        <w:rPr>
          <w:b/>
          <w:bCs/>
          <w:lang w:val="tr-TR"/>
        </w:rPr>
      </w:pPr>
      <w:r w:rsidRPr="00D81FEE">
        <w:rPr>
          <w:lang w:val="tr-TR"/>
        </w:rPr>
        <w:t>Bu sistem, ıslak temizleme prosesine göre daha basit bir kurulum gerektirmektedir ve genellikle daha küçük yer kaplamaktadır.  Bu sistem yüksek sıcaklıklarda çalışabilir (</w:t>
      </w:r>
      <w:smartTag w:uri="urn:schemas-microsoft-com:office:smarttags" w:element="metricconverter">
        <w:smartTagPr>
          <w:attr w:name="ProductID" w:val="12 kg"/>
        </w:smartTagPr>
        <w:r w:rsidRPr="00D81FEE">
          <w:rPr>
            <w:lang w:val="tr-TR"/>
          </w:rPr>
          <w:t>500 °C</w:t>
        </w:r>
      </w:smartTag>
      <w:r w:rsidRPr="00D81FEE">
        <w:rPr>
          <w:lang w:val="tr-TR"/>
        </w:rPr>
        <w:t xml:space="preserve"> değerine kadar).</w:t>
      </w:r>
    </w:p>
    <w:p w:rsidR="00012911" w:rsidRPr="00D81FEE" w:rsidRDefault="00012911" w:rsidP="00A51D06">
      <w:pPr>
        <w:autoSpaceDE w:val="0"/>
        <w:autoSpaceDN w:val="0"/>
        <w:adjustRightInd w:val="0"/>
        <w:rPr>
          <w:b/>
          <w:bCs/>
          <w:lang w:val="tr-TR"/>
        </w:rPr>
      </w:pPr>
      <w:r w:rsidRPr="00D81FEE">
        <w:rPr>
          <w:b/>
          <w:bCs/>
          <w:lang w:val="tr-TR"/>
        </w:rPr>
        <w:t>Uygulanabilirlik</w:t>
      </w:r>
    </w:p>
    <w:p w:rsidR="00012911" w:rsidRPr="00D81FEE" w:rsidRDefault="00012911" w:rsidP="00A51D06">
      <w:pPr>
        <w:autoSpaceDE w:val="0"/>
        <w:autoSpaceDN w:val="0"/>
        <w:adjustRightInd w:val="0"/>
        <w:rPr>
          <w:b/>
          <w:bCs/>
          <w:lang w:val="tr-TR"/>
        </w:rPr>
      </w:pPr>
      <w:r w:rsidRPr="00D81FEE">
        <w:rPr>
          <w:lang w:val="tr-TR"/>
        </w:rPr>
        <w:t>Özellikle küçük ve orta ölçekli tesislerde uygulanabilir.</w:t>
      </w:r>
    </w:p>
    <w:p w:rsidR="00012911" w:rsidRPr="00D81FEE" w:rsidRDefault="00012911" w:rsidP="00A51D06">
      <w:pPr>
        <w:autoSpaceDE w:val="0"/>
        <w:autoSpaceDN w:val="0"/>
        <w:adjustRightInd w:val="0"/>
        <w:rPr>
          <w:b/>
          <w:bCs/>
          <w:lang w:val="tr-TR"/>
        </w:rPr>
      </w:pPr>
      <w:r w:rsidRPr="00D81FEE">
        <w:rPr>
          <w:b/>
          <w:bCs/>
          <w:lang w:val="tr-TR"/>
        </w:rPr>
        <w:t>Ekonomik kıstaslar</w:t>
      </w:r>
    </w:p>
    <w:p w:rsidR="00012911" w:rsidRPr="00D81FEE" w:rsidRDefault="00012911" w:rsidP="00A51D06">
      <w:pPr>
        <w:autoSpaceDE w:val="0"/>
        <w:autoSpaceDN w:val="0"/>
        <w:adjustRightInd w:val="0"/>
        <w:rPr>
          <w:b/>
          <w:bCs/>
          <w:lang w:val="tr-TR"/>
        </w:rPr>
      </w:pPr>
      <w:r w:rsidRPr="00D81FEE">
        <w:rPr>
          <w:lang w:val="tr-TR"/>
        </w:rPr>
        <w:t>Sermaye yatırımı, bakım ve işletme maliyetleri, çok-adımlı konvansiyonel ıslak baca gazı temizleme sistemine göre daha düşüktür.  Ayrıca, kuru temizleme sistemi gaz temizleme prosesi sırasındaki atık su üretimini önler.</w:t>
      </w:r>
    </w:p>
    <w:p w:rsidR="00012911" w:rsidRPr="00D81FEE" w:rsidRDefault="00012911" w:rsidP="00A51D06">
      <w:pPr>
        <w:autoSpaceDE w:val="0"/>
        <w:autoSpaceDN w:val="0"/>
        <w:adjustRightInd w:val="0"/>
        <w:rPr>
          <w:b/>
          <w:bCs/>
          <w:lang w:val="tr-TR"/>
        </w:rPr>
      </w:pPr>
      <w:r w:rsidRPr="00D81FEE">
        <w:rPr>
          <w:b/>
          <w:bCs/>
          <w:lang w:val="tr-TR"/>
        </w:rPr>
        <w:t>Örnek tesisler</w:t>
      </w:r>
    </w:p>
    <w:p w:rsidR="00012911" w:rsidRPr="00D81FEE" w:rsidRDefault="00012911" w:rsidP="00A51D06">
      <w:pPr>
        <w:autoSpaceDE w:val="0"/>
        <w:autoSpaceDN w:val="0"/>
        <w:adjustRightInd w:val="0"/>
        <w:rPr>
          <w:b/>
          <w:bCs/>
          <w:lang w:val="tr-TR"/>
        </w:rPr>
      </w:pPr>
      <w:r w:rsidRPr="00D81FEE">
        <w:rPr>
          <w:lang w:val="tr-TR"/>
        </w:rPr>
        <w:t>Bu teknik İspanya’da 3,5 MW</w:t>
      </w:r>
      <w:r w:rsidRPr="00D81FEE">
        <w:rPr>
          <w:vertAlign w:val="subscript"/>
          <w:lang w:val="tr-TR"/>
        </w:rPr>
        <w:t>th</w:t>
      </w:r>
      <w:r w:rsidRPr="00D81FEE">
        <w:rPr>
          <w:lang w:val="tr-TR"/>
        </w:rPr>
        <w:t xml:space="preserve"> değerinde, biyokütle kullanan bir elektrik santralinde denenmiştir.</w:t>
      </w:r>
    </w:p>
    <w:p w:rsidR="00012911" w:rsidRPr="00D81FEE" w:rsidRDefault="00012911" w:rsidP="00A51D06">
      <w:pPr>
        <w:autoSpaceDE w:val="0"/>
        <w:autoSpaceDN w:val="0"/>
        <w:adjustRightInd w:val="0"/>
        <w:rPr>
          <w:b/>
          <w:bCs/>
          <w:lang w:val="tr-TR"/>
        </w:rPr>
      </w:pPr>
      <w:r w:rsidRPr="00D81FEE">
        <w:rPr>
          <w:b/>
          <w:bCs/>
          <w:lang w:val="tr-TR"/>
        </w:rPr>
        <w:t>Referans kaynaklar</w:t>
      </w:r>
    </w:p>
    <w:p w:rsidR="00012911" w:rsidRPr="00D81FEE" w:rsidRDefault="00012911" w:rsidP="00A51D06">
      <w:pPr>
        <w:autoSpaceDE w:val="0"/>
        <w:autoSpaceDN w:val="0"/>
        <w:adjustRightInd w:val="0"/>
        <w:rPr>
          <w:lang w:val="tr-TR"/>
        </w:rPr>
      </w:pPr>
      <w:r w:rsidRPr="00D81FEE">
        <w:rPr>
          <w:lang w:val="tr-TR"/>
        </w:rPr>
        <w:t xml:space="preserve">[377, Heidenreich </w:t>
      </w:r>
      <w:r w:rsidR="00D135FE">
        <w:rPr>
          <w:lang w:val="tr-TR"/>
        </w:rPr>
        <w:t>ve diğerleri</w:t>
      </w:r>
      <w:r w:rsidRPr="00D81FEE">
        <w:rPr>
          <w:lang w:val="tr-TR"/>
        </w:rPr>
        <w:t xml:space="preserve"> 2007] [381, Pall 2006]</w:t>
      </w:r>
    </w:p>
    <w:p w:rsidR="00012911" w:rsidRPr="00D81FEE" w:rsidRDefault="00012911" w:rsidP="00A51D06">
      <w:pPr>
        <w:autoSpaceDE w:val="0"/>
        <w:autoSpaceDN w:val="0"/>
        <w:adjustRightInd w:val="0"/>
        <w:rPr>
          <w:b/>
          <w:bCs/>
          <w:lang w:val="tr-TR"/>
        </w:rPr>
      </w:pPr>
    </w:p>
    <w:p w:rsidR="00012911" w:rsidRPr="008F36A2" w:rsidRDefault="00012911" w:rsidP="00A51D06">
      <w:pPr>
        <w:rPr>
          <w:color w:val="0000FF"/>
          <w:lang w:val="tr-TR"/>
        </w:rPr>
      </w:pPr>
    </w:p>
    <w:p w:rsidR="00012911" w:rsidRPr="00E17E87" w:rsidRDefault="00012911" w:rsidP="00A51D06">
      <w:pPr>
        <w:pStyle w:val="Ttulo2"/>
        <w:spacing w:before="0" w:after="120"/>
        <w:rPr>
          <w:lang w:val="sv-SE"/>
        </w:rPr>
      </w:pPr>
      <w:bookmarkStart w:id="142" w:name="_Toc357697860"/>
      <w:r w:rsidRPr="00E17E87">
        <w:rPr>
          <w:lang w:val="sv-SE"/>
        </w:rPr>
        <w:t>EAO için yeni geliştirilen teknikler</w:t>
      </w:r>
      <w:bookmarkEnd w:id="142"/>
    </w:p>
    <w:p w:rsidR="00012911" w:rsidRPr="00D81FEE" w:rsidRDefault="00012911" w:rsidP="00CE6D96">
      <w:pPr>
        <w:pStyle w:val="Ttulo3"/>
        <w:spacing w:before="0" w:after="120"/>
      </w:pPr>
      <w:bookmarkStart w:id="143" w:name="_Toc357697861"/>
      <w:r w:rsidRPr="00D81FEE">
        <w:t xml:space="preserve">Contiarc </w:t>
      </w:r>
      <w:r w:rsidR="00CE6D96">
        <w:t>ocağı</w:t>
      </w:r>
      <w:bookmarkEnd w:id="143"/>
    </w:p>
    <w:p w:rsidR="00012911" w:rsidRPr="00D81FEE" w:rsidRDefault="00012911" w:rsidP="00A51D06">
      <w:pPr>
        <w:autoSpaceDE w:val="0"/>
        <w:autoSpaceDN w:val="0"/>
        <w:adjustRightInd w:val="0"/>
        <w:rPr>
          <w:b/>
          <w:bCs/>
          <w:lang w:val="en-GB"/>
        </w:rPr>
      </w:pPr>
      <w:r w:rsidRPr="00D81FEE">
        <w:rPr>
          <w:b/>
          <w:bCs/>
          <w:lang w:val="en-GB"/>
        </w:rPr>
        <w:t>Tanım</w:t>
      </w:r>
    </w:p>
    <w:p w:rsidR="00CE6D96" w:rsidRPr="00CE6D96" w:rsidRDefault="00CE6D96" w:rsidP="00CE6D96">
      <w:pPr>
        <w:autoSpaceDE w:val="0"/>
        <w:autoSpaceDN w:val="0"/>
        <w:adjustRightInd w:val="0"/>
        <w:rPr>
          <w:lang w:val="en-GB"/>
        </w:rPr>
      </w:pPr>
      <w:r w:rsidRPr="00CE6D96">
        <w:rPr>
          <w:lang w:val="en-GB"/>
        </w:rPr>
        <w:t xml:space="preserve">Contiarc EAO , bir doğru akım (DC) ocağıdır. Contiarc EAO , bir iç ve bir dış gövdeden oluşmaktadır. Hurda dış ve iç gövde arasındaki bölümün üst kısmından (şaft) sürekli olarak şarj </w:t>
      </w:r>
      <w:r w:rsidRPr="00CE6D96">
        <w:rPr>
          <w:lang w:val="en-GB"/>
        </w:rPr>
        <w:lastRenderedPageBreak/>
        <w:t>edilir.Ocağın, sürekli elektrod banyo üzerinde kalarak sürekli şarj yapabilmesi prensibi, enerji bakımından kupol ocaklarından daha verimli olmasına olanak tanır.. Bunun yanısıra, bu ocak tasarımında, çeliğin ergitme ve rafinasyonu mümkündür ve bu işlemlerle saatte 80 ton üretim elde edilebilir.  Fırın, düşük sınıf hurda (otomobil doğramaları), doğrudan indirgenmiş demir (DİD) ve/veya sıcak briketlenmiş demir (SBD) kabul edip bunları kömür ve silis kaya ile birleştirerek kaliteli (%3,5 karbon ve %2,5 silikon içeren) ve sünek demir üretebilir.</w:t>
      </w:r>
    </w:p>
    <w:p w:rsidR="00CE6D96" w:rsidRPr="00CE6D96" w:rsidRDefault="00CE6D96" w:rsidP="00206A01">
      <w:pPr>
        <w:autoSpaceDE w:val="0"/>
        <w:autoSpaceDN w:val="0"/>
        <w:adjustRightInd w:val="0"/>
        <w:rPr>
          <w:lang w:val="en-GB"/>
        </w:rPr>
      </w:pPr>
      <w:r w:rsidRPr="00CE6D96">
        <w:rPr>
          <w:lang w:val="en-GB"/>
        </w:rPr>
        <w:t>Ocak, üst kısmına giden konveyörü besleyen bir besleme silosu sistemi ile otomatik olarak yüklenir.  Şarj, ocağın üstüne ulaştığında, dönen karusel üzerine konumlanmış sekiz besleme silosundan birinin içine boşaltılır.  Bilgisayar denetimindeki yükleme sistemi, yine bilgisayar ile yönetilen ocak denetim sistemi ile ortak çalışarak yükün dairemsi şaftın dahilinde hangi bölüme yükleneceğini belirler.</w:t>
      </w:r>
    </w:p>
    <w:p w:rsidR="00CE6D96" w:rsidRPr="00CE6D96" w:rsidRDefault="00CE6D96" w:rsidP="00CE6D96">
      <w:pPr>
        <w:autoSpaceDE w:val="0"/>
        <w:autoSpaceDN w:val="0"/>
        <w:adjustRightInd w:val="0"/>
        <w:rPr>
          <w:lang w:val="en-GB"/>
        </w:rPr>
      </w:pPr>
      <w:r w:rsidRPr="00CE6D96">
        <w:rPr>
          <w:lang w:val="en-GB"/>
        </w:rPr>
        <w:t>Hurdanın tam dolu olarak bulundurması sayesinde fırın gazları hurda içn bir ön-ısıtıcı görevini görür.  Gazın hacmi nedeniyle baca geçirimliliği bir sorun oluşturmaz; fakat baca içinde köprüleme oluşmaması için yük malzemesi düzgün bir şekilde boyutlandırılmalıdır.</w:t>
      </w:r>
    </w:p>
    <w:p w:rsidR="00CE6D96" w:rsidRPr="00721435" w:rsidRDefault="00CE6D96" w:rsidP="00CE6D96">
      <w:pPr>
        <w:autoSpaceDE w:val="0"/>
        <w:autoSpaceDN w:val="0"/>
        <w:adjustRightInd w:val="0"/>
        <w:rPr>
          <w:lang w:val="sv-SE"/>
        </w:rPr>
      </w:pPr>
      <w:r w:rsidRPr="00CE6D96">
        <w:rPr>
          <w:lang w:val="en-GB"/>
        </w:rPr>
        <w:t xml:space="preserve">Sürekli ark eritme kavramında itici güç, iç kazandaki merkezi katod (grafit elektrod) ve ona karşılık olan iletken alt anotdur.  </w:t>
      </w:r>
      <w:r w:rsidRPr="00721435">
        <w:rPr>
          <w:lang w:val="sv-SE"/>
        </w:rPr>
        <w:t>Geleneksel ark ocaklarda, hurda şarj edilirken elektrot/lar kaldırılır ve kapak açılır..  Sürekli ark ocağında (CONTIARC) , iç kazan elektrotu sürekli aşağı pozisyonda ve banyo üzerinde tutar.   Merkezi grafit elektrot, düşen hurdalardan hasara karşı iç kazan tarafından korunur.  Elektrotun ucu iç kazanın alt ucundan belirli bir mesafe altında çalışır ve böylece uzun doğru akım arkı elektrot ve ergimiş metal banyosu arasında kalmış  olur.  Gövde , doğru akım arkının ışınımından hurda  tarafından siperlenmiş olur.</w:t>
      </w:r>
    </w:p>
    <w:p w:rsidR="00CE6D96" w:rsidRPr="00721435" w:rsidRDefault="00CE6D96" w:rsidP="00CE6D96">
      <w:pPr>
        <w:autoSpaceDE w:val="0"/>
        <w:autoSpaceDN w:val="0"/>
        <w:adjustRightInd w:val="0"/>
        <w:rPr>
          <w:b/>
          <w:bCs/>
          <w:lang w:val="sv-SE"/>
        </w:rPr>
      </w:pPr>
      <w:r w:rsidRPr="00721435">
        <w:rPr>
          <w:lang w:val="sv-SE"/>
        </w:rPr>
        <w:t>Tamamen kapalı ocak haznesi, ocağın alt bölgesinde indirgeyici ve iç-gövde içinde bir miktar oksitleyici şartlar oluşmasını sağlayarak istenilen proses metalurjisini ve gazların kullanımını elde etmiş olur.  Ayrıca, bu tasarım demir-oksit  ya da silikon kaybını minimumda tutar.  Bir filtre tesisinde emisyonları tutar.</w:t>
      </w:r>
    </w:p>
    <w:p w:rsidR="00CE6D96" w:rsidRPr="00721435" w:rsidRDefault="00CE6D96" w:rsidP="00CE6D96">
      <w:pPr>
        <w:autoSpaceDE w:val="0"/>
        <w:autoSpaceDN w:val="0"/>
        <w:adjustRightInd w:val="0"/>
        <w:rPr>
          <w:b/>
          <w:bCs/>
          <w:lang w:val="sv-SE"/>
        </w:rPr>
      </w:pPr>
      <w:r w:rsidRPr="00721435">
        <w:rPr>
          <w:b/>
          <w:bCs/>
          <w:lang w:val="sv-SE"/>
        </w:rPr>
        <w:t>Elde edilen başarılar</w:t>
      </w:r>
    </w:p>
    <w:p w:rsidR="00CE6D96" w:rsidRPr="00201296" w:rsidRDefault="00CE6D96" w:rsidP="00CE6D96">
      <w:pPr>
        <w:autoSpaceDE w:val="0"/>
        <w:autoSpaceDN w:val="0"/>
        <w:adjustRightInd w:val="0"/>
        <w:rPr>
          <w:lang w:val="en-GB"/>
        </w:rPr>
      </w:pPr>
      <w:r w:rsidRPr="00721435">
        <w:rPr>
          <w:lang w:val="sv-SE"/>
        </w:rPr>
        <w:t xml:space="preserve">Contiarc EAO , ergitme ve izabe işlemlerini aynı anda yapmak üzere tasarlanmıştır.  </w:t>
      </w:r>
      <w:r w:rsidRPr="00201296">
        <w:rPr>
          <w:lang w:val="en-GB"/>
        </w:rPr>
        <w:t>Bu aşağıdaki avantajları sunar:</w:t>
      </w:r>
    </w:p>
    <w:p w:rsidR="00CE6D96" w:rsidRPr="00201296" w:rsidRDefault="00CE6D96" w:rsidP="00206A01">
      <w:pPr>
        <w:numPr>
          <w:ilvl w:val="0"/>
          <w:numId w:val="108"/>
        </w:numPr>
        <w:autoSpaceDE w:val="0"/>
        <w:autoSpaceDN w:val="0"/>
        <w:adjustRightInd w:val="0"/>
        <w:spacing w:after="0" w:line="240" w:lineRule="auto"/>
        <w:rPr>
          <w:lang w:val="en-GB"/>
        </w:rPr>
      </w:pPr>
      <w:r w:rsidRPr="00201296">
        <w:rPr>
          <w:lang w:val="en-GB"/>
        </w:rPr>
        <w:t xml:space="preserve">Ucuz ve bol </w:t>
      </w:r>
      <w:r>
        <w:rPr>
          <w:lang w:val="en-GB"/>
        </w:rPr>
        <w:t xml:space="preserve">kıyılmış </w:t>
      </w:r>
      <w:r w:rsidRPr="00201296">
        <w:rPr>
          <w:lang w:val="en-GB"/>
        </w:rPr>
        <w:t xml:space="preserve"> hurdanın, </w:t>
      </w:r>
      <w:r>
        <w:rPr>
          <w:lang w:val="en-GB"/>
        </w:rPr>
        <w:t xml:space="preserve">talaş hurdasının </w:t>
      </w:r>
      <w:r w:rsidRPr="00201296">
        <w:rPr>
          <w:lang w:val="en-GB"/>
        </w:rPr>
        <w:t xml:space="preserve">, </w:t>
      </w:r>
      <w:r>
        <w:rPr>
          <w:lang w:val="en-GB"/>
        </w:rPr>
        <w:t xml:space="preserve">sıcak briketlenmiş demir (SBD) </w:t>
      </w:r>
      <w:r w:rsidRPr="00201296">
        <w:rPr>
          <w:lang w:val="en-GB"/>
        </w:rPr>
        <w:t xml:space="preserve">ve/veya </w:t>
      </w:r>
      <w:r>
        <w:rPr>
          <w:lang w:val="en-GB"/>
        </w:rPr>
        <w:t>doğrudan redüklenmiş demir (</w:t>
      </w:r>
      <w:r w:rsidRPr="00201296">
        <w:rPr>
          <w:lang w:val="en-GB"/>
        </w:rPr>
        <w:t>DİD</w:t>
      </w:r>
      <w:r>
        <w:rPr>
          <w:lang w:val="en-GB"/>
        </w:rPr>
        <w:t xml:space="preserve">) hurdalarının kullanılabilmesi </w:t>
      </w:r>
      <w:r w:rsidRPr="00201296">
        <w:rPr>
          <w:lang w:val="en-GB"/>
        </w:rPr>
        <w:t xml:space="preserve"> (böylece</w:t>
      </w:r>
      <w:r>
        <w:rPr>
          <w:lang w:val="en-GB"/>
        </w:rPr>
        <w:t xml:space="preserve"> istenmeyen elementlerin </w:t>
      </w:r>
      <w:r w:rsidRPr="00201296">
        <w:rPr>
          <w:lang w:val="en-GB"/>
        </w:rPr>
        <w:t xml:space="preserve"> denetiminin sağlanması)</w:t>
      </w:r>
    </w:p>
    <w:p w:rsidR="00CE6D96" w:rsidRPr="00201296" w:rsidRDefault="00CE6D96" w:rsidP="00206A01">
      <w:pPr>
        <w:numPr>
          <w:ilvl w:val="0"/>
          <w:numId w:val="108"/>
        </w:numPr>
        <w:autoSpaceDE w:val="0"/>
        <w:autoSpaceDN w:val="0"/>
        <w:adjustRightInd w:val="0"/>
        <w:spacing w:after="0" w:line="240" w:lineRule="auto"/>
        <w:rPr>
          <w:lang w:val="en-GB"/>
        </w:rPr>
      </w:pPr>
      <w:r w:rsidRPr="00201296">
        <w:rPr>
          <w:lang w:val="en-GB"/>
        </w:rPr>
        <w:t xml:space="preserve">İnşaat sanayisinde kullanılan </w:t>
      </w:r>
      <w:r>
        <w:rPr>
          <w:lang w:val="en-GB"/>
        </w:rPr>
        <w:t xml:space="preserve">quartz (SiO2) içeren </w:t>
      </w:r>
      <w:r w:rsidRPr="00201296">
        <w:rPr>
          <w:lang w:val="en-GB"/>
        </w:rPr>
        <w:t xml:space="preserve">çakıl taşı  yüksek maliyetli </w:t>
      </w:r>
      <w:r>
        <w:rPr>
          <w:lang w:val="en-GB"/>
        </w:rPr>
        <w:t xml:space="preserve">Ferro-silis (FeSi) </w:t>
      </w:r>
      <w:r w:rsidRPr="00201296">
        <w:rPr>
          <w:lang w:val="en-GB"/>
        </w:rPr>
        <w:t xml:space="preserve">yerine kullanılabilir; bu </w:t>
      </w:r>
      <w:r>
        <w:rPr>
          <w:lang w:val="en-GB"/>
        </w:rPr>
        <w:t xml:space="preserve">sıvı çelikte </w:t>
      </w:r>
      <w:r w:rsidRPr="00201296">
        <w:rPr>
          <w:lang w:val="en-GB"/>
        </w:rPr>
        <w:t xml:space="preserve"> gerekli silikon seviyesinin oluşturulmasını sağlar.</w:t>
      </w:r>
    </w:p>
    <w:p w:rsidR="00CE6D96" w:rsidRPr="00201296" w:rsidRDefault="00CE6D96" w:rsidP="00206A01">
      <w:pPr>
        <w:numPr>
          <w:ilvl w:val="0"/>
          <w:numId w:val="108"/>
        </w:numPr>
        <w:autoSpaceDE w:val="0"/>
        <w:autoSpaceDN w:val="0"/>
        <w:adjustRightInd w:val="0"/>
        <w:spacing w:after="0" w:line="240" w:lineRule="auto"/>
        <w:rPr>
          <w:lang w:val="en-GB"/>
        </w:rPr>
      </w:pPr>
      <w:r w:rsidRPr="00201296">
        <w:rPr>
          <w:lang w:val="en-GB"/>
        </w:rPr>
        <w:t>Er</w:t>
      </w:r>
      <w:r>
        <w:rPr>
          <w:lang w:val="en-GB"/>
        </w:rPr>
        <w:t>g</w:t>
      </w:r>
      <w:r w:rsidRPr="00201296">
        <w:rPr>
          <w:lang w:val="en-GB"/>
        </w:rPr>
        <w:t>ime sırasında baz metali karbonlamak ve kuvarsı</w:t>
      </w:r>
      <w:r>
        <w:rPr>
          <w:lang w:val="en-GB"/>
        </w:rPr>
        <w:t>n indirgenmesi</w:t>
      </w:r>
      <w:r w:rsidRPr="00201296">
        <w:rPr>
          <w:lang w:val="en-GB"/>
        </w:rPr>
        <w:t xml:space="preserve"> için kok yerine kömür kullanılabilir, çünkü ısı üretimi için karbon ürünü gerekli değildir.</w:t>
      </w:r>
    </w:p>
    <w:p w:rsidR="00CE6D96" w:rsidRPr="00201296" w:rsidRDefault="00CE6D96" w:rsidP="00206A01">
      <w:pPr>
        <w:numPr>
          <w:ilvl w:val="0"/>
          <w:numId w:val="108"/>
        </w:numPr>
        <w:autoSpaceDE w:val="0"/>
        <w:autoSpaceDN w:val="0"/>
        <w:adjustRightInd w:val="0"/>
        <w:spacing w:after="0" w:line="240" w:lineRule="auto"/>
        <w:rPr>
          <w:lang w:val="en-GB"/>
        </w:rPr>
      </w:pPr>
      <w:r w:rsidRPr="00201296">
        <w:rPr>
          <w:lang w:val="en-GB"/>
        </w:rPr>
        <w:t>Kok kullanımı olmadığı için er</w:t>
      </w:r>
      <w:r>
        <w:rPr>
          <w:lang w:val="en-GB"/>
        </w:rPr>
        <w:t>g</w:t>
      </w:r>
      <w:r w:rsidRPr="00201296">
        <w:rPr>
          <w:lang w:val="en-GB"/>
        </w:rPr>
        <w:t>imiş metaldeki kükürt seviyesi azaltılmış olur.</w:t>
      </w:r>
    </w:p>
    <w:p w:rsidR="00CE6D96" w:rsidRPr="00201296" w:rsidRDefault="00CE6D96" w:rsidP="00206A01">
      <w:pPr>
        <w:numPr>
          <w:ilvl w:val="0"/>
          <w:numId w:val="108"/>
        </w:numPr>
        <w:autoSpaceDE w:val="0"/>
        <w:autoSpaceDN w:val="0"/>
        <w:adjustRightInd w:val="0"/>
        <w:spacing w:after="0" w:line="240" w:lineRule="auto"/>
        <w:rPr>
          <w:lang w:val="en-GB"/>
        </w:rPr>
      </w:pPr>
      <w:r w:rsidRPr="00201296">
        <w:rPr>
          <w:lang w:val="en-GB"/>
        </w:rPr>
        <w:t xml:space="preserve">Kupol ocaklara oranla Contiarc fırında daha az cüruf söz konusudur çünkü bir indirgeme </w:t>
      </w:r>
      <w:r>
        <w:rPr>
          <w:lang w:val="en-GB"/>
        </w:rPr>
        <w:t xml:space="preserve">ocağıdır </w:t>
      </w:r>
      <w:r w:rsidRPr="00201296">
        <w:rPr>
          <w:lang w:val="en-GB"/>
        </w:rPr>
        <w:t xml:space="preserve"> ve normalde </w:t>
      </w:r>
      <w:r>
        <w:rPr>
          <w:lang w:val="en-GB"/>
        </w:rPr>
        <w:t xml:space="preserve">curuf işlevi gören çoğu metal-oksit redüklenerek banyoya geri dönmüştür. </w:t>
      </w:r>
      <w:r w:rsidRPr="00201296">
        <w:rPr>
          <w:lang w:val="en-GB"/>
        </w:rPr>
        <w:t>.</w:t>
      </w:r>
    </w:p>
    <w:p w:rsidR="00012911" w:rsidRPr="00D81FEE" w:rsidRDefault="00CE6D96" w:rsidP="00206A01">
      <w:pPr>
        <w:numPr>
          <w:ilvl w:val="0"/>
          <w:numId w:val="108"/>
        </w:numPr>
        <w:autoSpaceDE w:val="0"/>
        <w:autoSpaceDN w:val="0"/>
        <w:adjustRightInd w:val="0"/>
        <w:spacing w:line="240" w:lineRule="auto"/>
        <w:rPr>
          <w:lang w:val="en-GB"/>
        </w:rPr>
      </w:pPr>
      <w:r w:rsidRPr="00201296">
        <w:rPr>
          <w:lang w:val="en-GB"/>
        </w:rPr>
        <w:t xml:space="preserve">Contiarc </w:t>
      </w:r>
      <w:r>
        <w:rPr>
          <w:lang w:val="en-GB"/>
        </w:rPr>
        <w:t>ocağında</w:t>
      </w:r>
      <w:r w:rsidRPr="00201296">
        <w:rPr>
          <w:lang w:val="en-GB"/>
        </w:rPr>
        <w:t xml:space="preserve"> eritme sırasında sıcaklık denetimi esnekdir; diğer bir deyimle akım/voltaj oranının basit bir varyasyonu ile ayarlanabilir.  Bu demirin dökümden önce süper ısıtılmasına (superheating) izin verir</w:t>
      </w:r>
      <w:r w:rsidR="00012911" w:rsidRPr="00D81FEE">
        <w:rPr>
          <w:lang w:val="en-GB"/>
        </w:rPr>
        <w:t>.</w:t>
      </w:r>
    </w:p>
    <w:p w:rsidR="00012911" w:rsidRPr="00D81FEE" w:rsidRDefault="00012911" w:rsidP="00A51D06">
      <w:pPr>
        <w:rPr>
          <w:lang w:val="en-GB"/>
        </w:rPr>
      </w:pPr>
    </w:p>
    <w:p w:rsidR="00012911" w:rsidRPr="00D81FEE" w:rsidRDefault="00012911" w:rsidP="00A51D06">
      <w:pPr>
        <w:autoSpaceDE w:val="0"/>
        <w:autoSpaceDN w:val="0"/>
        <w:adjustRightInd w:val="0"/>
        <w:rPr>
          <w:b/>
          <w:bCs/>
          <w:lang w:val="en-GB"/>
        </w:rPr>
      </w:pPr>
      <w:r w:rsidRPr="00D81FEE">
        <w:rPr>
          <w:b/>
          <w:bCs/>
          <w:lang w:val="en-GB"/>
        </w:rPr>
        <w:t>Örnek tesisler</w:t>
      </w:r>
    </w:p>
    <w:p w:rsidR="00012911" w:rsidRPr="00D81FEE" w:rsidRDefault="00012911" w:rsidP="00CE6D96">
      <w:pPr>
        <w:autoSpaceDE w:val="0"/>
        <w:autoSpaceDN w:val="0"/>
        <w:adjustRightInd w:val="0"/>
        <w:rPr>
          <w:lang w:val="en-GB"/>
        </w:rPr>
      </w:pPr>
      <w:r w:rsidRPr="00D81FEE">
        <w:rPr>
          <w:lang w:val="en-GB"/>
        </w:rPr>
        <w:t xml:space="preserve">Temmuz 2001 yılında ilk </w:t>
      </w:r>
      <w:r w:rsidR="00CE6D96">
        <w:rPr>
          <w:lang w:val="en-GB"/>
        </w:rPr>
        <w:t>Contiarc</w:t>
      </w:r>
      <w:r w:rsidRPr="00D81FEE">
        <w:rPr>
          <w:lang w:val="en-GB"/>
        </w:rPr>
        <w:t xml:space="preserve"> </w:t>
      </w:r>
      <w:r w:rsidR="00CE6D96">
        <w:rPr>
          <w:lang w:val="en-GB"/>
        </w:rPr>
        <w:t xml:space="preserve">ocağı </w:t>
      </w:r>
      <w:r w:rsidRPr="00D81FEE">
        <w:rPr>
          <w:lang w:val="en-GB"/>
        </w:rPr>
        <w:t>ABD, Birmingham’daki CIPCO tesisinde devreye girdi.</w:t>
      </w:r>
    </w:p>
    <w:p w:rsidR="00012911" w:rsidRPr="00D81FEE" w:rsidRDefault="00012911" w:rsidP="00A51D06">
      <w:pPr>
        <w:autoSpaceDE w:val="0"/>
        <w:autoSpaceDN w:val="0"/>
        <w:adjustRightInd w:val="0"/>
        <w:rPr>
          <w:b/>
          <w:bCs/>
          <w:lang w:val="en-GB"/>
        </w:rPr>
      </w:pPr>
    </w:p>
    <w:p w:rsidR="00012911" w:rsidRPr="00D81FEE" w:rsidRDefault="00012911" w:rsidP="00206A01">
      <w:pPr>
        <w:pStyle w:val="Ttulo3"/>
        <w:spacing w:before="0" w:after="120"/>
        <w:rPr>
          <w:lang w:val="en-GB"/>
        </w:rPr>
      </w:pPr>
      <w:bookmarkStart w:id="144" w:name="_Toc357697862"/>
      <w:r w:rsidRPr="00D81FEE">
        <w:rPr>
          <w:lang w:val="en-GB"/>
        </w:rPr>
        <w:t xml:space="preserve">Toz, PCDD/F ve ağır metaller emisyonlarının </w:t>
      </w:r>
      <w:r w:rsidR="00CE6D96">
        <w:rPr>
          <w:lang w:val="en-GB"/>
        </w:rPr>
        <w:t>intermetalik</w:t>
      </w:r>
      <w:r w:rsidRPr="00D81FEE">
        <w:rPr>
          <w:lang w:val="en-GB"/>
        </w:rPr>
        <w:t xml:space="preserve"> torba filtre kullanımı ile </w:t>
      </w:r>
      <w:r w:rsidR="00206A01">
        <w:rPr>
          <w:lang w:val="en-GB"/>
        </w:rPr>
        <w:t>en aza</w:t>
      </w:r>
      <w:r w:rsidRPr="00D81FEE">
        <w:rPr>
          <w:lang w:val="en-GB"/>
        </w:rPr>
        <w:t xml:space="preserve"> indirilmesi</w:t>
      </w:r>
      <w:bookmarkEnd w:id="144"/>
    </w:p>
    <w:p w:rsidR="00012911" w:rsidRPr="00D81FEE" w:rsidRDefault="00012911" w:rsidP="00A51D06">
      <w:pPr>
        <w:autoSpaceDE w:val="0"/>
        <w:autoSpaceDN w:val="0"/>
        <w:adjustRightInd w:val="0"/>
        <w:rPr>
          <w:b/>
          <w:bCs/>
          <w:lang w:val="en-GB"/>
        </w:rPr>
      </w:pPr>
      <w:r w:rsidRPr="00D81FEE">
        <w:rPr>
          <w:b/>
          <w:bCs/>
          <w:lang w:val="en-GB"/>
        </w:rPr>
        <w:t>Tanım</w:t>
      </w:r>
    </w:p>
    <w:p w:rsidR="00012911" w:rsidRPr="00D81FEE" w:rsidRDefault="00012911" w:rsidP="00A51D06">
      <w:pPr>
        <w:autoSpaceDE w:val="0"/>
        <w:autoSpaceDN w:val="0"/>
        <w:adjustRightInd w:val="0"/>
        <w:rPr>
          <w:b/>
          <w:bCs/>
          <w:lang w:val="en-GB"/>
        </w:rPr>
      </w:pPr>
      <w:r w:rsidRPr="00D81FEE">
        <w:rPr>
          <w:lang w:val="en-GB"/>
        </w:rPr>
        <w:t xml:space="preserve">Yüksek sıcaklığa dayanıklılığa sahip bir </w:t>
      </w:r>
      <w:r w:rsidR="00CE6D96">
        <w:rPr>
          <w:lang w:val="en-GB"/>
        </w:rPr>
        <w:t>intermetalik</w:t>
      </w:r>
      <w:r w:rsidRPr="00D81FEE">
        <w:rPr>
          <w:lang w:val="en-GB"/>
        </w:rPr>
        <w:t xml:space="preserve"> torba filtre, filtreleme ve katalitik işlemleri birleştirir ve böylece toz ve ilişkili kirliliklerin emisyonlarını çok etkili bir şekilde azaltabilir.</w:t>
      </w:r>
    </w:p>
    <w:p w:rsidR="00012911" w:rsidRPr="00D81FEE" w:rsidRDefault="00012911" w:rsidP="00A51D06">
      <w:pPr>
        <w:autoSpaceDE w:val="0"/>
        <w:autoSpaceDN w:val="0"/>
        <w:adjustRightInd w:val="0"/>
        <w:rPr>
          <w:b/>
          <w:bCs/>
          <w:lang w:val="en-GB"/>
        </w:rPr>
      </w:pPr>
      <w:r w:rsidRPr="00D81FEE">
        <w:rPr>
          <w:b/>
          <w:bCs/>
          <w:lang w:val="en-GB"/>
        </w:rPr>
        <w:t>Elde edilen çevresel faydalar</w:t>
      </w:r>
    </w:p>
    <w:p w:rsidR="00012911" w:rsidRPr="00D81FEE" w:rsidRDefault="00012911" w:rsidP="00206A01">
      <w:pPr>
        <w:autoSpaceDE w:val="0"/>
        <w:autoSpaceDN w:val="0"/>
        <w:adjustRightInd w:val="0"/>
        <w:rPr>
          <w:b/>
          <w:bCs/>
          <w:lang w:val="en-GB"/>
        </w:rPr>
      </w:pPr>
      <w:r w:rsidRPr="00D81FEE">
        <w:rPr>
          <w:lang w:val="en-GB"/>
        </w:rPr>
        <w:t>Fransa’da LME Trith-Saint-Léger tesisindeki pilot uygulamada, toz azaltımında %99.9’luk bir verimlilik, PCDD/F azaltımında %95’lik bir verimlilik, ve ağır metal azaltımında %95 ile %100 arasılığında bir verimlilik elde edilmiştir (istisna durum, civa gibi gaz evresinde var olan ağır metallerdir).  Ay</w:t>
      </w:r>
      <w:r w:rsidR="00206A01">
        <w:rPr>
          <w:lang w:val="en-GB"/>
        </w:rPr>
        <w:t>rıca, ılımlı atık gazı soğutma etkisi</w:t>
      </w:r>
      <w:r w:rsidRPr="00D81FEE">
        <w:rPr>
          <w:lang w:val="en-GB"/>
        </w:rPr>
        <w:t xml:space="preserve"> nedeniyle enerji tasarrufu yapılabilir.  Geleneksel </w:t>
      </w:r>
      <w:r w:rsidR="00206A01">
        <w:rPr>
          <w:lang w:val="en-GB"/>
        </w:rPr>
        <w:t>filtreleme</w:t>
      </w:r>
      <w:r w:rsidRPr="00D81FEE">
        <w:rPr>
          <w:lang w:val="en-GB"/>
        </w:rPr>
        <w:t xml:space="preserve"> 150 ile </w:t>
      </w:r>
      <w:smartTag w:uri="urn:schemas-microsoft-com:office:smarttags" w:element="metricconverter">
        <w:smartTagPr>
          <w:attr w:name="ProductID" w:val="12 kg"/>
        </w:smartTagPr>
        <w:r w:rsidRPr="00D81FEE">
          <w:rPr>
            <w:lang w:val="en-GB"/>
          </w:rPr>
          <w:t>200 °C</w:t>
        </w:r>
      </w:smartTag>
      <w:r w:rsidRPr="00D81FEE">
        <w:rPr>
          <w:lang w:val="en-GB"/>
        </w:rPr>
        <w:t xml:space="preserve"> aralığında yapılırken bu teknik 350 – </w:t>
      </w:r>
      <w:smartTag w:uri="urn:schemas-microsoft-com:office:smarttags" w:element="metricconverter">
        <w:smartTagPr>
          <w:attr w:name="ProductID" w:val="12 kg"/>
        </w:smartTagPr>
        <w:r w:rsidRPr="00D81FEE">
          <w:rPr>
            <w:lang w:val="en-GB"/>
          </w:rPr>
          <w:t>550 °C</w:t>
        </w:r>
      </w:smartTag>
      <w:r w:rsidRPr="00D81FEE">
        <w:rPr>
          <w:lang w:val="en-GB"/>
        </w:rPr>
        <w:t xml:space="preserve"> aralığında uygulanmalıdır.</w:t>
      </w:r>
    </w:p>
    <w:p w:rsidR="00012911" w:rsidRPr="00D81FEE" w:rsidRDefault="00012911" w:rsidP="00A51D06">
      <w:pPr>
        <w:autoSpaceDE w:val="0"/>
        <w:autoSpaceDN w:val="0"/>
        <w:adjustRightInd w:val="0"/>
        <w:rPr>
          <w:b/>
          <w:bCs/>
          <w:lang w:val="sv-SE"/>
        </w:rPr>
      </w:pPr>
      <w:r w:rsidRPr="00D81FEE">
        <w:rPr>
          <w:b/>
          <w:bCs/>
          <w:lang w:val="sv-SE"/>
        </w:rPr>
        <w:t>Referans kaynaklar</w:t>
      </w:r>
    </w:p>
    <w:p w:rsidR="00012911" w:rsidRPr="00D81FEE" w:rsidRDefault="00012911" w:rsidP="00A51D06">
      <w:pPr>
        <w:autoSpaceDE w:val="0"/>
        <w:autoSpaceDN w:val="0"/>
        <w:adjustRightInd w:val="0"/>
        <w:rPr>
          <w:lang w:val="sv-SE"/>
        </w:rPr>
      </w:pPr>
      <w:r w:rsidRPr="00D81FEE">
        <w:rPr>
          <w:lang w:val="sv-SE"/>
        </w:rPr>
        <w:t>[252, Fransa 2007]</w:t>
      </w:r>
    </w:p>
    <w:p w:rsidR="00012911" w:rsidRPr="00D81FEE" w:rsidRDefault="00012911" w:rsidP="00A51D06">
      <w:pPr>
        <w:autoSpaceDE w:val="0"/>
        <w:autoSpaceDN w:val="0"/>
        <w:adjustRightInd w:val="0"/>
        <w:rPr>
          <w:b/>
          <w:bCs/>
          <w:lang w:val="sv-SE"/>
        </w:rPr>
      </w:pPr>
    </w:p>
    <w:p w:rsidR="00012911" w:rsidRPr="00D81FEE" w:rsidRDefault="00012911" w:rsidP="00A51D06">
      <w:pPr>
        <w:pStyle w:val="Ttulo3"/>
        <w:spacing w:before="0" w:after="120"/>
        <w:rPr>
          <w:lang w:val="sv-SE"/>
        </w:rPr>
      </w:pPr>
      <w:bookmarkStart w:id="145" w:name="_Toc357697863"/>
      <w:r w:rsidRPr="00D81FEE">
        <w:rPr>
          <w:lang w:val="sv-SE"/>
        </w:rPr>
        <w:t>Kullanılmış taşıt lastiklerinin EAO’da geri kazanımı</w:t>
      </w:r>
      <w:bookmarkEnd w:id="145"/>
    </w:p>
    <w:p w:rsidR="00012911" w:rsidRPr="00D81FEE" w:rsidRDefault="00012911" w:rsidP="00A51D06">
      <w:pPr>
        <w:autoSpaceDE w:val="0"/>
        <w:autoSpaceDN w:val="0"/>
        <w:adjustRightInd w:val="0"/>
        <w:rPr>
          <w:b/>
          <w:bCs/>
          <w:lang w:val="sv-SE"/>
        </w:rPr>
      </w:pPr>
      <w:r w:rsidRPr="00D81FEE">
        <w:rPr>
          <w:b/>
          <w:bCs/>
          <w:lang w:val="sv-SE"/>
        </w:rPr>
        <w:t>Tanım</w:t>
      </w:r>
    </w:p>
    <w:p w:rsidR="00012911" w:rsidRPr="00D81FEE" w:rsidRDefault="00012911" w:rsidP="00A51D06">
      <w:pPr>
        <w:autoSpaceDE w:val="0"/>
        <w:autoSpaceDN w:val="0"/>
        <w:adjustRightInd w:val="0"/>
        <w:rPr>
          <w:b/>
          <w:bCs/>
          <w:lang w:val="sv-SE"/>
        </w:rPr>
      </w:pPr>
      <w:r w:rsidRPr="00D81FEE">
        <w:rPr>
          <w:lang w:val="sv-SE"/>
        </w:rPr>
        <w:t xml:space="preserve">Çimento tesislerinde uygulandığı gibi, kullanılmış taşıt lastikleri (1999 yılı Avrupa verilerine göre 2.2 Mt/yıl değerindedir) elektrik ile çelik üretiminde de geri kazanılabilir ve kömürün (antrasit) yerini alabilir.  </w:t>
      </w:r>
      <w:r w:rsidRPr="00D81FEE">
        <w:rPr>
          <w:bCs/>
          <w:lang w:val="sv-SE"/>
        </w:rPr>
        <w:t>EAO dahilinde optimize edilmiş bir geri kazanım prosesi, lastiklerin fırına sokulması için bir uyarlama yapılmasını öngörür; yükleme işlemi tam yerinde yapılmalıdır (ne üs</w:t>
      </w:r>
      <w:r w:rsidR="00E17E87">
        <w:rPr>
          <w:bCs/>
          <w:lang w:val="sv-SE"/>
        </w:rPr>
        <w:t>tt</w:t>
      </w:r>
      <w:r w:rsidRPr="00D81FEE">
        <w:rPr>
          <w:bCs/>
          <w:lang w:val="sv-SE"/>
        </w:rPr>
        <w:t>e ne de alttaki ıslak yıkama bölgesinde) ve oksijen üfleme borusu, ark ocağı dışında herhangi bir yerde sonradan yanmayı önleyecek şekilde çalıştırılmalıdır.</w:t>
      </w:r>
    </w:p>
    <w:p w:rsidR="00012911" w:rsidRPr="00D81FEE" w:rsidRDefault="00012911" w:rsidP="00A51D06">
      <w:pPr>
        <w:autoSpaceDE w:val="0"/>
        <w:autoSpaceDN w:val="0"/>
        <w:adjustRightInd w:val="0"/>
        <w:rPr>
          <w:b/>
          <w:bCs/>
          <w:lang w:val="sv-SE"/>
        </w:rPr>
      </w:pPr>
      <w:r w:rsidRPr="00D81FEE">
        <w:rPr>
          <w:b/>
          <w:bCs/>
          <w:lang w:val="sv-SE"/>
        </w:rPr>
        <w:t>Elde edilen çevresel faydalar</w:t>
      </w:r>
    </w:p>
    <w:p w:rsidR="00012911" w:rsidRPr="00D81FEE" w:rsidRDefault="00012911" w:rsidP="00A51D06">
      <w:pPr>
        <w:autoSpaceDE w:val="0"/>
        <w:autoSpaceDN w:val="0"/>
        <w:adjustRightInd w:val="0"/>
        <w:rPr>
          <w:b/>
          <w:bCs/>
          <w:lang w:val="sv-SE"/>
        </w:rPr>
      </w:pPr>
      <w:r w:rsidRPr="00D81FEE">
        <w:rPr>
          <w:lang w:val="sv-SE"/>
        </w:rPr>
        <w:t>Bu teknik hem kullanılmış lastiklerin geri kazanımını hem de madencilik ile çıkarılacak olan kömürde bir indirimi sağlamaktadır.</w:t>
      </w:r>
    </w:p>
    <w:p w:rsidR="00012911" w:rsidRPr="00D81FEE" w:rsidRDefault="00DC519F" w:rsidP="00A51D06">
      <w:pPr>
        <w:autoSpaceDE w:val="0"/>
        <w:autoSpaceDN w:val="0"/>
        <w:adjustRightInd w:val="0"/>
        <w:rPr>
          <w:b/>
          <w:bCs/>
          <w:lang w:val="sv-SE"/>
        </w:rPr>
      </w:pPr>
      <w:r>
        <w:rPr>
          <w:b/>
          <w:bCs/>
          <w:lang w:val="sv-SE"/>
        </w:rPr>
        <w:t>Çapraz medya</w:t>
      </w:r>
      <w:r w:rsidR="00012911" w:rsidRPr="00D81FEE">
        <w:rPr>
          <w:b/>
          <w:bCs/>
          <w:lang w:val="sv-SE"/>
        </w:rPr>
        <w:t xml:space="preserve"> etkileri</w:t>
      </w:r>
    </w:p>
    <w:p w:rsidR="00012911" w:rsidRPr="00D81FEE" w:rsidRDefault="00012911" w:rsidP="00A51D06">
      <w:pPr>
        <w:autoSpaceDE w:val="0"/>
        <w:autoSpaceDN w:val="0"/>
        <w:adjustRightInd w:val="0"/>
        <w:rPr>
          <w:lang w:val="sv-SE"/>
        </w:rPr>
      </w:pPr>
      <w:r w:rsidRPr="00D81FEE">
        <w:rPr>
          <w:lang w:val="sv-SE"/>
        </w:rPr>
        <w:t>Kullanılmış lastiklerin geri kazanımı, PCDD/F, ağır metaller, PAH, SO</w:t>
      </w:r>
      <w:r w:rsidRPr="00D81FEE">
        <w:rPr>
          <w:vertAlign w:val="subscript"/>
          <w:lang w:val="sv-SE"/>
        </w:rPr>
        <w:t>2</w:t>
      </w:r>
      <w:r w:rsidRPr="00D81FEE">
        <w:rPr>
          <w:lang w:val="sv-SE"/>
        </w:rPr>
        <w:t xml:space="preserve"> ve </w:t>
      </w:r>
      <w:r w:rsidR="00FF30D2">
        <w:rPr>
          <w:lang w:val="sv-SE"/>
        </w:rPr>
        <w:t>UOB</w:t>
      </w:r>
      <w:r w:rsidRPr="00D81FEE">
        <w:rPr>
          <w:lang w:val="sv-SE"/>
        </w:rPr>
        <w:t xml:space="preserve"> içeren fazladan emisyona neden olmaz ve fazladan enerji talep etmez.</w:t>
      </w:r>
    </w:p>
    <w:p w:rsidR="00012911" w:rsidRPr="00D81FEE" w:rsidRDefault="00012911" w:rsidP="00A51D06">
      <w:pPr>
        <w:autoSpaceDE w:val="0"/>
        <w:autoSpaceDN w:val="0"/>
        <w:adjustRightInd w:val="0"/>
        <w:rPr>
          <w:b/>
          <w:bCs/>
          <w:lang w:val="sv-SE"/>
        </w:rPr>
      </w:pPr>
      <w:r w:rsidRPr="00D81FEE">
        <w:rPr>
          <w:b/>
          <w:bCs/>
          <w:lang w:val="sv-SE"/>
        </w:rPr>
        <w:t>Örnek tesisler</w:t>
      </w:r>
    </w:p>
    <w:p w:rsidR="00012911" w:rsidRPr="00D81FEE" w:rsidRDefault="00012911" w:rsidP="00BF4D83">
      <w:pPr>
        <w:autoSpaceDE w:val="0"/>
        <w:autoSpaceDN w:val="0"/>
        <w:adjustRightInd w:val="0"/>
        <w:rPr>
          <w:lang w:val="sv-SE"/>
        </w:rPr>
      </w:pPr>
      <w:r w:rsidRPr="00D81FEE">
        <w:rPr>
          <w:lang w:val="sv-SE"/>
        </w:rPr>
        <w:lastRenderedPageBreak/>
        <w:t xml:space="preserve">Her üçü de Fransa’da bulunan Ascometal Hagondange, SAM Neuves-Maisons ve LME Trith-Saint-Léger tesislerindeki pilot  uygulamalarda, </w:t>
      </w:r>
      <w:smartTag w:uri="urn:schemas-microsoft-com:office:smarttags" w:element="metricconverter">
        <w:smartTagPr>
          <w:attr w:name="ProductID" w:val="12 kg"/>
        </w:smartTagPr>
        <w:r w:rsidRPr="00D81FEE">
          <w:rPr>
            <w:lang w:val="sv-SE"/>
          </w:rPr>
          <w:t>1 kg</w:t>
        </w:r>
      </w:smartTag>
      <w:r w:rsidRPr="00D81FEE">
        <w:rPr>
          <w:lang w:val="sv-SE"/>
        </w:rPr>
        <w:t xml:space="preserve"> antrasit için </w:t>
      </w:r>
      <w:smartTag w:uri="urn:schemas-microsoft-com:office:smarttags" w:element="metricconverter">
        <w:smartTagPr>
          <w:attr w:name="ProductID" w:val="12 kg"/>
        </w:smartTagPr>
        <w:r w:rsidRPr="00D81FEE">
          <w:rPr>
            <w:lang w:val="sv-SE"/>
          </w:rPr>
          <w:t>1,7 kg</w:t>
        </w:r>
      </w:smartTag>
      <w:r w:rsidRPr="00D81FEE">
        <w:rPr>
          <w:lang w:val="sv-SE"/>
        </w:rPr>
        <w:t xml:space="preserve"> kullanılmış lastik oranında bir </w:t>
      </w:r>
      <w:r w:rsidR="00206A01">
        <w:rPr>
          <w:lang w:val="sv-SE"/>
        </w:rPr>
        <w:t>ikame</w:t>
      </w:r>
      <w:r w:rsidRPr="00D81FEE">
        <w:rPr>
          <w:lang w:val="sv-SE"/>
        </w:rPr>
        <w:t xml:space="preserve"> oranı elde edilmiştir.  Lastiklerin 10 – </w:t>
      </w:r>
      <w:smartTag w:uri="urn:schemas-microsoft-com:office:smarttags" w:element="metricconverter">
        <w:smartTagPr>
          <w:attr w:name="ProductID" w:val="12 kg"/>
        </w:smartTagPr>
        <w:r w:rsidRPr="00D81FEE">
          <w:rPr>
            <w:lang w:val="sv-SE"/>
          </w:rPr>
          <w:t>15 cm</w:t>
        </w:r>
      </w:smartTag>
      <w:r w:rsidRPr="00D81FEE">
        <w:rPr>
          <w:lang w:val="sv-SE"/>
        </w:rPr>
        <w:t xml:space="preserve"> boyutlarını geçmeyecek şekilde küçük parçalara kesilmeleri durumunda, her bir ton </w:t>
      </w:r>
      <w:r w:rsidR="00BF4D83">
        <w:rPr>
          <w:lang w:val="sv-SE"/>
        </w:rPr>
        <w:t>SÇ</w:t>
      </w:r>
      <w:r w:rsidR="00BF4D83" w:rsidRPr="00D81FEE">
        <w:rPr>
          <w:lang w:val="sv-SE"/>
        </w:rPr>
        <w:t xml:space="preserve"> </w:t>
      </w:r>
      <w:r w:rsidRPr="00D81FEE">
        <w:rPr>
          <w:lang w:val="sv-SE"/>
        </w:rPr>
        <w:t xml:space="preserve">için 5 – </w:t>
      </w:r>
      <w:smartTag w:uri="urn:schemas-microsoft-com:office:smarttags" w:element="metricconverter">
        <w:smartTagPr>
          <w:attr w:name="ProductID" w:val="12 kg"/>
        </w:smartTagPr>
        <w:r w:rsidRPr="00D81FEE">
          <w:rPr>
            <w:lang w:val="sv-SE"/>
          </w:rPr>
          <w:t>12 kg</w:t>
        </w:r>
      </w:smartTag>
      <w:r w:rsidRPr="00D81FEE">
        <w:rPr>
          <w:lang w:val="sv-SE"/>
        </w:rPr>
        <w:t xml:space="preserve"> değerinde lastik ilavesi gerçekleştirilebilir.  2006 yılında Fransa’daki LME Trith-Saint-Léger tesisi yılda 7000 ton kullanılmış lastik işleme kapasitesine ulaşmıştır.</w:t>
      </w:r>
    </w:p>
    <w:p w:rsidR="00012911" w:rsidRPr="00D81FEE" w:rsidRDefault="00012911" w:rsidP="00BF4D83">
      <w:pPr>
        <w:autoSpaceDE w:val="0"/>
        <w:autoSpaceDN w:val="0"/>
        <w:adjustRightInd w:val="0"/>
        <w:rPr>
          <w:b/>
          <w:bCs/>
          <w:lang w:val="sv-SE"/>
        </w:rPr>
      </w:pPr>
      <w:r w:rsidRPr="00D81FEE">
        <w:rPr>
          <w:lang w:val="sv-SE"/>
        </w:rPr>
        <w:t>Ayrıca her ikisi de Lük</w:t>
      </w:r>
      <w:r w:rsidR="00BF4D83">
        <w:rPr>
          <w:lang w:val="sv-SE"/>
        </w:rPr>
        <w:t>semburg’da bulunan ArcelorMitta ve</w:t>
      </w:r>
      <w:r w:rsidRPr="00D81FEE">
        <w:rPr>
          <w:lang w:val="sv-SE"/>
        </w:rPr>
        <w:t xml:space="preserve"> Belval </w:t>
      </w:r>
      <w:r w:rsidR="00BF4D83">
        <w:rPr>
          <w:lang w:val="sv-SE"/>
        </w:rPr>
        <w:t xml:space="preserve">and </w:t>
      </w:r>
      <w:r w:rsidRPr="00D81FEE">
        <w:rPr>
          <w:lang w:val="sv-SE"/>
        </w:rPr>
        <w:t>Differdange bazı deneme çalışmaları yapmışlardır.</w:t>
      </w:r>
    </w:p>
    <w:p w:rsidR="00012911" w:rsidRPr="00D81FEE" w:rsidRDefault="00012911" w:rsidP="00A51D06">
      <w:pPr>
        <w:autoSpaceDE w:val="0"/>
        <w:autoSpaceDN w:val="0"/>
        <w:adjustRightInd w:val="0"/>
        <w:rPr>
          <w:b/>
          <w:bCs/>
          <w:lang w:val="sv-SE"/>
        </w:rPr>
      </w:pPr>
      <w:r w:rsidRPr="00D81FEE">
        <w:rPr>
          <w:b/>
          <w:bCs/>
          <w:lang w:val="sv-SE"/>
        </w:rPr>
        <w:t>Referans kaynaklar</w:t>
      </w:r>
    </w:p>
    <w:p w:rsidR="00012911" w:rsidRPr="00D81FEE" w:rsidRDefault="00012911" w:rsidP="00A51D06">
      <w:pPr>
        <w:autoSpaceDE w:val="0"/>
        <w:autoSpaceDN w:val="0"/>
        <w:adjustRightInd w:val="0"/>
        <w:rPr>
          <w:b/>
          <w:bCs/>
          <w:lang w:val="sv-SE"/>
        </w:rPr>
      </w:pPr>
      <w:r w:rsidRPr="00D81FEE">
        <w:rPr>
          <w:lang w:val="sv-SE"/>
        </w:rPr>
        <w:t>[252, Fransa 2007]</w:t>
      </w:r>
    </w:p>
    <w:p w:rsidR="00012911" w:rsidRPr="00D81FEE" w:rsidRDefault="00012911" w:rsidP="00A51D06">
      <w:pPr>
        <w:autoSpaceDE w:val="0"/>
        <w:autoSpaceDN w:val="0"/>
        <w:adjustRightInd w:val="0"/>
        <w:rPr>
          <w:b/>
          <w:bCs/>
          <w:lang w:val="sv-SE"/>
        </w:rPr>
      </w:pPr>
    </w:p>
    <w:p w:rsidR="00012911" w:rsidRPr="00D81FEE" w:rsidRDefault="00012911" w:rsidP="00A51D06">
      <w:pPr>
        <w:pStyle w:val="Ttulo3"/>
        <w:spacing w:before="0" w:after="120"/>
        <w:rPr>
          <w:lang w:val="sv-SE"/>
        </w:rPr>
      </w:pPr>
      <w:bookmarkStart w:id="146" w:name="_Toc357697864"/>
      <w:r w:rsidRPr="00D81FEE">
        <w:rPr>
          <w:lang w:val="sv-SE"/>
        </w:rPr>
        <w:t>BOF ve EAO kaynaklı cürufların elektrik çelik üretiminde eritken madde amacıyla kullanımı için geri dönüşümü</w:t>
      </w:r>
      <w:bookmarkEnd w:id="146"/>
    </w:p>
    <w:p w:rsidR="00BF4D83" w:rsidRDefault="00BF4D83" w:rsidP="00A51D06">
      <w:pPr>
        <w:autoSpaceDE w:val="0"/>
        <w:autoSpaceDN w:val="0"/>
        <w:adjustRightInd w:val="0"/>
        <w:rPr>
          <w:b/>
          <w:bCs/>
          <w:lang w:val="sv-SE"/>
        </w:rPr>
      </w:pPr>
      <w:r>
        <w:rPr>
          <w:b/>
          <w:bCs/>
          <w:lang w:val="sv-SE"/>
        </w:rPr>
        <w:t>Tanım</w:t>
      </w:r>
    </w:p>
    <w:p w:rsidR="00BF4D83" w:rsidRPr="00BF4D83" w:rsidRDefault="00BF4D83" w:rsidP="00A51D06">
      <w:pPr>
        <w:autoSpaceDE w:val="0"/>
        <w:autoSpaceDN w:val="0"/>
        <w:adjustRightInd w:val="0"/>
        <w:rPr>
          <w:lang w:val="sv-SE"/>
        </w:rPr>
      </w:pPr>
      <w:r w:rsidRPr="00BF4D83">
        <w:rPr>
          <w:lang w:val="sv-SE"/>
        </w:rPr>
        <w:t>BOF ve EAF pota cüruflarının geri dönüşümü amacıyla çeşitli teknikler denenmiştir:</w:t>
      </w:r>
    </w:p>
    <w:p w:rsidR="00012911" w:rsidRDefault="00BF4D83" w:rsidP="00A51D06">
      <w:pPr>
        <w:autoSpaceDE w:val="0"/>
        <w:autoSpaceDN w:val="0"/>
        <w:adjustRightInd w:val="0"/>
        <w:rPr>
          <w:lang w:val="sv-SE"/>
        </w:rPr>
      </w:pPr>
      <w:r>
        <w:rPr>
          <w:lang w:val="sv-SE"/>
        </w:rPr>
        <w:t>a) sıvı pota cürufunun geri dönüştürülerek EAO'da yeniden kullanılması. %80 oranında geri dönüşüm sağlanmıştır.</w:t>
      </w:r>
    </w:p>
    <w:p w:rsidR="00BF4D83" w:rsidRDefault="00BF4D83" w:rsidP="00BF4D83">
      <w:pPr>
        <w:autoSpaceDE w:val="0"/>
        <w:autoSpaceDN w:val="0"/>
        <w:adjustRightInd w:val="0"/>
        <w:rPr>
          <w:lang w:val="sv-SE"/>
        </w:rPr>
      </w:pPr>
      <w:r>
        <w:rPr>
          <w:lang w:val="sv-SE"/>
        </w:rPr>
        <w:t>b) katı pota cürufunun geri dönüştürülerek EAO'da yeniden kullanılması.Yaklaşık %15 oranında kireç 1:2 oranında pota cürufu ile ikame edilmiştir. Üretilen pota cürufunun %50’di geri dönüştürülebilir.</w:t>
      </w:r>
    </w:p>
    <w:p w:rsidR="00BF4D83" w:rsidRDefault="00BF4D83" w:rsidP="009D6A1D">
      <w:pPr>
        <w:autoSpaceDE w:val="0"/>
        <w:autoSpaceDN w:val="0"/>
        <w:adjustRightInd w:val="0"/>
        <w:rPr>
          <w:lang w:val="sv-SE"/>
        </w:rPr>
      </w:pPr>
      <w:r w:rsidRPr="00BF4D83">
        <w:rPr>
          <w:lang w:val="sv-SE"/>
        </w:rPr>
        <w:t>c) EAO, BOF ve ikincil metalurji kaynaklı</w:t>
      </w:r>
      <w:r w:rsidR="009D6A1D">
        <w:rPr>
          <w:lang w:val="sv-SE"/>
        </w:rPr>
        <w:t>,</w:t>
      </w:r>
      <w:r w:rsidRPr="00BF4D83">
        <w:rPr>
          <w:lang w:val="sv-SE"/>
        </w:rPr>
        <w:t xml:space="preserve"> </w:t>
      </w:r>
      <w:r w:rsidR="009D6A1D">
        <w:rPr>
          <w:lang w:val="sv-SE"/>
        </w:rPr>
        <w:t>kullanılmış</w:t>
      </w:r>
      <w:r w:rsidR="009D6A1D" w:rsidRPr="00BF4D83">
        <w:rPr>
          <w:lang w:val="sv-SE"/>
        </w:rPr>
        <w:t xml:space="preserve"> </w:t>
      </w:r>
      <w:r w:rsidRPr="00BF4D83">
        <w:rPr>
          <w:lang w:val="sv-SE"/>
        </w:rPr>
        <w:t>refrak</w:t>
      </w:r>
      <w:r>
        <w:rPr>
          <w:lang w:val="sv-SE"/>
        </w:rPr>
        <w:t xml:space="preserve">ter malzemelerin geri dönüşümü. Geri dönüşüm sırasında </w:t>
      </w:r>
      <w:r w:rsidR="009D6A1D">
        <w:rPr>
          <w:lang w:val="sv-SE"/>
        </w:rPr>
        <w:t>d</w:t>
      </w:r>
      <w:r>
        <w:rPr>
          <w:lang w:val="sv-SE"/>
        </w:rPr>
        <w:t>ikkatli işleme ve kalite kontrolü önkoşuldur.</w:t>
      </w:r>
    </w:p>
    <w:p w:rsidR="00BF4D83" w:rsidRPr="00D81FEE" w:rsidRDefault="00BF4D83" w:rsidP="00BF4D83">
      <w:pPr>
        <w:autoSpaceDE w:val="0"/>
        <w:autoSpaceDN w:val="0"/>
        <w:adjustRightInd w:val="0"/>
        <w:rPr>
          <w:b/>
          <w:bCs/>
          <w:lang w:val="sv-SE"/>
        </w:rPr>
      </w:pPr>
      <w:r w:rsidRPr="00D81FEE">
        <w:rPr>
          <w:b/>
          <w:bCs/>
          <w:lang w:val="sv-SE"/>
        </w:rPr>
        <w:t>Elde edilen çevresel faydalar</w:t>
      </w:r>
    </w:p>
    <w:p w:rsidR="00BF4D83" w:rsidRDefault="009D6A1D" w:rsidP="00BF4D83">
      <w:pPr>
        <w:autoSpaceDE w:val="0"/>
        <w:autoSpaceDN w:val="0"/>
        <w:adjustRightInd w:val="0"/>
        <w:rPr>
          <w:lang w:val="sv-SE"/>
        </w:rPr>
      </w:pPr>
      <w:r w:rsidRPr="009D6A1D">
        <w:rPr>
          <w:lang w:val="sv-SE"/>
        </w:rPr>
        <w:t xml:space="preserve">a) </w:t>
      </w:r>
      <w:r>
        <w:rPr>
          <w:lang w:val="sv-SE"/>
        </w:rPr>
        <w:t>maddesindeki teknik için cürufun işlenmesi gerekmemektedir.</w:t>
      </w:r>
    </w:p>
    <w:p w:rsidR="009D6A1D" w:rsidRPr="009D6A1D" w:rsidRDefault="009D6A1D" w:rsidP="00BF4D83">
      <w:pPr>
        <w:autoSpaceDE w:val="0"/>
        <w:autoSpaceDN w:val="0"/>
        <w:adjustRightInd w:val="0"/>
        <w:rPr>
          <w:lang w:val="sv-SE"/>
        </w:rPr>
      </w:pPr>
      <w:r>
        <w:rPr>
          <w:lang w:val="sv-SE"/>
        </w:rPr>
        <w:t>b</w:t>
      </w:r>
      <w:r w:rsidRPr="009D6A1D">
        <w:rPr>
          <w:lang w:val="sv-SE"/>
        </w:rPr>
        <w:t xml:space="preserve">) </w:t>
      </w:r>
      <w:r>
        <w:rPr>
          <w:lang w:val="sv-SE"/>
        </w:rPr>
        <w:t>maddesindeki teknik için cürufun işlenmesi gerekmemektedir.</w:t>
      </w:r>
    </w:p>
    <w:p w:rsidR="009D6A1D" w:rsidRDefault="009D6A1D" w:rsidP="009D6A1D">
      <w:pPr>
        <w:jc w:val="left"/>
        <w:rPr>
          <w:lang w:val="sv-SE"/>
        </w:rPr>
      </w:pPr>
      <w:r>
        <w:rPr>
          <w:lang w:val="sv-SE"/>
        </w:rPr>
        <w:t>c</w:t>
      </w:r>
      <w:r w:rsidRPr="009D6A1D">
        <w:rPr>
          <w:lang w:val="sv-SE"/>
        </w:rPr>
        <w:t xml:space="preserve">) </w:t>
      </w:r>
      <w:r>
        <w:rPr>
          <w:lang w:val="sv-SE"/>
        </w:rPr>
        <w:t xml:space="preserve">maddesindeki teknik için kullanılmış magnezit; olivin ve yumuşak yakılmış dolomitin yerine kullanılabilecek uygun bir ikame malzemesidir.  </w:t>
      </w:r>
    </w:p>
    <w:p w:rsidR="009D6A1D" w:rsidRPr="00D81FEE" w:rsidRDefault="009D6A1D" w:rsidP="009D6A1D">
      <w:pPr>
        <w:autoSpaceDE w:val="0"/>
        <w:autoSpaceDN w:val="0"/>
        <w:adjustRightInd w:val="0"/>
        <w:rPr>
          <w:b/>
          <w:bCs/>
          <w:lang w:val="sv-SE"/>
        </w:rPr>
      </w:pPr>
      <w:r>
        <w:rPr>
          <w:b/>
          <w:bCs/>
          <w:lang w:val="sv-SE"/>
        </w:rPr>
        <w:t>Çapraz medya</w:t>
      </w:r>
      <w:r w:rsidRPr="00D81FEE">
        <w:rPr>
          <w:b/>
          <w:bCs/>
          <w:lang w:val="sv-SE"/>
        </w:rPr>
        <w:t xml:space="preserve"> etkileri</w:t>
      </w:r>
    </w:p>
    <w:p w:rsidR="009D6A1D" w:rsidRDefault="009D6A1D" w:rsidP="009D6A1D">
      <w:pPr>
        <w:jc w:val="left"/>
        <w:rPr>
          <w:lang w:val="sv-SE"/>
        </w:rPr>
      </w:pPr>
      <w:r w:rsidRPr="009D6A1D">
        <w:rPr>
          <w:lang w:val="sv-SE"/>
        </w:rPr>
        <w:t xml:space="preserve">a) </w:t>
      </w:r>
      <w:r>
        <w:rPr>
          <w:lang w:val="sv-SE"/>
        </w:rPr>
        <w:t>maddesindeki teknik için, fırının tekrar açılması nedeniyle toplam enerji sarfiyatında artış gözlenebilir.</w:t>
      </w:r>
    </w:p>
    <w:p w:rsidR="009D6A1D" w:rsidRDefault="009D6A1D" w:rsidP="009D6A1D">
      <w:pPr>
        <w:jc w:val="left"/>
        <w:rPr>
          <w:b/>
          <w:bCs/>
          <w:lang w:val="sv-SE"/>
        </w:rPr>
      </w:pPr>
      <w:r>
        <w:rPr>
          <w:b/>
          <w:bCs/>
          <w:lang w:val="sv-SE"/>
        </w:rPr>
        <w:t>Operasyonel veriler</w:t>
      </w:r>
    </w:p>
    <w:p w:rsidR="009D6A1D" w:rsidRPr="009D6A1D" w:rsidRDefault="009D6A1D" w:rsidP="009D6A1D">
      <w:pPr>
        <w:jc w:val="left"/>
        <w:rPr>
          <w:lang w:val="sv-SE"/>
        </w:rPr>
      </w:pPr>
      <w:r w:rsidRPr="009D6A1D">
        <w:rPr>
          <w:lang w:val="sv-SE"/>
        </w:rPr>
        <w:t>a) maddesindeki teknik için EAO’da çeli</w:t>
      </w:r>
      <w:r>
        <w:rPr>
          <w:lang w:val="sv-SE"/>
        </w:rPr>
        <w:t>k kalitesi üzerinde yıkıcı bir etki tespit edilmemiştir.</w:t>
      </w:r>
    </w:p>
    <w:p w:rsidR="009D6A1D" w:rsidRPr="009D6A1D" w:rsidRDefault="009D6A1D" w:rsidP="009D6A1D">
      <w:pPr>
        <w:jc w:val="left"/>
        <w:rPr>
          <w:lang w:val="sv-SE"/>
        </w:rPr>
      </w:pPr>
      <w:r>
        <w:rPr>
          <w:lang w:val="sv-SE"/>
        </w:rPr>
        <w:t>b</w:t>
      </w:r>
      <w:r w:rsidRPr="009D6A1D">
        <w:rPr>
          <w:lang w:val="sv-SE"/>
        </w:rPr>
        <w:t xml:space="preserve">) </w:t>
      </w:r>
      <w:r>
        <w:rPr>
          <w:lang w:val="sv-SE"/>
        </w:rPr>
        <w:t xml:space="preserve">maddesindeki teknik için katı maddelerin taşınmasının, istenen şekilde cüruf kompozisyonu oluşturabilmek gibi bir avantajı vardır. Metalurji açısından ve çelik kalitesi üzerinde küçük etkiler söz konusudur. </w:t>
      </w:r>
    </w:p>
    <w:p w:rsidR="009D6A1D" w:rsidRDefault="009D6A1D" w:rsidP="009D6A1D">
      <w:pPr>
        <w:jc w:val="left"/>
        <w:rPr>
          <w:b/>
          <w:bCs/>
          <w:lang w:val="sv-SE"/>
        </w:rPr>
      </w:pPr>
      <w:r>
        <w:rPr>
          <w:b/>
          <w:bCs/>
          <w:lang w:val="sv-SE"/>
        </w:rPr>
        <w:lastRenderedPageBreak/>
        <w:t>Uygulanabilirlik</w:t>
      </w:r>
    </w:p>
    <w:p w:rsidR="00644A2E" w:rsidRPr="00644A2E" w:rsidRDefault="00644A2E" w:rsidP="009D6A1D">
      <w:pPr>
        <w:jc w:val="left"/>
        <w:rPr>
          <w:lang w:val="sv-SE"/>
        </w:rPr>
      </w:pPr>
      <w:r>
        <w:rPr>
          <w:lang w:val="sv-SE"/>
        </w:rPr>
        <w:t>c</w:t>
      </w:r>
      <w:r w:rsidRPr="009D6A1D">
        <w:rPr>
          <w:lang w:val="sv-SE"/>
        </w:rPr>
        <w:t xml:space="preserve">) </w:t>
      </w:r>
      <w:r>
        <w:rPr>
          <w:lang w:val="sv-SE"/>
        </w:rPr>
        <w:t>maddesindeki teknik içinbir sinter tesisinde, yüksek fırın yükünde ve BOF konvertöründe  geri dönüşüm testi gerçekleştirilmiştir.</w:t>
      </w:r>
    </w:p>
    <w:p w:rsidR="009D6A1D" w:rsidRDefault="009D6A1D" w:rsidP="009D6A1D">
      <w:pPr>
        <w:jc w:val="left"/>
        <w:rPr>
          <w:b/>
          <w:bCs/>
          <w:lang w:val="sv-SE"/>
        </w:rPr>
      </w:pPr>
      <w:r>
        <w:rPr>
          <w:b/>
          <w:bCs/>
          <w:lang w:val="sv-SE"/>
        </w:rPr>
        <w:t>Ekonomik kıstaslar</w:t>
      </w:r>
    </w:p>
    <w:p w:rsidR="00644A2E" w:rsidRPr="00644A2E" w:rsidRDefault="00644A2E" w:rsidP="009D6A1D">
      <w:pPr>
        <w:jc w:val="left"/>
        <w:rPr>
          <w:lang w:val="sv-SE"/>
        </w:rPr>
      </w:pPr>
      <w:r>
        <w:rPr>
          <w:lang w:val="sv-SE"/>
        </w:rPr>
        <w:t>b</w:t>
      </w:r>
      <w:r w:rsidRPr="009D6A1D">
        <w:rPr>
          <w:lang w:val="sv-SE"/>
        </w:rPr>
        <w:t xml:space="preserve">) </w:t>
      </w:r>
      <w:r>
        <w:rPr>
          <w:lang w:val="sv-SE"/>
        </w:rPr>
        <w:t xml:space="preserve">maddesindeki teknik için operasyonel maliyetler kireçten elde edilen tasarrufla dengelenmektedir. Atık haline gelen pota cürufu miktarının azalması nedeniyle ekonomik fayda sağlanmaktadır. </w:t>
      </w:r>
    </w:p>
    <w:p w:rsidR="00644A2E" w:rsidRDefault="009D6A1D" w:rsidP="009D6A1D">
      <w:pPr>
        <w:jc w:val="left"/>
        <w:rPr>
          <w:b/>
          <w:bCs/>
          <w:lang w:val="sv-SE"/>
        </w:rPr>
      </w:pPr>
      <w:r>
        <w:rPr>
          <w:b/>
          <w:bCs/>
          <w:lang w:val="sv-SE"/>
        </w:rPr>
        <w:t>Uygulama için itici güç</w:t>
      </w:r>
    </w:p>
    <w:p w:rsidR="00644A2E" w:rsidRDefault="00644A2E" w:rsidP="009D6A1D">
      <w:pPr>
        <w:jc w:val="left"/>
        <w:rPr>
          <w:lang w:val="sv-SE"/>
        </w:rPr>
      </w:pPr>
      <w:r>
        <w:rPr>
          <w:lang w:val="sv-SE"/>
        </w:rPr>
        <w:t>Kalıntı bırakmayan çelik üretim sürecine yönelik bir adım teşkil etmesi, uygulama için itici bir güçtür.</w:t>
      </w:r>
    </w:p>
    <w:p w:rsidR="00644A2E" w:rsidRDefault="00644A2E" w:rsidP="009D6A1D">
      <w:pPr>
        <w:jc w:val="left"/>
        <w:rPr>
          <w:b/>
          <w:bCs/>
          <w:lang w:val="sv-SE"/>
        </w:rPr>
      </w:pPr>
      <w:r>
        <w:rPr>
          <w:b/>
          <w:bCs/>
          <w:lang w:val="sv-SE"/>
        </w:rPr>
        <w:t>Örnek tesisler</w:t>
      </w:r>
    </w:p>
    <w:p w:rsidR="00644A2E" w:rsidRPr="00644A2E" w:rsidRDefault="00644A2E" w:rsidP="00644A2E">
      <w:pPr>
        <w:jc w:val="left"/>
        <w:rPr>
          <w:lang w:val="sv-SE"/>
        </w:rPr>
      </w:pPr>
      <w:r>
        <w:rPr>
          <w:rFonts w:cs="Arial"/>
          <w:lang w:val="sv-SE"/>
        </w:rPr>
        <w:t>RIVA Acciaio, Verona Works, İ</w:t>
      </w:r>
      <w:r w:rsidRPr="00644A2E">
        <w:rPr>
          <w:rFonts w:cs="Arial"/>
          <w:lang w:val="sv-SE"/>
        </w:rPr>
        <w:t>taly</w:t>
      </w:r>
      <w:r>
        <w:rPr>
          <w:rFonts w:cs="Arial"/>
          <w:lang w:val="sv-SE"/>
        </w:rPr>
        <w:t>a</w:t>
      </w:r>
      <w:r w:rsidRPr="00644A2E">
        <w:rPr>
          <w:rFonts w:cs="Arial"/>
          <w:lang w:val="sv-SE"/>
        </w:rPr>
        <w:t xml:space="preserve">; Krupp Edelstahlprofile (KEP), Siegen, </w:t>
      </w:r>
      <w:r>
        <w:rPr>
          <w:rFonts w:cs="Arial"/>
          <w:lang w:val="sv-SE"/>
        </w:rPr>
        <w:t>Almanya</w:t>
      </w:r>
      <w:r w:rsidRPr="00644A2E">
        <w:rPr>
          <w:rFonts w:cs="Arial"/>
          <w:lang w:val="sv-SE"/>
        </w:rPr>
        <w:t xml:space="preserve">; EKO Stahl, Eisenhüttenstadt, </w:t>
      </w:r>
      <w:r>
        <w:rPr>
          <w:rFonts w:cs="Arial"/>
          <w:lang w:val="sv-SE"/>
        </w:rPr>
        <w:t>Almanya</w:t>
      </w:r>
      <w:r w:rsidRPr="00644A2E">
        <w:rPr>
          <w:rFonts w:cs="Arial"/>
          <w:lang w:val="sv-SE"/>
        </w:rPr>
        <w:t>.</w:t>
      </w:r>
    </w:p>
    <w:p w:rsidR="00012911" w:rsidRPr="00644A2E" w:rsidRDefault="00012911" w:rsidP="009D6A1D">
      <w:pPr>
        <w:jc w:val="left"/>
        <w:rPr>
          <w:rFonts w:cs="Arial"/>
          <w:bCs/>
          <w:kern w:val="32"/>
          <w:sz w:val="32"/>
          <w:szCs w:val="32"/>
          <w:lang w:val="tr-TR" w:eastAsia="es-ES"/>
        </w:rPr>
      </w:pPr>
      <w:r w:rsidRPr="00D81FEE">
        <w:rPr>
          <w:rFonts w:cs="Arial"/>
          <w:b/>
          <w:kern w:val="32"/>
          <w:sz w:val="32"/>
          <w:szCs w:val="32"/>
          <w:lang w:val="tr-TR" w:eastAsia="es-ES"/>
        </w:rPr>
        <w:br w:type="page"/>
      </w:r>
    </w:p>
    <w:p w:rsidR="00012911" w:rsidRPr="00D81FEE" w:rsidRDefault="00012911" w:rsidP="00A51D06">
      <w:pPr>
        <w:pStyle w:val="Ttulo1"/>
        <w:spacing w:before="0" w:after="120"/>
      </w:pPr>
      <w:bookmarkStart w:id="147" w:name="_Toc357697865"/>
      <w:r w:rsidRPr="00D81FEE">
        <w:t>Referanslar</w:t>
      </w:r>
      <w:bookmarkEnd w:id="147"/>
    </w:p>
    <w:p w:rsidR="00012911" w:rsidRPr="009D6A1D" w:rsidRDefault="00012911" w:rsidP="00A51D06">
      <w:pPr>
        <w:rPr>
          <w:lang w:val="sv-SE"/>
        </w:rPr>
      </w:pPr>
    </w:p>
    <w:tbl>
      <w:tblPr>
        <w:tblW w:w="9425" w:type="dxa"/>
        <w:tblCellMar>
          <w:left w:w="70" w:type="dxa"/>
          <w:right w:w="70" w:type="dxa"/>
        </w:tblCellMar>
        <w:tblLook w:val="00A0"/>
      </w:tblPr>
      <w:tblGrid>
        <w:gridCol w:w="2411"/>
        <w:gridCol w:w="7014"/>
      </w:tblGrid>
      <w:tr w:rsidR="00012911" w:rsidRPr="00D81FEE" w:rsidTr="007816F1">
        <w:trPr>
          <w:trHeight w:val="300"/>
        </w:trPr>
        <w:tc>
          <w:tcPr>
            <w:tcW w:w="2411" w:type="dxa"/>
            <w:tcBorders>
              <w:top w:val="nil"/>
              <w:left w:val="nil"/>
              <w:bottom w:val="nil"/>
              <w:right w:val="nil"/>
            </w:tcBorders>
            <w:noWrap/>
          </w:tcPr>
          <w:p w:rsidR="00012911" w:rsidRPr="009D6A1D" w:rsidRDefault="00012911" w:rsidP="00A51D06">
            <w:pPr>
              <w:spacing w:line="240" w:lineRule="auto"/>
              <w:rPr>
                <w:rFonts w:cs="Arial"/>
                <w:color w:val="000000"/>
                <w:lang w:val="sv-SE"/>
              </w:rPr>
            </w:pPr>
            <w:r w:rsidRPr="009D6A1D">
              <w:rPr>
                <w:rFonts w:cs="Arial"/>
                <w:color w:val="000000"/>
                <w:lang w:val="sv-SE"/>
              </w:rPr>
              <w:t>[ CET-</w:t>
            </w:r>
            <w:r w:rsidR="00C61272" w:rsidRPr="009D6A1D">
              <w:rPr>
                <w:rFonts w:cs="Arial"/>
                <w:color w:val="000000"/>
                <w:lang w:val="sv-SE"/>
              </w:rPr>
              <w:t>MET</w:t>
            </w:r>
            <w:r w:rsidRPr="009D6A1D">
              <w:rPr>
                <w:rFonts w:cs="Arial"/>
                <w:color w:val="000000"/>
                <w:lang w:val="sv-SE"/>
              </w:rPr>
              <w:t>]</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721435">
              <w:rPr>
                <w:color w:val="000000"/>
                <w:lang w:val="en-US"/>
              </w:rPr>
              <w:t>Personal communication Mr. Bert Gi</w:t>
            </w:r>
            <w:r w:rsidRPr="00D81FEE">
              <w:rPr>
                <w:color w:val="000000"/>
                <w:lang w:val="en-US"/>
              </w:rPr>
              <w:t>elen</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Com-CC-2]</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Comments on 1st draft FMP from Continuous Coating Shadow Group</w:t>
            </w:r>
          </w:p>
        </w:tc>
      </w:tr>
      <w:tr w:rsidR="00012911" w:rsidRPr="00D13468"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EUROFER CC]</w:t>
            </w:r>
          </w:p>
        </w:tc>
        <w:tc>
          <w:tcPr>
            <w:tcW w:w="7014" w:type="dxa"/>
            <w:tcBorders>
              <w:top w:val="nil"/>
              <w:left w:val="nil"/>
              <w:bottom w:val="nil"/>
              <w:right w:val="nil"/>
            </w:tcBorders>
            <w:noWrap/>
          </w:tcPr>
          <w:p w:rsidR="00012911" w:rsidRPr="00D13468" w:rsidRDefault="00012911" w:rsidP="00A51D06">
            <w:pPr>
              <w:spacing w:line="240" w:lineRule="auto"/>
              <w:rPr>
                <w:color w:val="000000"/>
                <w:lang w:val="en-US"/>
              </w:rPr>
            </w:pPr>
            <w:r w:rsidRPr="00D81FEE">
              <w:rPr>
                <w:color w:val="000000"/>
                <w:lang w:val="en-US"/>
              </w:rPr>
              <w:t>EUROFER, Task Group Coating, 1998. Technical note on the</w:t>
            </w:r>
            <w:r w:rsidR="00D13468">
              <w:rPr>
                <w:color w:val="000000"/>
                <w:lang w:val="en-US"/>
              </w:rPr>
              <w:t xml:space="preserve"> MET </w:t>
            </w:r>
            <w:r w:rsidRPr="00D81FEE">
              <w:rPr>
                <w:color w:val="000000"/>
                <w:lang w:val="en-US"/>
              </w:rPr>
              <w:t xml:space="preserve">to the Integrated Pollution Prevention and Control. </w:t>
            </w:r>
            <w:r w:rsidRPr="00D13468">
              <w:rPr>
                <w:color w:val="000000"/>
                <w:lang w:val="en-US"/>
              </w:rPr>
              <w:t>Draft: Coating of Steel Coil Hot Dip Processes</w:t>
            </w:r>
          </w:p>
        </w:tc>
      </w:tr>
      <w:tr w:rsidR="00012911" w:rsidRPr="00D13468"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EUROFER HR]</w:t>
            </w:r>
          </w:p>
        </w:tc>
        <w:tc>
          <w:tcPr>
            <w:tcW w:w="7014" w:type="dxa"/>
            <w:tcBorders>
              <w:top w:val="nil"/>
              <w:left w:val="nil"/>
              <w:bottom w:val="nil"/>
              <w:right w:val="nil"/>
            </w:tcBorders>
            <w:noWrap/>
          </w:tcPr>
          <w:p w:rsidR="00012911" w:rsidRPr="00D13468" w:rsidRDefault="00012911" w:rsidP="00A51D06">
            <w:pPr>
              <w:spacing w:line="240" w:lineRule="auto"/>
              <w:rPr>
                <w:color w:val="000000"/>
                <w:lang w:val="en-US"/>
              </w:rPr>
            </w:pPr>
            <w:r w:rsidRPr="00D81FEE">
              <w:rPr>
                <w:color w:val="000000"/>
                <w:lang w:val="en-US"/>
              </w:rPr>
              <w:t>EUROFER, Task Group Hot Rolling, 1998. Technical note on the</w:t>
            </w:r>
            <w:r w:rsidR="00D13468">
              <w:rPr>
                <w:color w:val="000000"/>
                <w:lang w:val="en-US"/>
              </w:rPr>
              <w:t xml:space="preserve"> MET </w:t>
            </w:r>
            <w:r w:rsidRPr="00D81FEE">
              <w:rPr>
                <w:color w:val="000000"/>
                <w:lang w:val="en-US"/>
              </w:rPr>
              <w:t xml:space="preserve">to the Integrated Pollution Prevention and Control. </w:t>
            </w:r>
            <w:r w:rsidRPr="00D13468">
              <w:rPr>
                <w:color w:val="000000"/>
                <w:lang w:val="en-US"/>
              </w:rPr>
              <w:t>Draft: Hot Rolling Mill</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[ 16, Rentz 1997 ]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Rentz, Report on Best Available Techniques in the electric Steelmaking Industry, French- German Institute for Environmental Research, 1997</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[ 22, EC EAO 1994 ]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EC EAO, Technical Note on the Best Available Technologies to Reduce Emissions of Pollutants into the Air from Electric Arc Steel Production Plants, 1994</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[ 36, EPRI 1992 ]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 xml:space="preserve">EPRI, Proceedings of the CMP Electric Arc Furnace Dust Treatment Symposium, </w:t>
            </w:r>
            <w:smartTag w:uri="urn:schemas-microsoft-com:office:smarttags" w:element="place">
              <w:smartTag w:uri="urn:schemas-microsoft-com:office:smarttags" w:element="PlaceName">
                <w:r w:rsidRPr="00D81FEE">
                  <w:rPr>
                    <w:color w:val="000000"/>
                    <w:lang w:val="en-US"/>
                  </w:rPr>
                  <w:t>EPRI</w:t>
                </w:r>
              </w:smartTag>
              <w:r w:rsidRPr="00D81FEE">
                <w:rPr>
                  <w:color w:val="000000"/>
                  <w:lang w:val="en-US"/>
                </w:rPr>
                <w:t xml:space="preserve"> </w:t>
              </w:r>
              <w:smartTag w:uri="urn:schemas-microsoft-com:office:smarttags" w:element="PlaceType">
                <w:r w:rsidRPr="00D81FEE">
                  <w:rPr>
                    <w:color w:val="000000"/>
                    <w:lang w:val="en-US"/>
                  </w:rPr>
                  <w:t>Center</w:t>
                </w:r>
              </w:smartTag>
            </w:smartTag>
            <w:r w:rsidRPr="00D81FEE">
              <w:rPr>
                <w:color w:val="000000"/>
                <w:lang w:val="en-US"/>
              </w:rPr>
              <w:t xml:space="preserve"> for Materials Production, 1992</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[ 54, Haissig 1997 ]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Haissig, ‘21st Century Electric Steelmaking: The Integrated Meltshop’, Iron &amp; Steel Society´s 25th Advanced Technology Symposium in St. Petersburg Beach, 1997, US Florida on May 11-14.</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[ 57, Heinen 1997 ]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Heinen, Elektrostahl-Erzeugung, 4. Aufl. (Electric Arc Furnace Steel Production, 4. ed.), Verlag Stahleisen GmbH, D-Duesseldorf, 1997</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[ 58, Kaestli, P. 2009 ]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Kaestli, P., ‘Comparison of conversion costs of continuous scrap preheating systems’, Personal Communication, 2009</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[ 63, Wirling, J. 2007 ]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Wirling, J., ‘Safety aspects in the use of carbonaceous sorbents during waste gas treatment’, MT International, Vol. Vol. 3, 2007, pp. 144-152</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[ 67, TSW GmbH 2005 ]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de-DE"/>
              </w:rPr>
            </w:pPr>
            <w:r w:rsidRPr="00D81FEE">
              <w:rPr>
                <w:color w:val="000000"/>
                <w:lang w:val="de-DE"/>
              </w:rPr>
              <w:t>TSW GmbH, ‘Anlagen- und Betriebsbeschreibung zur Modernisierung und umwelttechnischen Sanierung des Stahlwerks der TSW’, Personal Communication, 2005</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[ 68, Karcher et al. 1996 ]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Karcher et al., Ermittlung und Verminderung der Emissionen von Dioxinen und Furanen aus thermischen Prozessen: Untersuchung der Zusammenhaenge der Dioxin- /Furanemissionen in Abhaengigkeit von Einsatzstoffen und Minderungstechniken bei Elektrolichtbogenoefen (Investigation and Reduction of PCDD/F Emissions from Thermal Processes: Investigation of Connections of PCDD/F Emissions Depending on Input and Minimisation Techniques at Electric Arc Furnaces), 1996</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[ 69, Kemeny 1994 ]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Kemeny, ‘Technical Look at EAO Dust Treatment. Proceedings of the CMP Report’, CMP Electric Arc Furnace Dust Treatment Symposium, Vol. No. 94-2, 1994</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[ 73, Knapp 1996 ]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 xml:space="preserve">Knapp, ‘Quality and Improvements of the Shaft Furnace with Post </w:t>
            </w:r>
            <w:r w:rsidRPr="00D81FEE">
              <w:rPr>
                <w:color w:val="000000"/>
                <w:lang w:val="en-US"/>
              </w:rPr>
              <w:lastRenderedPageBreak/>
              <w:t xml:space="preserve">combustion’, Monterrey Symposium, 1996, </w:t>
            </w:r>
            <w:smartTag w:uri="urn:schemas-microsoft-com:office:smarttags" w:element="City">
              <w:smartTag w:uri="urn:schemas-microsoft-com:office:smarttags" w:element="place">
                <w:r w:rsidRPr="00D81FEE">
                  <w:rPr>
                    <w:color w:val="000000"/>
                    <w:lang w:val="en-US"/>
                  </w:rPr>
                  <w:t>Monterrey</w:t>
                </w:r>
              </w:smartTag>
            </w:smartTag>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lastRenderedPageBreak/>
              <w:t>[ 75, Knoop et al. 1997 ]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Knoop et al., ‘Steuerung des Einschmelzens im Drehstrom Lichtbogenofen zum Schutz der Wandkuehlelemente (Control of Melting in the Three-Phase Current Arc Furnace to Protect the Water-cooled Side Walls)’, Stahl und Eisen 117, Vol. No. 2, 1997, pp. 91-96</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[ 77, Austrian TWG member 2008 ]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Austrian TWG member, Austrian comments on the first draft of the reviewed IS BREF, 2008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[ 79, Kuhner et al. 1996 ]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Kuhner et al., ‘Noise Abatement for Electric Arc Furnaces’, Iron and Steel Engineer 73, Vol. No. 4, 1996, pp. 83-86</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[ 83, Ehrlich, C. et al 2007 ]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Ehrlich, C. et al, ‘PM 10, PM 2.5, PM 1,0-Emissions from industrial plants-Results from measurment programmes in Germany’, Atmospheric Environment, Vol. Vol. 41, 2007, pp. 6236 - 6254</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lang w:val="it-IT"/>
              </w:rPr>
            </w:pPr>
            <w:r w:rsidRPr="00D81FEE">
              <w:rPr>
                <w:color w:val="000000"/>
                <w:lang w:val="it-IT"/>
              </w:rPr>
              <w:t>[ 84, Grasselli, A. and Raggio, C. 2008 ]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Grasselli, A. and Raggio, C., ‘Consteel EAO Technology’, Personal Communication, 2008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[ 85, VDI/DIN 2006 ]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de-DE"/>
              </w:rPr>
            </w:pPr>
            <w:r w:rsidRPr="00D81FEE">
              <w:rPr>
                <w:color w:val="000000"/>
                <w:lang w:val="de-DE"/>
              </w:rPr>
              <w:t>VDI/DIN, VDI 2584 - Naturstein Aufbereitungsanlagen in Steinbrüchen, 2006</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[ 86, Linninger et al. 1995 ]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Linninger et al., ‘Modernes Technologie- und Informationsmanagement am Beispiel der Auslegung von Elektrolichtbogenoefen (Modern Technology and Information Management by Hand of the Design of Electric Arc Furnaces)’, Stahl und Eisen 115, Vol. No. 3, 1995, pp. 93-101</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 xml:space="preserve">[ 91, Memoli, F. and Ferri, M.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Memoli, F. and Ferri, M., ‘New track record for Consteel due to new environment-friendly features’, MPT International, Vol. No. 5 2007, 2007, pp. 58 - 65</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[ 94, Mc Manus 1995 ]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Mc Manus, Scrap Preheating: A Trend Gains Momentum, 1995, pp. 60-61</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[ 116, Rentz et al. 1996 ]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Rentz et al., Stoffstrommanagement in der Eisen- und Stahlindustrie (Material Flow Management in the Iron and Steel Industry), E. Schmidt Verlag, 1996</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[ 125, Smith 1992 ]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Smith, New Concept in EAO Energy Saving Commissioned at Sheerness Steel, I&amp;SM, 1992, pp. 57-59</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[ 137, Theobald 1995 ]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Theobald, Ermittlung und Verminderung der Emissionen von halogenierten Dioxinen und Furanen aus thermischen Prozessen (Study of the Emissions of Polychlorinated Dibenzodioxins and -furans and Heavy Metals from Iron and Steel Plants), 1995</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[ 140, Eurofer 2009 ]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Eurofer, Compilation of open issues according to the Member state comments and gaps of information on the review of the IS BREF draft, 2009</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[ 162, VODs-Spilker et al. 1996 ]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VODs-Spilker et al., ‘Emission Prevention and Energy Saving in Electric Arc Furnaces by the Fuchs Shaft Furnace Technology’, Steel and the Environment in the 21st Century, 1996, UK-London on April 2-3</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[ 167, Werner 1997 ]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Werner, Control of Organic Micropollutants from the EAO, International Iron and Steel Institute, 1997, pp. 247-255</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[ 177, Eurofer 2009 ]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Eurofer, Comments on the second revised IS BREF draft from July 2009</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[ 178, N.N. 2008 ]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de-DE"/>
              </w:rPr>
            </w:pPr>
            <w:r w:rsidRPr="00D81FEE">
              <w:rPr>
                <w:color w:val="000000"/>
                <w:lang w:val="de-DE"/>
              </w:rPr>
              <w:t>N.N., Untersuchung einer Abwasserprobe der BSW Kehl, 2008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lastRenderedPageBreak/>
              <w:t xml:space="preserve">[ 179, Metz et al. 2005 ]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Metz et al., IPCC Special Report on Carbon Dioxide Capture and Storage. Prpared by Working Group III of the Intergovernmental Panel on Climate Change, Cambridge University Press, 2005</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[ 180, N.N. 2008 ]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N.N., CO2 Capture and Storage - A key carbon abatement option, IEAInternational Energy Agency, 2008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[ 181, Vangkilde-Pedersen et al. 2007 ]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 xml:space="preserve"> Vangkilde-Pedersen et al., Towards Hydrogen and Electicity Production with Carbon Capture and Storage, 2007</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[ 189, N.N. 2008 ]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N.N., ‘Data from the Emission register’, Personal Communication, 2008</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[ 191, Infomil 2010 ]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 xml:space="preserve">Infomil, ‘Infomil Contribution on EAO emissions in the </w:t>
            </w:r>
            <w:smartTag w:uri="urn:schemas-microsoft-com:office:smarttags" w:element="country-region">
              <w:smartTag w:uri="urn:schemas-microsoft-com:office:smarttags" w:element="place">
                <w:r w:rsidRPr="00D81FEE">
                  <w:rPr>
                    <w:color w:val="000000"/>
                    <w:lang w:val="en-US"/>
                  </w:rPr>
                  <w:t>Netherlands</w:t>
                </w:r>
              </w:smartTag>
            </w:smartTag>
            <w:r w:rsidRPr="00D81FEE">
              <w:rPr>
                <w:color w:val="000000"/>
                <w:lang w:val="en-US"/>
              </w:rPr>
              <w:t>’, Personal Communication, 2010</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[ 200, Commission 2001 ]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Commission, BREF on the Production of Iron and Steel, European Commission, Sevilla, 2001</w:t>
            </w:r>
          </w:p>
        </w:tc>
      </w:tr>
      <w:tr w:rsidR="00012911" w:rsidRPr="00D13468"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[ 208, Lindfors et al. 2006 ] </w:t>
            </w:r>
          </w:p>
        </w:tc>
        <w:tc>
          <w:tcPr>
            <w:tcW w:w="7014" w:type="dxa"/>
            <w:tcBorders>
              <w:top w:val="nil"/>
              <w:left w:val="nil"/>
              <w:bottom w:val="nil"/>
              <w:right w:val="nil"/>
            </w:tcBorders>
            <w:noWrap/>
          </w:tcPr>
          <w:p w:rsidR="00012911" w:rsidRPr="00D13468" w:rsidRDefault="00012911" w:rsidP="00A51D06">
            <w:pPr>
              <w:spacing w:line="240" w:lineRule="auto"/>
              <w:rPr>
                <w:color w:val="000000"/>
                <w:lang w:val="en-US"/>
              </w:rPr>
            </w:pPr>
            <w:r w:rsidRPr="00D81FEE">
              <w:rPr>
                <w:color w:val="000000"/>
                <w:lang w:val="en-US"/>
              </w:rPr>
              <w:t>Lindfors et al.,</w:t>
            </w:r>
            <w:r w:rsidR="00D13468">
              <w:rPr>
                <w:color w:val="000000"/>
                <w:lang w:val="en-US"/>
              </w:rPr>
              <w:t xml:space="preserve"> MET </w:t>
            </w:r>
            <w:r w:rsidRPr="00D81FEE">
              <w:rPr>
                <w:color w:val="000000"/>
                <w:lang w:val="en-US"/>
              </w:rPr>
              <w:t xml:space="preserve">examples from the Nordic iron and steel industry, Nordic Council of Ministers. </w:t>
            </w:r>
            <w:r w:rsidRPr="00D13468">
              <w:rPr>
                <w:color w:val="000000"/>
                <w:lang w:val="en-US"/>
              </w:rPr>
              <w:t>Norden, 2006, p. 156</w:t>
            </w:r>
          </w:p>
        </w:tc>
      </w:tr>
      <w:tr w:rsidR="00012911" w:rsidRPr="0072143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lang w:val="sv-SE"/>
              </w:rPr>
            </w:pPr>
            <w:r w:rsidRPr="00D81FEE">
              <w:rPr>
                <w:color w:val="000000"/>
                <w:lang w:val="sv-SE"/>
              </w:rPr>
              <w:t>[ 219, Van den Berg et al. 1998]</w:t>
            </w:r>
          </w:p>
        </w:tc>
        <w:tc>
          <w:tcPr>
            <w:tcW w:w="7014" w:type="dxa"/>
            <w:tcBorders>
              <w:top w:val="nil"/>
              <w:left w:val="nil"/>
              <w:bottom w:val="nil"/>
              <w:right w:val="nil"/>
            </w:tcBorders>
            <w:noWrap/>
          </w:tcPr>
          <w:p w:rsidR="00012911" w:rsidRPr="00721435" w:rsidRDefault="00012911" w:rsidP="00A51D06">
            <w:pPr>
              <w:spacing w:line="240" w:lineRule="auto"/>
              <w:rPr>
                <w:color w:val="000000"/>
                <w:lang w:val="en-US"/>
              </w:rPr>
            </w:pPr>
            <w:r w:rsidRPr="00721435">
              <w:rPr>
                <w:color w:val="000000"/>
                <w:lang w:val="en-US"/>
              </w:rPr>
              <w:t>Van den Berg et al., ‘Toxic equivalency factors (TEFs) for PCBs, PCDDs, PCDFs for Humans and Wildlife’, Environmental Health Perspectives, Vol. 106, No 12, 1998, p. 21</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[ 220, Eurofer 2008 ]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Eurofer, ‘Comments from Eurofer on the Iron and Steel BREF first draft’, Personal Communication, 2008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[ 234, Poland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smartTag w:uri="urn:schemas-microsoft-com:office:smarttags" w:element="country-region">
              <w:smartTag w:uri="urn:schemas-microsoft-com:office:smarttags" w:element="place">
                <w:r w:rsidRPr="00D81FEE">
                  <w:rPr>
                    <w:color w:val="000000"/>
                    <w:lang w:val="en-US"/>
                  </w:rPr>
                  <w:t>Poland</w:t>
                </w:r>
              </w:smartTag>
            </w:smartTag>
            <w:r w:rsidRPr="00D81FEE">
              <w:rPr>
                <w:color w:val="000000"/>
                <w:lang w:val="en-US"/>
              </w:rPr>
              <w:t>, Emission data from Polish iron and steel plants, 2007, p. 18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[ 244, Plickert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 xml:space="preserve">Plickert, Performance values of iron and steel plants in </w:t>
            </w:r>
            <w:smartTag w:uri="urn:schemas-microsoft-com:office:smarttags" w:element="country-region">
              <w:smartTag w:uri="urn:schemas-microsoft-com:office:smarttags" w:element="place">
                <w:r w:rsidRPr="00D81FEE">
                  <w:rPr>
                    <w:color w:val="000000"/>
                    <w:lang w:val="en-US"/>
                  </w:rPr>
                  <w:t>Germany</w:t>
                </w:r>
              </w:smartTag>
            </w:smartTag>
            <w:r w:rsidRPr="00D81FEE">
              <w:rPr>
                <w:color w:val="000000"/>
                <w:lang w:val="en-US"/>
              </w:rPr>
              <w:t>, UBA, 2007, p. 6</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[ 245, Kuhn et al. 2004 ]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Kuhn et al., Chrome immobilisation in EAO slags from high-alloy steelmaking: development of a slag treatment process, 2004, p. 97</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[ 252, France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France, Contribution from France to the revision of the I&amp;S BREF, 2007, p. 5</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[ 260, Germany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Germany, Contribution from Germany to the revision of the I&amp;S BREF, 2007, p. 10</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[ 273, Eurofer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Eurofer, Comments from Eurofer to the information provided by Germany, 2007, p. 5</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[ 277, Wiesenberger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Wiesenberger, Review of the BREF Iron and Steel Production - Austrian Comments, UBA, 2007, p. 35</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[ 280, Aguado-Monsonet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Aguado-Monsonet, ‘Visits to Iron and Steel plants’, Personal Communication, 2007</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[ 287, MVAE 2005 ]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MVAE, ‘International conference on Clean Technologies in the Steel industry’, International conference on Clean Technologies in the Steel industry, Tardy, 2005, Balatonfured (Hungary)</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[ 312, Dr. Michael Degner et al. 2008 ]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Dr. Michael Degner et al., Steel Manual, Steel Institute VDEh, Düsseldorf, 2008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[ 355, Plickert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Plickert, Retrofitting the Waste Gas exhaustion system (2005-2007). First measurement results on dust and PCDD/PCDF emission, 2007, p. 12</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lastRenderedPageBreak/>
              <w:t xml:space="preserve">[ 360, Sick-Maihak 2006 ]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721435">
              <w:rPr>
                <w:color w:val="000000"/>
                <w:lang w:val="en-US"/>
              </w:rPr>
              <w:t xml:space="preserve">Sick-Maihak, ‘FW300 Laser transmissiometer. </w:t>
            </w:r>
            <w:r w:rsidRPr="00D81FEE">
              <w:rPr>
                <w:color w:val="000000"/>
                <w:lang w:val="en-US"/>
              </w:rPr>
              <w:t>Precise and instant measurement in harsh conditions’, 2006, p. 2</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[ 364, Fuchs, G. 2008 ]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Fuchs, G., ‘New Energy Saving Electric Arc Furnace Design’, 2008</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[ 366, Dornseiffer et al. 2007 ]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Dornseiffer et al., Air and Noise Protection in Steelmaking Electric Arc Furnace in Luxembourg, Ministere de l’environnement in Luxembourg, 2007, p. 10</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[ 367, Prüm et al. 2005 ]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Prüm et al., ‘Reducing dioxin emissions in electric steel mills’, MPT international, Vol. 1, No 2005, 2005, pp. 36-42</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[ 368, Prüm etal. 2004 ]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Prüm et al., ‘Verringerung der dioxinemission bei elektrostahlwerken (Reducing dioxin emissions in electric steel mills)’, stahl und eisen, Vol. 124 (2004) Nr. 10, 2004, pp. 61-67</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[ 370, Öberg 2007 ]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Öberg, ‘Emissions of persistant organic pollutants from Swedish steel mills’, 2007, p. 6.</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[ 371, Eurofer 2007 ]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Eurofer, Update input/output data for electric arc furnaces, Eurofer, 2007, p. 1.</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[ 372, Czech TWG member 2008 ]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Czech TWG member, Czech Republik comments on the first draft of the reviewed IS BREF, 2008</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[ 373, Eurofer 2007 ]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Eurofer, Review of the EAO chapter of the current BREF, Eurofer, 2007, p. 42</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[ 375, IISI 1998 ]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IISI, Energy Use in the Steel industry, 1998, p. 120</w:t>
            </w:r>
          </w:p>
        </w:tc>
      </w:tr>
      <w:tr w:rsidR="00012911" w:rsidRPr="00D81FEE"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[ 377, Heidenreich et al. 2007 ] </w:t>
            </w:r>
          </w:p>
        </w:tc>
        <w:tc>
          <w:tcPr>
            <w:tcW w:w="7014"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Heidenreich et al., ‘Catalytic filter elements for combinted particle separation and nitrogen oxides removal from gas streams’, 2007, p. 9</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[ 381, Pall 2006 ]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sv-SE"/>
              </w:rPr>
            </w:pPr>
            <w:r w:rsidRPr="00D81FEE">
              <w:rPr>
                <w:color w:val="000000"/>
                <w:lang w:val="sv-SE"/>
              </w:rPr>
              <w:t>Pall, ‘Pall gas solid separation systems’, 2006, p. 16</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rFonts w:cs="Arial"/>
                <w:color w:val="000000"/>
              </w:rPr>
            </w:pPr>
            <w:r w:rsidRPr="00D81FEE">
              <w:rPr>
                <w:rFonts w:cs="Arial"/>
                <w:color w:val="000000"/>
              </w:rPr>
              <w:t>[ 386, Cores et al. 2005 ]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Cores et al., Efficient utilisation of raw materials used in secondary steelmaking as flux in steelmaking furnaces, 2005, p. 89</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[ 388, Fisher et al. 2005 ]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Fisher et al., Effects of operational factors on the formation of toxic organic micropollutants in EAO steelmaking, 2005, p. 154</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xml:space="preserve">[ 391,Tavernier et al. 2004 ] </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Tavernier et al., Foaming of the slag and recycling of stainless steel dusts by injection into the electric arc furnace for stainless steels, 2004, p. 92</w:t>
            </w:r>
          </w:p>
        </w:tc>
      </w:tr>
      <w:tr w:rsidR="00012911" w:rsidRPr="009E1B15" w:rsidTr="007816F1">
        <w:trPr>
          <w:trHeight w:val="300"/>
        </w:trPr>
        <w:tc>
          <w:tcPr>
            <w:tcW w:w="2411" w:type="dxa"/>
            <w:tcBorders>
              <w:top w:val="nil"/>
              <w:left w:val="nil"/>
              <w:bottom w:val="nil"/>
              <w:right w:val="nil"/>
            </w:tcBorders>
            <w:noWrap/>
          </w:tcPr>
          <w:p w:rsidR="00012911" w:rsidRPr="00D81FEE" w:rsidRDefault="00012911" w:rsidP="00A51D06">
            <w:pPr>
              <w:spacing w:line="240" w:lineRule="auto"/>
              <w:rPr>
                <w:color w:val="000000"/>
              </w:rPr>
            </w:pPr>
            <w:r w:rsidRPr="00D81FEE">
              <w:rPr>
                <w:color w:val="000000"/>
              </w:rPr>
              <w:t>[ 394, Colletta et al. 2002]</w:t>
            </w:r>
          </w:p>
        </w:tc>
        <w:tc>
          <w:tcPr>
            <w:tcW w:w="7014" w:type="dxa"/>
            <w:tcBorders>
              <w:top w:val="nil"/>
              <w:left w:val="nil"/>
              <w:bottom w:val="nil"/>
              <w:right w:val="nil"/>
            </w:tcBorders>
            <w:noWrap/>
          </w:tcPr>
          <w:p w:rsidR="00012911" w:rsidRPr="00D81FEE" w:rsidRDefault="00012911" w:rsidP="00A51D06">
            <w:pPr>
              <w:spacing w:line="240" w:lineRule="auto"/>
              <w:rPr>
                <w:color w:val="000000"/>
                <w:lang w:val="en-US"/>
              </w:rPr>
            </w:pPr>
            <w:r w:rsidRPr="00D81FEE">
              <w:rPr>
                <w:color w:val="000000"/>
                <w:lang w:val="en-US"/>
              </w:rPr>
              <w:t>Colletta et al., High-purity zinc and ferroalloy recovery from EAO dusts through a combined pyro-metallurgical treatment, 2002, p. 76</w:t>
            </w:r>
          </w:p>
        </w:tc>
      </w:tr>
    </w:tbl>
    <w:p w:rsidR="00012911" w:rsidRPr="00D81FEE" w:rsidRDefault="00012911" w:rsidP="00A51D06">
      <w:pPr>
        <w:rPr>
          <w:lang w:val="en-US"/>
        </w:rPr>
      </w:pPr>
    </w:p>
    <w:p w:rsidR="00012911" w:rsidRPr="00D81FEE" w:rsidRDefault="00012911" w:rsidP="00A51D06">
      <w:pPr>
        <w:jc w:val="left"/>
        <w:rPr>
          <w:lang w:val="en-US"/>
        </w:rPr>
      </w:pPr>
    </w:p>
    <w:p w:rsidR="00012911" w:rsidRDefault="00012911" w:rsidP="008F36A2">
      <w:pPr>
        <w:pStyle w:val="Ttulo1"/>
        <w:numPr>
          <w:ilvl w:val="0"/>
          <w:numId w:val="0"/>
        </w:numPr>
        <w:spacing w:before="0" w:after="120"/>
        <w:ind w:left="432"/>
      </w:pPr>
      <w:r w:rsidRPr="00D81FEE">
        <w:rPr>
          <w:b w:val="0"/>
          <w:kern w:val="32"/>
          <w:lang w:eastAsia="es-ES"/>
        </w:rPr>
        <w:br w:type="page"/>
      </w:r>
      <w:bookmarkStart w:id="148" w:name="_Toc336025161"/>
      <w:bookmarkStart w:id="149" w:name="_Toc357697866"/>
      <w:r w:rsidRPr="00D81FEE">
        <w:lastRenderedPageBreak/>
        <w:t xml:space="preserve">EK 1. </w:t>
      </w:r>
      <w:bookmarkEnd w:id="148"/>
      <w:r w:rsidR="008F36A2" w:rsidRPr="008251FC">
        <w:t>İZİN BAŞVURU DOSYASININ DEĞERLENDİRİLMESİ SIRASINDA KULLANILACAK  OLAN KONTROL LİSTESİ</w:t>
      </w:r>
      <w:bookmarkEnd w:id="149"/>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9"/>
        <w:gridCol w:w="1367"/>
        <w:gridCol w:w="1217"/>
        <w:gridCol w:w="4491"/>
        <w:gridCol w:w="546"/>
        <w:gridCol w:w="570"/>
      </w:tblGrid>
      <w:tr w:rsidR="008F36A2" w:rsidRPr="007C6D5D" w:rsidTr="00127479">
        <w:trPr>
          <w:tblHeader/>
          <w:jc w:val="center"/>
        </w:trPr>
        <w:tc>
          <w:tcPr>
            <w:tcW w:w="8720" w:type="dxa"/>
            <w:gridSpan w:val="6"/>
            <w:shd w:val="clear" w:color="auto" w:fill="B8CCE4"/>
            <w:vAlign w:val="center"/>
          </w:tcPr>
          <w:p w:rsidR="008F36A2" w:rsidRPr="007C6D5D" w:rsidRDefault="008F36A2" w:rsidP="00127479">
            <w:pPr>
              <w:spacing w:after="0" w:line="240" w:lineRule="auto"/>
              <w:jc w:val="center"/>
              <w:rPr>
                <w:rFonts w:cs="Arial"/>
                <w:sz w:val="18"/>
                <w:szCs w:val="18"/>
                <w:lang w:val="tr-TR"/>
              </w:rPr>
            </w:pPr>
            <w:r w:rsidRPr="007C6D5D">
              <w:rPr>
                <w:rFonts w:cs="Arial"/>
                <w:b/>
                <w:sz w:val="18"/>
                <w:szCs w:val="18"/>
                <w:lang w:val="tr-TR"/>
              </w:rPr>
              <w:t>İZİN BAŞVURU DOSYASININ İÇERİĞİ</w:t>
            </w:r>
          </w:p>
        </w:tc>
      </w:tr>
      <w:tr w:rsidR="008F36A2" w:rsidRPr="007C6D5D" w:rsidTr="00127479">
        <w:trPr>
          <w:tblHeader/>
          <w:jc w:val="center"/>
        </w:trPr>
        <w:tc>
          <w:tcPr>
            <w:tcW w:w="529" w:type="dxa"/>
            <w:tcBorders>
              <w:bottom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shd w:val="clear" w:color="auto" w:fill="C6D9F1"/>
            <w:vAlign w:val="center"/>
          </w:tcPr>
          <w:p w:rsidR="008F36A2" w:rsidRPr="007C6D5D" w:rsidRDefault="008F36A2" w:rsidP="00127479">
            <w:pPr>
              <w:spacing w:after="0" w:line="240" w:lineRule="auto"/>
              <w:jc w:val="center"/>
              <w:rPr>
                <w:rFonts w:cs="Arial"/>
                <w:b/>
                <w:sz w:val="18"/>
                <w:szCs w:val="18"/>
                <w:lang w:val="tr-TR"/>
              </w:rPr>
            </w:pPr>
            <w:r w:rsidRPr="007C6D5D">
              <w:rPr>
                <w:rFonts w:cs="Arial"/>
                <w:b/>
                <w:sz w:val="18"/>
                <w:szCs w:val="18"/>
                <w:lang w:val="tr-TR"/>
              </w:rPr>
              <w:t>TANIMLAMA</w:t>
            </w:r>
          </w:p>
        </w:tc>
        <w:tc>
          <w:tcPr>
            <w:tcW w:w="1116" w:type="dxa"/>
            <w:gridSpan w:val="2"/>
            <w:shd w:val="clear" w:color="auto" w:fill="C6D9F1"/>
            <w:vAlign w:val="center"/>
          </w:tcPr>
          <w:p w:rsidR="008F36A2" w:rsidRPr="007C6D5D" w:rsidRDefault="008F36A2" w:rsidP="00127479">
            <w:pPr>
              <w:spacing w:after="0" w:line="240" w:lineRule="auto"/>
              <w:jc w:val="center"/>
              <w:rPr>
                <w:rFonts w:cs="Arial"/>
                <w:b/>
                <w:sz w:val="18"/>
                <w:szCs w:val="18"/>
                <w:lang w:val="tr-TR"/>
              </w:rPr>
            </w:pPr>
            <w:r w:rsidRPr="007C6D5D">
              <w:rPr>
                <w:rFonts w:cs="Arial"/>
                <w:b/>
                <w:sz w:val="18"/>
                <w:szCs w:val="18"/>
                <w:lang w:val="tr-TR"/>
              </w:rPr>
              <w:t>KONTROL</w:t>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Firma sahibi</w:t>
            </w: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 xml:space="preserve">Firmanın ismi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Açık adresi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Vergi numarası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 xml:space="preserve">Ana faaliyet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İşletmeci (eğer tesis sahibinden farklı ise)</w:t>
            </w: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Firmanın adı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widowControl w:val="0"/>
              <w:autoSpaceDE w:val="0"/>
              <w:autoSpaceDN w:val="0"/>
              <w:adjustRightInd w:val="0"/>
              <w:spacing w:after="0" w:line="240" w:lineRule="auto"/>
              <w:jc w:val="center"/>
              <w:rPr>
                <w:rFonts w:cs="Arial"/>
                <w:sz w:val="18"/>
                <w:szCs w:val="18"/>
                <w:lang w:val="tr-TR"/>
              </w:rPr>
            </w:pPr>
            <w:r w:rsidRPr="007C6D5D">
              <w:rPr>
                <w:rFonts w:cs="Arial"/>
                <w:sz w:val="18"/>
                <w:szCs w:val="18"/>
                <w:lang w:val="tr-TR"/>
              </w:rPr>
              <w:t>İrtibat kişisinin bilgileri (herbir çalışma ünitesinde)</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Tam adres</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Vergi numarası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8</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 xml:space="preserve">Ana faaliyet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9</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Tesisin tanımlanması ve teknik özellikleri</w:t>
            </w:r>
          </w:p>
        </w:tc>
        <w:tc>
          <w:tcPr>
            <w:tcW w:w="4491" w:type="dxa"/>
            <w:vAlign w:val="center"/>
          </w:tcPr>
          <w:p w:rsidR="008F36A2" w:rsidRPr="007C6D5D" w:rsidRDefault="008F36A2" w:rsidP="00127479">
            <w:pPr>
              <w:widowControl w:val="0"/>
              <w:autoSpaceDE w:val="0"/>
              <w:autoSpaceDN w:val="0"/>
              <w:adjustRightInd w:val="0"/>
              <w:spacing w:after="0" w:line="240" w:lineRule="auto"/>
              <w:jc w:val="center"/>
              <w:rPr>
                <w:rFonts w:cs="Arial"/>
                <w:sz w:val="18"/>
                <w:szCs w:val="18"/>
                <w:lang w:val="tr-TR"/>
              </w:rPr>
            </w:pPr>
            <w:r w:rsidRPr="007C6D5D">
              <w:rPr>
                <w:rFonts w:cs="Arial"/>
                <w:sz w:val="18"/>
                <w:szCs w:val="18"/>
                <w:lang w:val="tr-TR"/>
              </w:rPr>
              <w:t>Çalışma ünitelerinin sayısı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10</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val="restart"/>
            <w:tcBorders>
              <w:top w:val="nil"/>
              <w:left w:val="single" w:sz="4" w:space="0" w:color="auto"/>
              <w:bottom w:val="nil"/>
              <w:right w:val="single" w:sz="4" w:space="0" w:color="auto"/>
            </w:tcBorders>
            <w:textDirection w:val="btLr"/>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PROJE  RAPORU</w:t>
            </w: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Sanayi tesislerinin sicil numarası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widowControl w:val="0"/>
              <w:autoSpaceDE w:val="0"/>
              <w:autoSpaceDN w:val="0"/>
              <w:adjustRightInd w:val="0"/>
              <w:spacing w:after="0" w:line="240" w:lineRule="auto"/>
              <w:rPr>
                <w:rFonts w:cs="Arial"/>
                <w:sz w:val="18"/>
                <w:szCs w:val="18"/>
                <w:lang w:val="tr-TR"/>
              </w:rPr>
            </w:pPr>
            <w:r w:rsidRPr="007C6D5D">
              <w:rPr>
                <w:rFonts w:cs="Arial"/>
                <w:sz w:val="18"/>
                <w:szCs w:val="18"/>
                <w:lang w:val="tr-TR"/>
              </w:rPr>
              <w:t>Ekonomik Faaliyetlerin Ulusal Dınıflandırılması (NACE)</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Toplam çalışan sayısı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widowControl w:val="0"/>
              <w:autoSpaceDE w:val="0"/>
              <w:autoSpaceDN w:val="0"/>
              <w:adjustRightInd w:val="0"/>
              <w:spacing w:after="0" w:line="240" w:lineRule="auto"/>
              <w:jc w:val="center"/>
              <w:rPr>
                <w:rFonts w:cs="Arial"/>
                <w:sz w:val="18"/>
                <w:szCs w:val="18"/>
                <w:lang w:val="tr-TR"/>
              </w:rPr>
            </w:pPr>
            <w:r w:rsidRPr="007C6D5D">
              <w:rPr>
                <w:rFonts w:cs="Arial"/>
                <w:sz w:val="18"/>
                <w:szCs w:val="18"/>
                <w:lang w:val="tr-TR"/>
              </w:rPr>
              <w:t>Çevresel iyileştirme amaçlı yatırımlar.</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widowControl w:val="0"/>
              <w:autoSpaceDE w:val="0"/>
              <w:autoSpaceDN w:val="0"/>
              <w:adjustRightInd w:val="0"/>
              <w:spacing w:after="0" w:line="240" w:lineRule="auto"/>
              <w:jc w:val="center"/>
              <w:rPr>
                <w:rFonts w:cs="Arial"/>
                <w:sz w:val="18"/>
                <w:szCs w:val="18"/>
                <w:lang w:val="tr-TR"/>
              </w:rPr>
            </w:pPr>
            <w:r w:rsidRPr="007C6D5D">
              <w:rPr>
                <w:rFonts w:cs="Arial"/>
                <w:sz w:val="18"/>
                <w:szCs w:val="18"/>
                <w:lang w:val="tr-TR"/>
              </w:rPr>
              <w:t xml:space="preserve">Organizasyon şeması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15</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 xml:space="preserve">UTM koordinatları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16</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Yönetmeliğin Ek I listesinde yer alan faaliyet</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17</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Ana faaliyet ve diğerleri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18</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tabs>
                <w:tab w:val="left" w:pos="3744"/>
              </w:tabs>
              <w:spacing w:after="0" w:line="240" w:lineRule="auto"/>
              <w:jc w:val="center"/>
              <w:rPr>
                <w:rFonts w:cs="Arial"/>
                <w:sz w:val="18"/>
                <w:szCs w:val="18"/>
                <w:lang w:val="tr-TR"/>
              </w:rPr>
            </w:pPr>
            <w:r w:rsidRPr="007C6D5D">
              <w:rPr>
                <w:rFonts w:cs="Arial"/>
                <w:sz w:val="18"/>
                <w:szCs w:val="18"/>
                <w:lang w:val="tr-TR"/>
              </w:rPr>
              <w:t xml:space="preserve">Nominal üretim /arıtma kapasitesi ve büyüklüğü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19</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Inşaat faaliyetlerinin tamamlanması ve faaliyete geçme için planlanan tarih (yeni tesisler için)</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20</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Planlanan faaliyete başlama tarihi (yeni tesisler için)</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Tesisin faaliyet süresi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Üretim prosesinin tanımlanması</w:t>
            </w:r>
          </w:p>
        </w:tc>
        <w:tc>
          <w:tcPr>
            <w:tcW w:w="4491" w:type="dxa"/>
            <w:vAlign w:val="center"/>
          </w:tcPr>
          <w:p w:rsidR="008F36A2" w:rsidRPr="007C6D5D" w:rsidRDefault="008F36A2" w:rsidP="00127479">
            <w:pPr>
              <w:widowControl w:val="0"/>
              <w:autoSpaceDE w:val="0"/>
              <w:autoSpaceDN w:val="0"/>
              <w:adjustRightInd w:val="0"/>
              <w:spacing w:after="0" w:line="240" w:lineRule="auto"/>
              <w:jc w:val="center"/>
              <w:rPr>
                <w:rFonts w:cs="Arial"/>
                <w:bCs/>
                <w:sz w:val="18"/>
                <w:szCs w:val="18"/>
                <w:lang w:val="tr-TR"/>
              </w:rPr>
            </w:pPr>
            <w:r w:rsidRPr="007C6D5D">
              <w:rPr>
                <w:rFonts w:cs="Arial"/>
                <w:sz w:val="18"/>
                <w:szCs w:val="18"/>
                <w:lang w:val="tr-TR"/>
              </w:rPr>
              <w:t>Çeşitli safhalara ayrılmış akış şeması yardımıyla üretim prosesinin tanımlanması.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Safhaların tanımlanması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Her safhadaki faaliyet saatleri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25</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Işletme yöntemleri (sürekli veya süreksiz)</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26</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Kullanılan ekipmanın ve tekniklerin, hangilerinin MET olduğu belirtilerek, tanımlanması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27</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Doğal kaynaklaın, ham ve yardımcı materyallerin ve ürünlerin ayrıntılı tanımlaması</w:t>
            </w: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Enerji tüketimi : Isı ve buhar üretimi ve işletme içerisinde ulaşım amacıyla kullanılan yakıtlar (Elektrik üretimi, kombine enerji ve ısı üretimi için kullanılan yakıtlar,  harici tedarikçilerden gelen ısı ve buhar kullanımı, elektrik ve ısı üretimi için yakıt kullanımı, termik santraller ve kazan daireleri hariç). Enerji verimliliğini artırmya yönelik önlemler</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28</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Su: proses esnasında kullanılan suyun miktarı, yüzey, yeraltı ve deniz suyu alımı–alım şeklinin ayrıntılı tanımlanması, dışardan tedarik edilen veya yeniden sirküle edilen suların belirtilmesi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29</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widowControl w:val="0"/>
              <w:spacing w:after="0" w:line="240" w:lineRule="auto"/>
              <w:rPr>
                <w:rFonts w:cs="Arial"/>
                <w:sz w:val="18"/>
                <w:szCs w:val="18"/>
                <w:lang w:val="tr-TR"/>
              </w:rPr>
            </w:pPr>
            <w:r w:rsidRPr="007C6D5D">
              <w:rPr>
                <w:rFonts w:cs="Arial"/>
                <w:sz w:val="18"/>
                <w:szCs w:val="18"/>
                <w:lang w:val="tr-TR"/>
              </w:rPr>
              <w:t>Ham maddeler: ham maddelerin listesi ve miktarı, tehlikeli veya tehlikesiz özellikte olmalarının belirtilmesi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30</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widowControl w:val="0"/>
              <w:spacing w:after="0" w:line="240" w:lineRule="auto"/>
              <w:rPr>
                <w:rFonts w:cs="Arial"/>
                <w:sz w:val="18"/>
                <w:szCs w:val="18"/>
                <w:lang w:val="tr-TR"/>
              </w:rPr>
            </w:pPr>
            <w:r w:rsidRPr="007C6D5D">
              <w:rPr>
                <w:rFonts w:cs="Arial"/>
                <w:sz w:val="18"/>
                <w:szCs w:val="18"/>
                <w:lang w:val="tr-TR"/>
              </w:rPr>
              <w:t>Yardımcı materyaller:  yardımcı maddelerin listesi ve miktarı, tehlikeli veya tehlikesiz özellikte olmalarının belirtilmesi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2584" w:type="dxa"/>
            <w:gridSpan w:val="2"/>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widowControl w:val="0"/>
              <w:spacing w:after="0" w:line="240" w:lineRule="auto"/>
              <w:rPr>
                <w:rFonts w:cs="Arial"/>
                <w:sz w:val="18"/>
                <w:szCs w:val="18"/>
                <w:lang w:val="tr-TR"/>
              </w:rPr>
            </w:pPr>
            <w:r w:rsidRPr="007C6D5D">
              <w:rPr>
                <w:rFonts w:cs="Arial"/>
                <w:sz w:val="18"/>
                <w:szCs w:val="18"/>
                <w:lang w:val="tr-TR"/>
              </w:rPr>
              <w:t>Ürünler ve yan ürünler: çıktı ürünlerin ve yan ürünlerin listesi, türleri ve her türün saat, gün veya yıl başına üretim miktarları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single" w:sz="4" w:space="0" w:color="auto"/>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val="restart"/>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Çevre emisyonları ve kontroller</w:t>
            </w: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Hava kalitesi</w:t>
            </w:r>
          </w:p>
        </w:tc>
        <w:tc>
          <w:tcPr>
            <w:tcW w:w="4491" w:type="dxa"/>
            <w:vAlign w:val="center"/>
          </w:tcPr>
          <w:p w:rsidR="008F36A2" w:rsidRPr="007C6D5D" w:rsidRDefault="008F36A2" w:rsidP="00127479">
            <w:pPr>
              <w:pStyle w:val="Prrafodelista10"/>
              <w:widowControl w:val="0"/>
              <w:suppressAutoHyphens/>
              <w:autoSpaceDE w:val="0"/>
              <w:autoSpaceDN w:val="0"/>
              <w:adjustRightInd w:val="0"/>
              <w:spacing w:after="0" w:line="240" w:lineRule="auto"/>
              <w:ind w:left="0"/>
              <w:jc w:val="center"/>
              <w:rPr>
                <w:rFonts w:cs="Arial"/>
                <w:sz w:val="18"/>
                <w:szCs w:val="18"/>
                <w:lang w:val="tr-TR"/>
              </w:rPr>
            </w:pPr>
            <w:r w:rsidRPr="007C6D5D">
              <w:rPr>
                <w:rFonts w:cs="Arial"/>
                <w:sz w:val="18"/>
                <w:szCs w:val="18"/>
                <w:lang w:val="tr-TR"/>
              </w:rPr>
              <w:t>Modelleme şartları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pStyle w:val="Prrafodelista10"/>
              <w:widowControl w:val="0"/>
              <w:suppressAutoHyphens/>
              <w:autoSpaceDE w:val="0"/>
              <w:autoSpaceDN w:val="0"/>
              <w:adjustRightInd w:val="0"/>
              <w:spacing w:after="0" w:line="240" w:lineRule="auto"/>
              <w:ind w:left="0"/>
              <w:jc w:val="center"/>
              <w:rPr>
                <w:rFonts w:cs="Arial"/>
                <w:sz w:val="18"/>
                <w:szCs w:val="18"/>
                <w:lang w:val="tr-TR"/>
              </w:rPr>
            </w:pPr>
            <w:r w:rsidRPr="007C6D5D">
              <w:rPr>
                <w:rFonts w:cs="Arial"/>
                <w:bCs/>
                <w:sz w:val="18"/>
                <w:szCs w:val="18"/>
                <w:lang w:val="tr-TR"/>
              </w:rPr>
              <w:t>Emisyonların izlenmesi için plan</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 xml:space="preserve">Hava: </w:t>
            </w: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Baca emisyonları:</w:t>
            </w: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lastRenderedPageBreak/>
              <w:t>Emisyon noktalarının tanımlanması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35</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tabs>
                <w:tab w:val="num" w:pos="1841"/>
              </w:tabs>
              <w:spacing w:after="0" w:line="240" w:lineRule="auto"/>
              <w:jc w:val="center"/>
              <w:rPr>
                <w:rFonts w:cs="Arial"/>
                <w:sz w:val="18"/>
                <w:szCs w:val="18"/>
                <w:lang w:val="tr-TR"/>
              </w:rPr>
            </w:pPr>
            <w:r w:rsidRPr="007C6D5D">
              <w:rPr>
                <w:rFonts w:cs="Arial"/>
                <w:bCs/>
                <w:sz w:val="18"/>
                <w:szCs w:val="18"/>
                <w:lang w:val="tr-TR"/>
              </w:rPr>
              <w:t>Odak noktasının şartları ve teknik koşulları (çalışma saatleri dahil)</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36</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iCs/>
                <w:sz w:val="18"/>
                <w:szCs w:val="18"/>
                <w:lang w:val="tr-TR"/>
              </w:rPr>
              <w:t>Üretilen gaz halindeki atıklar (hava akışı</w:t>
            </w:r>
            <w:r w:rsidRPr="007C6D5D">
              <w:rPr>
                <w:rFonts w:cs="Arial"/>
                <w:sz w:val="18"/>
                <w:szCs w:val="18"/>
                <w:lang w:val="tr-TR"/>
              </w:rPr>
              <w:t>, ısı ve salınan kirleticiler ve miktarları)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37</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iCs/>
                <w:sz w:val="18"/>
                <w:szCs w:val="18"/>
                <w:lang w:val="tr-TR"/>
              </w:rPr>
              <w:t>Azaltma önlemleri, hangilerinin MET olduğunun belirtilmesi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38</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İzleme ve kontrol planı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39</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Hava:</w:t>
            </w: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Bacasız emisyonlar</w:t>
            </w: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Emisyon noktalarının tanımlanması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40</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Salınan kirleticiler</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iCs/>
                <w:sz w:val="18"/>
                <w:szCs w:val="18"/>
                <w:lang w:val="tr-TR"/>
              </w:rPr>
              <w:t>Azaltma önlemleri, hangilerinin MET olduğunun belirtilmesi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val="restart"/>
            <w:tcBorders>
              <w:top w:val="nil"/>
              <w:left w:val="single" w:sz="4" w:space="0" w:color="auto"/>
              <w:bottom w:val="nil"/>
              <w:right w:val="single" w:sz="4" w:space="0" w:color="auto"/>
            </w:tcBorders>
            <w:textDirection w:val="btLr"/>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PROJE  RAPORU</w:t>
            </w: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iCs/>
                <w:sz w:val="18"/>
                <w:szCs w:val="18"/>
                <w:lang w:val="tr-TR"/>
              </w:rPr>
              <w:t>Azaltma önlemleri, hangilerinin MET olduğunun belirtilmesi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 xml:space="preserve">Gürültü </w:t>
            </w: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Kaynakların tanımlanması (lokasyon ve karakterizasyon)</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Akustik inceleme</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45</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iCs/>
                <w:sz w:val="18"/>
                <w:szCs w:val="18"/>
                <w:lang w:val="tr-TR"/>
              </w:rPr>
              <w:t>Azaltma önlemleri, hangilerinin MET olduğunun belirtilmesi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46</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İzleme ve kontrol planı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47</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Atık su</w:t>
            </w: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Akımın (deşarj noktaları da dahil olmak üzere) ve ilgili prosesin tanımlanması (endüstriyel</w:t>
            </w:r>
            <w:r w:rsidRPr="007C6D5D">
              <w:rPr>
                <w:rFonts w:cs="Arial"/>
                <w:bCs/>
                <w:iCs/>
                <w:sz w:val="18"/>
                <w:szCs w:val="18"/>
                <w:lang w:val="tr-TR"/>
              </w:rPr>
              <w:t xml:space="preserve"> ve sıhhi sular, yağmur suları ve diğer deşarjlar</w:t>
            </w:r>
            <w:r w:rsidRPr="007C6D5D">
              <w:rPr>
                <w:rFonts w:cs="Arial"/>
                <w:bCs/>
                <w:sz w:val="18"/>
                <w:szCs w:val="18"/>
                <w:lang w:val="tr-TR"/>
              </w:rPr>
              <w:t>)</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48</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Deşarj noktalarının şartları ve teknik koşulları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49</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Kirleticilerin tanımlanması ve miktarları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50</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WWTP (MET’leri belirtir nitelikte</w:t>
            </w:r>
            <w:r w:rsidRPr="007C6D5D">
              <w:rPr>
                <w:rFonts w:cs="Arial"/>
                <w:iCs/>
                <w:sz w:val="18"/>
                <w:szCs w:val="18"/>
                <w:lang w:val="tr-TR"/>
              </w:rPr>
              <w:t>)</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Izleme ve kontrol (numune alma noktaları)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p>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Tehlikeli atıklar</w:t>
            </w: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Üretim ve karakterizasyon (AAK’na gore sınıflandırma ve etiketleme)</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 xml:space="preserve">Depolama şartları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Kirlili</w:t>
            </w:r>
            <w:r>
              <w:rPr>
                <w:rFonts w:cs="Arial"/>
                <w:bCs/>
                <w:sz w:val="18"/>
                <w:szCs w:val="18"/>
                <w:lang w:val="tr-TR"/>
              </w:rPr>
              <w:t>k önleme yöntemleri (MET’ler</w:t>
            </w:r>
            <w:r w:rsidRPr="007C6D5D">
              <w:rPr>
                <w:rFonts w:cs="Arial"/>
                <w:bCs/>
                <w:sz w:val="18"/>
                <w:szCs w:val="18"/>
                <w:lang w:val="tr-TR"/>
              </w:rPr>
              <w:t xml:space="preserve"> belirterek</w:t>
            </w:r>
            <w:r w:rsidRPr="007C6D5D">
              <w:rPr>
                <w:rFonts w:cs="Arial"/>
                <w:iCs/>
                <w:sz w:val="18"/>
                <w:szCs w:val="18"/>
                <w:lang w:val="tr-TR"/>
              </w:rPr>
              <w:t>)</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55</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Atık yönetimi (tesis içinde/dışında işleme)</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56</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 xml:space="preserve">Atık minimizasyon planı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57</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Tehlikesiz atıklar</w:t>
            </w: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Karakterizasyon (sınıflandırma ve etiketleme)</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58</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Kirliliği önleme yöntemleri (MET’leri belirterek</w:t>
            </w:r>
            <w:r w:rsidRPr="007C6D5D">
              <w:rPr>
                <w:rFonts w:cs="Arial"/>
                <w:iCs/>
                <w:sz w:val="18"/>
                <w:szCs w:val="18"/>
                <w:lang w:val="tr-TR"/>
              </w:rPr>
              <w:t>)</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59</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Atık yönetimi (tesis içinde/dışında işleme)</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60</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Ambalaj atıkları</w:t>
            </w: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 xml:space="preserve">Karakterizasyon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spacing w:after="0" w:line="240" w:lineRule="auto"/>
              <w:jc w:val="center"/>
              <w:rPr>
                <w:rFonts w:cs="Arial"/>
                <w:bCs/>
                <w:sz w:val="18"/>
                <w:szCs w:val="18"/>
                <w:lang w:val="tr-TR"/>
              </w:rPr>
            </w:pPr>
            <w:r w:rsidRPr="007C6D5D">
              <w:rPr>
                <w:rFonts w:cs="Arial"/>
                <w:bCs/>
                <w:sz w:val="18"/>
                <w:szCs w:val="18"/>
                <w:lang w:val="tr-TR"/>
              </w:rPr>
              <w:t xml:space="preserve">Atık minimizasyon planı </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Pr>
                <w:rFonts w:cs="Arial"/>
                <w:sz w:val="18"/>
                <w:szCs w:val="18"/>
                <w:lang w:val="tr-TR"/>
              </w:rPr>
              <w:t>Toprak</w:t>
            </w:r>
            <w:r w:rsidRPr="007C6D5D">
              <w:rPr>
                <w:rFonts w:cs="Arial"/>
                <w:sz w:val="18"/>
                <w:szCs w:val="18"/>
                <w:lang w:val="tr-TR"/>
              </w:rPr>
              <w:t xml:space="preserve"> ve yeraltı sularının korunması</w:t>
            </w:r>
          </w:p>
        </w:tc>
        <w:tc>
          <w:tcPr>
            <w:tcW w:w="4491" w:type="dxa"/>
            <w:vAlign w:val="center"/>
          </w:tcPr>
          <w:p w:rsidR="008F36A2" w:rsidRPr="007C6D5D" w:rsidRDefault="008F36A2" w:rsidP="00127479">
            <w:pPr>
              <w:pStyle w:val="Encabezado"/>
              <w:tabs>
                <w:tab w:val="left" w:pos="3119"/>
              </w:tabs>
              <w:jc w:val="center"/>
              <w:rPr>
                <w:rFonts w:cs="Arial"/>
                <w:bCs/>
                <w:sz w:val="18"/>
                <w:szCs w:val="18"/>
              </w:rPr>
            </w:pPr>
            <w:r w:rsidRPr="007C6D5D">
              <w:rPr>
                <w:rFonts w:cs="Arial"/>
                <w:bCs/>
                <w:sz w:val="18"/>
                <w:szCs w:val="18"/>
              </w:rPr>
              <w:t>Depolama için güvenlik önlemleri, MET belirterek</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left w:val="single" w:sz="4" w:space="0" w:color="auto"/>
              <w:bottom w:val="nil"/>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vAlign w:val="center"/>
          </w:tcPr>
          <w:p w:rsidR="008F36A2" w:rsidRPr="007C6D5D" w:rsidRDefault="008F36A2" w:rsidP="00127479">
            <w:pPr>
              <w:pStyle w:val="Encabezado"/>
              <w:tabs>
                <w:tab w:val="left" w:pos="3119"/>
              </w:tabs>
              <w:jc w:val="center"/>
              <w:rPr>
                <w:rFonts w:cs="Arial"/>
                <w:bCs/>
                <w:sz w:val="18"/>
                <w:szCs w:val="18"/>
                <w:u w:val="single"/>
              </w:rPr>
            </w:pPr>
            <w:r w:rsidRPr="007C6D5D">
              <w:rPr>
                <w:rFonts w:cs="Arial"/>
                <w:sz w:val="18"/>
                <w:szCs w:val="18"/>
              </w:rPr>
              <w:t>Drenaj sistemi veya potansiyel kirletilmiş suların toplanması</w:t>
            </w:r>
            <w:r w:rsidRPr="007C6D5D">
              <w:rPr>
                <w:rFonts w:cs="Arial"/>
                <w:sz w:val="18"/>
                <w:szCs w:val="18"/>
                <w:u w:val="single"/>
              </w:rPr>
              <w:t>.</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trHeight w:val="105"/>
          <w:jc w:val="center"/>
        </w:trPr>
        <w:tc>
          <w:tcPr>
            <w:tcW w:w="529" w:type="dxa"/>
            <w:vMerge w:val="restart"/>
            <w:tcBorders>
              <w:top w:val="nil"/>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bottom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tcBorders>
              <w:bottom w:val="single" w:sz="4" w:space="0" w:color="auto"/>
            </w:tcBorders>
            <w:vAlign w:val="center"/>
          </w:tcPr>
          <w:p w:rsidR="008F36A2" w:rsidRPr="007C6D5D" w:rsidRDefault="008F36A2" w:rsidP="00127479">
            <w:pPr>
              <w:pStyle w:val="Encabezado"/>
              <w:tabs>
                <w:tab w:val="left" w:pos="3119"/>
              </w:tabs>
              <w:jc w:val="center"/>
              <w:rPr>
                <w:rFonts w:cs="Arial"/>
                <w:sz w:val="18"/>
                <w:szCs w:val="18"/>
              </w:rPr>
            </w:pPr>
            <w:r w:rsidRPr="007C6D5D">
              <w:rPr>
                <w:rFonts w:cs="Arial"/>
                <w:sz w:val="18"/>
                <w:szCs w:val="18"/>
              </w:rPr>
              <w:t>Izleme ve kontrol planı</w:t>
            </w:r>
          </w:p>
        </w:tc>
        <w:tc>
          <w:tcPr>
            <w:tcW w:w="546" w:type="dxa"/>
            <w:tcBorders>
              <w:bottom w:val="single" w:sz="4" w:space="0" w:color="auto"/>
            </w:tcBorders>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65</w:t>
            </w:r>
          </w:p>
        </w:tc>
        <w:tc>
          <w:tcPr>
            <w:tcW w:w="570" w:type="dxa"/>
            <w:tcBorders>
              <w:bottom w:val="single" w:sz="4" w:space="0" w:color="auto"/>
            </w:tcBorders>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trHeight w:val="105"/>
          <w:jc w:val="center"/>
        </w:trPr>
        <w:tc>
          <w:tcPr>
            <w:tcW w:w="529"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val="restart"/>
            <w:tcBorders>
              <w:top w:val="single" w:sz="4" w:space="0" w:color="auto"/>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Normal olmayan işletme koşulları</w:t>
            </w:r>
          </w:p>
        </w:tc>
        <w:tc>
          <w:tcPr>
            <w:tcW w:w="4491" w:type="dxa"/>
            <w:tcBorders>
              <w:top w:val="single" w:sz="4" w:space="0" w:color="auto"/>
              <w:left w:val="single" w:sz="4" w:space="0" w:color="auto"/>
              <w:bottom w:val="single" w:sz="4" w:space="0" w:color="auto"/>
            </w:tcBorders>
            <w:vAlign w:val="center"/>
          </w:tcPr>
          <w:p w:rsidR="008F36A2" w:rsidRPr="007C6D5D" w:rsidRDefault="008F36A2" w:rsidP="00127479">
            <w:pPr>
              <w:pStyle w:val="Encabezado"/>
              <w:tabs>
                <w:tab w:val="left" w:pos="3119"/>
              </w:tabs>
              <w:jc w:val="center"/>
              <w:rPr>
                <w:rFonts w:cs="Arial"/>
                <w:sz w:val="18"/>
                <w:szCs w:val="18"/>
              </w:rPr>
            </w:pPr>
            <w:r w:rsidRPr="007C6D5D">
              <w:rPr>
                <w:rFonts w:cs="Arial"/>
                <w:sz w:val="18"/>
                <w:szCs w:val="18"/>
              </w:rPr>
              <w:t>Normal olmayan faaliyetin gerçekleşeceği durumlar. Tanımlama.</w:t>
            </w:r>
          </w:p>
        </w:tc>
        <w:tc>
          <w:tcPr>
            <w:tcW w:w="546" w:type="dxa"/>
            <w:tcBorders>
              <w:top w:val="single" w:sz="4" w:space="0" w:color="auto"/>
              <w:bottom w:val="single" w:sz="4" w:space="0" w:color="auto"/>
            </w:tcBorders>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66</w:t>
            </w:r>
          </w:p>
        </w:tc>
        <w:tc>
          <w:tcPr>
            <w:tcW w:w="570" w:type="dxa"/>
            <w:tcBorders>
              <w:top w:val="single" w:sz="4" w:space="0" w:color="auto"/>
              <w:bottom w:val="single" w:sz="4" w:space="0" w:color="auto"/>
            </w:tcBorders>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trHeight w:val="72"/>
          <w:jc w:val="center"/>
        </w:trPr>
        <w:tc>
          <w:tcPr>
            <w:tcW w:w="529"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tcBorders>
              <w:top w:val="single" w:sz="4" w:space="0" w:color="auto"/>
              <w:left w:val="single" w:sz="4" w:space="0" w:color="auto"/>
              <w:bottom w:val="single" w:sz="4" w:space="0" w:color="auto"/>
            </w:tcBorders>
            <w:vAlign w:val="center"/>
          </w:tcPr>
          <w:p w:rsidR="008F36A2" w:rsidRPr="007C6D5D" w:rsidRDefault="008F36A2" w:rsidP="00127479">
            <w:pPr>
              <w:pStyle w:val="Encabezado"/>
              <w:tabs>
                <w:tab w:val="left" w:pos="3119"/>
              </w:tabs>
              <w:jc w:val="center"/>
              <w:rPr>
                <w:rFonts w:cs="Arial"/>
                <w:sz w:val="18"/>
                <w:szCs w:val="18"/>
              </w:rPr>
            </w:pPr>
            <w:r w:rsidRPr="007C6D5D">
              <w:rPr>
                <w:rFonts w:cs="Arial"/>
                <w:sz w:val="18"/>
                <w:szCs w:val="18"/>
              </w:rPr>
              <w:t xml:space="preserve">Normal olmayan işletme koşullarında çevresel etkinin en aza indirilmesi için alınacak önlemler </w:t>
            </w:r>
          </w:p>
        </w:tc>
        <w:tc>
          <w:tcPr>
            <w:tcW w:w="546" w:type="dxa"/>
            <w:tcBorders>
              <w:top w:val="single" w:sz="4" w:space="0" w:color="auto"/>
              <w:bottom w:val="single" w:sz="4" w:space="0" w:color="auto"/>
            </w:tcBorders>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67</w:t>
            </w:r>
          </w:p>
        </w:tc>
        <w:tc>
          <w:tcPr>
            <w:tcW w:w="570" w:type="dxa"/>
            <w:tcBorders>
              <w:top w:val="single" w:sz="4" w:space="0" w:color="auto"/>
              <w:bottom w:val="single" w:sz="4" w:space="0" w:color="auto"/>
            </w:tcBorders>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trHeight w:val="90"/>
          <w:jc w:val="center"/>
        </w:trPr>
        <w:tc>
          <w:tcPr>
            <w:tcW w:w="529"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4491" w:type="dxa"/>
            <w:tcBorders>
              <w:top w:val="single" w:sz="4" w:space="0" w:color="auto"/>
              <w:left w:val="single" w:sz="4" w:space="0" w:color="auto"/>
              <w:bottom w:val="single" w:sz="4" w:space="0" w:color="auto"/>
            </w:tcBorders>
            <w:vAlign w:val="center"/>
          </w:tcPr>
          <w:p w:rsidR="008F36A2" w:rsidRPr="007C6D5D" w:rsidRDefault="008F36A2" w:rsidP="00127479">
            <w:pPr>
              <w:pStyle w:val="Encabezado"/>
              <w:tabs>
                <w:tab w:val="left" w:pos="3119"/>
              </w:tabs>
              <w:jc w:val="center"/>
              <w:rPr>
                <w:rFonts w:cs="Arial"/>
                <w:sz w:val="18"/>
                <w:szCs w:val="18"/>
              </w:rPr>
            </w:pPr>
            <w:r w:rsidRPr="007C6D5D">
              <w:rPr>
                <w:rFonts w:cs="Arial"/>
                <w:sz w:val="18"/>
                <w:szCs w:val="18"/>
              </w:rPr>
              <w:t xml:space="preserve">Acil durumlarda faaliyete ilişkin açıklamalar </w:t>
            </w:r>
          </w:p>
        </w:tc>
        <w:tc>
          <w:tcPr>
            <w:tcW w:w="546" w:type="dxa"/>
            <w:tcBorders>
              <w:top w:val="single" w:sz="4" w:space="0" w:color="auto"/>
              <w:bottom w:val="single" w:sz="4" w:space="0" w:color="auto"/>
            </w:tcBorders>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68</w:t>
            </w:r>
          </w:p>
        </w:tc>
        <w:tc>
          <w:tcPr>
            <w:tcW w:w="570" w:type="dxa"/>
            <w:tcBorders>
              <w:top w:val="single" w:sz="4" w:space="0" w:color="auto"/>
              <w:bottom w:val="single" w:sz="4" w:space="0" w:color="auto"/>
            </w:tcBorders>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trHeight w:val="105"/>
          <w:jc w:val="center"/>
        </w:trPr>
        <w:tc>
          <w:tcPr>
            <w:tcW w:w="529" w:type="dxa"/>
            <w:vMerge/>
            <w:tcBorders>
              <w:left w:val="single" w:sz="4" w:space="0" w:color="auto"/>
              <w:bottom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36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lang w:val="tr-TR"/>
              </w:rPr>
            </w:pPr>
          </w:p>
        </w:tc>
        <w:tc>
          <w:tcPr>
            <w:tcW w:w="1217" w:type="dxa"/>
            <w:vMerge/>
            <w:tcBorders>
              <w:left w:val="single" w:sz="4" w:space="0" w:color="auto"/>
              <w:right w:val="single" w:sz="4" w:space="0" w:color="auto"/>
            </w:tcBorders>
            <w:vAlign w:val="center"/>
          </w:tcPr>
          <w:p w:rsidR="008F36A2" w:rsidRPr="007C6D5D" w:rsidRDefault="008F36A2" w:rsidP="00127479">
            <w:pPr>
              <w:spacing w:after="0" w:line="240" w:lineRule="auto"/>
              <w:jc w:val="center"/>
              <w:rPr>
                <w:rFonts w:cs="Arial"/>
                <w:sz w:val="18"/>
                <w:szCs w:val="18"/>
                <w:highlight w:val="yellow"/>
                <w:lang w:val="tr-TR"/>
              </w:rPr>
            </w:pPr>
          </w:p>
        </w:tc>
        <w:tc>
          <w:tcPr>
            <w:tcW w:w="4491" w:type="dxa"/>
            <w:tcBorders>
              <w:top w:val="single" w:sz="4" w:space="0" w:color="auto"/>
              <w:left w:val="single" w:sz="4" w:space="0" w:color="auto"/>
            </w:tcBorders>
            <w:vAlign w:val="center"/>
          </w:tcPr>
          <w:p w:rsidR="008F36A2" w:rsidRPr="007C6D5D" w:rsidRDefault="008F36A2" w:rsidP="00127479">
            <w:pPr>
              <w:pStyle w:val="Encabezado"/>
              <w:tabs>
                <w:tab w:val="left" w:pos="3119"/>
              </w:tabs>
              <w:jc w:val="center"/>
              <w:rPr>
                <w:rFonts w:cs="Arial"/>
                <w:sz w:val="18"/>
                <w:szCs w:val="18"/>
                <w:highlight w:val="yellow"/>
              </w:rPr>
            </w:pPr>
            <w:r w:rsidRPr="007C6D5D">
              <w:rPr>
                <w:rFonts w:cs="Arial"/>
                <w:sz w:val="18"/>
                <w:szCs w:val="18"/>
              </w:rPr>
              <w:t xml:space="preserve">Faaliyetin kesin olarak durdurulması halinde alınacak önlemler </w:t>
            </w:r>
          </w:p>
        </w:tc>
        <w:tc>
          <w:tcPr>
            <w:tcW w:w="546" w:type="dxa"/>
            <w:tcBorders>
              <w:top w:val="single" w:sz="4" w:space="0" w:color="auto"/>
            </w:tcBorders>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69</w:t>
            </w:r>
          </w:p>
        </w:tc>
        <w:tc>
          <w:tcPr>
            <w:tcW w:w="570" w:type="dxa"/>
            <w:tcBorders>
              <w:top w:val="single" w:sz="4" w:space="0" w:color="auto"/>
            </w:tcBorders>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val="restart"/>
            <w:tcBorders>
              <w:top w:val="single" w:sz="4" w:space="0" w:color="auto"/>
              <w:bottom w:val="nil"/>
            </w:tcBorders>
            <w:textDirection w:val="btLr"/>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EK BİLGİLER</w:t>
            </w:r>
          </w:p>
        </w:tc>
        <w:tc>
          <w:tcPr>
            <w:tcW w:w="7075" w:type="dxa"/>
            <w:gridSpan w:val="3"/>
            <w:vAlign w:val="center"/>
          </w:tcPr>
          <w:p w:rsidR="008F36A2" w:rsidRPr="007C6D5D" w:rsidRDefault="008F36A2" w:rsidP="00127479">
            <w:pPr>
              <w:spacing w:after="0" w:line="240" w:lineRule="auto"/>
              <w:jc w:val="center"/>
              <w:rPr>
                <w:rFonts w:cs="Arial"/>
                <w:bCs/>
                <w:sz w:val="18"/>
                <w:szCs w:val="18"/>
                <w:lang w:val="tr-TR"/>
              </w:rPr>
            </w:pPr>
            <w:r w:rsidRPr="007C6D5D">
              <w:rPr>
                <w:rFonts w:cs="Arial"/>
                <w:sz w:val="18"/>
                <w:szCs w:val="18"/>
                <w:lang w:val="tr-TR"/>
              </w:rPr>
              <w:t>Önceki paragraflarda belirtilmiş olan detayların teknik olmayan özeti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70</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bottom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Çevresel Etki Değerlendirme (ÇED) raporu (yeni tesisler için, 26939 sayılı yönetmeliğin 11. maddesi)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71</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bottom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Gelişim planları ve peyzaj planlama raporları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72</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bottom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SEVESO raporu (tehlikeli maddeleri içeren büyük kaza risklerinin kontrolüne ilişkin yürürlükteki mevzuata göre tesisin sınıflandırılması)</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73</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bottom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vAlign w:val="center"/>
          </w:tcPr>
          <w:p w:rsidR="008F36A2" w:rsidRPr="007C6D5D" w:rsidRDefault="008F36A2" w:rsidP="00127479">
            <w:pPr>
              <w:spacing w:after="0" w:line="240" w:lineRule="auto"/>
              <w:jc w:val="center"/>
              <w:rPr>
                <w:rFonts w:cs="Arial"/>
                <w:sz w:val="18"/>
                <w:szCs w:val="18"/>
                <w:lang w:val="tr-TR"/>
              </w:rPr>
            </w:pPr>
            <w:r w:rsidRPr="007C6D5D">
              <w:rPr>
                <w:rFonts w:cs="Arial"/>
                <w:bCs/>
                <w:sz w:val="18"/>
                <w:szCs w:val="18"/>
                <w:lang w:val="tr-TR"/>
              </w:rPr>
              <w:t>Yürürlükteki hükümlere gore başvuru sahibinin gizli tutmak istediği bilgilerin belirlenmesi</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74</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bottom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vAlign w:val="center"/>
          </w:tcPr>
          <w:p w:rsidR="008F36A2" w:rsidRPr="007C6D5D" w:rsidRDefault="008F36A2" w:rsidP="00127479">
            <w:pPr>
              <w:spacing w:after="0" w:line="240" w:lineRule="auto"/>
              <w:jc w:val="center"/>
              <w:rPr>
                <w:rFonts w:cs="Arial"/>
                <w:sz w:val="18"/>
                <w:szCs w:val="18"/>
                <w:lang w:val="tr-TR"/>
              </w:rPr>
            </w:pPr>
            <w:r w:rsidRPr="007C6D5D">
              <w:rPr>
                <w:rFonts w:cs="Arial"/>
                <w:color w:val="000000"/>
                <w:sz w:val="18"/>
                <w:szCs w:val="18"/>
                <w:lang w:val="tr-TR"/>
              </w:rPr>
              <w:t>Yürürlükteki çevre mevzuatının şartlarına uygunluğu gösterir nitelikte herangi diğer belgeler veya yine aynı mevzuata gore istenilen zorunlu güvenlik veya sigorta konulu yönetmelik</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75</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vMerge/>
            <w:tcBorders>
              <w:bottom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vAlign w:val="center"/>
          </w:tcPr>
          <w:p w:rsidR="008F36A2" w:rsidRPr="007C6D5D" w:rsidRDefault="008F36A2" w:rsidP="00127479">
            <w:pPr>
              <w:spacing w:after="0" w:line="240" w:lineRule="auto"/>
              <w:jc w:val="center"/>
              <w:rPr>
                <w:rFonts w:cs="Arial"/>
                <w:sz w:val="18"/>
                <w:szCs w:val="18"/>
                <w:lang w:val="tr-TR"/>
              </w:rPr>
            </w:pPr>
            <w:r w:rsidRPr="007C6D5D">
              <w:rPr>
                <w:rFonts w:cs="Arial"/>
                <w:sz w:val="18"/>
                <w:szCs w:val="18"/>
                <w:lang w:val="tr-TR"/>
              </w:rPr>
              <w:t>Toprak ve yeraltı sularının kirlilik durumunu belirlemek için gerekli olan bilgileri içeren ve faaliyetlerin tamamen durdurulması halinde ölçülebilir nitelikte kıyaslama yapılabilmesini sağlayan temel dayanak raporu</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76</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r w:rsidR="008F36A2" w:rsidRPr="007C6D5D" w:rsidTr="00127479">
        <w:trPr>
          <w:jc w:val="center"/>
        </w:trPr>
        <w:tc>
          <w:tcPr>
            <w:tcW w:w="529" w:type="dxa"/>
            <w:tcBorders>
              <w:top w:val="nil"/>
            </w:tcBorders>
            <w:vAlign w:val="center"/>
          </w:tcPr>
          <w:p w:rsidR="008F36A2" w:rsidRPr="007C6D5D" w:rsidRDefault="008F36A2" w:rsidP="00127479">
            <w:pPr>
              <w:spacing w:after="0" w:line="240" w:lineRule="auto"/>
              <w:jc w:val="center"/>
              <w:rPr>
                <w:rFonts w:cs="Arial"/>
                <w:sz w:val="18"/>
                <w:szCs w:val="18"/>
                <w:lang w:val="tr-TR"/>
              </w:rPr>
            </w:pPr>
          </w:p>
        </w:tc>
        <w:tc>
          <w:tcPr>
            <w:tcW w:w="7075" w:type="dxa"/>
            <w:gridSpan w:val="3"/>
            <w:vAlign w:val="center"/>
          </w:tcPr>
          <w:p w:rsidR="008F36A2" w:rsidRPr="007C6D5D" w:rsidRDefault="008F36A2" w:rsidP="00127479">
            <w:pPr>
              <w:autoSpaceDE w:val="0"/>
              <w:autoSpaceDN w:val="0"/>
              <w:adjustRightInd w:val="0"/>
              <w:spacing w:after="0" w:line="240" w:lineRule="auto"/>
              <w:jc w:val="center"/>
              <w:rPr>
                <w:rFonts w:cs="Arial"/>
                <w:sz w:val="18"/>
                <w:szCs w:val="18"/>
                <w:lang w:val="tr-TR"/>
              </w:rPr>
            </w:pPr>
            <w:r w:rsidRPr="007C6D5D">
              <w:rPr>
                <w:rFonts w:cs="Arial"/>
                <w:sz w:val="18"/>
                <w:szCs w:val="18"/>
                <w:lang w:val="tr-TR"/>
              </w:rPr>
              <w:t>Işletmeci tarafından ödenen harçlara ilişkin makbuzlar</w:t>
            </w:r>
          </w:p>
        </w:tc>
        <w:tc>
          <w:tcPr>
            <w:tcW w:w="546" w:type="dxa"/>
            <w:vAlign w:val="center"/>
          </w:tcPr>
          <w:p w:rsidR="008F36A2" w:rsidRPr="007C6D5D" w:rsidRDefault="008F36A2" w:rsidP="00127479">
            <w:pPr>
              <w:spacing w:after="0" w:line="240" w:lineRule="auto"/>
              <w:jc w:val="right"/>
              <w:rPr>
                <w:rFonts w:cs="Arial"/>
                <w:color w:val="000000"/>
                <w:sz w:val="18"/>
                <w:szCs w:val="18"/>
                <w:lang w:val="tr-TR"/>
              </w:rPr>
            </w:pPr>
            <w:r w:rsidRPr="007C6D5D">
              <w:rPr>
                <w:rFonts w:cs="Arial"/>
                <w:color w:val="000000"/>
                <w:sz w:val="18"/>
                <w:szCs w:val="18"/>
                <w:lang w:val="tr-TR"/>
              </w:rPr>
              <w:t>77</w:t>
            </w:r>
          </w:p>
        </w:tc>
        <w:tc>
          <w:tcPr>
            <w:tcW w:w="570" w:type="dxa"/>
            <w:vAlign w:val="center"/>
          </w:tcPr>
          <w:p w:rsidR="008F36A2" w:rsidRPr="007C6D5D" w:rsidRDefault="00B55080" w:rsidP="00127479">
            <w:pPr>
              <w:spacing w:after="0" w:line="240" w:lineRule="auto"/>
              <w:jc w:val="center"/>
              <w:rPr>
                <w:rFonts w:cs="Arial"/>
                <w:sz w:val="18"/>
                <w:szCs w:val="18"/>
                <w:lang w:val="tr-TR"/>
              </w:rPr>
            </w:pPr>
            <w:r w:rsidRPr="007C6D5D">
              <w:rPr>
                <w:rFonts w:cs="Arial"/>
                <w:sz w:val="18"/>
                <w:szCs w:val="18"/>
                <w:lang w:val="tr-TR"/>
              </w:rPr>
              <w:fldChar w:fldCharType="begin">
                <w:ffData>
                  <w:name w:val=""/>
                  <w:enabled/>
                  <w:calcOnExit w:val="0"/>
                  <w:checkBox>
                    <w:sizeAuto/>
                    <w:default w:val="0"/>
                    <w:checked w:val="0"/>
                  </w:checkBox>
                </w:ffData>
              </w:fldChar>
            </w:r>
            <w:r w:rsidR="008F36A2" w:rsidRPr="007C6D5D">
              <w:rPr>
                <w:rFonts w:cs="Arial"/>
                <w:sz w:val="18"/>
                <w:szCs w:val="18"/>
                <w:lang w:val="tr-TR"/>
              </w:rPr>
              <w:instrText xml:space="preserve"> FORMCHECKBOX </w:instrText>
            </w:r>
            <w:r w:rsidRPr="007C6D5D">
              <w:rPr>
                <w:rFonts w:cs="Arial"/>
                <w:sz w:val="18"/>
                <w:szCs w:val="18"/>
                <w:lang w:val="tr-TR"/>
              </w:rPr>
            </w:r>
            <w:r w:rsidRPr="007C6D5D">
              <w:rPr>
                <w:rFonts w:cs="Arial"/>
                <w:sz w:val="18"/>
                <w:szCs w:val="18"/>
                <w:lang w:val="tr-TR"/>
              </w:rPr>
              <w:fldChar w:fldCharType="end"/>
            </w:r>
          </w:p>
        </w:tc>
      </w:tr>
    </w:tbl>
    <w:p w:rsidR="008F36A2" w:rsidRPr="008F36A2" w:rsidRDefault="008F36A2" w:rsidP="008F36A2">
      <w:pPr>
        <w:rPr>
          <w:lang w:val="tr-TR" w:eastAsia="ja-JP"/>
        </w:rPr>
      </w:pPr>
    </w:p>
    <w:p w:rsidR="00012911" w:rsidRPr="008F36A2" w:rsidRDefault="00012911" w:rsidP="00A51D06">
      <w:pPr>
        <w:rPr>
          <w:b/>
          <w:sz w:val="24"/>
          <w:szCs w:val="24"/>
          <w:lang w:val="en-US"/>
        </w:rPr>
      </w:pPr>
    </w:p>
    <w:p w:rsidR="008F36A2" w:rsidRPr="008F36A2" w:rsidRDefault="008F36A2" w:rsidP="008F36A2">
      <w:pPr>
        <w:rPr>
          <w:b/>
          <w:bCs/>
          <w:lang w:val="tr-TR"/>
        </w:rPr>
      </w:pPr>
      <w:r w:rsidRPr="008F36A2">
        <w:rPr>
          <w:b/>
          <w:bCs/>
          <w:lang w:val="tr-TR"/>
        </w:rPr>
        <w:t xml:space="preserve">MET REFERANS </w:t>
      </w:r>
      <w:r>
        <w:rPr>
          <w:b/>
          <w:bCs/>
          <w:lang w:val="tr-TR"/>
        </w:rPr>
        <w:t>BELGESİNİN</w:t>
      </w:r>
      <w:r w:rsidRPr="008F36A2">
        <w:rPr>
          <w:b/>
          <w:bCs/>
          <w:lang w:val="tr-TR"/>
        </w:rPr>
        <w:t xml:space="preserve"> İZİN KOŞULLARINI OLUŞTURURKEN DİKKATE ALINMASI GEREKEN İLGİLİ BÖLÜMLERİ </w:t>
      </w:r>
    </w:p>
    <w:p w:rsidR="00012911" w:rsidRPr="008F36A2" w:rsidRDefault="00012911" w:rsidP="00A51D06">
      <w:pPr>
        <w:rPr>
          <w:lang w:val="tr-TR"/>
        </w:rPr>
      </w:pPr>
      <w:r w:rsidRPr="008F36A2">
        <w:rPr>
          <w:lang w:val="tr-TR"/>
        </w:rPr>
        <w:t xml:space="preserve">Aşağıda gösterilen bölümler, Demir Çelik Endüstrisi BREF Dökümanının Bölümlerine karşılık gelip, ilgili diğer BREF Dökümanları sözkonusu olduğunda, isimleri açık bir şekilde belirtilmiştir.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
        <w:gridCol w:w="659"/>
        <w:gridCol w:w="11"/>
        <w:gridCol w:w="4422"/>
        <w:gridCol w:w="215"/>
        <w:gridCol w:w="2934"/>
        <w:gridCol w:w="39"/>
      </w:tblGrid>
      <w:tr w:rsidR="00012911" w:rsidRPr="00D81FEE" w:rsidTr="00965C39">
        <w:trPr>
          <w:gridAfter w:val="1"/>
          <w:wAfter w:w="39" w:type="dxa"/>
          <w:tblHeader/>
        </w:trPr>
        <w:tc>
          <w:tcPr>
            <w:tcW w:w="5532" w:type="dxa"/>
            <w:gridSpan w:val="4"/>
            <w:shd w:val="clear" w:color="auto" w:fill="B8CCE4"/>
          </w:tcPr>
          <w:p w:rsidR="00012911" w:rsidRPr="00D81FEE" w:rsidRDefault="00012911" w:rsidP="00A51D06">
            <w:pPr>
              <w:spacing w:line="240" w:lineRule="auto"/>
              <w:jc w:val="center"/>
              <w:rPr>
                <w:lang w:val="en-US"/>
              </w:rPr>
            </w:pPr>
            <w:r w:rsidRPr="00D81FEE">
              <w:rPr>
                <w:lang w:val="en-US"/>
              </w:rPr>
              <w:t>KONU</w:t>
            </w:r>
          </w:p>
        </w:tc>
        <w:tc>
          <w:tcPr>
            <w:tcW w:w="3149" w:type="dxa"/>
            <w:gridSpan w:val="2"/>
            <w:shd w:val="clear" w:color="auto" w:fill="B8CCE4"/>
          </w:tcPr>
          <w:p w:rsidR="00012911" w:rsidRPr="00721435" w:rsidRDefault="008F36A2" w:rsidP="00A51D06">
            <w:pPr>
              <w:spacing w:line="240" w:lineRule="auto"/>
              <w:jc w:val="center"/>
              <w:rPr>
                <w:lang w:val="sv-SE"/>
              </w:rPr>
            </w:pPr>
            <w:r w:rsidRPr="008F36A2">
              <w:rPr>
                <w:b/>
                <w:bCs/>
                <w:lang w:val="tr-TR"/>
              </w:rPr>
              <w:t xml:space="preserve">MET REFERANS </w:t>
            </w:r>
            <w:r>
              <w:rPr>
                <w:b/>
                <w:bCs/>
                <w:lang w:val="tr-TR"/>
              </w:rPr>
              <w:t>BELGESİNİN İLGİLİ BÖLÜMÜ</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w:t>
            </w:r>
          </w:p>
        </w:tc>
        <w:tc>
          <w:tcPr>
            <w:tcW w:w="5092" w:type="dxa"/>
            <w:gridSpan w:val="3"/>
            <w:tcBorders>
              <w:left w:val="single" w:sz="4" w:space="0" w:color="auto"/>
            </w:tcBorders>
          </w:tcPr>
          <w:p w:rsidR="00012911" w:rsidRPr="00D81FEE" w:rsidRDefault="00012911" w:rsidP="00A51D06">
            <w:pPr>
              <w:spacing w:line="240" w:lineRule="auto"/>
            </w:pPr>
            <w:r w:rsidRPr="00D81FEE">
              <w:t>EAO (Elektrik Ark Ocağı) proses optimizasyonu</w:t>
            </w:r>
          </w:p>
        </w:tc>
        <w:tc>
          <w:tcPr>
            <w:tcW w:w="3149" w:type="dxa"/>
            <w:gridSpan w:val="2"/>
          </w:tcPr>
          <w:p w:rsidR="00012911" w:rsidRPr="00D81FEE" w:rsidRDefault="00012911" w:rsidP="00A51D06">
            <w:pPr>
              <w:spacing w:line="240" w:lineRule="auto"/>
              <w:rPr>
                <w:lang w:val="en-US"/>
              </w:rPr>
            </w:pPr>
            <w:r w:rsidRPr="00D81FEE">
              <w:rPr>
                <w:lang w:val="en-US"/>
              </w:rPr>
              <w:t>8.3.1</w:t>
            </w:r>
          </w:p>
        </w:tc>
      </w:tr>
      <w:tr w:rsidR="00012911" w:rsidRPr="00D81FEE" w:rsidTr="00965C39">
        <w:trPr>
          <w:gridAfter w:val="1"/>
          <w:wAfter w:w="39" w:type="dxa"/>
        </w:trPr>
        <w:tc>
          <w:tcPr>
            <w:tcW w:w="8681" w:type="dxa"/>
            <w:gridSpan w:val="6"/>
            <w:shd w:val="clear" w:color="auto" w:fill="D9D9D9"/>
          </w:tcPr>
          <w:p w:rsidR="00012911" w:rsidRPr="00D81FEE" w:rsidRDefault="00012911" w:rsidP="00A51D06">
            <w:pPr>
              <w:spacing w:line="240" w:lineRule="auto"/>
              <w:rPr>
                <w:b/>
              </w:rPr>
            </w:pPr>
            <w:r w:rsidRPr="00D81FEE">
              <w:rPr>
                <w:b/>
              </w:rPr>
              <w:t>Havaya sal</w:t>
            </w:r>
            <w:r w:rsidR="008F36A2">
              <w:rPr>
                <w:b/>
              </w:rPr>
              <w:t>I</w:t>
            </w:r>
            <w:r w:rsidRPr="00D81FEE">
              <w:rPr>
                <w:b/>
              </w:rPr>
              <w:t>nan emisyonlar ile ilgili MET’ler</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2</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Gelişmiş emisyon toplama sistemleri</w:t>
            </w:r>
          </w:p>
        </w:tc>
        <w:tc>
          <w:tcPr>
            <w:tcW w:w="3149" w:type="dxa"/>
            <w:gridSpan w:val="2"/>
          </w:tcPr>
          <w:p w:rsidR="00012911" w:rsidRPr="00D81FEE" w:rsidRDefault="00012911" w:rsidP="00A51D06">
            <w:pPr>
              <w:spacing w:line="240" w:lineRule="auto"/>
              <w:rPr>
                <w:lang w:val="en-US"/>
              </w:rPr>
            </w:pPr>
            <w:r w:rsidRPr="00D81FEE">
              <w:rPr>
                <w:lang w:val="en-US"/>
              </w:rPr>
              <w:t>8.3.4, 9.7</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3</w:t>
            </w:r>
          </w:p>
        </w:tc>
        <w:tc>
          <w:tcPr>
            <w:tcW w:w="5092" w:type="dxa"/>
            <w:gridSpan w:val="3"/>
            <w:tcBorders>
              <w:left w:val="single" w:sz="4" w:space="0" w:color="auto"/>
            </w:tcBorders>
          </w:tcPr>
          <w:p w:rsidR="00012911" w:rsidRPr="00D81FEE" w:rsidRDefault="00012911" w:rsidP="00A51D06">
            <w:pPr>
              <w:spacing w:line="240" w:lineRule="auto"/>
            </w:pPr>
            <w:r w:rsidRPr="00D81FEE">
              <w:rPr>
                <w:rFonts w:cs="TimesNewRoman"/>
              </w:rPr>
              <w:t>Elektrik ark ocaklarından havaya salınan birincil ve ikincil emisyonların azaltılması ile ilgili teknikler</w:t>
            </w:r>
          </w:p>
        </w:tc>
        <w:tc>
          <w:tcPr>
            <w:tcW w:w="3149" w:type="dxa"/>
            <w:gridSpan w:val="2"/>
          </w:tcPr>
          <w:p w:rsidR="00012911" w:rsidRPr="00D81FEE" w:rsidRDefault="00012911" w:rsidP="00A51D06">
            <w:pPr>
              <w:spacing w:line="240" w:lineRule="auto"/>
              <w:rPr>
                <w:lang w:val="en-US"/>
              </w:rPr>
            </w:pPr>
            <w:r w:rsidRPr="00D81FEE">
              <w:rPr>
                <w:lang w:val="en-US"/>
              </w:rPr>
              <w:t>8.3.5, 9.7</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4</w:t>
            </w:r>
          </w:p>
        </w:tc>
        <w:tc>
          <w:tcPr>
            <w:tcW w:w="5092" w:type="dxa"/>
            <w:gridSpan w:val="3"/>
            <w:tcBorders>
              <w:left w:val="single" w:sz="4" w:space="0" w:color="auto"/>
            </w:tcBorders>
          </w:tcPr>
          <w:p w:rsidR="00012911" w:rsidRPr="00D81FEE" w:rsidRDefault="00012911" w:rsidP="00A51D06">
            <w:pPr>
              <w:spacing w:line="240" w:lineRule="auto"/>
            </w:pPr>
            <w:r w:rsidRPr="00D81FEE">
              <w:rPr>
                <w:rFonts w:cs="TimesNewRoman"/>
              </w:rPr>
              <w:t>Cüruf işlemeden kaynaklanan toz emisyonlarının azaltılması</w:t>
            </w:r>
          </w:p>
        </w:tc>
        <w:tc>
          <w:tcPr>
            <w:tcW w:w="3149" w:type="dxa"/>
            <w:gridSpan w:val="2"/>
          </w:tcPr>
          <w:p w:rsidR="00012911" w:rsidRPr="00D81FEE" w:rsidRDefault="00012911" w:rsidP="00A51D06">
            <w:pPr>
              <w:spacing w:line="240" w:lineRule="auto"/>
              <w:rPr>
                <w:lang w:val="en-US"/>
              </w:rPr>
            </w:pPr>
            <w:r w:rsidRPr="00D81FEE">
              <w:rPr>
                <w:lang w:val="en-US"/>
              </w:rPr>
              <w:t>8.3.3, 9.7</w:t>
            </w:r>
          </w:p>
        </w:tc>
      </w:tr>
      <w:tr w:rsidR="00012911" w:rsidRPr="00D81FEE" w:rsidTr="00965C39">
        <w:trPr>
          <w:gridAfter w:val="1"/>
          <w:wAfter w:w="39" w:type="dxa"/>
        </w:trPr>
        <w:tc>
          <w:tcPr>
            <w:tcW w:w="8681" w:type="dxa"/>
            <w:gridSpan w:val="6"/>
          </w:tcPr>
          <w:p w:rsidR="00012911" w:rsidRPr="00D81FEE" w:rsidRDefault="00012911" w:rsidP="00A51D06">
            <w:pPr>
              <w:spacing w:line="240" w:lineRule="auto"/>
              <w:rPr>
                <w:lang w:val="en-US"/>
              </w:rPr>
            </w:pPr>
            <w:r w:rsidRPr="00D81FEE">
              <w:rPr>
                <w:b/>
                <w:bCs/>
                <w:lang w:val="sv-SE"/>
              </w:rPr>
              <w:t xml:space="preserve">Benimsenen </w:t>
            </w:r>
            <w:r w:rsidR="00235495">
              <w:rPr>
                <w:b/>
                <w:bCs/>
                <w:lang w:val="sv-SE"/>
              </w:rPr>
              <w:t>MET sonuçları</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5</w:t>
            </w:r>
          </w:p>
        </w:tc>
        <w:tc>
          <w:tcPr>
            <w:tcW w:w="5092" w:type="dxa"/>
            <w:gridSpan w:val="3"/>
            <w:tcBorders>
              <w:left w:val="single" w:sz="4" w:space="0" w:color="auto"/>
            </w:tcBorders>
          </w:tcPr>
          <w:p w:rsidR="00012911" w:rsidRPr="00D81FEE" w:rsidRDefault="00012911" w:rsidP="00A51D06">
            <w:pPr>
              <w:tabs>
                <w:tab w:val="left" w:pos="1882"/>
              </w:tabs>
              <w:spacing w:line="240" w:lineRule="auto"/>
            </w:pPr>
            <w:r w:rsidRPr="00D81FEE">
              <w:rPr>
                <w:rFonts w:cs="TimesNewRoman"/>
              </w:rPr>
              <w:t xml:space="preserve">Ham malzeme ve (ara) ürünlerin depolama, dağıtım ve nakliyesinden kaynaklanan </w:t>
            </w:r>
            <w:r w:rsidR="008F36A2">
              <w:rPr>
                <w:rFonts w:cs="TimesNewRoman"/>
              </w:rPr>
              <w:t>difüz</w:t>
            </w:r>
            <w:r w:rsidRPr="00D81FEE">
              <w:rPr>
                <w:rFonts w:cs="TimesNewRoman"/>
              </w:rPr>
              <w:t xml:space="preserve"> toz emisyonları</w:t>
            </w:r>
          </w:p>
        </w:tc>
        <w:tc>
          <w:tcPr>
            <w:tcW w:w="3149" w:type="dxa"/>
            <w:gridSpan w:val="2"/>
          </w:tcPr>
          <w:p w:rsidR="00012911" w:rsidRPr="00D81FEE" w:rsidRDefault="00012911" w:rsidP="00A51D06">
            <w:pPr>
              <w:spacing w:line="240" w:lineRule="auto"/>
              <w:rPr>
                <w:lang w:val="en-US"/>
              </w:rPr>
            </w:pPr>
            <w:r w:rsidRPr="00D81FEE">
              <w:rPr>
                <w:lang w:val="en-US"/>
              </w:rPr>
              <w:t>9.1.5, 9.7</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6</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 xml:space="preserve">Civa emisyonlarının </w:t>
            </w:r>
            <w:r w:rsidR="008F36A2">
              <w:rPr>
                <w:rFonts w:cs="TimesNewRoman"/>
                <w:lang w:val="en-GB"/>
              </w:rPr>
              <w:t>önlenmesi</w:t>
            </w:r>
          </w:p>
        </w:tc>
        <w:tc>
          <w:tcPr>
            <w:tcW w:w="3149" w:type="dxa"/>
            <w:gridSpan w:val="2"/>
          </w:tcPr>
          <w:p w:rsidR="00012911" w:rsidRPr="00D81FEE" w:rsidRDefault="00012911" w:rsidP="00A51D06">
            <w:pPr>
              <w:spacing w:line="240" w:lineRule="auto"/>
              <w:rPr>
                <w:lang w:val="en-US"/>
              </w:rPr>
            </w:pPr>
            <w:r w:rsidRPr="00D81FEE">
              <w:rPr>
                <w:lang w:val="en-US"/>
              </w:rPr>
              <w:t>9.7</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7</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 xml:space="preserve">Birincil ve ikincil </w:t>
            </w:r>
            <w:r w:rsidR="002117BB">
              <w:rPr>
                <w:rFonts w:cs="TimesNewRoman"/>
                <w:lang w:val="en-GB"/>
              </w:rPr>
              <w:t>toz giderme</w:t>
            </w:r>
          </w:p>
        </w:tc>
        <w:tc>
          <w:tcPr>
            <w:tcW w:w="3149" w:type="dxa"/>
            <w:gridSpan w:val="2"/>
          </w:tcPr>
          <w:p w:rsidR="00012911" w:rsidRPr="00D81FEE" w:rsidRDefault="00012911" w:rsidP="00A51D06">
            <w:pPr>
              <w:spacing w:line="240" w:lineRule="auto"/>
              <w:rPr>
                <w:lang w:val="en-US"/>
              </w:rPr>
            </w:pPr>
            <w:r w:rsidRPr="00D81FEE">
              <w:rPr>
                <w:lang w:val="en-US"/>
              </w:rPr>
              <w:t>9.7</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8</w:t>
            </w:r>
          </w:p>
        </w:tc>
        <w:tc>
          <w:tcPr>
            <w:tcW w:w="5092" w:type="dxa"/>
            <w:gridSpan w:val="3"/>
            <w:tcBorders>
              <w:left w:val="single" w:sz="4" w:space="0" w:color="auto"/>
            </w:tcBorders>
          </w:tcPr>
          <w:p w:rsidR="00012911" w:rsidRPr="00D81FEE" w:rsidRDefault="00012911" w:rsidP="00A51D06">
            <w:pPr>
              <w:spacing w:line="240" w:lineRule="auto"/>
            </w:pPr>
            <w:r w:rsidRPr="00D81FEE">
              <w:rPr>
                <w:rFonts w:cs="TimesNewRoman"/>
              </w:rPr>
              <w:t>Cüruf işlemeden kaynaklanan toz emisyonları</w:t>
            </w:r>
          </w:p>
        </w:tc>
        <w:tc>
          <w:tcPr>
            <w:tcW w:w="3149" w:type="dxa"/>
            <w:gridSpan w:val="2"/>
          </w:tcPr>
          <w:p w:rsidR="00012911" w:rsidRPr="00D81FEE" w:rsidRDefault="00012911" w:rsidP="00A51D06">
            <w:pPr>
              <w:spacing w:line="240" w:lineRule="auto"/>
              <w:rPr>
                <w:lang w:val="sv-SE"/>
              </w:rPr>
            </w:pPr>
            <w:r w:rsidRPr="00D81FEE">
              <w:rPr>
                <w:lang w:val="en-US"/>
              </w:rPr>
              <w:t>9.7</w:t>
            </w:r>
          </w:p>
        </w:tc>
      </w:tr>
      <w:tr w:rsidR="00012911" w:rsidRPr="00D81FEE" w:rsidTr="00965C39">
        <w:trPr>
          <w:gridAfter w:val="1"/>
          <w:wAfter w:w="39" w:type="dxa"/>
        </w:trPr>
        <w:tc>
          <w:tcPr>
            <w:tcW w:w="8681" w:type="dxa"/>
            <w:gridSpan w:val="6"/>
            <w:shd w:val="clear" w:color="auto" w:fill="D9D9D9"/>
          </w:tcPr>
          <w:p w:rsidR="00012911" w:rsidRPr="00D81FEE" w:rsidRDefault="008F36A2" w:rsidP="00A51D06">
            <w:pPr>
              <w:spacing w:line="240" w:lineRule="auto"/>
              <w:rPr>
                <w:rFonts w:cs="TimesNewRoman"/>
                <w:b/>
              </w:rPr>
            </w:pPr>
            <w:r>
              <w:rPr>
                <w:b/>
                <w:bCs/>
                <w:color w:val="000000"/>
              </w:rPr>
              <w:t>Suya salı</w:t>
            </w:r>
            <w:r w:rsidR="00012911" w:rsidRPr="00D81FEE">
              <w:rPr>
                <w:b/>
                <w:bCs/>
                <w:color w:val="000000"/>
              </w:rPr>
              <w:t xml:space="preserve">nan emisyonlar </w:t>
            </w:r>
            <w:r>
              <w:rPr>
                <w:b/>
                <w:bCs/>
                <w:color w:val="000000"/>
              </w:rPr>
              <w:t xml:space="preserve">ve atık sularla </w:t>
            </w:r>
            <w:r w:rsidR="00012911" w:rsidRPr="00D81FEE">
              <w:rPr>
                <w:b/>
                <w:bCs/>
                <w:color w:val="000000"/>
              </w:rPr>
              <w:t>ilgili MET’ler</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9</w:t>
            </w:r>
          </w:p>
        </w:tc>
        <w:tc>
          <w:tcPr>
            <w:tcW w:w="5092" w:type="dxa"/>
            <w:gridSpan w:val="3"/>
            <w:tcBorders>
              <w:left w:val="single" w:sz="4" w:space="0" w:color="auto"/>
            </w:tcBorders>
          </w:tcPr>
          <w:p w:rsidR="00012911" w:rsidRPr="00D81FEE" w:rsidRDefault="00012911" w:rsidP="00A51D06">
            <w:pPr>
              <w:spacing w:line="240" w:lineRule="auto"/>
              <w:rPr>
                <w:highlight w:val="yellow"/>
              </w:rPr>
            </w:pPr>
            <w:r w:rsidRPr="00D81FEE">
              <w:rPr>
                <w:rFonts w:cs="TimesNewRoman"/>
              </w:rPr>
              <w:t>Sürekli dökümden kaynaklanan atık suların arıtılması</w:t>
            </w:r>
          </w:p>
        </w:tc>
        <w:tc>
          <w:tcPr>
            <w:tcW w:w="3149" w:type="dxa"/>
            <w:gridSpan w:val="2"/>
          </w:tcPr>
          <w:p w:rsidR="00012911" w:rsidRPr="00D81FEE" w:rsidRDefault="00012911" w:rsidP="00A51D06">
            <w:pPr>
              <w:spacing w:line="240" w:lineRule="auto"/>
              <w:rPr>
                <w:lang w:val="en-US"/>
              </w:rPr>
            </w:pPr>
            <w:r w:rsidRPr="00D81FEE">
              <w:rPr>
                <w:lang w:val="en-US"/>
              </w:rPr>
              <w:t>8.3.6</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10</w:t>
            </w:r>
          </w:p>
        </w:tc>
        <w:tc>
          <w:tcPr>
            <w:tcW w:w="5092" w:type="dxa"/>
            <w:gridSpan w:val="3"/>
            <w:tcBorders>
              <w:left w:val="single" w:sz="4" w:space="0" w:color="auto"/>
            </w:tcBorders>
          </w:tcPr>
          <w:p w:rsidR="00012911" w:rsidRPr="00D81FEE" w:rsidRDefault="00012911" w:rsidP="00A51D06">
            <w:pPr>
              <w:spacing w:line="240" w:lineRule="auto"/>
              <w:rPr>
                <w:lang w:val="it-IT"/>
              </w:rPr>
            </w:pPr>
            <w:r w:rsidRPr="00D81FEE">
              <w:rPr>
                <w:rFonts w:cs="TimesNewRoman"/>
                <w:lang w:val="it-IT"/>
              </w:rPr>
              <w:t>Kapalı devre su soğutma sistemi</w:t>
            </w:r>
          </w:p>
        </w:tc>
        <w:tc>
          <w:tcPr>
            <w:tcW w:w="3149" w:type="dxa"/>
            <w:gridSpan w:val="2"/>
          </w:tcPr>
          <w:p w:rsidR="00012911" w:rsidRPr="00D81FEE" w:rsidRDefault="00012911" w:rsidP="00A51D06">
            <w:pPr>
              <w:spacing w:line="240" w:lineRule="auto"/>
              <w:rPr>
                <w:lang w:val="en-US"/>
              </w:rPr>
            </w:pPr>
            <w:r w:rsidRPr="00D81FEE">
              <w:rPr>
                <w:lang w:val="en-US"/>
              </w:rPr>
              <w:t>8.3.7</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11</w:t>
            </w:r>
          </w:p>
        </w:tc>
        <w:tc>
          <w:tcPr>
            <w:tcW w:w="5092" w:type="dxa"/>
            <w:gridSpan w:val="3"/>
            <w:tcBorders>
              <w:left w:val="single" w:sz="4" w:space="0" w:color="auto"/>
            </w:tcBorders>
          </w:tcPr>
          <w:p w:rsidR="00012911" w:rsidRPr="00D81FEE" w:rsidRDefault="00012911" w:rsidP="00A51D06">
            <w:pPr>
              <w:spacing w:line="240" w:lineRule="auto"/>
              <w:rPr>
                <w:highlight w:val="green"/>
                <w:lang w:val="en-US"/>
              </w:rPr>
            </w:pPr>
            <w:r w:rsidRPr="00D81FEE">
              <w:rPr>
                <w:rFonts w:cs="TimesNewRoman"/>
                <w:lang w:val="en-GB"/>
              </w:rPr>
              <w:t xml:space="preserve">Benimsenen </w:t>
            </w:r>
            <w:r w:rsidR="00235495">
              <w:rPr>
                <w:rFonts w:cs="TimesNewRoman"/>
                <w:lang w:val="en-GB"/>
              </w:rPr>
              <w:t>MET sonuçları</w:t>
            </w:r>
          </w:p>
        </w:tc>
        <w:tc>
          <w:tcPr>
            <w:tcW w:w="3149" w:type="dxa"/>
            <w:gridSpan w:val="2"/>
          </w:tcPr>
          <w:p w:rsidR="00012911" w:rsidRPr="00D81FEE" w:rsidRDefault="00012911" w:rsidP="00A51D06">
            <w:pPr>
              <w:spacing w:line="240" w:lineRule="auto"/>
              <w:rPr>
                <w:lang w:val="en-US"/>
              </w:rPr>
            </w:pPr>
            <w:r w:rsidRPr="00D81FEE">
              <w:rPr>
                <w:lang w:val="en-US"/>
              </w:rPr>
              <w:t>9.1.6, 9.7</w:t>
            </w:r>
          </w:p>
        </w:tc>
      </w:tr>
      <w:tr w:rsidR="00012911" w:rsidRPr="00D81FEE" w:rsidTr="00965C39">
        <w:trPr>
          <w:gridAfter w:val="1"/>
          <w:wAfter w:w="39" w:type="dxa"/>
        </w:trPr>
        <w:tc>
          <w:tcPr>
            <w:tcW w:w="8681" w:type="dxa"/>
            <w:gridSpan w:val="6"/>
            <w:shd w:val="clear" w:color="auto" w:fill="D9D9D9"/>
          </w:tcPr>
          <w:p w:rsidR="00012911" w:rsidRPr="00D81FEE" w:rsidRDefault="00012911" w:rsidP="00A51D06">
            <w:pPr>
              <w:spacing w:line="240" w:lineRule="auto"/>
              <w:rPr>
                <w:b/>
              </w:rPr>
            </w:pPr>
            <w:r w:rsidRPr="00D81FEE">
              <w:rPr>
                <w:rFonts w:cs="TimesNewRoman"/>
                <w:b/>
              </w:rPr>
              <w:t>Kat</w:t>
            </w:r>
            <w:r w:rsidR="008F36A2">
              <w:rPr>
                <w:rFonts w:cs="TimesNewRoman"/>
                <w:b/>
              </w:rPr>
              <w:t>ı</w:t>
            </w:r>
            <w:r w:rsidRPr="00D81FEE">
              <w:rPr>
                <w:rFonts w:cs="TimesNewRoman"/>
                <w:b/>
              </w:rPr>
              <w:t xml:space="preserve"> at</w:t>
            </w:r>
            <w:r w:rsidR="008F36A2">
              <w:rPr>
                <w:rFonts w:cs="TimesNewRoman"/>
                <w:b/>
              </w:rPr>
              <w:t>ı</w:t>
            </w:r>
            <w:r w:rsidRPr="00D81FEE">
              <w:rPr>
                <w:rFonts w:cs="TimesNewRoman"/>
                <w:b/>
              </w:rPr>
              <w:t>k ve yan ürünleri ile ilgili MET’ler</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12</w:t>
            </w:r>
          </w:p>
        </w:tc>
        <w:tc>
          <w:tcPr>
            <w:tcW w:w="5092" w:type="dxa"/>
            <w:gridSpan w:val="3"/>
            <w:tcBorders>
              <w:left w:val="single" w:sz="4" w:space="0" w:color="auto"/>
            </w:tcBorders>
          </w:tcPr>
          <w:p w:rsidR="00012911" w:rsidRPr="00D81FEE" w:rsidRDefault="00012911" w:rsidP="00A51D06">
            <w:pPr>
              <w:spacing w:line="240" w:lineRule="auto"/>
            </w:pPr>
            <w:r w:rsidRPr="00D81FEE">
              <w:rPr>
                <w:rFonts w:cs="TimesNewRoman"/>
              </w:rPr>
              <w:t>Ağır metallerin geri kazanımı için EAO tozlarının işlenmesi</w:t>
            </w:r>
          </w:p>
        </w:tc>
        <w:tc>
          <w:tcPr>
            <w:tcW w:w="3149" w:type="dxa"/>
            <w:gridSpan w:val="2"/>
          </w:tcPr>
          <w:p w:rsidR="00012911" w:rsidRPr="00D81FEE" w:rsidRDefault="00012911" w:rsidP="00A51D06">
            <w:pPr>
              <w:spacing w:line="240" w:lineRule="auto"/>
              <w:rPr>
                <w:lang w:val="en-US"/>
              </w:rPr>
            </w:pPr>
            <w:r w:rsidRPr="00D81FEE">
              <w:rPr>
                <w:lang w:val="en-US"/>
              </w:rPr>
              <w:t>8.3.8</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13</w:t>
            </w:r>
          </w:p>
        </w:tc>
        <w:tc>
          <w:tcPr>
            <w:tcW w:w="5092" w:type="dxa"/>
            <w:gridSpan w:val="3"/>
            <w:tcBorders>
              <w:left w:val="single" w:sz="4" w:space="0" w:color="auto"/>
            </w:tcBorders>
          </w:tcPr>
          <w:p w:rsidR="00012911" w:rsidRPr="00D81FEE" w:rsidRDefault="008F36A2" w:rsidP="00A51D06">
            <w:pPr>
              <w:spacing w:line="240" w:lineRule="auto"/>
              <w:rPr>
                <w:highlight w:val="yellow"/>
                <w:lang w:val="en-US"/>
              </w:rPr>
            </w:pPr>
            <w:r>
              <w:rPr>
                <w:rFonts w:cs="TimesNewRoman"/>
                <w:lang w:val="en-GB"/>
              </w:rPr>
              <w:t>EAO</w:t>
            </w:r>
            <w:r w:rsidR="00012911" w:rsidRPr="00D81FEE">
              <w:rPr>
                <w:rFonts w:cs="TimesNewRoman"/>
                <w:lang w:val="en-GB"/>
              </w:rPr>
              <w:t xml:space="preserve"> cüruf</w:t>
            </w:r>
            <w:r>
              <w:rPr>
                <w:rFonts w:cs="TimesNewRoman"/>
                <w:lang w:val="en-GB"/>
              </w:rPr>
              <w:t>unun</w:t>
            </w:r>
            <w:r w:rsidR="00012911" w:rsidRPr="00D81FEE">
              <w:rPr>
                <w:rFonts w:cs="TimesNewRoman"/>
                <w:lang w:val="en-GB"/>
              </w:rPr>
              <w:t xml:space="preserve"> işlenmesi</w:t>
            </w:r>
          </w:p>
        </w:tc>
        <w:tc>
          <w:tcPr>
            <w:tcW w:w="3149" w:type="dxa"/>
            <w:gridSpan w:val="2"/>
          </w:tcPr>
          <w:p w:rsidR="00012911" w:rsidRPr="00D81FEE" w:rsidRDefault="00012911" w:rsidP="00A51D06">
            <w:pPr>
              <w:spacing w:line="240" w:lineRule="auto"/>
              <w:rPr>
                <w:lang w:val="en-US"/>
              </w:rPr>
            </w:pPr>
            <w:r w:rsidRPr="00D81FEE">
              <w:rPr>
                <w:lang w:val="en-US"/>
              </w:rPr>
              <w:t>8.3.9</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14</w:t>
            </w:r>
          </w:p>
        </w:tc>
        <w:tc>
          <w:tcPr>
            <w:tcW w:w="5092" w:type="dxa"/>
            <w:gridSpan w:val="3"/>
            <w:tcBorders>
              <w:left w:val="single" w:sz="4" w:space="0" w:color="auto"/>
            </w:tcBorders>
          </w:tcPr>
          <w:p w:rsidR="00012911" w:rsidRPr="00D81FEE" w:rsidRDefault="00012911" w:rsidP="00A51D06">
            <w:pPr>
              <w:spacing w:line="240" w:lineRule="auto"/>
              <w:rPr>
                <w:highlight w:val="green"/>
              </w:rPr>
            </w:pPr>
            <w:r w:rsidRPr="00D81FEE">
              <w:rPr>
                <w:rFonts w:cs="TimesNewRoman"/>
              </w:rPr>
              <w:t>Yüksek alaşımlı ve paslanmaz çelik EAO cürufunun işlenmesi</w:t>
            </w:r>
          </w:p>
        </w:tc>
        <w:tc>
          <w:tcPr>
            <w:tcW w:w="3149" w:type="dxa"/>
            <w:gridSpan w:val="2"/>
          </w:tcPr>
          <w:p w:rsidR="00012911" w:rsidRPr="00D81FEE" w:rsidRDefault="00012911" w:rsidP="00A51D06">
            <w:pPr>
              <w:spacing w:line="240" w:lineRule="auto"/>
              <w:rPr>
                <w:lang w:val="en-US"/>
              </w:rPr>
            </w:pPr>
            <w:r w:rsidRPr="00D81FEE">
              <w:rPr>
                <w:lang w:val="en-US"/>
              </w:rPr>
              <w:t>8.3.10</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15</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 xml:space="preserve">Benimsenen </w:t>
            </w:r>
            <w:r w:rsidR="00235495">
              <w:rPr>
                <w:rFonts w:cs="TimesNewRoman"/>
                <w:lang w:val="en-GB"/>
              </w:rPr>
              <w:t>MET sonuçları</w:t>
            </w:r>
          </w:p>
        </w:tc>
        <w:tc>
          <w:tcPr>
            <w:tcW w:w="3149" w:type="dxa"/>
            <w:gridSpan w:val="2"/>
          </w:tcPr>
          <w:p w:rsidR="00012911" w:rsidRPr="00D81FEE" w:rsidRDefault="00012911" w:rsidP="00A51D06">
            <w:pPr>
              <w:spacing w:line="240" w:lineRule="auto"/>
              <w:rPr>
                <w:lang w:val="en-US"/>
              </w:rPr>
            </w:pPr>
            <w:r w:rsidRPr="00D81FEE">
              <w:rPr>
                <w:lang w:val="en-US"/>
              </w:rPr>
              <w:t>9.1.4, 9.7</w:t>
            </w:r>
          </w:p>
        </w:tc>
      </w:tr>
      <w:tr w:rsidR="00012911" w:rsidRPr="00D81FEE" w:rsidTr="00965C39">
        <w:trPr>
          <w:gridAfter w:val="1"/>
          <w:wAfter w:w="39" w:type="dxa"/>
        </w:trPr>
        <w:tc>
          <w:tcPr>
            <w:tcW w:w="8681" w:type="dxa"/>
            <w:gridSpan w:val="6"/>
            <w:shd w:val="clear" w:color="auto" w:fill="D9D9D9"/>
          </w:tcPr>
          <w:p w:rsidR="00012911" w:rsidRPr="00D81FEE" w:rsidRDefault="00012911" w:rsidP="00A51D06">
            <w:pPr>
              <w:spacing w:line="240" w:lineRule="auto"/>
              <w:rPr>
                <w:b/>
              </w:rPr>
            </w:pPr>
            <w:r w:rsidRPr="00D81FEE">
              <w:rPr>
                <w:b/>
                <w:bCs/>
                <w:color w:val="000000"/>
                <w:lang w:val="tr-TR"/>
              </w:rPr>
              <w:lastRenderedPageBreak/>
              <w:t>Ham maddeler ile yakıt ve enerji tüketimi ile ilgili MET’ler</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16</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Hurda</w:t>
            </w:r>
            <w:r w:rsidR="008F36A2">
              <w:rPr>
                <w:rFonts w:cs="TimesNewRoman"/>
                <w:lang w:val="en-GB"/>
              </w:rPr>
              <w:t xml:space="preserve"> Ön Isıtması</w:t>
            </w:r>
          </w:p>
        </w:tc>
        <w:tc>
          <w:tcPr>
            <w:tcW w:w="3149" w:type="dxa"/>
            <w:gridSpan w:val="2"/>
          </w:tcPr>
          <w:p w:rsidR="00012911" w:rsidRPr="00D81FEE" w:rsidRDefault="00012911" w:rsidP="00A51D06">
            <w:pPr>
              <w:spacing w:line="240" w:lineRule="auto"/>
              <w:rPr>
                <w:lang w:val="en-US"/>
              </w:rPr>
            </w:pPr>
            <w:r w:rsidRPr="00D81FEE">
              <w:rPr>
                <w:lang w:val="en-US"/>
              </w:rPr>
              <w:t>8.3.2</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17</w:t>
            </w:r>
          </w:p>
        </w:tc>
        <w:tc>
          <w:tcPr>
            <w:tcW w:w="5092" w:type="dxa"/>
            <w:gridSpan w:val="3"/>
            <w:tcBorders>
              <w:left w:val="single" w:sz="4" w:space="0" w:color="auto"/>
            </w:tcBorders>
          </w:tcPr>
          <w:p w:rsidR="00012911" w:rsidRPr="00D81FEE" w:rsidRDefault="00012911" w:rsidP="00A51D06">
            <w:pPr>
              <w:spacing w:line="240" w:lineRule="auto"/>
            </w:pPr>
            <w:r w:rsidRPr="00D81FEE">
              <w:rPr>
                <w:rFonts w:cs="TimesNewRoman"/>
              </w:rPr>
              <w:t>Nete yakın biçimde şerit dökümü</w:t>
            </w:r>
          </w:p>
        </w:tc>
        <w:tc>
          <w:tcPr>
            <w:tcW w:w="3149" w:type="dxa"/>
            <w:gridSpan w:val="2"/>
          </w:tcPr>
          <w:p w:rsidR="00012911" w:rsidRPr="00D81FEE" w:rsidRDefault="00012911" w:rsidP="00A51D06">
            <w:pPr>
              <w:spacing w:line="240" w:lineRule="auto"/>
              <w:rPr>
                <w:lang w:val="en-US"/>
              </w:rPr>
            </w:pPr>
            <w:r w:rsidRPr="00D81FEE">
              <w:rPr>
                <w:lang w:val="en-US"/>
              </w:rPr>
              <w:t>8.3.11</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rPr>
            </w:pPr>
            <w:r w:rsidRPr="00D81FEE">
              <w:rPr>
                <w:color w:val="000000"/>
              </w:rPr>
              <w:t>18</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 xml:space="preserve">Benimsenen </w:t>
            </w:r>
            <w:r w:rsidR="00235495">
              <w:rPr>
                <w:rFonts w:cs="TimesNewRoman"/>
                <w:lang w:val="en-GB"/>
              </w:rPr>
              <w:t>MET sonuçları</w:t>
            </w:r>
          </w:p>
        </w:tc>
        <w:tc>
          <w:tcPr>
            <w:tcW w:w="3149" w:type="dxa"/>
            <w:gridSpan w:val="2"/>
          </w:tcPr>
          <w:p w:rsidR="00012911" w:rsidRPr="00D81FEE" w:rsidRDefault="00012911" w:rsidP="00A51D06">
            <w:pPr>
              <w:spacing w:line="240" w:lineRule="auto"/>
              <w:rPr>
                <w:lang w:val="en-US"/>
              </w:rPr>
            </w:pPr>
            <w:r w:rsidRPr="00D81FEE">
              <w:rPr>
                <w:lang w:val="en-US"/>
              </w:rPr>
              <w:t>9.1.2, 9.1.3, 9.7</w:t>
            </w:r>
          </w:p>
        </w:tc>
      </w:tr>
      <w:tr w:rsidR="00012911" w:rsidRPr="00D81FEE" w:rsidTr="00965C39">
        <w:trPr>
          <w:gridAfter w:val="1"/>
          <w:wAfter w:w="39" w:type="dxa"/>
        </w:trPr>
        <w:tc>
          <w:tcPr>
            <w:tcW w:w="8681" w:type="dxa"/>
            <w:gridSpan w:val="6"/>
            <w:shd w:val="clear" w:color="auto" w:fill="D9D9D9"/>
          </w:tcPr>
          <w:p w:rsidR="00012911" w:rsidRPr="00D81FEE" w:rsidRDefault="00012911" w:rsidP="00A51D06">
            <w:pPr>
              <w:spacing w:line="240" w:lineRule="auto"/>
              <w:rPr>
                <w:b/>
              </w:rPr>
            </w:pPr>
            <w:r w:rsidRPr="00D81FEE">
              <w:rPr>
                <w:b/>
                <w:bCs/>
                <w:color w:val="000000"/>
              </w:rPr>
              <w:t>Gürültü ve titreşimle ilgili MET’ler</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lang w:val="en-US"/>
              </w:rPr>
            </w:pPr>
            <w:r w:rsidRPr="00D81FEE">
              <w:rPr>
                <w:color w:val="000000"/>
                <w:lang w:val="en-US"/>
              </w:rPr>
              <w:t>19</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 xml:space="preserve">Gürültü emisyonunu </w:t>
            </w:r>
            <w:r w:rsidR="008F36A2">
              <w:rPr>
                <w:rFonts w:cs="TimesNewRoman"/>
                <w:lang w:val="en-GB"/>
              </w:rPr>
              <w:t>önlemeye yönelik</w:t>
            </w:r>
            <w:r w:rsidRPr="00D81FEE">
              <w:rPr>
                <w:rFonts w:cs="TimesNewRoman"/>
                <w:lang w:val="en-GB"/>
              </w:rPr>
              <w:t xml:space="preserve"> teknikler</w:t>
            </w:r>
          </w:p>
        </w:tc>
        <w:tc>
          <w:tcPr>
            <w:tcW w:w="3149" w:type="dxa"/>
            <w:gridSpan w:val="2"/>
          </w:tcPr>
          <w:p w:rsidR="00012911" w:rsidRPr="00D81FEE" w:rsidRDefault="00012911" w:rsidP="00A51D06">
            <w:pPr>
              <w:spacing w:line="240" w:lineRule="auto"/>
              <w:rPr>
                <w:lang w:val="en-US"/>
              </w:rPr>
            </w:pPr>
            <w:r w:rsidRPr="00D81FEE">
              <w:rPr>
                <w:lang w:val="en-US"/>
              </w:rPr>
              <w:t>8.3.12</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lang w:val="en-US"/>
              </w:rPr>
            </w:pPr>
            <w:r w:rsidRPr="00D81FEE">
              <w:rPr>
                <w:color w:val="000000"/>
                <w:lang w:val="en-US"/>
              </w:rPr>
              <w:t>20</w:t>
            </w:r>
          </w:p>
        </w:tc>
        <w:tc>
          <w:tcPr>
            <w:tcW w:w="5092" w:type="dxa"/>
            <w:gridSpan w:val="3"/>
            <w:tcBorders>
              <w:left w:val="single" w:sz="4" w:space="0" w:color="auto"/>
            </w:tcBorders>
          </w:tcPr>
          <w:p w:rsidR="00012911" w:rsidRPr="00D81FEE" w:rsidRDefault="00012911" w:rsidP="00A51D06">
            <w:pPr>
              <w:spacing w:line="240" w:lineRule="auto"/>
              <w:rPr>
                <w:lang w:val="en-US"/>
              </w:rPr>
            </w:pPr>
            <w:r w:rsidRPr="00D81FEE">
              <w:rPr>
                <w:rFonts w:cs="TimesNewRoman"/>
                <w:lang w:val="en-GB"/>
              </w:rPr>
              <w:t xml:space="preserve">Benimsenen </w:t>
            </w:r>
            <w:r w:rsidR="00235495">
              <w:rPr>
                <w:rFonts w:cs="TimesNewRoman"/>
                <w:lang w:val="en-GB"/>
              </w:rPr>
              <w:t>MET sonuçları</w:t>
            </w:r>
          </w:p>
        </w:tc>
        <w:tc>
          <w:tcPr>
            <w:tcW w:w="3149" w:type="dxa"/>
            <w:gridSpan w:val="2"/>
          </w:tcPr>
          <w:p w:rsidR="00012911" w:rsidRPr="00D81FEE" w:rsidRDefault="00012911" w:rsidP="00A51D06">
            <w:pPr>
              <w:spacing w:line="240" w:lineRule="auto"/>
              <w:rPr>
                <w:lang w:val="en-US"/>
              </w:rPr>
            </w:pPr>
            <w:r w:rsidRPr="00D81FEE">
              <w:rPr>
                <w:lang w:val="en-US"/>
              </w:rPr>
              <w:t>9.1.9, 9.7</w:t>
            </w:r>
          </w:p>
        </w:tc>
      </w:tr>
      <w:tr w:rsidR="00012911" w:rsidRPr="009E1B15"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lang w:val="en-US"/>
              </w:rPr>
            </w:pPr>
            <w:r w:rsidRPr="00D81FEE">
              <w:rPr>
                <w:color w:val="000000"/>
                <w:lang w:val="en-US"/>
              </w:rPr>
              <w:t>21</w:t>
            </w:r>
          </w:p>
        </w:tc>
        <w:tc>
          <w:tcPr>
            <w:tcW w:w="5092" w:type="dxa"/>
            <w:gridSpan w:val="3"/>
            <w:tcBorders>
              <w:left w:val="single" w:sz="4" w:space="0" w:color="auto"/>
            </w:tcBorders>
          </w:tcPr>
          <w:p w:rsidR="00012911" w:rsidRPr="00D81FEE" w:rsidRDefault="00012911" w:rsidP="00A51D06">
            <w:pPr>
              <w:spacing w:line="240" w:lineRule="auto"/>
              <w:rPr>
                <w:rFonts w:cs="TimesNewRoman"/>
                <w:b/>
                <w:lang w:val="en-US"/>
              </w:rPr>
            </w:pPr>
            <w:r w:rsidRPr="00D81FEE">
              <w:rPr>
                <w:b/>
                <w:bCs/>
                <w:color w:val="000000"/>
                <w:lang w:val="en-US"/>
              </w:rPr>
              <w:t>Toprak ve yeralti sulari kirliliği ile ilgili MET’ler</w:t>
            </w:r>
          </w:p>
        </w:tc>
        <w:tc>
          <w:tcPr>
            <w:tcW w:w="3149" w:type="dxa"/>
            <w:gridSpan w:val="2"/>
          </w:tcPr>
          <w:p w:rsidR="00012911" w:rsidRPr="00D81FEE" w:rsidRDefault="00012911" w:rsidP="00A51D06">
            <w:pPr>
              <w:spacing w:line="240" w:lineRule="auto"/>
              <w:rPr>
                <w:b/>
                <w:bCs/>
                <w:lang w:val="en-US"/>
              </w:rPr>
            </w:pP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lang w:val="en-US"/>
              </w:rPr>
            </w:pPr>
            <w:r w:rsidRPr="00D81FEE">
              <w:rPr>
                <w:color w:val="000000"/>
                <w:lang w:val="en-US"/>
              </w:rPr>
              <w:t>22</w:t>
            </w:r>
          </w:p>
        </w:tc>
        <w:tc>
          <w:tcPr>
            <w:tcW w:w="5092" w:type="dxa"/>
            <w:gridSpan w:val="3"/>
            <w:tcBorders>
              <w:left w:val="single" w:sz="4" w:space="0" w:color="auto"/>
            </w:tcBorders>
          </w:tcPr>
          <w:p w:rsidR="00012911" w:rsidRPr="00D81FEE" w:rsidRDefault="00012911" w:rsidP="00A51D06">
            <w:pPr>
              <w:spacing w:line="240" w:lineRule="auto"/>
              <w:rPr>
                <w:b/>
                <w:lang w:val="en-US"/>
              </w:rPr>
            </w:pPr>
            <w:r w:rsidRPr="00D81FEE">
              <w:rPr>
                <w:b/>
                <w:bCs/>
                <w:color w:val="000000"/>
                <w:lang w:val="en-US"/>
              </w:rPr>
              <w:t xml:space="preserve">Çevre yönetimi ve takip ile ilgili </w:t>
            </w:r>
            <w:r w:rsidR="00235495">
              <w:rPr>
                <w:b/>
                <w:bCs/>
                <w:color w:val="000000"/>
                <w:lang w:val="en-US"/>
              </w:rPr>
              <w:t>MET sonuçları</w:t>
            </w:r>
          </w:p>
        </w:tc>
        <w:tc>
          <w:tcPr>
            <w:tcW w:w="3149" w:type="dxa"/>
            <w:gridSpan w:val="2"/>
          </w:tcPr>
          <w:p w:rsidR="00012911" w:rsidRPr="00D81FEE" w:rsidRDefault="00012911" w:rsidP="00A51D06">
            <w:pPr>
              <w:spacing w:line="240" w:lineRule="auto"/>
              <w:rPr>
                <w:lang w:val="en-US"/>
              </w:rPr>
            </w:pPr>
            <w:r w:rsidRPr="00D81FEE">
              <w:rPr>
                <w:lang w:val="en-US"/>
              </w:rPr>
              <w:t>9.1.1, 9.1.7</w:t>
            </w:r>
          </w:p>
        </w:tc>
      </w:tr>
      <w:tr w:rsidR="00012911" w:rsidRPr="00D81FEE" w:rsidTr="00965C39">
        <w:trPr>
          <w:gridAfter w:val="1"/>
          <w:wAfter w:w="39" w:type="dxa"/>
        </w:trPr>
        <w:tc>
          <w:tcPr>
            <w:tcW w:w="440" w:type="dxa"/>
            <w:tcBorders>
              <w:right w:val="single" w:sz="4" w:space="0" w:color="auto"/>
            </w:tcBorders>
          </w:tcPr>
          <w:p w:rsidR="00012911" w:rsidRPr="00D81FEE" w:rsidRDefault="00012911" w:rsidP="00A51D06">
            <w:pPr>
              <w:spacing w:line="240" w:lineRule="auto"/>
              <w:jc w:val="right"/>
              <w:rPr>
                <w:color w:val="000000"/>
                <w:lang w:val="en-US"/>
              </w:rPr>
            </w:pPr>
            <w:r w:rsidRPr="00D81FEE">
              <w:rPr>
                <w:color w:val="000000"/>
                <w:lang w:val="en-US"/>
              </w:rPr>
              <w:t>23</w:t>
            </w:r>
          </w:p>
        </w:tc>
        <w:tc>
          <w:tcPr>
            <w:tcW w:w="5092" w:type="dxa"/>
            <w:gridSpan w:val="3"/>
            <w:tcBorders>
              <w:left w:val="single" w:sz="4" w:space="0" w:color="auto"/>
            </w:tcBorders>
          </w:tcPr>
          <w:p w:rsidR="00012911" w:rsidRPr="00D81FEE" w:rsidRDefault="00012911" w:rsidP="00A51D06">
            <w:pPr>
              <w:spacing w:line="240" w:lineRule="auto"/>
              <w:rPr>
                <w:b/>
                <w:lang w:val="en-US"/>
              </w:rPr>
            </w:pPr>
            <w:r w:rsidRPr="00D81FEE">
              <w:rPr>
                <w:b/>
                <w:bCs/>
                <w:color w:val="000000"/>
                <w:lang w:val="en-GB"/>
              </w:rPr>
              <w:t>Ömrünü tamamlamiş tesislerin devre dişi birakilmasi ile ilgili MET’ler</w:t>
            </w:r>
          </w:p>
        </w:tc>
        <w:tc>
          <w:tcPr>
            <w:tcW w:w="3149" w:type="dxa"/>
            <w:gridSpan w:val="2"/>
          </w:tcPr>
          <w:p w:rsidR="00012911" w:rsidRPr="00D81FEE" w:rsidRDefault="00012911" w:rsidP="00A51D06">
            <w:pPr>
              <w:spacing w:line="240" w:lineRule="auto"/>
              <w:rPr>
                <w:lang w:val="en-US"/>
              </w:rPr>
            </w:pPr>
            <w:r w:rsidRPr="00D81FEE">
              <w:rPr>
                <w:lang w:val="en-US"/>
              </w:rPr>
              <w:t>9.1.8</w:t>
            </w:r>
          </w:p>
        </w:tc>
      </w:tr>
      <w:tr w:rsidR="00012911" w:rsidRPr="00D81FEE" w:rsidTr="00965C39">
        <w:tc>
          <w:tcPr>
            <w:tcW w:w="8720" w:type="dxa"/>
            <w:gridSpan w:val="7"/>
          </w:tcPr>
          <w:p w:rsidR="00012911" w:rsidRPr="00D81FEE" w:rsidRDefault="00012911" w:rsidP="00A51D06">
            <w:pPr>
              <w:spacing w:line="240" w:lineRule="auto"/>
            </w:pPr>
            <w:r w:rsidRPr="00D81FEE">
              <w:rPr>
                <w:rFonts w:cs="TimesNewRoman"/>
                <w:b/>
              </w:rPr>
              <w:t xml:space="preserve">EAO </w:t>
            </w:r>
            <w:r w:rsidR="008F36A2">
              <w:rPr>
                <w:rFonts w:cs="TimesNewRoman"/>
                <w:b/>
              </w:rPr>
              <w:t>prosesleriyle ilgili</w:t>
            </w:r>
            <w:r w:rsidRPr="00D81FEE">
              <w:rPr>
                <w:rFonts w:cs="TimesNewRoman"/>
                <w:b/>
              </w:rPr>
              <w:t xml:space="preserve"> MET</w:t>
            </w:r>
            <w:r w:rsidR="008F36A2">
              <w:rPr>
                <w:rFonts w:cs="TimesNewRoman"/>
                <w:b/>
              </w:rPr>
              <w:t>’ler</w:t>
            </w:r>
            <w:r w:rsidRPr="00D81FEE">
              <w:rPr>
                <w:rFonts w:cs="TimesNewRoman"/>
                <w:b/>
              </w:rPr>
              <w:t xml:space="preserve">: Sıcak Haddeleme, Soğuk Haddeleme, </w:t>
            </w:r>
            <w:r w:rsidR="008F36A2">
              <w:rPr>
                <w:rFonts w:cs="TimesNewRoman"/>
                <w:b/>
              </w:rPr>
              <w:t>Tel ÇEkme</w:t>
            </w:r>
            <w:r w:rsidRPr="00D81FEE">
              <w:rPr>
                <w:rFonts w:cs="TimesNewRoman"/>
                <w:b/>
              </w:rPr>
              <w:t xml:space="preserve"> Tesisleri ve Levha Galvanizleme</w:t>
            </w:r>
          </w:p>
        </w:tc>
      </w:tr>
      <w:tr w:rsidR="00012911" w:rsidRPr="00D81FEE" w:rsidTr="00965C39">
        <w:tc>
          <w:tcPr>
            <w:tcW w:w="1110" w:type="dxa"/>
            <w:gridSpan w:val="3"/>
          </w:tcPr>
          <w:p w:rsidR="00012911" w:rsidRPr="00D81FEE" w:rsidRDefault="00012911" w:rsidP="00A51D06">
            <w:pPr>
              <w:spacing w:line="240" w:lineRule="auto"/>
              <w:rPr>
                <w:rFonts w:cs="TimesNewRoman"/>
                <w:b/>
                <w:lang w:val="en-GB"/>
              </w:rPr>
            </w:pPr>
            <w:r w:rsidRPr="00D81FEE">
              <w:rPr>
                <w:rFonts w:cs="TimesNewRoman"/>
                <w:b/>
                <w:lang w:val="en-GB"/>
              </w:rPr>
              <w:t>24</w:t>
            </w:r>
          </w:p>
        </w:tc>
        <w:tc>
          <w:tcPr>
            <w:tcW w:w="4637" w:type="dxa"/>
            <w:gridSpan w:val="2"/>
          </w:tcPr>
          <w:p w:rsidR="00012911" w:rsidRPr="00D81FEE" w:rsidRDefault="00012911" w:rsidP="00A51D06">
            <w:pPr>
              <w:spacing w:line="240" w:lineRule="auto"/>
              <w:rPr>
                <w:rFonts w:cs="TimesNewRoman"/>
                <w:b/>
                <w:lang w:val="en-GB"/>
              </w:rPr>
            </w:pPr>
            <w:r w:rsidRPr="00D81FEE">
              <w:rPr>
                <w:rFonts w:cs="TimesNewRoman"/>
                <w:b/>
                <w:lang w:val="en-GB"/>
              </w:rPr>
              <w:t>Sıcak Haddeleme</w:t>
            </w:r>
          </w:p>
        </w:tc>
        <w:tc>
          <w:tcPr>
            <w:tcW w:w="2973" w:type="dxa"/>
            <w:gridSpan w:val="2"/>
          </w:tcPr>
          <w:p w:rsidR="00012911" w:rsidRPr="00721435" w:rsidRDefault="00012911" w:rsidP="00A51D06">
            <w:pPr>
              <w:spacing w:line="240" w:lineRule="auto"/>
              <w:rPr>
                <w:rFonts w:cs="TimesNewRoman"/>
                <w:b/>
                <w:lang w:val="sv-SE"/>
              </w:rPr>
            </w:pPr>
            <w:r w:rsidRPr="00721435">
              <w:rPr>
                <w:rFonts w:cs="TimesNewRoman"/>
                <w:b/>
                <w:lang w:val="sv-SE"/>
              </w:rPr>
              <w:t>Demir içeren Metaller İşleme Sanayi</w:t>
            </w:r>
            <w:r w:rsidR="008F36A2" w:rsidRPr="00721435">
              <w:rPr>
                <w:rFonts w:cs="TimesNewRoman"/>
                <w:b/>
                <w:lang w:val="sv-SE"/>
              </w:rPr>
              <w:t xml:space="preserve"> MET Referans Belgesi</w:t>
            </w:r>
            <w:r w:rsidRPr="00721435">
              <w:rPr>
                <w:rFonts w:cs="TimesNewRoman"/>
                <w:b/>
                <w:lang w:val="sv-SE"/>
              </w:rPr>
              <w:t>:</w:t>
            </w:r>
          </w:p>
          <w:p w:rsidR="00012911" w:rsidRPr="00D81FEE" w:rsidRDefault="00012911" w:rsidP="00A51D06">
            <w:pPr>
              <w:spacing w:line="240" w:lineRule="auto"/>
              <w:rPr>
                <w:lang w:val="pt-BR"/>
              </w:rPr>
            </w:pPr>
            <w:r w:rsidRPr="00D81FEE">
              <w:rPr>
                <w:lang w:val="pt-BR"/>
              </w:rPr>
              <w:t>o</w:t>
            </w:r>
            <w:r w:rsidRPr="00D81FEE">
              <w:rPr>
                <w:lang w:val="pt-BR"/>
              </w:rPr>
              <w:tab/>
              <w:t>A.4.1.2.1-2</w:t>
            </w:r>
          </w:p>
          <w:p w:rsidR="00012911" w:rsidRPr="00D81FEE" w:rsidRDefault="00012911" w:rsidP="00A51D06">
            <w:pPr>
              <w:spacing w:line="240" w:lineRule="auto"/>
              <w:rPr>
                <w:lang w:val="pt-BR"/>
              </w:rPr>
            </w:pPr>
            <w:r w:rsidRPr="00D81FEE">
              <w:rPr>
                <w:lang w:val="pt-BR"/>
              </w:rPr>
              <w:t>o</w:t>
            </w:r>
            <w:r w:rsidRPr="00D81FEE">
              <w:rPr>
                <w:lang w:val="pt-BR"/>
              </w:rPr>
              <w:tab/>
              <w:t>A.4.1.3.1</w:t>
            </w:r>
          </w:p>
          <w:p w:rsidR="00012911" w:rsidRPr="00D81FEE" w:rsidRDefault="00012911" w:rsidP="00A51D06">
            <w:pPr>
              <w:spacing w:line="240" w:lineRule="auto"/>
              <w:rPr>
                <w:lang w:val="pt-BR"/>
              </w:rPr>
            </w:pPr>
            <w:r w:rsidRPr="00D81FEE">
              <w:rPr>
                <w:lang w:val="pt-BR"/>
              </w:rPr>
              <w:t>o</w:t>
            </w:r>
            <w:r w:rsidRPr="00D81FEE">
              <w:rPr>
                <w:lang w:val="pt-BR"/>
              </w:rPr>
              <w:tab/>
              <w:t>A.4.1.3.4-5</w:t>
            </w:r>
          </w:p>
          <w:p w:rsidR="00012911" w:rsidRPr="00D81FEE" w:rsidRDefault="00012911" w:rsidP="00A51D06">
            <w:pPr>
              <w:spacing w:line="240" w:lineRule="auto"/>
              <w:rPr>
                <w:lang w:val="pt-BR"/>
              </w:rPr>
            </w:pPr>
            <w:r w:rsidRPr="00D81FEE">
              <w:rPr>
                <w:lang w:val="pt-BR"/>
              </w:rPr>
              <w:t>o</w:t>
            </w:r>
            <w:r w:rsidRPr="00D81FEE">
              <w:rPr>
                <w:lang w:val="pt-BR"/>
              </w:rPr>
              <w:tab/>
              <w:t>A.4.1.3.7</w:t>
            </w:r>
          </w:p>
          <w:p w:rsidR="00012911" w:rsidRPr="00D81FEE" w:rsidRDefault="00012911" w:rsidP="00A51D06">
            <w:pPr>
              <w:spacing w:line="240" w:lineRule="auto"/>
              <w:rPr>
                <w:lang w:val="pt-BR"/>
              </w:rPr>
            </w:pPr>
            <w:r w:rsidRPr="00D81FEE">
              <w:rPr>
                <w:lang w:val="pt-BR"/>
              </w:rPr>
              <w:t>o</w:t>
            </w:r>
            <w:r w:rsidRPr="00D81FEE">
              <w:rPr>
                <w:lang w:val="pt-BR"/>
              </w:rPr>
              <w:tab/>
              <w:t>A.4.1.7</w:t>
            </w:r>
          </w:p>
          <w:p w:rsidR="00012911" w:rsidRPr="00D81FEE" w:rsidRDefault="00012911" w:rsidP="00A51D06">
            <w:pPr>
              <w:spacing w:line="240" w:lineRule="auto"/>
            </w:pPr>
            <w:r w:rsidRPr="00D81FEE">
              <w:t>o</w:t>
            </w:r>
            <w:r w:rsidRPr="00D81FEE">
              <w:tab/>
              <w:t>A.4.1.8.8-9</w:t>
            </w:r>
          </w:p>
          <w:p w:rsidR="00012911" w:rsidRPr="00D81FEE" w:rsidRDefault="00012911" w:rsidP="00A51D06">
            <w:pPr>
              <w:spacing w:line="240" w:lineRule="auto"/>
            </w:pPr>
            <w:r w:rsidRPr="00D81FEE">
              <w:t>o</w:t>
            </w:r>
            <w:r w:rsidRPr="00D81FEE">
              <w:tab/>
              <w:t>A.4.1.12.2</w:t>
            </w:r>
          </w:p>
          <w:p w:rsidR="00012911" w:rsidRPr="00D81FEE" w:rsidRDefault="00012911" w:rsidP="00A51D06">
            <w:pPr>
              <w:spacing w:line="240" w:lineRule="auto"/>
            </w:pPr>
            <w:r w:rsidRPr="00D81FEE">
              <w:t>o</w:t>
            </w:r>
            <w:r w:rsidRPr="00D81FEE">
              <w:tab/>
              <w:t>A.4.1.13.2</w:t>
            </w:r>
          </w:p>
          <w:p w:rsidR="00012911" w:rsidRPr="00D81FEE" w:rsidRDefault="00012911" w:rsidP="00A51D06">
            <w:pPr>
              <w:spacing w:line="240" w:lineRule="auto"/>
              <w:rPr>
                <w:rFonts w:cs="TimesNewRoman"/>
                <w:b/>
              </w:rPr>
            </w:pPr>
            <w:r w:rsidRPr="00D81FEE">
              <w:t>o</w:t>
            </w:r>
            <w:r w:rsidRPr="00D81FEE">
              <w:tab/>
              <w:t>D.2.2</w:t>
            </w:r>
          </w:p>
        </w:tc>
      </w:tr>
      <w:tr w:rsidR="00012911" w:rsidRPr="00D81FEE" w:rsidTr="00965C39">
        <w:tc>
          <w:tcPr>
            <w:tcW w:w="1110" w:type="dxa"/>
            <w:gridSpan w:val="3"/>
            <w:tcBorders>
              <w:right w:val="single" w:sz="4" w:space="0" w:color="auto"/>
            </w:tcBorders>
          </w:tcPr>
          <w:p w:rsidR="00012911" w:rsidRPr="00D81FEE" w:rsidRDefault="00012911" w:rsidP="00A51D06">
            <w:pPr>
              <w:spacing w:line="240" w:lineRule="auto"/>
              <w:rPr>
                <w:lang w:val="en-US"/>
              </w:rPr>
            </w:pPr>
            <w:r w:rsidRPr="00D81FEE">
              <w:rPr>
                <w:lang w:val="en-US"/>
              </w:rPr>
              <w:t>25</w:t>
            </w:r>
          </w:p>
        </w:tc>
        <w:tc>
          <w:tcPr>
            <w:tcW w:w="4637" w:type="dxa"/>
            <w:gridSpan w:val="2"/>
            <w:tcBorders>
              <w:left w:val="single" w:sz="4" w:space="0" w:color="auto"/>
            </w:tcBorders>
          </w:tcPr>
          <w:p w:rsidR="00012911" w:rsidRPr="00D81FEE" w:rsidRDefault="00012911" w:rsidP="00A51D06">
            <w:pPr>
              <w:spacing w:line="240" w:lineRule="auto"/>
              <w:rPr>
                <w:lang w:val="en-US"/>
              </w:rPr>
            </w:pPr>
            <w:r w:rsidRPr="00D81FEE">
              <w:rPr>
                <w:lang w:val="en-US"/>
              </w:rPr>
              <w:t>Soğuk Haddeleme</w:t>
            </w:r>
          </w:p>
        </w:tc>
        <w:tc>
          <w:tcPr>
            <w:tcW w:w="2973" w:type="dxa"/>
            <w:gridSpan w:val="2"/>
          </w:tcPr>
          <w:p w:rsidR="00012911" w:rsidRPr="00721435" w:rsidRDefault="008F36A2" w:rsidP="00A51D06">
            <w:pPr>
              <w:spacing w:line="240" w:lineRule="auto"/>
              <w:rPr>
                <w:lang w:val="sv-SE"/>
              </w:rPr>
            </w:pPr>
            <w:r w:rsidRPr="00721435">
              <w:rPr>
                <w:rFonts w:cs="TimesNewRoman"/>
                <w:b/>
                <w:lang w:val="sv-SE"/>
              </w:rPr>
              <w:t>Demir içeren Metaller İşleme Sanayi MET Referans Belgesi</w:t>
            </w:r>
            <w:r w:rsidR="00012911" w:rsidRPr="00721435">
              <w:rPr>
                <w:lang w:val="sv-SE"/>
              </w:rPr>
              <w:t>:</w:t>
            </w:r>
          </w:p>
          <w:p w:rsidR="00012911" w:rsidRPr="00D81FEE" w:rsidRDefault="00012911" w:rsidP="00A51D06">
            <w:pPr>
              <w:spacing w:line="240" w:lineRule="auto"/>
              <w:rPr>
                <w:lang w:val="pt-BR"/>
              </w:rPr>
            </w:pPr>
            <w:r w:rsidRPr="00D81FEE">
              <w:rPr>
                <w:lang w:val="pt-BR"/>
              </w:rPr>
              <w:t>o</w:t>
            </w:r>
            <w:r w:rsidRPr="00D81FEE">
              <w:rPr>
                <w:lang w:val="pt-BR"/>
              </w:rPr>
              <w:tab/>
              <w:t>A.4.2.2.7-8</w:t>
            </w:r>
          </w:p>
          <w:p w:rsidR="00012911" w:rsidRPr="00D81FEE" w:rsidRDefault="00012911" w:rsidP="00A51D06">
            <w:pPr>
              <w:spacing w:line="240" w:lineRule="auto"/>
              <w:rPr>
                <w:lang w:val="pt-BR"/>
              </w:rPr>
            </w:pPr>
            <w:r w:rsidRPr="00D81FEE">
              <w:rPr>
                <w:lang w:val="pt-BR"/>
              </w:rPr>
              <w:t>o</w:t>
            </w:r>
            <w:r w:rsidRPr="00D81FEE">
              <w:rPr>
                <w:lang w:val="pt-BR"/>
              </w:rPr>
              <w:tab/>
              <w:t>A.4.2.2.10</w:t>
            </w:r>
          </w:p>
          <w:p w:rsidR="00012911" w:rsidRPr="00D81FEE" w:rsidRDefault="00012911" w:rsidP="00A51D06">
            <w:pPr>
              <w:spacing w:line="240" w:lineRule="auto"/>
              <w:rPr>
                <w:lang w:val="pt-BR"/>
              </w:rPr>
            </w:pPr>
            <w:r w:rsidRPr="00D81FEE">
              <w:rPr>
                <w:lang w:val="pt-BR"/>
              </w:rPr>
              <w:t>o</w:t>
            </w:r>
            <w:r w:rsidRPr="00D81FEE">
              <w:rPr>
                <w:lang w:val="pt-BR"/>
              </w:rPr>
              <w:tab/>
              <w:t>A.4.2.2.11-14</w:t>
            </w:r>
          </w:p>
          <w:p w:rsidR="00012911" w:rsidRPr="00D81FEE" w:rsidRDefault="00012911" w:rsidP="00A51D06">
            <w:pPr>
              <w:spacing w:line="240" w:lineRule="auto"/>
              <w:rPr>
                <w:lang w:val="pt-BR"/>
              </w:rPr>
            </w:pPr>
            <w:r w:rsidRPr="00D81FEE">
              <w:rPr>
                <w:lang w:val="pt-BR"/>
              </w:rPr>
              <w:t>o</w:t>
            </w:r>
            <w:r w:rsidRPr="00D81FEE">
              <w:rPr>
                <w:lang w:val="pt-BR"/>
              </w:rPr>
              <w:tab/>
              <w:t>A.4.2.2.18</w:t>
            </w:r>
          </w:p>
          <w:p w:rsidR="00012911" w:rsidRPr="00D81FEE" w:rsidRDefault="00012911" w:rsidP="00A51D06">
            <w:pPr>
              <w:spacing w:line="240" w:lineRule="auto"/>
              <w:rPr>
                <w:lang w:val="pt-BR"/>
              </w:rPr>
            </w:pPr>
            <w:r w:rsidRPr="00D81FEE">
              <w:rPr>
                <w:lang w:val="pt-BR"/>
              </w:rPr>
              <w:t>o</w:t>
            </w:r>
            <w:r w:rsidRPr="00D81FEE">
              <w:rPr>
                <w:lang w:val="pt-BR"/>
              </w:rPr>
              <w:tab/>
              <w:t>A.4.2.2.19-20</w:t>
            </w:r>
          </w:p>
          <w:p w:rsidR="00012911" w:rsidRPr="00D81FEE" w:rsidRDefault="00012911" w:rsidP="00A51D06">
            <w:pPr>
              <w:spacing w:line="240" w:lineRule="auto"/>
              <w:rPr>
                <w:lang w:val="pt-BR"/>
              </w:rPr>
            </w:pPr>
            <w:r w:rsidRPr="00D81FEE">
              <w:rPr>
                <w:lang w:val="pt-BR"/>
              </w:rPr>
              <w:t>o</w:t>
            </w:r>
            <w:r w:rsidRPr="00D81FEE">
              <w:rPr>
                <w:lang w:val="pt-BR"/>
              </w:rPr>
              <w:tab/>
              <w:t>A.4.2.2.28</w:t>
            </w:r>
          </w:p>
          <w:p w:rsidR="00012911" w:rsidRPr="00D81FEE" w:rsidRDefault="00012911" w:rsidP="00A51D06">
            <w:pPr>
              <w:spacing w:line="240" w:lineRule="auto"/>
              <w:rPr>
                <w:lang w:val="pt-BR"/>
              </w:rPr>
            </w:pPr>
            <w:r w:rsidRPr="00D81FEE">
              <w:rPr>
                <w:lang w:val="pt-BR"/>
              </w:rPr>
              <w:t>o</w:t>
            </w:r>
            <w:r w:rsidRPr="00D81FEE">
              <w:rPr>
                <w:lang w:val="pt-BR"/>
              </w:rPr>
              <w:tab/>
              <w:t>A.4.2.3.8-9</w:t>
            </w:r>
          </w:p>
          <w:p w:rsidR="00012911" w:rsidRPr="00D81FEE" w:rsidRDefault="00012911" w:rsidP="00A51D06">
            <w:pPr>
              <w:spacing w:line="240" w:lineRule="auto"/>
              <w:rPr>
                <w:lang w:val="pt-BR"/>
              </w:rPr>
            </w:pPr>
            <w:r w:rsidRPr="00D81FEE">
              <w:rPr>
                <w:lang w:val="pt-BR"/>
              </w:rPr>
              <w:lastRenderedPageBreak/>
              <w:t>o</w:t>
            </w:r>
            <w:r w:rsidRPr="00D81FEE">
              <w:rPr>
                <w:lang w:val="pt-BR"/>
              </w:rPr>
              <w:tab/>
              <w:t>A.4.2.4.3-5</w:t>
            </w:r>
          </w:p>
          <w:p w:rsidR="00012911" w:rsidRPr="00D81FEE" w:rsidRDefault="00012911" w:rsidP="00A51D06">
            <w:pPr>
              <w:spacing w:line="240" w:lineRule="auto"/>
              <w:rPr>
                <w:lang w:val="pt-BR"/>
              </w:rPr>
            </w:pPr>
            <w:r w:rsidRPr="00D81FEE">
              <w:rPr>
                <w:lang w:val="pt-BR"/>
              </w:rPr>
              <w:t>o</w:t>
            </w:r>
            <w:r w:rsidRPr="00D81FEE">
              <w:rPr>
                <w:lang w:val="pt-BR"/>
              </w:rPr>
              <w:tab/>
              <w:t>A.4.2.4.9-11</w:t>
            </w:r>
          </w:p>
          <w:p w:rsidR="00012911" w:rsidRPr="00D81FEE" w:rsidRDefault="00012911" w:rsidP="00A51D06">
            <w:pPr>
              <w:spacing w:line="240" w:lineRule="auto"/>
              <w:rPr>
                <w:lang w:val="pt-BR"/>
              </w:rPr>
            </w:pPr>
            <w:r w:rsidRPr="00D81FEE">
              <w:rPr>
                <w:lang w:val="pt-BR"/>
              </w:rPr>
              <w:t>o</w:t>
            </w:r>
            <w:r w:rsidRPr="00D81FEE">
              <w:rPr>
                <w:lang w:val="pt-BR"/>
              </w:rPr>
              <w:tab/>
              <w:t>A.4.2.6.1</w:t>
            </w:r>
          </w:p>
          <w:p w:rsidR="00012911" w:rsidRPr="00D81FEE" w:rsidRDefault="00012911" w:rsidP="00A51D06">
            <w:pPr>
              <w:spacing w:line="240" w:lineRule="auto"/>
              <w:rPr>
                <w:lang w:val="pt-BR"/>
              </w:rPr>
            </w:pPr>
            <w:r w:rsidRPr="00D81FEE">
              <w:rPr>
                <w:lang w:val="pt-BR"/>
              </w:rPr>
              <w:t>o</w:t>
            </w:r>
            <w:r w:rsidRPr="00D81FEE">
              <w:rPr>
                <w:lang w:val="pt-BR"/>
              </w:rPr>
              <w:tab/>
              <w:t>A.4.2.6.4</w:t>
            </w:r>
          </w:p>
          <w:p w:rsidR="00012911" w:rsidRPr="00D81FEE" w:rsidRDefault="00012911" w:rsidP="00A51D06">
            <w:pPr>
              <w:spacing w:line="240" w:lineRule="auto"/>
              <w:rPr>
                <w:lang w:val="pt-BR"/>
              </w:rPr>
            </w:pPr>
            <w:r w:rsidRPr="00D81FEE">
              <w:rPr>
                <w:lang w:val="pt-BR"/>
              </w:rPr>
              <w:t>o</w:t>
            </w:r>
            <w:r w:rsidRPr="00D81FEE">
              <w:rPr>
                <w:lang w:val="pt-BR"/>
              </w:rPr>
              <w:tab/>
              <w:t>A.4.3.3.1-4</w:t>
            </w:r>
          </w:p>
          <w:p w:rsidR="00012911" w:rsidRPr="00D81FEE" w:rsidRDefault="00012911" w:rsidP="00A51D06">
            <w:pPr>
              <w:spacing w:line="240" w:lineRule="auto"/>
              <w:rPr>
                <w:lang w:val="pt-BR"/>
              </w:rPr>
            </w:pPr>
            <w:r w:rsidRPr="00D81FEE">
              <w:rPr>
                <w:lang w:val="pt-BR"/>
              </w:rPr>
              <w:t>o</w:t>
            </w:r>
            <w:r w:rsidRPr="00D81FEE">
              <w:rPr>
                <w:lang w:val="pt-BR"/>
              </w:rPr>
              <w:tab/>
              <w:t>A.4.3.5.1</w:t>
            </w:r>
          </w:p>
          <w:p w:rsidR="00012911" w:rsidRPr="00D81FEE" w:rsidRDefault="00012911" w:rsidP="00A51D06">
            <w:pPr>
              <w:spacing w:line="240" w:lineRule="auto"/>
              <w:rPr>
                <w:lang w:val="pt-BR"/>
              </w:rPr>
            </w:pPr>
            <w:r w:rsidRPr="00D81FEE">
              <w:rPr>
                <w:lang w:val="pt-BR"/>
              </w:rPr>
              <w:t>o</w:t>
            </w:r>
            <w:r w:rsidRPr="00D81FEE">
              <w:rPr>
                <w:lang w:val="pt-BR"/>
              </w:rPr>
              <w:tab/>
              <w:t>A.4.3.6.2-3</w:t>
            </w:r>
          </w:p>
          <w:p w:rsidR="00012911" w:rsidRPr="00D81FEE" w:rsidRDefault="00012911" w:rsidP="00A51D06">
            <w:pPr>
              <w:spacing w:line="240" w:lineRule="auto"/>
              <w:rPr>
                <w:lang w:val="pt-BR"/>
              </w:rPr>
            </w:pPr>
            <w:r w:rsidRPr="00D81FEE">
              <w:rPr>
                <w:lang w:val="pt-BR"/>
              </w:rPr>
              <w:t>o</w:t>
            </w:r>
            <w:r w:rsidRPr="00D81FEE">
              <w:rPr>
                <w:lang w:val="pt-BR"/>
              </w:rPr>
              <w:tab/>
              <w:t>A.4.3.8/10</w:t>
            </w:r>
          </w:p>
          <w:p w:rsidR="00012911" w:rsidRPr="00D81FEE" w:rsidRDefault="00012911" w:rsidP="00A51D06">
            <w:pPr>
              <w:spacing w:line="240" w:lineRule="auto"/>
              <w:rPr>
                <w:lang w:val="es-ES_tradnl"/>
              </w:rPr>
            </w:pPr>
            <w:r w:rsidRPr="00D81FEE">
              <w:rPr>
                <w:lang w:val="es-ES_tradnl"/>
              </w:rPr>
              <w:t>o</w:t>
            </w:r>
            <w:r w:rsidRPr="00D81FEE">
              <w:rPr>
                <w:lang w:val="es-ES_tradnl"/>
              </w:rPr>
              <w:tab/>
              <w:t>D.5.2-3</w:t>
            </w:r>
          </w:p>
        </w:tc>
      </w:tr>
      <w:tr w:rsidR="00012911" w:rsidRPr="009E1B15" w:rsidTr="00965C39">
        <w:tc>
          <w:tcPr>
            <w:tcW w:w="1099" w:type="dxa"/>
            <w:gridSpan w:val="2"/>
            <w:tcBorders>
              <w:right w:val="single" w:sz="4" w:space="0" w:color="auto"/>
            </w:tcBorders>
          </w:tcPr>
          <w:p w:rsidR="00012911" w:rsidRPr="00D81FEE" w:rsidRDefault="00012911" w:rsidP="00A51D06">
            <w:pPr>
              <w:spacing w:line="240" w:lineRule="auto"/>
              <w:rPr>
                <w:lang w:val="en-US"/>
              </w:rPr>
            </w:pPr>
            <w:r w:rsidRPr="00D81FEE">
              <w:rPr>
                <w:lang w:val="en-US"/>
              </w:rPr>
              <w:lastRenderedPageBreak/>
              <w:t>26</w:t>
            </w:r>
          </w:p>
        </w:tc>
        <w:tc>
          <w:tcPr>
            <w:tcW w:w="4648" w:type="dxa"/>
            <w:gridSpan w:val="3"/>
            <w:tcBorders>
              <w:left w:val="single" w:sz="4" w:space="0" w:color="auto"/>
            </w:tcBorders>
          </w:tcPr>
          <w:p w:rsidR="00012911" w:rsidRPr="00D81FEE" w:rsidRDefault="00012911" w:rsidP="00A51D06">
            <w:pPr>
              <w:spacing w:line="240" w:lineRule="auto"/>
              <w:rPr>
                <w:lang w:val="en-US"/>
              </w:rPr>
            </w:pPr>
            <w:r w:rsidRPr="00D81FEE">
              <w:rPr>
                <w:lang w:val="en-US"/>
              </w:rPr>
              <w:t>Levha Galvanizleme</w:t>
            </w:r>
          </w:p>
        </w:tc>
        <w:tc>
          <w:tcPr>
            <w:tcW w:w="2973" w:type="dxa"/>
            <w:gridSpan w:val="2"/>
          </w:tcPr>
          <w:p w:rsidR="00012911" w:rsidRPr="00721435" w:rsidRDefault="008F36A2" w:rsidP="00A51D06">
            <w:pPr>
              <w:spacing w:line="240" w:lineRule="auto"/>
              <w:rPr>
                <w:lang w:val="sv-SE"/>
              </w:rPr>
            </w:pPr>
            <w:r w:rsidRPr="00721435">
              <w:rPr>
                <w:rFonts w:cs="TimesNewRoman"/>
                <w:b/>
                <w:lang w:val="sv-SE"/>
              </w:rPr>
              <w:t>Demir içeren Metaller İşleme Sanayi MET Referans Belgesi</w:t>
            </w:r>
            <w:r w:rsidR="00012911" w:rsidRPr="00721435">
              <w:rPr>
                <w:lang w:val="sv-SE"/>
              </w:rPr>
              <w:t>:</w:t>
            </w:r>
          </w:p>
          <w:p w:rsidR="00012911" w:rsidRPr="00D81FEE" w:rsidRDefault="00012911" w:rsidP="00A51D06">
            <w:pPr>
              <w:spacing w:line="240" w:lineRule="auto"/>
              <w:rPr>
                <w:lang w:val="pt-BR"/>
              </w:rPr>
            </w:pPr>
            <w:r w:rsidRPr="00D81FEE">
              <w:rPr>
                <w:lang w:val="pt-BR"/>
              </w:rPr>
              <w:t>o</w:t>
            </w:r>
            <w:r w:rsidRPr="00D81FEE">
              <w:rPr>
                <w:lang w:val="pt-BR"/>
              </w:rPr>
              <w:tab/>
              <w:t>B.4.1.3.1-2</w:t>
            </w:r>
          </w:p>
          <w:p w:rsidR="00012911" w:rsidRPr="00D81FEE" w:rsidRDefault="00012911" w:rsidP="00A51D06">
            <w:pPr>
              <w:spacing w:line="240" w:lineRule="auto"/>
              <w:rPr>
                <w:lang w:val="pt-BR"/>
              </w:rPr>
            </w:pPr>
            <w:r w:rsidRPr="00D81FEE">
              <w:rPr>
                <w:lang w:val="pt-BR"/>
              </w:rPr>
              <w:t>o</w:t>
            </w:r>
            <w:r w:rsidRPr="00D81FEE">
              <w:rPr>
                <w:lang w:val="pt-BR"/>
              </w:rPr>
              <w:tab/>
              <w:t>B.4.1.3.4</w:t>
            </w:r>
          </w:p>
          <w:p w:rsidR="00012911" w:rsidRPr="00D81FEE" w:rsidRDefault="00012911" w:rsidP="00A51D06">
            <w:pPr>
              <w:spacing w:line="240" w:lineRule="auto"/>
              <w:rPr>
                <w:lang w:val="pt-BR"/>
              </w:rPr>
            </w:pPr>
            <w:r w:rsidRPr="00D81FEE">
              <w:rPr>
                <w:lang w:val="pt-BR"/>
              </w:rPr>
              <w:t>o</w:t>
            </w:r>
            <w:r w:rsidRPr="00D81FEE">
              <w:rPr>
                <w:lang w:val="pt-BR"/>
              </w:rPr>
              <w:tab/>
              <w:t>B.4.1.3.6-7</w:t>
            </w:r>
          </w:p>
          <w:p w:rsidR="00012911" w:rsidRPr="00D81FEE" w:rsidRDefault="00012911" w:rsidP="00A51D06">
            <w:pPr>
              <w:spacing w:line="240" w:lineRule="auto"/>
              <w:rPr>
                <w:lang w:val="pt-BR"/>
              </w:rPr>
            </w:pPr>
            <w:r w:rsidRPr="00D81FEE">
              <w:rPr>
                <w:lang w:val="pt-BR"/>
              </w:rPr>
              <w:t>o</w:t>
            </w:r>
            <w:r w:rsidRPr="00D81FEE">
              <w:rPr>
                <w:lang w:val="pt-BR"/>
              </w:rPr>
              <w:tab/>
              <w:t>B.4.1.7.3-6</w:t>
            </w:r>
          </w:p>
          <w:p w:rsidR="00012911" w:rsidRPr="00D81FEE" w:rsidRDefault="00012911" w:rsidP="00A51D06">
            <w:pPr>
              <w:spacing w:line="240" w:lineRule="auto"/>
              <w:rPr>
                <w:lang w:val="pt-BR"/>
              </w:rPr>
            </w:pPr>
            <w:r w:rsidRPr="00D81FEE">
              <w:rPr>
                <w:lang w:val="pt-BR"/>
              </w:rPr>
              <w:t>o</w:t>
            </w:r>
            <w:r w:rsidRPr="00D81FEE">
              <w:rPr>
                <w:lang w:val="pt-BR"/>
              </w:rPr>
              <w:tab/>
              <w:t>B.4.1.9</w:t>
            </w:r>
          </w:p>
        </w:tc>
      </w:tr>
      <w:tr w:rsidR="00012911" w:rsidRPr="00D81FEE" w:rsidTr="00965C39">
        <w:tc>
          <w:tcPr>
            <w:tcW w:w="5747" w:type="dxa"/>
            <w:gridSpan w:val="5"/>
            <w:shd w:val="clear" w:color="auto" w:fill="D9D9D9"/>
          </w:tcPr>
          <w:p w:rsidR="00012911" w:rsidRPr="00D81FEE" w:rsidRDefault="00012911" w:rsidP="00A51D06">
            <w:pPr>
              <w:spacing w:line="240" w:lineRule="auto"/>
              <w:rPr>
                <w:lang w:val="en-US"/>
              </w:rPr>
            </w:pPr>
            <w:r w:rsidRPr="00D81FEE">
              <w:rPr>
                <w:lang w:val="en-US"/>
              </w:rPr>
              <w:t>YATAY KONULAR</w:t>
            </w:r>
          </w:p>
        </w:tc>
        <w:tc>
          <w:tcPr>
            <w:tcW w:w="2973" w:type="dxa"/>
            <w:gridSpan w:val="2"/>
          </w:tcPr>
          <w:p w:rsidR="00012911" w:rsidRPr="00D81FEE" w:rsidRDefault="00012911" w:rsidP="00A51D06">
            <w:pPr>
              <w:spacing w:line="240" w:lineRule="auto"/>
              <w:rPr>
                <w:lang w:val="en-US"/>
              </w:rPr>
            </w:pPr>
          </w:p>
        </w:tc>
      </w:tr>
      <w:tr w:rsidR="00012911" w:rsidRPr="009E1B15" w:rsidTr="00965C39">
        <w:tc>
          <w:tcPr>
            <w:tcW w:w="1110" w:type="dxa"/>
            <w:gridSpan w:val="3"/>
            <w:tcBorders>
              <w:right w:val="single" w:sz="4" w:space="0" w:color="auto"/>
            </w:tcBorders>
          </w:tcPr>
          <w:p w:rsidR="00012911" w:rsidRPr="00D81FEE" w:rsidRDefault="00012911" w:rsidP="00A51D06">
            <w:pPr>
              <w:spacing w:line="240" w:lineRule="auto"/>
              <w:jc w:val="left"/>
              <w:rPr>
                <w:color w:val="000000"/>
                <w:lang w:val="en-US"/>
              </w:rPr>
            </w:pPr>
            <w:r w:rsidRPr="00D81FEE">
              <w:rPr>
                <w:color w:val="000000"/>
                <w:lang w:val="en-US"/>
              </w:rPr>
              <w:t>27</w:t>
            </w:r>
          </w:p>
        </w:tc>
        <w:tc>
          <w:tcPr>
            <w:tcW w:w="4637" w:type="dxa"/>
            <w:gridSpan w:val="2"/>
            <w:tcBorders>
              <w:left w:val="single" w:sz="4" w:space="0" w:color="auto"/>
            </w:tcBorders>
          </w:tcPr>
          <w:p w:rsidR="00012911" w:rsidRPr="00D81FEE" w:rsidRDefault="00012911" w:rsidP="00A51D06">
            <w:pPr>
              <w:spacing w:line="240" w:lineRule="auto"/>
              <w:rPr>
                <w:lang w:val="en-US"/>
              </w:rPr>
            </w:pPr>
            <w:r w:rsidRPr="00D81FEE">
              <w:rPr>
                <w:lang w:val="en-US"/>
              </w:rPr>
              <w:t>Emisyon izleme ve raporlama</w:t>
            </w:r>
          </w:p>
        </w:tc>
        <w:tc>
          <w:tcPr>
            <w:tcW w:w="2973" w:type="dxa"/>
            <w:gridSpan w:val="2"/>
          </w:tcPr>
          <w:p w:rsidR="00012911" w:rsidRPr="00D81FEE" w:rsidRDefault="00012911" w:rsidP="00A51D06">
            <w:pPr>
              <w:spacing w:line="240" w:lineRule="auto"/>
              <w:rPr>
                <w:lang w:val="en-US"/>
              </w:rPr>
            </w:pPr>
            <w:r w:rsidRPr="00D81FEE">
              <w:rPr>
                <w:lang w:val="en-US"/>
              </w:rPr>
              <w:t>İzleme</w:t>
            </w:r>
            <w:r w:rsidR="008F36A2">
              <w:rPr>
                <w:lang w:val="en-US"/>
              </w:rPr>
              <w:t>nin</w:t>
            </w:r>
            <w:r w:rsidRPr="00D81FEE">
              <w:rPr>
                <w:lang w:val="en-US"/>
              </w:rPr>
              <w:t xml:space="preserve"> Genel </w:t>
            </w:r>
            <w:r w:rsidR="008F36A2">
              <w:rPr>
                <w:lang w:val="en-US"/>
              </w:rPr>
              <w:t xml:space="preserve">İlkelerine İlişkin MET Referans Belgesi </w:t>
            </w:r>
          </w:p>
        </w:tc>
      </w:tr>
    </w:tbl>
    <w:p w:rsidR="00012911" w:rsidRPr="00D81FEE" w:rsidRDefault="00012911" w:rsidP="00A51D06">
      <w:pPr>
        <w:rPr>
          <w:lang w:val="en-US"/>
        </w:rPr>
      </w:pPr>
    </w:p>
    <w:p w:rsidR="00012911" w:rsidRPr="00D81FEE" w:rsidRDefault="00012911" w:rsidP="008F36A2">
      <w:pPr>
        <w:pStyle w:val="Ttulo1"/>
        <w:numPr>
          <w:ilvl w:val="0"/>
          <w:numId w:val="0"/>
        </w:numPr>
        <w:spacing w:before="0" w:after="120"/>
        <w:ind w:left="432"/>
      </w:pPr>
      <w:r w:rsidRPr="00D81FEE">
        <w:rPr>
          <w:rFonts w:cs="Arial"/>
          <w:kern w:val="32"/>
          <w:sz w:val="32"/>
          <w:szCs w:val="32"/>
          <w:lang w:val="en-US" w:eastAsia="es-ES"/>
        </w:rPr>
        <w:br w:type="page"/>
      </w:r>
      <w:bookmarkStart w:id="150" w:name="_Toc357697867"/>
      <w:r w:rsidRPr="00D81FEE">
        <w:lastRenderedPageBreak/>
        <w:t xml:space="preserve">EK 2. </w:t>
      </w:r>
      <w:r w:rsidR="008F36A2">
        <w:t xml:space="preserve">MEVCUT </w:t>
      </w:r>
      <w:r w:rsidRPr="00D81FEE">
        <w:t>EN İYİ TEKNİKLER (</w:t>
      </w:r>
      <w:r w:rsidR="00C61272">
        <w:t>MET</w:t>
      </w:r>
      <w:r w:rsidRPr="00D81FEE">
        <w:t xml:space="preserve">) İLE İLİŞKİLİ EMİSYON </w:t>
      </w:r>
      <w:r w:rsidR="008B248C">
        <w:t>DÜZEYLERİ</w:t>
      </w:r>
      <w:bookmarkEnd w:id="150"/>
      <w:r w:rsidR="008B248C" w:rsidRPr="00D81FEE">
        <w:t xml:space="preserve"> </w:t>
      </w:r>
    </w:p>
    <w:p w:rsidR="00012911" w:rsidRPr="00D81FEE" w:rsidRDefault="008F36A2" w:rsidP="008F36A2">
      <w:pPr>
        <w:rPr>
          <w:b/>
          <w:sz w:val="24"/>
          <w:szCs w:val="24"/>
          <w:lang w:val="tr-TR"/>
        </w:rPr>
      </w:pPr>
      <w:r>
        <w:rPr>
          <w:b/>
          <w:sz w:val="24"/>
          <w:szCs w:val="24"/>
          <w:lang w:val="tr-TR"/>
        </w:rPr>
        <w:t>ELEKTRİKLİ ARK OCAKLI TESİSLERDE ÇELİK YAPIMI VE DÖKÜM</w:t>
      </w:r>
      <w:r w:rsidR="00012911" w:rsidRPr="00D81FEE">
        <w:rPr>
          <w:b/>
          <w:sz w:val="24"/>
          <w:szCs w:val="24"/>
          <w:lang w:val="tr-TR"/>
        </w:rPr>
        <w:t xml:space="preserve"> </w:t>
      </w:r>
    </w:p>
    <w:p w:rsidR="00012911" w:rsidRPr="008F36A2" w:rsidRDefault="008F36A2" w:rsidP="008F36A2">
      <w:pPr>
        <w:rPr>
          <w:szCs w:val="24"/>
          <w:lang w:val="tr-TR"/>
        </w:rPr>
      </w:pPr>
      <w:r>
        <w:rPr>
          <w:szCs w:val="24"/>
          <w:lang w:val="tr-TR"/>
        </w:rPr>
        <w:t>Elektrikli Ark Ocaklı Tesislerde Çelik üretimi ve Döküm</w:t>
      </w:r>
      <w:r w:rsidR="00012911" w:rsidRPr="00D81FEE">
        <w:rPr>
          <w:szCs w:val="24"/>
          <w:lang w:val="tr-TR"/>
        </w:rPr>
        <w:t xml:space="preserve"> için</w:t>
      </w:r>
      <w:r w:rsidR="00D13468">
        <w:rPr>
          <w:szCs w:val="24"/>
          <w:lang w:val="tr-TR"/>
        </w:rPr>
        <w:t xml:space="preserve"> MET </w:t>
      </w:r>
      <w:r w:rsidR="00012911" w:rsidRPr="00D81FEE">
        <w:rPr>
          <w:szCs w:val="24"/>
          <w:lang w:val="tr-TR"/>
        </w:rPr>
        <w:t>Sonuçları.</w:t>
      </w:r>
    </w:p>
    <w:p w:rsidR="00012911" w:rsidRPr="00D81FEE" w:rsidRDefault="008F36A2" w:rsidP="008F36A2">
      <w:pPr>
        <w:numPr>
          <w:ilvl w:val="0"/>
          <w:numId w:val="42"/>
        </w:numPr>
        <w:spacing w:line="240" w:lineRule="auto"/>
        <w:jc w:val="left"/>
        <w:rPr>
          <w:szCs w:val="24"/>
          <w:lang w:val="tr-TR"/>
        </w:rPr>
      </w:pPr>
      <w:r>
        <w:rPr>
          <w:szCs w:val="24"/>
          <w:lang w:val="tr-TR"/>
        </w:rPr>
        <w:t>Standart koşullar altında</w:t>
      </w:r>
      <w:r w:rsidRPr="00D81FEE">
        <w:rPr>
          <w:szCs w:val="24"/>
          <w:lang w:val="tr-TR"/>
        </w:rPr>
        <w:t xml:space="preserve"> (273,15 K, 101,3 kPa) </w:t>
      </w:r>
      <w:r>
        <w:rPr>
          <w:szCs w:val="24"/>
          <w:lang w:val="tr-TR"/>
        </w:rPr>
        <w:t>s</w:t>
      </w:r>
      <w:r w:rsidRPr="00D81FEE">
        <w:rPr>
          <w:szCs w:val="24"/>
          <w:lang w:val="tr-TR"/>
        </w:rPr>
        <w:t xml:space="preserve">u buharı içeriği çıkarıldıktan sonra </w:t>
      </w:r>
      <w:r>
        <w:rPr>
          <w:szCs w:val="24"/>
          <w:lang w:val="tr-TR"/>
        </w:rPr>
        <w:t>atık g</w:t>
      </w:r>
      <w:r w:rsidRPr="00D81FEE">
        <w:rPr>
          <w:szCs w:val="24"/>
          <w:lang w:val="tr-TR"/>
        </w:rPr>
        <w:t>az hacmi başına salınan maddelerin kütlesi</w:t>
      </w:r>
      <w:r>
        <w:rPr>
          <w:szCs w:val="24"/>
          <w:lang w:val="tr-TR"/>
        </w:rPr>
        <w:t>;</w:t>
      </w:r>
      <w:r w:rsidR="00012911" w:rsidRPr="00D81FEE">
        <w:rPr>
          <w:szCs w:val="24"/>
          <w:lang w:val="tr-TR"/>
        </w:rPr>
        <w:t>, g/Nm 3 , mg/Nm 3 , μg/Nm 3 vey</w:t>
      </w:r>
      <w:r>
        <w:rPr>
          <w:szCs w:val="24"/>
          <w:lang w:val="tr-TR"/>
        </w:rPr>
        <w:t>a ng/Nm 3 cinsinden ifade edilir.</w:t>
      </w:r>
    </w:p>
    <w:p w:rsidR="00012911" w:rsidRPr="00D81FEE" w:rsidRDefault="008F36A2" w:rsidP="008F36A2">
      <w:pPr>
        <w:numPr>
          <w:ilvl w:val="0"/>
          <w:numId w:val="42"/>
        </w:numPr>
        <w:spacing w:line="240" w:lineRule="auto"/>
        <w:jc w:val="left"/>
        <w:rPr>
          <w:szCs w:val="24"/>
          <w:lang w:val="tr-TR"/>
        </w:rPr>
      </w:pPr>
      <w:r>
        <w:rPr>
          <w:szCs w:val="24"/>
          <w:lang w:val="tr-TR"/>
        </w:rPr>
        <w:t>Atık g</w:t>
      </w:r>
      <w:r w:rsidRPr="00D81FEE">
        <w:rPr>
          <w:szCs w:val="24"/>
          <w:lang w:val="tr-TR"/>
        </w:rPr>
        <w:t>az hacmi başına salınan maddelerin kütlesi</w:t>
      </w:r>
      <w:r>
        <w:rPr>
          <w:szCs w:val="24"/>
          <w:lang w:val="tr-TR"/>
        </w:rPr>
        <w:t>;</w:t>
      </w:r>
      <w:r w:rsidRPr="00D81FEE">
        <w:rPr>
          <w:szCs w:val="24"/>
          <w:lang w:val="tr-TR"/>
        </w:rPr>
        <w:t xml:space="preserve"> </w:t>
      </w:r>
      <w:r w:rsidR="00012911" w:rsidRPr="00D81FEE">
        <w:rPr>
          <w:szCs w:val="24"/>
          <w:lang w:val="tr-TR"/>
        </w:rPr>
        <w:t>g/l, mg/l veya μg/l cinsinden ifade edil</w:t>
      </w:r>
      <w:r>
        <w:rPr>
          <w:szCs w:val="24"/>
          <w:lang w:val="tr-TR"/>
        </w:rPr>
        <w:t>ir.</w:t>
      </w:r>
    </w:p>
    <w:p w:rsidR="00012911" w:rsidRPr="00D81FEE" w:rsidRDefault="00012911" w:rsidP="00A51D06">
      <w:pPr>
        <w:rPr>
          <w:szCs w:val="24"/>
          <w:lang w:val="tr-TR"/>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119"/>
      </w:tblGrid>
      <w:tr w:rsidR="00012911" w:rsidRPr="00713D52" w:rsidTr="00965C39">
        <w:trPr>
          <w:cantSplit/>
        </w:trPr>
        <w:tc>
          <w:tcPr>
            <w:tcW w:w="5778" w:type="dxa"/>
          </w:tcPr>
          <w:p w:rsidR="00012911" w:rsidRPr="00D81FEE" w:rsidRDefault="008F36A2"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Mevcut En İyi Teknikler</w:t>
            </w:r>
            <w:r w:rsidR="00012911" w:rsidRPr="00D81FEE">
              <w:rPr>
                <w:rFonts w:ascii="Calibri" w:hAnsi="Calibri"/>
                <w:szCs w:val="24"/>
                <w:lang w:val="tr-TR"/>
              </w:rPr>
              <w:t>/</w:t>
            </w:r>
            <w:r w:rsidR="00D13468">
              <w:rPr>
                <w:rFonts w:ascii="Calibri" w:hAnsi="Calibri"/>
                <w:szCs w:val="24"/>
                <w:lang w:val="tr-TR"/>
              </w:rPr>
              <w:t xml:space="preserve"> MET </w:t>
            </w:r>
            <w:r w:rsidR="00012911" w:rsidRPr="00D81FEE">
              <w:rPr>
                <w:rFonts w:ascii="Calibri" w:hAnsi="Calibri"/>
                <w:szCs w:val="24"/>
                <w:lang w:val="tr-TR"/>
              </w:rPr>
              <w:t xml:space="preserve">hakkında </w:t>
            </w:r>
            <w:r>
              <w:rPr>
                <w:rFonts w:ascii="Calibri" w:hAnsi="Calibri"/>
                <w:szCs w:val="24"/>
                <w:lang w:val="tr-TR"/>
              </w:rPr>
              <w:t>farklı görüşler</w:t>
            </w:r>
          </w:p>
        </w:tc>
        <w:tc>
          <w:tcPr>
            <w:tcW w:w="3119" w:type="dxa"/>
          </w:tcPr>
          <w:p w:rsidR="00012911" w:rsidRPr="00D81FEE" w:rsidRDefault="00C61272" w:rsidP="00A51D06">
            <w:pPr>
              <w:spacing w:line="240" w:lineRule="auto"/>
              <w:jc w:val="center"/>
              <w:rPr>
                <w:b/>
                <w:szCs w:val="24"/>
                <w:lang w:val="tr-TR"/>
              </w:rPr>
            </w:pPr>
            <w:r>
              <w:rPr>
                <w:b/>
                <w:szCs w:val="24"/>
                <w:lang w:val="tr-TR"/>
              </w:rPr>
              <w:t>MET</w:t>
            </w:r>
            <w:r w:rsidR="00012911" w:rsidRPr="00D81FEE">
              <w:rPr>
                <w:b/>
                <w:szCs w:val="24"/>
                <w:lang w:val="tr-TR"/>
              </w:rPr>
              <w:t xml:space="preserve"> ile ilişkili </w:t>
            </w:r>
            <w:r w:rsidR="00713D52">
              <w:rPr>
                <w:b/>
                <w:szCs w:val="24"/>
                <w:lang w:val="tr-TR"/>
              </w:rPr>
              <w:t>emisyon düzeyleri</w:t>
            </w:r>
          </w:p>
        </w:tc>
      </w:tr>
      <w:tr w:rsidR="00012911" w:rsidRPr="009E1B15"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 xml:space="preserve">Birincil ve ikincil </w:t>
            </w:r>
            <w:r w:rsidR="008F36A2">
              <w:rPr>
                <w:rFonts w:ascii="Calibri" w:hAnsi="Calibri"/>
                <w:szCs w:val="24"/>
                <w:lang w:val="tr-TR"/>
              </w:rPr>
              <w:t>toz giderme</w:t>
            </w:r>
            <w:r w:rsidRPr="00D81FEE">
              <w:rPr>
                <w:rFonts w:ascii="Calibri" w:hAnsi="Calibri"/>
                <w:szCs w:val="24"/>
                <w:lang w:val="tr-TR"/>
              </w:rPr>
              <w:t xml:space="preserve"> </w:t>
            </w:r>
          </w:p>
        </w:tc>
      </w:tr>
      <w:tr w:rsidR="00012911" w:rsidRPr="009E1B15" w:rsidTr="00965C39">
        <w:trPr>
          <w:cantSplit/>
        </w:trPr>
        <w:tc>
          <w:tcPr>
            <w:tcW w:w="5778"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Aşağıda listelenen tekniklerden biri kullanılarak tüm emisyon kaynaklarının etkin bir şekilde çıkarılması ve bir torba filtre kullanılarak müteakip </w:t>
            </w:r>
            <w:r w:rsidR="008F36A2">
              <w:rPr>
                <w:szCs w:val="24"/>
                <w:lang w:val="tr-TR"/>
              </w:rPr>
              <w:t>toz giderme</w:t>
            </w:r>
            <w:r w:rsidRPr="00D81FEE">
              <w:rPr>
                <w:szCs w:val="24"/>
                <w:lang w:val="tr-TR"/>
              </w:rPr>
              <w:t>nın kullanılması:</w:t>
            </w:r>
          </w:p>
          <w:p w:rsidR="00012911" w:rsidRPr="00D81FEE" w:rsidRDefault="00012911" w:rsidP="00A51D06">
            <w:pPr>
              <w:autoSpaceDE w:val="0"/>
              <w:autoSpaceDN w:val="0"/>
              <w:adjustRightInd w:val="0"/>
              <w:spacing w:line="240" w:lineRule="auto"/>
              <w:rPr>
                <w:szCs w:val="24"/>
                <w:lang w:val="tr-TR"/>
              </w:rPr>
            </w:pPr>
          </w:p>
          <w:p w:rsidR="00012911" w:rsidRPr="00D81FEE" w:rsidRDefault="00012911" w:rsidP="008B248C">
            <w:pPr>
              <w:autoSpaceDE w:val="0"/>
              <w:autoSpaceDN w:val="0"/>
              <w:adjustRightInd w:val="0"/>
              <w:spacing w:line="240" w:lineRule="auto"/>
              <w:rPr>
                <w:szCs w:val="24"/>
                <w:lang w:val="tr-TR"/>
              </w:rPr>
            </w:pPr>
            <w:r w:rsidRPr="00D81FEE">
              <w:rPr>
                <w:szCs w:val="24"/>
                <w:lang w:val="tr-TR"/>
              </w:rPr>
              <w:t xml:space="preserve">I. Direk gaz </w:t>
            </w:r>
            <w:r w:rsidR="008B248C">
              <w:rPr>
                <w:szCs w:val="24"/>
                <w:lang w:val="tr-TR"/>
              </w:rPr>
              <w:t>çekiş</w:t>
            </w:r>
            <w:r w:rsidRPr="00D81FEE">
              <w:rPr>
                <w:szCs w:val="24"/>
                <w:lang w:val="tr-TR"/>
              </w:rPr>
              <w:t xml:space="preserve"> (4. veya 2. delik) ve </w:t>
            </w:r>
            <w:r w:rsidR="008B248C">
              <w:rPr>
                <w:szCs w:val="24"/>
                <w:lang w:val="tr-TR"/>
              </w:rPr>
              <w:t>çekiş davlumbazı</w:t>
            </w:r>
            <w:r w:rsidRPr="00D81FEE">
              <w:rPr>
                <w:szCs w:val="24"/>
                <w:lang w:val="tr-TR"/>
              </w:rPr>
              <w:t xml:space="preserve"> sistemlerinin bir birleşimi</w:t>
            </w:r>
          </w:p>
          <w:p w:rsidR="00012911" w:rsidRPr="00D81FEE" w:rsidRDefault="00012911" w:rsidP="008B248C">
            <w:pPr>
              <w:autoSpaceDE w:val="0"/>
              <w:autoSpaceDN w:val="0"/>
              <w:adjustRightInd w:val="0"/>
              <w:spacing w:line="240" w:lineRule="auto"/>
              <w:rPr>
                <w:szCs w:val="24"/>
                <w:lang w:val="tr-TR"/>
              </w:rPr>
            </w:pPr>
            <w:r w:rsidRPr="00D81FEE">
              <w:rPr>
                <w:szCs w:val="24"/>
                <w:lang w:val="tr-TR"/>
              </w:rPr>
              <w:t xml:space="preserve">II. direk gaz </w:t>
            </w:r>
            <w:r w:rsidR="008B248C">
              <w:rPr>
                <w:szCs w:val="24"/>
                <w:lang w:val="tr-TR"/>
              </w:rPr>
              <w:t>çekiş</w:t>
            </w:r>
            <w:r w:rsidRPr="00D81FEE">
              <w:rPr>
                <w:szCs w:val="24"/>
                <w:lang w:val="tr-TR"/>
              </w:rPr>
              <w:t xml:space="preserve"> ve brülör odacığı</w:t>
            </w:r>
            <w:r w:rsidR="008B248C">
              <w:rPr>
                <w:szCs w:val="24"/>
                <w:lang w:val="tr-TR"/>
              </w:rPr>
              <w:t xml:space="preserve"> (dog house)</w:t>
            </w:r>
            <w:r w:rsidRPr="00D81FEE">
              <w:rPr>
                <w:szCs w:val="24"/>
                <w:lang w:val="tr-TR"/>
              </w:rPr>
              <w:t xml:space="preserve"> sistemlerinin kullanılması</w:t>
            </w:r>
          </w:p>
          <w:p w:rsidR="00012911" w:rsidRPr="00D81FEE" w:rsidRDefault="00012911" w:rsidP="008B248C">
            <w:pPr>
              <w:autoSpaceDE w:val="0"/>
              <w:autoSpaceDN w:val="0"/>
              <w:adjustRightInd w:val="0"/>
              <w:spacing w:line="240" w:lineRule="auto"/>
              <w:rPr>
                <w:szCs w:val="24"/>
                <w:lang w:val="tr-TR"/>
              </w:rPr>
            </w:pPr>
            <w:r w:rsidRPr="00D81FEE">
              <w:rPr>
                <w:szCs w:val="24"/>
                <w:lang w:val="tr-TR"/>
              </w:rPr>
              <w:t xml:space="preserve">III. direk gaz </w:t>
            </w:r>
            <w:r w:rsidR="008B248C">
              <w:rPr>
                <w:szCs w:val="24"/>
                <w:lang w:val="tr-TR"/>
              </w:rPr>
              <w:t>çekiş</w:t>
            </w:r>
            <w:r w:rsidRPr="00D81FEE">
              <w:rPr>
                <w:szCs w:val="24"/>
                <w:lang w:val="tr-TR"/>
              </w:rPr>
              <w:t xml:space="preserve"> ve tam bina tahliyesi (düşük kapasiteli elektrikli ark ocağınları (EAO) aynı </w:t>
            </w:r>
            <w:r w:rsidR="008B248C">
              <w:rPr>
                <w:szCs w:val="24"/>
                <w:lang w:val="tr-TR"/>
              </w:rPr>
              <w:t>çekiş</w:t>
            </w:r>
            <w:r w:rsidRPr="00D81FEE">
              <w:rPr>
                <w:szCs w:val="24"/>
                <w:lang w:val="tr-TR"/>
              </w:rPr>
              <w:t xml:space="preserve"> etkinliğini elde etmek için direk gaz </w:t>
            </w:r>
            <w:r w:rsidR="008B248C">
              <w:rPr>
                <w:szCs w:val="24"/>
                <w:lang w:val="tr-TR"/>
              </w:rPr>
              <w:t>çekiş sistemine</w:t>
            </w:r>
            <w:r w:rsidRPr="00D81FEE">
              <w:rPr>
                <w:szCs w:val="24"/>
                <w:lang w:val="tr-TR"/>
              </w:rPr>
              <w:t xml:space="preserve"> ihtiyaç duymayabilirler).</w:t>
            </w:r>
          </w:p>
          <w:p w:rsidR="00012911" w:rsidRPr="00D81FEE" w:rsidRDefault="00012911" w:rsidP="00A51D06">
            <w:pPr>
              <w:tabs>
                <w:tab w:val="num" w:pos="284"/>
              </w:tabs>
              <w:spacing w:line="240" w:lineRule="auto"/>
              <w:rPr>
                <w:szCs w:val="24"/>
                <w:lang w:val="tr-TR"/>
              </w:rPr>
            </w:pPr>
          </w:p>
        </w:tc>
        <w:tc>
          <w:tcPr>
            <w:tcW w:w="3119" w:type="dxa"/>
          </w:tcPr>
          <w:p w:rsidR="00012911" w:rsidRPr="00D81FEE" w:rsidRDefault="00C61272" w:rsidP="00A51D06">
            <w:pPr>
              <w:autoSpaceDE w:val="0"/>
              <w:autoSpaceDN w:val="0"/>
              <w:adjustRightInd w:val="0"/>
              <w:spacing w:line="240" w:lineRule="auto"/>
              <w:rPr>
                <w:szCs w:val="24"/>
                <w:lang w:val="tr-TR"/>
              </w:rPr>
            </w:pPr>
            <w:r>
              <w:rPr>
                <w:szCs w:val="24"/>
                <w:lang w:val="tr-TR"/>
              </w:rPr>
              <w:t>MET</w:t>
            </w:r>
            <w:r w:rsidR="00012911" w:rsidRPr="00D81FEE">
              <w:rPr>
                <w:szCs w:val="24"/>
                <w:lang w:val="tr-TR"/>
              </w:rPr>
              <w:t xml:space="preserve"> ile ilişkili genel ortalama toplama etkinliği &gt;%98’dir.</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Toz seviyesi:</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 &lt;5 mg/Nm3, günlük ortalama değer olarak tespit edilir.</w:t>
            </w:r>
          </w:p>
          <w:p w:rsidR="00012911" w:rsidRPr="00D81FEE" w:rsidRDefault="00012911" w:rsidP="00A51D06">
            <w:pPr>
              <w:autoSpaceDE w:val="0"/>
              <w:autoSpaceDN w:val="0"/>
              <w:adjustRightInd w:val="0"/>
              <w:spacing w:line="240" w:lineRule="auto"/>
              <w:rPr>
                <w:szCs w:val="24"/>
                <w:lang w:val="tr-TR"/>
              </w:rPr>
            </w:pPr>
          </w:p>
          <w:p w:rsidR="00012911" w:rsidRPr="00D81FEE" w:rsidRDefault="00012911" w:rsidP="00A51D06">
            <w:pPr>
              <w:autoSpaceDE w:val="0"/>
              <w:autoSpaceDN w:val="0"/>
              <w:adjustRightInd w:val="0"/>
              <w:spacing w:line="240" w:lineRule="auto"/>
              <w:rPr>
                <w:szCs w:val="24"/>
                <w:lang w:val="tr-TR"/>
              </w:rPr>
            </w:pPr>
            <w:r w:rsidRPr="00D81FEE">
              <w:rPr>
                <w:szCs w:val="24"/>
                <w:lang w:val="tr-TR"/>
              </w:rPr>
              <w:t>Cıva seviyesi:</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&lt;0.05 mg/Nm3, numune süresince ortalama olarak hesaplanır (kesintili ölçüm, en az dört saatlik anlık numuneler)</w:t>
            </w:r>
          </w:p>
          <w:p w:rsidR="00012911" w:rsidRPr="00D81FEE" w:rsidRDefault="00012911" w:rsidP="00A51D06">
            <w:pPr>
              <w:autoSpaceDE w:val="0"/>
              <w:autoSpaceDN w:val="0"/>
              <w:adjustRightInd w:val="0"/>
              <w:spacing w:line="240" w:lineRule="auto"/>
              <w:rPr>
                <w:szCs w:val="24"/>
                <w:lang w:val="tr-TR"/>
              </w:rPr>
            </w:pPr>
          </w:p>
          <w:p w:rsidR="00012911" w:rsidRPr="00D81FEE" w:rsidRDefault="00012911" w:rsidP="00A51D06">
            <w:pPr>
              <w:pStyle w:val="ndice1"/>
              <w:spacing w:after="120"/>
              <w:rPr>
                <w:rFonts w:ascii="Calibri" w:hAnsi="Calibri"/>
                <w:szCs w:val="24"/>
                <w:lang w:val="tr-TR"/>
              </w:rPr>
            </w:pPr>
          </w:p>
        </w:tc>
      </w:tr>
      <w:tr w:rsidR="00012911" w:rsidRPr="00D46129" w:rsidTr="00965C39">
        <w:trPr>
          <w:cantSplit/>
        </w:trPr>
        <w:tc>
          <w:tcPr>
            <w:tcW w:w="5778" w:type="dxa"/>
          </w:tcPr>
          <w:p w:rsidR="00012911" w:rsidRPr="00D81FEE" w:rsidRDefault="008F36A2" w:rsidP="008F36A2">
            <w:pPr>
              <w:autoSpaceDE w:val="0"/>
              <w:autoSpaceDN w:val="0"/>
              <w:adjustRightInd w:val="0"/>
              <w:spacing w:line="240" w:lineRule="auto"/>
              <w:rPr>
                <w:szCs w:val="24"/>
                <w:lang w:val="tr-TR"/>
              </w:rPr>
            </w:pPr>
            <w:r>
              <w:rPr>
                <w:szCs w:val="24"/>
                <w:lang w:val="tr-TR"/>
              </w:rPr>
              <w:t xml:space="preserve">Uygun bir toz giderme </w:t>
            </w:r>
            <w:r w:rsidR="00012911" w:rsidRPr="00D81FEE">
              <w:rPr>
                <w:szCs w:val="24"/>
                <w:lang w:val="tr-TR"/>
              </w:rPr>
              <w:t>sistemi ile birlikte, aşağıdaki tekniklerden biri veya birden fazlasının birleşimini kullanarak, PCDD/F ve PCB veya bunların öncüllerini içeren ham maddelerden mümkün olduğunca kaçınarak  poliklorlu dibenzodioksin/furan (PCDD/F) ve poliklorlu bifenil (PCB) emisyonlarını önleyin ve bunları azaltın:</w:t>
            </w:r>
          </w:p>
          <w:p w:rsidR="00012911" w:rsidRPr="00D81FEE" w:rsidRDefault="00012911" w:rsidP="00A51D06">
            <w:pPr>
              <w:autoSpaceDE w:val="0"/>
              <w:autoSpaceDN w:val="0"/>
              <w:adjustRightInd w:val="0"/>
              <w:spacing w:line="240" w:lineRule="auto"/>
              <w:rPr>
                <w:b/>
                <w:szCs w:val="24"/>
                <w:lang w:val="tr-TR"/>
              </w:rPr>
            </w:pPr>
          </w:p>
          <w:p w:rsidR="00012911" w:rsidRPr="00D81FEE" w:rsidRDefault="00012911" w:rsidP="00A51D06">
            <w:pPr>
              <w:autoSpaceDE w:val="0"/>
              <w:autoSpaceDN w:val="0"/>
              <w:adjustRightInd w:val="0"/>
              <w:spacing w:line="240" w:lineRule="auto"/>
              <w:rPr>
                <w:szCs w:val="24"/>
                <w:lang w:val="tr-TR"/>
              </w:rPr>
            </w:pPr>
            <w:r w:rsidRPr="00D81FEE">
              <w:rPr>
                <w:szCs w:val="24"/>
                <w:lang w:val="tr-TR"/>
              </w:rPr>
              <w:t>I. uygun yakma sonrası işlem</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II. uygun hızlı söndürme</w:t>
            </w:r>
          </w:p>
          <w:p w:rsidR="00012911" w:rsidRPr="00D81FEE" w:rsidRDefault="00012911" w:rsidP="00A51D06">
            <w:pPr>
              <w:spacing w:line="240" w:lineRule="auto"/>
              <w:rPr>
                <w:szCs w:val="24"/>
                <w:lang w:val="tr-TR"/>
              </w:rPr>
            </w:pPr>
            <w:r w:rsidRPr="00D81FEE">
              <w:rPr>
                <w:szCs w:val="24"/>
                <w:lang w:val="tr-TR"/>
              </w:rPr>
              <w:t xml:space="preserve">III. </w:t>
            </w:r>
            <w:r w:rsidR="008F36A2">
              <w:rPr>
                <w:szCs w:val="24"/>
                <w:lang w:val="tr-TR"/>
              </w:rPr>
              <w:t>toz giderme</w:t>
            </w:r>
            <w:r w:rsidRPr="00D81FEE">
              <w:rPr>
                <w:szCs w:val="24"/>
                <w:lang w:val="tr-TR"/>
              </w:rPr>
              <w:t xml:space="preserve"> öncesinde kanala yeterli soğrumsama maddelerinin verilmesi</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Poliklorlu dibenzodioksin/furan (PCDD/F) seviyesi:</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Kararlı durum </w:t>
            </w:r>
            <w:r w:rsidR="00D46129">
              <w:rPr>
                <w:szCs w:val="24"/>
                <w:lang w:val="tr-TR"/>
              </w:rPr>
              <w:t>koşulları</w:t>
            </w:r>
            <w:r w:rsidRPr="00D81FEE">
              <w:rPr>
                <w:szCs w:val="24"/>
                <w:lang w:val="tr-TR"/>
              </w:rPr>
              <w:t xml:space="preserve"> altında 6-8 saatlik bir rasgele numune baz alınarak, &lt;0.1 ng I-TEQ/Nm</w:t>
            </w:r>
            <w:r w:rsidRPr="00D81FEE">
              <w:rPr>
                <w:sz w:val="14"/>
                <w:szCs w:val="24"/>
                <w:lang w:val="tr-TR"/>
              </w:rPr>
              <w:t>3</w:t>
            </w:r>
            <w:r w:rsidRPr="00D81FEE">
              <w:rPr>
                <w:szCs w:val="24"/>
                <w:lang w:val="tr-TR"/>
              </w:rPr>
              <w:t>. Bazı durumlarda, emisyon düzeyleri yalnızca birincil önlemler ile alınabilir.</w:t>
            </w: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lastRenderedPageBreak/>
              <w:t>Çift cüruf süreci</w:t>
            </w:r>
          </w:p>
        </w:tc>
      </w:tr>
      <w:tr w:rsidR="00012911" w:rsidRPr="009E1B15" w:rsidTr="00965C39">
        <w:trPr>
          <w:cantSplit/>
        </w:trPr>
        <w:tc>
          <w:tcPr>
            <w:tcW w:w="5778"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Aşağıdakileri kullanarak cürufu azaltın:</w:t>
            </w:r>
          </w:p>
          <w:p w:rsidR="00012911" w:rsidRPr="00D81FEE" w:rsidRDefault="00012911" w:rsidP="008B248C">
            <w:pPr>
              <w:autoSpaceDE w:val="0"/>
              <w:autoSpaceDN w:val="0"/>
              <w:adjustRightInd w:val="0"/>
              <w:spacing w:line="240" w:lineRule="auto"/>
              <w:rPr>
                <w:szCs w:val="24"/>
                <w:lang w:val="tr-TR"/>
              </w:rPr>
            </w:pPr>
            <w:r w:rsidRPr="00D81FEE">
              <w:rPr>
                <w:szCs w:val="24"/>
                <w:lang w:val="tr-TR"/>
              </w:rPr>
              <w:t xml:space="preserve">I. </w:t>
            </w:r>
            <w:r w:rsidR="008B248C">
              <w:rPr>
                <w:szCs w:val="24"/>
                <w:lang w:val="tr-TR"/>
              </w:rPr>
              <w:t>uygulanabilir olduğu durumlarda</w:t>
            </w:r>
            <w:r w:rsidRPr="00D81FEE">
              <w:rPr>
                <w:szCs w:val="24"/>
                <w:lang w:val="tr-TR"/>
              </w:rPr>
              <w:t xml:space="preserve"> ise, müteakip bir çıkış gazı temizliği ile birlikte cüruf kurucu ve eleyici tertibatlar ile etkin bir şekilde çıkarma</w:t>
            </w:r>
          </w:p>
          <w:p w:rsidR="00012911" w:rsidRPr="00D81FEE" w:rsidRDefault="00012911" w:rsidP="00A51D06">
            <w:pPr>
              <w:spacing w:line="240" w:lineRule="auto"/>
              <w:rPr>
                <w:szCs w:val="24"/>
                <w:lang w:val="tr-TR"/>
              </w:rPr>
            </w:pP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toz seviyesi:</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&lt; 10-20  mg/Nm³, numune süresince ortalama olarak hesaplanır (kesintili ölçüm, en az yarım saatlik anlık numuneler)</w:t>
            </w:r>
          </w:p>
          <w:p w:rsidR="00012911" w:rsidRPr="00D81FEE" w:rsidRDefault="00012911" w:rsidP="00A51D06">
            <w:pPr>
              <w:spacing w:line="240" w:lineRule="auto"/>
              <w:rPr>
                <w:szCs w:val="24"/>
                <w:lang w:val="tr-TR"/>
              </w:rPr>
            </w:pPr>
          </w:p>
        </w:tc>
      </w:tr>
      <w:tr w:rsidR="00012911" w:rsidRPr="00D81FEE" w:rsidTr="00965C39">
        <w:trPr>
          <w:cantSplit/>
        </w:trPr>
        <w:tc>
          <w:tcPr>
            <w:tcW w:w="8897" w:type="dxa"/>
            <w:gridSpan w:val="2"/>
            <w:vAlign w:val="center"/>
          </w:tcPr>
          <w:p w:rsidR="00012911" w:rsidRPr="00D81FEE" w:rsidRDefault="00012911" w:rsidP="00A51D06">
            <w:pPr>
              <w:pStyle w:val="Ttulodendice"/>
              <w:spacing w:after="120"/>
              <w:jc w:val="center"/>
              <w:rPr>
                <w:rFonts w:ascii="Calibri" w:hAnsi="Calibri"/>
                <w:szCs w:val="24"/>
                <w:lang w:val="tr-TR"/>
              </w:rPr>
            </w:pPr>
            <w:r w:rsidRPr="00D81FEE">
              <w:rPr>
                <w:rFonts w:ascii="Calibri" w:hAnsi="Calibri"/>
                <w:b/>
                <w:szCs w:val="24"/>
                <w:lang w:val="tr-TR"/>
              </w:rPr>
              <w:t>Döküm</w:t>
            </w:r>
          </w:p>
        </w:tc>
      </w:tr>
      <w:tr w:rsidR="00012911" w:rsidRPr="00D81FEE" w:rsidTr="00965C39">
        <w:trPr>
          <w:cantSplit/>
        </w:trPr>
        <w:tc>
          <w:tcPr>
            <w:tcW w:w="5778"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Aşağıdaki teknikleri birlikte kullanarak sürekli dökümden gelen atık su boşaltımını en aza indirin:</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I. topaklanma, çökeltme ve/veya filtrasyon ile katı maddelerin giderilmesi</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II. sıyırma tankları ile diğer etkin cihazlardaki yağın giderilmesi</w:t>
            </w:r>
          </w:p>
          <w:p w:rsidR="00012911" w:rsidRPr="00D81FEE" w:rsidRDefault="00012911" w:rsidP="00A51D06">
            <w:pPr>
              <w:spacing w:line="240" w:lineRule="auto"/>
              <w:rPr>
                <w:szCs w:val="24"/>
                <w:lang w:val="tr-TR"/>
              </w:rPr>
            </w:pPr>
            <w:r w:rsidRPr="00D81FEE">
              <w:rPr>
                <w:szCs w:val="24"/>
                <w:lang w:val="tr-TR"/>
              </w:rPr>
              <w:t>III. soğutma suyu ile vakum üretiminden gelen suyun mümkün olduğunca fazla yeniden sirkülasyonu.</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Kalifiye rasgele numune veya 24 saatlik bir kompozit numune için atık su seviyeleri, şu şekildedir:</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askıdaki katı maddeler &lt;20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demir &lt;5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çinko &lt;2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nikel &lt;0.5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toplam krom &lt;0.5 mg/l</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toplam hidrokarbon &lt;5 mg/l</w:t>
            </w:r>
          </w:p>
        </w:tc>
      </w:tr>
    </w:tbl>
    <w:p w:rsidR="00012911" w:rsidRPr="00D81FEE" w:rsidRDefault="00012911" w:rsidP="00A51D06">
      <w:pPr>
        <w:rPr>
          <w:szCs w:val="24"/>
          <w:lang w:val="tr-TR"/>
        </w:rPr>
      </w:pPr>
    </w:p>
    <w:p w:rsidR="00012911" w:rsidRPr="00D81FEE" w:rsidRDefault="00012911" w:rsidP="00A51D06">
      <w:pPr>
        <w:rPr>
          <w:szCs w:val="24"/>
          <w:lang w:val="tr-TR"/>
        </w:rPr>
      </w:pPr>
    </w:p>
    <w:p w:rsidR="00012911" w:rsidRPr="00D81FEE" w:rsidRDefault="00012911" w:rsidP="00A51D06">
      <w:pPr>
        <w:rPr>
          <w:b/>
          <w:sz w:val="24"/>
          <w:szCs w:val="24"/>
          <w:lang w:val="tr-TR"/>
        </w:rPr>
      </w:pPr>
      <w:r w:rsidRPr="00D81FEE">
        <w:rPr>
          <w:b/>
          <w:sz w:val="24"/>
          <w:szCs w:val="24"/>
          <w:lang w:val="tr-TR"/>
        </w:rPr>
        <w:t xml:space="preserve">SICAK HADDEHANE: </w:t>
      </w:r>
      <w:r w:rsidR="00127479">
        <w:rPr>
          <w:b/>
          <w:sz w:val="24"/>
          <w:szCs w:val="24"/>
          <w:lang w:val="tr-TR"/>
        </w:rPr>
        <w:t>Mevcut En İyi Teknikler</w:t>
      </w:r>
      <w:r w:rsidRPr="00D81FEE">
        <w:rPr>
          <w:b/>
          <w:sz w:val="24"/>
          <w:szCs w:val="24"/>
          <w:lang w:val="tr-TR"/>
        </w:rPr>
        <w:t>(</w:t>
      </w:r>
      <w:r w:rsidR="00C61272">
        <w:rPr>
          <w:b/>
          <w:sz w:val="24"/>
          <w:szCs w:val="24"/>
          <w:lang w:val="tr-TR"/>
        </w:rPr>
        <w:t>MET</w:t>
      </w:r>
      <w:r w:rsidRPr="00D81FEE">
        <w:rPr>
          <w:b/>
          <w:sz w:val="24"/>
          <w:szCs w:val="24"/>
          <w:lang w:val="tr-TR"/>
        </w:rPr>
        <w:t xml:space="preserve">) ile ilişkili </w:t>
      </w:r>
      <w:r w:rsidR="00713D52">
        <w:rPr>
          <w:b/>
          <w:sz w:val="24"/>
          <w:szCs w:val="24"/>
          <w:lang w:val="tr-TR"/>
        </w:rPr>
        <w:t>emisyon düzeyleri</w:t>
      </w:r>
    </w:p>
    <w:p w:rsidR="00012911" w:rsidRPr="00D81FEE" w:rsidRDefault="00012911" w:rsidP="00D46129">
      <w:pPr>
        <w:autoSpaceDE w:val="0"/>
        <w:autoSpaceDN w:val="0"/>
        <w:adjustRightInd w:val="0"/>
        <w:rPr>
          <w:szCs w:val="24"/>
          <w:lang w:val="tr-TR"/>
        </w:rPr>
      </w:pPr>
      <w:r w:rsidRPr="00D81FEE">
        <w:rPr>
          <w:szCs w:val="24"/>
          <w:lang w:val="tr-TR"/>
        </w:rPr>
        <w:t xml:space="preserve">Tüm emisyon rakamları ortalama günlük değerler olarak ifade edilmiştir. Hava emisyonları 273 K, 101.3 kPa </w:t>
      </w:r>
      <w:r w:rsidR="00D46129">
        <w:rPr>
          <w:szCs w:val="24"/>
          <w:lang w:val="tr-TR"/>
        </w:rPr>
        <w:t>ve kuru gaz standart koşullarına</w:t>
      </w:r>
      <w:r w:rsidRPr="00D81FEE">
        <w:rPr>
          <w:szCs w:val="24"/>
          <w:lang w:val="tr-TR"/>
        </w:rPr>
        <w:t xml:space="preserve"> </w:t>
      </w:r>
      <w:r w:rsidR="00D46129">
        <w:rPr>
          <w:szCs w:val="24"/>
          <w:lang w:val="tr-TR"/>
        </w:rPr>
        <w:t>dayanmaktadır0</w:t>
      </w:r>
      <w:r w:rsidRPr="00D81FEE">
        <w:rPr>
          <w:szCs w:val="24"/>
          <w:lang w:val="tr-TR"/>
        </w:rPr>
        <w:t xml:space="preserve">. Suya yapılan </w:t>
      </w:r>
      <w:r w:rsidR="00D46129">
        <w:rPr>
          <w:szCs w:val="24"/>
          <w:lang w:val="tr-TR"/>
        </w:rPr>
        <w:t>deşarjlar</w:t>
      </w:r>
      <w:r w:rsidRPr="00D81FEE">
        <w:rPr>
          <w:szCs w:val="24"/>
          <w:lang w:val="tr-TR"/>
        </w:rPr>
        <w:t xml:space="preserve">, </w:t>
      </w:r>
      <w:r w:rsidR="00D46129">
        <w:rPr>
          <w:szCs w:val="24"/>
          <w:lang w:val="tr-TR"/>
        </w:rPr>
        <w:t xml:space="preserve">debi </w:t>
      </w:r>
      <w:r w:rsidRPr="00D81FEE">
        <w:rPr>
          <w:szCs w:val="24"/>
          <w:lang w:val="tr-TR"/>
        </w:rPr>
        <w:t xml:space="preserve">ile ilişkili 24 saatlik bir kompozit numunenin veya (üç vardiyada işletilmeyen tesisler için) gerçek işletim süresi boyunca </w:t>
      </w:r>
      <w:r w:rsidR="00D46129">
        <w:rPr>
          <w:szCs w:val="24"/>
          <w:lang w:val="tr-TR"/>
        </w:rPr>
        <w:t xml:space="preserve">debi </w:t>
      </w:r>
      <w:r w:rsidRPr="00D81FEE">
        <w:rPr>
          <w:szCs w:val="24"/>
          <w:lang w:val="tr-TR"/>
        </w:rPr>
        <w:t>ile ilişkili bir kompozit numunenin günlük ortalama değeri olarak gösterilir.</w:t>
      </w:r>
    </w:p>
    <w:p w:rsidR="00012911" w:rsidRPr="00D81FEE" w:rsidRDefault="00012911" w:rsidP="00A51D06">
      <w:pPr>
        <w:autoSpaceDE w:val="0"/>
        <w:autoSpaceDN w:val="0"/>
        <w:adjustRightInd w:val="0"/>
        <w:rPr>
          <w:szCs w:val="24"/>
          <w:lang w:val="tr-TR"/>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119"/>
      </w:tblGrid>
      <w:tr w:rsidR="00012911" w:rsidRPr="009E1B15" w:rsidTr="00965C39">
        <w:trPr>
          <w:cantSplit/>
        </w:trPr>
        <w:tc>
          <w:tcPr>
            <w:tcW w:w="5778" w:type="dxa"/>
          </w:tcPr>
          <w:p w:rsidR="00012911" w:rsidRPr="00D81FEE" w:rsidRDefault="008F36A2"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Mevcut En İyi Teknikler</w:t>
            </w:r>
            <w:r w:rsidR="00012911" w:rsidRPr="00D81FEE">
              <w:rPr>
                <w:rFonts w:ascii="Calibri" w:hAnsi="Calibri"/>
                <w:szCs w:val="24"/>
                <w:lang w:val="tr-TR"/>
              </w:rPr>
              <w:t>/</w:t>
            </w:r>
            <w:r w:rsidR="00D13468">
              <w:rPr>
                <w:rFonts w:ascii="Calibri" w:hAnsi="Calibri"/>
                <w:szCs w:val="24"/>
                <w:lang w:val="tr-TR"/>
              </w:rPr>
              <w:t xml:space="preserve"> MET </w:t>
            </w:r>
            <w:r w:rsidR="00012911" w:rsidRPr="00D81FEE">
              <w:rPr>
                <w:rFonts w:ascii="Calibri" w:hAnsi="Calibri"/>
                <w:szCs w:val="24"/>
                <w:lang w:val="tr-TR"/>
              </w:rPr>
              <w:t xml:space="preserve">hakkında </w:t>
            </w:r>
            <w:r w:rsidR="008B248C">
              <w:rPr>
                <w:rFonts w:ascii="Calibri" w:hAnsi="Calibri"/>
                <w:szCs w:val="24"/>
                <w:lang w:val="tr-TR"/>
              </w:rPr>
              <w:t>görüş ayrılıkları</w:t>
            </w:r>
          </w:p>
        </w:tc>
        <w:tc>
          <w:tcPr>
            <w:tcW w:w="3119" w:type="dxa"/>
          </w:tcPr>
          <w:p w:rsidR="00012911" w:rsidRPr="00D81FEE" w:rsidRDefault="00C61272" w:rsidP="00A51D06">
            <w:pPr>
              <w:autoSpaceDE w:val="0"/>
              <w:autoSpaceDN w:val="0"/>
              <w:adjustRightInd w:val="0"/>
              <w:spacing w:line="240" w:lineRule="auto"/>
              <w:rPr>
                <w:szCs w:val="24"/>
                <w:lang w:val="tr-TR"/>
              </w:rPr>
            </w:pPr>
            <w:r>
              <w:rPr>
                <w:szCs w:val="24"/>
                <w:lang w:val="tr-TR"/>
              </w:rPr>
              <w:t>MET</w:t>
            </w:r>
            <w:r w:rsidR="00012911" w:rsidRPr="00D81FEE">
              <w:rPr>
                <w:szCs w:val="24"/>
                <w:lang w:val="tr-TR"/>
              </w:rPr>
              <w:t xml:space="preserve"> ile ilişkili emisyon ve tüketim seviyeleri</w:t>
            </w:r>
          </w:p>
          <w:p w:rsidR="00012911" w:rsidRPr="00D81FEE" w:rsidRDefault="00012911" w:rsidP="00A51D06">
            <w:pPr>
              <w:spacing w:line="240" w:lineRule="auto"/>
              <w:jc w:val="center"/>
              <w:rPr>
                <w:szCs w:val="24"/>
                <w:lang w:val="tr-TR"/>
              </w:rPr>
            </w:pPr>
            <w:r w:rsidRPr="00D81FEE">
              <w:rPr>
                <w:szCs w:val="24"/>
                <w:lang w:val="tr-TR"/>
              </w:rPr>
              <w:t xml:space="preserve">İlişkili seviyeler için </w:t>
            </w:r>
            <w:r w:rsidR="006606AC">
              <w:rPr>
                <w:szCs w:val="24"/>
                <w:lang w:val="tr-TR"/>
              </w:rPr>
              <w:t>farklı görüşler</w:t>
            </w: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Makineli yüzey temizleme</w:t>
            </w:r>
          </w:p>
        </w:tc>
      </w:tr>
      <w:tr w:rsidR="00012911" w:rsidRPr="00D81FEE"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Makineli yüzey temizleme </w:t>
            </w:r>
            <w:r w:rsidR="00320CE8">
              <w:rPr>
                <w:szCs w:val="24"/>
                <w:lang w:val="tr-TR"/>
              </w:rPr>
              <w:t xml:space="preserve">için makinanın etrafının tamamen çevrilmesi </w:t>
            </w:r>
            <w:r w:rsidRPr="00D81FEE">
              <w:rPr>
                <w:szCs w:val="24"/>
                <w:lang w:val="tr-TR"/>
              </w:rPr>
              <w:t>ve kumaş filtreler ile toz azaltma.</w:t>
            </w:r>
          </w:p>
        </w:tc>
        <w:tc>
          <w:tcPr>
            <w:tcW w:w="3119" w:type="dxa"/>
          </w:tcPr>
          <w:p w:rsidR="00012911" w:rsidRPr="00D81FEE" w:rsidRDefault="00012911" w:rsidP="00127479">
            <w:pPr>
              <w:autoSpaceDE w:val="0"/>
              <w:autoSpaceDN w:val="0"/>
              <w:adjustRightInd w:val="0"/>
              <w:spacing w:line="240" w:lineRule="auto"/>
              <w:rPr>
                <w:szCs w:val="24"/>
                <w:lang w:val="tr-TR"/>
              </w:rPr>
            </w:pPr>
            <w:r w:rsidRPr="00D81FEE">
              <w:rPr>
                <w:szCs w:val="24"/>
                <w:lang w:val="tr-TR"/>
              </w:rPr>
              <w:t xml:space="preserve">toz seviyesine ilişkin </w:t>
            </w:r>
            <w:r w:rsidR="006606AC">
              <w:rPr>
                <w:szCs w:val="24"/>
                <w:lang w:val="tr-TR"/>
              </w:rPr>
              <w:t>farklı görüşler</w:t>
            </w:r>
            <w:r w:rsidRPr="00D81FEE">
              <w:rPr>
                <w:szCs w:val="24"/>
                <w:lang w:val="tr-TR"/>
              </w:rPr>
              <w:t>:</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&lt; 5 mg/Nm³</w:t>
            </w:r>
          </w:p>
          <w:p w:rsidR="00012911" w:rsidRPr="00D81FEE" w:rsidRDefault="00012911" w:rsidP="00A51D06">
            <w:pPr>
              <w:pStyle w:val="ndice1"/>
              <w:spacing w:after="120"/>
              <w:rPr>
                <w:rFonts w:ascii="Calibri" w:hAnsi="Calibri"/>
                <w:szCs w:val="24"/>
                <w:lang w:val="tr-TR"/>
              </w:rPr>
            </w:pPr>
            <w:r w:rsidRPr="00D81FEE">
              <w:rPr>
                <w:rFonts w:ascii="Calibri" w:hAnsi="Calibri"/>
                <w:szCs w:val="24"/>
                <w:lang w:val="tr-TR"/>
              </w:rPr>
              <w:t>&lt; 20 mg/Nm³</w:t>
            </w:r>
          </w:p>
        </w:tc>
      </w:tr>
      <w:tr w:rsidR="00012911" w:rsidRPr="00D81FEE"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lastRenderedPageBreak/>
              <w:t xml:space="preserve">Çok nemli duman nedeniyle kumaş filtrelerin kullanılamadığı yerlerde </w:t>
            </w:r>
            <w:r w:rsidR="00990933">
              <w:rPr>
                <w:szCs w:val="24"/>
                <w:lang w:val="tr-TR"/>
              </w:rPr>
              <w:t>elektrostatik çöktürücü</w:t>
            </w:r>
            <w:r w:rsidRPr="00D81FEE">
              <w:rPr>
                <w:szCs w:val="24"/>
                <w:lang w:val="tr-TR"/>
              </w:rPr>
              <w:t>.</w:t>
            </w:r>
          </w:p>
        </w:tc>
        <w:tc>
          <w:tcPr>
            <w:tcW w:w="3119" w:type="dxa"/>
          </w:tcPr>
          <w:p w:rsidR="00012911" w:rsidRPr="00D81FEE" w:rsidRDefault="00012911" w:rsidP="00A51D06">
            <w:pPr>
              <w:spacing w:line="240" w:lineRule="auto"/>
              <w:rPr>
                <w:szCs w:val="24"/>
                <w:lang w:val="tr-TR"/>
              </w:rPr>
            </w:pPr>
            <w:r w:rsidRPr="00D81FEE">
              <w:rPr>
                <w:szCs w:val="24"/>
                <w:lang w:val="tr-TR"/>
              </w:rPr>
              <w:t>toz</w:t>
            </w:r>
            <w:r w:rsidR="00127479">
              <w:rPr>
                <w:szCs w:val="24"/>
                <w:lang w:val="tr-TR"/>
              </w:rPr>
              <w:t xml:space="preserve"> seviyesine ilişkin </w:t>
            </w:r>
            <w:r w:rsidR="006606AC">
              <w:rPr>
                <w:szCs w:val="24"/>
                <w:lang w:val="tr-TR"/>
              </w:rPr>
              <w:t>farklı görüşler</w:t>
            </w:r>
            <w:r w:rsidRPr="00D81FEE">
              <w:rPr>
                <w:szCs w:val="24"/>
                <w:lang w:val="tr-TR"/>
              </w:rPr>
              <w:t>:</w:t>
            </w:r>
          </w:p>
          <w:p w:rsidR="00012911" w:rsidRPr="00D81FEE" w:rsidRDefault="00012911" w:rsidP="00A51D06">
            <w:pPr>
              <w:spacing w:line="240" w:lineRule="auto"/>
              <w:rPr>
                <w:szCs w:val="24"/>
                <w:lang w:val="tr-TR"/>
              </w:rPr>
            </w:pPr>
            <w:r w:rsidRPr="00D81FEE">
              <w:rPr>
                <w:szCs w:val="24"/>
                <w:lang w:val="tr-TR"/>
              </w:rPr>
              <w:t>&lt; 10 mg/Nm³</w:t>
            </w:r>
          </w:p>
          <w:p w:rsidR="00012911" w:rsidRPr="00D81FEE" w:rsidRDefault="00012911" w:rsidP="00A51D06">
            <w:pPr>
              <w:pStyle w:val="Fecha"/>
              <w:spacing w:after="120"/>
              <w:rPr>
                <w:rFonts w:ascii="Calibri" w:hAnsi="Calibri"/>
                <w:sz w:val="22"/>
                <w:szCs w:val="24"/>
                <w:lang w:val="tr-TR"/>
              </w:rPr>
            </w:pPr>
            <w:r w:rsidRPr="00D81FEE">
              <w:rPr>
                <w:rFonts w:ascii="Calibri" w:hAnsi="Calibri"/>
                <w:sz w:val="22"/>
                <w:szCs w:val="24"/>
                <w:lang w:val="tr-TR"/>
              </w:rPr>
              <w:t>20 - 50 mg/Nm³</w:t>
            </w: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Taşlama</w:t>
            </w:r>
          </w:p>
        </w:tc>
      </w:tr>
      <w:tr w:rsidR="00012911" w:rsidRPr="00D81FEE"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Makineli taşlama için muhafazalar ve manüel taşlama için toplama </w:t>
            </w:r>
            <w:r w:rsidR="00D46129">
              <w:rPr>
                <w:szCs w:val="24"/>
                <w:lang w:val="tr-TR"/>
              </w:rPr>
              <w:t xml:space="preserve">davlumbazları </w:t>
            </w:r>
            <w:r w:rsidRPr="00D81FEE">
              <w:rPr>
                <w:szCs w:val="24"/>
                <w:lang w:val="tr-TR"/>
              </w:rPr>
              <w:t>ile donatılmış özel kabinler ve kumaş filtreler ile toz azaltma</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to</w:t>
            </w:r>
            <w:r w:rsidR="00127479">
              <w:rPr>
                <w:szCs w:val="24"/>
                <w:lang w:val="tr-TR"/>
              </w:rPr>
              <w:t xml:space="preserve">z seviyesine ilişkin </w:t>
            </w:r>
            <w:r w:rsidR="006606AC">
              <w:rPr>
                <w:szCs w:val="24"/>
                <w:lang w:val="tr-TR"/>
              </w:rPr>
              <w:t>farklı görüşler</w:t>
            </w:r>
            <w:r w:rsidRPr="00D81FEE">
              <w:rPr>
                <w:szCs w:val="24"/>
                <w:lang w:val="tr-TR"/>
              </w:rPr>
              <w:t>:</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&lt; 5 mg/Nm³</w:t>
            </w:r>
          </w:p>
          <w:p w:rsidR="00012911" w:rsidRPr="00D81FEE" w:rsidRDefault="00012911" w:rsidP="00A51D06">
            <w:pPr>
              <w:spacing w:line="240" w:lineRule="auto"/>
              <w:rPr>
                <w:szCs w:val="24"/>
                <w:lang w:val="tr-TR"/>
              </w:rPr>
            </w:pPr>
            <w:r w:rsidRPr="00D81FEE">
              <w:rPr>
                <w:szCs w:val="24"/>
                <w:lang w:val="tr-TR"/>
              </w:rPr>
              <w:t>&lt; 20 mg/Nm³</w:t>
            </w: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Tekrar ısıtma ve ısıl işlem ocakları</w:t>
            </w:r>
          </w:p>
        </w:tc>
      </w:tr>
      <w:tr w:rsidR="00012911" w:rsidRPr="009E1B15" w:rsidTr="00965C39">
        <w:trPr>
          <w:cantSplit/>
        </w:trPr>
        <w:tc>
          <w:tcPr>
            <w:tcW w:w="5778" w:type="dxa"/>
          </w:tcPr>
          <w:p w:rsidR="00012911" w:rsidRPr="00D81FEE" w:rsidRDefault="00012911" w:rsidP="007365FD">
            <w:pPr>
              <w:autoSpaceDE w:val="0"/>
              <w:autoSpaceDN w:val="0"/>
              <w:adjustRightInd w:val="0"/>
              <w:spacing w:line="240" w:lineRule="auto"/>
              <w:rPr>
                <w:szCs w:val="24"/>
                <w:lang w:val="tr-TR"/>
              </w:rPr>
            </w:pPr>
            <w:r w:rsidRPr="00D81FEE">
              <w:rPr>
                <w:szCs w:val="24"/>
                <w:lang w:val="tr-TR"/>
              </w:rPr>
              <w:t xml:space="preserve">      </w:t>
            </w:r>
            <w:r w:rsidR="007365FD">
              <w:rPr>
                <w:szCs w:val="24"/>
                <w:lang w:val="tr-TR"/>
              </w:rPr>
              <w:t>Ateşleme</w:t>
            </w:r>
            <w:r w:rsidRPr="00D81FEE">
              <w:rPr>
                <w:szCs w:val="24"/>
                <w:lang w:val="tr-TR"/>
              </w:rPr>
              <w:t xml:space="preserve"> koşullarını optimize etmek için yakıtın dikkatli bir şekilde seçilmesi ve ocak otomasyon/kontrolünün uygulanması</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doğal gaz için</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diğer tüm gazlar ve gaz karışımları için</w:t>
            </w:r>
          </w:p>
          <w:p w:rsidR="00012911" w:rsidRPr="00D81FEE" w:rsidRDefault="00012911" w:rsidP="00A51D06">
            <w:pPr>
              <w:spacing w:line="240" w:lineRule="auto"/>
              <w:rPr>
                <w:szCs w:val="24"/>
                <w:lang w:val="tr-TR"/>
              </w:rPr>
            </w:pPr>
            <w:r w:rsidRPr="00D81FEE">
              <w:rPr>
                <w:szCs w:val="24"/>
                <w:lang w:val="tr-TR"/>
              </w:rPr>
              <w:t xml:space="preserve">- </w:t>
            </w:r>
            <w:r w:rsidR="007365FD">
              <w:rPr>
                <w:szCs w:val="24"/>
                <w:lang w:val="tr-TR"/>
              </w:rPr>
              <w:t xml:space="preserve">fuel oil </w:t>
            </w:r>
            <w:r w:rsidRPr="00D81FEE">
              <w:rPr>
                <w:szCs w:val="24"/>
                <w:lang w:val="tr-TR"/>
              </w:rPr>
              <w:t xml:space="preserve"> için (&lt; %1 S)</w:t>
            </w:r>
          </w:p>
        </w:tc>
        <w:tc>
          <w:tcPr>
            <w:tcW w:w="3119" w:type="dxa"/>
          </w:tcPr>
          <w:p w:rsidR="00012911" w:rsidRPr="00D81FEE" w:rsidRDefault="00012911" w:rsidP="00A51D06">
            <w:pPr>
              <w:pStyle w:val="Ttulodendice"/>
              <w:spacing w:after="120"/>
              <w:rPr>
                <w:rFonts w:ascii="Calibri" w:hAnsi="Calibri"/>
                <w:szCs w:val="24"/>
                <w:lang w:val="tr-TR"/>
              </w:rPr>
            </w:pP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SO2 seviyeleri:</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&lt; 100 mg/Nm3</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&lt; 400 mg/Nm3</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1700 mg/Nm³’e kadar</w:t>
            </w:r>
          </w:p>
        </w:tc>
      </w:tr>
      <w:tr w:rsidR="00012911" w:rsidRPr="009E1B15"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Ham madde ön ısıtma ile atık gaz içerisindeki ısının geri kazanımı</w:t>
            </w:r>
          </w:p>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Rejeneratif veya rekuperatif brülör sistemleri ile atık gaz içerisindeki ısının geri kazanımı</w:t>
            </w:r>
          </w:p>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 Atık ısı kazanı veya  (buhar ihtiyacı olan yerlerde) buharlaştırmalı su soğutma ile atık gaz içerisindeki ısının geri kazanımı</w:t>
            </w:r>
          </w:p>
        </w:tc>
        <w:tc>
          <w:tcPr>
            <w:tcW w:w="3119" w:type="dxa"/>
          </w:tcPr>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%25-50 enerji tasarrufu ve %50’ye kadar muhtemel Nox azalması (sisteme bağlı olarak).</w:t>
            </w:r>
          </w:p>
        </w:tc>
      </w:tr>
      <w:tr w:rsidR="00012911" w:rsidRPr="009E1B15" w:rsidTr="00965C39">
        <w:trPr>
          <w:cantSplit/>
        </w:trPr>
        <w:tc>
          <w:tcPr>
            <w:tcW w:w="5778" w:type="dxa"/>
          </w:tcPr>
          <w:p w:rsidR="00012911" w:rsidRPr="00D81FEE" w:rsidRDefault="007365FD" w:rsidP="00A51D06">
            <w:pPr>
              <w:numPr>
                <w:ilvl w:val="0"/>
                <w:numId w:val="40"/>
              </w:numPr>
              <w:spacing w:line="240" w:lineRule="auto"/>
              <w:ind w:left="0" w:hanging="284"/>
              <w:jc w:val="left"/>
              <w:rPr>
                <w:szCs w:val="24"/>
                <w:lang w:val="tr-TR"/>
              </w:rPr>
            </w:pPr>
            <w:r>
              <w:rPr>
                <w:szCs w:val="24"/>
                <w:lang w:val="tr-TR"/>
              </w:rPr>
              <w:t>İkinci nesil düşük-NO</w:t>
            </w:r>
            <w:r w:rsidR="00012911" w:rsidRPr="00D81FEE">
              <w:rPr>
                <w:szCs w:val="24"/>
                <w:lang w:val="tr-TR"/>
              </w:rPr>
              <w:t>x brülörleri</w:t>
            </w:r>
          </w:p>
        </w:tc>
        <w:tc>
          <w:tcPr>
            <w:tcW w:w="3119" w:type="dxa"/>
          </w:tcPr>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Hava</w:t>
            </w:r>
            <w:r w:rsidR="00127479">
              <w:rPr>
                <w:rFonts w:ascii="Calibri" w:hAnsi="Calibri"/>
                <w:szCs w:val="24"/>
                <w:lang w:val="tr-TR"/>
              </w:rPr>
              <w:t>yla</w:t>
            </w:r>
            <w:r w:rsidRPr="00D81FEE">
              <w:rPr>
                <w:rFonts w:ascii="Calibri" w:hAnsi="Calibri"/>
                <w:szCs w:val="24"/>
                <w:lang w:val="tr-TR"/>
              </w:rPr>
              <w:t xml:space="preserve"> ön ısıtma olmaksızın  250 - 400 mg/Nm³ Nox’te (% 3 O2), konvansiyonel yöntemlere göre yaklaşık %65 NOx azalma potansiyeli rapor edilmiştir.</w:t>
            </w:r>
          </w:p>
        </w:tc>
      </w:tr>
      <w:tr w:rsidR="00012911" w:rsidRPr="009E1B15"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Hava</w:t>
            </w:r>
            <w:r w:rsidR="007365FD">
              <w:rPr>
                <w:szCs w:val="24"/>
                <w:lang w:val="tr-TR"/>
              </w:rPr>
              <w:t>yla</w:t>
            </w:r>
            <w:r w:rsidRPr="00D81FEE">
              <w:rPr>
                <w:szCs w:val="24"/>
                <w:lang w:val="tr-TR"/>
              </w:rPr>
              <w:t xml:space="preserve"> ön ısıtma sıcaklığının sınırlandırılması. Nox emisyonu ile karşılaştırmalı enerji tasarrufu:</w:t>
            </w:r>
          </w:p>
          <w:p w:rsidR="00012911" w:rsidRPr="00D81FEE" w:rsidRDefault="00012911" w:rsidP="00A51D06">
            <w:pPr>
              <w:spacing w:line="240" w:lineRule="auto"/>
              <w:rPr>
                <w:szCs w:val="24"/>
                <w:lang w:val="tr-TR"/>
              </w:rPr>
            </w:pPr>
            <w:r w:rsidRPr="00D81FEE">
              <w:rPr>
                <w:szCs w:val="24"/>
                <w:lang w:val="tr-TR"/>
              </w:rPr>
              <w:t xml:space="preserve">      Daha az enerji tüketimi ile SO2, CO2 ve CO'daki azalmaların avantajlarının, NOx emisyonlarındaki muhtemel artışın dezavantajları ile karşılaştırılması gerekmektedir.</w:t>
            </w:r>
          </w:p>
        </w:tc>
        <w:tc>
          <w:tcPr>
            <w:tcW w:w="3119" w:type="dxa"/>
          </w:tcPr>
          <w:p w:rsidR="00012911" w:rsidRPr="00D81FEE" w:rsidRDefault="00012911" w:rsidP="00A51D06">
            <w:pPr>
              <w:pStyle w:val="Ttulodendice"/>
              <w:spacing w:after="120"/>
              <w:rPr>
                <w:rFonts w:ascii="Calibri" w:hAnsi="Calibri"/>
                <w:szCs w:val="24"/>
                <w:lang w:val="tr-TR"/>
              </w:rPr>
            </w:pPr>
          </w:p>
        </w:tc>
      </w:tr>
      <w:tr w:rsidR="00012911" w:rsidRPr="00D81FEE" w:rsidTr="00965C39">
        <w:trPr>
          <w:cantSplit/>
        </w:trPr>
        <w:tc>
          <w:tcPr>
            <w:tcW w:w="8897" w:type="dxa"/>
            <w:gridSpan w:val="2"/>
            <w:vAlign w:val="center"/>
          </w:tcPr>
          <w:p w:rsidR="00012911" w:rsidRPr="00D81FEE" w:rsidRDefault="006606AC" w:rsidP="00A51D06">
            <w:pPr>
              <w:pStyle w:val="Ttulodendice"/>
              <w:spacing w:after="120"/>
              <w:jc w:val="center"/>
              <w:rPr>
                <w:rFonts w:ascii="Calibri" w:hAnsi="Calibri"/>
                <w:szCs w:val="24"/>
                <w:lang w:val="tr-TR"/>
              </w:rPr>
            </w:pPr>
            <w:r>
              <w:rPr>
                <w:rFonts w:ascii="Calibri" w:hAnsi="Calibri"/>
                <w:szCs w:val="24"/>
                <w:lang w:val="tr-TR"/>
              </w:rPr>
              <w:t>Bitirme hattı</w:t>
            </w:r>
          </w:p>
        </w:tc>
      </w:tr>
      <w:tr w:rsidR="00012911" w:rsidRPr="00D81FEE"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Atılan havanın </w:t>
            </w:r>
            <w:r w:rsidR="006606AC">
              <w:rPr>
                <w:szCs w:val="24"/>
                <w:lang w:val="tr-TR"/>
              </w:rPr>
              <w:t>kumaş filtre</w:t>
            </w:r>
            <w:r w:rsidRPr="00D81FEE">
              <w:rPr>
                <w:szCs w:val="24"/>
                <w:lang w:val="tr-TR"/>
              </w:rPr>
              <w:t xml:space="preserve"> ile </w:t>
            </w:r>
            <w:r w:rsidR="008B248C">
              <w:rPr>
                <w:szCs w:val="24"/>
                <w:lang w:val="tr-TR"/>
              </w:rPr>
              <w:t xml:space="preserve">artılıdığı  </w:t>
            </w:r>
            <w:r w:rsidRPr="00D81FEE">
              <w:rPr>
                <w:szCs w:val="24"/>
                <w:lang w:val="tr-TR"/>
              </w:rPr>
              <w:t>ve top</w:t>
            </w:r>
            <w:r w:rsidR="008B248C">
              <w:rPr>
                <w:szCs w:val="24"/>
                <w:lang w:val="tr-TR"/>
              </w:rPr>
              <w:t xml:space="preserve">lanan tozun geri dönüştürüldüğü </w:t>
            </w:r>
            <w:r w:rsidRPr="00D81FEE">
              <w:rPr>
                <w:szCs w:val="24"/>
                <w:lang w:val="tr-TR"/>
              </w:rPr>
              <w:t>egzoz sistemleri</w:t>
            </w:r>
          </w:p>
        </w:tc>
        <w:tc>
          <w:tcPr>
            <w:tcW w:w="3119" w:type="dxa"/>
          </w:tcPr>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toz</w:t>
            </w:r>
            <w:r w:rsidR="00127479">
              <w:rPr>
                <w:rFonts w:ascii="Calibri" w:hAnsi="Calibri"/>
                <w:szCs w:val="24"/>
                <w:lang w:val="tr-TR"/>
              </w:rPr>
              <w:t xml:space="preserve"> seviyesine ilişkin </w:t>
            </w:r>
            <w:r w:rsidR="006606AC">
              <w:rPr>
                <w:rFonts w:ascii="Calibri" w:hAnsi="Calibri"/>
                <w:szCs w:val="24"/>
                <w:lang w:val="tr-TR"/>
              </w:rPr>
              <w:t>farklı görüşler</w:t>
            </w:r>
            <w:r w:rsidRPr="00D81FEE">
              <w:rPr>
                <w:rFonts w:ascii="Calibri" w:hAnsi="Calibri"/>
                <w:szCs w:val="24"/>
                <w:lang w:val="tr-TR"/>
              </w:rPr>
              <w:t>:</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&lt; 5 mg/Nm³</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&lt; 20 mg/Nm³</w:t>
            </w:r>
          </w:p>
        </w:tc>
      </w:tr>
      <w:tr w:rsidR="00012911" w:rsidRPr="00D81FEE" w:rsidTr="00965C39">
        <w:trPr>
          <w:cantSplit/>
        </w:trPr>
        <w:tc>
          <w:tcPr>
            <w:tcW w:w="8897" w:type="dxa"/>
            <w:gridSpan w:val="2"/>
            <w:vAlign w:val="center"/>
          </w:tcPr>
          <w:p w:rsidR="00012911" w:rsidRPr="00D81FEE" w:rsidRDefault="00012911" w:rsidP="00A51D06">
            <w:pPr>
              <w:pStyle w:val="Ttulodendice"/>
              <w:spacing w:after="120"/>
              <w:jc w:val="center"/>
              <w:rPr>
                <w:rFonts w:ascii="Calibri" w:hAnsi="Calibri"/>
                <w:szCs w:val="24"/>
                <w:lang w:val="tr-TR"/>
              </w:rPr>
            </w:pPr>
            <w:r w:rsidRPr="00D81FEE">
              <w:rPr>
                <w:rFonts w:ascii="Calibri" w:hAnsi="Calibri"/>
                <w:szCs w:val="24"/>
                <w:lang w:val="tr-TR"/>
              </w:rPr>
              <w:lastRenderedPageBreak/>
              <w:t>Düzleme ve kaynak</w:t>
            </w:r>
          </w:p>
        </w:tc>
      </w:tr>
      <w:tr w:rsidR="00012911" w:rsidRPr="00D81FEE" w:rsidTr="00965C39">
        <w:trPr>
          <w:cantSplit/>
        </w:trPr>
        <w:tc>
          <w:tcPr>
            <w:tcW w:w="5778" w:type="dxa"/>
          </w:tcPr>
          <w:p w:rsidR="00012911" w:rsidRPr="00D81FEE" w:rsidRDefault="008B248C" w:rsidP="00A51D06">
            <w:pPr>
              <w:numPr>
                <w:ilvl w:val="0"/>
                <w:numId w:val="40"/>
              </w:numPr>
              <w:spacing w:line="240" w:lineRule="auto"/>
              <w:ind w:left="0" w:hanging="284"/>
              <w:jc w:val="left"/>
              <w:rPr>
                <w:szCs w:val="24"/>
                <w:lang w:val="tr-TR"/>
              </w:rPr>
            </w:pPr>
            <w:r>
              <w:rPr>
                <w:szCs w:val="24"/>
                <w:lang w:val="tr-TR"/>
              </w:rPr>
              <w:t>Çekiş davlumbazları</w:t>
            </w:r>
            <w:r w:rsidR="00012911" w:rsidRPr="00D81FEE">
              <w:rPr>
                <w:szCs w:val="24"/>
                <w:lang w:val="tr-TR"/>
              </w:rPr>
              <w:t xml:space="preserve"> ve kumaş filtreler ile müteakip azaltma</w:t>
            </w:r>
          </w:p>
        </w:tc>
        <w:tc>
          <w:tcPr>
            <w:tcW w:w="3119" w:type="dxa"/>
          </w:tcPr>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toz</w:t>
            </w:r>
            <w:r w:rsidR="006606AC">
              <w:rPr>
                <w:rFonts w:ascii="Calibri" w:hAnsi="Calibri"/>
                <w:szCs w:val="24"/>
                <w:lang w:val="tr-TR"/>
              </w:rPr>
              <w:t xml:space="preserve"> seviyesine ilişkin farklı görüşler</w:t>
            </w:r>
            <w:r w:rsidRPr="00D81FEE">
              <w:rPr>
                <w:rFonts w:ascii="Calibri" w:hAnsi="Calibri"/>
                <w:szCs w:val="24"/>
                <w:lang w:val="tr-TR"/>
              </w:rPr>
              <w:t>:</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&lt; 5 mg/Nm³</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&lt; 20 mg/Nm³</w:t>
            </w:r>
          </w:p>
        </w:tc>
      </w:tr>
      <w:tr w:rsidR="00012911" w:rsidRPr="00D46129" w:rsidTr="00965C39">
        <w:trPr>
          <w:cantSplit/>
        </w:trPr>
        <w:tc>
          <w:tcPr>
            <w:tcW w:w="8897" w:type="dxa"/>
            <w:gridSpan w:val="2"/>
            <w:vAlign w:val="center"/>
          </w:tcPr>
          <w:p w:rsidR="00012911" w:rsidRPr="00D81FEE" w:rsidRDefault="00012911" w:rsidP="00A51D06">
            <w:pPr>
              <w:pStyle w:val="Ttulodendice"/>
              <w:spacing w:after="120"/>
              <w:jc w:val="center"/>
              <w:rPr>
                <w:rFonts w:ascii="Calibri" w:hAnsi="Calibri"/>
                <w:szCs w:val="24"/>
                <w:lang w:val="tr-TR"/>
              </w:rPr>
            </w:pPr>
            <w:r w:rsidRPr="00D81FEE">
              <w:rPr>
                <w:rFonts w:ascii="Calibri" w:hAnsi="Calibri"/>
                <w:szCs w:val="24"/>
                <w:lang w:val="tr-TR"/>
              </w:rPr>
              <w:t xml:space="preserve">Atık su </w:t>
            </w:r>
            <w:r w:rsidR="006606AC">
              <w:rPr>
                <w:rFonts w:ascii="Calibri" w:hAnsi="Calibri"/>
                <w:szCs w:val="24"/>
                <w:lang w:val="tr-TR"/>
              </w:rPr>
              <w:t>arıtma</w:t>
            </w:r>
            <w:r w:rsidRPr="00D81FEE">
              <w:rPr>
                <w:rFonts w:ascii="Calibri" w:hAnsi="Calibri"/>
                <w:szCs w:val="24"/>
                <w:lang w:val="tr-TR"/>
              </w:rPr>
              <w:t xml:space="preserve">/ tufal ve yağ içeren </w:t>
            </w:r>
            <w:r w:rsidR="00D46129">
              <w:rPr>
                <w:rFonts w:ascii="Calibri" w:hAnsi="Calibri"/>
                <w:szCs w:val="24"/>
                <w:lang w:val="tr-TR"/>
              </w:rPr>
              <w:t>proses</w:t>
            </w:r>
            <w:r w:rsidRPr="00D81FEE">
              <w:rPr>
                <w:rFonts w:ascii="Calibri" w:hAnsi="Calibri"/>
                <w:szCs w:val="24"/>
                <w:lang w:val="tr-TR"/>
              </w:rPr>
              <w:t xml:space="preserve"> suyu</w:t>
            </w:r>
          </w:p>
        </w:tc>
      </w:tr>
      <w:tr w:rsidR="00012911" w:rsidRPr="00D81FEE"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&gt;%95 </w:t>
            </w:r>
            <w:r w:rsidR="00D46129">
              <w:rPr>
                <w:szCs w:val="24"/>
                <w:lang w:val="tr-TR"/>
              </w:rPr>
              <w:t>devridaim</w:t>
            </w:r>
            <w:r w:rsidRPr="00D81FEE">
              <w:rPr>
                <w:szCs w:val="24"/>
                <w:lang w:val="tr-TR"/>
              </w:rPr>
              <w:t xml:space="preserve"> hızına sahip kapalı </w:t>
            </w:r>
            <w:r w:rsidR="00D46129">
              <w:rPr>
                <w:szCs w:val="24"/>
                <w:lang w:val="tr-TR"/>
              </w:rPr>
              <w:t>devre</w:t>
            </w:r>
            <w:r w:rsidRPr="00D81FEE">
              <w:rPr>
                <w:szCs w:val="24"/>
                <w:lang w:val="tr-TR"/>
              </w:rPr>
              <w:t xml:space="preserve"> ile işletim</w:t>
            </w:r>
          </w:p>
        </w:tc>
        <w:tc>
          <w:tcPr>
            <w:tcW w:w="3119" w:type="dxa"/>
          </w:tcPr>
          <w:p w:rsidR="00012911" w:rsidRPr="00D81FEE" w:rsidRDefault="00012911" w:rsidP="00A51D06">
            <w:pPr>
              <w:pStyle w:val="Ttulodendice"/>
              <w:spacing w:after="120"/>
              <w:rPr>
                <w:rFonts w:ascii="Calibri" w:hAnsi="Calibri"/>
                <w:szCs w:val="24"/>
                <w:lang w:val="tr-TR"/>
              </w:rPr>
            </w:pPr>
          </w:p>
        </w:tc>
      </w:tr>
      <w:tr w:rsidR="00012911" w:rsidRPr="009E1B15" w:rsidTr="00965C39">
        <w:trPr>
          <w:cantSplit/>
        </w:trPr>
        <w:tc>
          <w:tcPr>
            <w:tcW w:w="5778" w:type="dxa"/>
          </w:tcPr>
          <w:p w:rsidR="00012911" w:rsidRPr="00D81FEE" w:rsidRDefault="00127479" w:rsidP="00A51D06">
            <w:pPr>
              <w:numPr>
                <w:ilvl w:val="0"/>
                <w:numId w:val="40"/>
              </w:numPr>
              <w:spacing w:line="240" w:lineRule="auto"/>
              <w:ind w:left="0" w:hanging="284"/>
              <w:jc w:val="left"/>
              <w:rPr>
                <w:szCs w:val="24"/>
                <w:lang w:val="tr-TR"/>
              </w:rPr>
            </w:pPr>
            <w:r>
              <w:rPr>
                <w:szCs w:val="24"/>
                <w:lang w:val="tr-TR"/>
              </w:rPr>
              <w:t>Arıtma</w:t>
            </w:r>
            <w:r w:rsidR="00012911" w:rsidRPr="00D81FEE">
              <w:rPr>
                <w:szCs w:val="24"/>
                <w:lang w:val="tr-TR"/>
              </w:rPr>
              <w:t xml:space="preserve"> tekniklerinin uygun bir kombinasyonunu kullanarak emisyonların azaltılması</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SS: &lt; 20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Yağ: &lt; 5 mg/l </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Fe: &lt; 10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Crtot: &lt; 0,2 mg/l </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Ni: &lt; 0,2 mg/l </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Zn: &lt; 2 mg/l</w:t>
            </w:r>
          </w:p>
        </w:tc>
      </w:tr>
    </w:tbl>
    <w:p w:rsidR="00012911" w:rsidRPr="00D81FEE" w:rsidRDefault="00012911" w:rsidP="00A51D06">
      <w:pPr>
        <w:rPr>
          <w:szCs w:val="24"/>
          <w:lang w:val="tr-TR"/>
        </w:rPr>
      </w:pPr>
    </w:p>
    <w:p w:rsidR="00012911" w:rsidRPr="00D81FEE" w:rsidRDefault="00012911" w:rsidP="00A51D06">
      <w:pPr>
        <w:rPr>
          <w:b/>
          <w:sz w:val="24"/>
          <w:szCs w:val="24"/>
          <w:lang w:val="tr-TR"/>
        </w:rPr>
      </w:pPr>
      <w:r w:rsidRPr="00D81FEE">
        <w:rPr>
          <w:b/>
          <w:sz w:val="24"/>
          <w:szCs w:val="24"/>
          <w:lang w:val="tr-TR"/>
        </w:rPr>
        <w:t xml:space="preserve">SOĞUK HADDEHANE: </w:t>
      </w:r>
      <w:r w:rsidR="00127479">
        <w:rPr>
          <w:b/>
          <w:sz w:val="24"/>
          <w:szCs w:val="24"/>
          <w:lang w:val="tr-TR"/>
        </w:rPr>
        <w:t>Mevcut En İyi Teknikler</w:t>
      </w:r>
      <w:r w:rsidRPr="00D81FEE">
        <w:rPr>
          <w:b/>
          <w:sz w:val="24"/>
          <w:szCs w:val="24"/>
          <w:lang w:val="tr-TR"/>
        </w:rPr>
        <w:t>(</w:t>
      </w:r>
      <w:r w:rsidR="00C61272">
        <w:rPr>
          <w:b/>
          <w:sz w:val="24"/>
          <w:szCs w:val="24"/>
          <w:lang w:val="tr-TR"/>
        </w:rPr>
        <w:t>MET</w:t>
      </w:r>
      <w:r w:rsidRPr="00D81FEE">
        <w:rPr>
          <w:b/>
          <w:sz w:val="24"/>
          <w:szCs w:val="24"/>
          <w:lang w:val="tr-TR"/>
        </w:rPr>
        <w:t xml:space="preserve">) ile ilişkili </w:t>
      </w:r>
      <w:r w:rsidR="00713D52">
        <w:rPr>
          <w:b/>
          <w:sz w:val="24"/>
          <w:szCs w:val="24"/>
          <w:lang w:val="tr-TR"/>
        </w:rPr>
        <w:t>emisyon düzeyleri</w:t>
      </w:r>
    </w:p>
    <w:p w:rsidR="00012911" w:rsidRPr="00D81FEE" w:rsidRDefault="00012911" w:rsidP="007365FD">
      <w:pPr>
        <w:autoSpaceDE w:val="0"/>
        <w:autoSpaceDN w:val="0"/>
        <w:adjustRightInd w:val="0"/>
        <w:rPr>
          <w:szCs w:val="24"/>
          <w:lang w:val="tr-TR"/>
        </w:rPr>
      </w:pPr>
      <w:r w:rsidRPr="00D81FEE">
        <w:rPr>
          <w:szCs w:val="24"/>
          <w:lang w:val="tr-TR"/>
        </w:rPr>
        <w:t>Tüm emisyon rakamları ortalama günlük değerler olarak ifade edilmiştir. Hava emisyonları 273 K, 101.3 kPa ve kuru gaz standart koşulların</w:t>
      </w:r>
      <w:r w:rsidR="007365FD">
        <w:rPr>
          <w:szCs w:val="24"/>
          <w:lang w:val="tr-TR"/>
        </w:rPr>
        <w:t>a dayanmaktadır</w:t>
      </w:r>
      <w:r w:rsidRPr="00D81FEE">
        <w:rPr>
          <w:szCs w:val="24"/>
          <w:lang w:val="tr-TR"/>
        </w:rPr>
        <w:t xml:space="preserve">. Suya yapılan </w:t>
      </w:r>
      <w:r w:rsidR="007365FD">
        <w:rPr>
          <w:szCs w:val="24"/>
          <w:lang w:val="tr-TR"/>
        </w:rPr>
        <w:t>deşarjlar</w:t>
      </w:r>
      <w:r w:rsidRPr="00D81FEE">
        <w:rPr>
          <w:szCs w:val="24"/>
          <w:lang w:val="tr-TR"/>
        </w:rPr>
        <w:t xml:space="preserve">, </w:t>
      </w:r>
      <w:r w:rsidR="007365FD">
        <w:rPr>
          <w:szCs w:val="24"/>
          <w:lang w:val="tr-TR"/>
        </w:rPr>
        <w:t>debi</w:t>
      </w:r>
      <w:r w:rsidRPr="00D81FEE">
        <w:rPr>
          <w:szCs w:val="24"/>
          <w:lang w:val="tr-TR"/>
        </w:rPr>
        <w:t xml:space="preserve"> ile ilişkili 24 saatlik bir kompozit numunenin veya (üç vardiyada işletilmeyen tesisler için) gerçek işletim süresi boyunca </w:t>
      </w:r>
      <w:r w:rsidR="007365FD">
        <w:rPr>
          <w:szCs w:val="24"/>
          <w:lang w:val="tr-TR"/>
        </w:rPr>
        <w:t>debi</w:t>
      </w:r>
      <w:r w:rsidRPr="00D81FEE">
        <w:rPr>
          <w:szCs w:val="24"/>
          <w:lang w:val="tr-TR"/>
        </w:rPr>
        <w:t xml:space="preserve"> ile ilişkili bir kompozit numunenin günlük ortalama değeri olarak gösterilir.</w:t>
      </w:r>
    </w:p>
    <w:p w:rsidR="00012911" w:rsidRPr="00D81FEE" w:rsidRDefault="00012911" w:rsidP="00A51D06">
      <w:pPr>
        <w:autoSpaceDE w:val="0"/>
        <w:autoSpaceDN w:val="0"/>
        <w:adjustRightInd w:val="0"/>
        <w:rPr>
          <w:szCs w:val="24"/>
          <w:lang w:val="tr-TR"/>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119"/>
      </w:tblGrid>
      <w:tr w:rsidR="00012911" w:rsidRPr="009E1B15" w:rsidTr="00965C39">
        <w:trPr>
          <w:cantSplit/>
        </w:trPr>
        <w:tc>
          <w:tcPr>
            <w:tcW w:w="5778" w:type="dxa"/>
          </w:tcPr>
          <w:p w:rsidR="00012911" w:rsidRPr="00D81FEE" w:rsidRDefault="008F36A2"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Mevcut En İyi Teknikler</w:t>
            </w:r>
            <w:r w:rsidR="00012911" w:rsidRPr="00D81FEE">
              <w:rPr>
                <w:rFonts w:ascii="Calibri" w:hAnsi="Calibri"/>
                <w:szCs w:val="24"/>
                <w:lang w:val="tr-TR"/>
              </w:rPr>
              <w:t>/</w:t>
            </w:r>
            <w:r w:rsidR="00D13468">
              <w:rPr>
                <w:rFonts w:ascii="Calibri" w:hAnsi="Calibri"/>
                <w:szCs w:val="24"/>
                <w:lang w:val="tr-TR"/>
              </w:rPr>
              <w:t xml:space="preserve"> MET </w:t>
            </w:r>
            <w:r w:rsidR="00012911" w:rsidRPr="00D81FEE">
              <w:rPr>
                <w:rFonts w:ascii="Calibri" w:hAnsi="Calibri"/>
                <w:szCs w:val="24"/>
                <w:lang w:val="tr-TR"/>
              </w:rPr>
              <w:t xml:space="preserve">hakkında </w:t>
            </w:r>
            <w:r w:rsidR="006606AC">
              <w:rPr>
                <w:rFonts w:ascii="Calibri" w:hAnsi="Calibri"/>
                <w:szCs w:val="24"/>
                <w:lang w:val="tr-TR"/>
              </w:rPr>
              <w:t>farklı görüşler</w:t>
            </w:r>
          </w:p>
        </w:tc>
        <w:tc>
          <w:tcPr>
            <w:tcW w:w="3119" w:type="dxa"/>
          </w:tcPr>
          <w:p w:rsidR="00012911" w:rsidRPr="00D81FEE" w:rsidRDefault="00C61272" w:rsidP="00A51D06">
            <w:pPr>
              <w:autoSpaceDE w:val="0"/>
              <w:autoSpaceDN w:val="0"/>
              <w:adjustRightInd w:val="0"/>
              <w:spacing w:line="240" w:lineRule="auto"/>
              <w:rPr>
                <w:szCs w:val="24"/>
                <w:lang w:val="tr-TR"/>
              </w:rPr>
            </w:pPr>
            <w:r>
              <w:rPr>
                <w:szCs w:val="24"/>
                <w:lang w:val="tr-TR"/>
              </w:rPr>
              <w:t>MET</w:t>
            </w:r>
            <w:r w:rsidR="00012911" w:rsidRPr="00D81FEE">
              <w:rPr>
                <w:szCs w:val="24"/>
                <w:lang w:val="tr-TR"/>
              </w:rPr>
              <w:t xml:space="preserve"> ile ilişkili emisyon ve tüketim seviyeleri</w:t>
            </w:r>
          </w:p>
          <w:p w:rsidR="00012911" w:rsidRPr="00D81FEE" w:rsidRDefault="00012911" w:rsidP="00A51D06">
            <w:pPr>
              <w:spacing w:line="240" w:lineRule="auto"/>
              <w:jc w:val="center"/>
              <w:rPr>
                <w:szCs w:val="24"/>
                <w:lang w:val="tr-TR"/>
              </w:rPr>
            </w:pPr>
            <w:r w:rsidRPr="00D81FEE">
              <w:rPr>
                <w:szCs w:val="24"/>
                <w:lang w:val="tr-TR"/>
              </w:rPr>
              <w:t xml:space="preserve">İlişkili seviyeler için </w:t>
            </w:r>
            <w:r w:rsidR="006606AC">
              <w:rPr>
                <w:szCs w:val="24"/>
                <w:lang w:val="tr-TR"/>
              </w:rPr>
              <w:t>farklı görüşler</w:t>
            </w:r>
          </w:p>
        </w:tc>
      </w:tr>
      <w:tr w:rsidR="00012911" w:rsidRPr="00D81FEE" w:rsidTr="00965C39">
        <w:trPr>
          <w:cantSplit/>
        </w:trPr>
        <w:tc>
          <w:tcPr>
            <w:tcW w:w="8897" w:type="dxa"/>
            <w:gridSpan w:val="2"/>
          </w:tcPr>
          <w:p w:rsidR="00012911" w:rsidRPr="00D81FEE" w:rsidRDefault="00127479"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Bobin</w:t>
            </w:r>
            <w:r w:rsidR="00012911" w:rsidRPr="00D81FEE">
              <w:rPr>
                <w:rFonts w:ascii="Calibri" w:hAnsi="Calibri"/>
                <w:szCs w:val="24"/>
                <w:lang w:val="tr-TR"/>
              </w:rPr>
              <w:t xml:space="preserve"> açma</w:t>
            </w:r>
          </w:p>
        </w:tc>
      </w:tr>
      <w:tr w:rsidR="00012911" w:rsidRPr="00D81FEE" w:rsidTr="00965C39">
        <w:trPr>
          <w:cantSplit/>
        </w:trPr>
        <w:tc>
          <w:tcPr>
            <w:tcW w:w="5778" w:type="dxa"/>
          </w:tcPr>
          <w:p w:rsidR="00012911" w:rsidRPr="00D81FEE" w:rsidRDefault="00127479" w:rsidP="00A51D06">
            <w:pPr>
              <w:numPr>
                <w:ilvl w:val="0"/>
                <w:numId w:val="40"/>
              </w:numPr>
              <w:spacing w:line="240" w:lineRule="auto"/>
              <w:ind w:left="0" w:hanging="284"/>
              <w:jc w:val="left"/>
              <w:rPr>
                <w:szCs w:val="24"/>
                <w:lang w:val="tr-TR"/>
              </w:rPr>
            </w:pPr>
            <w:r>
              <w:rPr>
                <w:szCs w:val="24"/>
                <w:lang w:val="tr-TR"/>
              </w:rPr>
              <w:t xml:space="preserve">Makineli yüzey temizlemede etrafın çevrilmesi </w:t>
            </w:r>
            <w:r w:rsidR="00012911" w:rsidRPr="00D81FEE">
              <w:rPr>
                <w:szCs w:val="24"/>
                <w:lang w:val="tr-TR"/>
              </w:rPr>
              <w:t xml:space="preserve">ve </w:t>
            </w:r>
            <w:r w:rsidR="006606AC">
              <w:rPr>
                <w:szCs w:val="24"/>
                <w:lang w:val="tr-TR"/>
              </w:rPr>
              <w:t>kumaş filtre</w:t>
            </w:r>
            <w:r>
              <w:rPr>
                <w:szCs w:val="24"/>
                <w:lang w:val="tr-TR"/>
              </w:rPr>
              <w:t>ler ile toz azaltımı</w:t>
            </w:r>
            <w:r w:rsidR="00012911" w:rsidRPr="00D81FEE">
              <w:rPr>
                <w:szCs w:val="24"/>
                <w:lang w:val="tr-TR"/>
              </w:rPr>
              <w:t>.</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toz seviyesine ilişkin </w:t>
            </w:r>
            <w:r w:rsidR="006606AC">
              <w:rPr>
                <w:szCs w:val="24"/>
                <w:lang w:val="tr-TR"/>
              </w:rPr>
              <w:t>farklı görüşler</w:t>
            </w:r>
            <w:r w:rsidRPr="00D81FEE">
              <w:rPr>
                <w:szCs w:val="24"/>
                <w:lang w:val="tr-TR"/>
              </w:rPr>
              <w:t>:</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&lt; 5 mg/Nm³</w:t>
            </w:r>
          </w:p>
          <w:p w:rsidR="00012911" w:rsidRPr="00D81FEE" w:rsidRDefault="00012911" w:rsidP="00A51D06">
            <w:pPr>
              <w:pStyle w:val="ndice1"/>
              <w:spacing w:after="120"/>
              <w:rPr>
                <w:rFonts w:ascii="Calibri" w:hAnsi="Calibri"/>
                <w:szCs w:val="24"/>
                <w:lang w:val="tr-TR"/>
              </w:rPr>
            </w:pPr>
            <w:r w:rsidRPr="00D81FEE">
              <w:rPr>
                <w:rFonts w:ascii="Calibri" w:hAnsi="Calibri"/>
                <w:szCs w:val="24"/>
                <w:lang w:val="tr-TR"/>
              </w:rPr>
              <w:t>&lt; 20 mg/Nm³</w:t>
            </w:r>
          </w:p>
        </w:tc>
      </w:tr>
      <w:tr w:rsidR="00012911" w:rsidRPr="00D81FEE" w:rsidTr="00965C39">
        <w:trPr>
          <w:cantSplit/>
        </w:trPr>
        <w:tc>
          <w:tcPr>
            <w:tcW w:w="5778" w:type="dxa"/>
          </w:tcPr>
          <w:p w:rsidR="00012911" w:rsidRPr="00D81FEE" w:rsidRDefault="00012911" w:rsidP="00127479">
            <w:pPr>
              <w:numPr>
                <w:ilvl w:val="0"/>
                <w:numId w:val="40"/>
              </w:numPr>
              <w:spacing w:line="240" w:lineRule="auto"/>
              <w:ind w:left="0" w:hanging="284"/>
              <w:jc w:val="left"/>
              <w:rPr>
                <w:szCs w:val="24"/>
                <w:lang w:val="tr-TR"/>
              </w:rPr>
            </w:pPr>
            <w:r w:rsidRPr="00D81FEE">
              <w:rPr>
                <w:szCs w:val="24"/>
                <w:lang w:val="tr-TR"/>
              </w:rPr>
              <w:t xml:space="preserve">Atılan havanın </w:t>
            </w:r>
            <w:r w:rsidR="006606AC">
              <w:rPr>
                <w:szCs w:val="24"/>
                <w:lang w:val="tr-TR"/>
              </w:rPr>
              <w:t>kumaş filtre</w:t>
            </w:r>
            <w:r w:rsidRPr="00D81FEE">
              <w:rPr>
                <w:szCs w:val="24"/>
                <w:lang w:val="tr-TR"/>
              </w:rPr>
              <w:t xml:space="preserve"> ile </w:t>
            </w:r>
            <w:r w:rsidR="00127479">
              <w:rPr>
                <w:szCs w:val="24"/>
                <w:lang w:val="tr-TR"/>
              </w:rPr>
              <w:t>arıtıldığı</w:t>
            </w:r>
            <w:r w:rsidRPr="00D81FEE">
              <w:rPr>
                <w:szCs w:val="24"/>
                <w:lang w:val="tr-TR"/>
              </w:rPr>
              <w:t>ve to</w:t>
            </w:r>
            <w:r w:rsidR="00127479">
              <w:rPr>
                <w:szCs w:val="24"/>
                <w:lang w:val="tr-TR"/>
              </w:rPr>
              <w:t>planan tozun geri dönüştürüldüğü</w:t>
            </w:r>
            <w:r w:rsidRPr="00D81FEE">
              <w:rPr>
                <w:szCs w:val="24"/>
                <w:lang w:val="tr-TR"/>
              </w:rPr>
              <w:t xml:space="preserve"> işlevlerine sahip egzoz sistemleri</w:t>
            </w:r>
          </w:p>
        </w:tc>
        <w:tc>
          <w:tcPr>
            <w:tcW w:w="3119" w:type="dxa"/>
          </w:tcPr>
          <w:p w:rsidR="00012911" w:rsidRPr="00D81FEE" w:rsidRDefault="00012911" w:rsidP="00A51D06">
            <w:pPr>
              <w:spacing w:line="240" w:lineRule="auto"/>
              <w:rPr>
                <w:szCs w:val="24"/>
                <w:lang w:val="tr-TR"/>
              </w:rPr>
            </w:pPr>
            <w:r w:rsidRPr="00D81FEE">
              <w:rPr>
                <w:szCs w:val="24"/>
                <w:lang w:val="tr-TR"/>
              </w:rPr>
              <w:t xml:space="preserve">toz seviyesine ilişkin </w:t>
            </w:r>
            <w:r w:rsidR="006606AC">
              <w:rPr>
                <w:szCs w:val="24"/>
                <w:lang w:val="tr-TR"/>
              </w:rPr>
              <w:t>farklı görüşler</w:t>
            </w:r>
            <w:r w:rsidRPr="00D81FEE">
              <w:rPr>
                <w:szCs w:val="24"/>
                <w:lang w:val="tr-TR"/>
              </w:rPr>
              <w:t>:</w:t>
            </w:r>
          </w:p>
          <w:p w:rsidR="00012911" w:rsidRPr="00D81FEE" w:rsidRDefault="00012911" w:rsidP="00A51D06">
            <w:pPr>
              <w:spacing w:line="240" w:lineRule="auto"/>
              <w:rPr>
                <w:szCs w:val="24"/>
                <w:lang w:val="tr-TR"/>
              </w:rPr>
            </w:pPr>
            <w:r w:rsidRPr="00D81FEE">
              <w:rPr>
                <w:szCs w:val="24"/>
                <w:lang w:val="tr-TR"/>
              </w:rPr>
              <w:t>&lt; 10 mg/Nm³</w:t>
            </w:r>
          </w:p>
          <w:p w:rsidR="00012911" w:rsidRPr="00D81FEE" w:rsidRDefault="00012911" w:rsidP="00A51D06">
            <w:pPr>
              <w:pStyle w:val="Fecha"/>
              <w:spacing w:after="120"/>
              <w:rPr>
                <w:rFonts w:ascii="Calibri" w:hAnsi="Calibri"/>
                <w:sz w:val="22"/>
                <w:szCs w:val="24"/>
                <w:lang w:val="tr-TR"/>
              </w:rPr>
            </w:pPr>
            <w:r w:rsidRPr="00D81FEE">
              <w:rPr>
                <w:rFonts w:ascii="Calibri" w:hAnsi="Calibri"/>
                <w:sz w:val="22"/>
                <w:szCs w:val="24"/>
                <w:lang w:val="tr-TR"/>
              </w:rPr>
              <w:t>20 - 50 mg/Nm³</w:t>
            </w: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lastRenderedPageBreak/>
              <w:t xml:space="preserve">HCl </w:t>
            </w:r>
            <w:r w:rsidR="007365FD">
              <w:rPr>
                <w:rFonts w:ascii="Calibri" w:hAnsi="Calibri"/>
                <w:szCs w:val="24"/>
                <w:lang w:val="tr-TR"/>
              </w:rPr>
              <w:t xml:space="preserve">ile </w:t>
            </w:r>
            <w:r w:rsidR="00320CE8">
              <w:rPr>
                <w:rFonts w:ascii="Calibri" w:hAnsi="Calibri"/>
                <w:szCs w:val="24"/>
                <w:lang w:val="tr-TR"/>
              </w:rPr>
              <w:t>asitleme</w:t>
            </w:r>
          </w:p>
        </w:tc>
      </w:tr>
      <w:tr w:rsidR="00012911" w:rsidRPr="00D81FEE" w:rsidTr="00965C39">
        <w:trPr>
          <w:cantSplit/>
        </w:trPr>
        <w:tc>
          <w:tcPr>
            <w:tcW w:w="5778" w:type="dxa"/>
          </w:tcPr>
          <w:p w:rsidR="00012911" w:rsidRPr="00D81FEE" w:rsidRDefault="00127479" w:rsidP="00A51D06">
            <w:pPr>
              <w:spacing w:line="240" w:lineRule="auto"/>
              <w:rPr>
                <w:szCs w:val="24"/>
                <w:lang w:val="tr-TR"/>
              </w:rPr>
            </w:pPr>
            <w:r>
              <w:rPr>
                <w:szCs w:val="24"/>
                <w:lang w:val="tr-TR"/>
              </w:rPr>
              <w:t>Geri</w:t>
            </w:r>
            <w:r w:rsidR="007365FD">
              <w:rPr>
                <w:szCs w:val="24"/>
                <w:lang w:val="tr-TR"/>
              </w:rPr>
              <w:t xml:space="preserve"> </w:t>
            </w:r>
            <w:r w:rsidR="00012911" w:rsidRPr="00D81FEE">
              <w:rPr>
                <w:szCs w:val="24"/>
                <w:lang w:val="tr-TR"/>
              </w:rPr>
              <w:t xml:space="preserve">kazanılmış asidin </w:t>
            </w:r>
            <w:r w:rsidR="007365FD">
              <w:rPr>
                <w:szCs w:val="24"/>
                <w:lang w:val="tr-TR"/>
              </w:rPr>
              <w:t xml:space="preserve">devridaimi </w:t>
            </w:r>
            <w:r w:rsidR="00012911" w:rsidRPr="00D81FEE">
              <w:rPr>
                <w:szCs w:val="24"/>
                <w:lang w:val="tr-TR"/>
              </w:rPr>
              <w:t xml:space="preserve">ile birlikte </w:t>
            </w:r>
            <w:r>
              <w:rPr>
                <w:szCs w:val="24"/>
                <w:lang w:val="tr-TR"/>
              </w:rPr>
              <w:t xml:space="preserve">sıcak spreyleme </w:t>
            </w:r>
            <w:r w:rsidR="00012911" w:rsidRPr="00D81FEE">
              <w:rPr>
                <w:szCs w:val="24"/>
                <w:lang w:val="tr-TR"/>
              </w:rPr>
              <w:t>veya akışkan yataklı kurutucu (veya eşdeğer bir işlem ile) asidin yeniden kazanımı, yeniden kazanım tesisi için hava temizleme tesisi; Fe2O3 yan ürününün tekrar kullanımı.</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Toz 20 -50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HCl 2 – 30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SO2 50 - 100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CO 150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CO2 180000 mg/Nm³</w:t>
            </w:r>
          </w:p>
          <w:p w:rsidR="00012911" w:rsidRPr="00D81FEE" w:rsidRDefault="00012911" w:rsidP="00A51D06">
            <w:pPr>
              <w:spacing w:line="240" w:lineRule="auto"/>
              <w:rPr>
                <w:szCs w:val="24"/>
                <w:lang w:val="tr-TR"/>
              </w:rPr>
            </w:pPr>
            <w:r w:rsidRPr="00D81FEE">
              <w:rPr>
                <w:szCs w:val="24"/>
                <w:lang w:val="tr-TR"/>
              </w:rPr>
              <w:t>NO2 300 – 370 mg/Nm³</w:t>
            </w:r>
          </w:p>
        </w:tc>
      </w:tr>
      <w:tr w:rsidR="00012911" w:rsidRPr="009E1B15" w:rsidTr="00965C39">
        <w:trPr>
          <w:cantSplit/>
        </w:trPr>
        <w:tc>
          <w:tcPr>
            <w:tcW w:w="5778"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Tam olarak </w:t>
            </w:r>
            <w:r w:rsidR="00127479">
              <w:rPr>
                <w:szCs w:val="24"/>
                <w:lang w:val="tr-TR"/>
              </w:rPr>
              <w:t xml:space="preserve">etrafı çevrilmiş </w:t>
            </w:r>
            <w:r w:rsidRPr="00D81FEE">
              <w:rPr>
                <w:szCs w:val="24"/>
                <w:lang w:val="tr-TR"/>
              </w:rPr>
              <w:t xml:space="preserve">veya </w:t>
            </w:r>
            <w:r w:rsidR="008B248C">
              <w:rPr>
                <w:szCs w:val="24"/>
                <w:lang w:val="tr-TR"/>
              </w:rPr>
              <w:t>çekiş davlumbazları</w:t>
            </w:r>
            <w:r w:rsidRPr="00D81FEE">
              <w:rPr>
                <w:szCs w:val="24"/>
                <w:lang w:val="tr-TR"/>
              </w:rPr>
              <w:t xml:space="preserve"> ile donatılmış ekipman ve çıkarılan havanın temizlenmesi.</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Toz 10 - 20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HCl 2 – 30 mg/Nm</w:t>
            </w:r>
          </w:p>
        </w:tc>
      </w:tr>
      <w:tr w:rsidR="00012911" w:rsidRPr="00D81FEE" w:rsidTr="00965C39">
        <w:trPr>
          <w:cantSplit/>
        </w:trPr>
        <w:tc>
          <w:tcPr>
            <w:tcW w:w="8897" w:type="dxa"/>
            <w:gridSpan w:val="2"/>
            <w:vAlign w:val="center"/>
          </w:tcPr>
          <w:p w:rsidR="00012911" w:rsidRPr="00D81FEE" w:rsidRDefault="00012911" w:rsidP="00A51D06">
            <w:pPr>
              <w:autoSpaceDE w:val="0"/>
              <w:autoSpaceDN w:val="0"/>
              <w:adjustRightInd w:val="0"/>
              <w:spacing w:line="240" w:lineRule="auto"/>
              <w:jc w:val="center"/>
              <w:rPr>
                <w:szCs w:val="24"/>
                <w:lang w:val="tr-TR"/>
              </w:rPr>
            </w:pPr>
            <w:r w:rsidRPr="00D81FEE">
              <w:rPr>
                <w:szCs w:val="24"/>
                <w:lang w:val="tr-TR"/>
              </w:rPr>
              <w:t xml:space="preserve">H2SO4 </w:t>
            </w:r>
            <w:r w:rsidR="007365FD">
              <w:rPr>
                <w:szCs w:val="24"/>
                <w:lang w:val="tr-TR"/>
              </w:rPr>
              <w:t xml:space="preserve">ile </w:t>
            </w:r>
            <w:r w:rsidR="00320CE8">
              <w:rPr>
                <w:szCs w:val="24"/>
                <w:lang w:val="tr-TR"/>
              </w:rPr>
              <w:t>asitleme</w:t>
            </w:r>
          </w:p>
        </w:tc>
      </w:tr>
      <w:tr w:rsidR="00012911" w:rsidRPr="009E1B15" w:rsidTr="00965C39">
        <w:trPr>
          <w:cantSplit/>
        </w:trPr>
        <w:tc>
          <w:tcPr>
            <w:tcW w:w="5778" w:type="dxa"/>
          </w:tcPr>
          <w:p w:rsidR="00012911" w:rsidRPr="00D81FEE" w:rsidRDefault="00012911" w:rsidP="00A51D06">
            <w:pPr>
              <w:spacing w:line="240" w:lineRule="auto"/>
              <w:rPr>
                <w:szCs w:val="24"/>
                <w:lang w:val="tr-TR"/>
              </w:rPr>
            </w:pPr>
            <w:r w:rsidRPr="00D81FEE">
              <w:rPr>
                <w:szCs w:val="24"/>
                <w:lang w:val="tr-TR"/>
              </w:rPr>
              <w:t>Kristalleşme ile serbest asidin geri kazanımı; geri kazanım tesisi için hava temizleme cihazları.</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H2SO4 5 - 10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SO2 8 – 20 mg/Nm³</w:t>
            </w:r>
          </w:p>
        </w:tc>
      </w:tr>
      <w:tr w:rsidR="00012911" w:rsidRPr="009E1B15" w:rsidTr="00965C39">
        <w:trPr>
          <w:cantSplit/>
        </w:trPr>
        <w:tc>
          <w:tcPr>
            <w:tcW w:w="5778"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Tam olarak muhafaza içerisindeki veya </w:t>
            </w:r>
            <w:r w:rsidR="008B248C">
              <w:rPr>
                <w:szCs w:val="24"/>
                <w:lang w:val="tr-TR"/>
              </w:rPr>
              <w:t>çekiş davlumbazları</w:t>
            </w:r>
            <w:r w:rsidRPr="00D81FEE">
              <w:rPr>
                <w:szCs w:val="24"/>
                <w:lang w:val="tr-TR"/>
              </w:rPr>
              <w:t xml:space="preserve"> ile donatılmış ekipman ve çıkarılan havanın temizlenmesi.</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H2SO4 1 - 2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SO2 8 - 20 mg/Nm³</w:t>
            </w: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Karışık asit</w:t>
            </w:r>
            <w:r w:rsidR="007365FD">
              <w:rPr>
                <w:rFonts w:ascii="Calibri" w:hAnsi="Calibri"/>
                <w:szCs w:val="24"/>
                <w:lang w:val="tr-TR"/>
              </w:rPr>
              <w:t>leme</w:t>
            </w:r>
          </w:p>
        </w:tc>
      </w:tr>
      <w:tr w:rsidR="00012911" w:rsidRPr="009E1B15" w:rsidTr="00965C39">
        <w:trPr>
          <w:cantSplit/>
        </w:trPr>
        <w:tc>
          <w:tcPr>
            <w:tcW w:w="5778"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      Aşağıdakiler ile asit yeniden kazanımı</w:t>
            </w:r>
          </w:p>
          <w:p w:rsidR="00012911" w:rsidRPr="00D81FEE" w:rsidRDefault="00012911" w:rsidP="00127479">
            <w:pPr>
              <w:autoSpaceDE w:val="0"/>
              <w:autoSpaceDN w:val="0"/>
              <w:adjustRightInd w:val="0"/>
              <w:spacing w:line="240" w:lineRule="auto"/>
              <w:rPr>
                <w:szCs w:val="24"/>
                <w:lang w:val="tr-TR"/>
              </w:rPr>
            </w:pPr>
            <w:r w:rsidRPr="00D81FEE">
              <w:rPr>
                <w:szCs w:val="24"/>
                <w:lang w:val="tr-TR"/>
              </w:rPr>
              <w:t xml:space="preserve">- </w:t>
            </w:r>
            <w:r w:rsidR="00127479">
              <w:rPr>
                <w:szCs w:val="24"/>
                <w:lang w:val="tr-TR"/>
              </w:rPr>
              <w:t>sıcak spreyleme</w:t>
            </w:r>
            <w:r w:rsidRPr="00D81FEE">
              <w:rPr>
                <w:szCs w:val="24"/>
                <w:lang w:val="tr-TR"/>
              </w:rPr>
              <w:t xml:space="preserve"> ile</w:t>
            </w:r>
          </w:p>
          <w:p w:rsidR="00012911" w:rsidRPr="00D81FEE" w:rsidRDefault="00012911" w:rsidP="00A51D06">
            <w:pPr>
              <w:autoSpaceDE w:val="0"/>
              <w:autoSpaceDN w:val="0"/>
              <w:adjustRightInd w:val="0"/>
              <w:spacing w:line="240" w:lineRule="auto"/>
              <w:rPr>
                <w:szCs w:val="24"/>
                <w:lang w:val="tr-TR"/>
              </w:rPr>
            </w:pPr>
          </w:p>
          <w:p w:rsidR="00012911" w:rsidRPr="00D81FEE" w:rsidRDefault="00012911" w:rsidP="00A51D06">
            <w:pPr>
              <w:autoSpaceDE w:val="0"/>
              <w:autoSpaceDN w:val="0"/>
              <w:adjustRightInd w:val="0"/>
              <w:spacing w:line="240" w:lineRule="auto"/>
              <w:rPr>
                <w:szCs w:val="24"/>
                <w:lang w:val="tr-TR"/>
              </w:rPr>
            </w:pPr>
          </w:p>
          <w:p w:rsidR="00012911" w:rsidRPr="00D81FEE" w:rsidRDefault="00012911" w:rsidP="00A51D06">
            <w:pPr>
              <w:spacing w:line="240" w:lineRule="auto"/>
              <w:rPr>
                <w:szCs w:val="24"/>
                <w:lang w:val="tr-TR"/>
              </w:rPr>
            </w:pPr>
            <w:r w:rsidRPr="00D81FEE">
              <w:rPr>
                <w:szCs w:val="24"/>
                <w:lang w:val="tr-TR"/>
              </w:rPr>
              <w:t xml:space="preserve">- veya yoğuşma işlemi ile </w:t>
            </w:r>
          </w:p>
        </w:tc>
        <w:tc>
          <w:tcPr>
            <w:tcW w:w="3119" w:type="dxa"/>
          </w:tcPr>
          <w:p w:rsidR="00012911" w:rsidRPr="00D81FEE" w:rsidRDefault="00012911" w:rsidP="00A51D06">
            <w:pPr>
              <w:pStyle w:val="Ttulodendice"/>
              <w:spacing w:after="120"/>
              <w:rPr>
                <w:rFonts w:ascii="Calibri" w:hAnsi="Calibri"/>
                <w:szCs w:val="24"/>
                <w:lang w:val="tr-TR"/>
              </w:rPr>
            </w:pPr>
          </w:p>
          <w:p w:rsidR="00012911" w:rsidRPr="00D81FEE" w:rsidRDefault="00012911" w:rsidP="00A51D06">
            <w:pPr>
              <w:autoSpaceDE w:val="0"/>
              <w:autoSpaceDN w:val="0"/>
              <w:adjustRightInd w:val="0"/>
              <w:spacing w:line="240" w:lineRule="auto"/>
              <w:rPr>
                <w:szCs w:val="24"/>
                <w:lang w:val="tr-TR"/>
              </w:rPr>
            </w:pPr>
            <w:r w:rsidRPr="00D81FEE">
              <w:rPr>
                <w:szCs w:val="24"/>
                <w:lang w:val="tr-TR"/>
              </w:rPr>
              <w:t>Toz &lt; 10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HF &lt; 2 mg/Nm³</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 xml:space="preserve">NO2 &lt; 200 mg/Nm³ </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HF &lt; 2 mg/Nm³</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NO2 &lt; 100 mg/Nm³</w:t>
            </w:r>
          </w:p>
        </w:tc>
      </w:tr>
      <w:tr w:rsidR="00012911" w:rsidRPr="00D81FEE" w:rsidTr="00965C39">
        <w:trPr>
          <w:cantSplit/>
        </w:trPr>
        <w:tc>
          <w:tcPr>
            <w:tcW w:w="5778" w:type="dxa"/>
          </w:tcPr>
          <w:p w:rsidR="00012911" w:rsidRPr="00D81FEE" w:rsidRDefault="00127479" w:rsidP="00EA2F70">
            <w:pPr>
              <w:numPr>
                <w:ilvl w:val="0"/>
                <w:numId w:val="40"/>
              </w:numPr>
              <w:spacing w:line="240" w:lineRule="auto"/>
              <w:ind w:left="0" w:hanging="284"/>
              <w:jc w:val="left"/>
              <w:rPr>
                <w:szCs w:val="24"/>
                <w:lang w:val="tr-TR"/>
              </w:rPr>
            </w:pPr>
            <w:r>
              <w:rPr>
                <w:szCs w:val="24"/>
                <w:lang w:val="tr-TR"/>
              </w:rPr>
              <w:t xml:space="preserve">Tam olarak etrafı çevrilmiş </w:t>
            </w:r>
            <w:r w:rsidR="00012911" w:rsidRPr="00D81FEE">
              <w:rPr>
                <w:szCs w:val="24"/>
                <w:lang w:val="tr-TR"/>
              </w:rPr>
              <w:t>ekipman/</w:t>
            </w:r>
            <w:r w:rsidR="008B248C">
              <w:rPr>
                <w:szCs w:val="24"/>
                <w:lang w:val="tr-TR"/>
              </w:rPr>
              <w:t>çekiş davlumbazı</w:t>
            </w:r>
            <w:r w:rsidR="00012911" w:rsidRPr="00D81FEE">
              <w:rPr>
                <w:szCs w:val="24"/>
                <w:lang w:val="tr-TR"/>
              </w:rPr>
              <w:t xml:space="preserve"> ve temizleme ile ek olarak:</w:t>
            </w:r>
          </w:p>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H2O2, üre vb. ile temizleme</w:t>
            </w:r>
          </w:p>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Veya temizleme banyosuna H2O2 veya üre katılarak NOx baskılaması veya</w:t>
            </w:r>
          </w:p>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 SCR.</w:t>
            </w:r>
          </w:p>
        </w:tc>
        <w:tc>
          <w:tcPr>
            <w:tcW w:w="3119" w:type="dxa"/>
          </w:tcPr>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Tümü için:</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NOx 200 - 650 mg/Nm³</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HF 2 – 7 mg/Nm³</w:t>
            </w:r>
          </w:p>
        </w:tc>
      </w:tr>
      <w:tr w:rsidR="00012911" w:rsidRPr="00D81FEE" w:rsidTr="00965C39">
        <w:trPr>
          <w:cantSplit/>
        </w:trPr>
        <w:tc>
          <w:tcPr>
            <w:tcW w:w="8897" w:type="dxa"/>
            <w:gridSpan w:val="2"/>
            <w:vAlign w:val="center"/>
          </w:tcPr>
          <w:p w:rsidR="00012911" w:rsidRPr="00D81FEE" w:rsidRDefault="00012911" w:rsidP="00A51D06">
            <w:pPr>
              <w:pStyle w:val="Ttulodendice"/>
              <w:spacing w:after="120"/>
              <w:jc w:val="center"/>
              <w:rPr>
                <w:rFonts w:ascii="Calibri" w:hAnsi="Calibri"/>
                <w:szCs w:val="24"/>
                <w:lang w:val="tr-TR"/>
              </w:rPr>
            </w:pPr>
            <w:r w:rsidRPr="00D81FEE">
              <w:rPr>
                <w:rFonts w:ascii="Calibri" w:hAnsi="Calibri"/>
                <w:szCs w:val="24"/>
                <w:lang w:val="tr-TR"/>
              </w:rPr>
              <w:t xml:space="preserve">Atık su </w:t>
            </w:r>
            <w:r w:rsidR="00127479">
              <w:rPr>
                <w:rFonts w:ascii="Calibri" w:hAnsi="Calibri"/>
                <w:szCs w:val="24"/>
                <w:lang w:val="tr-TR"/>
              </w:rPr>
              <w:t>arıtma</w:t>
            </w:r>
          </w:p>
        </w:tc>
      </w:tr>
      <w:tr w:rsidR="00012911" w:rsidRPr="009E1B15" w:rsidTr="00965C39">
        <w:trPr>
          <w:cantSplit/>
        </w:trPr>
        <w:tc>
          <w:tcPr>
            <w:tcW w:w="5778" w:type="dxa"/>
          </w:tcPr>
          <w:p w:rsidR="00012911" w:rsidRPr="00D81FEE" w:rsidRDefault="00012911" w:rsidP="00A51D06">
            <w:pPr>
              <w:spacing w:line="240" w:lineRule="auto"/>
              <w:rPr>
                <w:szCs w:val="24"/>
                <w:lang w:val="tr-TR"/>
              </w:rPr>
            </w:pPr>
            <w:r w:rsidRPr="00D81FEE">
              <w:rPr>
                <w:szCs w:val="24"/>
                <w:lang w:val="tr-TR"/>
              </w:rPr>
              <w:t xml:space="preserve">Sistemden asitli su </w:t>
            </w:r>
            <w:r w:rsidR="007365FD">
              <w:rPr>
                <w:szCs w:val="24"/>
                <w:lang w:val="tr-TR"/>
              </w:rPr>
              <w:t>deşarjından</w:t>
            </w:r>
            <w:r w:rsidRPr="00D81FEE">
              <w:rPr>
                <w:szCs w:val="24"/>
                <w:lang w:val="tr-TR"/>
              </w:rPr>
              <w:t xml:space="preserve"> kaçınılamadığı yerlerde nötralizasyon, topaklanma vb. ile </w:t>
            </w:r>
            <w:r w:rsidR="00127479">
              <w:rPr>
                <w:szCs w:val="24"/>
                <w:lang w:val="tr-TR"/>
              </w:rPr>
              <w:t>arıtma</w:t>
            </w:r>
            <w:r w:rsidRPr="00D81FEE">
              <w:rPr>
                <w:szCs w:val="24"/>
                <w:lang w:val="tr-TR"/>
              </w:rPr>
              <w:t>.</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SS: &lt; 20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Yağ: &lt; 5 mg/l </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Fe: &lt; 10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Crtot:&lt; 0,2 mg/l </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Ni: &lt; 0,2 mg/l </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Zn: &lt; 2 mg/l</w:t>
            </w:r>
          </w:p>
        </w:tc>
      </w:tr>
      <w:tr w:rsidR="00012911" w:rsidRPr="00D81FEE" w:rsidTr="00965C39">
        <w:trPr>
          <w:cantSplit/>
        </w:trPr>
        <w:tc>
          <w:tcPr>
            <w:tcW w:w="8897" w:type="dxa"/>
            <w:gridSpan w:val="2"/>
            <w:vAlign w:val="center"/>
          </w:tcPr>
          <w:p w:rsidR="00012911" w:rsidRPr="00D81FEE" w:rsidRDefault="00012911" w:rsidP="00A51D06">
            <w:pPr>
              <w:pStyle w:val="Ttulodendice"/>
              <w:spacing w:after="120"/>
              <w:jc w:val="center"/>
              <w:rPr>
                <w:rFonts w:ascii="Calibri" w:hAnsi="Calibri"/>
                <w:szCs w:val="24"/>
                <w:lang w:val="tr-TR"/>
              </w:rPr>
            </w:pPr>
            <w:r w:rsidRPr="00D81FEE">
              <w:rPr>
                <w:rFonts w:ascii="Calibri" w:hAnsi="Calibri"/>
                <w:szCs w:val="24"/>
                <w:lang w:val="tr-TR"/>
              </w:rPr>
              <w:lastRenderedPageBreak/>
              <w:t>Haddeleme ve temperleme</w:t>
            </w:r>
          </w:p>
        </w:tc>
      </w:tr>
      <w:tr w:rsidR="00012911" w:rsidRPr="00D81FEE"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Atılan havanın </w:t>
            </w:r>
            <w:r w:rsidR="00320CE8">
              <w:rPr>
                <w:szCs w:val="24"/>
                <w:lang w:val="tr-TR"/>
              </w:rPr>
              <w:t>buğu gidericiler</w:t>
            </w:r>
            <w:r w:rsidRPr="00D81FEE">
              <w:rPr>
                <w:szCs w:val="24"/>
                <w:lang w:val="tr-TR"/>
              </w:rPr>
              <w:t xml:space="preserve"> (damla ayırıcı) ile </w:t>
            </w:r>
            <w:r w:rsidR="00127479">
              <w:rPr>
                <w:szCs w:val="24"/>
                <w:lang w:val="tr-TR"/>
              </w:rPr>
              <w:t xml:space="preserve">arıtıldığı </w:t>
            </w:r>
            <w:r w:rsidRPr="00D81FEE">
              <w:rPr>
                <w:szCs w:val="24"/>
                <w:lang w:val="tr-TR"/>
              </w:rPr>
              <w:t>egzoz sistemi</w:t>
            </w:r>
          </w:p>
        </w:tc>
        <w:tc>
          <w:tcPr>
            <w:tcW w:w="3119" w:type="dxa"/>
          </w:tcPr>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Hidrokarbonlar:</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5 – 15 mg/Nm³.</w:t>
            </w:r>
          </w:p>
        </w:tc>
      </w:tr>
      <w:tr w:rsidR="00012911" w:rsidRPr="00D81FEE" w:rsidTr="00965C39">
        <w:trPr>
          <w:cantSplit/>
        </w:trPr>
        <w:tc>
          <w:tcPr>
            <w:tcW w:w="8897" w:type="dxa"/>
            <w:gridSpan w:val="2"/>
            <w:vAlign w:val="center"/>
          </w:tcPr>
          <w:p w:rsidR="00012911" w:rsidRPr="00D81FEE" w:rsidRDefault="00320CE8" w:rsidP="00A51D06">
            <w:pPr>
              <w:pStyle w:val="Ttulodendice"/>
              <w:spacing w:after="120"/>
              <w:jc w:val="center"/>
              <w:rPr>
                <w:rFonts w:ascii="Calibri" w:hAnsi="Calibri"/>
                <w:szCs w:val="24"/>
                <w:lang w:val="tr-TR"/>
              </w:rPr>
            </w:pPr>
            <w:r>
              <w:rPr>
                <w:rFonts w:ascii="Calibri" w:hAnsi="Calibri"/>
                <w:szCs w:val="24"/>
                <w:lang w:val="tr-TR"/>
              </w:rPr>
              <w:t>Tavlama fırınları</w:t>
            </w:r>
          </w:p>
        </w:tc>
      </w:tr>
      <w:tr w:rsidR="00012911" w:rsidRPr="009E1B15" w:rsidTr="00965C39">
        <w:trPr>
          <w:cantSplit/>
        </w:trPr>
        <w:tc>
          <w:tcPr>
            <w:tcW w:w="5778" w:type="dxa"/>
          </w:tcPr>
          <w:p w:rsidR="00012911" w:rsidRPr="00D81FEE" w:rsidRDefault="00012911" w:rsidP="00A51D06">
            <w:pPr>
              <w:numPr>
                <w:ilvl w:val="0"/>
                <w:numId w:val="40"/>
              </w:numPr>
              <w:spacing w:line="240" w:lineRule="auto"/>
              <w:ind w:left="0" w:hanging="284"/>
              <w:jc w:val="left"/>
              <w:rPr>
                <w:szCs w:val="24"/>
                <w:lang w:val="tr-TR"/>
              </w:rPr>
            </w:pPr>
            <w:r w:rsidRPr="00D81FEE">
              <w:rPr>
                <w:szCs w:val="24"/>
                <w:lang w:val="tr-TR"/>
              </w:rPr>
              <w:t xml:space="preserve">Sürekli ocaklar için düşük NOx’li brülörler. </w:t>
            </w:r>
          </w:p>
        </w:tc>
        <w:tc>
          <w:tcPr>
            <w:tcW w:w="3119" w:type="dxa"/>
          </w:tcPr>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Hava ön ısıtması olmaksızın 250–400 mg/Nm³ NOx, %3 O2.</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NOx için %60 (ve CO için%87) azaltma oranları.</w:t>
            </w:r>
          </w:p>
        </w:tc>
      </w:tr>
      <w:tr w:rsidR="00012911" w:rsidRPr="00D81FEE" w:rsidTr="00965C39">
        <w:trPr>
          <w:cantSplit/>
        </w:trPr>
        <w:tc>
          <w:tcPr>
            <w:tcW w:w="8897" w:type="dxa"/>
            <w:gridSpan w:val="2"/>
            <w:vAlign w:val="center"/>
          </w:tcPr>
          <w:p w:rsidR="00012911" w:rsidRPr="00D81FEE" w:rsidRDefault="00012911" w:rsidP="00A51D06">
            <w:pPr>
              <w:pStyle w:val="Ttulodendice"/>
              <w:spacing w:after="120"/>
              <w:jc w:val="center"/>
              <w:rPr>
                <w:rFonts w:ascii="Calibri" w:hAnsi="Calibri"/>
                <w:szCs w:val="24"/>
                <w:lang w:val="tr-TR"/>
              </w:rPr>
            </w:pPr>
            <w:r w:rsidRPr="00D81FEE">
              <w:rPr>
                <w:rFonts w:ascii="Calibri" w:hAnsi="Calibri"/>
                <w:szCs w:val="24"/>
                <w:lang w:val="tr-TR"/>
              </w:rPr>
              <w:t>Düzleme ve kaynak</w:t>
            </w:r>
          </w:p>
        </w:tc>
      </w:tr>
      <w:tr w:rsidR="00012911" w:rsidRPr="00D81FEE" w:rsidTr="00965C39">
        <w:trPr>
          <w:cantSplit/>
        </w:trPr>
        <w:tc>
          <w:tcPr>
            <w:tcW w:w="5778" w:type="dxa"/>
          </w:tcPr>
          <w:p w:rsidR="00012911" w:rsidRPr="00D81FEE" w:rsidRDefault="006606AC" w:rsidP="00A51D06">
            <w:pPr>
              <w:numPr>
                <w:ilvl w:val="0"/>
                <w:numId w:val="40"/>
              </w:numPr>
              <w:spacing w:line="240" w:lineRule="auto"/>
              <w:ind w:left="0" w:hanging="284"/>
              <w:jc w:val="left"/>
              <w:rPr>
                <w:szCs w:val="24"/>
                <w:lang w:val="tr-TR"/>
              </w:rPr>
            </w:pPr>
            <w:r>
              <w:rPr>
                <w:szCs w:val="24"/>
                <w:lang w:val="tr-TR"/>
              </w:rPr>
              <w:t>Kumaş filtre</w:t>
            </w:r>
            <w:r w:rsidR="00012911" w:rsidRPr="00D81FEE">
              <w:rPr>
                <w:szCs w:val="24"/>
                <w:lang w:val="tr-TR"/>
              </w:rPr>
              <w:t xml:space="preserve">ler ile toz azaltma işlevine sahip </w:t>
            </w:r>
            <w:r w:rsidR="008B248C">
              <w:rPr>
                <w:szCs w:val="24"/>
                <w:lang w:val="tr-TR"/>
              </w:rPr>
              <w:t>çekiş davlumbazları</w:t>
            </w:r>
            <w:r w:rsidR="00012911" w:rsidRPr="00D81FEE">
              <w:rPr>
                <w:szCs w:val="24"/>
                <w:lang w:val="tr-TR"/>
              </w:rPr>
              <w:t>.</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 xml:space="preserve">toz seviyesine ilişkin </w:t>
            </w:r>
            <w:r w:rsidR="006606AC">
              <w:rPr>
                <w:szCs w:val="24"/>
                <w:lang w:val="tr-TR"/>
              </w:rPr>
              <w:t>farklı görüşler</w:t>
            </w:r>
            <w:r w:rsidRPr="00D81FEE">
              <w:rPr>
                <w:szCs w:val="24"/>
                <w:lang w:val="tr-TR"/>
              </w:rPr>
              <w:t>:</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&lt; 5 mg/Nm³</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&lt; 20 mg/Nm³</w:t>
            </w:r>
          </w:p>
        </w:tc>
      </w:tr>
    </w:tbl>
    <w:p w:rsidR="00012911" w:rsidRPr="00D81FEE" w:rsidRDefault="00012911" w:rsidP="00A51D06">
      <w:pPr>
        <w:rPr>
          <w:szCs w:val="24"/>
          <w:lang w:val="tr-TR"/>
        </w:rPr>
      </w:pPr>
    </w:p>
    <w:p w:rsidR="00012911" w:rsidRPr="00D81FEE" w:rsidRDefault="00127479" w:rsidP="00A51D06">
      <w:pPr>
        <w:rPr>
          <w:b/>
          <w:sz w:val="24"/>
          <w:szCs w:val="24"/>
          <w:lang w:val="tr-TR"/>
        </w:rPr>
      </w:pPr>
      <w:r>
        <w:rPr>
          <w:b/>
          <w:sz w:val="24"/>
          <w:szCs w:val="24"/>
          <w:lang w:val="tr-TR"/>
        </w:rPr>
        <w:t>TEL</w:t>
      </w:r>
      <w:r w:rsidR="00012911" w:rsidRPr="00D81FEE">
        <w:rPr>
          <w:b/>
          <w:sz w:val="24"/>
          <w:szCs w:val="24"/>
          <w:lang w:val="tr-TR"/>
        </w:rPr>
        <w:t xml:space="preserve"> ÇEKME TESİSLERİ: </w:t>
      </w:r>
      <w:r>
        <w:rPr>
          <w:b/>
          <w:sz w:val="24"/>
          <w:szCs w:val="24"/>
          <w:lang w:val="tr-TR"/>
        </w:rPr>
        <w:t>Mevcut En İyi Teknikler</w:t>
      </w:r>
      <w:r w:rsidR="00012911" w:rsidRPr="00D81FEE">
        <w:rPr>
          <w:b/>
          <w:sz w:val="24"/>
          <w:szCs w:val="24"/>
          <w:lang w:val="tr-TR"/>
        </w:rPr>
        <w:t>(</w:t>
      </w:r>
      <w:r w:rsidR="00C61272">
        <w:rPr>
          <w:b/>
          <w:sz w:val="24"/>
          <w:szCs w:val="24"/>
          <w:lang w:val="tr-TR"/>
        </w:rPr>
        <w:t>MET</w:t>
      </w:r>
      <w:r w:rsidR="00012911" w:rsidRPr="00D81FEE">
        <w:rPr>
          <w:b/>
          <w:sz w:val="24"/>
          <w:szCs w:val="24"/>
          <w:lang w:val="tr-TR"/>
        </w:rPr>
        <w:t xml:space="preserve">) ile ilişkili </w:t>
      </w:r>
      <w:r w:rsidR="00713D52">
        <w:rPr>
          <w:b/>
          <w:sz w:val="24"/>
          <w:szCs w:val="24"/>
          <w:lang w:val="tr-TR"/>
        </w:rPr>
        <w:t>emisyon düzeyleri</w:t>
      </w:r>
      <w:r w:rsidR="00012911" w:rsidRPr="00D81FEE">
        <w:rPr>
          <w:b/>
          <w:sz w:val="24"/>
          <w:szCs w:val="24"/>
          <w:lang w:val="tr-TR"/>
        </w:rPr>
        <w:t xml:space="preserve"> </w:t>
      </w:r>
    </w:p>
    <w:p w:rsidR="00012911" w:rsidRPr="00D81FEE" w:rsidRDefault="00012911" w:rsidP="00A51D06">
      <w:pPr>
        <w:autoSpaceDE w:val="0"/>
        <w:autoSpaceDN w:val="0"/>
        <w:adjustRightInd w:val="0"/>
        <w:rPr>
          <w:szCs w:val="24"/>
          <w:lang w:val="tr-TR"/>
        </w:rPr>
      </w:pPr>
      <w:r w:rsidRPr="00D81FEE">
        <w:rPr>
          <w:szCs w:val="24"/>
          <w:lang w:val="tr-TR"/>
        </w:rPr>
        <w:t xml:space="preserve">Tüm emisyon rakamları ortalama günlük değerler olarak ifade edilmiştir. Hava emisyonları 273 K, 101.3 kPa ve kuru gaz standart koşullarını baz almaktadır. Suya yapılan </w:t>
      </w:r>
      <w:r w:rsidR="007365FD">
        <w:rPr>
          <w:szCs w:val="24"/>
          <w:lang w:val="tr-TR"/>
        </w:rPr>
        <w:t>deşarjlar</w:t>
      </w:r>
      <w:r w:rsidRPr="00D81FEE">
        <w:rPr>
          <w:szCs w:val="24"/>
          <w:lang w:val="tr-TR"/>
        </w:rPr>
        <w:t xml:space="preserve">, </w:t>
      </w:r>
      <w:r w:rsidR="007365FD">
        <w:rPr>
          <w:szCs w:val="24"/>
          <w:lang w:val="tr-TR"/>
        </w:rPr>
        <w:t>debi</w:t>
      </w:r>
      <w:r w:rsidRPr="00D81FEE">
        <w:rPr>
          <w:szCs w:val="24"/>
          <w:lang w:val="tr-TR"/>
        </w:rPr>
        <w:t xml:space="preserve"> ile ilişkili 24 saatlik bir kompozit numunenin veya (üç vardiyada işletilmeyen tesisler için) gerçek işletim süresi boyunca </w:t>
      </w:r>
      <w:r w:rsidR="007365FD">
        <w:rPr>
          <w:szCs w:val="24"/>
          <w:lang w:val="tr-TR"/>
        </w:rPr>
        <w:t>debi</w:t>
      </w:r>
      <w:r w:rsidRPr="00D81FEE">
        <w:rPr>
          <w:szCs w:val="24"/>
          <w:lang w:val="tr-TR"/>
        </w:rPr>
        <w:t xml:space="preserve"> ile ilişkili bir kompozit numunenin günlük ortalama değeri olarak gösterilir.</w:t>
      </w:r>
    </w:p>
    <w:p w:rsidR="00012911" w:rsidRPr="00D81FEE" w:rsidRDefault="00012911" w:rsidP="00A51D06">
      <w:pPr>
        <w:autoSpaceDE w:val="0"/>
        <w:autoSpaceDN w:val="0"/>
        <w:adjustRightInd w:val="0"/>
        <w:rPr>
          <w:szCs w:val="24"/>
          <w:lang w:val="tr-TR"/>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119"/>
      </w:tblGrid>
      <w:tr w:rsidR="00012911" w:rsidRPr="009E1B15" w:rsidTr="00965C39">
        <w:trPr>
          <w:cantSplit/>
        </w:trPr>
        <w:tc>
          <w:tcPr>
            <w:tcW w:w="5778" w:type="dxa"/>
          </w:tcPr>
          <w:p w:rsidR="00012911" w:rsidRPr="00D81FEE" w:rsidRDefault="008F36A2"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Mevcut En İyi Teknikler</w:t>
            </w:r>
            <w:r w:rsidR="00012911" w:rsidRPr="00D81FEE">
              <w:rPr>
                <w:rFonts w:ascii="Calibri" w:hAnsi="Calibri"/>
                <w:szCs w:val="24"/>
                <w:lang w:val="tr-TR"/>
              </w:rPr>
              <w:t>/</w:t>
            </w:r>
            <w:r w:rsidR="00D13468">
              <w:rPr>
                <w:rFonts w:ascii="Calibri" w:hAnsi="Calibri"/>
                <w:szCs w:val="24"/>
                <w:lang w:val="tr-TR"/>
              </w:rPr>
              <w:t xml:space="preserve"> MET </w:t>
            </w:r>
            <w:r w:rsidR="00012911" w:rsidRPr="00D81FEE">
              <w:rPr>
                <w:rFonts w:ascii="Calibri" w:hAnsi="Calibri"/>
                <w:szCs w:val="24"/>
                <w:lang w:val="tr-TR"/>
              </w:rPr>
              <w:t xml:space="preserve">hakkında </w:t>
            </w:r>
            <w:r w:rsidR="006606AC">
              <w:rPr>
                <w:rFonts w:ascii="Calibri" w:hAnsi="Calibri"/>
                <w:szCs w:val="24"/>
                <w:lang w:val="tr-TR"/>
              </w:rPr>
              <w:t>farklı görüşler</w:t>
            </w:r>
          </w:p>
        </w:tc>
        <w:tc>
          <w:tcPr>
            <w:tcW w:w="3119" w:type="dxa"/>
          </w:tcPr>
          <w:p w:rsidR="00012911" w:rsidRPr="00D81FEE" w:rsidRDefault="00C61272" w:rsidP="00A51D06">
            <w:pPr>
              <w:autoSpaceDE w:val="0"/>
              <w:autoSpaceDN w:val="0"/>
              <w:adjustRightInd w:val="0"/>
              <w:spacing w:line="240" w:lineRule="auto"/>
              <w:rPr>
                <w:szCs w:val="24"/>
                <w:lang w:val="tr-TR"/>
              </w:rPr>
            </w:pPr>
            <w:r>
              <w:rPr>
                <w:szCs w:val="24"/>
                <w:lang w:val="tr-TR"/>
              </w:rPr>
              <w:t>MET</w:t>
            </w:r>
            <w:r w:rsidR="00012911" w:rsidRPr="00D81FEE">
              <w:rPr>
                <w:szCs w:val="24"/>
                <w:lang w:val="tr-TR"/>
              </w:rPr>
              <w:t xml:space="preserve"> ile ilişkili emisyon ve tüketim seviyeleri</w:t>
            </w:r>
          </w:p>
          <w:p w:rsidR="00012911" w:rsidRPr="00D81FEE" w:rsidRDefault="00012911" w:rsidP="00A51D06">
            <w:pPr>
              <w:spacing w:line="240" w:lineRule="auto"/>
              <w:jc w:val="center"/>
              <w:rPr>
                <w:szCs w:val="24"/>
                <w:lang w:val="tr-TR"/>
              </w:rPr>
            </w:pPr>
            <w:r w:rsidRPr="00D81FEE">
              <w:rPr>
                <w:szCs w:val="24"/>
                <w:lang w:val="tr-TR"/>
              </w:rPr>
              <w:t xml:space="preserve">İlişkili </w:t>
            </w:r>
            <w:r w:rsidR="00127479">
              <w:rPr>
                <w:szCs w:val="24"/>
                <w:lang w:val="tr-TR"/>
              </w:rPr>
              <w:t>emisyon düzeylerine ilişkin farklı görüşler</w:t>
            </w:r>
          </w:p>
        </w:tc>
      </w:tr>
      <w:tr w:rsidR="00012911" w:rsidRPr="00D81FEE" w:rsidTr="00965C39">
        <w:trPr>
          <w:cantSplit/>
        </w:trPr>
        <w:tc>
          <w:tcPr>
            <w:tcW w:w="8897" w:type="dxa"/>
            <w:gridSpan w:val="2"/>
          </w:tcPr>
          <w:p w:rsidR="00012911" w:rsidRPr="00D81FEE" w:rsidRDefault="00320CE8"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Asitleme</w:t>
            </w:r>
          </w:p>
        </w:tc>
      </w:tr>
      <w:tr w:rsidR="00012911" w:rsidRPr="00D81FEE" w:rsidTr="00965C39">
        <w:trPr>
          <w:cantSplit/>
        </w:trPr>
        <w:tc>
          <w:tcPr>
            <w:tcW w:w="5778" w:type="dxa"/>
          </w:tcPr>
          <w:p w:rsidR="00012911" w:rsidRPr="00D81FEE" w:rsidRDefault="00012911" w:rsidP="00A51D06">
            <w:pPr>
              <w:tabs>
                <w:tab w:val="num" w:pos="284"/>
              </w:tabs>
              <w:spacing w:line="240" w:lineRule="auto"/>
              <w:rPr>
                <w:szCs w:val="24"/>
                <w:lang w:val="tr-TR"/>
              </w:rPr>
            </w:pPr>
            <w:r w:rsidRPr="00D81FEE">
              <w:rPr>
                <w:szCs w:val="24"/>
                <w:lang w:val="tr-TR"/>
              </w:rPr>
              <w:t xml:space="preserve">Örn. ısıtılmış veya konsantre HCl banyosu gibi yüksek buhar emisyonuna sahip temizleme banyoları için: Yanal </w:t>
            </w:r>
            <w:r w:rsidR="00320CE8">
              <w:rPr>
                <w:szCs w:val="24"/>
                <w:lang w:val="tr-TR"/>
              </w:rPr>
              <w:t>çekiş</w:t>
            </w:r>
            <w:r w:rsidRPr="00D81FEE">
              <w:rPr>
                <w:szCs w:val="24"/>
                <w:lang w:val="tr-TR"/>
              </w:rPr>
              <w:t xml:space="preserve"> ve muhtemel olarak hem yeni, hem de mevcut tesisler için çıkarılan havanın </w:t>
            </w:r>
            <w:r w:rsidR="00320CE8">
              <w:rPr>
                <w:szCs w:val="24"/>
                <w:lang w:val="tr-TR"/>
              </w:rPr>
              <w:t>arıtılması</w:t>
            </w:r>
            <w:r w:rsidRPr="00D81FEE">
              <w:rPr>
                <w:szCs w:val="24"/>
                <w:lang w:val="tr-TR"/>
              </w:rPr>
              <w:t>.</w:t>
            </w:r>
          </w:p>
        </w:tc>
        <w:tc>
          <w:tcPr>
            <w:tcW w:w="3119" w:type="dxa"/>
          </w:tcPr>
          <w:p w:rsidR="00012911" w:rsidRPr="00D81FEE" w:rsidRDefault="00012911" w:rsidP="00A51D06">
            <w:pPr>
              <w:pStyle w:val="ndice1"/>
              <w:spacing w:after="120"/>
              <w:rPr>
                <w:rFonts w:ascii="Calibri" w:hAnsi="Calibri"/>
                <w:szCs w:val="24"/>
                <w:lang w:val="tr-TR"/>
              </w:rPr>
            </w:pPr>
            <w:r w:rsidRPr="00D81FEE">
              <w:rPr>
                <w:rFonts w:ascii="Calibri" w:hAnsi="Calibri"/>
                <w:szCs w:val="24"/>
                <w:lang w:val="tr-TR"/>
              </w:rPr>
              <w:t>HCl 2 – 30 mg/Nm³.</w:t>
            </w: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 xml:space="preserve">Düşük karbonlu telin sürekli tavlanması ve </w:t>
            </w:r>
            <w:r w:rsidR="00EE607F">
              <w:rPr>
                <w:rFonts w:ascii="Calibri" w:hAnsi="Calibri"/>
                <w:szCs w:val="24"/>
                <w:lang w:val="tr-TR"/>
              </w:rPr>
              <w:t>patentleme</w:t>
            </w:r>
            <w:r w:rsidRPr="00D81FEE">
              <w:rPr>
                <w:rFonts w:ascii="Calibri" w:hAnsi="Calibri"/>
                <w:szCs w:val="24"/>
                <w:lang w:val="tr-TR"/>
              </w:rPr>
              <w:t>,</w:t>
            </w:r>
          </w:p>
        </w:tc>
      </w:tr>
      <w:tr w:rsidR="00012911" w:rsidRPr="00D81FEE" w:rsidTr="00965C39">
        <w:trPr>
          <w:cantSplit/>
        </w:trPr>
        <w:tc>
          <w:tcPr>
            <w:tcW w:w="5778" w:type="dxa"/>
          </w:tcPr>
          <w:p w:rsidR="00012911" w:rsidRPr="00D81FEE" w:rsidRDefault="00012911" w:rsidP="00A51D06">
            <w:pPr>
              <w:spacing w:line="240" w:lineRule="auto"/>
              <w:rPr>
                <w:szCs w:val="24"/>
                <w:lang w:val="tr-TR"/>
              </w:rPr>
            </w:pPr>
            <w:r w:rsidRPr="00D81FEE">
              <w:rPr>
                <w:szCs w:val="24"/>
                <w:lang w:val="tr-TR"/>
              </w:rPr>
              <w:t>Kurşun banyosu için iyi temizlik önlemleri.</w:t>
            </w: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Pb &lt; 5 mg/Nm³,</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CO &lt; 100 mg/Nm³</w:t>
            </w:r>
          </w:p>
          <w:p w:rsidR="00012911" w:rsidRPr="00D81FEE" w:rsidRDefault="00012911" w:rsidP="00A51D06">
            <w:pPr>
              <w:spacing w:line="240" w:lineRule="auto"/>
              <w:rPr>
                <w:szCs w:val="24"/>
                <w:lang w:val="tr-TR"/>
              </w:rPr>
            </w:pPr>
            <w:r w:rsidRPr="00D81FEE">
              <w:rPr>
                <w:szCs w:val="24"/>
                <w:lang w:val="tr-TR"/>
              </w:rPr>
              <w:t>TOC &lt; 50 mg/Nm³.</w:t>
            </w:r>
          </w:p>
        </w:tc>
      </w:tr>
    </w:tbl>
    <w:p w:rsidR="00012911" w:rsidRPr="00D81FEE" w:rsidRDefault="00012911" w:rsidP="00A51D06">
      <w:pPr>
        <w:rPr>
          <w:szCs w:val="24"/>
          <w:lang w:val="tr-TR"/>
        </w:rPr>
      </w:pPr>
    </w:p>
    <w:p w:rsidR="00012911" w:rsidRPr="00D81FEE" w:rsidRDefault="00127479" w:rsidP="00A51D06">
      <w:pPr>
        <w:rPr>
          <w:b/>
          <w:sz w:val="24"/>
          <w:szCs w:val="24"/>
          <w:lang w:val="tr-TR"/>
        </w:rPr>
      </w:pPr>
      <w:r>
        <w:rPr>
          <w:b/>
          <w:sz w:val="24"/>
          <w:szCs w:val="24"/>
          <w:lang w:val="tr-TR"/>
        </w:rPr>
        <w:t xml:space="preserve">LEVHA </w:t>
      </w:r>
      <w:r w:rsidR="00012911" w:rsidRPr="00D81FEE">
        <w:rPr>
          <w:b/>
          <w:sz w:val="24"/>
          <w:szCs w:val="24"/>
          <w:lang w:val="tr-TR"/>
        </w:rPr>
        <w:t xml:space="preserve">GALVANİZLEME: </w:t>
      </w:r>
      <w:r>
        <w:rPr>
          <w:b/>
          <w:sz w:val="24"/>
          <w:szCs w:val="24"/>
          <w:lang w:val="tr-TR"/>
        </w:rPr>
        <w:t>Mevcut En İyi Teknikler</w:t>
      </w:r>
      <w:r w:rsidR="00012911" w:rsidRPr="00D81FEE">
        <w:rPr>
          <w:b/>
          <w:sz w:val="24"/>
          <w:szCs w:val="24"/>
          <w:lang w:val="tr-TR"/>
        </w:rPr>
        <w:t>(</w:t>
      </w:r>
      <w:r w:rsidR="00C61272">
        <w:rPr>
          <w:b/>
          <w:sz w:val="24"/>
          <w:szCs w:val="24"/>
          <w:lang w:val="tr-TR"/>
        </w:rPr>
        <w:t>MET</w:t>
      </w:r>
      <w:r w:rsidR="00012911" w:rsidRPr="00D81FEE">
        <w:rPr>
          <w:b/>
          <w:sz w:val="24"/>
          <w:szCs w:val="24"/>
          <w:lang w:val="tr-TR"/>
        </w:rPr>
        <w:t xml:space="preserve">) ile ilişkili </w:t>
      </w:r>
      <w:r w:rsidR="00713D52">
        <w:rPr>
          <w:b/>
          <w:sz w:val="24"/>
          <w:szCs w:val="24"/>
          <w:lang w:val="tr-TR"/>
        </w:rPr>
        <w:t>emisyon düzeyleri</w:t>
      </w:r>
    </w:p>
    <w:p w:rsidR="00012911" w:rsidRPr="00D81FEE" w:rsidRDefault="00012911" w:rsidP="00127479">
      <w:pPr>
        <w:autoSpaceDE w:val="0"/>
        <w:autoSpaceDN w:val="0"/>
        <w:adjustRightInd w:val="0"/>
        <w:rPr>
          <w:szCs w:val="24"/>
          <w:lang w:val="tr-TR"/>
        </w:rPr>
      </w:pPr>
      <w:r w:rsidRPr="00D81FEE">
        <w:rPr>
          <w:szCs w:val="24"/>
          <w:lang w:val="tr-TR"/>
        </w:rPr>
        <w:lastRenderedPageBreak/>
        <w:t xml:space="preserve">Tüm emisyon rakamları ortalama günlük değerler olarak ifade edilmiştir. Hava emisyonları 273 K, 101.3 kPa ve kuru gaz standart koşullarını baz almaktadır. Suya yapılan </w:t>
      </w:r>
      <w:r w:rsidR="00127479">
        <w:rPr>
          <w:szCs w:val="24"/>
          <w:lang w:val="tr-TR"/>
        </w:rPr>
        <w:t xml:space="preserve">deşarjlar </w:t>
      </w:r>
      <w:r w:rsidRPr="00D81FEE">
        <w:rPr>
          <w:szCs w:val="24"/>
          <w:lang w:val="tr-TR"/>
        </w:rPr>
        <w:t xml:space="preserve">, </w:t>
      </w:r>
      <w:r w:rsidR="007365FD">
        <w:rPr>
          <w:szCs w:val="24"/>
          <w:lang w:val="tr-TR"/>
        </w:rPr>
        <w:t>debi</w:t>
      </w:r>
      <w:r w:rsidRPr="00D81FEE">
        <w:rPr>
          <w:szCs w:val="24"/>
          <w:lang w:val="tr-TR"/>
        </w:rPr>
        <w:t xml:space="preserve"> ile ilişkili 24 saatlik bir kompozit numunenin veya (üç vardiyada işletilmeyen tesisler için) gerçek işletim süresi boyunca </w:t>
      </w:r>
      <w:r w:rsidR="007365FD">
        <w:rPr>
          <w:szCs w:val="24"/>
          <w:lang w:val="tr-TR"/>
        </w:rPr>
        <w:t>debi</w:t>
      </w:r>
      <w:r w:rsidRPr="00D81FEE">
        <w:rPr>
          <w:szCs w:val="24"/>
          <w:lang w:val="tr-TR"/>
        </w:rPr>
        <w:t xml:space="preserve"> ile ilişkili bir kompozit numunenin günlük ortalama değeri olarak gösterilir.</w:t>
      </w:r>
    </w:p>
    <w:p w:rsidR="00012911" w:rsidRPr="00D81FEE" w:rsidRDefault="00012911" w:rsidP="00A51D06">
      <w:pPr>
        <w:autoSpaceDE w:val="0"/>
        <w:autoSpaceDN w:val="0"/>
        <w:adjustRightInd w:val="0"/>
        <w:rPr>
          <w:szCs w:val="24"/>
          <w:lang w:val="tr-TR"/>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119"/>
      </w:tblGrid>
      <w:tr w:rsidR="00012911" w:rsidRPr="009E1B15" w:rsidTr="00965C39">
        <w:trPr>
          <w:cantSplit/>
        </w:trPr>
        <w:tc>
          <w:tcPr>
            <w:tcW w:w="5778" w:type="dxa"/>
          </w:tcPr>
          <w:p w:rsidR="00012911" w:rsidRPr="00D81FEE" w:rsidRDefault="008F36A2"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Mevcut En İyi Teknikler</w:t>
            </w:r>
            <w:r w:rsidR="00012911" w:rsidRPr="00D81FEE">
              <w:rPr>
                <w:rFonts w:ascii="Calibri" w:hAnsi="Calibri"/>
                <w:szCs w:val="24"/>
                <w:lang w:val="tr-TR"/>
              </w:rPr>
              <w:t>/</w:t>
            </w:r>
            <w:r w:rsidR="00D13468">
              <w:rPr>
                <w:rFonts w:ascii="Calibri" w:hAnsi="Calibri"/>
                <w:szCs w:val="24"/>
                <w:lang w:val="tr-TR"/>
              </w:rPr>
              <w:t xml:space="preserve"> MET </w:t>
            </w:r>
            <w:r w:rsidR="00012911" w:rsidRPr="00D81FEE">
              <w:rPr>
                <w:rFonts w:ascii="Calibri" w:hAnsi="Calibri"/>
                <w:szCs w:val="24"/>
                <w:lang w:val="tr-TR"/>
              </w:rPr>
              <w:t xml:space="preserve">hakkında </w:t>
            </w:r>
            <w:r w:rsidR="006606AC">
              <w:rPr>
                <w:rFonts w:ascii="Calibri" w:hAnsi="Calibri"/>
                <w:szCs w:val="24"/>
                <w:lang w:val="tr-TR"/>
              </w:rPr>
              <w:t>farklı görüşler</w:t>
            </w:r>
          </w:p>
        </w:tc>
        <w:tc>
          <w:tcPr>
            <w:tcW w:w="3119" w:type="dxa"/>
          </w:tcPr>
          <w:p w:rsidR="00012911" w:rsidRPr="00D81FEE" w:rsidRDefault="00C61272" w:rsidP="00A51D06">
            <w:pPr>
              <w:autoSpaceDE w:val="0"/>
              <w:autoSpaceDN w:val="0"/>
              <w:adjustRightInd w:val="0"/>
              <w:spacing w:line="240" w:lineRule="auto"/>
              <w:rPr>
                <w:szCs w:val="24"/>
                <w:lang w:val="tr-TR"/>
              </w:rPr>
            </w:pPr>
            <w:r>
              <w:rPr>
                <w:szCs w:val="24"/>
                <w:lang w:val="tr-TR"/>
              </w:rPr>
              <w:t>MET</w:t>
            </w:r>
            <w:r w:rsidR="00012911" w:rsidRPr="00D81FEE">
              <w:rPr>
                <w:szCs w:val="24"/>
                <w:lang w:val="tr-TR"/>
              </w:rPr>
              <w:t xml:space="preserve"> ile ilişkili emisyon ve tüketim seviyeleri</w:t>
            </w:r>
          </w:p>
          <w:p w:rsidR="00012911" w:rsidRPr="00D81FEE" w:rsidRDefault="00012911" w:rsidP="00A51D06">
            <w:pPr>
              <w:spacing w:line="240" w:lineRule="auto"/>
              <w:jc w:val="center"/>
              <w:rPr>
                <w:szCs w:val="24"/>
                <w:lang w:val="tr-TR"/>
              </w:rPr>
            </w:pPr>
            <w:r w:rsidRPr="00D81FEE">
              <w:rPr>
                <w:szCs w:val="24"/>
                <w:lang w:val="tr-TR"/>
              </w:rPr>
              <w:t xml:space="preserve">İlişkili seviyeler için </w:t>
            </w:r>
            <w:r w:rsidR="006606AC">
              <w:rPr>
                <w:szCs w:val="24"/>
                <w:lang w:val="tr-TR"/>
              </w:rPr>
              <w:t>farklı görüşler</w:t>
            </w:r>
          </w:p>
        </w:tc>
      </w:tr>
      <w:tr w:rsidR="00012911" w:rsidRPr="00D81FEE" w:rsidTr="00965C39">
        <w:trPr>
          <w:cantSplit/>
        </w:trPr>
        <w:tc>
          <w:tcPr>
            <w:tcW w:w="8897" w:type="dxa"/>
            <w:gridSpan w:val="2"/>
          </w:tcPr>
          <w:p w:rsidR="00012911" w:rsidRPr="00D81FEE" w:rsidRDefault="00320CE8"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Pr>
                <w:rFonts w:ascii="Calibri" w:hAnsi="Calibri"/>
                <w:szCs w:val="24"/>
                <w:lang w:val="tr-TR"/>
              </w:rPr>
              <w:t>Asitleme</w:t>
            </w:r>
          </w:p>
        </w:tc>
      </w:tr>
      <w:tr w:rsidR="00012911" w:rsidRPr="00D81FEE" w:rsidTr="00965C39">
        <w:trPr>
          <w:cantSplit/>
        </w:trPr>
        <w:tc>
          <w:tcPr>
            <w:tcW w:w="5778" w:type="dxa"/>
          </w:tcPr>
          <w:p w:rsidR="00012911" w:rsidRPr="00D81FEE" w:rsidRDefault="00012911" w:rsidP="00A51D06">
            <w:pPr>
              <w:tabs>
                <w:tab w:val="num" w:pos="284"/>
              </w:tabs>
              <w:spacing w:line="240" w:lineRule="auto"/>
              <w:rPr>
                <w:szCs w:val="24"/>
                <w:lang w:val="tr-TR"/>
              </w:rPr>
            </w:pPr>
            <w:r w:rsidRPr="00D81FEE">
              <w:rPr>
                <w:szCs w:val="24"/>
                <w:lang w:val="tr-TR"/>
              </w:rPr>
              <w:t>Soğuk haddehane bölümüne bakın.</w:t>
            </w:r>
          </w:p>
        </w:tc>
        <w:tc>
          <w:tcPr>
            <w:tcW w:w="3119" w:type="dxa"/>
          </w:tcPr>
          <w:p w:rsidR="00012911" w:rsidRPr="00D81FEE" w:rsidRDefault="00012911" w:rsidP="00A51D06">
            <w:pPr>
              <w:pStyle w:val="ndice1"/>
              <w:spacing w:after="120"/>
              <w:rPr>
                <w:rFonts w:ascii="Calibri" w:hAnsi="Calibri"/>
                <w:szCs w:val="24"/>
                <w:lang w:val="tr-TR"/>
              </w:rPr>
            </w:pP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Isıl işlem ocakları</w:t>
            </w:r>
          </w:p>
        </w:tc>
      </w:tr>
      <w:tr w:rsidR="00012911" w:rsidRPr="00D81FEE" w:rsidTr="00965C39">
        <w:trPr>
          <w:cantSplit/>
        </w:trPr>
        <w:tc>
          <w:tcPr>
            <w:tcW w:w="5778" w:type="dxa"/>
          </w:tcPr>
          <w:p w:rsidR="00012911" w:rsidRPr="00D81FEE" w:rsidRDefault="00012911" w:rsidP="00A51D06">
            <w:pPr>
              <w:numPr>
                <w:ilvl w:val="0"/>
                <w:numId w:val="41"/>
              </w:numPr>
              <w:spacing w:line="240" w:lineRule="auto"/>
              <w:ind w:left="0"/>
              <w:jc w:val="left"/>
              <w:rPr>
                <w:szCs w:val="24"/>
                <w:lang w:val="tr-TR"/>
              </w:rPr>
            </w:pPr>
            <w:r w:rsidRPr="00D81FEE">
              <w:rPr>
                <w:szCs w:val="24"/>
                <w:lang w:val="tr-TR"/>
              </w:rPr>
              <w:t>Düşük NOx’li brülörler.</w:t>
            </w:r>
          </w:p>
          <w:p w:rsidR="00012911" w:rsidRPr="00D81FEE" w:rsidRDefault="00012911" w:rsidP="00A51D06">
            <w:pPr>
              <w:spacing w:line="240" w:lineRule="auto"/>
              <w:rPr>
                <w:szCs w:val="24"/>
                <w:lang w:val="tr-TR"/>
              </w:rPr>
            </w:pP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Hava ön ısıtması olmaksızın 250-400 mg/Nm³ NOx (%3 O2)</w:t>
            </w:r>
          </w:p>
          <w:p w:rsidR="00012911" w:rsidRPr="00D81FEE" w:rsidRDefault="00012911" w:rsidP="00A51D06">
            <w:pPr>
              <w:spacing w:line="240" w:lineRule="auto"/>
              <w:rPr>
                <w:szCs w:val="24"/>
                <w:lang w:val="tr-TR"/>
              </w:rPr>
            </w:pPr>
            <w:r w:rsidRPr="00D81FEE">
              <w:rPr>
                <w:szCs w:val="24"/>
                <w:lang w:val="tr-TR"/>
              </w:rPr>
              <w:t>CO 100 - 200 mg/Nm³</w:t>
            </w:r>
          </w:p>
        </w:tc>
      </w:tr>
      <w:tr w:rsidR="00012911" w:rsidRPr="00D81FEE" w:rsidTr="00965C39">
        <w:trPr>
          <w:cantSplit/>
        </w:trPr>
        <w:tc>
          <w:tcPr>
            <w:tcW w:w="8897" w:type="dxa"/>
            <w:gridSpan w:val="2"/>
            <w:vAlign w:val="center"/>
          </w:tcPr>
          <w:p w:rsidR="00012911" w:rsidRPr="00D81FEE" w:rsidRDefault="00012911" w:rsidP="00A51D06">
            <w:pPr>
              <w:autoSpaceDE w:val="0"/>
              <w:autoSpaceDN w:val="0"/>
              <w:adjustRightInd w:val="0"/>
              <w:spacing w:line="240" w:lineRule="auto"/>
              <w:jc w:val="center"/>
              <w:rPr>
                <w:szCs w:val="24"/>
                <w:lang w:val="tr-TR"/>
              </w:rPr>
            </w:pPr>
            <w:r w:rsidRPr="00D81FEE">
              <w:rPr>
                <w:szCs w:val="24"/>
                <w:lang w:val="tr-TR"/>
              </w:rPr>
              <w:t>Galvanizleme</w:t>
            </w:r>
          </w:p>
        </w:tc>
      </w:tr>
      <w:tr w:rsidR="00012911" w:rsidRPr="009E1B15" w:rsidTr="00965C39">
        <w:trPr>
          <w:cantSplit/>
        </w:trPr>
        <w:tc>
          <w:tcPr>
            <w:tcW w:w="5778" w:type="dxa"/>
          </w:tcPr>
          <w:p w:rsidR="00012911" w:rsidRPr="00D81FEE" w:rsidRDefault="00012911" w:rsidP="00A51D06">
            <w:pPr>
              <w:numPr>
                <w:ilvl w:val="0"/>
                <w:numId w:val="41"/>
              </w:numPr>
              <w:spacing w:line="240" w:lineRule="auto"/>
              <w:ind w:left="0"/>
              <w:jc w:val="left"/>
              <w:rPr>
                <w:szCs w:val="24"/>
                <w:lang w:val="tr-TR"/>
              </w:rPr>
            </w:pPr>
            <w:r w:rsidRPr="00D81FEE">
              <w:rPr>
                <w:szCs w:val="24"/>
                <w:lang w:val="tr-TR"/>
              </w:rPr>
              <w:t>Düşük NOx’li brülörler.</w:t>
            </w:r>
          </w:p>
          <w:p w:rsidR="00012911" w:rsidRPr="00D81FEE" w:rsidRDefault="00012911" w:rsidP="00A51D06">
            <w:pPr>
              <w:spacing w:line="240" w:lineRule="auto"/>
              <w:rPr>
                <w:szCs w:val="24"/>
                <w:lang w:val="tr-TR"/>
              </w:rPr>
            </w:pPr>
          </w:p>
        </w:tc>
        <w:tc>
          <w:tcPr>
            <w:tcW w:w="3119" w:type="dxa"/>
          </w:tcPr>
          <w:p w:rsidR="00012911" w:rsidRPr="00D81FEE" w:rsidRDefault="00012911" w:rsidP="00A51D06">
            <w:pPr>
              <w:autoSpaceDE w:val="0"/>
              <w:autoSpaceDN w:val="0"/>
              <w:adjustRightInd w:val="0"/>
              <w:spacing w:line="240" w:lineRule="auto"/>
              <w:rPr>
                <w:szCs w:val="24"/>
                <w:lang w:val="tr-TR"/>
              </w:rPr>
            </w:pPr>
            <w:r w:rsidRPr="00D81FEE">
              <w:rPr>
                <w:szCs w:val="24"/>
                <w:lang w:val="tr-TR"/>
              </w:rPr>
              <w:t>Hava ön ısıtması olmaksızın 250-400 mg/Nm³ NOx (%3 O2)</w:t>
            </w:r>
          </w:p>
          <w:p w:rsidR="00012911" w:rsidRPr="00D81FEE" w:rsidRDefault="00012911" w:rsidP="00A51D06">
            <w:pPr>
              <w:spacing w:line="240" w:lineRule="auto"/>
              <w:rPr>
                <w:szCs w:val="24"/>
                <w:lang w:val="tr-TR"/>
              </w:rPr>
            </w:pPr>
          </w:p>
        </w:tc>
      </w:tr>
      <w:tr w:rsidR="00012911" w:rsidRPr="00D81FEE" w:rsidTr="00965C39">
        <w:trPr>
          <w:cantSplit/>
        </w:trPr>
        <w:tc>
          <w:tcPr>
            <w:tcW w:w="8897" w:type="dxa"/>
            <w:gridSpan w:val="2"/>
          </w:tcPr>
          <w:p w:rsidR="00012911" w:rsidRPr="00D81FEE" w:rsidRDefault="00012911" w:rsidP="00A51D06">
            <w:pPr>
              <w:pStyle w:val="Tabletitle"/>
              <w:tabs>
                <w:tab w:val="clear" w:pos="1296"/>
                <w:tab w:val="clear" w:pos="2591"/>
                <w:tab w:val="clear" w:pos="3062"/>
                <w:tab w:val="clear" w:pos="3887"/>
                <w:tab w:val="clear" w:pos="5182"/>
                <w:tab w:val="clear" w:pos="6478"/>
                <w:tab w:val="clear" w:pos="7774"/>
                <w:tab w:val="clear" w:pos="9069"/>
                <w:tab w:val="clear" w:pos="10365"/>
                <w:tab w:val="clear" w:pos="11660"/>
              </w:tabs>
              <w:spacing w:after="120"/>
              <w:rPr>
                <w:rFonts w:ascii="Calibri" w:hAnsi="Calibri"/>
                <w:szCs w:val="24"/>
                <w:lang w:val="tr-TR"/>
              </w:rPr>
            </w:pPr>
            <w:r w:rsidRPr="00D81FEE">
              <w:rPr>
                <w:rFonts w:ascii="Calibri" w:hAnsi="Calibri"/>
                <w:szCs w:val="24"/>
                <w:lang w:val="tr-TR"/>
              </w:rPr>
              <w:t>Atık su</w:t>
            </w:r>
          </w:p>
        </w:tc>
      </w:tr>
      <w:tr w:rsidR="00012911" w:rsidRPr="009E1B15" w:rsidTr="00965C39">
        <w:trPr>
          <w:cantSplit/>
        </w:trPr>
        <w:tc>
          <w:tcPr>
            <w:tcW w:w="5778" w:type="dxa"/>
          </w:tcPr>
          <w:p w:rsidR="00012911" w:rsidRPr="00D81FEE" w:rsidRDefault="00012911" w:rsidP="00D46129">
            <w:pPr>
              <w:autoSpaceDE w:val="0"/>
              <w:autoSpaceDN w:val="0"/>
              <w:adjustRightInd w:val="0"/>
              <w:spacing w:line="240" w:lineRule="auto"/>
              <w:rPr>
                <w:szCs w:val="24"/>
                <w:lang w:val="tr-TR"/>
              </w:rPr>
            </w:pPr>
            <w:r w:rsidRPr="00D81FEE">
              <w:rPr>
                <w:szCs w:val="24"/>
                <w:lang w:val="tr-TR"/>
              </w:rPr>
              <w:t xml:space="preserve">      </w:t>
            </w:r>
            <w:r w:rsidR="00D46129">
              <w:rPr>
                <w:szCs w:val="24"/>
                <w:lang w:val="tr-TR"/>
              </w:rPr>
              <w:t>Tortulaşma</w:t>
            </w:r>
            <w:r w:rsidRPr="00D81FEE">
              <w:rPr>
                <w:szCs w:val="24"/>
                <w:lang w:val="tr-TR"/>
              </w:rPr>
              <w:t>, filtrasyon ve/veya yüzdürme/çökeltme/topaklanma ile atık su işlemesi.</w:t>
            </w:r>
          </w:p>
          <w:p w:rsidR="00D46129" w:rsidRDefault="00D46129" w:rsidP="00D46129">
            <w:pPr>
              <w:autoSpaceDE w:val="0"/>
              <w:autoSpaceDN w:val="0"/>
              <w:adjustRightInd w:val="0"/>
              <w:spacing w:after="0" w:line="240" w:lineRule="auto"/>
              <w:rPr>
                <w:szCs w:val="24"/>
                <w:lang w:val="tr-TR"/>
              </w:rPr>
            </w:pPr>
            <w:r>
              <w:rPr>
                <w:szCs w:val="24"/>
                <w:lang w:val="tr-TR"/>
              </w:rPr>
              <w:t>T</w:t>
            </w:r>
            <w:r w:rsidRPr="00A76271">
              <w:rPr>
                <w:szCs w:val="24"/>
                <w:lang w:val="tr-TR"/>
              </w:rPr>
              <w:t>eknikler</w:t>
            </w:r>
            <w:r>
              <w:rPr>
                <w:szCs w:val="24"/>
                <w:lang w:val="tr-TR"/>
              </w:rPr>
              <w:t xml:space="preserve"> </w:t>
            </w:r>
            <w:r w:rsidRPr="00A76271">
              <w:rPr>
                <w:szCs w:val="24"/>
                <w:lang w:val="tr-TR"/>
              </w:rPr>
              <w:t xml:space="preserve">veya </w:t>
            </w:r>
            <w:r>
              <w:rPr>
                <w:szCs w:val="24"/>
                <w:lang w:val="tr-TR"/>
              </w:rPr>
              <w:t>bireysel arıtma</w:t>
            </w:r>
            <w:r w:rsidRPr="00A76271">
              <w:rPr>
                <w:szCs w:val="24"/>
                <w:lang w:val="tr-TR"/>
              </w:rPr>
              <w:t xml:space="preserve"> önlemlerinin eşdeğer etkinliğe sahip </w:t>
            </w:r>
            <w:r>
              <w:rPr>
                <w:szCs w:val="24"/>
                <w:lang w:val="tr-TR"/>
              </w:rPr>
              <w:t>kombinasyonu</w:t>
            </w:r>
            <w:r w:rsidRPr="00A76271">
              <w:rPr>
                <w:szCs w:val="24"/>
                <w:lang w:val="tr-TR"/>
              </w:rPr>
              <w:t xml:space="preserve"> </w:t>
            </w:r>
          </w:p>
          <w:p w:rsidR="00012911" w:rsidRPr="00D81FEE" w:rsidRDefault="00D46129" w:rsidP="00D46129">
            <w:pPr>
              <w:autoSpaceDE w:val="0"/>
              <w:autoSpaceDN w:val="0"/>
              <w:adjustRightInd w:val="0"/>
              <w:spacing w:line="240" w:lineRule="auto"/>
              <w:rPr>
                <w:szCs w:val="24"/>
                <w:lang w:val="tr-TR"/>
              </w:rPr>
            </w:pPr>
            <w:r w:rsidRPr="00A76271">
              <w:rPr>
                <w:szCs w:val="24"/>
                <w:lang w:val="tr-TR"/>
              </w:rPr>
              <w:t xml:space="preserve">Yalnızca Zn &lt; 4 mg/l elde eden mevcut sürekli su </w:t>
            </w:r>
            <w:r>
              <w:rPr>
                <w:szCs w:val="24"/>
                <w:lang w:val="tr-TR"/>
              </w:rPr>
              <w:t>arıtma</w:t>
            </w:r>
            <w:r w:rsidRPr="00A76271">
              <w:rPr>
                <w:szCs w:val="24"/>
                <w:lang w:val="tr-TR"/>
              </w:rPr>
              <w:t xml:space="preserve"> tesisleri için, </w:t>
            </w:r>
            <w:r w:rsidR="00EE607F">
              <w:rPr>
                <w:szCs w:val="24"/>
                <w:lang w:val="tr-TR"/>
              </w:rPr>
              <w:t>kesikli</w:t>
            </w:r>
            <w:r w:rsidRPr="00A76271">
              <w:rPr>
                <w:szCs w:val="24"/>
                <w:lang w:val="tr-TR"/>
              </w:rPr>
              <w:t xml:space="preserve"> </w:t>
            </w:r>
            <w:r>
              <w:rPr>
                <w:szCs w:val="24"/>
                <w:lang w:val="tr-TR"/>
              </w:rPr>
              <w:t>arıtmaya</w:t>
            </w:r>
            <w:r w:rsidRPr="00A76271">
              <w:rPr>
                <w:szCs w:val="24"/>
                <w:lang w:val="tr-TR"/>
              </w:rPr>
              <w:t xml:space="preserve"> geçin</w:t>
            </w:r>
            <w:r w:rsidR="00012911" w:rsidRPr="00D81FEE">
              <w:rPr>
                <w:szCs w:val="24"/>
                <w:lang w:val="tr-TR"/>
              </w:rPr>
              <w:t>.</w:t>
            </w:r>
          </w:p>
        </w:tc>
        <w:tc>
          <w:tcPr>
            <w:tcW w:w="3119" w:type="dxa"/>
          </w:tcPr>
          <w:p w:rsidR="00012911" w:rsidRPr="00D81FEE" w:rsidRDefault="00012911" w:rsidP="00A51D06">
            <w:pPr>
              <w:pStyle w:val="Ttulodendice"/>
              <w:spacing w:after="120"/>
              <w:rPr>
                <w:rFonts w:ascii="Calibri" w:hAnsi="Calibri"/>
                <w:szCs w:val="24"/>
                <w:lang w:val="tr-TR"/>
              </w:rPr>
            </w:pPr>
          </w:p>
          <w:p w:rsidR="00012911" w:rsidRPr="00D81FEE" w:rsidRDefault="00012911" w:rsidP="00A51D06">
            <w:pPr>
              <w:autoSpaceDE w:val="0"/>
              <w:autoSpaceDN w:val="0"/>
              <w:adjustRightInd w:val="0"/>
              <w:spacing w:line="240" w:lineRule="auto"/>
              <w:rPr>
                <w:szCs w:val="24"/>
                <w:lang w:val="tr-TR"/>
              </w:rPr>
            </w:pPr>
            <w:r w:rsidRPr="00D81FEE">
              <w:rPr>
                <w:szCs w:val="24"/>
                <w:lang w:val="tr-TR"/>
              </w:rPr>
              <w:t>SS: &lt; 20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Fe: &lt; 10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Zn: &lt; 2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Ni: &lt; 0,2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Crtot: &lt; 0,2 mg/l</w:t>
            </w:r>
          </w:p>
          <w:p w:rsidR="00012911" w:rsidRPr="00D81FEE" w:rsidRDefault="00012911" w:rsidP="00A51D06">
            <w:pPr>
              <w:autoSpaceDE w:val="0"/>
              <w:autoSpaceDN w:val="0"/>
              <w:adjustRightInd w:val="0"/>
              <w:spacing w:line="240" w:lineRule="auto"/>
              <w:rPr>
                <w:szCs w:val="24"/>
                <w:lang w:val="tr-TR"/>
              </w:rPr>
            </w:pPr>
            <w:r w:rsidRPr="00D81FEE">
              <w:rPr>
                <w:szCs w:val="24"/>
                <w:lang w:val="tr-TR"/>
              </w:rPr>
              <w:t>Pb: &lt; 0,5 mg/l</w:t>
            </w:r>
          </w:p>
          <w:p w:rsidR="00012911" w:rsidRPr="00D81FEE" w:rsidRDefault="00012911" w:rsidP="00A51D06">
            <w:pPr>
              <w:pStyle w:val="Ttulodendice"/>
              <w:spacing w:after="120"/>
              <w:rPr>
                <w:rFonts w:ascii="Calibri" w:hAnsi="Calibri"/>
                <w:szCs w:val="24"/>
                <w:lang w:val="tr-TR"/>
              </w:rPr>
            </w:pPr>
            <w:r w:rsidRPr="00D81FEE">
              <w:rPr>
                <w:rFonts w:ascii="Calibri" w:hAnsi="Calibri"/>
                <w:szCs w:val="24"/>
                <w:lang w:val="tr-TR"/>
              </w:rPr>
              <w:t>Sn: &lt; 2 mg/l</w:t>
            </w:r>
          </w:p>
        </w:tc>
      </w:tr>
    </w:tbl>
    <w:p w:rsidR="00012911" w:rsidRPr="00D81FEE" w:rsidRDefault="00012911" w:rsidP="00A51D06">
      <w:pPr>
        <w:rPr>
          <w:szCs w:val="24"/>
          <w:lang w:val="tr-TR"/>
        </w:rPr>
      </w:pPr>
    </w:p>
    <w:p w:rsidR="00012911" w:rsidRPr="00D81FEE" w:rsidRDefault="00012911" w:rsidP="00A51D06">
      <w:pPr>
        <w:rPr>
          <w:szCs w:val="24"/>
          <w:lang w:val="tr-TR"/>
        </w:rPr>
      </w:pPr>
    </w:p>
    <w:p w:rsidR="00EE607F" w:rsidRDefault="00012911" w:rsidP="00A51D06">
      <w:pPr>
        <w:pStyle w:val="Ttulo1"/>
        <w:numPr>
          <w:ilvl w:val="0"/>
          <w:numId w:val="0"/>
        </w:numPr>
        <w:tabs>
          <w:tab w:val="left" w:pos="1887"/>
        </w:tabs>
        <w:spacing w:before="0" w:after="120"/>
        <w:ind w:left="432"/>
      </w:pPr>
      <w:r w:rsidRPr="00D81FEE">
        <w:br w:type="page"/>
      </w:r>
      <w:bookmarkStart w:id="151" w:name="_Toc357697868"/>
      <w:r w:rsidRPr="00D81FEE">
        <w:lastRenderedPageBreak/>
        <w:t>EK 3:</w:t>
      </w:r>
      <w:r w:rsidR="00EE607F">
        <w:t xml:space="preserve"> HURDA METAL YÖNETİMİNİ ETKİLEYEN 333/2011 SAYILI AB TÜZÜĞÜ</w:t>
      </w:r>
      <w:bookmarkEnd w:id="151"/>
      <w:r w:rsidRPr="00D81FEE">
        <w:t xml:space="preserve"> </w:t>
      </w:r>
    </w:p>
    <w:p w:rsidR="00012911" w:rsidRPr="00D81FEE" w:rsidRDefault="00012911" w:rsidP="00EE607F">
      <w:pPr>
        <w:pStyle w:val="Ttulo1"/>
        <w:numPr>
          <w:ilvl w:val="0"/>
          <w:numId w:val="0"/>
        </w:numPr>
        <w:tabs>
          <w:tab w:val="left" w:pos="1887"/>
        </w:tabs>
        <w:spacing w:before="0" w:after="120"/>
        <w:ind w:left="432"/>
      </w:pPr>
      <w:bookmarkStart w:id="152" w:name="_Toc357697869"/>
      <w:r w:rsidRPr="00D81FEE">
        <w:t>31 Mart 2011 tarihli belirli hurda metallerin hangi şartlar altında atık olarak kabul edilmediğini tanımlayan kriterleri belirleyen 2008/98/EC sayılı Avrupa Parlamentosu ve Konseyi Direktifi</w:t>
      </w:r>
      <w:bookmarkEnd w:id="152"/>
    </w:p>
    <w:p w:rsidR="00012911" w:rsidRPr="00D81FEE" w:rsidRDefault="00012911" w:rsidP="00A51D06">
      <w:pPr>
        <w:rPr>
          <w:lang w:val="tr-TR" w:eastAsia="es-ES"/>
        </w:rPr>
      </w:pPr>
    </w:p>
    <w:p w:rsidR="00012911" w:rsidRPr="00D81FEE" w:rsidRDefault="00012911" w:rsidP="00A51D06">
      <w:pPr>
        <w:rPr>
          <w:lang w:val="tr-TR"/>
        </w:rPr>
      </w:pPr>
      <w:r w:rsidRPr="00D81FEE">
        <w:rPr>
          <w:lang w:val="tr-TR"/>
        </w:rPr>
        <w:t>AVRUPA BİRLİĞİ KONSEYİ,</w:t>
      </w:r>
    </w:p>
    <w:p w:rsidR="00012911" w:rsidRPr="00D81FEE" w:rsidRDefault="00012911" w:rsidP="00A51D06">
      <w:pPr>
        <w:rPr>
          <w:lang w:val="tr-TR"/>
        </w:rPr>
      </w:pPr>
    </w:p>
    <w:p w:rsidR="00012911" w:rsidRPr="00D81FEE" w:rsidRDefault="00012911" w:rsidP="00A51D06">
      <w:pPr>
        <w:rPr>
          <w:sz w:val="20"/>
          <w:lang w:val="tr-TR"/>
        </w:rPr>
      </w:pPr>
      <w:r w:rsidRPr="00D81FEE">
        <w:rPr>
          <w:sz w:val="20"/>
          <w:lang w:val="tr-TR"/>
        </w:rPr>
        <w:t>Avrupa Birliği’nin İşleyişi Hakkında Antlaşma göz önünde bulundurularak,</w:t>
      </w:r>
    </w:p>
    <w:p w:rsidR="00012911" w:rsidRPr="00D81FEE" w:rsidRDefault="00012911" w:rsidP="00A51D06">
      <w:pPr>
        <w:rPr>
          <w:sz w:val="20"/>
          <w:lang w:val="tr-TR"/>
        </w:rPr>
      </w:pPr>
    </w:p>
    <w:p w:rsidR="00012911" w:rsidRPr="00D81FEE" w:rsidRDefault="00012911" w:rsidP="00A51D06">
      <w:pPr>
        <w:rPr>
          <w:sz w:val="20"/>
          <w:lang w:val="tr-TR"/>
        </w:rPr>
      </w:pPr>
      <w:r w:rsidRPr="00D81FEE">
        <w:rPr>
          <w:sz w:val="20"/>
          <w:lang w:val="tr-TR"/>
        </w:rPr>
        <w:t>Avrupa Parlamentosu ve Konseyin 19 Kasım 2008 tarihli, 2008/98/EC sayılı ve atık konulu olup diğer belirli Direktifleri ilga eden Direktif</w:t>
      </w:r>
      <w:r w:rsidRPr="00D81FEE">
        <w:rPr>
          <w:rStyle w:val="Refdenotaalpie"/>
          <w:sz w:val="20"/>
        </w:rPr>
        <w:footnoteReference w:id="5"/>
      </w:r>
      <w:r w:rsidRPr="00D81FEE">
        <w:rPr>
          <w:sz w:val="20"/>
          <w:lang w:val="tr-TR"/>
        </w:rPr>
        <w:t xml:space="preserve"> ve özellikle bu Direktifin 6. Maddesinin 2. Paragrafı göz önünde bulundurularak,</w:t>
      </w:r>
    </w:p>
    <w:p w:rsidR="00012911" w:rsidRPr="00D81FEE" w:rsidRDefault="00012911" w:rsidP="00A51D06">
      <w:pPr>
        <w:rPr>
          <w:sz w:val="20"/>
          <w:lang w:val="tr-TR"/>
        </w:rPr>
      </w:pPr>
    </w:p>
    <w:p w:rsidR="00012911" w:rsidRPr="00D81FEE" w:rsidRDefault="00012911" w:rsidP="00A51D06">
      <w:pPr>
        <w:rPr>
          <w:sz w:val="20"/>
          <w:lang w:val="tr-TR"/>
        </w:rPr>
      </w:pPr>
      <w:r w:rsidRPr="00D81FEE">
        <w:rPr>
          <w:sz w:val="20"/>
          <w:lang w:val="tr-TR"/>
        </w:rPr>
        <w:t>Avrupa Komisyonunun önerisi göz önünde bulundurularak,</w:t>
      </w:r>
    </w:p>
    <w:p w:rsidR="00012911" w:rsidRPr="00D81FEE" w:rsidRDefault="00012911" w:rsidP="00A51D06">
      <w:pPr>
        <w:rPr>
          <w:sz w:val="20"/>
          <w:lang w:val="tr-TR"/>
        </w:rPr>
      </w:pPr>
    </w:p>
    <w:p w:rsidR="00012911" w:rsidRPr="00D81FEE" w:rsidRDefault="00012911" w:rsidP="00A51D06">
      <w:pPr>
        <w:rPr>
          <w:sz w:val="20"/>
          <w:lang w:val="sv-SE"/>
        </w:rPr>
      </w:pPr>
      <w:r w:rsidRPr="00D81FEE">
        <w:rPr>
          <w:sz w:val="20"/>
          <w:lang w:val="sv-SE"/>
        </w:rPr>
        <w:t>Önerilen önlemlerin Avrupa Parlamentosuna arz edilmesinin ardından,</w:t>
      </w:r>
    </w:p>
    <w:p w:rsidR="00012911" w:rsidRPr="00D81FEE" w:rsidRDefault="00012911" w:rsidP="00A51D06">
      <w:pPr>
        <w:rPr>
          <w:sz w:val="20"/>
          <w:lang w:val="sv-SE" w:eastAsia="tr-TR"/>
        </w:rPr>
      </w:pP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Çeşitli atık kollarının değerlendirilmesiyle hurda metale yönelik geri dönüşüm piyasalarının, atıktan elde edilen hurda metalin hangi şartlar altında atık olarak kabul edilmeyeceğini belirleyen özel kriterlerin geliştirilmesinden fayda sağlayacağı görülmüştür. Bu kriterler, çevre korumasını yüksek seviyeye çıkaracak nitelikte olmalı ve hurda metallerin üçüncü ülkelerce atık olarak sınıflandırılmasına halel getirmemelidirler.</w:t>
      </w:r>
    </w:p>
    <w:p w:rsidR="00012911" w:rsidRPr="00D81FEE" w:rsidRDefault="00012911" w:rsidP="00A51D06">
      <w:pPr>
        <w:pStyle w:val="Prrafodelista1"/>
        <w:rPr>
          <w:sz w:val="20"/>
          <w:lang w:val="sv-SE" w:eastAsia="tr-TR"/>
        </w:rPr>
      </w:pPr>
      <w:r w:rsidRPr="00D81FEE">
        <w:rPr>
          <w:sz w:val="20"/>
          <w:szCs w:val="24"/>
          <w:lang w:val="sv-SE" w:eastAsia="tr-TR"/>
        </w:rPr>
        <w:t xml:space="preserve"> </w:t>
      </w: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 xml:space="preserve">Avrupa Komisyonu Ortak Araştırma Merkezi tarafından hazırlanan raporlar; demir, çelik ve alüminyum hurdalarını çelik işlerinde, dökümhanelerde, alüminyum rafinerilerinde ve metal üretimi için yeniden ergitme işlemlerinde hammadde olarak kullanmaya yönelik bir piyasa ve talep olduğunu göstermiştir. Bu nedenle de demir, çelik ve alüminyum hurdasının yeterince saf olması ve metal üretim sanayisinin gerektirdiği ilgili hurda standartlarını ya da özelliklerini karşılaması gerekmektedir. </w:t>
      </w:r>
    </w:p>
    <w:p w:rsidR="00012911" w:rsidRPr="00D81FEE" w:rsidRDefault="00012911" w:rsidP="00A51D06">
      <w:pPr>
        <w:rPr>
          <w:sz w:val="20"/>
          <w:lang w:val="sv-SE" w:eastAsia="tr-TR"/>
        </w:rPr>
      </w:pP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 xml:space="preserve">Demir, çelik ve alüminyumun hangi şartlar altında atık olarak kabul edilmeyeceğini belirleyen kriterler, geri kazanım işlemine tabi tutulan demir, çelik ve alüminyum hurdasının metal üretim sanayisinin teknik gerekliliklerini karşılamasını, ürünler için geçerli olan mevcut mevzuat ve standartlara uygun olmasını ve çevre veya insan sağlığı üzerinde olumsuz etkilere sebep olmamasını sağlamalıdır. Avrupa Komisyonu Ortak Araştırma Merkezi tarafından hazırlanan raporlar, atığın geri kazanım işleminde girdi olarak kullanılmasına, işlem prosesi ve teknikleri ile geri kazanım işleminden elde edilen hurda malzemeine ilişkin olarak teklif edilen kriterlerin bu hedefleri karşılaması </w:t>
      </w:r>
      <w:r w:rsidRPr="00D81FEE">
        <w:rPr>
          <w:sz w:val="20"/>
          <w:szCs w:val="24"/>
          <w:lang w:val="sv-SE" w:eastAsia="tr-TR"/>
        </w:rPr>
        <w:lastRenderedPageBreak/>
        <w:t xml:space="preserve">gerektiğini göstermiştir. Çünkü bu işlem sonrasında zararlı özelliği bulunmayan ve metal olmayan bileşenleri içermeyen demir, çelik ve alüminyum hurdası elde edilecektir. </w:t>
      </w:r>
    </w:p>
    <w:p w:rsidR="00012911" w:rsidRPr="00D81FEE" w:rsidRDefault="00012911" w:rsidP="00A51D06">
      <w:pPr>
        <w:rPr>
          <w:sz w:val="20"/>
          <w:lang w:val="sv-SE" w:eastAsia="tr-TR"/>
        </w:rPr>
      </w:pP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Kriterlere uygunluğun sağlanması adına, atık olarak kabul edilmeyen hurda metale ilişkin bilgilerin düzenlenmesi ve kalite yönetim sisteminin uygulanması gerekmektedir.</w:t>
      </w:r>
    </w:p>
    <w:p w:rsidR="00012911" w:rsidRPr="00D81FEE" w:rsidRDefault="00012911" w:rsidP="00A51D06">
      <w:pPr>
        <w:rPr>
          <w:sz w:val="20"/>
          <w:lang w:val="sv-SE" w:eastAsia="tr-TR"/>
        </w:rPr>
      </w:pP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 xml:space="preserve">Demir, çelik ve alüminyum hurdasının piyasa koşulların izlenmesi sonucunda demir, çelik ve alüminyum hurdası geri kazanım piyasalarında, özellikle de bu hurdaların erişilebilirliği ve mevcudiyetine ilişkin, olumsuz bir etki görülmesi halinde kriterlerin gözden geçirilmesi gerekebilir. </w:t>
      </w:r>
    </w:p>
    <w:p w:rsidR="00012911" w:rsidRPr="00D81FEE" w:rsidRDefault="00012911" w:rsidP="00A51D06">
      <w:pPr>
        <w:pStyle w:val="Prrafodelista1"/>
        <w:rPr>
          <w:sz w:val="20"/>
          <w:lang w:val="sv-SE" w:eastAsia="tr-TR"/>
        </w:rPr>
      </w:pPr>
      <w:r w:rsidRPr="00D81FEE">
        <w:rPr>
          <w:sz w:val="20"/>
          <w:szCs w:val="24"/>
          <w:lang w:val="sv-SE" w:eastAsia="tr-TR"/>
        </w:rPr>
        <w:t xml:space="preserve"> </w:t>
      </w: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 xml:space="preserve">İşletmecilerin, hurda metallerin hangi şartlar altında atık sayılmayacağını belirleyen kriterleri uygulamaları için, işbu Tüzüğün uygulanmaya başlanması öncesinde işletmecilere belirli bir zaman tanınması gerekmektedir. </w:t>
      </w:r>
    </w:p>
    <w:p w:rsidR="00012911" w:rsidRPr="00D81FEE" w:rsidRDefault="00012911" w:rsidP="00A51D06">
      <w:pPr>
        <w:rPr>
          <w:sz w:val="20"/>
          <w:lang w:val="sv-SE" w:eastAsia="tr-TR"/>
        </w:rPr>
      </w:pP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 xml:space="preserve">2008/98/EC sayılı Direktifin 39. Maddesinin 1. Paragrafı uyarınca kurulan Komite, İşbu Tüzükte belirtilen önlemlere ilişkin bir görüş almamış, bu nedenle de Konseye, önlemlere ilişkin bir öneride bulunmuş ve bu öneri Avrupa Parlamentosuna sunulmuştur. </w:t>
      </w:r>
    </w:p>
    <w:p w:rsidR="00012911" w:rsidRPr="00D81FEE" w:rsidRDefault="00012911" w:rsidP="00A51D06">
      <w:pPr>
        <w:rPr>
          <w:sz w:val="20"/>
          <w:lang w:val="sv-SE" w:eastAsia="tr-TR"/>
        </w:rPr>
      </w:pPr>
    </w:p>
    <w:p w:rsidR="00012911" w:rsidRPr="00D81FEE" w:rsidRDefault="00012911" w:rsidP="00A51D06">
      <w:pPr>
        <w:pStyle w:val="Prrafodelista1"/>
        <w:numPr>
          <w:ilvl w:val="0"/>
          <w:numId w:val="78"/>
        </w:numPr>
        <w:spacing w:line="240" w:lineRule="auto"/>
        <w:rPr>
          <w:sz w:val="20"/>
          <w:lang w:val="sv-SE" w:eastAsia="tr-TR"/>
        </w:rPr>
      </w:pPr>
      <w:r w:rsidRPr="00D81FEE">
        <w:rPr>
          <w:sz w:val="20"/>
          <w:szCs w:val="24"/>
          <w:lang w:val="sv-SE" w:eastAsia="tr-TR"/>
        </w:rPr>
        <w:t xml:space="preserve">Avrupa Parlamentosu, önerilen önlemlere karşı çıkmamıştır. </w:t>
      </w:r>
    </w:p>
    <w:p w:rsidR="00012911" w:rsidRPr="00D81FEE" w:rsidRDefault="00012911" w:rsidP="00A51D06">
      <w:pPr>
        <w:rPr>
          <w:i/>
          <w:sz w:val="20"/>
          <w:lang w:val="sv-SE"/>
        </w:rPr>
      </w:pPr>
    </w:p>
    <w:p w:rsidR="00012911" w:rsidRPr="00D81FEE" w:rsidRDefault="00012911" w:rsidP="00A51D06">
      <w:pPr>
        <w:jc w:val="center"/>
        <w:rPr>
          <w:i/>
          <w:sz w:val="20"/>
          <w:lang w:val="sv-SE"/>
        </w:rPr>
      </w:pPr>
      <w:r w:rsidRPr="00D81FEE">
        <w:rPr>
          <w:i/>
          <w:sz w:val="20"/>
          <w:lang w:val="sv-SE"/>
        </w:rPr>
        <w:t>Madde 1</w:t>
      </w:r>
    </w:p>
    <w:p w:rsidR="00012911" w:rsidRPr="00D81FEE" w:rsidRDefault="00012911" w:rsidP="00A51D06">
      <w:pPr>
        <w:jc w:val="center"/>
        <w:rPr>
          <w:b/>
          <w:sz w:val="20"/>
          <w:lang w:val="sv-SE"/>
        </w:rPr>
      </w:pPr>
      <w:r w:rsidRPr="00D81FEE">
        <w:rPr>
          <w:b/>
          <w:sz w:val="20"/>
          <w:lang w:val="sv-SE"/>
        </w:rPr>
        <w:t>Konu</w:t>
      </w:r>
    </w:p>
    <w:p w:rsidR="00012911" w:rsidRPr="00D81FEE" w:rsidRDefault="00012911" w:rsidP="00A51D06">
      <w:pPr>
        <w:rPr>
          <w:sz w:val="20"/>
          <w:lang w:val="sv-SE"/>
        </w:rPr>
      </w:pPr>
      <w:r w:rsidRPr="00D81FEE">
        <w:rPr>
          <w:sz w:val="20"/>
          <w:lang w:val="sv-SE"/>
        </w:rPr>
        <w:t>İşbu Tüzük, alüminyum alaşım hurdası da dâhil olmak üzere demir, çelik ve alüminyum hurdalarının hangi şartlar altında atık olarak kabul edilmediklerini tanımlayan kriterleri belirlemektedir.</w:t>
      </w:r>
    </w:p>
    <w:p w:rsidR="00012911" w:rsidRPr="00D81FEE" w:rsidRDefault="00012911" w:rsidP="00A51D06">
      <w:pPr>
        <w:rPr>
          <w:sz w:val="20"/>
          <w:lang w:val="sv-SE"/>
        </w:rPr>
      </w:pPr>
    </w:p>
    <w:p w:rsidR="00012911" w:rsidRPr="00D81FEE" w:rsidRDefault="00012911" w:rsidP="00A51D06">
      <w:pPr>
        <w:jc w:val="center"/>
        <w:rPr>
          <w:i/>
          <w:sz w:val="20"/>
          <w:lang w:val="sv-SE"/>
        </w:rPr>
      </w:pPr>
      <w:r w:rsidRPr="00D81FEE">
        <w:rPr>
          <w:i/>
          <w:sz w:val="20"/>
          <w:lang w:val="sv-SE"/>
        </w:rPr>
        <w:t>Madde 2</w:t>
      </w:r>
    </w:p>
    <w:p w:rsidR="00012911" w:rsidRPr="00D81FEE" w:rsidRDefault="00012911" w:rsidP="00A51D06">
      <w:pPr>
        <w:jc w:val="center"/>
        <w:rPr>
          <w:b/>
          <w:sz w:val="20"/>
          <w:lang w:val="sv-SE"/>
        </w:rPr>
      </w:pPr>
      <w:r w:rsidRPr="00D81FEE">
        <w:rPr>
          <w:b/>
          <w:sz w:val="20"/>
          <w:lang w:val="sv-SE"/>
        </w:rPr>
        <w:t>Tanımlar</w:t>
      </w:r>
    </w:p>
    <w:p w:rsidR="00012911" w:rsidRPr="00D81FEE" w:rsidRDefault="00012911" w:rsidP="00A51D06">
      <w:pPr>
        <w:rPr>
          <w:sz w:val="20"/>
          <w:lang w:val="sv-SE"/>
        </w:rPr>
      </w:pPr>
      <w:r w:rsidRPr="00D81FEE">
        <w:rPr>
          <w:sz w:val="20"/>
          <w:lang w:val="sv-SE"/>
        </w:rPr>
        <w:t>İşbu Tüzükte, 2008/98/EC sayılı Direktifte yer alan tanımlar geçerlidir.</w:t>
      </w:r>
    </w:p>
    <w:p w:rsidR="00012911" w:rsidRPr="00D81FEE" w:rsidRDefault="00012911" w:rsidP="00A51D06">
      <w:pPr>
        <w:rPr>
          <w:sz w:val="20"/>
          <w:lang w:val="sv-SE"/>
        </w:rPr>
      </w:pPr>
    </w:p>
    <w:p w:rsidR="00012911" w:rsidRPr="00D81FEE" w:rsidRDefault="00012911" w:rsidP="00A51D06">
      <w:pPr>
        <w:rPr>
          <w:sz w:val="20"/>
          <w:lang w:val="sv-SE"/>
        </w:rPr>
      </w:pPr>
      <w:r w:rsidRPr="00D81FEE">
        <w:rPr>
          <w:sz w:val="20"/>
          <w:lang w:val="sv-SE"/>
        </w:rPr>
        <w:t xml:space="preserve">Bunların yanı sıra aşağıda yer alan tanımlar da geçerli olacaktır. </w:t>
      </w:r>
    </w:p>
    <w:p w:rsidR="00012911" w:rsidRPr="00D81FEE" w:rsidRDefault="00012911" w:rsidP="00A51D06">
      <w:pPr>
        <w:rPr>
          <w:sz w:val="20"/>
          <w:lang w:val="sv-SE"/>
        </w:rPr>
      </w:pP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‘demir ve çelik hurdası’ esas olarak demir ve çelikten oluşan hurda metali</w:t>
      </w: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‘alüminyum hurdası’ esas olarak alüminyum ve alüminyum alaşımından oluşan hurda metali</w:t>
      </w: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‘sahip’ hurda metalin sahibi konumunda bulunan özel veya tüzel kişiyi</w:t>
      </w: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‘üretici’, hurda metali, atık olarak kabul edilmeyen hurda metal olarak, başka bir hurda metal sahibine ilk gönderen hurda metal sahibini</w:t>
      </w: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‘ithalatçı’ atık olmayan hurda metali, Avrupa Birliği Gümrük Bölgesine getiren Avrupa Birliği içerisinde kurulu herhangi bir özel veya tüzel kişiyi</w:t>
      </w: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‘kalifiye personel’ deneyim kazanarak veya konu üzerinde eğitim alarak, hurda metal özelliklerini izleme ve değerlendirme becerisi kazanmış olan çalışanları</w:t>
      </w: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 xml:space="preserve">‘görsel muayene’ duyular veya özel olmayan ekipmanlar yardımıyla, gönderilen bir malzemein tamamında bulunan hurda metallerin incelenmesini </w:t>
      </w:r>
    </w:p>
    <w:p w:rsidR="00012911" w:rsidRPr="00D81FEE" w:rsidRDefault="00012911" w:rsidP="00A51D06">
      <w:pPr>
        <w:pStyle w:val="Prrafodelista1"/>
        <w:numPr>
          <w:ilvl w:val="0"/>
          <w:numId w:val="79"/>
        </w:numPr>
        <w:spacing w:line="240" w:lineRule="auto"/>
        <w:rPr>
          <w:sz w:val="20"/>
          <w:lang w:val="sv-SE"/>
        </w:rPr>
      </w:pPr>
      <w:r w:rsidRPr="00D81FEE">
        <w:rPr>
          <w:sz w:val="20"/>
          <w:szCs w:val="24"/>
          <w:lang w:val="sv-SE" w:eastAsia="es-ES"/>
        </w:rPr>
        <w:t>‘parti’ üreticiden, başka bir hurda metal sahibine gönderilen hurda metal partisini ifade eder ve konteynerler gibi bir ya da birden çok nakliye biriminde bulunabilir.</w:t>
      </w:r>
    </w:p>
    <w:p w:rsidR="00012911" w:rsidRPr="00D81FEE" w:rsidRDefault="00012911" w:rsidP="00A51D06">
      <w:pPr>
        <w:ind w:left="360"/>
        <w:rPr>
          <w:sz w:val="20"/>
          <w:lang w:val="sv-SE"/>
        </w:rPr>
      </w:pPr>
    </w:p>
    <w:p w:rsidR="00012911" w:rsidRPr="00D81FEE" w:rsidRDefault="00012911" w:rsidP="00A51D06">
      <w:pPr>
        <w:ind w:left="360"/>
        <w:jc w:val="center"/>
        <w:rPr>
          <w:i/>
          <w:sz w:val="20"/>
          <w:lang w:val="sv-SE"/>
        </w:rPr>
      </w:pPr>
      <w:r w:rsidRPr="00D81FEE">
        <w:rPr>
          <w:i/>
          <w:sz w:val="20"/>
          <w:lang w:val="sv-SE"/>
        </w:rPr>
        <w:t>Madde 3</w:t>
      </w:r>
    </w:p>
    <w:p w:rsidR="00012911" w:rsidRPr="00D81FEE" w:rsidRDefault="00012911" w:rsidP="00A51D06">
      <w:pPr>
        <w:ind w:left="360"/>
        <w:jc w:val="center"/>
        <w:rPr>
          <w:b/>
          <w:sz w:val="20"/>
          <w:lang w:val="sv-SE"/>
        </w:rPr>
      </w:pPr>
      <w:r w:rsidRPr="00D81FEE">
        <w:rPr>
          <w:b/>
          <w:sz w:val="20"/>
          <w:lang w:val="sv-SE"/>
        </w:rPr>
        <w:t>Demir ve çelik hurdasına ilişkin kriterler</w:t>
      </w:r>
    </w:p>
    <w:p w:rsidR="00012911" w:rsidRPr="00D81FEE" w:rsidRDefault="00012911" w:rsidP="00A51D06">
      <w:pPr>
        <w:rPr>
          <w:sz w:val="20"/>
          <w:lang w:val="sv-SE"/>
        </w:rPr>
      </w:pPr>
      <w:r w:rsidRPr="00D81FEE">
        <w:rPr>
          <w:sz w:val="20"/>
          <w:lang w:val="sv-SE"/>
        </w:rPr>
        <w:t>Aşağıdaki şartların tamamı yerine getirildiği ta</w:t>
      </w:r>
      <w:r w:rsidR="005A0380">
        <w:rPr>
          <w:sz w:val="20"/>
          <w:lang w:val="sv-SE"/>
        </w:rPr>
        <w:t>kt</w:t>
      </w:r>
      <w:r w:rsidRPr="00D81FEE">
        <w:rPr>
          <w:sz w:val="20"/>
          <w:lang w:val="sv-SE"/>
        </w:rPr>
        <w:t>irde, üreticiden başka bir metal hurdası sahibine nakledilmesi halinde demir ve çelik hurdası, atık olarak kabul edilmez:</w:t>
      </w:r>
    </w:p>
    <w:p w:rsidR="00012911" w:rsidRPr="00D81FEE" w:rsidRDefault="00012911" w:rsidP="00A51D06">
      <w:pPr>
        <w:rPr>
          <w:sz w:val="10"/>
          <w:szCs w:val="10"/>
          <w:lang w:val="sv-SE"/>
        </w:rPr>
      </w:pPr>
    </w:p>
    <w:p w:rsidR="00012911" w:rsidRPr="00D81FEE" w:rsidRDefault="00012911" w:rsidP="002142D8">
      <w:pPr>
        <w:pStyle w:val="Prrafodelista1"/>
        <w:numPr>
          <w:ilvl w:val="0"/>
          <w:numId w:val="80"/>
        </w:numPr>
        <w:spacing w:line="240" w:lineRule="auto"/>
        <w:ind w:left="284"/>
        <w:rPr>
          <w:sz w:val="20"/>
          <w:lang w:val="sv-SE"/>
        </w:rPr>
      </w:pPr>
      <w:r w:rsidRPr="00D81FEE">
        <w:rPr>
          <w:sz w:val="20"/>
          <w:szCs w:val="24"/>
          <w:lang w:val="sv-SE" w:eastAsia="es-ES"/>
        </w:rPr>
        <w:t>Geri kazanım işleminde girdi olarak kullanılan atığın, Ek I Kısım 2’de belirtilen kriterlere uygun olması,</w:t>
      </w:r>
    </w:p>
    <w:p w:rsidR="00012911" w:rsidRPr="00D81FEE" w:rsidRDefault="00012911" w:rsidP="002142D8">
      <w:pPr>
        <w:pStyle w:val="Prrafodelista1"/>
        <w:numPr>
          <w:ilvl w:val="0"/>
          <w:numId w:val="80"/>
        </w:numPr>
        <w:spacing w:line="240" w:lineRule="auto"/>
        <w:ind w:left="284"/>
        <w:rPr>
          <w:sz w:val="20"/>
          <w:lang w:val="sv-SE"/>
        </w:rPr>
      </w:pPr>
      <w:r w:rsidRPr="00D81FEE">
        <w:rPr>
          <w:sz w:val="20"/>
          <w:szCs w:val="24"/>
          <w:lang w:val="sv-SE" w:eastAsia="es-ES"/>
        </w:rPr>
        <w:t>Geri kazanım işleminde girdi olarak kullanılan atığın, Ek I Kısım 3’te belirtilen kriterlere uygun şekilde işleme tabi tutulmuş olması,</w:t>
      </w:r>
    </w:p>
    <w:p w:rsidR="00012911" w:rsidRPr="00D81FEE" w:rsidRDefault="00012911" w:rsidP="00A51D06">
      <w:pPr>
        <w:pStyle w:val="Prrafodelista1"/>
        <w:numPr>
          <w:ilvl w:val="0"/>
          <w:numId w:val="80"/>
        </w:numPr>
        <w:spacing w:line="240" w:lineRule="auto"/>
        <w:rPr>
          <w:sz w:val="20"/>
          <w:lang w:val="sv-SE"/>
        </w:rPr>
      </w:pPr>
      <w:r w:rsidRPr="00D81FEE">
        <w:rPr>
          <w:sz w:val="20"/>
          <w:szCs w:val="24"/>
          <w:lang w:val="sv-SE" w:eastAsia="es-ES"/>
        </w:rPr>
        <w:t>Geri kazanım işleminden elde edilen demir ve çelik hurdasının Ek I Kısım 1’de yer alan kriterlere uygun olması,</w:t>
      </w:r>
    </w:p>
    <w:p w:rsidR="00012911" w:rsidRPr="00721435" w:rsidRDefault="00012911" w:rsidP="00A51D06">
      <w:pPr>
        <w:pStyle w:val="Prrafodelista1"/>
        <w:numPr>
          <w:ilvl w:val="0"/>
          <w:numId w:val="80"/>
        </w:numPr>
        <w:spacing w:line="240" w:lineRule="auto"/>
        <w:rPr>
          <w:sz w:val="20"/>
          <w:lang w:val="es-ES"/>
        </w:rPr>
      </w:pPr>
      <w:r w:rsidRPr="00721435">
        <w:rPr>
          <w:sz w:val="20"/>
          <w:lang w:val="es-ES"/>
        </w:rPr>
        <w:t>Üreticinin, Madde 5 ve 6’da belirtilen şartları karşılaması.</w:t>
      </w:r>
    </w:p>
    <w:p w:rsidR="00012911" w:rsidRPr="00721435" w:rsidRDefault="00012911" w:rsidP="00A51D06">
      <w:pPr>
        <w:rPr>
          <w:sz w:val="20"/>
          <w:lang w:val="es-ES"/>
        </w:rPr>
      </w:pPr>
    </w:p>
    <w:p w:rsidR="00012911" w:rsidRPr="00721435" w:rsidRDefault="00012911" w:rsidP="00A51D06">
      <w:pPr>
        <w:jc w:val="center"/>
        <w:rPr>
          <w:i/>
          <w:sz w:val="20"/>
          <w:lang w:val="es-ES"/>
        </w:rPr>
      </w:pPr>
      <w:r w:rsidRPr="00721435">
        <w:rPr>
          <w:i/>
          <w:sz w:val="20"/>
          <w:lang w:val="es-ES"/>
        </w:rPr>
        <w:t>Madde 4</w:t>
      </w:r>
    </w:p>
    <w:p w:rsidR="00012911" w:rsidRPr="00721435" w:rsidRDefault="00012911" w:rsidP="00A51D06">
      <w:pPr>
        <w:jc w:val="center"/>
        <w:rPr>
          <w:b/>
          <w:sz w:val="20"/>
          <w:lang w:val="es-ES"/>
        </w:rPr>
      </w:pPr>
      <w:r w:rsidRPr="00721435">
        <w:rPr>
          <w:b/>
          <w:sz w:val="20"/>
          <w:lang w:val="es-ES"/>
        </w:rPr>
        <w:t>Alüminyum hurdasına ilişkin kriterler</w:t>
      </w:r>
    </w:p>
    <w:p w:rsidR="00012911" w:rsidRPr="00721435" w:rsidRDefault="00012911" w:rsidP="00A51D06">
      <w:pPr>
        <w:jc w:val="center"/>
        <w:rPr>
          <w:b/>
          <w:sz w:val="20"/>
          <w:lang w:val="es-ES"/>
        </w:rPr>
      </w:pPr>
    </w:p>
    <w:p w:rsidR="00012911" w:rsidRPr="00721435" w:rsidRDefault="00012911" w:rsidP="00A51D06">
      <w:pPr>
        <w:tabs>
          <w:tab w:val="left" w:pos="142"/>
        </w:tabs>
        <w:ind w:left="360"/>
        <w:rPr>
          <w:sz w:val="20"/>
          <w:lang w:val="es-ES"/>
        </w:rPr>
      </w:pPr>
      <w:r w:rsidRPr="00721435">
        <w:rPr>
          <w:sz w:val="20"/>
          <w:lang w:val="es-ES"/>
        </w:rPr>
        <w:t>Aşağıdaki şartların tamamı yerine getirildiği ta</w:t>
      </w:r>
      <w:r w:rsidR="005A0380" w:rsidRPr="00721435">
        <w:rPr>
          <w:sz w:val="20"/>
          <w:lang w:val="es-ES"/>
        </w:rPr>
        <w:t>kt</w:t>
      </w:r>
      <w:r w:rsidRPr="00721435">
        <w:rPr>
          <w:sz w:val="20"/>
          <w:lang w:val="es-ES"/>
        </w:rPr>
        <w:t>irde, üreticiden başka bir metal hurdası sahibine nakledilmesi halinde alüminyum alaşım hurdası da dâhil olmak üzere alüminyum hurdası, atık olarak kabul edilmez:</w:t>
      </w:r>
    </w:p>
    <w:p w:rsidR="00012911" w:rsidRPr="00721435" w:rsidRDefault="00012911" w:rsidP="00A51D06">
      <w:pPr>
        <w:ind w:left="360"/>
        <w:rPr>
          <w:sz w:val="10"/>
          <w:szCs w:val="10"/>
          <w:lang w:val="es-ES"/>
        </w:rPr>
      </w:pPr>
    </w:p>
    <w:p w:rsidR="00012911" w:rsidRPr="00721435" w:rsidRDefault="00012911" w:rsidP="00A51D06">
      <w:pPr>
        <w:pStyle w:val="Prrafodelista1"/>
        <w:numPr>
          <w:ilvl w:val="0"/>
          <w:numId w:val="81"/>
        </w:numPr>
        <w:spacing w:line="240" w:lineRule="auto"/>
        <w:rPr>
          <w:sz w:val="20"/>
          <w:lang w:val="es-ES"/>
        </w:rPr>
      </w:pPr>
      <w:r w:rsidRPr="00721435">
        <w:rPr>
          <w:sz w:val="20"/>
          <w:lang w:val="es-ES"/>
        </w:rPr>
        <w:t>Geri kazanım işleminde girdi olarak kullanılan atığın, Ek II Kısım 2’de belirtilen kriterlere uygun olması,</w:t>
      </w:r>
    </w:p>
    <w:p w:rsidR="00012911" w:rsidRPr="00721435" w:rsidRDefault="00012911" w:rsidP="00A51D06">
      <w:pPr>
        <w:pStyle w:val="Prrafodelista1"/>
        <w:numPr>
          <w:ilvl w:val="0"/>
          <w:numId w:val="81"/>
        </w:numPr>
        <w:spacing w:line="240" w:lineRule="auto"/>
        <w:rPr>
          <w:sz w:val="20"/>
          <w:lang w:val="es-ES"/>
        </w:rPr>
      </w:pPr>
      <w:r w:rsidRPr="00721435">
        <w:rPr>
          <w:sz w:val="20"/>
          <w:lang w:val="es-ES"/>
        </w:rPr>
        <w:t>Geri kazanım işleminde girdi olarak kullanılan atığın, Ek II Kısım 3’te belirtilen kriterlere uygun şekilde işleme tabi tutulmuş olması,</w:t>
      </w:r>
    </w:p>
    <w:p w:rsidR="00012911" w:rsidRPr="00721435" w:rsidRDefault="00012911" w:rsidP="00A51D06">
      <w:pPr>
        <w:pStyle w:val="Prrafodelista1"/>
        <w:numPr>
          <w:ilvl w:val="0"/>
          <w:numId w:val="81"/>
        </w:numPr>
        <w:spacing w:line="240" w:lineRule="auto"/>
        <w:rPr>
          <w:sz w:val="20"/>
          <w:lang w:val="es-ES"/>
        </w:rPr>
      </w:pPr>
      <w:r w:rsidRPr="00721435">
        <w:rPr>
          <w:sz w:val="20"/>
          <w:lang w:val="es-ES"/>
        </w:rPr>
        <w:t>Geri kazanım işleminden elde edilen alüminyum hurdasının Ek II Kısım 1’de yer alan kriterlere uygun olması,</w:t>
      </w:r>
    </w:p>
    <w:p w:rsidR="00012911" w:rsidRPr="00721435" w:rsidRDefault="00012911" w:rsidP="00A51D06">
      <w:pPr>
        <w:pStyle w:val="Prrafodelista1"/>
        <w:numPr>
          <w:ilvl w:val="0"/>
          <w:numId w:val="81"/>
        </w:numPr>
        <w:spacing w:line="240" w:lineRule="auto"/>
        <w:rPr>
          <w:sz w:val="20"/>
          <w:lang w:val="es-ES"/>
        </w:rPr>
      </w:pPr>
      <w:r w:rsidRPr="00721435">
        <w:rPr>
          <w:sz w:val="20"/>
          <w:lang w:val="es-ES"/>
        </w:rPr>
        <w:t>Üreticinin, Madde 5 ve 6’da belirtilen şartları karşılaması halinde.</w:t>
      </w:r>
    </w:p>
    <w:p w:rsidR="00012911" w:rsidRPr="00721435" w:rsidRDefault="00012911" w:rsidP="00A51D06">
      <w:pPr>
        <w:ind w:left="360"/>
        <w:rPr>
          <w:sz w:val="20"/>
          <w:lang w:val="es-ES"/>
        </w:rPr>
      </w:pPr>
    </w:p>
    <w:p w:rsidR="00012911" w:rsidRPr="00721435" w:rsidRDefault="00012911" w:rsidP="00A51D06">
      <w:pPr>
        <w:ind w:left="360"/>
        <w:jc w:val="center"/>
        <w:rPr>
          <w:i/>
          <w:sz w:val="20"/>
          <w:lang w:val="es-ES"/>
        </w:rPr>
      </w:pPr>
      <w:r w:rsidRPr="00721435">
        <w:rPr>
          <w:i/>
          <w:sz w:val="20"/>
          <w:lang w:val="es-ES"/>
        </w:rPr>
        <w:t>Madde 5</w:t>
      </w:r>
    </w:p>
    <w:p w:rsidR="00012911" w:rsidRPr="00721435" w:rsidRDefault="00012911" w:rsidP="00A51D06">
      <w:pPr>
        <w:ind w:left="360"/>
        <w:jc w:val="center"/>
        <w:rPr>
          <w:b/>
          <w:sz w:val="20"/>
          <w:lang w:val="es-ES"/>
        </w:rPr>
      </w:pPr>
      <w:r w:rsidRPr="00721435">
        <w:rPr>
          <w:b/>
          <w:sz w:val="20"/>
          <w:lang w:val="es-ES"/>
        </w:rPr>
        <w:t>Uygunluk beyanı</w:t>
      </w:r>
    </w:p>
    <w:p w:rsidR="00012911" w:rsidRPr="00721435" w:rsidRDefault="00012911" w:rsidP="00A51D06">
      <w:pPr>
        <w:ind w:left="360"/>
        <w:jc w:val="center"/>
        <w:rPr>
          <w:b/>
          <w:sz w:val="20"/>
          <w:lang w:val="es-ES"/>
        </w:rPr>
      </w:pPr>
    </w:p>
    <w:p w:rsidR="00012911" w:rsidRPr="00721435" w:rsidRDefault="00012911" w:rsidP="00A51D06">
      <w:pPr>
        <w:ind w:left="360"/>
        <w:rPr>
          <w:sz w:val="20"/>
          <w:lang w:val="es-ES"/>
        </w:rPr>
      </w:pPr>
      <w:r w:rsidRPr="00721435">
        <w:rPr>
          <w:sz w:val="20"/>
          <w:lang w:val="es-ES"/>
        </w:rPr>
        <w:t>1.</w:t>
      </w:r>
      <w:r w:rsidRPr="00721435">
        <w:rPr>
          <w:sz w:val="20"/>
          <w:lang w:val="es-ES"/>
        </w:rPr>
        <w:tab/>
        <w:t>Üretici ya da ithalatçı, her bir hurda metal partisi için, Ek III’te belirtilen forma uygun bir uygunluk beyanı hazırlar.</w:t>
      </w:r>
    </w:p>
    <w:p w:rsidR="00012911" w:rsidRPr="00721435" w:rsidRDefault="00012911" w:rsidP="00A51D06">
      <w:pPr>
        <w:ind w:left="360"/>
        <w:rPr>
          <w:sz w:val="20"/>
          <w:lang w:val="es-ES"/>
        </w:rPr>
      </w:pPr>
    </w:p>
    <w:p w:rsidR="00012911" w:rsidRPr="00721435" w:rsidRDefault="00012911" w:rsidP="00A51D06">
      <w:pPr>
        <w:ind w:left="360"/>
        <w:rPr>
          <w:sz w:val="20"/>
          <w:lang w:val="es-ES"/>
        </w:rPr>
      </w:pPr>
      <w:r w:rsidRPr="00721435">
        <w:rPr>
          <w:sz w:val="20"/>
          <w:lang w:val="es-ES"/>
        </w:rPr>
        <w:t>2.</w:t>
      </w:r>
      <w:r w:rsidRPr="00721435">
        <w:rPr>
          <w:sz w:val="20"/>
          <w:lang w:val="es-ES"/>
        </w:rPr>
        <w:tab/>
        <w:t xml:space="preserve">Üretici ya da ithalatçı, uygunluk beyanını, hurda metal partisinin bir sonraki sahibine iletir. Üretici ya da ithalatçı, uygunluk beyanının bir nüshasını, hazırlanma tarihinden itibaren en az bir yıl boyunca elinde bulundurur ve talep halinde bu beyanı ilgili makamlara verir. </w:t>
      </w:r>
    </w:p>
    <w:p w:rsidR="00012911" w:rsidRPr="00721435" w:rsidRDefault="00012911" w:rsidP="00A51D06">
      <w:pPr>
        <w:ind w:left="360"/>
        <w:rPr>
          <w:sz w:val="20"/>
          <w:lang w:val="es-ES"/>
        </w:rPr>
      </w:pPr>
    </w:p>
    <w:p w:rsidR="00012911" w:rsidRPr="00D81FEE" w:rsidRDefault="00012911" w:rsidP="00A51D06">
      <w:pPr>
        <w:ind w:left="360"/>
        <w:rPr>
          <w:sz w:val="20"/>
          <w:lang w:val="sv-SE"/>
        </w:rPr>
      </w:pPr>
      <w:r w:rsidRPr="00D81FEE">
        <w:rPr>
          <w:sz w:val="20"/>
          <w:lang w:val="sv-SE"/>
        </w:rPr>
        <w:t xml:space="preserve">3. Uygunluk beyanı, elektronik formatta hazırlanabilir. </w:t>
      </w:r>
    </w:p>
    <w:p w:rsidR="00012911" w:rsidRPr="00D81FEE" w:rsidRDefault="00012911" w:rsidP="00A51D06">
      <w:pPr>
        <w:ind w:left="360"/>
        <w:rPr>
          <w:sz w:val="20"/>
          <w:lang w:val="sv-SE"/>
        </w:rPr>
      </w:pPr>
    </w:p>
    <w:p w:rsidR="00012911" w:rsidRPr="00D81FEE" w:rsidRDefault="00012911" w:rsidP="00A51D06">
      <w:pPr>
        <w:ind w:left="360"/>
        <w:jc w:val="center"/>
        <w:rPr>
          <w:i/>
          <w:sz w:val="20"/>
          <w:lang w:val="sv-SE"/>
        </w:rPr>
      </w:pPr>
      <w:r w:rsidRPr="00D81FEE">
        <w:rPr>
          <w:i/>
          <w:sz w:val="20"/>
          <w:lang w:val="sv-SE"/>
        </w:rPr>
        <w:t>Madde 6</w:t>
      </w:r>
    </w:p>
    <w:p w:rsidR="00012911" w:rsidRPr="00D81FEE" w:rsidRDefault="00012911" w:rsidP="00A51D06">
      <w:pPr>
        <w:ind w:left="360"/>
        <w:jc w:val="center"/>
        <w:rPr>
          <w:b/>
          <w:sz w:val="20"/>
          <w:lang w:val="sv-SE"/>
        </w:rPr>
      </w:pPr>
      <w:r w:rsidRPr="00D81FEE">
        <w:rPr>
          <w:b/>
          <w:sz w:val="20"/>
          <w:lang w:val="sv-SE"/>
        </w:rPr>
        <w:t>Kalite yönetimi</w:t>
      </w:r>
    </w:p>
    <w:p w:rsidR="00012911" w:rsidRPr="00D81FEE" w:rsidRDefault="00012911" w:rsidP="00A51D06">
      <w:pPr>
        <w:ind w:left="360"/>
        <w:jc w:val="center"/>
        <w:rPr>
          <w:b/>
          <w:sz w:val="20"/>
          <w:lang w:val="sv-SE"/>
        </w:rPr>
      </w:pPr>
    </w:p>
    <w:p w:rsidR="00012911" w:rsidRPr="00D81FEE" w:rsidRDefault="00012911" w:rsidP="00A51D06">
      <w:pPr>
        <w:ind w:left="360"/>
        <w:rPr>
          <w:sz w:val="20"/>
          <w:lang w:val="sv-SE"/>
        </w:rPr>
      </w:pPr>
      <w:r w:rsidRPr="00D81FEE">
        <w:rPr>
          <w:sz w:val="20"/>
          <w:lang w:val="sv-SE"/>
        </w:rPr>
        <w:t>1. Üretici, sırasıyla Madde 3 ve 4’te belirtilen kriterlerle uygunluğu gösterebilecek bir kalite yönetim sistemi uygular.</w:t>
      </w:r>
    </w:p>
    <w:p w:rsidR="00012911" w:rsidRPr="00D81FEE" w:rsidRDefault="00012911" w:rsidP="00A51D06">
      <w:pPr>
        <w:ind w:left="360"/>
        <w:rPr>
          <w:sz w:val="20"/>
          <w:lang w:val="sv-SE"/>
        </w:rPr>
      </w:pPr>
    </w:p>
    <w:p w:rsidR="00012911" w:rsidRPr="00D81FEE" w:rsidRDefault="00012911" w:rsidP="00A51D06">
      <w:pPr>
        <w:ind w:left="360"/>
        <w:rPr>
          <w:sz w:val="20"/>
          <w:lang w:val="sv-SE"/>
        </w:rPr>
      </w:pPr>
      <w:r w:rsidRPr="00D81FEE">
        <w:rPr>
          <w:sz w:val="20"/>
          <w:lang w:val="sv-SE"/>
        </w:rPr>
        <w:t>2. Kalite yönetim sisteminde, aşağıdaki konulara ilişkin, belgelere dayalı bir dizi prosedür içerir:</w:t>
      </w:r>
    </w:p>
    <w:p w:rsidR="00012911" w:rsidRPr="00D81FEE" w:rsidRDefault="00012911" w:rsidP="00A51D06">
      <w:pPr>
        <w:ind w:left="360"/>
        <w:rPr>
          <w:sz w:val="20"/>
          <w:lang w:val="sv-SE"/>
        </w:rPr>
      </w:pPr>
    </w:p>
    <w:p w:rsidR="00012911" w:rsidRPr="00D81FEE" w:rsidRDefault="00012911" w:rsidP="00A51D06">
      <w:pPr>
        <w:pStyle w:val="Prrafodelista1"/>
        <w:numPr>
          <w:ilvl w:val="0"/>
          <w:numId w:val="82"/>
        </w:numPr>
        <w:spacing w:line="240" w:lineRule="auto"/>
        <w:rPr>
          <w:sz w:val="20"/>
          <w:lang w:val="sv-SE"/>
        </w:rPr>
      </w:pPr>
      <w:r w:rsidRPr="00D81FEE">
        <w:rPr>
          <w:sz w:val="20"/>
          <w:szCs w:val="24"/>
          <w:lang w:val="sv-SE" w:eastAsia="es-ES"/>
        </w:rPr>
        <w:t>Ek I ve Ek II Kısım 2’de belirtildiği şekliyle, geri kazanım işleminde girdi olarak kullanılan atığın kabul kontrolü,</w:t>
      </w:r>
    </w:p>
    <w:p w:rsidR="00012911" w:rsidRPr="00D81FEE" w:rsidRDefault="00012911" w:rsidP="00A51D06">
      <w:pPr>
        <w:pStyle w:val="Prrafodelista1"/>
        <w:numPr>
          <w:ilvl w:val="0"/>
          <w:numId w:val="82"/>
        </w:numPr>
        <w:spacing w:line="240" w:lineRule="auto"/>
        <w:rPr>
          <w:sz w:val="20"/>
          <w:lang w:val="sv-SE"/>
        </w:rPr>
      </w:pPr>
      <w:r w:rsidRPr="00D81FEE">
        <w:rPr>
          <w:sz w:val="20"/>
          <w:szCs w:val="24"/>
          <w:lang w:val="sv-SE" w:eastAsia="es-ES"/>
        </w:rPr>
        <w:t>EK I ve Ek II Kısım 3.3’te tanımlanan tekniklerin ve işlem proseslerinin izlenmesi</w:t>
      </w:r>
    </w:p>
    <w:p w:rsidR="00012911" w:rsidRPr="00D81FEE" w:rsidRDefault="00012911" w:rsidP="00A51D06">
      <w:pPr>
        <w:pStyle w:val="Prrafodelista1"/>
        <w:numPr>
          <w:ilvl w:val="0"/>
          <w:numId w:val="82"/>
        </w:numPr>
        <w:spacing w:line="240" w:lineRule="auto"/>
        <w:rPr>
          <w:sz w:val="20"/>
          <w:lang w:val="sv-SE"/>
        </w:rPr>
      </w:pPr>
      <w:r w:rsidRPr="00D81FEE">
        <w:rPr>
          <w:sz w:val="20"/>
          <w:szCs w:val="24"/>
          <w:lang w:val="sv-SE" w:eastAsia="es-ES"/>
        </w:rPr>
        <w:t>(numune alma ve analiz de dâhil olmak üzere) Ek I ve Ek II Kısım 1’de belirtilen geri kazanım işleminden elde edilen hurda metalin kalitesinin izlenmesi</w:t>
      </w:r>
    </w:p>
    <w:p w:rsidR="00012911" w:rsidRPr="00D81FEE" w:rsidRDefault="00012911" w:rsidP="00A51D06">
      <w:pPr>
        <w:pStyle w:val="Prrafodelista1"/>
        <w:numPr>
          <w:ilvl w:val="0"/>
          <w:numId w:val="82"/>
        </w:numPr>
        <w:spacing w:line="240" w:lineRule="auto"/>
        <w:rPr>
          <w:sz w:val="20"/>
          <w:lang w:val="sv-SE"/>
        </w:rPr>
      </w:pPr>
      <w:r w:rsidRPr="00D81FEE">
        <w:rPr>
          <w:sz w:val="20"/>
          <w:szCs w:val="24"/>
          <w:lang w:val="sv-SE" w:eastAsia="es-ES"/>
        </w:rPr>
        <w:t>Sırasıyla Ek I ve Ek II Kısım 1.5’te belirtildiği şekliyle, radyasyon izleme işleminin etkinliği,</w:t>
      </w:r>
    </w:p>
    <w:p w:rsidR="00012911" w:rsidRPr="00D81FEE" w:rsidRDefault="00012911" w:rsidP="00A51D06">
      <w:pPr>
        <w:pStyle w:val="Prrafodelista1"/>
        <w:numPr>
          <w:ilvl w:val="0"/>
          <w:numId w:val="82"/>
        </w:numPr>
        <w:spacing w:line="240" w:lineRule="auto"/>
        <w:rPr>
          <w:sz w:val="20"/>
          <w:lang w:val="sv-SE"/>
        </w:rPr>
      </w:pPr>
      <w:r w:rsidRPr="00D81FEE">
        <w:rPr>
          <w:sz w:val="20"/>
          <w:szCs w:val="24"/>
          <w:lang w:val="sv-SE" w:eastAsia="es-ES"/>
        </w:rPr>
        <w:t>Hurda metal kalitesine uygunluğa ilişkin olarak müşterilerden alınan geri bildirimler,</w:t>
      </w:r>
    </w:p>
    <w:p w:rsidR="00012911" w:rsidRPr="00D81FEE" w:rsidRDefault="00012911" w:rsidP="00A51D06">
      <w:pPr>
        <w:pStyle w:val="Prrafodelista1"/>
        <w:numPr>
          <w:ilvl w:val="0"/>
          <w:numId w:val="82"/>
        </w:numPr>
        <w:spacing w:line="240" w:lineRule="auto"/>
        <w:rPr>
          <w:sz w:val="20"/>
          <w:lang w:val="sv-SE"/>
        </w:rPr>
      </w:pPr>
      <w:r w:rsidRPr="00D81FEE">
        <w:rPr>
          <w:sz w:val="20"/>
          <w:szCs w:val="24"/>
          <w:lang w:val="sv-SE" w:eastAsia="es-ES"/>
        </w:rPr>
        <w:t>(a) ve (d) bentleri uyarınca yapılan izleme prosedürüne ilişkin sonuçların kayıt altına alınması,</w:t>
      </w:r>
    </w:p>
    <w:p w:rsidR="00012911" w:rsidRPr="00D81FEE" w:rsidRDefault="00012911" w:rsidP="00A51D06">
      <w:pPr>
        <w:pStyle w:val="Prrafodelista1"/>
        <w:numPr>
          <w:ilvl w:val="0"/>
          <w:numId w:val="82"/>
        </w:numPr>
        <w:spacing w:line="240" w:lineRule="auto"/>
        <w:rPr>
          <w:sz w:val="20"/>
          <w:lang w:val="sv-SE"/>
        </w:rPr>
      </w:pPr>
      <w:r w:rsidRPr="00D81FEE">
        <w:rPr>
          <w:sz w:val="20"/>
          <w:szCs w:val="24"/>
          <w:lang w:val="sv-SE" w:eastAsia="es-ES"/>
        </w:rPr>
        <w:t>Kalite yönetim sisteminin gözden geçirilmesi ve iyileştirilmesi,</w:t>
      </w:r>
    </w:p>
    <w:p w:rsidR="00012911" w:rsidRPr="00D81FEE" w:rsidRDefault="00012911" w:rsidP="00A51D06">
      <w:pPr>
        <w:pStyle w:val="Prrafodelista1"/>
        <w:numPr>
          <w:ilvl w:val="0"/>
          <w:numId w:val="82"/>
        </w:numPr>
        <w:spacing w:line="240" w:lineRule="auto"/>
        <w:rPr>
          <w:sz w:val="20"/>
        </w:rPr>
      </w:pPr>
      <w:r w:rsidRPr="00D81FEE">
        <w:rPr>
          <w:sz w:val="20"/>
        </w:rPr>
        <w:t>Çalışanların eğitimi</w:t>
      </w:r>
    </w:p>
    <w:p w:rsidR="00012911" w:rsidRPr="00D81FEE" w:rsidRDefault="00012911" w:rsidP="00A51D06">
      <w:pPr>
        <w:pStyle w:val="Prrafodelista1"/>
        <w:ind w:left="1080"/>
        <w:rPr>
          <w:sz w:val="20"/>
        </w:rPr>
      </w:pPr>
    </w:p>
    <w:p w:rsidR="00012911" w:rsidRPr="00D81FEE" w:rsidRDefault="00012911" w:rsidP="00A51D06">
      <w:pPr>
        <w:rPr>
          <w:sz w:val="20"/>
        </w:rPr>
      </w:pPr>
      <w:r w:rsidRPr="00D81FEE">
        <w:rPr>
          <w:sz w:val="20"/>
        </w:rPr>
        <w:t>3. Kalite yönetim sistemi, bunların yanı sıra, her bir kritere yönelik olarak ek I ve II’de belirtilen özel izleme şartlarını da ortaya koymalıdır.</w:t>
      </w:r>
    </w:p>
    <w:p w:rsidR="00012911" w:rsidRPr="00D81FEE" w:rsidRDefault="00012911" w:rsidP="00A51D06">
      <w:pPr>
        <w:rPr>
          <w:sz w:val="20"/>
        </w:rPr>
      </w:pPr>
    </w:p>
    <w:p w:rsidR="00012911" w:rsidRPr="00D81FEE" w:rsidRDefault="00012911" w:rsidP="00A51D06">
      <w:pPr>
        <w:rPr>
          <w:sz w:val="20"/>
        </w:rPr>
      </w:pPr>
      <w:r w:rsidRPr="00D81FEE">
        <w:rPr>
          <w:sz w:val="20"/>
        </w:rPr>
        <w:t xml:space="preserve">4. Ek I Kısım 3.3 ya da Ek II Kısım 3.3’te atıfta bulunulan işlemlerin, bir önceki hurda metal sahibi tarafından yapılması halinde, üretici, tedarikçinin işbu Maddede yer alan gerekliliklere uygun bir kalite yönetim sistemi uygulamasını sağlar. </w:t>
      </w:r>
    </w:p>
    <w:p w:rsidR="00012911" w:rsidRPr="00D81FEE" w:rsidRDefault="00012911" w:rsidP="00A51D06">
      <w:pPr>
        <w:rPr>
          <w:sz w:val="20"/>
        </w:rPr>
      </w:pPr>
    </w:p>
    <w:p w:rsidR="00012911" w:rsidRPr="00D81FEE" w:rsidRDefault="00012911" w:rsidP="00A51D06">
      <w:pPr>
        <w:rPr>
          <w:sz w:val="20"/>
        </w:rPr>
      </w:pPr>
      <w:r w:rsidRPr="00D81FEE">
        <w:rPr>
          <w:sz w:val="20"/>
        </w:rPr>
        <w:t>5. Avrupa Parlamentosu ve Konseyinin, ürünlerin pazarlanmasına ilişkin akreditasyon ve piyasa gözetimi gerekliliklerini ortaya koyan 9 Temmuz 2008 tarihli ve 765/2008/EC sayılı Tüzüğünde</w:t>
      </w:r>
      <w:r w:rsidRPr="00D81FEE">
        <w:rPr>
          <w:rStyle w:val="Refdenotaalpie"/>
          <w:sz w:val="20"/>
        </w:rPr>
        <w:footnoteReference w:id="6"/>
      </w:r>
      <w:r w:rsidRPr="00D81FEE">
        <w:rPr>
          <w:sz w:val="20"/>
        </w:rPr>
        <w:t xml:space="preserve"> tanımlandığı şekliyle, bahse konu Tüzük uyarınca akredite olmuş Uygunluk değerlendirme kuruluşu ya da Avrupa Parlamentosu ve Konseyinin, kuruluşların Eko-Yönetim ve Tetkik Planı’na (EMAS)</w:t>
      </w:r>
      <w:r w:rsidRPr="00D81FEE">
        <w:rPr>
          <w:rStyle w:val="Refdenotaalpie"/>
          <w:sz w:val="20"/>
        </w:rPr>
        <w:footnoteReference w:id="7"/>
      </w:r>
      <w:r w:rsidRPr="00D81FEE">
        <w:rPr>
          <w:sz w:val="20"/>
        </w:rPr>
        <w:t xml:space="preserve"> gönüllü katılımı konulu, 25 Kasım 2009 tarihli ve 1221/2009/EC sayılı Tüzüğünün 2. Maddesinin 20. Paragrafının (b) bendinde tanımlandığı şekliyle diğer herhangi bir çevresel doğrulayıcı, kalite yönetim sisteminin işbu Maddede belirtilen gereklere uygunluğunu doğrular. Doğrulama, 3 yılda bir tekrar edilmelidir.</w:t>
      </w:r>
    </w:p>
    <w:p w:rsidR="00012911" w:rsidRPr="00D81FEE" w:rsidRDefault="00012911" w:rsidP="00A51D06">
      <w:pPr>
        <w:rPr>
          <w:sz w:val="20"/>
        </w:rPr>
      </w:pPr>
    </w:p>
    <w:p w:rsidR="00012911" w:rsidRPr="00D81FEE" w:rsidRDefault="00012911" w:rsidP="00A51D06">
      <w:pPr>
        <w:rPr>
          <w:sz w:val="20"/>
        </w:rPr>
      </w:pPr>
      <w:r w:rsidRPr="00D81FEE">
        <w:rPr>
          <w:sz w:val="20"/>
        </w:rPr>
        <w:t>6. İthalatçı, tedarikçilerinin, işbu Maddenin 1., 2. ve 3. paragraflarında yer alan gerekliliklere uygun ayrıca bağımsız bir dış doğrulayıcı tarafından doğrulanmış bir kalite yönetim sistemi uygulamasını talep eder.</w:t>
      </w:r>
    </w:p>
    <w:p w:rsidR="00012911" w:rsidRPr="00D81FEE" w:rsidRDefault="00012911" w:rsidP="00A51D06">
      <w:pPr>
        <w:rPr>
          <w:sz w:val="20"/>
        </w:rPr>
      </w:pPr>
      <w:r w:rsidRPr="00D81FEE">
        <w:rPr>
          <w:sz w:val="20"/>
        </w:rPr>
        <w:t xml:space="preserve">7. Üretici, talep halinde, yetkili makamların kalite yönetim sistemine erişimini sağlar. </w:t>
      </w:r>
    </w:p>
    <w:p w:rsidR="00012911" w:rsidRPr="00D81FEE" w:rsidRDefault="00012911" w:rsidP="00A51D06">
      <w:pPr>
        <w:jc w:val="center"/>
        <w:rPr>
          <w:i/>
          <w:sz w:val="20"/>
        </w:rPr>
      </w:pPr>
    </w:p>
    <w:p w:rsidR="00012911" w:rsidRPr="00D81FEE" w:rsidRDefault="00012911" w:rsidP="00A51D06">
      <w:pPr>
        <w:jc w:val="center"/>
        <w:rPr>
          <w:i/>
          <w:sz w:val="20"/>
        </w:rPr>
      </w:pPr>
      <w:r w:rsidRPr="00D81FEE">
        <w:rPr>
          <w:i/>
          <w:sz w:val="20"/>
        </w:rPr>
        <w:t>Madde 7</w:t>
      </w:r>
    </w:p>
    <w:p w:rsidR="00012911" w:rsidRPr="00D81FEE" w:rsidRDefault="00012911" w:rsidP="00A51D06">
      <w:pPr>
        <w:jc w:val="center"/>
        <w:rPr>
          <w:b/>
          <w:sz w:val="20"/>
        </w:rPr>
      </w:pPr>
      <w:r w:rsidRPr="00D81FEE">
        <w:rPr>
          <w:b/>
          <w:sz w:val="20"/>
        </w:rPr>
        <w:t>Yürürlüğe giriş</w:t>
      </w:r>
    </w:p>
    <w:p w:rsidR="00012911" w:rsidRPr="00D81FEE" w:rsidRDefault="00012911" w:rsidP="00A51D06">
      <w:pPr>
        <w:rPr>
          <w:sz w:val="20"/>
        </w:rPr>
      </w:pPr>
      <w:r w:rsidRPr="00D81FEE">
        <w:rPr>
          <w:sz w:val="20"/>
        </w:rPr>
        <w:t xml:space="preserve">İşbu Tüzük, </w:t>
      </w:r>
      <w:r w:rsidRPr="00D81FEE">
        <w:rPr>
          <w:i/>
          <w:sz w:val="20"/>
        </w:rPr>
        <w:t>Avrupa Birliği Resmi Gazetesi</w:t>
      </w:r>
      <w:r w:rsidRPr="00D81FEE">
        <w:rPr>
          <w:sz w:val="20"/>
        </w:rPr>
        <w:t xml:space="preserve">nde yayınlanmasının akabinde 20. günde yürürlüğe girer. </w:t>
      </w:r>
    </w:p>
    <w:p w:rsidR="00012911" w:rsidRPr="00D81FEE" w:rsidRDefault="00012911" w:rsidP="00A51D06">
      <w:pPr>
        <w:rPr>
          <w:sz w:val="20"/>
        </w:rPr>
      </w:pPr>
      <w:r w:rsidRPr="00D81FEE">
        <w:rPr>
          <w:sz w:val="20"/>
        </w:rPr>
        <w:t>9 Ekim 2011 tarihinden itibaren geçerli olacaktır.</w:t>
      </w:r>
    </w:p>
    <w:p w:rsidR="00012911" w:rsidRPr="00D81FEE" w:rsidRDefault="00012911" w:rsidP="00A51D06">
      <w:pPr>
        <w:ind w:left="720"/>
        <w:rPr>
          <w:sz w:val="20"/>
        </w:rPr>
      </w:pPr>
      <w:r w:rsidRPr="00D81FEE">
        <w:rPr>
          <w:sz w:val="20"/>
        </w:rPr>
        <w:t>İşbu Tüzük, AB Üye Ülkelerde bütünüyle bağlayıcıdır ve doğrudan uygulanır.</w:t>
      </w:r>
    </w:p>
    <w:p w:rsidR="00012911" w:rsidRPr="00D81FEE" w:rsidRDefault="00012911" w:rsidP="00A51D06">
      <w:pPr>
        <w:rPr>
          <w:sz w:val="20"/>
        </w:rPr>
      </w:pPr>
      <w:r w:rsidRPr="00D81FEE">
        <w:rPr>
          <w:sz w:val="20"/>
        </w:rPr>
        <w:t>Brüksel, 31 Mart 2011</w:t>
      </w:r>
    </w:p>
    <w:p w:rsidR="00012911" w:rsidRPr="00D81FEE" w:rsidRDefault="00012911" w:rsidP="00A51D06">
      <w:pPr>
        <w:jc w:val="center"/>
        <w:rPr>
          <w:sz w:val="20"/>
        </w:rPr>
      </w:pPr>
      <w:r w:rsidRPr="00D81FEE">
        <w:rPr>
          <w:sz w:val="20"/>
        </w:rPr>
        <w:t>Konsey Adına</w:t>
      </w:r>
    </w:p>
    <w:p w:rsidR="00012911" w:rsidRPr="00D81FEE" w:rsidRDefault="00012911" w:rsidP="00A51D06">
      <w:pPr>
        <w:jc w:val="center"/>
        <w:rPr>
          <w:sz w:val="20"/>
        </w:rPr>
      </w:pPr>
      <w:r w:rsidRPr="00D81FEE">
        <w:rPr>
          <w:sz w:val="20"/>
        </w:rPr>
        <w:t>Başkan</w:t>
      </w:r>
    </w:p>
    <w:p w:rsidR="00012911" w:rsidRPr="00D81FEE" w:rsidRDefault="00012911" w:rsidP="00A51D06">
      <w:pPr>
        <w:jc w:val="center"/>
        <w:rPr>
          <w:sz w:val="20"/>
        </w:rPr>
      </w:pPr>
      <w:r w:rsidRPr="00D81FEE">
        <w:rPr>
          <w:sz w:val="20"/>
        </w:rPr>
        <w:t xml:space="preserve">VÖLNER </w:t>
      </w:r>
    </w:p>
    <w:p w:rsidR="00012911" w:rsidRPr="00D81FEE" w:rsidRDefault="00012911" w:rsidP="00A51D06">
      <w:pPr>
        <w:rPr>
          <w:lang w:eastAsia="es-ES"/>
        </w:rPr>
      </w:pPr>
    </w:p>
    <w:p w:rsidR="00012911" w:rsidRPr="00D81FEE" w:rsidRDefault="00012911" w:rsidP="00A51D06">
      <w:pPr>
        <w:rPr>
          <w:lang w:eastAsia="es-ES"/>
        </w:rPr>
      </w:pPr>
    </w:p>
    <w:p w:rsidR="00012911" w:rsidRPr="00D81FEE" w:rsidRDefault="00012911" w:rsidP="00A51D06">
      <w:pPr>
        <w:rPr>
          <w:lang w:eastAsia="es-ES"/>
        </w:rPr>
      </w:pPr>
    </w:p>
    <w:p w:rsidR="00012911" w:rsidRPr="00D81FEE" w:rsidRDefault="00012911" w:rsidP="00A51D06">
      <w:pPr>
        <w:rPr>
          <w:lang w:eastAsia="es-ES"/>
        </w:rPr>
        <w:sectPr w:rsidR="00012911" w:rsidRPr="00D81FEE" w:rsidSect="00965C39">
          <w:pgSz w:w="11906" w:h="16838"/>
          <w:pgMar w:top="1417" w:right="1701" w:bottom="1417" w:left="1701" w:header="708" w:footer="708" w:gutter="0"/>
          <w:cols w:space="708"/>
          <w:docGrid w:linePitch="360"/>
        </w:sectPr>
      </w:pPr>
    </w:p>
    <w:p w:rsidR="00012911" w:rsidRPr="00D81FEE" w:rsidRDefault="000D7C0D" w:rsidP="00A51D06">
      <w:pPr>
        <w:rPr>
          <w:lang w:val="sv-SE" w:eastAsia="es-ES"/>
        </w:rPr>
      </w:pPr>
      <w:r w:rsidRPr="00B55080">
        <w:rPr>
          <w:noProof/>
          <w:lang w:val="tr-TR" w:eastAsia="tr-TR"/>
        </w:rPr>
        <w:pict>
          <v:shape id="Imagen 87" o:spid="_x0000_i1071" type="#_x0000_t75" style="width:621.75pt;height:424.5pt;visibility:visible">
            <v:imagedata r:id="rId57" o:title=""/>
          </v:shape>
        </w:pict>
      </w:r>
    </w:p>
    <w:p w:rsidR="00012911" w:rsidRPr="00D81FEE" w:rsidRDefault="000D7C0D" w:rsidP="00A51D06">
      <w:pPr>
        <w:rPr>
          <w:lang w:val="sv-SE" w:eastAsia="es-ES"/>
        </w:rPr>
      </w:pPr>
      <w:r w:rsidRPr="00B55080">
        <w:rPr>
          <w:noProof/>
          <w:lang w:val="tr-TR" w:eastAsia="tr-TR"/>
        </w:rPr>
        <w:pict>
          <v:shape id="Imagen 88" o:spid="_x0000_i1072" type="#_x0000_t75" style="width:606pt;height:423pt;visibility:visible">
            <v:imagedata r:id="rId58" o:title=""/>
          </v:shape>
        </w:pict>
      </w:r>
    </w:p>
    <w:p w:rsidR="00012911" w:rsidRPr="00D81FEE" w:rsidRDefault="000D7C0D" w:rsidP="00A51D06">
      <w:pPr>
        <w:rPr>
          <w:lang w:val="sv-SE" w:eastAsia="es-ES"/>
        </w:rPr>
      </w:pPr>
      <w:r w:rsidRPr="00B55080">
        <w:rPr>
          <w:noProof/>
          <w:lang w:val="tr-TR" w:eastAsia="tr-TR"/>
        </w:rPr>
        <w:pict>
          <v:shape id="Imagen 89" o:spid="_x0000_i1073" type="#_x0000_t75" style="width:606pt;height:423pt;visibility:visible">
            <v:imagedata r:id="rId59" o:title=""/>
          </v:shape>
        </w:pict>
      </w:r>
    </w:p>
    <w:p w:rsidR="00012911" w:rsidRPr="00D81FEE" w:rsidRDefault="000D7C0D" w:rsidP="00A51D06">
      <w:pPr>
        <w:rPr>
          <w:lang w:val="sv-SE" w:eastAsia="es-ES"/>
        </w:rPr>
      </w:pPr>
      <w:r w:rsidRPr="00B55080">
        <w:rPr>
          <w:noProof/>
          <w:lang w:val="tr-TR" w:eastAsia="tr-TR"/>
        </w:rPr>
        <w:pict>
          <v:shape id="Imagen 90" o:spid="_x0000_i1074" type="#_x0000_t75" style="width:611.25pt;height:424.5pt;visibility:visible">
            <v:imagedata r:id="rId60" o:title=""/>
          </v:shape>
        </w:pict>
      </w:r>
    </w:p>
    <w:p w:rsidR="00012911" w:rsidRPr="00D81FEE" w:rsidRDefault="000D7C0D" w:rsidP="00A51D06">
      <w:pPr>
        <w:rPr>
          <w:lang w:val="sv-SE" w:eastAsia="es-ES"/>
        </w:rPr>
      </w:pPr>
      <w:r w:rsidRPr="00B55080">
        <w:rPr>
          <w:noProof/>
          <w:lang w:val="tr-TR" w:eastAsia="tr-TR"/>
        </w:rPr>
        <w:pict>
          <v:shape id="Imagen 91" o:spid="_x0000_i1075" type="#_x0000_t75" style="width:616.5pt;height:424.5pt;visibility:visible">
            <v:imagedata r:id="rId61" o:title=""/>
          </v:shape>
        </w:pict>
      </w:r>
    </w:p>
    <w:p w:rsidR="00012911" w:rsidRPr="00D81FEE" w:rsidRDefault="000D7C0D" w:rsidP="00A51D06">
      <w:pPr>
        <w:rPr>
          <w:lang w:val="sv-SE" w:eastAsia="es-ES"/>
        </w:rPr>
      </w:pPr>
      <w:r w:rsidRPr="00B55080">
        <w:rPr>
          <w:noProof/>
          <w:lang w:val="tr-TR" w:eastAsia="tr-TR"/>
        </w:rPr>
        <w:pict>
          <v:shape id="Imagen 92" o:spid="_x0000_i1076" type="#_x0000_t75" style="width:611.25pt;height:424.5pt;visibility:visible">
            <v:imagedata r:id="rId62" o:title=""/>
          </v:shape>
        </w:pict>
      </w:r>
    </w:p>
    <w:p w:rsidR="00012911" w:rsidRPr="00D81FEE" w:rsidRDefault="000D7C0D" w:rsidP="00A51D06">
      <w:pPr>
        <w:rPr>
          <w:lang w:val="sv-SE" w:eastAsia="es-ES"/>
        </w:rPr>
      </w:pPr>
      <w:r w:rsidRPr="00B55080">
        <w:rPr>
          <w:noProof/>
          <w:lang w:val="tr-TR" w:eastAsia="tr-TR"/>
        </w:rPr>
        <w:pict>
          <v:shape id="Imagen 93" o:spid="_x0000_i1077" type="#_x0000_t75" style="width:697.5pt;height:75.75pt;visibility:visible">
            <v:imagedata r:id="rId63" o:title=""/>
          </v:shape>
        </w:pict>
      </w:r>
    </w:p>
    <w:p w:rsidR="00012911" w:rsidRPr="00D81FEE" w:rsidRDefault="00012911" w:rsidP="00A51D06">
      <w:r w:rsidRPr="00D81FEE">
        <w:rPr>
          <w:lang w:val="sv-SE" w:eastAsia="es-ES"/>
        </w:rPr>
        <w:br w:type="page"/>
      </w:r>
      <w:r w:rsidR="000D7C0D" w:rsidRPr="00B55080">
        <w:rPr>
          <w:noProof/>
          <w:lang w:val="tr-TR" w:eastAsia="tr-TR"/>
        </w:rPr>
        <w:pict>
          <v:shape id="Imagen 94" o:spid="_x0000_i1078" type="#_x0000_t75" style="width:619.5pt;height:421.5pt;visibility:visible">
            <v:imagedata r:id="rId64" o:title=""/>
          </v:shape>
        </w:pict>
      </w:r>
    </w:p>
    <w:sectPr w:rsidR="00012911" w:rsidRPr="00D81FEE" w:rsidSect="008C70C6">
      <w:headerReference w:type="default" r:id="rId65"/>
      <w:footerReference w:type="default" r:id="rId66"/>
      <w:pgSz w:w="16838" w:h="11906" w:orient="landscape"/>
      <w:pgMar w:top="1701" w:right="1418" w:bottom="1701"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3" w:author="SERPİL_CİMEN" w:date="2013-05-10T16:42:00Z" w:initials="S">
    <w:p w:rsidR="00127479" w:rsidRPr="000D4CD6" w:rsidRDefault="00127479" w:rsidP="000D4CD6">
      <w:pPr>
        <w:pStyle w:val="Textocomentario"/>
        <w:rPr>
          <w:lang w:val="it-IT"/>
        </w:rPr>
      </w:pPr>
      <w:r>
        <w:rPr>
          <w:rStyle w:val="Refdecomentario"/>
        </w:rPr>
        <w:annotationRef/>
      </w:r>
      <w:r w:rsidRPr="000D4CD6">
        <w:rPr>
          <w:lang w:val="it-IT"/>
        </w:rPr>
        <w:t>SDM su sistemleri  haddehane su sistemi ile ortak olmaz. Kendi başına farkli karakterlerde kapalı / açık çevrim direkt/endirekt su sistemleri vardır. Bazı SDM’lerde deminerilizasyon ve/veya ters osmoz gibi ileri arıtma uygulamaları yapılmaktadır. En azından Türkiye’de durum böyledir.</w:t>
      </w:r>
    </w:p>
    <w:p w:rsidR="00127479" w:rsidRPr="000D4CD6" w:rsidRDefault="00127479" w:rsidP="000D4CD6">
      <w:pPr>
        <w:pStyle w:val="Textocomentario"/>
        <w:rPr>
          <w:lang w:val="it-IT"/>
        </w:rPr>
      </w:pPr>
    </w:p>
  </w:comment>
  <w:comment w:id="108" w:author="SERPİL_CİMEN" w:date="2013-05-29T12:06:00Z" w:initials="S">
    <w:p w:rsidR="00127479" w:rsidRPr="00C70343" w:rsidRDefault="00127479" w:rsidP="00EE1D9C">
      <w:pPr>
        <w:pStyle w:val="Textocomentario"/>
        <w:rPr>
          <w:lang w:val="tr-TR"/>
        </w:rPr>
      </w:pPr>
      <w:r>
        <w:rPr>
          <w:rStyle w:val="Refdecomentario"/>
        </w:rPr>
        <w:annotationRef/>
      </w:r>
      <w:r w:rsidRPr="00C70343">
        <w:rPr>
          <w:lang w:val="tr-TR"/>
        </w:rPr>
        <w:t>Demir çelik BAT sonuç belgesinde, BATAEL ile ilgili bir terminolojiye rastlanmamıştır. Elektrik santrallerinin, BYT kılavuzunda olmasının yeterli olduğu düşünülmektedir.</w:t>
      </w:r>
      <w:r>
        <w:rPr>
          <w:lang w:val="tr-TR"/>
        </w:rPr>
        <w:t xml:space="preserve"> (dçüd)</w:t>
      </w:r>
    </w:p>
  </w:comment>
  <w:comment w:id="109" w:author="Nihan" w:date="2013-05-29T12:09:00Z" w:initials="N">
    <w:p w:rsidR="00127479" w:rsidRPr="00FD4E79" w:rsidRDefault="00127479">
      <w:pPr>
        <w:pStyle w:val="Textocomentario"/>
        <w:rPr>
          <w:lang w:val="tr-TR"/>
        </w:rPr>
      </w:pPr>
      <w:r>
        <w:rPr>
          <w:rStyle w:val="Refdecomentario"/>
        </w:rPr>
        <w:annotationRef/>
      </w:r>
      <w:r w:rsidRPr="00C70343">
        <w:rPr>
          <w:lang w:val="tr-TR"/>
        </w:rPr>
        <w:t>Entegre tessileri ve elektrik santrallerini i</w:t>
      </w:r>
      <w:r>
        <w:rPr>
          <w:lang w:val="tr-TR"/>
        </w:rPr>
        <w:t>lgilendirdiğinden çıkarılmalıdır (dçüd)</w:t>
      </w:r>
    </w:p>
  </w:comment>
  <w:comment w:id="121" w:author="muge" w:date="1930-05-05T26:08:00Z" w:initials="m">
    <w:p w:rsidR="00127479" w:rsidRPr="00EE1D9C" w:rsidRDefault="00127479" w:rsidP="00780815">
      <w:pPr>
        <w:pStyle w:val="Textocomentario"/>
        <w:rPr>
          <w:lang w:val="tr-TR"/>
        </w:rPr>
      </w:pPr>
      <w:r>
        <w:rPr>
          <w:rStyle w:val="Refdecomentario"/>
          <w:rFonts w:cs="Calibri"/>
          <w:szCs w:val="16"/>
        </w:rPr>
        <w:annotationRef/>
      </w:r>
      <w:r w:rsidRPr="00EE1D9C">
        <w:rPr>
          <w:lang w:val="tr-TR"/>
        </w:rPr>
        <w:t>Yavuz Bey’den ilgili referans istenecekmiş.</w:t>
      </w:r>
    </w:p>
  </w:comment>
  <w:comment w:id="128" w:author="muge" w:date="1930-05-05T29:04:00Z" w:initials="m">
    <w:p w:rsidR="00127479" w:rsidRPr="009E1B15" w:rsidRDefault="00127479" w:rsidP="00555E0D">
      <w:pPr>
        <w:pStyle w:val="Textocomentario"/>
        <w:rPr>
          <w:lang w:val="de-DE"/>
        </w:rPr>
      </w:pPr>
      <w:r>
        <w:rPr>
          <w:rStyle w:val="Refdecomentario"/>
          <w:rFonts w:cs="Calibri"/>
          <w:szCs w:val="16"/>
        </w:rPr>
        <w:annotationRef/>
      </w:r>
      <w:r w:rsidRPr="00996C96">
        <w:rPr>
          <w:lang w:val="de-DE"/>
        </w:rPr>
        <w:t>Bu referansların doğru ve güncel olup omadığı control edilmeli.</w:t>
      </w:r>
    </w:p>
  </w:comment>
  <w:comment w:id="135" w:author="muge" w:date="1930-05-05T29:52:00Z" w:initials="m">
    <w:p w:rsidR="00127479" w:rsidRPr="009E1B15" w:rsidRDefault="00127479" w:rsidP="00F33AA6">
      <w:pPr>
        <w:pStyle w:val="Textocomentario"/>
        <w:rPr>
          <w:lang w:val="de-DE"/>
        </w:rPr>
      </w:pPr>
      <w:r>
        <w:rPr>
          <w:rStyle w:val="Refdecomentario"/>
          <w:rFonts w:cs="Calibri"/>
          <w:szCs w:val="16"/>
        </w:rPr>
        <w:annotationRef/>
      </w:r>
      <w:r w:rsidRPr="00996C96">
        <w:rPr>
          <w:lang w:val="de-DE"/>
        </w:rPr>
        <w:t>Eğitim çalışmasında bu  terimle ne denmek istendiği açıklığa kavuşturulmalı</w:t>
      </w:r>
    </w:p>
  </w:comment>
  <w:comment w:id="139" w:author="Nihan" w:date="2013-05-30T15:10:00Z" w:initials="N">
    <w:p w:rsidR="00127479" w:rsidRDefault="00127479">
      <w:pPr>
        <w:pStyle w:val="Textocomentario"/>
      </w:pPr>
      <w:r>
        <w:rPr>
          <w:rStyle w:val="Refdecomentario"/>
        </w:rPr>
        <w:annotationRef/>
      </w:r>
      <w:r w:rsidRPr="002E7680">
        <w:rPr>
          <w:lang w:val="de-DE"/>
        </w:rPr>
        <w:t xml:space="preserve">Bu yöntem, daha çok entegre tesislerde uygulanaiblecek bir yöntemdir. </w:t>
      </w:r>
      <w:r w:rsidRPr="00C70343">
        <w:rPr>
          <w:lang w:val="sv-SE"/>
        </w:rPr>
        <w:t>Bu bölüm de komple çıkarılabilir</w:t>
      </w:r>
    </w:p>
  </w:comment>
  <w:comment w:id="141" w:author="Nihan" w:date="2013-05-30T15:09:00Z" w:initials="N">
    <w:p w:rsidR="00127479" w:rsidRPr="002E7680" w:rsidRDefault="00127479" w:rsidP="002E7680">
      <w:pPr>
        <w:pStyle w:val="Textocomentario"/>
      </w:pPr>
      <w:r>
        <w:rPr>
          <w:rStyle w:val="Refdecomentario"/>
        </w:rPr>
        <w:annotationRef/>
      </w:r>
      <w:r w:rsidRPr="002E7680">
        <w:t>EAO ile ilgili bir teknik olmadığı düşünülmektedir.</w:t>
      </w:r>
    </w:p>
    <w:p w:rsidR="00127479" w:rsidRPr="002E7680" w:rsidRDefault="00127479">
      <w:pPr>
        <w:pStyle w:val="Textocomentario"/>
        <w:rPr>
          <w:lang w:val="de-DE"/>
        </w:rPr>
      </w:pPr>
      <w:r>
        <w:rPr>
          <w:lang w:val="de-DE"/>
        </w:rPr>
        <w:t>(DCUD)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9E7" w:rsidRDefault="00B729E7" w:rsidP="007B21F0">
      <w:pPr>
        <w:spacing w:after="0" w:line="240" w:lineRule="auto"/>
      </w:pPr>
      <w:r>
        <w:separator/>
      </w:r>
    </w:p>
  </w:endnote>
  <w:endnote w:type="continuationSeparator" w:id="1">
    <w:p w:rsidR="00B729E7" w:rsidRDefault="00B729E7" w:rsidP="007B2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Univers">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variable"/>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algun Gothic">
    <w:charset w:val="81"/>
    <w:family w:val="swiss"/>
    <w:pitch w:val="variable"/>
    <w:sig w:usb0="900002AF" w:usb1="09D77CFB" w:usb2="00000012" w:usb3="00000000" w:csb0="00080001" w:csb1="00000000"/>
  </w:font>
  <w:font w:name="Sylfaen">
    <w:panose1 w:val="010A0502050306030303"/>
    <w:charset w:val="00"/>
    <w:family w:val="roman"/>
    <w:pitch w:val="variable"/>
    <w:sig w:usb0="040006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Impact">
    <w:panose1 w:val="020B0806030902050204"/>
    <w:charset w:val="00"/>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EUAlbertina">
    <w:altName w:val="Times New Roman"/>
    <w:charset w:val="00"/>
    <w:family w:val="roman"/>
    <w:pitch w:val="default"/>
    <w:sig w:usb0="00000000" w:usb1="00000000" w:usb2="00000000" w:usb3="00000000" w:csb0="00000000" w:csb1="00000000"/>
  </w:font>
  <w:font w:name="+ Times New 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79" w:rsidRDefault="00B55080">
    <w:pPr>
      <w:pStyle w:val="Piedepgina"/>
      <w:jc w:val="right"/>
    </w:pPr>
    <w:fldSimple w:instr=" PAGE   \* MERGEFORMAT ">
      <w:r w:rsidR="000D7C0D">
        <w:rPr>
          <w:noProof/>
        </w:rPr>
        <w:t>1</w:t>
      </w:r>
    </w:fldSimple>
  </w:p>
  <w:p w:rsidR="00127479" w:rsidRDefault="0012747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479" w:rsidRDefault="00B55080">
    <w:pPr>
      <w:pStyle w:val="Piedepgina"/>
      <w:jc w:val="right"/>
    </w:pPr>
    <w:fldSimple w:instr="PAGE   \* MERGEFORMAT">
      <w:r w:rsidR="009968C2" w:rsidRPr="009968C2">
        <w:rPr>
          <w:noProof/>
          <w:lang w:val="pl-PL"/>
        </w:rPr>
        <w:t>242</w:t>
      </w:r>
    </w:fldSimple>
  </w:p>
  <w:p w:rsidR="00127479" w:rsidRDefault="00127479" w:rsidP="00CB0989">
    <w:pPr>
      <w:pStyle w:val="Piedepgina"/>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9E7" w:rsidRDefault="00B729E7" w:rsidP="007B21F0">
      <w:pPr>
        <w:spacing w:after="0" w:line="240" w:lineRule="auto"/>
      </w:pPr>
      <w:r>
        <w:separator/>
      </w:r>
    </w:p>
  </w:footnote>
  <w:footnote w:type="continuationSeparator" w:id="1">
    <w:p w:rsidR="00B729E7" w:rsidRDefault="00B729E7" w:rsidP="007B21F0">
      <w:pPr>
        <w:spacing w:after="0" w:line="240" w:lineRule="auto"/>
      </w:pPr>
      <w:r>
        <w:continuationSeparator/>
      </w:r>
    </w:p>
  </w:footnote>
  <w:footnote w:id="2">
    <w:p w:rsidR="00127479" w:rsidRDefault="00127479" w:rsidP="00081948">
      <w:pPr>
        <w:pStyle w:val="Textonotapie"/>
      </w:pPr>
      <w:r>
        <w:rPr>
          <w:rStyle w:val="Refdenotaalpie"/>
          <w:rFonts w:cs="Calibri"/>
        </w:rPr>
        <w:footnoteRef/>
      </w:r>
      <w:r>
        <w:t xml:space="preserve">  </w:t>
      </w:r>
      <w:r w:rsidRPr="00C62CA8">
        <w:rPr>
          <w:rFonts w:cs="Times New Roman"/>
          <w:sz w:val="18"/>
          <w:lang w:val="en-GB" w:eastAsia="de-DE"/>
        </w:rPr>
        <w:t xml:space="preserve">İspanya’da </w:t>
      </w:r>
      <w:r w:rsidRPr="00C62CA8">
        <w:rPr>
          <w:rFonts w:cs="Times New Roman"/>
          <w:sz w:val="18"/>
          <w:lang w:val="tr-TR" w:eastAsia="de-DE"/>
        </w:rPr>
        <w:t xml:space="preserve">IPPC ve </w:t>
      </w:r>
      <w:r>
        <w:rPr>
          <w:rFonts w:cs="Times New Roman"/>
          <w:sz w:val="18"/>
          <w:lang w:val="tr-TR" w:eastAsia="de-DE"/>
        </w:rPr>
        <w:t xml:space="preserve">bu sektöre ilişkin </w:t>
      </w:r>
      <w:r w:rsidRPr="00C62CA8">
        <w:rPr>
          <w:rFonts w:cs="Times New Roman"/>
          <w:sz w:val="18"/>
          <w:lang w:val="tr-TR" w:eastAsia="de-DE"/>
        </w:rPr>
        <w:t>M</w:t>
      </w:r>
      <w:r>
        <w:rPr>
          <w:rFonts w:cs="Times New Roman"/>
          <w:sz w:val="18"/>
          <w:lang w:val="tr-TR" w:eastAsia="de-DE"/>
        </w:rPr>
        <w:t xml:space="preserve">ET’lerin uygulanmasına ilişkin deneyimler, </w:t>
      </w:r>
      <w:r w:rsidRPr="00C62CA8">
        <w:rPr>
          <w:rFonts w:cs="Times New Roman"/>
          <w:sz w:val="18"/>
          <w:lang w:val="tr-TR" w:eastAsia="de-DE"/>
        </w:rPr>
        <w:t>bu MET’in bu bölümde bahsedilen emisyon değerlerine ulaşmak için çok önemli olduğu</w:t>
      </w:r>
      <w:r>
        <w:rPr>
          <w:rFonts w:cs="Times New Roman"/>
          <w:sz w:val="18"/>
          <w:lang w:val="tr-TR" w:eastAsia="de-DE"/>
        </w:rPr>
        <w:t>nu göstermektedir</w:t>
      </w:r>
      <w:r w:rsidRPr="00C62CA8">
        <w:rPr>
          <w:rFonts w:cs="Times New Roman"/>
          <w:sz w:val="18"/>
          <w:lang w:val="tr-TR" w:eastAsia="de-DE"/>
        </w:rPr>
        <w:t>.</w:t>
      </w:r>
    </w:p>
  </w:footnote>
  <w:footnote w:id="3">
    <w:p w:rsidR="00127479" w:rsidRDefault="00127479" w:rsidP="00780815">
      <w:pPr>
        <w:pStyle w:val="Textonotapie"/>
      </w:pPr>
      <w:r>
        <w:rPr>
          <w:rStyle w:val="Refdenotaalpie"/>
          <w:rFonts w:cs="Calibri"/>
        </w:rPr>
        <w:footnoteRef/>
      </w:r>
      <w:r w:rsidRPr="00012911">
        <w:rPr>
          <w:lang w:val="tr-TR"/>
        </w:rPr>
        <w:t xml:space="preserve"> </w:t>
      </w:r>
      <w:r>
        <w:rPr>
          <w:lang w:val="tr-TR"/>
        </w:rPr>
        <w:t xml:space="preserve">Çelik sektörü MET Sonuç Belgelerinde, günlük ortalama Emisyon Limit Değeleri belirtildiğinden, uygunluğun kontrolü için izleme, CEMS olmalıdır.  </w:t>
      </w:r>
    </w:p>
  </w:footnote>
  <w:footnote w:id="4">
    <w:p w:rsidR="00127479" w:rsidRDefault="00127479" w:rsidP="00F33AA6">
      <w:pPr>
        <w:pStyle w:val="Textonotapie"/>
      </w:pPr>
      <w:r>
        <w:rPr>
          <w:rStyle w:val="Refdenotaalpie"/>
          <w:rFonts w:cs="Calibri"/>
        </w:rPr>
        <w:footnoteRef/>
      </w:r>
      <w:r w:rsidRPr="00E02AD0">
        <w:rPr>
          <w:lang w:val="tr-TR"/>
        </w:rPr>
        <w:t xml:space="preserve"> </w:t>
      </w:r>
      <w:r>
        <w:rPr>
          <w:lang w:val="tr-TR"/>
        </w:rPr>
        <w:t xml:space="preserve">Halkın çevresel bilgiye erişimi, 1998’de imzalanan ve Sözleşmenin hükümlerinin Topluluk Kurumlarında uygulanışı hakkındaki 1367/2006 sayılı AP ve Konsey Tüzüğü ile Avrupa Mevzuatı’na dahil edilen Aarhus Sözleşmesi ile desteklenmektedir.  </w:t>
      </w:r>
    </w:p>
  </w:footnote>
  <w:footnote w:id="5">
    <w:p w:rsidR="00127479" w:rsidRPr="009E1B15" w:rsidRDefault="00127479" w:rsidP="00965C39">
      <w:pPr>
        <w:pStyle w:val="Default"/>
        <w:rPr>
          <w:lang w:val="pl-PL"/>
        </w:rPr>
      </w:pPr>
      <w:r w:rsidRPr="00C62CA8">
        <w:rPr>
          <w:rStyle w:val="Refdenotaalpie"/>
          <w:rFonts w:ascii="Calibri" w:hAnsi="Calibri"/>
        </w:rPr>
        <w:footnoteRef/>
      </w:r>
      <w:r w:rsidRPr="00996C96">
        <w:rPr>
          <w:rFonts w:ascii="Calibri" w:hAnsi="Calibri"/>
          <w:lang w:val="pl-PL"/>
        </w:rPr>
        <w:t xml:space="preserve"> </w:t>
      </w:r>
      <w:r w:rsidRPr="00996C96">
        <w:rPr>
          <w:rFonts w:ascii="Calibri" w:hAnsi="Calibri"/>
          <w:color w:val="auto"/>
          <w:sz w:val="14"/>
          <w:szCs w:val="22"/>
          <w:lang w:val="pl-PL"/>
        </w:rPr>
        <w:t>OJ L 312, 22.11.2008, p. 3.</w:t>
      </w:r>
    </w:p>
  </w:footnote>
  <w:footnote w:id="6">
    <w:p w:rsidR="00127479" w:rsidRPr="009E1B15" w:rsidRDefault="00127479" w:rsidP="00965C39">
      <w:pPr>
        <w:pStyle w:val="CM1"/>
        <w:rPr>
          <w:lang w:val="pl-PL"/>
        </w:rPr>
      </w:pPr>
      <w:r w:rsidRPr="00C62CA8">
        <w:rPr>
          <w:rStyle w:val="Refdenotaalpie"/>
          <w:rFonts w:ascii="Calibri" w:hAnsi="Calibri"/>
        </w:rPr>
        <w:footnoteRef/>
      </w:r>
      <w:r w:rsidRPr="00996C96">
        <w:rPr>
          <w:rFonts w:ascii="Calibri" w:hAnsi="Calibri" w:cs="EUAlbertina"/>
          <w:color w:val="000000"/>
          <w:sz w:val="17"/>
          <w:szCs w:val="17"/>
          <w:lang w:val="pl-PL"/>
        </w:rPr>
        <w:t xml:space="preserve"> </w:t>
      </w:r>
      <w:r w:rsidRPr="00996C96">
        <w:rPr>
          <w:rFonts w:ascii="Calibri" w:hAnsi="Calibri"/>
          <w:sz w:val="14"/>
          <w:szCs w:val="22"/>
          <w:lang w:val="pl-PL"/>
        </w:rPr>
        <w:t>OJ L 218, 13.8.2008, p. 30.</w:t>
      </w:r>
    </w:p>
  </w:footnote>
  <w:footnote w:id="7">
    <w:p w:rsidR="00127479" w:rsidRPr="00996C96" w:rsidRDefault="00127479" w:rsidP="00965C39">
      <w:pPr>
        <w:pStyle w:val="CM1"/>
        <w:rPr>
          <w:rFonts w:ascii="Calibri" w:hAnsi="Calibri"/>
          <w:sz w:val="14"/>
          <w:szCs w:val="22"/>
          <w:lang w:val="pl-PL"/>
        </w:rPr>
      </w:pPr>
      <w:r w:rsidRPr="00C62CA8">
        <w:rPr>
          <w:rStyle w:val="Refdenotaalpie"/>
          <w:rFonts w:ascii="Calibri" w:hAnsi="Calibri"/>
        </w:rPr>
        <w:footnoteRef/>
      </w:r>
      <w:r w:rsidRPr="00996C96">
        <w:rPr>
          <w:rStyle w:val="Refdenotaalpie"/>
          <w:rFonts w:ascii="Calibri" w:hAnsi="Calibri"/>
          <w:lang w:val="pl-PL"/>
        </w:rPr>
        <w:t xml:space="preserve"> </w:t>
      </w:r>
      <w:r w:rsidRPr="00996C96">
        <w:rPr>
          <w:rFonts w:ascii="Calibri" w:hAnsi="Calibri"/>
          <w:sz w:val="14"/>
          <w:szCs w:val="22"/>
          <w:lang w:val="pl-PL"/>
        </w:rPr>
        <w:t>OJ L 342, 22.12.2009, p. 1.</w:t>
      </w:r>
    </w:p>
    <w:p w:rsidR="00127479" w:rsidRPr="00996C96" w:rsidRDefault="00127479" w:rsidP="00965C39">
      <w:pPr>
        <w:pStyle w:val="Default"/>
        <w:rPr>
          <w:rFonts w:ascii="Calibri" w:hAnsi="Calibri"/>
          <w:lang w:val="pl-PL"/>
        </w:rPr>
      </w:pPr>
    </w:p>
    <w:p w:rsidR="00127479" w:rsidRPr="00996C96" w:rsidRDefault="00127479" w:rsidP="00965C39">
      <w:pPr>
        <w:pStyle w:val="Default"/>
        <w:rPr>
          <w:rFonts w:ascii="Calibri" w:hAnsi="Calibri"/>
          <w:lang w:val="pl-PL"/>
        </w:rPr>
      </w:pPr>
    </w:p>
    <w:p w:rsidR="00127479" w:rsidRPr="009E1B15" w:rsidRDefault="00127479" w:rsidP="00965C39">
      <w:pPr>
        <w:pStyle w:val="Default"/>
        <w:rPr>
          <w:lang w:val="pl-P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2" w:type="dxa"/>
      <w:tblInd w:w="-601" w:type="dxa"/>
      <w:tblLayout w:type="fixed"/>
      <w:tblLook w:val="0000"/>
    </w:tblPr>
    <w:tblGrid>
      <w:gridCol w:w="1843"/>
      <w:gridCol w:w="5812"/>
      <w:gridCol w:w="1757"/>
    </w:tblGrid>
    <w:tr w:rsidR="00127479" w:rsidRPr="00B973FD" w:rsidTr="001533B5">
      <w:tc>
        <w:tcPr>
          <w:tcW w:w="1843" w:type="dxa"/>
        </w:tcPr>
        <w:p w:rsidR="00127479" w:rsidRDefault="00B55080" w:rsidP="001533B5">
          <w:pPr>
            <w:pStyle w:val="Piedepgina"/>
            <w:tabs>
              <w:tab w:val="right" w:pos="9639"/>
            </w:tabs>
            <w:snapToGrid w:val="0"/>
            <w:ind w:left="0"/>
            <w:jc w:val="center"/>
            <w:rPr>
              <w:rFonts w:ascii="Arial" w:hAnsi="Arial" w:cs="Arial"/>
              <w:b/>
            </w:rPr>
          </w:pPr>
          <w:r w:rsidRPr="00B55080">
            <w:rPr>
              <w:noProof/>
              <w:sz w:val="22"/>
              <w:szCs w:val="2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i1079" type="#_x0000_t75" style="width:78.75pt;height:35.25pt;visibility:visible" filled="t">
                <v:imagedata r:id="rId1" o:title=""/>
              </v:shape>
            </w:pict>
          </w:r>
        </w:p>
      </w:tc>
      <w:tc>
        <w:tcPr>
          <w:tcW w:w="5812" w:type="dxa"/>
        </w:tcPr>
        <w:p w:rsidR="00127479" w:rsidRDefault="00127479" w:rsidP="001533B5">
          <w:pPr>
            <w:pStyle w:val="Piedepgina"/>
            <w:tabs>
              <w:tab w:val="right" w:pos="9639"/>
            </w:tabs>
            <w:snapToGrid w:val="0"/>
            <w:ind w:left="34"/>
            <w:jc w:val="center"/>
            <w:rPr>
              <w:rFonts w:ascii="Arial" w:hAnsi="Arial" w:cs="Arial"/>
              <w:b/>
            </w:rPr>
          </w:pPr>
          <w:r>
            <w:rPr>
              <w:rFonts w:ascii="Arial" w:hAnsi="Arial" w:cs="Arial"/>
              <w:b/>
            </w:rPr>
            <w:t>E</w:t>
          </w:r>
          <w:r>
            <w:rPr>
              <w:rFonts w:ascii="Arial" w:hAnsi="Arial" w:cs="Arial"/>
              <w:b/>
              <w:lang w:val="tr-TR"/>
            </w:rPr>
            <w:t>şleştirme</w:t>
          </w:r>
          <w:r>
            <w:rPr>
              <w:rFonts w:ascii="Arial" w:hAnsi="Arial" w:cs="Arial"/>
              <w:b/>
            </w:rPr>
            <w:t xml:space="preserve"> Projesi TR 08 IB EN 03</w:t>
          </w:r>
        </w:p>
        <w:p w:rsidR="00127479" w:rsidRDefault="00127479" w:rsidP="001533B5">
          <w:pPr>
            <w:pStyle w:val="Piedepgina"/>
            <w:tabs>
              <w:tab w:val="right" w:pos="9639"/>
            </w:tabs>
            <w:ind w:left="34"/>
            <w:jc w:val="center"/>
            <w:rPr>
              <w:rFonts w:ascii="Arial" w:hAnsi="Arial" w:cs="Arial"/>
            </w:rPr>
          </w:pPr>
          <w:r>
            <w:rPr>
              <w:rFonts w:ascii="Arial" w:hAnsi="Arial" w:cs="Arial"/>
            </w:rPr>
            <w:t>IPPC – Entegre Kirlilik Önleme ve Kontrol</w:t>
          </w:r>
        </w:p>
        <w:p w:rsidR="00127479" w:rsidRDefault="00127479" w:rsidP="001533B5">
          <w:pPr>
            <w:pStyle w:val="Piedepgina"/>
            <w:tabs>
              <w:tab w:val="right" w:pos="9639"/>
            </w:tabs>
            <w:ind w:left="34"/>
            <w:jc w:val="center"/>
            <w:rPr>
              <w:rFonts w:ascii="Arial" w:hAnsi="Arial" w:cs="Arial"/>
            </w:rPr>
          </w:pPr>
          <w:r>
            <w:rPr>
              <w:rFonts w:ascii="Arial" w:hAnsi="Arial" w:cs="Arial"/>
            </w:rPr>
            <w:t>T.C. Çevre ve Şehircilik Bakanlığı</w:t>
          </w:r>
        </w:p>
        <w:p w:rsidR="00127479" w:rsidRDefault="00127479" w:rsidP="001533B5">
          <w:pPr>
            <w:pStyle w:val="Piedepgina"/>
            <w:tabs>
              <w:tab w:val="right" w:pos="9639"/>
            </w:tabs>
            <w:ind w:left="34"/>
            <w:jc w:val="center"/>
            <w:rPr>
              <w:rFonts w:ascii="Arial" w:hAnsi="Arial" w:cs="Arial"/>
              <w:b/>
              <w:color w:val="17365D"/>
              <w:sz w:val="18"/>
              <w:szCs w:val="18"/>
            </w:rPr>
          </w:pPr>
        </w:p>
        <w:p w:rsidR="00127479" w:rsidRPr="00F76FD5" w:rsidRDefault="00127479" w:rsidP="001533B5">
          <w:pPr>
            <w:pStyle w:val="Piedepgina"/>
            <w:tabs>
              <w:tab w:val="right" w:pos="9639"/>
            </w:tabs>
            <w:ind w:left="34"/>
            <w:jc w:val="center"/>
            <w:rPr>
              <w:rFonts w:ascii="Arial" w:hAnsi="Arial" w:cs="Arial"/>
              <w:b/>
              <w:color w:val="17365D"/>
              <w:sz w:val="18"/>
              <w:szCs w:val="18"/>
            </w:rPr>
          </w:pPr>
        </w:p>
      </w:tc>
      <w:tc>
        <w:tcPr>
          <w:tcW w:w="1757" w:type="dxa"/>
        </w:tcPr>
        <w:p w:rsidR="00127479" w:rsidRPr="00F91BBA" w:rsidRDefault="000D7C0D" w:rsidP="001533B5">
          <w:pPr>
            <w:pStyle w:val="Piedepgina"/>
            <w:tabs>
              <w:tab w:val="right" w:pos="9639"/>
            </w:tabs>
            <w:snapToGrid w:val="0"/>
            <w:ind w:left="0"/>
            <w:rPr>
              <w:sz w:val="22"/>
              <w:szCs w:val="22"/>
            </w:rPr>
          </w:pPr>
          <w:r w:rsidRPr="000D7C0D">
            <w:rPr>
              <w:noProof/>
              <w:sz w:val="22"/>
              <w:szCs w:val="22"/>
              <w:lang w:eastAsia="es-ES"/>
            </w:rPr>
            <w:pict>
              <v:shape id="Imagen 1" o:spid="_x0000_i1080" type="#_x0000_t75" style="width:88.5pt;height:37.5pt;visibility:visible;mso-wrap-style:square">
                <v:imagedata r:id="rId2" o:title="Cevre_ve_Sehircilik_logo_121010"/>
              </v:shape>
            </w:pict>
          </w:r>
        </w:p>
      </w:tc>
    </w:tr>
  </w:tbl>
  <w:p w:rsidR="00127479" w:rsidRDefault="0012747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2" w:type="dxa"/>
      <w:tblInd w:w="-601" w:type="dxa"/>
      <w:tblLayout w:type="fixed"/>
      <w:tblLook w:val="0000"/>
    </w:tblPr>
    <w:tblGrid>
      <w:gridCol w:w="1843"/>
      <w:gridCol w:w="5812"/>
      <w:gridCol w:w="1757"/>
    </w:tblGrid>
    <w:tr w:rsidR="00127479" w:rsidRPr="00B973FD" w:rsidTr="009671E7">
      <w:tc>
        <w:tcPr>
          <w:tcW w:w="1843" w:type="dxa"/>
        </w:tcPr>
        <w:p w:rsidR="00127479" w:rsidRDefault="000D7C0D" w:rsidP="009671E7">
          <w:pPr>
            <w:pStyle w:val="Piedepgina"/>
            <w:tabs>
              <w:tab w:val="right" w:pos="9639"/>
            </w:tabs>
            <w:snapToGrid w:val="0"/>
            <w:ind w:left="0"/>
            <w:jc w:val="center"/>
            <w:rPr>
              <w:rFonts w:ascii="Arial" w:hAnsi="Arial" w:cs="Arial"/>
              <w:b/>
            </w:rPr>
          </w:pPr>
          <w:r w:rsidRPr="00B55080">
            <w:rPr>
              <w:noProof/>
              <w:sz w:val="22"/>
              <w:szCs w:val="2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78.75pt;height:35.25pt;visibility:visible" filled="t">
                <v:imagedata r:id="rId1" o:title=""/>
              </v:shape>
            </w:pict>
          </w:r>
        </w:p>
      </w:tc>
      <w:tc>
        <w:tcPr>
          <w:tcW w:w="5812" w:type="dxa"/>
        </w:tcPr>
        <w:p w:rsidR="00127479" w:rsidRPr="00C62CA8" w:rsidRDefault="00127479" w:rsidP="009671E7">
          <w:pPr>
            <w:pStyle w:val="Piedepgina"/>
            <w:tabs>
              <w:tab w:val="right" w:pos="9639"/>
            </w:tabs>
            <w:snapToGrid w:val="0"/>
            <w:ind w:left="34"/>
            <w:jc w:val="center"/>
            <w:rPr>
              <w:rFonts w:cs="Arial"/>
              <w:b/>
            </w:rPr>
          </w:pPr>
          <w:r w:rsidRPr="00C62CA8">
            <w:rPr>
              <w:rFonts w:cs="Arial"/>
              <w:b/>
            </w:rPr>
            <w:t>E</w:t>
          </w:r>
          <w:r w:rsidRPr="00C62CA8">
            <w:rPr>
              <w:rFonts w:cs="Arial"/>
              <w:b/>
              <w:lang w:val="tr-TR"/>
            </w:rPr>
            <w:t>şleştirme</w:t>
          </w:r>
          <w:r w:rsidRPr="00C62CA8">
            <w:rPr>
              <w:rFonts w:cs="Arial"/>
              <w:b/>
            </w:rPr>
            <w:t xml:space="preserve"> Projesi TR 08 IB EN 03</w:t>
          </w:r>
        </w:p>
        <w:p w:rsidR="00127479" w:rsidRPr="00C62CA8" w:rsidRDefault="00127479" w:rsidP="009671E7">
          <w:pPr>
            <w:pStyle w:val="Piedepgina"/>
            <w:tabs>
              <w:tab w:val="right" w:pos="9639"/>
            </w:tabs>
            <w:ind w:left="34"/>
            <w:jc w:val="center"/>
            <w:rPr>
              <w:rFonts w:cs="Arial"/>
            </w:rPr>
          </w:pPr>
          <w:r w:rsidRPr="00C62CA8">
            <w:rPr>
              <w:rFonts w:cs="Arial"/>
            </w:rPr>
            <w:t>IPPC – Entegre Kirlilik Önleme ve Kontrol</w:t>
          </w:r>
        </w:p>
        <w:p w:rsidR="00127479" w:rsidRPr="00C62CA8" w:rsidRDefault="00127479" w:rsidP="009671E7">
          <w:pPr>
            <w:pStyle w:val="Piedepgina"/>
            <w:tabs>
              <w:tab w:val="right" w:pos="9639"/>
            </w:tabs>
            <w:ind w:left="34"/>
            <w:jc w:val="center"/>
            <w:rPr>
              <w:rFonts w:cs="Arial"/>
            </w:rPr>
          </w:pPr>
          <w:r w:rsidRPr="00C62CA8">
            <w:rPr>
              <w:rFonts w:cs="Arial"/>
            </w:rPr>
            <w:t>T.C. Çevre ve Şehircilik Bakanlığı</w:t>
          </w:r>
        </w:p>
        <w:p w:rsidR="00127479" w:rsidRPr="00C62CA8" w:rsidRDefault="00127479" w:rsidP="009671E7">
          <w:pPr>
            <w:pStyle w:val="Piedepgina"/>
            <w:tabs>
              <w:tab w:val="right" w:pos="9639"/>
            </w:tabs>
            <w:ind w:left="34"/>
            <w:jc w:val="center"/>
            <w:rPr>
              <w:rFonts w:cs="Arial"/>
              <w:b/>
              <w:color w:val="17365D"/>
              <w:sz w:val="18"/>
              <w:szCs w:val="18"/>
            </w:rPr>
          </w:pPr>
        </w:p>
        <w:p w:rsidR="00127479" w:rsidRPr="00C62CA8" w:rsidRDefault="00127479" w:rsidP="009671E7">
          <w:pPr>
            <w:pStyle w:val="Piedepgina"/>
            <w:tabs>
              <w:tab w:val="right" w:pos="9639"/>
            </w:tabs>
            <w:ind w:left="34"/>
            <w:jc w:val="center"/>
            <w:rPr>
              <w:rFonts w:cs="Arial"/>
              <w:b/>
              <w:color w:val="17365D"/>
              <w:sz w:val="18"/>
              <w:szCs w:val="18"/>
            </w:rPr>
          </w:pPr>
        </w:p>
      </w:tc>
      <w:tc>
        <w:tcPr>
          <w:tcW w:w="1757" w:type="dxa"/>
        </w:tcPr>
        <w:p w:rsidR="00127479" w:rsidRPr="00F91BBA" w:rsidRDefault="000D7C0D" w:rsidP="00360F86">
          <w:pPr>
            <w:pStyle w:val="Piedepgina"/>
            <w:tabs>
              <w:tab w:val="right" w:pos="9639"/>
            </w:tabs>
            <w:snapToGrid w:val="0"/>
            <w:ind w:left="0"/>
            <w:rPr>
              <w:sz w:val="22"/>
              <w:szCs w:val="22"/>
            </w:rPr>
          </w:pPr>
          <w:r w:rsidRPr="00B55080">
            <w:rPr>
              <w:noProof/>
              <w:sz w:val="22"/>
              <w:szCs w:val="22"/>
              <w:lang w:val="tr-TR" w:eastAsia="tr-TR"/>
            </w:rPr>
            <w:pict>
              <v:shape id="_x0000_i1082" type="#_x0000_t75" alt="Cevre_ve_Sehircilik_logo" style="width:77.25pt;height:57.75pt;visibility:visible">
                <v:imagedata r:id="rId2" o:title=""/>
              </v:shape>
            </w:pict>
          </w:r>
        </w:p>
      </w:tc>
    </w:tr>
  </w:tbl>
  <w:p w:rsidR="00127479" w:rsidRDefault="00127479">
    <w:pPr>
      <w:pStyle w:val="Piedepgina"/>
      <w:tabs>
        <w:tab w:val="right" w:pos="9639"/>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Univers" w:hAnsi="Univers"/>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4"/>
    <w:multiLevelType w:val="multilevel"/>
    <w:tmpl w:val="00000004"/>
    <w:name w:val="WW8Num4"/>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rPr>
    </w:lvl>
    <w:lvl w:ilvl="2">
      <w:start w:val="1"/>
      <w:numFmt w:val="bullet"/>
      <w:lvlText w:val="▪"/>
      <w:lvlJc w:val="left"/>
      <w:pPr>
        <w:tabs>
          <w:tab w:val="num" w:pos="1490"/>
        </w:tabs>
        <w:ind w:left="1490" w:hanging="360"/>
      </w:pPr>
      <w:rPr>
        <w:rFonts w:ascii="OpenSymbol" w:hAnsi="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rPr>
    </w:lvl>
    <w:lvl w:ilvl="5">
      <w:start w:val="1"/>
      <w:numFmt w:val="bullet"/>
      <w:lvlText w:val="▪"/>
      <w:lvlJc w:val="left"/>
      <w:pPr>
        <w:tabs>
          <w:tab w:val="num" w:pos="2570"/>
        </w:tabs>
        <w:ind w:left="2570" w:hanging="360"/>
      </w:pPr>
      <w:rPr>
        <w:rFonts w:ascii="OpenSymbol" w:hAnsi="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rPr>
    </w:lvl>
    <w:lvl w:ilvl="8">
      <w:start w:val="1"/>
      <w:numFmt w:val="bullet"/>
      <w:lvlText w:val="▪"/>
      <w:lvlJc w:val="left"/>
      <w:pPr>
        <w:tabs>
          <w:tab w:val="num" w:pos="3650"/>
        </w:tabs>
        <w:ind w:left="3650" w:hanging="360"/>
      </w:pPr>
      <w:rPr>
        <w:rFonts w:ascii="OpenSymbol" w:hAnsi="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rPr>
        <w:rFonts w:cs="Times New Roman"/>
      </w:rPr>
    </w:lvl>
  </w:abstractNum>
  <w:abstractNum w:abstractNumId="5">
    <w:nsid w:val="00000007"/>
    <w:multiLevelType w:val="singleLevel"/>
    <w:tmpl w:val="00000007"/>
    <w:name w:val="WW8Num7"/>
    <w:lvl w:ilvl="0">
      <w:start w:val="1"/>
      <w:numFmt w:val="decimal"/>
      <w:lvlText w:val="%1."/>
      <w:lvlJc w:val="left"/>
      <w:pPr>
        <w:tabs>
          <w:tab w:val="num" w:pos="0"/>
        </w:tabs>
        <w:ind w:left="720" w:hanging="360"/>
      </w:pPr>
      <w:rPr>
        <w:rFonts w:cs="Times New Roman"/>
      </w:rPr>
    </w:lvl>
  </w:abstractNum>
  <w:abstractNum w:abstractNumId="6">
    <w:nsid w:val="00000008"/>
    <w:multiLevelType w:val="singleLevel"/>
    <w:tmpl w:val="00000008"/>
    <w:name w:val="WW8Num8"/>
    <w:lvl w:ilvl="0">
      <w:start w:val="1"/>
      <w:numFmt w:val="decimal"/>
      <w:lvlText w:val="%1."/>
      <w:lvlJc w:val="left"/>
      <w:pPr>
        <w:tabs>
          <w:tab w:val="num" w:pos="0"/>
        </w:tabs>
        <w:ind w:left="720" w:hanging="360"/>
      </w:pPr>
      <w:rPr>
        <w:rFonts w:cs="Times New Roman"/>
      </w:r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A"/>
    <w:multiLevelType w:val="singleLevel"/>
    <w:tmpl w:val="0000000A"/>
    <w:name w:val="WW8Num10"/>
    <w:lvl w:ilvl="0">
      <w:start w:val="1"/>
      <w:numFmt w:val="decimal"/>
      <w:lvlText w:val="%1."/>
      <w:lvlJc w:val="left"/>
      <w:pPr>
        <w:tabs>
          <w:tab w:val="num" w:pos="0"/>
        </w:tabs>
        <w:ind w:left="720" w:hanging="360"/>
      </w:pPr>
      <w:rPr>
        <w:rFonts w:cs="Times New Roman"/>
      </w:rPr>
    </w:lvl>
  </w:abstractNum>
  <w:abstractNum w:abstractNumId="9">
    <w:nsid w:val="01B81388"/>
    <w:multiLevelType w:val="hybridMultilevel"/>
    <w:tmpl w:val="F89C00CE"/>
    <w:lvl w:ilvl="0" w:tplc="64907A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F47087"/>
    <w:multiLevelType w:val="hybridMultilevel"/>
    <w:tmpl w:val="83FE3DCA"/>
    <w:lvl w:ilvl="0" w:tplc="041F0001">
      <w:start w:val="1"/>
      <w:numFmt w:val="bullet"/>
      <w:lvlText w:val=""/>
      <w:lvlJc w:val="left"/>
      <w:pPr>
        <w:ind w:left="1609" w:hanging="360"/>
      </w:pPr>
      <w:rPr>
        <w:rFonts w:ascii="Symbol" w:hAnsi="Symbol" w:hint="default"/>
      </w:rPr>
    </w:lvl>
    <w:lvl w:ilvl="1" w:tplc="041F0003" w:tentative="1">
      <w:start w:val="1"/>
      <w:numFmt w:val="bullet"/>
      <w:lvlText w:val="o"/>
      <w:lvlJc w:val="left"/>
      <w:pPr>
        <w:ind w:left="2329" w:hanging="360"/>
      </w:pPr>
      <w:rPr>
        <w:rFonts w:ascii="Courier New" w:hAnsi="Courier New" w:hint="default"/>
      </w:rPr>
    </w:lvl>
    <w:lvl w:ilvl="2" w:tplc="041F0005" w:tentative="1">
      <w:start w:val="1"/>
      <w:numFmt w:val="bullet"/>
      <w:lvlText w:val=""/>
      <w:lvlJc w:val="left"/>
      <w:pPr>
        <w:ind w:left="3049" w:hanging="360"/>
      </w:pPr>
      <w:rPr>
        <w:rFonts w:ascii="Wingdings" w:hAnsi="Wingdings" w:hint="default"/>
      </w:rPr>
    </w:lvl>
    <w:lvl w:ilvl="3" w:tplc="041F0001" w:tentative="1">
      <w:start w:val="1"/>
      <w:numFmt w:val="bullet"/>
      <w:lvlText w:val=""/>
      <w:lvlJc w:val="left"/>
      <w:pPr>
        <w:ind w:left="3769" w:hanging="360"/>
      </w:pPr>
      <w:rPr>
        <w:rFonts w:ascii="Symbol" w:hAnsi="Symbol" w:hint="default"/>
      </w:rPr>
    </w:lvl>
    <w:lvl w:ilvl="4" w:tplc="041F0003" w:tentative="1">
      <w:start w:val="1"/>
      <w:numFmt w:val="bullet"/>
      <w:lvlText w:val="o"/>
      <w:lvlJc w:val="left"/>
      <w:pPr>
        <w:ind w:left="4489" w:hanging="360"/>
      </w:pPr>
      <w:rPr>
        <w:rFonts w:ascii="Courier New" w:hAnsi="Courier New" w:hint="default"/>
      </w:rPr>
    </w:lvl>
    <w:lvl w:ilvl="5" w:tplc="041F0005" w:tentative="1">
      <w:start w:val="1"/>
      <w:numFmt w:val="bullet"/>
      <w:lvlText w:val=""/>
      <w:lvlJc w:val="left"/>
      <w:pPr>
        <w:ind w:left="5209" w:hanging="360"/>
      </w:pPr>
      <w:rPr>
        <w:rFonts w:ascii="Wingdings" w:hAnsi="Wingdings" w:hint="default"/>
      </w:rPr>
    </w:lvl>
    <w:lvl w:ilvl="6" w:tplc="041F0001" w:tentative="1">
      <w:start w:val="1"/>
      <w:numFmt w:val="bullet"/>
      <w:lvlText w:val=""/>
      <w:lvlJc w:val="left"/>
      <w:pPr>
        <w:ind w:left="5929" w:hanging="360"/>
      </w:pPr>
      <w:rPr>
        <w:rFonts w:ascii="Symbol" w:hAnsi="Symbol" w:hint="default"/>
      </w:rPr>
    </w:lvl>
    <w:lvl w:ilvl="7" w:tplc="041F0003" w:tentative="1">
      <w:start w:val="1"/>
      <w:numFmt w:val="bullet"/>
      <w:lvlText w:val="o"/>
      <w:lvlJc w:val="left"/>
      <w:pPr>
        <w:ind w:left="6649" w:hanging="360"/>
      </w:pPr>
      <w:rPr>
        <w:rFonts w:ascii="Courier New" w:hAnsi="Courier New" w:hint="default"/>
      </w:rPr>
    </w:lvl>
    <w:lvl w:ilvl="8" w:tplc="041F0005" w:tentative="1">
      <w:start w:val="1"/>
      <w:numFmt w:val="bullet"/>
      <w:lvlText w:val=""/>
      <w:lvlJc w:val="left"/>
      <w:pPr>
        <w:ind w:left="7369" w:hanging="360"/>
      </w:pPr>
      <w:rPr>
        <w:rFonts w:ascii="Wingdings" w:hAnsi="Wingdings" w:hint="default"/>
      </w:rPr>
    </w:lvl>
  </w:abstractNum>
  <w:abstractNum w:abstractNumId="11">
    <w:nsid w:val="03AA4AB6"/>
    <w:multiLevelType w:val="hybridMultilevel"/>
    <w:tmpl w:val="DE4CA2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6D7149B"/>
    <w:multiLevelType w:val="hybridMultilevel"/>
    <w:tmpl w:val="3F2AAF5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827727D"/>
    <w:multiLevelType w:val="hybridMultilevel"/>
    <w:tmpl w:val="11FAFE06"/>
    <w:lvl w:ilvl="0" w:tplc="395AC52C">
      <w:start w:val="1"/>
      <w:numFmt w:val="bullet"/>
      <w:lvlText w:val=""/>
      <w:lvlJc w:val="left"/>
      <w:pPr>
        <w:tabs>
          <w:tab w:val="num" w:pos="1068"/>
        </w:tabs>
        <w:ind w:left="1068" w:hanging="360"/>
      </w:pPr>
      <w:rPr>
        <w:rFonts w:ascii="Symbol" w:hAnsi="Symbol" w:hint="default"/>
        <w:color w:val="auto"/>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4">
    <w:nsid w:val="08776C92"/>
    <w:multiLevelType w:val="hybridMultilevel"/>
    <w:tmpl w:val="FB4C51EC"/>
    <w:lvl w:ilvl="0" w:tplc="9E3AA57C">
      <w:start w:val="1"/>
      <w:numFmt w:val="lowerLetter"/>
      <w:lvlText w:val="(%1)"/>
      <w:lvlJc w:val="left"/>
      <w:pPr>
        <w:ind w:left="786" w:hanging="360"/>
      </w:pPr>
      <w:rPr>
        <w:rFonts w:cs="Times New Roman" w:hint="default"/>
      </w:rPr>
    </w:lvl>
    <w:lvl w:ilvl="1" w:tplc="041F0019" w:tentative="1">
      <w:start w:val="1"/>
      <w:numFmt w:val="lowerLetter"/>
      <w:lvlText w:val="%2."/>
      <w:lvlJc w:val="left"/>
      <w:pPr>
        <w:ind w:left="1506" w:hanging="360"/>
      </w:pPr>
      <w:rPr>
        <w:rFonts w:cs="Times New Roman"/>
      </w:rPr>
    </w:lvl>
    <w:lvl w:ilvl="2" w:tplc="041F001B" w:tentative="1">
      <w:start w:val="1"/>
      <w:numFmt w:val="lowerRoman"/>
      <w:lvlText w:val="%3."/>
      <w:lvlJc w:val="right"/>
      <w:pPr>
        <w:ind w:left="2226" w:hanging="180"/>
      </w:pPr>
      <w:rPr>
        <w:rFonts w:cs="Times New Roman"/>
      </w:rPr>
    </w:lvl>
    <w:lvl w:ilvl="3" w:tplc="041F000F" w:tentative="1">
      <w:start w:val="1"/>
      <w:numFmt w:val="decimal"/>
      <w:lvlText w:val="%4."/>
      <w:lvlJc w:val="left"/>
      <w:pPr>
        <w:ind w:left="2946" w:hanging="360"/>
      </w:pPr>
      <w:rPr>
        <w:rFonts w:cs="Times New Roman"/>
      </w:rPr>
    </w:lvl>
    <w:lvl w:ilvl="4" w:tplc="041F0019" w:tentative="1">
      <w:start w:val="1"/>
      <w:numFmt w:val="lowerLetter"/>
      <w:lvlText w:val="%5."/>
      <w:lvlJc w:val="left"/>
      <w:pPr>
        <w:ind w:left="3666" w:hanging="360"/>
      </w:pPr>
      <w:rPr>
        <w:rFonts w:cs="Times New Roman"/>
      </w:rPr>
    </w:lvl>
    <w:lvl w:ilvl="5" w:tplc="041F001B" w:tentative="1">
      <w:start w:val="1"/>
      <w:numFmt w:val="lowerRoman"/>
      <w:lvlText w:val="%6."/>
      <w:lvlJc w:val="right"/>
      <w:pPr>
        <w:ind w:left="4386" w:hanging="180"/>
      </w:pPr>
      <w:rPr>
        <w:rFonts w:cs="Times New Roman"/>
      </w:rPr>
    </w:lvl>
    <w:lvl w:ilvl="6" w:tplc="041F000F" w:tentative="1">
      <w:start w:val="1"/>
      <w:numFmt w:val="decimal"/>
      <w:lvlText w:val="%7."/>
      <w:lvlJc w:val="left"/>
      <w:pPr>
        <w:ind w:left="5106" w:hanging="360"/>
      </w:pPr>
      <w:rPr>
        <w:rFonts w:cs="Times New Roman"/>
      </w:rPr>
    </w:lvl>
    <w:lvl w:ilvl="7" w:tplc="041F0019" w:tentative="1">
      <w:start w:val="1"/>
      <w:numFmt w:val="lowerLetter"/>
      <w:lvlText w:val="%8."/>
      <w:lvlJc w:val="left"/>
      <w:pPr>
        <w:ind w:left="5826" w:hanging="360"/>
      </w:pPr>
      <w:rPr>
        <w:rFonts w:cs="Times New Roman"/>
      </w:rPr>
    </w:lvl>
    <w:lvl w:ilvl="8" w:tplc="041F001B" w:tentative="1">
      <w:start w:val="1"/>
      <w:numFmt w:val="lowerRoman"/>
      <w:lvlText w:val="%9."/>
      <w:lvlJc w:val="right"/>
      <w:pPr>
        <w:ind w:left="6546" w:hanging="180"/>
      </w:pPr>
      <w:rPr>
        <w:rFonts w:cs="Times New Roman"/>
      </w:rPr>
    </w:lvl>
  </w:abstractNum>
  <w:abstractNum w:abstractNumId="15">
    <w:nsid w:val="09720C13"/>
    <w:multiLevelType w:val="hybridMultilevel"/>
    <w:tmpl w:val="E4681D62"/>
    <w:lvl w:ilvl="0" w:tplc="FFBEB5F6">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6">
    <w:nsid w:val="09C159F8"/>
    <w:multiLevelType w:val="hybridMultilevel"/>
    <w:tmpl w:val="79621F10"/>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7">
    <w:nsid w:val="09C33ABC"/>
    <w:multiLevelType w:val="hybridMultilevel"/>
    <w:tmpl w:val="EE000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B0B63DE"/>
    <w:multiLevelType w:val="hybridMultilevel"/>
    <w:tmpl w:val="C8FCF0C0"/>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0B666BFD"/>
    <w:multiLevelType w:val="hybridMultilevel"/>
    <w:tmpl w:val="4A949CF4"/>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0">
    <w:nsid w:val="0BA620D9"/>
    <w:multiLevelType w:val="hybridMultilevel"/>
    <w:tmpl w:val="DE9CA7E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0C6A7FB2"/>
    <w:multiLevelType w:val="hybridMultilevel"/>
    <w:tmpl w:val="24649874"/>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2">
    <w:nsid w:val="11354F72"/>
    <w:multiLevelType w:val="hybridMultilevel"/>
    <w:tmpl w:val="0B08B5D2"/>
    <w:lvl w:ilvl="0" w:tplc="B3C2B088">
      <w:start w:val="8"/>
      <w:numFmt w:val="bullet"/>
      <w:lvlText w:val="-"/>
      <w:lvlJc w:val="left"/>
      <w:pPr>
        <w:ind w:left="720" w:hanging="360"/>
      </w:pPr>
      <w:rPr>
        <w:rFonts w:ascii="Calibri" w:eastAsia="Times New Roman" w:hAnsi="Calibri" w:hint="default"/>
        <w:color w:val="auto"/>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3">
    <w:nsid w:val="114416D0"/>
    <w:multiLevelType w:val="hybridMultilevel"/>
    <w:tmpl w:val="A372EB26"/>
    <w:lvl w:ilvl="0" w:tplc="9E3AA57C">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4">
    <w:nsid w:val="11B02DAF"/>
    <w:multiLevelType w:val="hybridMultilevel"/>
    <w:tmpl w:val="B382F1F4"/>
    <w:lvl w:ilvl="0" w:tplc="041F0001">
      <w:start w:val="1"/>
      <w:numFmt w:val="bullet"/>
      <w:lvlText w:val=""/>
      <w:lvlJc w:val="left"/>
      <w:pPr>
        <w:ind w:left="720" w:hanging="360"/>
      </w:pPr>
      <w:rPr>
        <w:rFonts w:ascii="Symbol" w:hAnsi="Symbol" w:hint="default"/>
        <w:b w:val="0"/>
        <w:sz w:val="22"/>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1337608E"/>
    <w:multiLevelType w:val="hybridMultilevel"/>
    <w:tmpl w:val="D5DE2B5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15A93378"/>
    <w:multiLevelType w:val="hybridMultilevel"/>
    <w:tmpl w:val="A538C324"/>
    <w:lvl w:ilvl="0" w:tplc="31700444">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17695E6C"/>
    <w:multiLevelType w:val="hybridMultilevel"/>
    <w:tmpl w:val="2E5E3D3A"/>
    <w:lvl w:ilvl="0" w:tplc="0C0A0001">
      <w:start w:val="1"/>
      <w:numFmt w:val="bullet"/>
      <w:lvlText w:val=""/>
      <w:lvlJc w:val="left"/>
      <w:pPr>
        <w:tabs>
          <w:tab w:val="num" w:pos="6"/>
        </w:tabs>
        <w:ind w:left="6" w:hanging="360"/>
      </w:pPr>
      <w:rPr>
        <w:rFonts w:ascii="Symbol" w:hAnsi="Symbol" w:hint="default"/>
      </w:rPr>
    </w:lvl>
    <w:lvl w:ilvl="1" w:tplc="0C0A0003" w:tentative="1">
      <w:start w:val="1"/>
      <w:numFmt w:val="bullet"/>
      <w:lvlText w:val="o"/>
      <w:lvlJc w:val="left"/>
      <w:pPr>
        <w:tabs>
          <w:tab w:val="num" w:pos="726"/>
        </w:tabs>
        <w:ind w:left="726" w:hanging="360"/>
      </w:pPr>
      <w:rPr>
        <w:rFonts w:ascii="Courier New" w:hAnsi="Courier New" w:hint="default"/>
      </w:rPr>
    </w:lvl>
    <w:lvl w:ilvl="2" w:tplc="0C0A0005" w:tentative="1">
      <w:start w:val="1"/>
      <w:numFmt w:val="bullet"/>
      <w:lvlText w:val=""/>
      <w:lvlJc w:val="left"/>
      <w:pPr>
        <w:tabs>
          <w:tab w:val="num" w:pos="1446"/>
        </w:tabs>
        <w:ind w:left="1446" w:hanging="360"/>
      </w:pPr>
      <w:rPr>
        <w:rFonts w:ascii="Wingdings" w:hAnsi="Wingdings" w:hint="default"/>
      </w:rPr>
    </w:lvl>
    <w:lvl w:ilvl="3" w:tplc="0C0A0001" w:tentative="1">
      <w:start w:val="1"/>
      <w:numFmt w:val="bullet"/>
      <w:lvlText w:val=""/>
      <w:lvlJc w:val="left"/>
      <w:pPr>
        <w:tabs>
          <w:tab w:val="num" w:pos="2166"/>
        </w:tabs>
        <w:ind w:left="2166" w:hanging="360"/>
      </w:pPr>
      <w:rPr>
        <w:rFonts w:ascii="Symbol" w:hAnsi="Symbol" w:hint="default"/>
      </w:rPr>
    </w:lvl>
    <w:lvl w:ilvl="4" w:tplc="0C0A0003" w:tentative="1">
      <w:start w:val="1"/>
      <w:numFmt w:val="bullet"/>
      <w:lvlText w:val="o"/>
      <w:lvlJc w:val="left"/>
      <w:pPr>
        <w:tabs>
          <w:tab w:val="num" w:pos="2886"/>
        </w:tabs>
        <w:ind w:left="2886" w:hanging="360"/>
      </w:pPr>
      <w:rPr>
        <w:rFonts w:ascii="Courier New" w:hAnsi="Courier New" w:hint="default"/>
      </w:rPr>
    </w:lvl>
    <w:lvl w:ilvl="5" w:tplc="0C0A0005" w:tentative="1">
      <w:start w:val="1"/>
      <w:numFmt w:val="bullet"/>
      <w:lvlText w:val=""/>
      <w:lvlJc w:val="left"/>
      <w:pPr>
        <w:tabs>
          <w:tab w:val="num" w:pos="3606"/>
        </w:tabs>
        <w:ind w:left="3606" w:hanging="360"/>
      </w:pPr>
      <w:rPr>
        <w:rFonts w:ascii="Wingdings" w:hAnsi="Wingdings" w:hint="default"/>
      </w:rPr>
    </w:lvl>
    <w:lvl w:ilvl="6" w:tplc="0C0A0001" w:tentative="1">
      <w:start w:val="1"/>
      <w:numFmt w:val="bullet"/>
      <w:lvlText w:val=""/>
      <w:lvlJc w:val="left"/>
      <w:pPr>
        <w:tabs>
          <w:tab w:val="num" w:pos="4326"/>
        </w:tabs>
        <w:ind w:left="4326" w:hanging="360"/>
      </w:pPr>
      <w:rPr>
        <w:rFonts w:ascii="Symbol" w:hAnsi="Symbol" w:hint="default"/>
      </w:rPr>
    </w:lvl>
    <w:lvl w:ilvl="7" w:tplc="0C0A0003" w:tentative="1">
      <w:start w:val="1"/>
      <w:numFmt w:val="bullet"/>
      <w:lvlText w:val="o"/>
      <w:lvlJc w:val="left"/>
      <w:pPr>
        <w:tabs>
          <w:tab w:val="num" w:pos="5046"/>
        </w:tabs>
        <w:ind w:left="5046" w:hanging="360"/>
      </w:pPr>
      <w:rPr>
        <w:rFonts w:ascii="Courier New" w:hAnsi="Courier New" w:hint="default"/>
      </w:rPr>
    </w:lvl>
    <w:lvl w:ilvl="8" w:tplc="0C0A0005" w:tentative="1">
      <w:start w:val="1"/>
      <w:numFmt w:val="bullet"/>
      <w:lvlText w:val=""/>
      <w:lvlJc w:val="left"/>
      <w:pPr>
        <w:tabs>
          <w:tab w:val="num" w:pos="5766"/>
        </w:tabs>
        <w:ind w:left="5766" w:hanging="360"/>
      </w:pPr>
      <w:rPr>
        <w:rFonts w:ascii="Wingdings" w:hAnsi="Wingdings" w:hint="default"/>
      </w:rPr>
    </w:lvl>
  </w:abstractNum>
  <w:abstractNum w:abstractNumId="28">
    <w:nsid w:val="17BB0BC5"/>
    <w:multiLevelType w:val="hybridMultilevel"/>
    <w:tmpl w:val="8024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39531F"/>
    <w:multiLevelType w:val="hybridMultilevel"/>
    <w:tmpl w:val="2A06A1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19452641"/>
    <w:multiLevelType w:val="hybridMultilevel"/>
    <w:tmpl w:val="6A18A1E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nsid w:val="1A974A75"/>
    <w:multiLevelType w:val="hybridMultilevel"/>
    <w:tmpl w:val="55B800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C872CA0"/>
    <w:multiLevelType w:val="multilevel"/>
    <w:tmpl w:val="A0FEB108"/>
    <w:numStyleLink w:val="01FirstBullets"/>
  </w:abstractNum>
  <w:abstractNum w:abstractNumId="33">
    <w:nsid w:val="1C885674"/>
    <w:multiLevelType w:val="hybridMultilevel"/>
    <w:tmpl w:val="C8F614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nsid w:val="1E4D1E0E"/>
    <w:multiLevelType w:val="hybridMultilevel"/>
    <w:tmpl w:val="F5068A98"/>
    <w:lvl w:ilvl="0" w:tplc="04090017">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1E5E4378"/>
    <w:multiLevelType w:val="multilevel"/>
    <w:tmpl w:val="A0FEB108"/>
    <w:styleLink w:val="01FirstBullets"/>
    <w:lvl w:ilvl="0">
      <w:start w:val="1"/>
      <w:numFmt w:val="bullet"/>
      <w:pStyle w:val="TableBullets"/>
      <w:lvlText w:val=""/>
      <w:lvlJc w:val="left"/>
      <w:pPr>
        <w:tabs>
          <w:tab w:val="num" w:pos="851"/>
        </w:tabs>
        <w:ind w:left="851"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1F68108D"/>
    <w:multiLevelType w:val="hybridMultilevel"/>
    <w:tmpl w:val="6210748C"/>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1F955370"/>
    <w:multiLevelType w:val="hybridMultilevel"/>
    <w:tmpl w:val="4FE8110E"/>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204706DD"/>
    <w:multiLevelType w:val="hybridMultilevel"/>
    <w:tmpl w:val="D8F27CD8"/>
    <w:lvl w:ilvl="0" w:tplc="395AC52C">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214D4F95"/>
    <w:multiLevelType w:val="hybridMultilevel"/>
    <w:tmpl w:val="83B2E584"/>
    <w:lvl w:ilvl="0" w:tplc="9E3AA57C">
      <w:start w:val="1"/>
      <w:numFmt w:val="lowerLetter"/>
      <w:lvlText w:val="(%1)"/>
      <w:lvlJc w:val="left"/>
      <w:pPr>
        <w:ind w:left="786" w:hanging="360"/>
      </w:pPr>
      <w:rPr>
        <w:rFonts w:cs="Times New Roman" w:hint="default"/>
      </w:rPr>
    </w:lvl>
    <w:lvl w:ilvl="1" w:tplc="041F0019" w:tentative="1">
      <w:start w:val="1"/>
      <w:numFmt w:val="lowerLetter"/>
      <w:lvlText w:val="%2."/>
      <w:lvlJc w:val="left"/>
      <w:pPr>
        <w:ind w:left="1506" w:hanging="360"/>
      </w:pPr>
      <w:rPr>
        <w:rFonts w:cs="Times New Roman"/>
      </w:rPr>
    </w:lvl>
    <w:lvl w:ilvl="2" w:tplc="041F001B" w:tentative="1">
      <w:start w:val="1"/>
      <w:numFmt w:val="lowerRoman"/>
      <w:lvlText w:val="%3."/>
      <w:lvlJc w:val="right"/>
      <w:pPr>
        <w:ind w:left="2226" w:hanging="180"/>
      </w:pPr>
      <w:rPr>
        <w:rFonts w:cs="Times New Roman"/>
      </w:rPr>
    </w:lvl>
    <w:lvl w:ilvl="3" w:tplc="041F000F" w:tentative="1">
      <w:start w:val="1"/>
      <w:numFmt w:val="decimal"/>
      <w:lvlText w:val="%4."/>
      <w:lvlJc w:val="left"/>
      <w:pPr>
        <w:ind w:left="2946" w:hanging="360"/>
      </w:pPr>
      <w:rPr>
        <w:rFonts w:cs="Times New Roman"/>
      </w:rPr>
    </w:lvl>
    <w:lvl w:ilvl="4" w:tplc="041F0019" w:tentative="1">
      <w:start w:val="1"/>
      <w:numFmt w:val="lowerLetter"/>
      <w:lvlText w:val="%5."/>
      <w:lvlJc w:val="left"/>
      <w:pPr>
        <w:ind w:left="3666" w:hanging="360"/>
      </w:pPr>
      <w:rPr>
        <w:rFonts w:cs="Times New Roman"/>
      </w:rPr>
    </w:lvl>
    <w:lvl w:ilvl="5" w:tplc="041F001B" w:tentative="1">
      <w:start w:val="1"/>
      <w:numFmt w:val="lowerRoman"/>
      <w:lvlText w:val="%6."/>
      <w:lvlJc w:val="right"/>
      <w:pPr>
        <w:ind w:left="4386" w:hanging="180"/>
      </w:pPr>
      <w:rPr>
        <w:rFonts w:cs="Times New Roman"/>
      </w:rPr>
    </w:lvl>
    <w:lvl w:ilvl="6" w:tplc="041F000F" w:tentative="1">
      <w:start w:val="1"/>
      <w:numFmt w:val="decimal"/>
      <w:lvlText w:val="%7."/>
      <w:lvlJc w:val="left"/>
      <w:pPr>
        <w:ind w:left="5106" w:hanging="360"/>
      </w:pPr>
      <w:rPr>
        <w:rFonts w:cs="Times New Roman"/>
      </w:rPr>
    </w:lvl>
    <w:lvl w:ilvl="7" w:tplc="041F0019" w:tentative="1">
      <w:start w:val="1"/>
      <w:numFmt w:val="lowerLetter"/>
      <w:lvlText w:val="%8."/>
      <w:lvlJc w:val="left"/>
      <w:pPr>
        <w:ind w:left="5826" w:hanging="360"/>
      </w:pPr>
      <w:rPr>
        <w:rFonts w:cs="Times New Roman"/>
      </w:rPr>
    </w:lvl>
    <w:lvl w:ilvl="8" w:tplc="041F001B" w:tentative="1">
      <w:start w:val="1"/>
      <w:numFmt w:val="lowerRoman"/>
      <w:lvlText w:val="%9."/>
      <w:lvlJc w:val="right"/>
      <w:pPr>
        <w:ind w:left="6546" w:hanging="180"/>
      </w:pPr>
      <w:rPr>
        <w:rFonts w:cs="Times New Roman"/>
      </w:rPr>
    </w:lvl>
  </w:abstractNum>
  <w:abstractNum w:abstractNumId="40">
    <w:nsid w:val="21851C6A"/>
    <w:multiLevelType w:val="hybridMultilevel"/>
    <w:tmpl w:val="A1443736"/>
    <w:lvl w:ilvl="0" w:tplc="64907A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304F6B"/>
    <w:multiLevelType w:val="hybridMultilevel"/>
    <w:tmpl w:val="DF76724C"/>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2">
    <w:nsid w:val="25B554C1"/>
    <w:multiLevelType w:val="hybridMultilevel"/>
    <w:tmpl w:val="84366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27B452E9"/>
    <w:multiLevelType w:val="hybridMultilevel"/>
    <w:tmpl w:val="083A0090"/>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4">
    <w:nsid w:val="2AEE2D61"/>
    <w:multiLevelType w:val="hybridMultilevel"/>
    <w:tmpl w:val="55621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2B116301"/>
    <w:multiLevelType w:val="hybridMultilevel"/>
    <w:tmpl w:val="CE04E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2DBC33AE"/>
    <w:multiLevelType w:val="hybridMultilevel"/>
    <w:tmpl w:val="953EE0F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7">
    <w:nsid w:val="30E451C3"/>
    <w:multiLevelType w:val="hybridMultilevel"/>
    <w:tmpl w:val="F49A578E"/>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8">
    <w:nsid w:val="30FF568F"/>
    <w:multiLevelType w:val="hybridMultilevel"/>
    <w:tmpl w:val="0DA4B282"/>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9">
    <w:nsid w:val="314143A9"/>
    <w:multiLevelType w:val="multilevel"/>
    <w:tmpl w:val="248ED960"/>
    <w:lvl w:ilvl="0">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sz w:val="32"/>
        <w:szCs w:val="32"/>
        <w:lang w:val="pl-PL"/>
      </w:rPr>
    </w:lvl>
    <w:lvl w:ilvl="2">
      <w:start w:val="1"/>
      <w:numFmt w:val="decimal"/>
      <w:pStyle w:val="Ttulo3"/>
      <w:lvlText w:val="%1.%2.%3"/>
      <w:lvlJc w:val="left"/>
      <w:pPr>
        <w:ind w:left="720" w:hanging="720"/>
      </w:pPr>
      <w:rPr>
        <w:rFonts w:ascii="Calibri" w:hAnsi="Calibri" w:cs="Times New Roman" w:hint="default"/>
        <w:b/>
        <w:sz w:val="28"/>
        <w:szCs w:val="28"/>
      </w:rPr>
    </w:lvl>
    <w:lvl w:ilvl="3">
      <w:start w:val="1"/>
      <w:numFmt w:val="decimal"/>
      <w:pStyle w:val="Ttulo4"/>
      <w:lvlText w:val="%1.%2.%3.%4"/>
      <w:lvlJc w:val="left"/>
      <w:pPr>
        <w:ind w:left="864" w:hanging="864"/>
      </w:pPr>
      <w:rPr>
        <w:rFonts w:cs="Times New Roman" w:hint="default"/>
        <w:b/>
        <w:bCs w:val="0"/>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50">
    <w:nsid w:val="316E0149"/>
    <w:multiLevelType w:val="hybridMultilevel"/>
    <w:tmpl w:val="EC806E58"/>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1">
    <w:nsid w:val="319F542C"/>
    <w:multiLevelType w:val="hybridMultilevel"/>
    <w:tmpl w:val="ED36B8DE"/>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2">
    <w:nsid w:val="35343839"/>
    <w:multiLevelType w:val="hybridMultilevel"/>
    <w:tmpl w:val="2626F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355F2C93"/>
    <w:multiLevelType w:val="hybridMultilevel"/>
    <w:tmpl w:val="A45028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37172A52"/>
    <w:multiLevelType w:val="hybridMultilevel"/>
    <w:tmpl w:val="41AE1D0C"/>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55">
    <w:nsid w:val="38ED2C0B"/>
    <w:multiLevelType w:val="hybridMultilevel"/>
    <w:tmpl w:val="34D8AC3E"/>
    <w:lvl w:ilvl="0" w:tplc="A2B0DEEA">
      <w:start w:val="4"/>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393C7ADE"/>
    <w:multiLevelType w:val="hybridMultilevel"/>
    <w:tmpl w:val="ECD2B162"/>
    <w:lvl w:ilvl="0" w:tplc="DA58F3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7">
    <w:nsid w:val="39604F44"/>
    <w:multiLevelType w:val="hybridMultilevel"/>
    <w:tmpl w:val="62EC5CAA"/>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8">
    <w:nsid w:val="39C453D7"/>
    <w:multiLevelType w:val="hybridMultilevel"/>
    <w:tmpl w:val="650E6258"/>
    <w:lvl w:ilvl="0" w:tplc="64907A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AF76763"/>
    <w:multiLevelType w:val="hybridMultilevel"/>
    <w:tmpl w:val="164A6BE4"/>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0">
    <w:nsid w:val="3C6708F1"/>
    <w:multiLevelType w:val="hybridMultilevel"/>
    <w:tmpl w:val="79A41F2A"/>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nsid w:val="3C6C3CDA"/>
    <w:multiLevelType w:val="hybridMultilevel"/>
    <w:tmpl w:val="65E44C9C"/>
    <w:lvl w:ilvl="0" w:tplc="041F0001">
      <w:start w:val="1"/>
      <w:numFmt w:val="bullet"/>
      <w:lvlText w:val=""/>
      <w:lvlJc w:val="left"/>
      <w:pPr>
        <w:ind w:left="1496" w:hanging="360"/>
      </w:pPr>
      <w:rPr>
        <w:rFonts w:ascii="Symbol" w:hAnsi="Symbol" w:hint="default"/>
      </w:rPr>
    </w:lvl>
    <w:lvl w:ilvl="1" w:tplc="041F0003" w:tentative="1">
      <w:start w:val="1"/>
      <w:numFmt w:val="bullet"/>
      <w:lvlText w:val="o"/>
      <w:lvlJc w:val="left"/>
      <w:pPr>
        <w:ind w:left="2216" w:hanging="360"/>
      </w:pPr>
      <w:rPr>
        <w:rFonts w:ascii="Courier New" w:hAnsi="Courier New" w:hint="default"/>
      </w:rPr>
    </w:lvl>
    <w:lvl w:ilvl="2" w:tplc="041F0005" w:tentative="1">
      <w:start w:val="1"/>
      <w:numFmt w:val="bullet"/>
      <w:lvlText w:val=""/>
      <w:lvlJc w:val="left"/>
      <w:pPr>
        <w:ind w:left="2936" w:hanging="360"/>
      </w:pPr>
      <w:rPr>
        <w:rFonts w:ascii="Wingdings" w:hAnsi="Wingdings" w:hint="default"/>
      </w:rPr>
    </w:lvl>
    <w:lvl w:ilvl="3" w:tplc="041F0001" w:tentative="1">
      <w:start w:val="1"/>
      <w:numFmt w:val="bullet"/>
      <w:lvlText w:val=""/>
      <w:lvlJc w:val="left"/>
      <w:pPr>
        <w:ind w:left="3656" w:hanging="360"/>
      </w:pPr>
      <w:rPr>
        <w:rFonts w:ascii="Symbol" w:hAnsi="Symbol" w:hint="default"/>
      </w:rPr>
    </w:lvl>
    <w:lvl w:ilvl="4" w:tplc="041F0003" w:tentative="1">
      <w:start w:val="1"/>
      <w:numFmt w:val="bullet"/>
      <w:lvlText w:val="o"/>
      <w:lvlJc w:val="left"/>
      <w:pPr>
        <w:ind w:left="4376" w:hanging="360"/>
      </w:pPr>
      <w:rPr>
        <w:rFonts w:ascii="Courier New" w:hAnsi="Courier New" w:hint="default"/>
      </w:rPr>
    </w:lvl>
    <w:lvl w:ilvl="5" w:tplc="041F0005" w:tentative="1">
      <w:start w:val="1"/>
      <w:numFmt w:val="bullet"/>
      <w:lvlText w:val=""/>
      <w:lvlJc w:val="left"/>
      <w:pPr>
        <w:ind w:left="5096" w:hanging="360"/>
      </w:pPr>
      <w:rPr>
        <w:rFonts w:ascii="Wingdings" w:hAnsi="Wingdings" w:hint="default"/>
      </w:rPr>
    </w:lvl>
    <w:lvl w:ilvl="6" w:tplc="041F0001" w:tentative="1">
      <w:start w:val="1"/>
      <w:numFmt w:val="bullet"/>
      <w:lvlText w:val=""/>
      <w:lvlJc w:val="left"/>
      <w:pPr>
        <w:ind w:left="5816" w:hanging="360"/>
      </w:pPr>
      <w:rPr>
        <w:rFonts w:ascii="Symbol" w:hAnsi="Symbol" w:hint="default"/>
      </w:rPr>
    </w:lvl>
    <w:lvl w:ilvl="7" w:tplc="041F0003" w:tentative="1">
      <w:start w:val="1"/>
      <w:numFmt w:val="bullet"/>
      <w:lvlText w:val="o"/>
      <w:lvlJc w:val="left"/>
      <w:pPr>
        <w:ind w:left="6536" w:hanging="360"/>
      </w:pPr>
      <w:rPr>
        <w:rFonts w:ascii="Courier New" w:hAnsi="Courier New" w:hint="default"/>
      </w:rPr>
    </w:lvl>
    <w:lvl w:ilvl="8" w:tplc="041F0005" w:tentative="1">
      <w:start w:val="1"/>
      <w:numFmt w:val="bullet"/>
      <w:lvlText w:val=""/>
      <w:lvlJc w:val="left"/>
      <w:pPr>
        <w:ind w:left="7256" w:hanging="360"/>
      </w:pPr>
      <w:rPr>
        <w:rFonts w:ascii="Wingdings" w:hAnsi="Wingdings" w:hint="default"/>
      </w:rPr>
    </w:lvl>
  </w:abstractNum>
  <w:abstractNum w:abstractNumId="62">
    <w:nsid w:val="3CDA264A"/>
    <w:multiLevelType w:val="hybridMultilevel"/>
    <w:tmpl w:val="825A5CEA"/>
    <w:lvl w:ilvl="0" w:tplc="31700444">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360"/>
        </w:tabs>
        <w:ind w:left="360" w:hanging="360"/>
      </w:pPr>
      <w:rPr>
        <w:rFonts w:ascii="Courier New" w:hAnsi="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63">
    <w:nsid w:val="3F4E614B"/>
    <w:multiLevelType w:val="hybridMultilevel"/>
    <w:tmpl w:val="B192CFF4"/>
    <w:lvl w:ilvl="0" w:tplc="31700444">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3F9E422A"/>
    <w:multiLevelType w:val="hybridMultilevel"/>
    <w:tmpl w:val="1FF07E28"/>
    <w:lvl w:ilvl="0" w:tplc="31700444">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360"/>
        </w:tabs>
        <w:ind w:left="360" w:hanging="360"/>
      </w:pPr>
      <w:rPr>
        <w:rFonts w:ascii="Courier New" w:hAnsi="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65">
    <w:nsid w:val="40DC7754"/>
    <w:multiLevelType w:val="multilevel"/>
    <w:tmpl w:val="A0FEB108"/>
    <w:numStyleLink w:val="01FirstBullets"/>
  </w:abstractNum>
  <w:abstractNum w:abstractNumId="66">
    <w:nsid w:val="413009DA"/>
    <w:multiLevelType w:val="hybridMultilevel"/>
    <w:tmpl w:val="5AA87B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423E1019"/>
    <w:multiLevelType w:val="hybridMultilevel"/>
    <w:tmpl w:val="92FC47C8"/>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8">
    <w:nsid w:val="44401EFF"/>
    <w:multiLevelType w:val="hybridMultilevel"/>
    <w:tmpl w:val="B7083C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4984D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47AD7BC4"/>
    <w:multiLevelType w:val="hybridMultilevel"/>
    <w:tmpl w:val="C32E7564"/>
    <w:lvl w:ilvl="0" w:tplc="31700444">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1">
    <w:nsid w:val="485F1931"/>
    <w:multiLevelType w:val="hybridMultilevel"/>
    <w:tmpl w:val="2C64783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2">
    <w:nsid w:val="48676296"/>
    <w:multiLevelType w:val="hybridMultilevel"/>
    <w:tmpl w:val="F9F86C9E"/>
    <w:lvl w:ilvl="0" w:tplc="0C0A0017">
      <w:start w:val="1"/>
      <w:numFmt w:val="lowerLetter"/>
      <w:lvlText w:val="%1)"/>
      <w:lvlJc w:val="left"/>
      <w:pPr>
        <w:tabs>
          <w:tab w:val="num" w:pos="1068"/>
        </w:tabs>
        <w:ind w:left="1068"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3">
    <w:nsid w:val="48FE0D24"/>
    <w:multiLevelType w:val="hybridMultilevel"/>
    <w:tmpl w:val="93D84A40"/>
    <w:lvl w:ilvl="0" w:tplc="CA3C117E">
      <w:start w:val="1"/>
      <w:numFmt w:val="decimal"/>
      <w:pStyle w:val="In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4B135C45"/>
    <w:multiLevelType w:val="hybridMultilevel"/>
    <w:tmpl w:val="3E62B52A"/>
    <w:lvl w:ilvl="0" w:tplc="31700444">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068"/>
        </w:tabs>
        <w:ind w:left="1068" w:hanging="360"/>
      </w:pPr>
      <w:rPr>
        <w:rFonts w:ascii="Courier New" w:hAnsi="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75">
    <w:nsid w:val="4BD27EA1"/>
    <w:multiLevelType w:val="hybridMultilevel"/>
    <w:tmpl w:val="64FC79CC"/>
    <w:lvl w:ilvl="0" w:tplc="395AC52C">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4DC544B9"/>
    <w:multiLevelType w:val="hybridMultilevel"/>
    <w:tmpl w:val="1E2256C0"/>
    <w:lvl w:ilvl="0" w:tplc="65A614F4">
      <w:start w:val="4"/>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4E892195"/>
    <w:multiLevelType w:val="hybridMultilevel"/>
    <w:tmpl w:val="2B2ECC1E"/>
    <w:lvl w:ilvl="0" w:tplc="31700444">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068"/>
        </w:tabs>
        <w:ind w:left="1068" w:hanging="360"/>
      </w:pPr>
      <w:rPr>
        <w:rFonts w:ascii="Courier New" w:hAnsi="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78">
    <w:nsid w:val="4EC64E64"/>
    <w:multiLevelType w:val="hybridMultilevel"/>
    <w:tmpl w:val="35A2F3F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79">
    <w:nsid w:val="56930C8F"/>
    <w:multiLevelType w:val="hybridMultilevel"/>
    <w:tmpl w:val="E37C8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581604BF"/>
    <w:multiLevelType w:val="hybridMultilevel"/>
    <w:tmpl w:val="61E069A0"/>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595432EB"/>
    <w:multiLevelType w:val="hybridMultilevel"/>
    <w:tmpl w:val="1E924EB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2">
    <w:nsid w:val="59F55A88"/>
    <w:multiLevelType w:val="hybridMultilevel"/>
    <w:tmpl w:val="95EE5ADA"/>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3">
    <w:nsid w:val="5A6F3090"/>
    <w:multiLevelType w:val="hybridMultilevel"/>
    <w:tmpl w:val="8F866E86"/>
    <w:lvl w:ilvl="0" w:tplc="DA58F3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4">
    <w:nsid w:val="600851CE"/>
    <w:multiLevelType w:val="hybridMultilevel"/>
    <w:tmpl w:val="3E20CAF4"/>
    <w:lvl w:ilvl="0" w:tplc="64907A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0AD287B"/>
    <w:multiLevelType w:val="hybridMultilevel"/>
    <w:tmpl w:val="479458AC"/>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6">
    <w:nsid w:val="62B0570A"/>
    <w:multiLevelType w:val="hybridMultilevel"/>
    <w:tmpl w:val="C8C4960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7">
    <w:nsid w:val="62BA382F"/>
    <w:multiLevelType w:val="hybridMultilevel"/>
    <w:tmpl w:val="5D32A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631573F4"/>
    <w:multiLevelType w:val="hybridMultilevel"/>
    <w:tmpl w:val="37BED94E"/>
    <w:lvl w:ilvl="0" w:tplc="E76E1198">
      <w:start w:val="3"/>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631A1BAA"/>
    <w:multiLevelType w:val="hybridMultilevel"/>
    <w:tmpl w:val="FE10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BE1126"/>
    <w:multiLevelType w:val="hybridMultilevel"/>
    <w:tmpl w:val="0FB61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64D3337C"/>
    <w:multiLevelType w:val="hybridMultilevel"/>
    <w:tmpl w:val="B01A52C6"/>
    <w:lvl w:ilvl="0" w:tplc="31700444">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068"/>
        </w:tabs>
        <w:ind w:left="1068" w:hanging="360"/>
      </w:pPr>
      <w:rPr>
        <w:rFonts w:ascii="Courier New" w:hAnsi="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92">
    <w:nsid w:val="65390A1A"/>
    <w:multiLevelType w:val="hybridMultilevel"/>
    <w:tmpl w:val="976A5F1A"/>
    <w:lvl w:ilvl="0" w:tplc="B3C2B088">
      <w:start w:val="8"/>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3">
    <w:nsid w:val="667A2DF1"/>
    <w:multiLevelType w:val="hybridMultilevel"/>
    <w:tmpl w:val="3EF825DC"/>
    <w:lvl w:ilvl="0" w:tplc="F41EC6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6C01351"/>
    <w:multiLevelType w:val="hybridMultilevel"/>
    <w:tmpl w:val="90BCFC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5">
    <w:nsid w:val="67AB6051"/>
    <w:multiLevelType w:val="hybridMultilevel"/>
    <w:tmpl w:val="7F3A5B3C"/>
    <w:lvl w:ilvl="0" w:tplc="31700444">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6AC5542E"/>
    <w:multiLevelType w:val="hybridMultilevel"/>
    <w:tmpl w:val="3A203DA2"/>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97">
    <w:nsid w:val="6E6B3B2A"/>
    <w:multiLevelType w:val="hybridMultilevel"/>
    <w:tmpl w:val="EEB66440"/>
    <w:lvl w:ilvl="0" w:tplc="DA58F370">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8">
    <w:nsid w:val="6ECC5C71"/>
    <w:multiLevelType w:val="hybridMultilevel"/>
    <w:tmpl w:val="98D48B22"/>
    <w:lvl w:ilvl="0" w:tplc="B3C2B088">
      <w:start w:val="8"/>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6EE92568"/>
    <w:multiLevelType w:val="hybridMultilevel"/>
    <w:tmpl w:val="A5B49200"/>
    <w:lvl w:ilvl="0" w:tplc="64907A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F9500DE"/>
    <w:multiLevelType w:val="hybridMultilevel"/>
    <w:tmpl w:val="1CD6AF60"/>
    <w:lvl w:ilvl="0" w:tplc="9CD40E0C">
      <w:start w:val="3"/>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730441BE"/>
    <w:multiLevelType w:val="hybridMultilevel"/>
    <w:tmpl w:val="CFC45082"/>
    <w:lvl w:ilvl="0" w:tplc="DA58F3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nsid w:val="73927AFB"/>
    <w:multiLevelType w:val="hybridMultilevel"/>
    <w:tmpl w:val="81D2FD74"/>
    <w:lvl w:ilvl="0" w:tplc="3170044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3">
    <w:nsid w:val="7596579B"/>
    <w:multiLevelType w:val="hybridMultilevel"/>
    <w:tmpl w:val="37286874"/>
    <w:lvl w:ilvl="0" w:tplc="DA58F370">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4">
    <w:nsid w:val="76112C00"/>
    <w:multiLevelType w:val="hybridMultilevel"/>
    <w:tmpl w:val="5E80EDEE"/>
    <w:lvl w:ilvl="0" w:tplc="31700444">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5">
    <w:nsid w:val="764E6B5E"/>
    <w:multiLevelType w:val="hybridMultilevel"/>
    <w:tmpl w:val="13DC2834"/>
    <w:lvl w:ilvl="0" w:tplc="31700444">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360"/>
        </w:tabs>
        <w:ind w:left="360" w:hanging="360"/>
      </w:pPr>
      <w:rPr>
        <w:rFonts w:ascii="Courier New" w:hAnsi="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6">
    <w:nsid w:val="76E919E2"/>
    <w:multiLevelType w:val="hybridMultilevel"/>
    <w:tmpl w:val="518A7094"/>
    <w:lvl w:ilvl="0" w:tplc="31700444">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nsid w:val="773A4ADC"/>
    <w:multiLevelType w:val="hybridMultilevel"/>
    <w:tmpl w:val="2EFCEA26"/>
    <w:lvl w:ilvl="0" w:tplc="9E3AA57C">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8">
    <w:nsid w:val="78B91F50"/>
    <w:multiLevelType w:val="hybridMultilevel"/>
    <w:tmpl w:val="15F4A226"/>
    <w:lvl w:ilvl="0" w:tplc="2940DB06">
      <w:numFmt w:val="bullet"/>
      <w:lvlText w:val="-"/>
      <w:lvlJc w:val="left"/>
      <w:pPr>
        <w:ind w:left="720" w:hanging="360"/>
      </w:pPr>
      <w:rPr>
        <w:rFonts w:ascii="Calibri" w:eastAsia="Times New Roman" w:hAnsi="Calibri" w:hint="default"/>
        <w:b w:val="0"/>
        <w:sz w:val="22"/>
      </w:rPr>
    </w:lvl>
    <w:lvl w:ilvl="1" w:tplc="0C0A0001" w:tentative="1">
      <w:start w:val="1"/>
      <w:numFmt w:val="bullet"/>
      <w:lvlText w:val="o"/>
      <w:lvlJc w:val="left"/>
      <w:pPr>
        <w:ind w:left="1440" w:hanging="360"/>
      </w:pPr>
      <w:rPr>
        <w:rFonts w:ascii="Courier New" w:hAnsi="Courier New" w:hint="default"/>
      </w:rPr>
    </w:lvl>
    <w:lvl w:ilvl="2" w:tplc="0C0A000F"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09">
    <w:nsid w:val="79D545BB"/>
    <w:multiLevelType w:val="hybridMultilevel"/>
    <w:tmpl w:val="B504FAA6"/>
    <w:lvl w:ilvl="0" w:tplc="DB90E12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nsid w:val="79EA589D"/>
    <w:multiLevelType w:val="hybridMultilevel"/>
    <w:tmpl w:val="A56CCFF4"/>
    <w:lvl w:ilvl="0" w:tplc="395AC52C">
      <w:start w:val="1"/>
      <w:numFmt w:val="bullet"/>
      <w:lvlText w:val=""/>
      <w:lvlJc w:val="left"/>
      <w:pPr>
        <w:tabs>
          <w:tab w:val="num" w:pos="1068"/>
        </w:tabs>
        <w:ind w:left="1068" w:hanging="360"/>
      </w:pPr>
      <w:rPr>
        <w:rFonts w:ascii="Symbol" w:hAnsi="Symbol" w:hint="default"/>
        <w:color w:val="auto"/>
      </w:rPr>
    </w:lvl>
    <w:lvl w:ilvl="1" w:tplc="041F0003">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1">
    <w:nsid w:val="7B763046"/>
    <w:multiLevelType w:val="multilevel"/>
    <w:tmpl w:val="0415001F"/>
    <w:styleLink w:val="Sty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2">
    <w:nsid w:val="7BE666E1"/>
    <w:multiLevelType w:val="multilevel"/>
    <w:tmpl w:val="A0FEB108"/>
    <w:numStyleLink w:val="01FirstBullets"/>
  </w:abstractNum>
  <w:abstractNum w:abstractNumId="113">
    <w:nsid w:val="7BF24BEC"/>
    <w:multiLevelType w:val="hybridMultilevel"/>
    <w:tmpl w:val="BBD0C49E"/>
    <w:lvl w:ilvl="0" w:tplc="2940DB06">
      <w:numFmt w:val="bullet"/>
      <w:lvlText w:val="-"/>
      <w:lvlJc w:val="left"/>
      <w:pPr>
        <w:ind w:left="1080" w:hanging="360"/>
      </w:pPr>
      <w:rPr>
        <w:rFonts w:ascii="Calibri" w:eastAsia="Times New Roman" w:hAnsi="Calibri" w:hint="default"/>
        <w:b w:val="0"/>
        <w:sz w:val="22"/>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4">
    <w:nsid w:val="7DB904E9"/>
    <w:multiLevelType w:val="hybridMultilevel"/>
    <w:tmpl w:val="13F61CDE"/>
    <w:lvl w:ilvl="0" w:tplc="E20808F4">
      <w:start w:val="3"/>
      <w:numFmt w:val="bullet"/>
      <w:lvlText w:val="-"/>
      <w:lvlJc w:val="left"/>
      <w:pPr>
        <w:tabs>
          <w:tab w:val="num" w:pos="720"/>
        </w:tabs>
        <w:ind w:left="720" w:hanging="360"/>
      </w:pPr>
      <w:rPr>
        <w:rFonts w:ascii="Calibri" w:eastAsia="Times New Roman" w:hAnsi="Calibri" w:hint="default"/>
      </w:rPr>
    </w:lvl>
    <w:lvl w:ilvl="1" w:tplc="C8981F70" w:tentative="1">
      <w:start w:val="1"/>
      <w:numFmt w:val="lowerLetter"/>
      <w:lvlText w:val="%2."/>
      <w:lvlJc w:val="left"/>
      <w:pPr>
        <w:tabs>
          <w:tab w:val="num" w:pos="1440"/>
        </w:tabs>
        <w:ind w:left="1440" w:hanging="360"/>
      </w:pPr>
      <w:rPr>
        <w:rFonts w:cs="Times New Roman"/>
      </w:rPr>
    </w:lvl>
    <w:lvl w:ilvl="2" w:tplc="7EF292D0" w:tentative="1">
      <w:start w:val="1"/>
      <w:numFmt w:val="lowerRoman"/>
      <w:lvlText w:val="%3."/>
      <w:lvlJc w:val="right"/>
      <w:pPr>
        <w:tabs>
          <w:tab w:val="num" w:pos="2160"/>
        </w:tabs>
        <w:ind w:left="2160" w:hanging="180"/>
      </w:pPr>
      <w:rPr>
        <w:rFonts w:cs="Times New Roman"/>
      </w:rPr>
    </w:lvl>
    <w:lvl w:ilvl="3" w:tplc="9E36009E" w:tentative="1">
      <w:start w:val="1"/>
      <w:numFmt w:val="decimal"/>
      <w:lvlText w:val="%4."/>
      <w:lvlJc w:val="left"/>
      <w:pPr>
        <w:tabs>
          <w:tab w:val="num" w:pos="2880"/>
        </w:tabs>
        <w:ind w:left="2880" w:hanging="360"/>
      </w:pPr>
      <w:rPr>
        <w:rFonts w:cs="Times New Roman"/>
      </w:rPr>
    </w:lvl>
    <w:lvl w:ilvl="4" w:tplc="05829592" w:tentative="1">
      <w:start w:val="1"/>
      <w:numFmt w:val="lowerLetter"/>
      <w:lvlText w:val="%5."/>
      <w:lvlJc w:val="left"/>
      <w:pPr>
        <w:tabs>
          <w:tab w:val="num" w:pos="3600"/>
        </w:tabs>
        <w:ind w:left="3600" w:hanging="360"/>
      </w:pPr>
      <w:rPr>
        <w:rFonts w:cs="Times New Roman"/>
      </w:rPr>
    </w:lvl>
    <w:lvl w:ilvl="5" w:tplc="A5401B68" w:tentative="1">
      <w:start w:val="1"/>
      <w:numFmt w:val="lowerRoman"/>
      <w:lvlText w:val="%6."/>
      <w:lvlJc w:val="right"/>
      <w:pPr>
        <w:tabs>
          <w:tab w:val="num" w:pos="4320"/>
        </w:tabs>
        <w:ind w:left="4320" w:hanging="180"/>
      </w:pPr>
      <w:rPr>
        <w:rFonts w:cs="Times New Roman"/>
      </w:rPr>
    </w:lvl>
    <w:lvl w:ilvl="6" w:tplc="ECEEF79C" w:tentative="1">
      <w:start w:val="1"/>
      <w:numFmt w:val="decimal"/>
      <w:lvlText w:val="%7."/>
      <w:lvlJc w:val="left"/>
      <w:pPr>
        <w:tabs>
          <w:tab w:val="num" w:pos="5040"/>
        </w:tabs>
        <w:ind w:left="5040" w:hanging="360"/>
      </w:pPr>
      <w:rPr>
        <w:rFonts w:cs="Times New Roman"/>
      </w:rPr>
    </w:lvl>
    <w:lvl w:ilvl="7" w:tplc="C7AA7E2A" w:tentative="1">
      <w:start w:val="1"/>
      <w:numFmt w:val="lowerLetter"/>
      <w:lvlText w:val="%8."/>
      <w:lvlJc w:val="left"/>
      <w:pPr>
        <w:tabs>
          <w:tab w:val="num" w:pos="5760"/>
        </w:tabs>
        <w:ind w:left="5760" w:hanging="360"/>
      </w:pPr>
      <w:rPr>
        <w:rFonts w:cs="Times New Roman"/>
      </w:rPr>
    </w:lvl>
    <w:lvl w:ilvl="8" w:tplc="B1FED93E" w:tentative="1">
      <w:start w:val="1"/>
      <w:numFmt w:val="lowerRoman"/>
      <w:lvlText w:val="%9."/>
      <w:lvlJc w:val="right"/>
      <w:pPr>
        <w:tabs>
          <w:tab w:val="num" w:pos="6480"/>
        </w:tabs>
        <w:ind w:left="6480" w:hanging="180"/>
      </w:pPr>
      <w:rPr>
        <w:rFonts w:cs="Times New Roman"/>
      </w:rPr>
    </w:lvl>
  </w:abstractNum>
  <w:abstractNum w:abstractNumId="115">
    <w:nsid w:val="7E303BCF"/>
    <w:multiLevelType w:val="hybridMultilevel"/>
    <w:tmpl w:val="55228A00"/>
    <w:lvl w:ilvl="0" w:tplc="9CD40E0C">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6">
    <w:nsid w:val="7E67795E"/>
    <w:multiLevelType w:val="hybridMultilevel"/>
    <w:tmpl w:val="9CAC1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8"/>
  </w:num>
  <w:num w:numId="2">
    <w:abstractNumId w:val="73"/>
  </w:num>
  <w:num w:numId="3">
    <w:abstractNumId w:val="111"/>
  </w:num>
  <w:num w:numId="4">
    <w:abstractNumId w:val="49"/>
  </w:num>
  <w:num w:numId="5">
    <w:abstractNumId w:val="80"/>
  </w:num>
  <w:num w:numId="6">
    <w:abstractNumId w:val="53"/>
  </w:num>
  <w:num w:numId="7">
    <w:abstractNumId w:val="109"/>
  </w:num>
  <w:num w:numId="8">
    <w:abstractNumId w:val="31"/>
  </w:num>
  <w:num w:numId="9">
    <w:abstractNumId w:val="20"/>
  </w:num>
  <w:num w:numId="10">
    <w:abstractNumId w:val="115"/>
  </w:num>
  <w:num w:numId="11">
    <w:abstractNumId w:val="86"/>
  </w:num>
  <w:num w:numId="12">
    <w:abstractNumId w:val="68"/>
  </w:num>
  <w:num w:numId="13">
    <w:abstractNumId w:val="27"/>
  </w:num>
  <w:num w:numId="14">
    <w:abstractNumId w:val="106"/>
  </w:num>
  <w:num w:numId="15">
    <w:abstractNumId w:val="95"/>
  </w:num>
  <w:num w:numId="16">
    <w:abstractNumId w:val="63"/>
  </w:num>
  <w:num w:numId="17">
    <w:abstractNumId w:val="77"/>
  </w:num>
  <w:num w:numId="18">
    <w:abstractNumId w:val="16"/>
  </w:num>
  <w:num w:numId="19">
    <w:abstractNumId w:val="104"/>
  </w:num>
  <w:num w:numId="20">
    <w:abstractNumId w:val="102"/>
  </w:num>
  <w:num w:numId="21">
    <w:abstractNumId w:val="21"/>
  </w:num>
  <w:num w:numId="22">
    <w:abstractNumId w:val="19"/>
  </w:num>
  <w:num w:numId="23">
    <w:abstractNumId w:val="82"/>
  </w:num>
  <w:num w:numId="24">
    <w:abstractNumId w:val="43"/>
  </w:num>
  <w:num w:numId="25">
    <w:abstractNumId w:val="64"/>
  </w:num>
  <w:num w:numId="26">
    <w:abstractNumId w:val="41"/>
  </w:num>
  <w:num w:numId="27">
    <w:abstractNumId w:val="62"/>
  </w:num>
  <w:num w:numId="28">
    <w:abstractNumId w:val="47"/>
  </w:num>
  <w:num w:numId="29">
    <w:abstractNumId w:val="26"/>
  </w:num>
  <w:num w:numId="30">
    <w:abstractNumId w:val="74"/>
  </w:num>
  <w:num w:numId="31">
    <w:abstractNumId w:val="91"/>
  </w:num>
  <w:num w:numId="32">
    <w:abstractNumId w:val="105"/>
  </w:num>
  <w:num w:numId="33">
    <w:abstractNumId w:val="72"/>
  </w:num>
  <w:num w:numId="34">
    <w:abstractNumId w:val="100"/>
  </w:num>
  <w:num w:numId="35">
    <w:abstractNumId w:val="114"/>
  </w:num>
  <w:num w:numId="36">
    <w:abstractNumId w:val="54"/>
  </w:num>
  <w:num w:numId="37">
    <w:abstractNumId w:val="57"/>
  </w:num>
  <w:num w:numId="38">
    <w:abstractNumId w:val="48"/>
  </w:num>
  <w:num w:numId="39">
    <w:abstractNumId w:val="96"/>
  </w:num>
  <w:num w:numId="40">
    <w:abstractNumId w:val="69"/>
  </w:num>
  <w:num w:numId="41">
    <w:abstractNumId w:val="66"/>
  </w:num>
  <w:num w:numId="42">
    <w:abstractNumId w:val="88"/>
  </w:num>
  <w:num w:numId="43">
    <w:abstractNumId w:val="42"/>
  </w:num>
  <w:num w:numId="44">
    <w:abstractNumId w:val="11"/>
  </w:num>
  <w:num w:numId="45">
    <w:abstractNumId w:val="87"/>
  </w:num>
  <w:num w:numId="46">
    <w:abstractNumId w:val="90"/>
  </w:num>
  <w:num w:numId="47">
    <w:abstractNumId w:val="44"/>
  </w:num>
  <w:num w:numId="48">
    <w:abstractNumId w:val="116"/>
  </w:num>
  <w:num w:numId="49">
    <w:abstractNumId w:val="17"/>
  </w:num>
  <w:num w:numId="50">
    <w:abstractNumId w:val="52"/>
  </w:num>
  <w:num w:numId="51">
    <w:abstractNumId w:val="98"/>
  </w:num>
  <w:num w:numId="52">
    <w:abstractNumId w:val="112"/>
  </w:num>
  <w:num w:numId="53">
    <w:abstractNumId w:val="65"/>
  </w:num>
  <w:num w:numId="54">
    <w:abstractNumId w:val="35"/>
  </w:num>
  <w:num w:numId="55">
    <w:abstractNumId w:val="32"/>
    <w:lvlOverride w:ilvl="0">
      <w:lvl w:ilvl="0">
        <w:start w:val="1"/>
        <w:numFmt w:val="bullet"/>
        <w:pStyle w:val="TableBullets"/>
        <w:lvlText w:val=""/>
        <w:lvlJc w:val="left"/>
        <w:pPr>
          <w:tabs>
            <w:tab w:val="num" w:pos="567"/>
          </w:tabs>
          <w:ind w:left="567" w:hanging="567"/>
        </w:pPr>
        <w:rPr>
          <w:rFonts w:ascii="Symbol" w:hAnsi="Symbol" w:hint="default"/>
          <w:sz w:val="20"/>
        </w:rPr>
      </w:lvl>
    </w:lvlOverride>
  </w:num>
  <w:num w:numId="56">
    <w:abstractNumId w:val="34"/>
  </w:num>
  <w:num w:numId="57">
    <w:abstractNumId w:val="93"/>
  </w:num>
  <w:num w:numId="58">
    <w:abstractNumId w:val="58"/>
  </w:num>
  <w:num w:numId="59">
    <w:abstractNumId w:val="40"/>
  </w:num>
  <w:num w:numId="60">
    <w:abstractNumId w:val="25"/>
  </w:num>
  <w:num w:numId="61">
    <w:abstractNumId w:val="84"/>
  </w:num>
  <w:num w:numId="62">
    <w:abstractNumId w:val="9"/>
  </w:num>
  <w:num w:numId="63">
    <w:abstractNumId w:val="99"/>
  </w:num>
  <w:num w:numId="64">
    <w:abstractNumId w:val="76"/>
  </w:num>
  <w:num w:numId="65">
    <w:abstractNumId w:val="55"/>
  </w:num>
  <w:num w:numId="66">
    <w:abstractNumId w:val="28"/>
  </w:num>
  <w:num w:numId="67">
    <w:abstractNumId w:val="10"/>
  </w:num>
  <w:num w:numId="68">
    <w:abstractNumId w:val="61"/>
  </w:num>
  <w:num w:numId="69">
    <w:abstractNumId w:val="94"/>
  </w:num>
  <w:num w:numId="70">
    <w:abstractNumId w:val="78"/>
  </w:num>
  <w:num w:numId="71">
    <w:abstractNumId w:val="33"/>
  </w:num>
  <w:num w:numId="72">
    <w:abstractNumId w:val="46"/>
  </w:num>
  <w:num w:numId="73">
    <w:abstractNumId w:val="45"/>
  </w:num>
  <w:num w:numId="74">
    <w:abstractNumId w:val="81"/>
  </w:num>
  <w:num w:numId="75">
    <w:abstractNumId w:val="30"/>
  </w:num>
  <w:num w:numId="76">
    <w:abstractNumId w:val="79"/>
  </w:num>
  <w:num w:numId="77">
    <w:abstractNumId w:val="29"/>
  </w:num>
  <w:num w:numId="78">
    <w:abstractNumId w:val="15"/>
  </w:num>
  <w:num w:numId="79">
    <w:abstractNumId w:val="23"/>
  </w:num>
  <w:num w:numId="80">
    <w:abstractNumId w:val="14"/>
  </w:num>
  <w:num w:numId="81">
    <w:abstractNumId w:val="39"/>
  </w:num>
  <w:num w:numId="82">
    <w:abstractNumId w:val="107"/>
  </w:num>
  <w:num w:numId="83">
    <w:abstractNumId w:val="12"/>
  </w:num>
  <w:num w:numId="84">
    <w:abstractNumId w:val="71"/>
  </w:num>
  <w:num w:numId="85">
    <w:abstractNumId w:val="113"/>
  </w:num>
  <w:num w:numId="86">
    <w:abstractNumId w:val="24"/>
  </w:num>
  <w:num w:numId="87">
    <w:abstractNumId w:val="89"/>
  </w:num>
  <w:num w:numId="88">
    <w:abstractNumId w:val="18"/>
  </w:num>
  <w:num w:numId="89">
    <w:abstractNumId w:val="67"/>
  </w:num>
  <w:num w:numId="90">
    <w:abstractNumId w:val="59"/>
  </w:num>
  <w:num w:numId="91">
    <w:abstractNumId w:val="60"/>
  </w:num>
  <w:num w:numId="92">
    <w:abstractNumId w:val="37"/>
  </w:num>
  <w:num w:numId="93">
    <w:abstractNumId w:val="85"/>
  </w:num>
  <w:num w:numId="94">
    <w:abstractNumId w:val="51"/>
  </w:num>
  <w:num w:numId="95">
    <w:abstractNumId w:val="36"/>
  </w:num>
  <w:num w:numId="96">
    <w:abstractNumId w:val="50"/>
  </w:num>
  <w:num w:numId="97">
    <w:abstractNumId w:val="83"/>
  </w:num>
  <w:num w:numId="98">
    <w:abstractNumId w:val="56"/>
  </w:num>
  <w:num w:numId="99">
    <w:abstractNumId w:val="92"/>
  </w:num>
  <w:num w:numId="100">
    <w:abstractNumId w:val="101"/>
  </w:num>
  <w:num w:numId="101">
    <w:abstractNumId w:val="97"/>
  </w:num>
  <w:num w:numId="102">
    <w:abstractNumId w:val="110"/>
  </w:num>
  <w:num w:numId="103">
    <w:abstractNumId w:val="22"/>
  </w:num>
  <w:num w:numId="104">
    <w:abstractNumId w:val="13"/>
  </w:num>
  <w:num w:numId="105">
    <w:abstractNumId w:val="75"/>
  </w:num>
  <w:num w:numId="106">
    <w:abstractNumId w:val="38"/>
  </w:num>
  <w:num w:numId="107">
    <w:abstractNumId w:val="70"/>
  </w:num>
  <w:num w:numId="108">
    <w:abstractNumId w:val="103"/>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oNotTrackMoves/>
  <w:defaultTabStop w:val="708"/>
  <w:hyphenationZone w:val="425"/>
  <w:characterSpacingControl w:val="doNotCompress"/>
  <w:hdrShapeDefaults>
    <o:shapedefaults v:ext="edit" spidmax="717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B21F0"/>
    <w:rsid w:val="00003211"/>
    <w:rsid w:val="00006B61"/>
    <w:rsid w:val="00006CDD"/>
    <w:rsid w:val="0001015B"/>
    <w:rsid w:val="00010161"/>
    <w:rsid w:val="000117B4"/>
    <w:rsid w:val="00012911"/>
    <w:rsid w:val="00020C56"/>
    <w:rsid w:val="000240CA"/>
    <w:rsid w:val="00031183"/>
    <w:rsid w:val="00034BC5"/>
    <w:rsid w:val="00044443"/>
    <w:rsid w:val="00053467"/>
    <w:rsid w:val="000547FB"/>
    <w:rsid w:val="00055874"/>
    <w:rsid w:val="00060F61"/>
    <w:rsid w:val="00061A73"/>
    <w:rsid w:val="0006522C"/>
    <w:rsid w:val="0006570F"/>
    <w:rsid w:val="00065A45"/>
    <w:rsid w:val="00065F1C"/>
    <w:rsid w:val="00070893"/>
    <w:rsid w:val="00072737"/>
    <w:rsid w:val="00073FCE"/>
    <w:rsid w:val="000745A3"/>
    <w:rsid w:val="0007487F"/>
    <w:rsid w:val="00076D2B"/>
    <w:rsid w:val="00081948"/>
    <w:rsid w:val="00082963"/>
    <w:rsid w:val="00084587"/>
    <w:rsid w:val="00086478"/>
    <w:rsid w:val="0008691B"/>
    <w:rsid w:val="00094C9C"/>
    <w:rsid w:val="00097A7B"/>
    <w:rsid w:val="000A7CF3"/>
    <w:rsid w:val="000B3736"/>
    <w:rsid w:val="000B7841"/>
    <w:rsid w:val="000B7C16"/>
    <w:rsid w:val="000C2DA7"/>
    <w:rsid w:val="000C67B4"/>
    <w:rsid w:val="000D0BBD"/>
    <w:rsid w:val="000D3D96"/>
    <w:rsid w:val="000D4CD6"/>
    <w:rsid w:val="000D7C0D"/>
    <w:rsid w:val="000D7EE3"/>
    <w:rsid w:val="000E43C7"/>
    <w:rsid w:val="000E447F"/>
    <w:rsid w:val="000E6090"/>
    <w:rsid w:val="000F493B"/>
    <w:rsid w:val="000F73DB"/>
    <w:rsid w:val="000F7466"/>
    <w:rsid w:val="001025BA"/>
    <w:rsid w:val="00102CCC"/>
    <w:rsid w:val="001076E5"/>
    <w:rsid w:val="00113A81"/>
    <w:rsid w:val="001151D6"/>
    <w:rsid w:val="00117192"/>
    <w:rsid w:val="00121B12"/>
    <w:rsid w:val="0012546B"/>
    <w:rsid w:val="00127479"/>
    <w:rsid w:val="001328DD"/>
    <w:rsid w:val="00137046"/>
    <w:rsid w:val="001448C7"/>
    <w:rsid w:val="00145343"/>
    <w:rsid w:val="00150C66"/>
    <w:rsid w:val="00150D63"/>
    <w:rsid w:val="001533B5"/>
    <w:rsid w:val="00154361"/>
    <w:rsid w:val="001569E5"/>
    <w:rsid w:val="00161B61"/>
    <w:rsid w:val="00162F3A"/>
    <w:rsid w:val="00165393"/>
    <w:rsid w:val="00165BCD"/>
    <w:rsid w:val="00166AC4"/>
    <w:rsid w:val="00170735"/>
    <w:rsid w:val="00171F0D"/>
    <w:rsid w:val="001729E8"/>
    <w:rsid w:val="00173D79"/>
    <w:rsid w:val="00174BE6"/>
    <w:rsid w:val="0017596B"/>
    <w:rsid w:val="00182C1E"/>
    <w:rsid w:val="00184170"/>
    <w:rsid w:val="001877E2"/>
    <w:rsid w:val="00195BE9"/>
    <w:rsid w:val="001A04CD"/>
    <w:rsid w:val="001A228A"/>
    <w:rsid w:val="001A54AC"/>
    <w:rsid w:val="001A64B6"/>
    <w:rsid w:val="001B1425"/>
    <w:rsid w:val="001B5D26"/>
    <w:rsid w:val="001C0092"/>
    <w:rsid w:val="001C136B"/>
    <w:rsid w:val="001C1DDD"/>
    <w:rsid w:val="001C1FEF"/>
    <w:rsid w:val="001C22C3"/>
    <w:rsid w:val="001C34E3"/>
    <w:rsid w:val="001C42B3"/>
    <w:rsid w:val="001C5B98"/>
    <w:rsid w:val="001C6AEE"/>
    <w:rsid w:val="001D277E"/>
    <w:rsid w:val="001D428D"/>
    <w:rsid w:val="001D530A"/>
    <w:rsid w:val="001D5FFC"/>
    <w:rsid w:val="001E0123"/>
    <w:rsid w:val="001E2202"/>
    <w:rsid w:val="001E42F1"/>
    <w:rsid w:val="001E54C4"/>
    <w:rsid w:val="001E5E12"/>
    <w:rsid w:val="001F17BA"/>
    <w:rsid w:val="001F398B"/>
    <w:rsid w:val="002006D9"/>
    <w:rsid w:val="00201296"/>
    <w:rsid w:val="00206698"/>
    <w:rsid w:val="00206A01"/>
    <w:rsid w:val="00206D14"/>
    <w:rsid w:val="002117BB"/>
    <w:rsid w:val="00213EB5"/>
    <w:rsid w:val="002142D8"/>
    <w:rsid w:val="00216016"/>
    <w:rsid w:val="0022050D"/>
    <w:rsid w:val="00221A3A"/>
    <w:rsid w:val="00222C99"/>
    <w:rsid w:val="0022354B"/>
    <w:rsid w:val="00225210"/>
    <w:rsid w:val="00227A1D"/>
    <w:rsid w:val="00227B63"/>
    <w:rsid w:val="002300D9"/>
    <w:rsid w:val="00230B28"/>
    <w:rsid w:val="002329FA"/>
    <w:rsid w:val="00235495"/>
    <w:rsid w:val="00245846"/>
    <w:rsid w:val="00247756"/>
    <w:rsid w:val="00250181"/>
    <w:rsid w:val="002505E8"/>
    <w:rsid w:val="00260F00"/>
    <w:rsid w:val="00262CE1"/>
    <w:rsid w:val="00263609"/>
    <w:rsid w:val="00264F05"/>
    <w:rsid w:val="00272F77"/>
    <w:rsid w:val="00273B73"/>
    <w:rsid w:val="00290AAB"/>
    <w:rsid w:val="00290AAF"/>
    <w:rsid w:val="00291DEE"/>
    <w:rsid w:val="002948F5"/>
    <w:rsid w:val="002954BB"/>
    <w:rsid w:val="002A71CA"/>
    <w:rsid w:val="002A752F"/>
    <w:rsid w:val="002B0590"/>
    <w:rsid w:val="002B133F"/>
    <w:rsid w:val="002B2176"/>
    <w:rsid w:val="002B31FA"/>
    <w:rsid w:val="002B4258"/>
    <w:rsid w:val="002B6ECB"/>
    <w:rsid w:val="002B7D20"/>
    <w:rsid w:val="002C3EC2"/>
    <w:rsid w:val="002C51F2"/>
    <w:rsid w:val="002C6C07"/>
    <w:rsid w:val="002D03A5"/>
    <w:rsid w:val="002D0AA1"/>
    <w:rsid w:val="002D14FF"/>
    <w:rsid w:val="002D513A"/>
    <w:rsid w:val="002E0435"/>
    <w:rsid w:val="002E0537"/>
    <w:rsid w:val="002E168C"/>
    <w:rsid w:val="002E28AC"/>
    <w:rsid w:val="002E5DCD"/>
    <w:rsid w:val="002E71E3"/>
    <w:rsid w:val="002E7680"/>
    <w:rsid w:val="002F1403"/>
    <w:rsid w:val="002F6433"/>
    <w:rsid w:val="002F65F4"/>
    <w:rsid w:val="00300E62"/>
    <w:rsid w:val="00303B73"/>
    <w:rsid w:val="00304626"/>
    <w:rsid w:val="00310265"/>
    <w:rsid w:val="00310AE2"/>
    <w:rsid w:val="0031113E"/>
    <w:rsid w:val="00320A6F"/>
    <w:rsid w:val="00320CE8"/>
    <w:rsid w:val="00322B8E"/>
    <w:rsid w:val="00330813"/>
    <w:rsid w:val="00334391"/>
    <w:rsid w:val="0033494B"/>
    <w:rsid w:val="00337184"/>
    <w:rsid w:val="0034349F"/>
    <w:rsid w:val="003454B5"/>
    <w:rsid w:val="00346DCC"/>
    <w:rsid w:val="003524CF"/>
    <w:rsid w:val="00352837"/>
    <w:rsid w:val="00354637"/>
    <w:rsid w:val="0036015B"/>
    <w:rsid w:val="00360F86"/>
    <w:rsid w:val="003610B9"/>
    <w:rsid w:val="00361553"/>
    <w:rsid w:val="00361D9F"/>
    <w:rsid w:val="003623B3"/>
    <w:rsid w:val="00362902"/>
    <w:rsid w:val="00364435"/>
    <w:rsid w:val="00365068"/>
    <w:rsid w:val="00367587"/>
    <w:rsid w:val="003779A2"/>
    <w:rsid w:val="00384241"/>
    <w:rsid w:val="00386CE4"/>
    <w:rsid w:val="003A512E"/>
    <w:rsid w:val="003B1AC6"/>
    <w:rsid w:val="003B2CE3"/>
    <w:rsid w:val="003B4284"/>
    <w:rsid w:val="003B729D"/>
    <w:rsid w:val="003C0C5F"/>
    <w:rsid w:val="003C1A62"/>
    <w:rsid w:val="003C22A7"/>
    <w:rsid w:val="003C6D84"/>
    <w:rsid w:val="003C7239"/>
    <w:rsid w:val="003D25A2"/>
    <w:rsid w:val="003D2668"/>
    <w:rsid w:val="003D474E"/>
    <w:rsid w:val="003E1880"/>
    <w:rsid w:val="003E1C2A"/>
    <w:rsid w:val="003E376D"/>
    <w:rsid w:val="003E4A17"/>
    <w:rsid w:val="003E725A"/>
    <w:rsid w:val="003E751C"/>
    <w:rsid w:val="003E7954"/>
    <w:rsid w:val="003F31CA"/>
    <w:rsid w:val="003F3DA3"/>
    <w:rsid w:val="0040476D"/>
    <w:rsid w:val="00407C10"/>
    <w:rsid w:val="00411C72"/>
    <w:rsid w:val="004146CE"/>
    <w:rsid w:val="004171D0"/>
    <w:rsid w:val="0042043F"/>
    <w:rsid w:val="00424980"/>
    <w:rsid w:val="004254C4"/>
    <w:rsid w:val="0043186A"/>
    <w:rsid w:val="00432A18"/>
    <w:rsid w:val="00433851"/>
    <w:rsid w:val="00434FDC"/>
    <w:rsid w:val="0044052B"/>
    <w:rsid w:val="004440BB"/>
    <w:rsid w:val="004454A7"/>
    <w:rsid w:val="00446AC2"/>
    <w:rsid w:val="0045150F"/>
    <w:rsid w:val="004526C8"/>
    <w:rsid w:val="00454CDC"/>
    <w:rsid w:val="004604FF"/>
    <w:rsid w:val="00460FC6"/>
    <w:rsid w:val="004620F4"/>
    <w:rsid w:val="00464808"/>
    <w:rsid w:val="0046777B"/>
    <w:rsid w:val="0046791D"/>
    <w:rsid w:val="00470DB0"/>
    <w:rsid w:val="00471F74"/>
    <w:rsid w:val="0048339D"/>
    <w:rsid w:val="00484802"/>
    <w:rsid w:val="004850FB"/>
    <w:rsid w:val="0048579E"/>
    <w:rsid w:val="00487909"/>
    <w:rsid w:val="00493007"/>
    <w:rsid w:val="0049738B"/>
    <w:rsid w:val="004A0AE1"/>
    <w:rsid w:val="004A1992"/>
    <w:rsid w:val="004A4F71"/>
    <w:rsid w:val="004B2436"/>
    <w:rsid w:val="004B5A31"/>
    <w:rsid w:val="004C166F"/>
    <w:rsid w:val="004C1B42"/>
    <w:rsid w:val="004C230F"/>
    <w:rsid w:val="004C369C"/>
    <w:rsid w:val="004C5D64"/>
    <w:rsid w:val="004C7150"/>
    <w:rsid w:val="004C7D2D"/>
    <w:rsid w:val="004D0B0E"/>
    <w:rsid w:val="004D0F36"/>
    <w:rsid w:val="004D1674"/>
    <w:rsid w:val="004E1645"/>
    <w:rsid w:val="004E24D6"/>
    <w:rsid w:val="004F0C03"/>
    <w:rsid w:val="004F0F3D"/>
    <w:rsid w:val="004F21FA"/>
    <w:rsid w:val="004F2A21"/>
    <w:rsid w:val="00501C6F"/>
    <w:rsid w:val="00505338"/>
    <w:rsid w:val="005128F1"/>
    <w:rsid w:val="00512AE1"/>
    <w:rsid w:val="005157AE"/>
    <w:rsid w:val="00520D4D"/>
    <w:rsid w:val="00520D50"/>
    <w:rsid w:val="00521E4B"/>
    <w:rsid w:val="00522FD4"/>
    <w:rsid w:val="00524BDE"/>
    <w:rsid w:val="00527945"/>
    <w:rsid w:val="005347A7"/>
    <w:rsid w:val="0053513C"/>
    <w:rsid w:val="005370CD"/>
    <w:rsid w:val="005379D8"/>
    <w:rsid w:val="00537F0A"/>
    <w:rsid w:val="00542822"/>
    <w:rsid w:val="00544243"/>
    <w:rsid w:val="00545BC6"/>
    <w:rsid w:val="00547844"/>
    <w:rsid w:val="00551B36"/>
    <w:rsid w:val="00552561"/>
    <w:rsid w:val="00555E0D"/>
    <w:rsid w:val="00556A4D"/>
    <w:rsid w:val="00556FC3"/>
    <w:rsid w:val="005632A0"/>
    <w:rsid w:val="0056415C"/>
    <w:rsid w:val="00567534"/>
    <w:rsid w:val="0057041B"/>
    <w:rsid w:val="00583EBA"/>
    <w:rsid w:val="005873D1"/>
    <w:rsid w:val="00592E7B"/>
    <w:rsid w:val="0059539B"/>
    <w:rsid w:val="00596B7D"/>
    <w:rsid w:val="00596C0F"/>
    <w:rsid w:val="00597116"/>
    <w:rsid w:val="005974BC"/>
    <w:rsid w:val="00597981"/>
    <w:rsid w:val="005A0380"/>
    <w:rsid w:val="005A1374"/>
    <w:rsid w:val="005A39C1"/>
    <w:rsid w:val="005A3FF7"/>
    <w:rsid w:val="005A514E"/>
    <w:rsid w:val="005A7C6D"/>
    <w:rsid w:val="005B0318"/>
    <w:rsid w:val="005B3AB6"/>
    <w:rsid w:val="005B4401"/>
    <w:rsid w:val="005B6326"/>
    <w:rsid w:val="005B7204"/>
    <w:rsid w:val="005B73C0"/>
    <w:rsid w:val="005B7865"/>
    <w:rsid w:val="005C29A6"/>
    <w:rsid w:val="005C5ACA"/>
    <w:rsid w:val="005C6335"/>
    <w:rsid w:val="005C681A"/>
    <w:rsid w:val="005D27D9"/>
    <w:rsid w:val="005D2921"/>
    <w:rsid w:val="005E2EEA"/>
    <w:rsid w:val="005E549A"/>
    <w:rsid w:val="005E6E98"/>
    <w:rsid w:val="005F175C"/>
    <w:rsid w:val="005F46B7"/>
    <w:rsid w:val="005F55FF"/>
    <w:rsid w:val="005F7EC8"/>
    <w:rsid w:val="00601ECF"/>
    <w:rsid w:val="00602DCB"/>
    <w:rsid w:val="00607083"/>
    <w:rsid w:val="006078E5"/>
    <w:rsid w:val="00607C6B"/>
    <w:rsid w:val="00612855"/>
    <w:rsid w:val="0061300A"/>
    <w:rsid w:val="00620E63"/>
    <w:rsid w:val="00623186"/>
    <w:rsid w:val="00624ADC"/>
    <w:rsid w:val="00640379"/>
    <w:rsid w:val="00640AE0"/>
    <w:rsid w:val="006431D3"/>
    <w:rsid w:val="0064354B"/>
    <w:rsid w:val="00644A2E"/>
    <w:rsid w:val="00644AC9"/>
    <w:rsid w:val="00645E56"/>
    <w:rsid w:val="00647371"/>
    <w:rsid w:val="006505A1"/>
    <w:rsid w:val="00650BCA"/>
    <w:rsid w:val="006510DE"/>
    <w:rsid w:val="006538F0"/>
    <w:rsid w:val="006541B4"/>
    <w:rsid w:val="0065632D"/>
    <w:rsid w:val="006606AC"/>
    <w:rsid w:val="00661881"/>
    <w:rsid w:val="00665B28"/>
    <w:rsid w:val="00666099"/>
    <w:rsid w:val="0066723F"/>
    <w:rsid w:val="00672192"/>
    <w:rsid w:val="0067460D"/>
    <w:rsid w:val="00674864"/>
    <w:rsid w:val="006859E4"/>
    <w:rsid w:val="006901D2"/>
    <w:rsid w:val="0069202E"/>
    <w:rsid w:val="0069445D"/>
    <w:rsid w:val="00694E7F"/>
    <w:rsid w:val="00695AD3"/>
    <w:rsid w:val="00696E28"/>
    <w:rsid w:val="006A0000"/>
    <w:rsid w:val="006B51DB"/>
    <w:rsid w:val="006B7D14"/>
    <w:rsid w:val="006C0BA0"/>
    <w:rsid w:val="006C11D4"/>
    <w:rsid w:val="006C5CF1"/>
    <w:rsid w:val="006C6730"/>
    <w:rsid w:val="006C7AF0"/>
    <w:rsid w:val="006D31D2"/>
    <w:rsid w:val="006D33C6"/>
    <w:rsid w:val="006D4A1A"/>
    <w:rsid w:val="006D627C"/>
    <w:rsid w:val="006E13B0"/>
    <w:rsid w:val="006E2B0A"/>
    <w:rsid w:val="006E5F8C"/>
    <w:rsid w:val="006E7A17"/>
    <w:rsid w:val="006E7FF2"/>
    <w:rsid w:val="006F68CD"/>
    <w:rsid w:val="006F7F36"/>
    <w:rsid w:val="006F7F7C"/>
    <w:rsid w:val="00702E1B"/>
    <w:rsid w:val="00703EC3"/>
    <w:rsid w:val="007055FB"/>
    <w:rsid w:val="00713D52"/>
    <w:rsid w:val="0071431C"/>
    <w:rsid w:val="00715212"/>
    <w:rsid w:val="00715EEA"/>
    <w:rsid w:val="00721435"/>
    <w:rsid w:val="00722330"/>
    <w:rsid w:val="00723592"/>
    <w:rsid w:val="00724291"/>
    <w:rsid w:val="00726EAD"/>
    <w:rsid w:val="00734053"/>
    <w:rsid w:val="00734E68"/>
    <w:rsid w:val="00735CFA"/>
    <w:rsid w:val="007365FD"/>
    <w:rsid w:val="00736804"/>
    <w:rsid w:val="00736F2C"/>
    <w:rsid w:val="00744AAD"/>
    <w:rsid w:val="00746809"/>
    <w:rsid w:val="00751D61"/>
    <w:rsid w:val="00755D35"/>
    <w:rsid w:val="00760357"/>
    <w:rsid w:val="007604C2"/>
    <w:rsid w:val="007663B1"/>
    <w:rsid w:val="00767793"/>
    <w:rsid w:val="00771E30"/>
    <w:rsid w:val="00772287"/>
    <w:rsid w:val="00774561"/>
    <w:rsid w:val="00780815"/>
    <w:rsid w:val="007816F1"/>
    <w:rsid w:val="007860C4"/>
    <w:rsid w:val="00791E19"/>
    <w:rsid w:val="00792DC4"/>
    <w:rsid w:val="00797C40"/>
    <w:rsid w:val="007A0DEB"/>
    <w:rsid w:val="007A4A2C"/>
    <w:rsid w:val="007A4D15"/>
    <w:rsid w:val="007A70C9"/>
    <w:rsid w:val="007A710B"/>
    <w:rsid w:val="007B2134"/>
    <w:rsid w:val="007B21F0"/>
    <w:rsid w:val="007B38DF"/>
    <w:rsid w:val="007B4EDC"/>
    <w:rsid w:val="007B697E"/>
    <w:rsid w:val="007C6A5A"/>
    <w:rsid w:val="007D1ED7"/>
    <w:rsid w:val="007D42C9"/>
    <w:rsid w:val="007D6A10"/>
    <w:rsid w:val="007E1B5C"/>
    <w:rsid w:val="007E2040"/>
    <w:rsid w:val="007E39E5"/>
    <w:rsid w:val="007E6409"/>
    <w:rsid w:val="007E6C0E"/>
    <w:rsid w:val="007F1A2B"/>
    <w:rsid w:val="007F226E"/>
    <w:rsid w:val="007F66EA"/>
    <w:rsid w:val="0080137D"/>
    <w:rsid w:val="00801EAF"/>
    <w:rsid w:val="0080330D"/>
    <w:rsid w:val="00804358"/>
    <w:rsid w:val="00805AE1"/>
    <w:rsid w:val="0081040B"/>
    <w:rsid w:val="008128CA"/>
    <w:rsid w:val="00814411"/>
    <w:rsid w:val="00815DB7"/>
    <w:rsid w:val="0081739A"/>
    <w:rsid w:val="00821590"/>
    <w:rsid w:val="00825ED4"/>
    <w:rsid w:val="008273D2"/>
    <w:rsid w:val="00831243"/>
    <w:rsid w:val="00831806"/>
    <w:rsid w:val="008336D7"/>
    <w:rsid w:val="008355FD"/>
    <w:rsid w:val="00837659"/>
    <w:rsid w:val="00843B75"/>
    <w:rsid w:val="00845526"/>
    <w:rsid w:val="008467E9"/>
    <w:rsid w:val="008518BD"/>
    <w:rsid w:val="00852BE8"/>
    <w:rsid w:val="00854BAF"/>
    <w:rsid w:val="0085615A"/>
    <w:rsid w:val="00866C7E"/>
    <w:rsid w:val="00866D2D"/>
    <w:rsid w:val="008671EC"/>
    <w:rsid w:val="00872AE5"/>
    <w:rsid w:val="00873D1A"/>
    <w:rsid w:val="00873FEC"/>
    <w:rsid w:val="00875D56"/>
    <w:rsid w:val="00877BC0"/>
    <w:rsid w:val="00877FDE"/>
    <w:rsid w:val="0088177B"/>
    <w:rsid w:val="00881EAF"/>
    <w:rsid w:val="008864AD"/>
    <w:rsid w:val="0089696A"/>
    <w:rsid w:val="008A1C43"/>
    <w:rsid w:val="008A1F51"/>
    <w:rsid w:val="008A29D7"/>
    <w:rsid w:val="008A2C77"/>
    <w:rsid w:val="008A35B0"/>
    <w:rsid w:val="008A4425"/>
    <w:rsid w:val="008A4888"/>
    <w:rsid w:val="008A57CF"/>
    <w:rsid w:val="008A5B45"/>
    <w:rsid w:val="008B005D"/>
    <w:rsid w:val="008B248C"/>
    <w:rsid w:val="008C4C71"/>
    <w:rsid w:val="008C70C6"/>
    <w:rsid w:val="008D122E"/>
    <w:rsid w:val="008D769F"/>
    <w:rsid w:val="008E21C1"/>
    <w:rsid w:val="008E4113"/>
    <w:rsid w:val="008E6E53"/>
    <w:rsid w:val="008E737C"/>
    <w:rsid w:val="008F308D"/>
    <w:rsid w:val="008F36A2"/>
    <w:rsid w:val="008F3EDE"/>
    <w:rsid w:val="008F4893"/>
    <w:rsid w:val="008F64A8"/>
    <w:rsid w:val="00903B8E"/>
    <w:rsid w:val="00903D2C"/>
    <w:rsid w:val="00911CC0"/>
    <w:rsid w:val="00913594"/>
    <w:rsid w:val="00914CA3"/>
    <w:rsid w:val="00916A15"/>
    <w:rsid w:val="00917BA8"/>
    <w:rsid w:val="00921DB8"/>
    <w:rsid w:val="009233D8"/>
    <w:rsid w:val="00926558"/>
    <w:rsid w:val="0093075C"/>
    <w:rsid w:val="00930944"/>
    <w:rsid w:val="00930DAE"/>
    <w:rsid w:val="00935C37"/>
    <w:rsid w:val="0093626C"/>
    <w:rsid w:val="00937D4E"/>
    <w:rsid w:val="009413DF"/>
    <w:rsid w:val="0094428F"/>
    <w:rsid w:val="0095728C"/>
    <w:rsid w:val="00957899"/>
    <w:rsid w:val="009602A6"/>
    <w:rsid w:val="00961BFD"/>
    <w:rsid w:val="00961EDE"/>
    <w:rsid w:val="009636D7"/>
    <w:rsid w:val="00963F7C"/>
    <w:rsid w:val="00964AF5"/>
    <w:rsid w:val="00965C39"/>
    <w:rsid w:val="009671E7"/>
    <w:rsid w:val="0097134C"/>
    <w:rsid w:val="00973BAC"/>
    <w:rsid w:val="00977C32"/>
    <w:rsid w:val="0098271D"/>
    <w:rsid w:val="00990933"/>
    <w:rsid w:val="00990AEC"/>
    <w:rsid w:val="00990F11"/>
    <w:rsid w:val="0099142B"/>
    <w:rsid w:val="00992BC4"/>
    <w:rsid w:val="009968C2"/>
    <w:rsid w:val="00996C96"/>
    <w:rsid w:val="009A4EBE"/>
    <w:rsid w:val="009A4F3A"/>
    <w:rsid w:val="009A60CD"/>
    <w:rsid w:val="009A7B93"/>
    <w:rsid w:val="009B3C12"/>
    <w:rsid w:val="009B7137"/>
    <w:rsid w:val="009C0E49"/>
    <w:rsid w:val="009C0FAA"/>
    <w:rsid w:val="009C1C1B"/>
    <w:rsid w:val="009C3B16"/>
    <w:rsid w:val="009C4D31"/>
    <w:rsid w:val="009C52E4"/>
    <w:rsid w:val="009D12B1"/>
    <w:rsid w:val="009D1657"/>
    <w:rsid w:val="009D2898"/>
    <w:rsid w:val="009D2F57"/>
    <w:rsid w:val="009D6A1D"/>
    <w:rsid w:val="009E1B15"/>
    <w:rsid w:val="009E1EFC"/>
    <w:rsid w:val="009E5D48"/>
    <w:rsid w:val="009F2F4C"/>
    <w:rsid w:val="009F729E"/>
    <w:rsid w:val="00A002A1"/>
    <w:rsid w:val="00A021F7"/>
    <w:rsid w:val="00A03487"/>
    <w:rsid w:val="00A064E4"/>
    <w:rsid w:val="00A06779"/>
    <w:rsid w:val="00A06889"/>
    <w:rsid w:val="00A10715"/>
    <w:rsid w:val="00A154E4"/>
    <w:rsid w:val="00A22BF9"/>
    <w:rsid w:val="00A33B60"/>
    <w:rsid w:val="00A35B8C"/>
    <w:rsid w:val="00A3777C"/>
    <w:rsid w:val="00A4778D"/>
    <w:rsid w:val="00A507A2"/>
    <w:rsid w:val="00A51D06"/>
    <w:rsid w:val="00A53BCD"/>
    <w:rsid w:val="00A61C47"/>
    <w:rsid w:val="00A63156"/>
    <w:rsid w:val="00A65FF3"/>
    <w:rsid w:val="00A67041"/>
    <w:rsid w:val="00A710D9"/>
    <w:rsid w:val="00A73C0D"/>
    <w:rsid w:val="00A76271"/>
    <w:rsid w:val="00A81690"/>
    <w:rsid w:val="00A8328E"/>
    <w:rsid w:val="00A85152"/>
    <w:rsid w:val="00A87C9A"/>
    <w:rsid w:val="00A910EB"/>
    <w:rsid w:val="00A9396A"/>
    <w:rsid w:val="00A96C41"/>
    <w:rsid w:val="00A97D8B"/>
    <w:rsid w:val="00AA1520"/>
    <w:rsid w:val="00AA2A58"/>
    <w:rsid w:val="00AA4A29"/>
    <w:rsid w:val="00AA6BAD"/>
    <w:rsid w:val="00AA6FB5"/>
    <w:rsid w:val="00AB684B"/>
    <w:rsid w:val="00AB776A"/>
    <w:rsid w:val="00AB7BB3"/>
    <w:rsid w:val="00AC186B"/>
    <w:rsid w:val="00AC3220"/>
    <w:rsid w:val="00AC41C9"/>
    <w:rsid w:val="00AD006E"/>
    <w:rsid w:val="00AD1BC4"/>
    <w:rsid w:val="00AD3A6E"/>
    <w:rsid w:val="00AD41DE"/>
    <w:rsid w:val="00AD71E4"/>
    <w:rsid w:val="00AD797B"/>
    <w:rsid w:val="00AE084C"/>
    <w:rsid w:val="00AE1231"/>
    <w:rsid w:val="00AE31FF"/>
    <w:rsid w:val="00AE51BC"/>
    <w:rsid w:val="00AF0390"/>
    <w:rsid w:val="00AF1D4B"/>
    <w:rsid w:val="00AF3019"/>
    <w:rsid w:val="00AF4509"/>
    <w:rsid w:val="00AF7222"/>
    <w:rsid w:val="00B01A34"/>
    <w:rsid w:val="00B03033"/>
    <w:rsid w:val="00B11426"/>
    <w:rsid w:val="00B11AD8"/>
    <w:rsid w:val="00B11C53"/>
    <w:rsid w:val="00B12A83"/>
    <w:rsid w:val="00B13C36"/>
    <w:rsid w:val="00B147A6"/>
    <w:rsid w:val="00B16188"/>
    <w:rsid w:val="00B20606"/>
    <w:rsid w:val="00B24612"/>
    <w:rsid w:val="00B266AF"/>
    <w:rsid w:val="00B26BB2"/>
    <w:rsid w:val="00B32127"/>
    <w:rsid w:val="00B321D9"/>
    <w:rsid w:val="00B348EC"/>
    <w:rsid w:val="00B34D92"/>
    <w:rsid w:val="00B35BF1"/>
    <w:rsid w:val="00B463CB"/>
    <w:rsid w:val="00B47C8A"/>
    <w:rsid w:val="00B50247"/>
    <w:rsid w:val="00B523E9"/>
    <w:rsid w:val="00B5499E"/>
    <w:rsid w:val="00B54AD0"/>
    <w:rsid w:val="00B55080"/>
    <w:rsid w:val="00B61F33"/>
    <w:rsid w:val="00B66DF5"/>
    <w:rsid w:val="00B67200"/>
    <w:rsid w:val="00B675D9"/>
    <w:rsid w:val="00B67875"/>
    <w:rsid w:val="00B7162A"/>
    <w:rsid w:val="00B71C05"/>
    <w:rsid w:val="00B729E7"/>
    <w:rsid w:val="00B748F6"/>
    <w:rsid w:val="00B75697"/>
    <w:rsid w:val="00B75734"/>
    <w:rsid w:val="00B811C6"/>
    <w:rsid w:val="00B87AB3"/>
    <w:rsid w:val="00B920BE"/>
    <w:rsid w:val="00B93185"/>
    <w:rsid w:val="00B94ACC"/>
    <w:rsid w:val="00B973FD"/>
    <w:rsid w:val="00BA00F8"/>
    <w:rsid w:val="00BA09EA"/>
    <w:rsid w:val="00BA0D16"/>
    <w:rsid w:val="00BB0E78"/>
    <w:rsid w:val="00BB3B88"/>
    <w:rsid w:val="00BB3C5C"/>
    <w:rsid w:val="00BB3D1B"/>
    <w:rsid w:val="00BB4EF6"/>
    <w:rsid w:val="00BC0700"/>
    <w:rsid w:val="00BE0A41"/>
    <w:rsid w:val="00BE1501"/>
    <w:rsid w:val="00BE2AEE"/>
    <w:rsid w:val="00BE2D63"/>
    <w:rsid w:val="00BE5FA5"/>
    <w:rsid w:val="00BF1AB3"/>
    <w:rsid w:val="00BF27DD"/>
    <w:rsid w:val="00BF3FC8"/>
    <w:rsid w:val="00BF430A"/>
    <w:rsid w:val="00BF4D83"/>
    <w:rsid w:val="00BF6FD2"/>
    <w:rsid w:val="00C01F8F"/>
    <w:rsid w:val="00C02D97"/>
    <w:rsid w:val="00C031D4"/>
    <w:rsid w:val="00C04EF3"/>
    <w:rsid w:val="00C052D5"/>
    <w:rsid w:val="00C103D6"/>
    <w:rsid w:val="00C235D8"/>
    <w:rsid w:val="00C263F1"/>
    <w:rsid w:val="00C32E06"/>
    <w:rsid w:val="00C333AC"/>
    <w:rsid w:val="00C34870"/>
    <w:rsid w:val="00C41F25"/>
    <w:rsid w:val="00C44C6D"/>
    <w:rsid w:val="00C468E5"/>
    <w:rsid w:val="00C46924"/>
    <w:rsid w:val="00C522D6"/>
    <w:rsid w:val="00C609EB"/>
    <w:rsid w:val="00C60A63"/>
    <w:rsid w:val="00C61272"/>
    <w:rsid w:val="00C62CA8"/>
    <w:rsid w:val="00C62CAF"/>
    <w:rsid w:val="00C658BE"/>
    <w:rsid w:val="00C66D91"/>
    <w:rsid w:val="00C670D6"/>
    <w:rsid w:val="00C705F8"/>
    <w:rsid w:val="00C70C78"/>
    <w:rsid w:val="00C8220B"/>
    <w:rsid w:val="00C86E52"/>
    <w:rsid w:val="00C9392D"/>
    <w:rsid w:val="00C93D30"/>
    <w:rsid w:val="00C94BA5"/>
    <w:rsid w:val="00C95066"/>
    <w:rsid w:val="00C96CB1"/>
    <w:rsid w:val="00C97EF0"/>
    <w:rsid w:val="00CA0C7B"/>
    <w:rsid w:val="00CA4296"/>
    <w:rsid w:val="00CA478A"/>
    <w:rsid w:val="00CA5E50"/>
    <w:rsid w:val="00CB0989"/>
    <w:rsid w:val="00CB3D79"/>
    <w:rsid w:val="00CB425C"/>
    <w:rsid w:val="00CB55A4"/>
    <w:rsid w:val="00CB680A"/>
    <w:rsid w:val="00CB7618"/>
    <w:rsid w:val="00CC0130"/>
    <w:rsid w:val="00CC5A92"/>
    <w:rsid w:val="00CC5F32"/>
    <w:rsid w:val="00CC6700"/>
    <w:rsid w:val="00CC6873"/>
    <w:rsid w:val="00CC749E"/>
    <w:rsid w:val="00CD1D7F"/>
    <w:rsid w:val="00CD6EA1"/>
    <w:rsid w:val="00CD7667"/>
    <w:rsid w:val="00CE0224"/>
    <w:rsid w:val="00CE0B4B"/>
    <w:rsid w:val="00CE3F49"/>
    <w:rsid w:val="00CE6D96"/>
    <w:rsid w:val="00CF2CEB"/>
    <w:rsid w:val="00CF3873"/>
    <w:rsid w:val="00CF39BE"/>
    <w:rsid w:val="00D01E78"/>
    <w:rsid w:val="00D03717"/>
    <w:rsid w:val="00D04394"/>
    <w:rsid w:val="00D044CC"/>
    <w:rsid w:val="00D06388"/>
    <w:rsid w:val="00D13468"/>
    <w:rsid w:val="00D135FE"/>
    <w:rsid w:val="00D14BF0"/>
    <w:rsid w:val="00D16A66"/>
    <w:rsid w:val="00D1746F"/>
    <w:rsid w:val="00D21752"/>
    <w:rsid w:val="00D26CDF"/>
    <w:rsid w:val="00D3528E"/>
    <w:rsid w:val="00D41A02"/>
    <w:rsid w:val="00D46129"/>
    <w:rsid w:val="00D51E29"/>
    <w:rsid w:val="00D52901"/>
    <w:rsid w:val="00D53CD8"/>
    <w:rsid w:val="00D556AD"/>
    <w:rsid w:val="00D608B3"/>
    <w:rsid w:val="00D62927"/>
    <w:rsid w:val="00D63718"/>
    <w:rsid w:val="00D6416B"/>
    <w:rsid w:val="00D64472"/>
    <w:rsid w:val="00D654EC"/>
    <w:rsid w:val="00D6704D"/>
    <w:rsid w:val="00D6728B"/>
    <w:rsid w:val="00D7278A"/>
    <w:rsid w:val="00D72A0B"/>
    <w:rsid w:val="00D75468"/>
    <w:rsid w:val="00D756BB"/>
    <w:rsid w:val="00D77BB0"/>
    <w:rsid w:val="00D77BF7"/>
    <w:rsid w:val="00D806E2"/>
    <w:rsid w:val="00D81490"/>
    <w:rsid w:val="00D81FEE"/>
    <w:rsid w:val="00D8274A"/>
    <w:rsid w:val="00D843AF"/>
    <w:rsid w:val="00D85642"/>
    <w:rsid w:val="00D8708E"/>
    <w:rsid w:val="00D911ED"/>
    <w:rsid w:val="00D91402"/>
    <w:rsid w:val="00D938A6"/>
    <w:rsid w:val="00D942B3"/>
    <w:rsid w:val="00DA6482"/>
    <w:rsid w:val="00DA76A5"/>
    <w:rsid w:val="00DB2FCB"/>
    <w:rsid w:val="00DB34F3"/>
    <w:rsid w:val="00DB454B"/>
    <w:rsid w:val="00DB7555"/>
    <w:rsid w:val="00DC1287"/>
    <w:rsid w:val="00DC2586"/>
    <w:rsid w:val="00DC496B"/>
    <w:rsid w:val="00DC519F"/>
    <w:rsid w:val="00DD1687"/>
    <w:rsid w:val="00DD19C6"/>
    <w:rsid w:val="00DD5AB1"/>
    <w:rsid w:val="00DE2709"/>
    <w:rsid w:val="00DF0587"/>
    <w:rsid w:val="00DF066C"/>
    <w:rsid w:val="00DF079E"/>
    <w:rsid w:val="00DF13B9"/>
    <w:rsid w:val="00DF4862"/>
    <w:rsid w:val="00DF5F88"/>
    <w:rsid w:val="00E00C3B"/>
    <w:rsid w:val="00E010FE"/>
    <w:rsid w:val="00E02AD0"/>
    <w:rsid w:val="00E04376"/>
    <w:rsid w:val="00E059D0"/>
    <w:rsid w:val="00E05A9F"/>
    <w:rsid w:val="00E05B51"/>
    <w:rsid w:val="00E167B6"/>
    <w:rsid w:val="00E16F70"/>
    <w:rsid w:val="00E17E87"/>
    <w:rsid w:val="00E20BCA"/>
    <w:rsid w:val="00E213F0"/>
    <w:rsid w:val="00E2370E"/>
    <w:rsid w:val="00E24BBA"/>
    <w:rsid w:val="00E24DDD"/>
    <w:rsid w:val="00E27D6F"/>
    <w:rsid w:val="00E31015"/>
    <w:rsid w:val="00E32FBB"/>
    <w:rsid w:val="00E354CE"/>
    <w:rsid w:val="00E4226A"/>
    <w:rsid w:val="00E44DEF"/>
    <w:rsid w:val="00E464F5"/>
    <w:rsid w:val="00E50160"/>
    <w:rsid w:val="00E5315C"/>
    <w:rsid w:val="00E569F6"/>
    <w:rsid w:val="00E5797E"/>
    <w:rsid w:val="00E617D6"/>
    <w:rsid w:val="00E61AE2"/>
    <w:rsid w:val="00E724EB"/>
    <w:rsid w:val="00E91133"/>
    <w:rsid w:val="00E91A25"/>
    <w:rsid w:val="00E920C7"/>
    <w:rsid w:val="00E9341D"/>
    <w:rsid w:val="00E945B4"/>
    <w:rsid w:val="00EA021D"/>
    <w:rsid w:val="00EA2F70"/>
    <w:rsid w:val="00EA7EC2"/>
    <w:rsid w:val="00EB55F8"/>
    <w:rsid w:val="00EC10A6"/>
    <w:rsid w:val="00ED07C7"/>
    <w:rsid w:val="00ED4F1F"/>
    <w:rsid w:val="00EE08AD"/>
    <w:rsid w:val="00EE1D9C"/>
    <w:rsid w:val="00EE4EED"/>
    <w:rsid w:val="00EE607F"/>
    <w:rsid w:val="00EE7E8F"/>
    <w:rsid w:val="00EF14E4"/>
    <w:rsid w:val="00EF4888"/>
    <w:rsid w:val="00EF768B"/>
    <w:rsid w:val="00F0284B"/>
    <w:rsid w:val="00F0299B"/>
    <w:rsid w:val="00F128D0"/>
    <w:rsid w:val="00F14BD3"/>
    <w:rsid w:val="00F15F70"/>
    <w:rsid w:val="00F1628A"/>
    <w:rsid w:val="00F1716C"/>
    <w:rsid w:val="00F207C4"/>
    <w:rsid w:val="00F33AA6"/>
    <w:rsid w:val="00F35496"/>
    <w:rsid w:val="00F369F6"/>
    <w:rsid w:val="00F40855"/>
    <w:rsid w:val="00F40DCD"/>
    <w:rsid w:val="00F421EA"/>
    <w:rsid w:val="00F43AE8"/>
    <w:rsid w:val="00F44202"/>
    <w:rsid w:val="00F450E5"/>
    <w:rsid w:val="00F504DF"/>
    <w:rsid w:val="00F50B35"/>
    <w:rsid w:val="00F50BAE"/>
    <w:rsid w:val="00F51EC9"/>
    <w:rsid w:val="00F525F0"/>
    <w:rsid w:val="00F52D2D"/>
    <w:rsid w:val="00F564A2"/>
    <w:rsid w:val="00F57C13"/>
    <w:rsid w:val="00F6092A"/>
    <w:rsid w:val="00F61926"/>
    <w:rsid w:val="00F619FC"/>
    <w:rsid w:val="00F61C02"/>
    <w:rsid w:val="00F64F39"/>
    <w:rsid w:val="00F7217E"/>
    <w:rsid w:val="00F76FD5"/>
    <w:rsid w:val="00F77970"/>
    <w:rsid w:val="00F8607F"/>
    <w:rsid w:val="00F8710C"/>
    <w:rsid w:val="00F91BBA"/>
    <w:rsid w:val="00F939B1"/>
    <w:rsid w:val="00FA01C1"/>
    <w:rsid w:val="00FA4F80"/>
    <w:rsid w:val="00FA50FA"/>
    <w:rsid w:val="00FA6DB8"/>
    <w:rsid w:val="00FA6E60"/>
    <w:rsid w:val="00FB1348"/>
    <w:rsid w:val="00FB3569"/>
    <w:rsid w:val="00FB7B1E"/>
    <w:rsid w:val="00FC072A"/>
    <w:rsid w:val="00FC0FA9"/>
    <w:rsid w:val="00FC15E4"/>
    <w:rsid w:val="00FC17AC"/>
    <w:rsid w:val="00FC3B1D"/>
    <w:rsid w:val="00FC77CB"/>
    <w:rsid w:val="00FD1846"/>
    <w:rsid w:val="00FD1A3C"/>
    <w:rsid w:val="00FD4E79"/>
    <w:rsid w:val="00FD503D"/>
    <w:rsid w:val="00FD7D47"/>
    <w:rsid w:val="00FE41AE"/>
    <w:rsid w:val="00FE5D0C"/>
    <w:rsid w:val="00FE62D7"/>
    <w:rsid w:val="00FE6508"/>
    <w:rsid w:val="00FE7390"/>
    <w:rsid w:val="00FF1540"/>
    <w:rsid w:val="00FF25AB"/>
    <w:rsid w:val="00FF30D2"/>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aliases w:val="Satır aralığı:  tek"/>
    <w:qFormat/>
    <w:rsid w:val="007B21F0"/>
    <w:pPr>
      <w:spacing w:after="120" w:line="276" w:lineRule="auto"/>
      <w:jc w:val="both"/>
    </w:pPr>
    <w:rPr>
      <w:rFonts w:eastAsia="Times New Roman"/>
      <w:sz w:val="22"/>
      <w:szCs w:val="22"/>
      <w:lang w:val="pl-PL" w:eastAsia="en-US"/>
    </w:rPr>
  </w:style>
  <w:style w:type="paragraph" w:styleId="Ttulo1">
    <w:name w:val="heading 1"/>
    <w:basedOn w:val="Normal"/>
    <w:next w:val="Normal"/>
    <w:link w:val="Ttulo1Car"/>
    <w:qFormat/>
    <w:rsid w:val="00CB0989"/>
    <w:pPr>
      <w:keepNext/>
      <w:keepLines/>
      <w:numPr>
        <w:numId w:val="4"/>
      </w:numPr>
      <w:spacing w:before="480" w:after="360"/>
      <w:outlineLvl w:val="0"/>
    </w:pPr>
    <w:rPr>
      <w:rFonts w:eastAsia="Calibri"/>
      <w:b/>
      <w:bCs/>
      <w:sz w:val="28"/>
      <w:szCs w:val="28"/>
      <w:lang w:val="tr-TR" w:eastAsia="ja-JP"/>
    </w:rPr>
  </w:style>
  <w:style w:type="paragraph" w:styleId="Ttulo2">
    <w:name w:val="heading 2"/>
    <w:basedOn w:val="Prrafodelista1"/>
    <w:next w:val="Normal"/>
    <w:link w:val="Ttulo2Car"/>
    <w:qFormat/>
    <w:rsid w:val="00647371"/>
    <w:pPr>
      <w:numPr>
        <w:ilvl w:val="1"/>
        <w:numId w:val="4"/>
      </w:numPr>
      <w:spacing w:before="240" w:after="240"/>
      <w:outlineLvl w:val="1"/>
    </w:pPr>
    <w:rPr>
      <w:b/>
      <w:sz w:val="32"/>
      <w:szCs w:val="32"/>
      <w:lang w:val="en-US" w:eastAsia="ja-JP"/>
    </w:rPr>
  </w:style>
  <w:style w:type="paragraph" w:styleId="Ttulo3">
    <w:name w:val="heading 3"/>
    <w:basedOn w:val="Normal"/>
    <w:next w:val="Normal"/>
    <w:link w:val="Ttulo3Car"/>
    <w:qFormat/>
    <w:rsid w:val="00755D35"/>
    <w:pPr>
      <w:numPr>
        <w:ilvl w:val="2"/>
        <w:numId w:val="4"/>
      </w:numPr>
      <w:spacing w:before="240" w:after="240"/>
      <w:outlineLvl w:val="2"/>
    </w:pPr>
    <w:rPr>
      <w:b/>
      <w:sz w:val="28"/>
      <w:szCs w:val="28"/>
      <w:lang w:val="en-US" w:eastAsia="pl-PL"/>
    </w:rPr>
  </w:style>
  <w:style w:type="paragraph" w:styleId="Ttulo4">
    <w:name w:val="heading 4"/>
    <w:basedOn w:val="Normal"/>
    <w:next w:val="Normal"/>
    <w:link w:val="Ttulo4Car"/>
    <w:qFormat/>
    <w:rsid w:val="00877BC0"/>
    <w:pPr>
      <w:numPr>
        <w:ilvl w:val="3"/>
        <w:numId w:val="4"/>
      </w:numPr>
      <w:spacing w:before="120"/>
      <w:outlineLvl w:val="3"/>
    </w:pPr>
    <w:rPr>
      <w:b/>
      <w:sz w:val="24"/>
      <w:szCs w:val="24"/>
      <w:lang w:val="en-US" w:eastAsia="ja-JP"/>
    </w:rPr>
  </w:style>
  <w:style w:type="paragraph" w:styleId="Ttulo5">
    <w:name w:val="heading 5"/>
    <w:basedOn w:val="Normal"/>
    <w:next w:val="Normal"/>
    <w:link w:val="Ttulo5Car"/>
    <w:qFormat/>
    <w:rsid w:val="00B321D9"/>
    <w:pPr>
      <w:keepNext/>
      <w:keepLines/>
      <w:numPr>
        <w:ilvl w:val="4"/>
        <w:numId w:val="4"/>
      </w:numPr>
      <w:spacing w:before="200"/>
      <w:outlineLvl w:val="4"/>
    </w:pPr>
    <w:rPr>
      <w:b/>
      <w:color w:val="000000"/>
      <w:sz w:val="20"/>
      <w:szCs w:val="20"/>
      <w:lang w:val="tr-TR" w:eastAsia="ja-JP"/>
    </w:rPr>
  </w:style>
  <w:style w:type="paragraph" w:styleId="Ttulo6">
    <w:name w:val="heading 6"/>
    <w:basedOn w:val="Normal"/>
    <w:next w:val="Normal"/>
    <w:link w:val="Ttulo6Car1"/>
    <w:qFormat/>
    <w:rsid w:val="006E7FF2"/>
    <w:pPr>
      <w:keepNext/>
      <w:keepLines/>
      <w:numPr>
        <w:ilvl w:val="5"/>
        <w:numId w:val="4"/>
      </w:numPr>
      <w:spacing w:before="200" w:after="0"/>
      <w:outlineLvl w:val="5"/>
    </w:pPr>
    <w:rPr>
      <w:rFonts w:ascii="Cambria" w:hAnsi="Cambria"/>
      <w:i/>
      <w:iCs/>
      <w:color w:val="243F60"/>
      <w:sz w:val="20"/>
      <w:szCs w:val="20"/>
      <w:lang w:val="tr-TR" w:eastAsia="ja-JP"/>
    </w:rPr>
  </w:style>
  <w:style w:type="paragraph" w:styleId="Ttulo7">
    <w:name w:val="heading 7"/>
    <w:basedOn w:val="Normal"/>
    <w:next w:val="Normal"/>
    <w:link w:val="Ttulo7Car"/>
    <w:qFormat/>
    <w:rsid w:val="006E7FF2"/>
    <w:pPr>
      <w:keepNext/>
      <w:keepLines/>
      <w:numPr>
        <w:ilvl w:val="6"/>
        <w:numId w:val="4"/>
      </w:numPr>
      <w:spacing w:before="200" w:after="0"/>
      <w:outlineLvl w:val="6"/>
    </w:pPr>
    <w:rPr>
      <w:rFonts w:ascii="Cambria" w:hAnsi="Cambria"/>
      <w:i/>
      <w:iCs/>
      <w:color w:val="404040"/>
      <w:sz w:val="20"/>
      <w:szCs w:val="20"/>
      <w:lang w:val="tr-TR" w:eastAsia="ja-JP"/>
    </w:rPr>
  </w:style>
  <w:style w:type="paragraph" w:styleId="Ttulo8">
    <w:name w:val="heading 8"/>
    <w:basedOn w:val="Normal"/>
    <w:next w:val="Normal"/>
    <w:link w:val="Ttulo8Car"/>
    <w:qFormat/>
    <w:rsid w:val="006E7FF2"/>
    <w:pPr>
      <w:keepNext/>
      <w:keepLines/>
      <w:numPr>
        <w:ilvl w:val="7"/>
        <w:numId w:val="4"/>
      </w:numPr>
      <w:spacing w:before="200" w:after="0"/>
      <w:outlineLvl w:val="7"/>
    </w:pPr>
    <w:rPr>
      <w:rFonts w:ascii="Cambria" w:hAnsi="Cambria"/>
      <w:color w:val="404040"/>
      <w:sz w:val="20"/>
      <w:szCs w:val="20"/>
      <w:lang w:val="tr-TR" w:eastAsia="ja-JP"/>
    </w:rPr>
  </w:style>
  <w:style w:type="paragraph" w:styleId="Ttulo9">
    <w:name w:val="heading 9"/>
    <w:basedOn w:val="Normal"/>
    <w:next w:val="Normal"/>
    <w:link w:val="Ttulo9Car"/>
    <w:qFormat/>
    <w:rsid w:val="006E7FF2"/>
    <w:pPr>
      <w:keepNext/>
      <w:keepLines/>
      <w:numPr>
        <w:ilvl w:val="8"/>
        <w:numId w:val="4"/>
      </w:numPr>
      <w:spacing w:before="200" w:after="0"/>
      <w:outlineLvl w:val="8"/>
    </w:pPr>
    <w:rPr>
      <w:rFonts w:ascii="Cambria" w:hAnsi="Cambria"/>
      <w:i/>
      <w:iCs/>
      <w:color w:val="404040"/>
      <w:sz w:val="20"/>
      <w:szCs w:val="20"/>
      <w:lang w:val="tr-T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CB0989"/>
    <w:rPr>
      <w:rFonts w:ascii="Calibri" w:eastAsia="Calibri" w:hAnsi="Calibri"/>
      <w:b/>
      <w:bCs/>
      <w:sz w:val="28"/>
      <w:szCs w:val="28"/>
      <w:lang w:val="tr-TR" w:eastAsia="ja-JP" w:bidi="ar-SA"/>
    </w:rPr>
  </w:style>
  <w:style w:type="character" w:customStyle="1" w:styleId="Ttulo2Car">
    <w:name w:val="Título 2 Car"/>
    <w:basedOn w:val="Fuentedeprrafopredeter"/>
    <w:link w:val="Ttulo2"/>
    <w:locked/>
    <w:rsid w:val="00647371"/>
    <w:rPr>
      <w:rFonts w:ascii="Calibri" w:hAnsi="Calibri"/>
      <w:b/>
      <w:sz w:val="32"/>
      <w:szCs w:val="32"/>
      <w:lang w:val="en-US" w:eastAsia="ja-JP" w:bidi="ar-SA"/>
    </w:rPr>
  </w:style>
  <w:style w:type="character" w:customStyle="1" w:styleId="Ttulo3Car">
    <w:name w:val="Título 3 Car"/>
    <w:basedOn w:val="Fuentedeprrafopredeter"/>
    <w:link w:val="Ttulo3"/>
    <w:locked/>
    <w:rsid w:val="00755D35"/>
    <w:rPr>
      <w:rFonts w:ascii="Calibri" w:hAnsi="Calibri"/>
      <w:b/>
      <w:sz w:val="28"/>
      <w:szCs w:val="28"/>
      <w:lang w:val="en-US" w:eastAsia="pl-PL" w:bidi="ar-SA"/>
    </w:rPr>
  </w:style>
  <w:style w:type="character" w:customStyle="1" w:styleId="Ttulo4Car">
    <w:name w:val="Título 4 Car"/>
    <w:basedOn w:val="Fuentedeprrafopredeter"/>
    <w:link w:val="Ttulo4"/>
    <w:locked/>
    <w:rsid w:val="00877BC0"/>
    <w:rPr>
      <w:rFonts w:ascii="Calibri" w:hAnsi="Calibri"/>
      <w:b/>
      <w:sz w:val="24"/>
      <w:szCs w:val="24"/>
      <w:lang w:val="en-US" w:eastAsia="ja-JP" w:bidi="ar-SA"/>
    </w:rPr>
  </w:style>
  <w:style w:type="character" w:customStyle="1" w:styleId="Ttulo5Car">
    <w:name w:val="Título 5 Car"/>
    <w:basedOn w:val="Fuentedeprrafopredeter"/>
    <w:link w:val="Ttulo5"/>
    <w:locked/>
    <w:rsid w:val="00B321D9"/>
    <w:rPr>
      <w:rFonts w:ascii="Calibri" w:hAnsi="Calibri"/>
      <w:b/>
      <w:color w:val="000000"/>
      <w:lang w:val="tr-TR" w:eastAsia="ja-JP" w:bidi="ar-SA"/>
    </w:rPr>
  </w:style>
  <w:style w:type="character" w:customStyle="1" w:styleId="Ttulo6Car1">
    <w:name w:val="Título 6 Car1"/>
    <w:basedOn w:val="Fuentedeprrafopredeter"/>
    <w:link w:val="Ttulo6"/>
    <w:locked/>
    <w:rsid w:val="006E7FF2"/>
    <w:rPr>
      <w:rFonts w:ascii="Cambria" w:hAnsi="Cambria"/>
      <w:i/>
      <w:iCs/>
      <w:color w:val="243F60"/>
      <w:lang w:val="tr-TR" w:eastAsia="ja-JP" w:bidi="ar-SA"/>
    </w:rPr>
  </w:style>
  <w:style w:type="character" w:customStyle="1" w:styleId="Ttulo7Car">
    <w:name w:val="Título 7 Car"/>
    <w:basedOn w:val="Fuentedeprrafopredeter"/>
    <w:link w:val="Ttulo7"/>
    <w:semiHidden/>
    <w:locked/>
    <w:rsid w:val="006E7FF2"/>
    <w:rPr>
      <w:rFonts w:ascii="Cambria" w:hAnsi="Cambria"/>
      <w:i/>
      <w:iCs/>
      <w:color w:val="404040"/>
      <w:lang w:val="tr-TR" w:eastAsia="ja-JP" w:bidi="ar-SA"/>
    </w:rPr>
  </w:style>
  <w:style w:type="character" w:customStyle="1" w:styleId="Ttulo8Car">
    <w:name w:val="Título 8 Car"/>
    <w:basedOn w:val="Fuentedeprrafopredeter"/>
    <w:link w:val="Ttulo8"/>
    <w:semiHidden/>
    <w:locked/>
    <w:rsid w:val="006E7FF2"/>
    <w:rPr>
      <w:rFonts w:ascii="Cambria" w:hAnsi="Cambria"/>
      <w:color w:val="404040"/>
      <w:lang w:val="tr-TR" w:eastAsia="ja-JP" w:bidi="ar-SA"/>
    </w:rPr>
  </w:style>
  <w:style w:type="character" w:customStyle="1" w:styleId="Ttulo9Car">
    <w:name w:val="Título 9 Car"/>
    <w:basedOn w:val="Fuentedeprrafopredeter"/>
    <w:link w:val="Ttulo9"/>
    <w:semiHidden/>
    <w:locked/>
    <w:rsid w:val="006E7FF2"/>
    <w:rPr>
      <w:rFonts w:ascii="Cambria" w:hAnsi="Cambria"/>
      <w:i/>
      <w:iCs/>
      <w:color w:val="404040"/>
      <w:lang w:val="tr-TR" w:eastAsia="ja-JP" w:bidi="ar-SA"/>
    </w:rPr>
  </w:style>
  <w:style w:type="character" w:styleId="Hipervnculo">
    <w:name w:val="Hyperlink"/>
    <w:basedOn w:val="Fuentedeprrafopredeter"/>
    <w:uiPriority w:val="99"/>
    <w:rsid w:val="007B21F0"/>
    <w:rPr>
      <w:rFonts w:cs="Times New Roman"/>
      <w:color w:val="0000FF"/>
      <w:u w:val="single"/>
    </w:rPr>
  </w:style>
  <w:style w:type="paragraph" w:styleId="Textoindependiente">
    <w:name w:val="Body Text"/>
    <w:basedOn w:val="Normal"/>
    <w:link w:val="TextoindependienteCar1"/>
    <w:semiHidden/>
    <w:rsid w:val="007B21F0"/>
    <w:pPr>
      <w:tabs>
        <w:tab w:val="left" w:pos="851"/>
        <w:tab w:val="left" w:pos="1191"/>
        <w:tab w:val="left" w:pos="1531"/>
      </w:tabs>
      <w:suppressAutoHyphens/>
      <w:spacing w:after="240" w:line="240" w:lineRule="auto"/>
      <w:ind w:left="720"/>
    </w:pPr>
    <w:rPr>
      <w:rFonts w:ascii="Times" w:hAnsi="Times" w:cs="Calibri"/>
      <w:sz w:val="20"/>
      <w:szCs w:val="20"/>
      <w:lang w:val="en-GB" w:eastAsia="ar-SA"/>
    </w:rPr>
  </w:style>
  <w:style w:type="character" w:customStyle="1" w:styleId="TextoindependienteCar1">
    <w:name w:val="Texto independiente Car1"/>
    <w:basedOn w:val="Fuentedeprrafopredeter"/>
    <w:link w:val="Textoindependiente"/>
    <w:semiHidden/>
    <w:locked/>
    <w:rsid w:val="007B21F0"/>
    <w:rPr>
      <w:rFonts w:ascii="Times" w:hAnsi="Times" w:cs="Times New Roman"/>
      <w:sz w:val="20"/>
      <w:lang w:val="en-GB" w:eastAsia="ar-SA" w:bidi="ar-SA"/>
    </w:rPr>
  </w:style>
  <w:style w:type="paragraph" w:styleId="Piedepgina">
    <w:name w:val="footer"/>
    <w:basedOn w:val="Normal"/>
    <w:link w:val="PiedepginaCar1"/>
    <w:rsid w:val="007B21F0"/>
    <w:pPr>
      <w:tabs>
        <w:tab w:val="center" w:pos="4252"/>
        <w:tab w:val="right" w:pos="8504"/>
      </w:tabs>
      <w:suppressAutoHyphens/>
      <w:spacing w:after="0" w:line="240" w:lineRule="auto"/>
      <w:ind w:left="720"/>
    </w:pPr>
    <w:rPr>
      <w:rFonts w:cs="Calibri"/>
      <w:sz w:val="20"/>
      <w:szCs w:val="20"/>
      <w:lang w:val="es-ES" w:eastAsia="ar-SA"/>
    </w:rPr>
  </w:style>
  <w:style w:type="character" w:customStyle="1" w:styleId="PiedepginaCar1">
    <w:name w:val="Pie de página Car1"/>
    <w:basedOn w:val="Fuentedeprrafopredeter"/>
    <w:link w:val="Piedepgina"/>
    <w:locked/>
    <w:rsid w:val="007B21F0"/>
    <w:rPr>
      <w:rFonts w:ascii="Calibri" w:hAnsi="Calibri" w:cs="Times New Roman"/>
      <w:lang w:val="es-ES" w:eastAsia="ar-SA" w:bidi="ar-SA"/>
    </w:rPr>
  </w:style>
  <w:style w:type="paragraph" w:customStyle="1" w:styleId="Activity">
    <w:name w:val="Activity"/>
    <w:basedOn w:val="Normal"/>
    <w:rsid w:val="007B21F0"/>
    <w:pPr>
      <w:keepNext/>
      <w:keepLines/>
      <w:pBdr>
        <w:top w:val="single" w:sz="4" w:space="2" w:color="000000"/>
        <w:left w:val="single" w:sz="4" w:space="4" w:color="000000"/>
        <w:bottom w:val="single" w:sz="4" w:space="2" w:color="000000"/>
        <w:right w:val="single" w:sz="4" w:space="4" w:color="000000"/>
      </w:pBdr>
      <w:tabs>
        <w:tab w:val="left" w:pos="2670"/>
      </w:tabs>
      <w:suppressAutoHyphens/>
      <w:spacing w:before="60" w:after="0" w:line="240" w:lineRule="auto"/>
      <w:ind w:left="113" w:right="170"/>
    </w:pPr>
    <w:rPr>
      <w:rFonts w:ascii="Arial" w:eastAsia="Calibri" w:hAnsi="Arial" w:cs="Arial"/>
      <w:b/>
      <w:sz w:val="24"/>
      <w:szCs w:val="24"/>
      <w:lang w:val="en-GB" w:eastAsia="ar-SA"/>
    </w:rPr>
  </w:style>
  <w:style w:type="paragraph" w:styleId="Textodeglobo">
    <w:name w:val="Balloon Text"/>
    <w:basedOn w:val="Normal"/>
    <w:link w:val="TextodegloboCar2"/>
    <w:rsid w:val="007B21F0"/>
    <w:pPr>
      <w:spacing w:after="0" w:line="240" w:lineRule="auto"/>
    </w:pPr>
    <w:rPr>
      <w:rFonts w:ascii="Tahoma" w:hAnsi="Tahoma"/>
      <w:sz w:val="16"/>
      <w:szCs w:val="16"/>
      <w:lang w:val="tr-TR" w:eastAsia="ja-JP"/>
    </w:rPr>
  </w:style>
  <w:style w:type="character" w:customStyle="1" w:styleId="TextodegloboCar2">
    <w:name w:val="Texto de globo Car2"/>
    <w:basedOn w:val="Fuentedeprrafopredeter"/>
    <w:link w:val="Textodeglobo"/>
    <w:locked/>
    <w:rsid w:val="007B21F0"/>
    <w:rPr>
      <w:rFonts w:ascii="Tahoma" w:hAnsi="Tahoma" w:cs="Times New Roman"/>
      <w:sz w:val="16"/>
    </w:rPr>
  </w:style>
  <w:style w:type="paragraph" w:styleId="Encabezado">
    <w:name w:val="header"/>
    <w:basedOn w:val="Normal"/>
    <w:link w:val="EncabezadoCar1"/>
    <w:rsid w:val="007B21F0"/>
    <w:pPr>
      <w:tabs>
        <w:tab w:val="center" w:pos="4536"/>
        <w:tab w:val="right" w:pos="9072"/>
      </w:tabs>
      <w:spacing w:after="0" w:line="240" w:lineRule="auto"/>
    </w:pPr>
    <w:rPr>
      <w:sz w:val="20"/>
      <w:szCs w:val="20"/>
      <w:lang w:val="tr-TR" w:eastAsia="ja-JP"/>
    </w:rPr>
  </w:style>
  <w:style w:type="character" w:customStyle="1" w:styleId="EncabezadoCar1">
    <w:name w:val="Encabezado Car1"/>
    <w:basedOn w:val="Fuentedeprrafopredeter"/>
    <w:link w:val="Encabezado"/>
    <w:locked/>
    <w:rsid w:val="007B21F0"/>
    <w:rPr>
      <w:rFonts w:cs="Times New Roman"/>
    </w:rPr>
  </w:style>
  <w:style w:type="paragraph" w:customStyle="1" w:styleId="Prrafodelista1">
    <w:name w:val="Párrafo de lista1"/>
    <w:basedOn w:val="Normal"/>
    <w:rsid w:val="00CB0989"/>
    <w:pPr>
      <w:ind w:left="720"/>
      <w:contextualSpacing/>
    </w:pPr>
  </w:style>
  <w:style w:type="character" w:customStyle="1" w:styleId="Stopka">
    <w:name w:val="Stopka_"/>
    <w:link w:val="Stopka1"/>
    <w:locked/>
    <w:rsid w:val="00B67875"/>
    <w:rPr>
      <w:rFonts w:ascii="Times New Roman" w:hAnsi="Times New Roman"/>
      <w:sz w:val="19"/>
      <w:shd w:val="clear" w:color="auto" w:fill="FFFFFF"/>
    </w:rPr>
  </w:style>
  <w:style w:type="character" w:customStyle="1" w:styleId="StopkaMaelitery">
    <w:name w:val="Stopka + Małe litery"/>
    <w:rsid w:val="00B67875"/>
    <w:rPr>
      <w:rFonts w:ascii="Times New Roman" w:hAnsi="Times New Roman"/>
      <w:smallCaps/>
      <w:color w:val="000000"/>
      <w:spacing w:val="0"/>
      <w:w w:val="100"/>
      <w:position w:val="0"/>
      <w:sz w:val="19"/>
      <w:shd w:val="clear" w:color="auto" w:fill="FFFFFF"/>
      <w:lang w:val="en-US"/>
    </w:rPr>
  </w:style>
  <w:style w:type="character" w:customStyle="1" w:styleId="Teksttreci2">
    <w:name w:val="Tekst treści (2)_"/>
    <w:rsid w:val="00B67875"/>
    <w:rPr>
      <w:rFonts w:ascii="Arial" w:hAnsi="Arial"/>
      <w:b/>
      <w:sz w:val="23"/>
      <w:u w:val="none"/>
    </w:rPr>
  </w:style>
  <w:style w:type="character" w:customStyle="1" w:styleId="Teksttreci20">
    <w:name w:val="Tekst treści (2)"/>
    <w:rsid w:val="00B67875"/>
    <w:rPr>
      <w:rFonts w:ascii="Arial" w:hAnsi="Arial"/>
      <w:b/>
      <w:color w:val="000000"/>
      <w:spacing w:val="0"/>
      <w:w w:val="100"/>
      <w:position w:val="0"/>
      <w:sz w:val="23"/>
      <w:u w:val="none"/>
      <w:lang w:val="en-US"/>
    </w:rPr>
  </w:style>
  <w:style w:type="character" w:customStyle="1" w:styleId="Spistreci2">
    <w:name w:val="Spis treści (2)_"/>
    <w:rsid w:val="00B67875"/>
    <w:rPr>
      <w:rFonts w:ascii="Times New Roman" w:hAnsi="Times New Roman"/>
      <w:sz w:val="21"/>
      <w:u w:val="none"/>
    </w:rPr>
  </w:style>
  <w:style w:type="character" w:customStyle="1" w:styleId="Spistreci20">
    <w:name w:val="Spis treści (2)"/>
    <w:rsid w:val="00B67875"/>
    <w:rPr>
      <w:rFonts w:ascii="Times New Roman" w:hAnsi="Times New Roman"/>
      <w:color w:val="FFFFFF"/>
      <w:spacing w:val="0"/>
      <w:w w:val="100"/>
      <w:position w:val="0"/>
      <w:sz w:val="21"/>
      <w:u w:val="none"/>
      <w:lang w:val="en-US"/>
    </w:rPr>
  </w:style>
  <w:style w:type="character" w:customStyle="1" w:styleId="Teksttreci3">
    <w:name w:val="Tekst treści (3)_"/>
    <w:rsid w:val="00B67875"/>
    <w:rPr>
      <w:rFonts w:ascii="Arial" w:hAnsi="Arial"/>
      <w:b/>
      <w:sz w:val="32"/>
      <w:u w:val="none"/>
    </w:rPr>
  </w:style>
  <w:style w:type="character" w:customStyle="1" w:styleId="Teksttreci30">
    <w:name w:val="Tekst treści (3)"/>
    <w:rsid w:val="00B67875"/>
    <w:rPr>
      <w:rFonts w:ascii="Arial" w:hAnsi="Arial"/>
      <w:b/>
      <w:color w:val="000000"/>
      <w:spacing w:val="0"/>
      <w:w w:val="100"/>
      <w:position w:val="0"/>
      <w:sz w:val="32"/>
      <w:u w:val="none"/>
      <w:lang w:val="en-US"/>
    </w:rPr>
  </w:style>
  <w:style w:type="character" w:customStyle="1" w:styleId="Teksttreci">
    <w:name w:val="Tekst treści_"/>
    <w:rsid w:val="00B67875"/>
    <w:rPr>
      <w:rFonts w:ascii="Times New Roman" w:hAnsi="Times New Roman"/>
      <w:sz w:val="21"/>
      <w:u w:val="none"/>
    </w:rPr>
  </w:style>
  <w:style w:type="character" w:customStyle="1" w:styleId="Teksttreci9pt">
    <w:name w:val="Tekst treści + 9 pt"/>
    <w:rsid w:val="00B67875"/>
    <w:rPr>
      <w:rFonts w:ascii="Times New Roman" w:hAnsi="Times New Roman"/>
      <w:color w:val="000000"/>
      <w:spacing w:val="0"/>
      <w:w w:val="100"/>
      <w:position w:val="0"/>
      <w:sz w:val="18"/>
      <w:u w:val="none"/>
      <w:lang w:val="en-US"/>
    </w:rPr>
  </w:style>
  <w:style w:type="character" w:customStyle="1" w:styleId="Nagwek2">
    <w:name w:val="Nagłówek #2_"/>
    <w:rsid w:val="00B67875"/>
    <w:rPr>
      <w:rFonts w:ascii="Arial" w:hAnsi="Arial"/>
      <w:b/>
      <w:sz w:val="28"/>
      <w:u w:val="none"/>
    </w:rPr>
  </w:style>
  <w:style w:type="character" w:customStyle="1" w:styleId="Nagweklubstopka">
    <w:name w:val="Nagłówek lub stopka_"/>
    <w:rsid w:val="00B67875"/>
    <w:rPr>
      <w:rFonts w:ascii="Times New Roman" w:hAnsi="Times New Roman"/>
      <w:b/>
      <w:sz w:val="20"/>
      <w:u w:val="none"/>
    </w:rPr>
  </w:style>
  <w:style w:type="character" w:customStyle="1" w:styleId="Nagweklubstopka0">
    <w:name w:val="Nagłówek lub stopka"/>
    <w:rsid w:val="00B67875"/>
    <w:rPr>
      <w:rFonts w:ascii="Times New Roman" w:hAnsi="Times New Roman"/>
      <w:b/>
      <w:color w:val="000000"/>
      <w:spacing w:val="0"/>
      <w:w w:val="100"/>
      <w:position w:val="0"/>
      <w:sz w:val="20"/>
      <w:u w:val="none"/>
      <w:lang w:val="en-US"/>
    </w:rPr>
  </w:style>
  <w:style w:type="character" w:customStyle="1" w:styleId="Nagwek5">
    <w:name w:val="Nagłówek #5_"/>
    <w:rsid w:val="00B67875"/>
    <w:rPr>
      <w:rFonts w:ascii="Times New Roman" w:hAnsi="Times New Roman"/>
      <w:b/>
      <w:sz w:val="22"/>
      <w:u w:val="none"/>
    </w:rPr>
  </w:style>
  <w:style w:type="character" w:customStyle="1" w:styleId="Teksttreci0">
    <w:name w:val="Tekst treści"/>
    <w:rsid w:val="00B67875"/>
    <w:rPr>
      <w:rFonts w:ascii="Times New Roman" w:hAnsi="Times New Roman"/>
      <w:color w:val="000000"/>
      <w:spacing w:val="0"/>
      <w:w w:val="100"/>
      <w:position w:val="0"/>
      <w:sz w:val="21"/>
      <w:u w:val="none"/>
      <w:lang w:val="en-US"/>
    </w:rPr>
  </w:style>
  <w:style w:type="character" w:customStyle="1" w:styleId="Teksttreci4">
    <w:name w:val="Tekst treści (4)_"/>
    <w:rsid w:val="00B67875"/>
    <w:rPr>
      <w:rFonts w:ascii="Times New Roman" w:hAnsi="Times New Roman"/>
      <w:b/>
      <w:sz w:val="22"/>
      <w:u w:val="none"/>
    </w:rPr>
  </w:style>
  <w:style w:type="character" w:customStyle="1" w:styleId="TeksttreciOdstpy1pt">
    <w:name w:val="Tekst treści + Odstępy 1 pt"/>
    <w:rsid w:val="00B67875"/>
    <w:rPr>
      <w:rFonts w:ascii="Times New Roman" w:hAnsi="Times New Roman"/>
      <w:color w:val="000000"/>
      <w:spacing w:val="20"/>
      <w:w w:val="100"/>
      <w:position w:val="0"/>
      <w:sz w:val="21"/>
      <w:u w:val="none"/>
      <w:lang w:val="en-US"/>
    </w:rPr>
  </w:style>
  <w:style w:type="character" w:customStyle="1" w:styleId="Teksttreci5">
    <w:name w:val="Tekst treści (5)_"/>
    <w:link w:val="Teksttreci50"/>
    <w:locked/>
    <w:rsid w:val="00B67875"/>
    <w:rPr>
      <w:rFonts w:ascii="Times New Roman" w:hAnsi="Times New Roman"/>
      <w:b/>
      <w:i/>
      <w:shd w:val="clear" w:color="auto" w:fill="FFFFFF"/>
    </w:rPr>
  </w:style>
  <w:style w:type="character" w:customStyle="1" w:styleId="Nagwek50">
    <w:name w:val="Nagłówek #5"/>
    <w:rsid w:val="00B67875"/>
    <w:rPr>
      <w:rFonts w:ascii="Times New Roman" w:hAnsi="Times New Roman"/>
      <w:b/>
      <w:color w:val="000000"/>
      <w:spacing w:val="0"/>
      <w:w w:val="100"/>
      <w:position w:val="0"/>
      <w:sz w:val="22"/>
      <w:u w:val="single"/>
      <w:lang w:val="en-US"/>
    </w:rPr>
  </w:style>
  <w:style w:type="character" w:customStyle="1" w:styleId="TDC2Car">
    <w:name w:val="TDC 2 Car"/>
    <w:link w:val="TDC2"/>
    <w:locked/>
    <w:rsid w:val="00AA6FB5"/>
    <w:rPr>
      <w:rFonts w:ascii="Calibri" w:hAnsi="Calibri"/>
      <w:sz w:val="20"/>
      <w:shd w:val="clear" w:color="auto" w:fill="FFFFFF"/>
    </w:rPr>
  </w:style>
  <w:style w:type="character" w:customStyle="1" w:styleId="Spistreci">
    <w:name w:val="Spis treści"/>
    <w:rsid w:val="00B67875"/>
    <w:rPr>
      <w:rFonts w:ascii="Times New Roman" w:hAnsi="Times New Roman"/>
      <w:color w:val="000000"/>
      <w:spacing w:val="0"/>
      <w:w w:val="100"/>
      <w:position w:val="0"/>
      <w:sz w:val="20"/>
      <w:u w:val="single"/>
      <w:shd w:val="clear" w:color="auto" w:fill="FFFFFF"/>
      <w:lang w:val="en-US"/>
    </w:rPr>
  </w:style>
  <w:style w:type="character" w:customStyle="1" w:styleId="Teksttreci6">
    <w:name w:val="Tekst treści (6)_"/>
    <w:rsid w:val="00B67875"/>
    <w:rPr>
      <w:rFonts w:ascii="Times New Roman" w:hAnsi="Times New Roman"/>
      <w:sz w:val="20"/>
      <w:u w:val="none"/>
    </w:rPr>
  </w:style>
  <w:style w:type="character" w:customStyle="1" w:styleId="NagweklubstopkaArial">
    <w:name w:val="Nagłówek lub stopka + Arial"/>
    <w:aliases w:val="11 pt"/>
    <w:rsid w:val="00B67875"/>
    <w:rPr>
      <w:rFonts w:ascii="Arial" w:hAnsi="Arial"/>
      <w:b/>
      <w:color w:val="000000"/>
      <w:spacing w:val="0"/>
      <w:w w:val="100"/>
      <w:position w:val="0"/>
      <w:sz w:val="22"/>
      <w:u w:val="none"/>
      <w:lang w:val="en-US"/>
    </w:rPr>
  </w:style>
  <w:style w:type="character" w:customStyle="1" w:styleId="Nagweklubstopka6">
    <w:name w:val="Nagłówek lub stopka + 6"/>
    <w:aliases w:val="5 pt,Bez pogrubienia"/>
    <w:rsid w:val="00B67875"/>
    <w:rPr>
      <w:rFonts w:ascii="Times New Roman" w:hAnsi="Times New Roman"/>
      <w:b/>
      <w:color w:val="000000"/>
      <w:spacing w:val="0"/>
      <w:w w:val="100"/>
      <w:position w:val="0"/>
      <w:sz w:val="13"/>
      <w:u w:val="none"/>
      <w:lang w:val="en-US"/>
    </w:rPr>
  </w:style>
  <w:style w:type="character" w:customStyle="1" w:styleId="SpistreciPogrubienie">
    <w:name w:val="Spis treści + Pogrubienie"/>
    <w:rsid w:val="00B67875"/>
    <w:rPr>
      <w:rFonts w:ascii="Times New Roman" w:hAnsi="Times New Roman"/>
      <w:b/>
      <w:color w:val="000000"/>
      <w:spacing w:val="0"/>
      <w:w w:val="100"/>
      <w:position w:val="0"/>
      <w:sz w:val="20"/>
      <w:shd w:val="clear" w:color="auto" w:fill="FFFFFF"/>
      <w:lang w:val="en-US"/>
    </w:rPr>
  </w:style>
  <w:style w:type="character" w:customStyle="1" w:styleId="NagweklubstopkaBezpogrubienia">
    <w:name w:val="Nagłówek lub stopka + Bez pogrubienia"/>
    <w:rsid w:val="00B67875"/>
    <w:rPr>
      <w:rFonts w:ascii="Times New Roman" w:hAnsi="Times New Roman"/>
      <w:b/>
      <w:color w:val="000000"/>
      <w:spacing w:val="0"/>
      <w:w w:val="100"/>
      <w:position w:val="0"/>
      <w:sz w:val="20"/>
      <w:u w:val="none"/>
      <w:lang w:val="en-US"/>
    </w:rPr>
  </w:style>
  <w:style w:type="character" w:customStyle="1" w:styleId="Podpistabeli">
    <w:name w:val="Podpis tabeli_"/>
    <w:rsid w:val="00B67875"/>
    <w:rPr>
      <w:rFonts w:ascii="Times New Roman" w:hAnsi="Times New Roman"/>
      <w:b/>
      <w:sz w:val="20"/>
      <w:u w:val="none"/>
    </w:rPr>
  </w:style>
  <w:style w:type="character" w:styleId="Textoennegrita">
    <w:name w:val="Strong"/>
    <w:aliases w:val="Tekst treści + Arial,4 pt7"/>
    <w:basedOn w:val="Fuentedeprrafopredeter"/>
    <w:qFormat/>
    <w:rsid w:val="00B67875"/>
    <w:rPr>
      <w:rFonts w:ascii="Arial" w:hAnsi="Arial" w:cs="Times New Roman"/>
      <w:b/>
      <w:color w:val="000000"/>
      <w:spacing w:val="0"/>
      <w:w w:val="100"/>
      <w:position w:val="0"/>
      <w:sz w:val="8"/>
      <w:u w:val="none"/>
      <w:lang w:val="en-US"/>
    </w:rPr>
  </w:style>
  <w:style w:type="character" w:customStyle="1" w:styleId="Teksttreci60">
    <w:name w:val="Tekst treści (6)"/>
    <w:rsid w:val="00B67875"/>
    <w:rPr>
      <w:rFonts w:ascii="Times New Roman" w:hAnsi="Times New Roman"/>
      <w:color w:val="000000"/>
      <w:spacing w:val="0"/>
      <w:w w:val="100"/>
      <w:position w:val="0"/>
      <w:sz w:val="20"/>
      <w:u w:val="single"/>
      <w:lang w:val="en-US"/>
    </w:rPr>
  </w:style>
  <w:style w:type="character" w:customStyle="1" w:styleId="Nagwek3">
    <w:name w:val="Nagłówek #3_"/>
    <w:link w:val="Nagwek30"/>
    <w:locked/>
    <w:rsid w:val="00B67875"/>
    <w:rPr>
      <w:rFonts w:ascii="Arial" w:hAnsi="Arial"/>
      <w:b/>
      <w:sz w:val="23"/>
      <w:shd w:val="clear" w:color="auto" w:fill="FFFFFF"/>
    </w:rPr>
  </w:style>
  <w:style w:type="character" w:customStyle="1" w:styleId="Teksttreci8Exact">
    <w:name w:val="Tekst treści (8) Exact"/>
    <w:rsid w:val="00B67875"/>
    <w:rPr>
      <w:rFonts w:ascii="Arial" w:hAnsi="Arial"/>
      <w:b/>
      <w:spacing w:val="-4"/>
      <w:sz w:val="22"/>
      <w:u w:val="none"/>
    </w:rPr>
  </w:style>
  <w:style w:type="character" w:customStyle="1" w:styleId="Teksttreci9Exact">
    <w:name w:val="Tekst treści (9) Exact"/>
    <w:link w:val="Teksttreci9"/>
    <w:locked/>
    <w:rsid w:val="00B67875"/>
    <w:rPr>
      <w:rFonts w:ascii="Arial" w:hAnsi="Arial"/>
      <w:b/>
      <w:spacing w:val="-2"/>
      <w:sz w:val="21"/>
      <w:shd w:val="clear" w:color="auto" w:fill="FFFFFF"/>
    </w:rPr>
  </w:style>
  <w:style w:type="character" w:customStyle="1" w:styleId="PodpisobrazuExact">
    <w:name w:val="Podpis obrazu Exact"/>
    <w:rsid w:val="00B67875"/>
    <w:rPr>
      <w:rFonts w:ascii="Times New Roman" w:hAnsi="Times New Roman"/>
      <w:b/>
      <w:spacing w:val="-5"/>
      <w:sz w:val="19"/>
      <w:u w:val="none"/>
    </w:rPr>
  </w:style>
  <w:style w:type="character" w:customStyle="1" w:styleId="TeksttreciExact">
    <w:name w:val="Tekst treści Exact"/>
    <w:rsid w:val="00B67875"/>
    <w:rPr>
      <w:rFonts w:ascii="Times New Roman" w:hAnsi="Times New Roman"/>
      <w:spacing w:val="-4"/>
      <w:sz w:val="21"/>
      <w:u w:val="none"/>
    </w:rPr>
  </w:style>
  <w:style w:type="character" w:customStyle="1" w:styleId="TeksttreciPogrubienie">
    <w:name w:val="Tekst treści + Pogrubienie"/>
    <w:aliases w:val="Odstępy 0 pt"/>
    <w:rsid w:val="00B67875"/>
    <w:rPr>
      <w:rFonts w:ascii="Times New Roman" w:hAnsi="Times New Roman"/>
      <w:b/>
      <w:color w:val="000000"/>
      <w:spacing w:val="-5"/>
      <w:w w:val="100"/>
      <w:position w:val="0"/>
      <w:sz w:val="21"/>
      <w:u w:val="none"/>
      <w:lang w:val="en-US"/>
    </w:rPr>
  </w:style>
  <w:style w:type="character" w:customStyle="1" w:styleId="Teksttreci7">
    <w:name w:val="Tekst treści (7)_"/>
    <w:rsid w:val="00B67875"/>
    <w:rPr>
      <w:rFonts w:ascii="Times New Roman" w:hAnsi="Times New Roman"/>
      <w:sz w:val="16"/>
      <w:u w:val="none"/>
    </w:rPr>
  </w:style>
  <w:style w:type="character" w:customStyle="1" w:styleId="Podpisobrazu2">
    <w:name w:val="Podpis obrazu (2)_"/>
    <w:link w:val="Podpisobrazu20"/>
    <w:locked/>
    <w:rsid w:val="00B67875"/>
    <w:rPr>
      <w:rFonts w:ascii="Arial" w:hAnsi="Arial"/>
      <w:b/>
      <w:sz w:val="9"/>
      <w:shd w:val="clear" w:color="auto" w:fill="FFFFFF"/>
    </w:rPr>
  </w:style>
  <w:style w:type="character" w:customStyle="1" w:styleId="Podpisobrazu">
    <w:name w:val="Podpis obrazu_"/>
    <w:rsid w:val="00B67875"/>
    <w:rPr>
      <w:rFonts w:ascii="Times New Roman" w:hAnsi="Times New Roman"/>
      <w:b/>
      <w:sz w:val="20"/>
      <w:u w:val="none"/>
    </w:rPr>
  </w:style>
  <w:style w:type="character" w:customStyle="1" w:styleId="Teksttreci10Exact">
    <w:name w:val="Tekst treści (10) Exact"/>
    <w:link w:val="Teksttreci10"/>
    <w:locked/>
    <w:rsid w:val="00B67875"/>
    <w:rPr>
      <w:rFonts w:ascii="Arial" w:hAnsi="Arial"/>
      <w:spacing w:val="-3"/>
      <w:sz w:val="19"/>
      <w:shd w:val="clear" w:color="auto" w:fill="FFFFFF"/>
    </w:rPr>
  </w:style>
  <w:style w:type="character" w:customStyle="1" w:styleId="Teksttreci11Exact">
    <w:name w:val="Tekst treści (11) Exact"/>
    <w:link w:val="Teksttreci11"/>
    <w:locked/>
    <w:rsid w:val="00B67875"/>
    <w:rPr>
      <w:rFonts w:ascii="Times New Roman" w:hAnsi="Times New Roman"/>
      <w:spacing w:val="-5"/>
      <w:sz w:val="21"/>
      <w:shd w:val="clear" w:color="auto" w:fill="FFFFFF"/>
    </w:rPr>
  </w:style>
  <w:style w:type="character" w:customStyle="1" w:styleId="Teksttreci13Exact">
    <w:name w:val="Tekst treści (13) Exact"/>
    <w:rsid w:val="00B67875"/>
    <w:rPr>
      <w:rFonts w:ascii="Times New Roman" w:hAnsi="Times New Roman"/>
      <w:b/>
      <w:spacing w:val="-5"/>
      <w:sz w:val="19"/>
      <w:u w:val="none"/>
    </w:rPr>
  </w:style>
  <w:style w:type="character" w:customStyle="1" w:styleId="Teksttreci12">
    <w:name w:val="Tekst treści (12)_"/>
    <w:link w:val="Teksttreci120"/>
    <w:locked/>
    <w:rsid w:val="00B67875"/>
    <w:rPr>
      <w:rFonts w:ascii="Times New Roman" w:hAnsi="Times New Roman"/>
      <w:b/>
      <w:shd w:val="clear" w:color="auto" w:fill="FFFFFF"/>
    </w:rPr>
  </w:style>
  <w:style w:type="character" w:customStyle="1" w:styleId="Teksttreci12Garamond">
    <w:name w:val="Tekst treści (12) + Garamond"/>
    <w:aliases w:val="12 pt"/>
    <w:rsid w:val="00B67875"/>
    <w:rPr>
      <w:rFonts w:ascii="Garamond" w:hAnsi="Garamond"/>
      <w:b/>
      <w:color w:val="000000"/>
      <w:spacing w:val="0"/>
      <w:w w:val="100"/>
      <w:position w:val="0"/>
      <w:sz w:val="24"/>
      <w:shd w:val="clear" w:color="auto" w:fill="FFFFFF"/>
      <w:lang w:val="en-US"/>
    </w:rPr>
  </w:style>
  <w:style w:type="character" w:customStyle="1" w:styleId="Teksttreci14Exact">
    <w:name w:val="Tekst treści (14) Exact"/>
    <w:rsid w:val="00B67875"/>
    <w:rPr>
      <w:rFonts w:ascii="Arial" w:hAnsi="Arial"/>
      <w:b/>
      <w:spacing w:val="-6"/>
      <w:sz w:val="14"/>
      <w:u w:val="none"/>
    </w:rPr>
  </w:style>
  <w:style w:type="character" w:customStyle="1" w:styleId="Teksttreci15Exact">
    <w:name w:val="Tekst treści (15) Exact"/>
    <w:link w:val="Teksttreci15"/>
    <w:locked/>
    <w:rsid w:val="00B67875"/>
    <w:rPr>
      <w:rFonts w:ascii="Arial" w:hAnsi="Arial"/>
      <w:b/>
      <w:spacing w:val="-2"/>
      <w:sz w:val="16"/>
      <w:shd w:val="clear" w:color="auto" w:fill="FFFFFF"/>
    </w:rPr>
  </w:style>
  <w:style w:type="character" w:customStyle="1" w:styleId="Teksttreci16Exact">
    <w:name w:val="Tekst treści (16) Exact"/>
    <w:link w:val="Teksttreci16"/>
    <w:locked/>
    <w:rsid w:val="00B67875"/>
    <w:rPr>
      <w:rFonts w:ascii="Arial" w:hAnsi="Arial"/>
      <w:b/>
      <w:spacing w:val="7"/>
      <w:sz w:val="14"/>
      <w:shd w:val="clear" w:color="auto" w:fill="FFFFFF"/>
    </w:rPr>
  </w:style>
  <w:style w:type="character" w:customStyle="1" w:styleId="Teksttreci17Exact">
    <w:name w:val="Tekst treści (17) Exact"/>
    <w:link w:val="Teksttreci17"/>
    <w:locked/>
    <w:rsid w:val="00B67875"/>
    <w:rPr>
      <w:rFonts w:ascii="Century Gothic" w:hAnsi="Century Gothic"/>
      <w:sz w:val="8"/>
      <w:shd w:val="clear" w:color="auto" w:fill="FFFFFF"/>
    </w:rPr>
  </w:style>
  <w:style w:type="character" w:customStyle="1" w:styleId="Teksttreci1710ptExact">
    <w:name w:val="Tekst treści (17) + 10 pt Exact"/>
    <w:rsid w:val="00B67875"/>
    <w:rPr>
      <w:rFonts w:ascii="Century Gothic" w:hAnsi="Century Gothic"/>
      <w:color w:val="000000"/>
      <w:spacing w:val="0"/>
      <w:w w:val="100"/>
      <w:position w:val="0"/>
      <w:sz w:val="20"/>
      <w:shd w:val="clear" w:color="auto" w:fill="FFFFFF"/>
    </w:rPr>
  </w:style>
  <w:style w:type="character" w:customStyle="1" w:styleId="Teksttreci18Exact">
    <w:name w:val="Tekst treści (18) Exact"/>
    <w:rsid w:val="00B67875"/>
    <w:rPr>
      <w:rFonts w:ascii="Arial" w:hAnsi="Arial"/>
      <w:b/>
      <w:spacing w:val="30"/>
      <w:sz w:val="14"/>
      <w:u w:val="none"/>
    </w:rPr>
  </w:style>
  <w:style w:type="character" w:customStyle="1" w:styleId="TeksttreciGaramond">
    <w:name w:val="Tekst treści + Garamond"/>
    <w:rsid w:val="00B67875"/>
    <w:rPr>
      <w:rFonts w:ascii="Garamond" w:hAnsi="Garamond"/>
      <w:color w:val="000000"/>
      <w:spacing w:val="0"/>
      <w:w w:val="100"/>
      <w:position w:val="0"/>
      <w:sz w:val="21"/>
      <w:u w:val="none"/>
      <w:lang w:val="en-US"/>
    </w:rPr>
  </w:style>
  <w:style w:type="character" w:customStyle="1" w:styleId="Podpistabeli2">
    <w:name w:val="Podpis tabeli (2)_"/>
    <w:rsid w:val="00B67875"/>
    <w:rPr>
      <w:rFonts w:ascii="Arial" w:hAnsi="Arial"/>
      <w:b/>
      <w:sz w:val="17"/>
      <w:u w:val="none"/>
    </w:rPr>
  </w:style>
  <w:style w:type="character" w:customStyle="1" w:styleId="Podpistabeli3">
    <w:name w:val="Podpis tabeli (3)_"/>
    <w:link w:val="Podpistabeli30"/>
    <w:locked/>
    <w:rsid w:val="00B67875"/>
    <w:rPr>
      <w:rFonts w:ascii="Times New Roman" w:hAnsi="Times New Roman"/>
      <w:sz w:val="18"/>
      <w:shd w:val="clear" w:color="auto" w:fill="FFFFFF"/>
    </w:rPr>
  </w:style>
  <w:style w:type="character" w:customStyle="1" w:styleId="Podpistabeli4">
    <w:name w:val="Podpis tabeli (4)_"/>
    <w:link w:val="Podpistabeli40"/>
    <w:locked/>
    <w:rsid w:val="00B67875"/>
    <w:rPr>
      <w:rFonts w:ascii="Garamond" w:hAnsi="Garamond"/>
      <w:sz w:val="18"/>
      <w:shd w:val="clear" w:color="auto" w:fill="FFFFFF"/>
    </w:rPr>
  </w:style>
  <w:style w:type="character" w:customStyle="1" w:styleId="Podpistabeli5">
    <w:name w:val="Podpis tabeli (5)_"/>
    <w:link w:val="Podpistabeli50"/>
    <w:locked/>
    <w:rsid w:val="00B67875"/>
    <w:rPr>
      <w:rFonts w:ascii="Times New Roman" w:hAnsi="Times New Roman"/>
      <w:sz w:val="17"/>
      <w:shd w:val="clear" w:color="auto" w:fill="FFFFFF"/>
    </w:rPr>
  </w:style>
  <w:style w:type="character" w:customStyle="1" w:styleId="Nagwek1">
    <w:name w:val="Nagłówek #1_"/>
    <w:link w:val="Nagwek10"/>
    <w:locked/>
    <w:rsid w:val="00B67875"/>
    <w:rPr>
      <w:rFonts w:ascii="Arial" w:hAnsi="Arial"/>
      <w:i/>
      <w:spacing w:val="40"/>
      <w:sz w:val="28"/>
      <w:shd w:val="clear" w:color="auto" w:fill="FFFFFF"/>
    </w:rPr>
  </w:style>
  <w:style w:type="character" w:customStyle="1" w:styleId="Nagwek1Pogrubienie">
    <w:name w:val="Nagłówek #1 + Pogrubienie"/>
    <w:aliases w:val="Bez kursywy,Odstępy 0 pt20"/>
    <w:rsid w:val="00B67875"/>
    <w:rPr>
      <w:rFonts w:ascii="Arial" w:hAnsi="Arial"/>
      <w:b/>
      <w:i/>
      <w:color w:val="000000"/>
      <w:spacing w:val="0"/>
      <w:w w:val="100"/>
      <w:position w:val="0"/>
      <w:sz w:val="28"/>
      <w:shd w:val="clear" w:color="auto" w:fill="FFFFFF"/>
      <w:lang w:val="en-US"/>
    </w:rPr>
  </w:style>
  <w:style w:type="character" w:customStyle="1" w:styleId="Teksttreci14">
    <w:name w:val="Tekst treści (14)_"/>
    <w:rsid w:val="00B67875"/>
    <w:rPr>
      <w:rFonts w:ascii="Arial" w:hAnsi="Arial"/>
      <w:b/>
      <w:sz w:val="14"/>
      <w:u w:val="none"/>
    </w:rPr>
  </w:style>
  <w:style w:type="character" w:customStyle="1" w:styleId="Teksttreci13">
    <w:name w:val="Tekst treści (13)_"/>
    <w:rsid w:val="00B67875"/>
    <w:rPr>
      <w:rFonts w:ascii="Times New Roman" w:hAnsi="Times New Roman"/>
      <w:b/>
      <w:sz w:val="20"/>
      <w:u w:val="none"/>
    </w:rPr>
  </w:style>
  <w:style w:type="character" w:customStyle="1" w:styleId="Teksttreci19">
    <w:name w:val="Tekst treści (19)_"/>
    <w:rsid w:val="00B67875"/>
    <w:rPr>
      <w:rFonts w:ascii="Arial" w:hAnsi="Arial"/>
      <w:b/>
      <w:sz w:val="28"/>
      <w:u w:val="none"/>
    </w:rPr>
  </w:style>
  <w:style w:type="character" w:customStyle="1" w:styleId="Teksttreci190">
    <w:name w:val="Tekst treści (19)"/>
    <w:rsid w:val="00B67875"/>
    <w:rPr>
      <w:rFonts w:ascii="Arial" w:hAnsi="Arial"/>
      <w:b/>
      <w:color w:val="000000"/>
      <w:spacing w:val="0"/>
      <w:w w:val="100"/>
      <w:position w:val="0"/>
      <w:sz w:val="28"/>
      <w:u w:val="none"/>
      <w:lang w:val="en-US"/>
    </w:rPr>
  </w:style>
  <w:style w:type="character" w:customStyle="1" w:styleId="Teksttreci140">
    <w:name w:val="Tekst treści (14)"/>
    <w:rsid w:val="00B67875"/>
    <w:rPr>
      <w:rFonts w:ascii="Arial" w:hAnsi="Arial"/>
      <w:b/>
      <w:color w:val="000000"/>
      <w:spacing w:val="0"/>
      <w:w w:val="100"/>
      <w:position w:val="0"/>
      <w:sz w:val="14"/>
      <w:u w:val="none"/>
      <w:lang w:val="en-US"/>
    </w:rPr>
  </w:style>
  <w:style w:type="character" w:customStyle="1" w:styleId="Teksttreci14TimesNewRoman">
    <w:name w:val="Tekst treści (14) + Times New Roman"/>
    <w:aliases w:val="13,5 pt40,Kursywa"/>
    <w:rsid w:val="00B67875"/>
    <w:rPr>
      <w:rFonts w:ascii="Times New Roman" w:hAnsi="Times New Roman"/>
      <w:b/>
      <w:i/>
      <w:color w:val="000000"/>
      <w:spacing w:val="0"/>
      <w:w w:val="100"/>
      <w:position w:val="0"/>
      <w:sz w:val="27"/>
      <w:u w:val="none"/>
    </w:rPr>
  </w:style>
  <w:style w:type="character" w:customStyle="1" w:styleId="Podpisobrazu3">
    <w:name w:val="Podpis obrazu (3)_"/>
    <w:rsid w:val="00B67875"/>
    <w:rPr>
      <w:rFonts w:ascii="Arial" w:hAnsi="Arial"/>
      <w:b/>
      <w:sz w:val="14"/>
      <w:u w:val="none"/>
    </w:rPr>
  </w:style>
  <w:style w:type="character" w:customStyle="1" w:styleId="Podpisobrazu30">
    <w:name w:val="Podpis obrazu (3)"/>
    <w:rsid w:val="00B67875"/>
    <w:rPr>
      <w:rFonts w:ascii="Arial" w:hAnsi="Arial"/>
      <w:b/>
      <w:color w:val="000000"/>
      <w:spacing w:val="0"/>
      <w:w w:val="100"/>
      <w:position w:val="0"/>
      <w:sz w:val="14"/>
      <w:u w:val="none"/>
      <w:lang w:val="en-US"/>
    </w:rPr>
  </w:style>
  <w:style w:type="character" w:customStyle="1" w:styleId="TeksttreciOdstpy0ptExact">
    <w:name w:val="Tekst treści + Odstępy 0 pt Exact"/>
    <w:rsid w:val="00B67875"/>
    <w:rPr>
      <w:rFonts w:ascii="Times New Roman" w:hAnsi="Times New Roman"/>
      <w:color w:val="000000"/>
      <w:spacing w:val="-5"/>
      <w:w w:val="100"/>
      <w:position w:val="0"/>
      <w:sz w:val="21"/>
      <w:u w:val="none"/>
      <w:lang w:val="en-US"/>
    </w:rPr>
  </w:style>
  <w:style w:type="character" w:customStyle="1" w:styleId="Nagwek4">
    <w:name w:val="Nagłówek #4_"/>
    <w:rsid w:val="00B67875"/>
    <w:rPr>
      <w:rFonts w:ascii="Arial" w:hAnsi="Arial"/>
      <w:b/>
      <w:sz w:val="23"/>
      <w:u w:val="none"/>
    </w:rPr>
  </w:style>
  <w:style w:type="character" w:customStyle="1" w:styleId="TeksttreciKursywa">
    <w:name w:val="Tekst treści + Kursywa"/>
    <w:rsid w:val="00B67875"/>
    <w:rPr>
      <w:rFonts w:ascii="Times New Roman" w:hAnsi="Times New Roman"/>
      <w:i/>
      <w:color w:val="000000"/>
      <w:spacing w:val="0"/>
      <w:w w:val="100"/>
      <w:position w:val="0"/>
      <w:sz w:val="21"/>
      <w:u w:val="none"/>
      <w:lang w:val="en-US"/>
    </w:rPr>
  </w:style>
  <w:style w:type="character" w:customStyle="1" w:styleId="Nagwek52">
    <w:name w:val="Nagłówek #5 (2)_"/>
    <w:rsid w:val="00B67875"/>
    <w:rPr>
      <w:rFonts w:ascii="Arial" w:hAnsi="Arial"/>
      <w:b/>
      <w:sz w:val="23"/>
      <w:u w:val="none"/>
    </w:rPr>
  </w:style>
  <w:style w:type="character" w:customStyle="1" w:styleId="TeksttreciKursywa2">
    <w:name w:val="Tekst treści + Kursywa2"/>
    <w:aliases w:val="Odstępy 2 pt"/>
    <w:rsid w:val="00B67875"/>
    <w:rPr>
      <w:rFonts w:ascii="Times New Roman" w:hAnsi="Times New Roman"/>
      <w:i/>
      <w:color w:val="000000"/>
      <w:spacing w:val="40"/>
      <w:w w:val="100"/>
      <w:position w:val="0"/>
      <w:sz w:val="21"/>
      <w:u w:val="none"/>
      <w:lang w:val="en-US"/>
    </w:rPr>
  </w:style>
  <w:style w:type="character" w:customStyle="1" w:styleId="Podpistabeli0">
    <w:name w:val="Podpis tabeli"/>
    <w:rsid w:val="00B67875"/>
    <w:rPr>
      <w:rFonts w:ascii="Times New Roman" w:hAnsi="Times New Roman"/>
      <w:b/>
      <w:color w:val="000000"/>
      <w:spacing w:val="0"/>
      <w:w w:val="100"/>
      <w:position w:val="0"/>
      <w:sz w:val="20"/>
      <w:u w:val="none"/>
      <w:lang w:val="en-US"/>
    </w:rPr>
  </w:style>
  <w:style w:type="character" w:customStyle="1" w:styleId="Teksttreci9pt2">
    <w:name w:val="Tekst treści + 9 pt2"/>
    <w:aliases w:val="Odstępy 1 pt"/>
    <w:rsid w:val="00B67875"/>
    <w:rPr>
      <w:rFonts w:ascii="Times New Roman" w:hAnsi="Times New Roman"/>
      <w:color w:val="000000"/>
      <w:spacing w:val="20"/>
      <w:w w:val="100"/>
      <w:position w:val="0"/>
      <w:sz w:val="18"/>
      <w:u w:val="none"/>
      <w:lang w:val="en-US"/>
    </w:rPr>
  </w:style>
  <w:style w:type="character" w:customStyle="1" w:styleId="Nagwek40">
    <w:name w:val="Nagłówek #4"/>
    <w:rsid w:val="00B67875"/>
    <w:rPr>
      <w:rFonts w:ascii="Arial" w:hAnsi="Arial"/>
      <w:b/>
      <w:color w:val="000000"/>
      <w:spacing w:val="0"/>
      <w:w w:val="100"/>
      <w:position w:val="0"/>
      <w:sz w:val="23"/>
      <w:u w:val="none"/>
      <w:lang w:val="en-US"/>
    </w:rPr>
  </w:style>
  <w:style w:type="character" w:customStyle="1" w:styleId="Nagwek32">
    <w:name w:val="Nagłówek #3 (2)_"/>
    <w:rsid w:val="00B67875"/>
    <w:rPr>
      <w:rFonts w:ascii="Arial" w:hAnsi="Arial"/>
      <w:b/>
      <w:sz w:val="28"/>
      <w:u w:val="none"/>
    </w:rPr>
  </w:style>
  <w:style w:type="character" w:customStyle="1" w:styleId="Podpisobrazu0">
    <w:name w:val="Podpis obrazu"/>
    <w:rsid w:val="00B67875"/>
    <w:rPr>
      <w:rFonts w:ascii="Times New Roman" w:hAnsi="Times New Roman"/>
      <w:b/>
      <w:color w:val="000000"/>
      <w:spacing w:val="0"/>
      <w:w w:val="100"/>
      <w:position w:val="0"/>
      <w:sz w:val="20"/>
      <w:u w:val="none"/>
      <w:lang w:val="en-US"/>
    </w:rPr>
  </w:style>
  <w:style w:type="character" w:customStyle="1" w:styleId="Nagwek20">
    <w:name w:val="Nagłówek #2"/>
    <w:rsid w:val="00B67875"/>
    <w:rPr>
      <w:rFonts w:ascii="Arial" w:hAnsi="Arial"/>
      <w:b/>
      <w:color w:val="000000"/>
      <w:spacing w:val="0"/>
      <w:w w:val="100"/>
      <w:position w:val="0"/>
      <w:sz w:val="28"/>
      <w:u w:val="none"/>
      <w:lang w:val="en-US"/>
    </w:rPr>
  </w:style>
  <w:style w:type="character" w:customStyle="1" w:styleId="TeksttreciMSMincho">
    <w:name w:val="Tekst treści + MS Mincho"/>
    <w:aliases w:val="21 pt"/>
    <w:rsid w:val="00B67875"/>
    <w:rPr>
      <w:rFonts w:ascii="MS Mincho" w:eastAsia="MS Mincho" w:hAnsi="MS Mincho"/>
      <w:color w:val="000000"/>
      <w:spacing w:val="0"/>
      <w:w w:val="100"/>
      <w:position w:val="0"/>
      <w:sz w:val="42"/>
      <w:u w:val="none"/>
      <w:lang w:val="en-US"/>
    </w:rPr>
  </w:style>
  <w:style w:type="character" w:customStyle="1" w:styleId="Podpisobrazu4">
    <w:name w:val="Podpis obrazu (4)_"/>
    <w:rsid w:val="00B67875"/>
    <w:rPr>
      <w:rFonts w:ascii="Arial" w:hAnsi="Arial"/>
      <w:b/>
      <w:sz w:val="11"/>
      <w:u w:val="none"/>
    </w:rPr>
  </w:style>
  <w:style w:type="character" w:customStyle="1" w:styleId="Nagwek6">
    <w:name w:val="Nagłówek #6_"/>
    <w:link w:val="Nagwek60"/>
    <w:locked/>
    <w:rsid w:val="00B67875"/>
    <w:rPr>
      <w:rFonts w:ascii="Times New Roman" w:hAnsi="Times New Roman"/>
      <w:b/>
      <w:sz w:val="20"/>
      <w:shd w:val="clear" w:color="auto" w:fill="FFFFFF"/>
    </w:rPr>
  </w:style>
  <w:style w:type="character" w:customStyle="1" w:styleId="Teksttreci13Odstpy0ptExact">
    <w:name w:val="Tekst treści (13) + Odstępy 0 pt Exact"/>
    <w:rsid w:val="00B67875"/>
    <w:rPr>
      <w:rFonts w:ascii="Times New Roman" w:hAnsi="Times New Roman"/>
      <w:b/>
      <w:color w:val="000000"/>
      <w:spacing w:val="-4"/>
      <w:w w:val="100"/>
      <w:position w:val="0"/>
      <w:sz w:val="19"/>
      <w:u w:val="none"/>
      <w:lang w:val="en-US"/>
    </w:rPr>
  </w:style>
  <w:style w:type="character" w:customStyle="1" w:styleId="Teksttreci130">
    <w:name w:val="Tekst treści (13)"/>
    <w:rsid w:val="00B67875"/>
    <w:rPr>
      <w:rFonts w:ascii="Times New Roman" w:hAnsi="Times New Roman"/>
      <w:b/>
      <w:color w:val="000000"/>
      <w:spacing w:val="0"/>
      <w:w w:val="100"/>
      <w:position w:val="0"/>
      <w:sz w:val="20"/>
      <w:u w:val="none"/>
      <w:lang w:val="en-US"/>
    </w:rPr>
  </w:style>
  <w:style w:type="character" w:customStyle="1" w:styleId="Teksttreci200">
    <w:name w:val="Tekst treści (20)_"/>
    <w:rsid w:val="00B67875"/>
    <w:rPr>
      <w:rFonts w:ascii="Times New Roman" w:hAnsi="Times New Roman"/>
      <w:i/>
      <w:sz w:val="21"/>
      <w:u w:val="none"/>
    </w:rPr>
  </w:style>
  <w:style w:type="character" w:customStyle="1" w:styleId="Teksttreci8">
    <w:name w:val="Tekst treści (8)_"/>
    <w:rsid w:val="00B67875"/>
    <w:rPr>
      <w:rFonts w:ascii="Arial" w:hAnsi="Arial"/>
      <w:b/>
      <w:sz w:val="23"/>
      <w:u w:val="none"/>
    </w:rPr>
  </w:style>
  <w:style w:type="character" w:customStyle="1" w:styleId="Teksttreci80">
    <w:name w:val="Tekst treści (8)"/>
    <w:rsid w:val="00B67875"/>
    <w:rPr>
      <w:rFonts w:ascii="Arial" w:hAnsi="Arial"/>
      <w:b/>
      <w:color w:val="000000"/>
      <w:spacing w:val="0"/>
      <w:w w:val="100"/>
      <w:position w:val="0"/>
      <w:sz w:val="23"/>
      <w:u w:val="none"/>
      <w:lang w:val="en-US"/>
    </w:rPr>
  </w:style>
  <w:style w:type="character" w:customStyle="1" w:styleId="Teksttreci21">
    <w:name w:val="Tekst treści (21)_"/>
    <w:link w:val="Teksttreci210"/>
    <w:locked/>
    <w:rsid w:val="00B67875"/>
    <w:rPr>
      <w:rFonts w:ascii="Times New Roman" w:hAnsi="Times New Roman"/>
      <w:b/>
      <w:sz w:val="40"/>
      <w:shd w:val="clear" w:color="auto" w:fill="FFFFFF"/>
    </w:rPr>
  </w:style>
  <w:style w:type="character" w:customStyle="1" w:styleId="Podpisobrazu5">
    <w:name w:val="Podpis obrazu (5)_"/>
    <w:rsid w:val="00B67875"/>
    <w:rPr>
      <w:rFonts w:ascii="Arial" w:hAnsi="Arial"/>
      <w:b/>
      <w:sz w:val="17"/>
      <w:u w:val="none"/>
    </w:rPr>
  </w:style>
  <w:style w:type="character" w:customStyle="1" w:styleId="Podpisobrazu5Exact">
    <w:name w:val="Podpis obrazu (5) Exact"/>
    <w:rsid w:val="00B67875"/>
    <w:rPr>
      <w:rFonts w:ascii="Arial" w:hAnsi="Arial"/>
      <w:b/>
      <w:spacing w:val="3"/>
      <w:sz w:val="16"/>
      <w:u w:val="none"/>
    </w:rPr>
  </w:style>
  <w:style w:type="character" w:customStyle="1" w:styleId="PodpisobrazuOdstpy0ptExact">
    <w:name w:val="Podpis obrazu + Odstępy 0 pt Exact"/>
    <w:rsid w:val="00B67875"/>
    <w:rPr>
      <w:rFonts w:ascii="Times New Roman" w:hAnsi="Times New Roman"/>
      <w:b/>
      <w:color w:val="000000"/>
      <w:spacing w:val="-4"/>
      <w:w w:val="100"/>
      <w:position w:val="0"/>
      <w:sz w:val="19"/>
      <w:u w:val="none"/>
      <w:lang w:val="en-US"/>
    </w:rPr>
  </w:style>
  <w:style w:type="character" w:customStyle="1" w:styleId="Teksttreci22Exact">
    <w:name w:val="Tekst treści (22) Exact"/>
    <w:link w:val="Teksttreci22"/>
    <w:locked/>
    <w:rsid w:val="00B67875"/>
    <w:rPr>
      <w:rFonts w:ascii="Arial" w:hAnsi="Arial"/>
      <w:spacing w:val="-23"/>
      <w:sz w:val="25"/>
      <w:shd w:val="clear" w:color="auto" w:fill="FFFFFF"/>
    </w:rPr>
  </w:style>
  <w:style w:type="character" w:customStyle="1" w:styleId="Nagwek62">
    <w:name w:val="Nagłówek #6 (2)_"/>
    <w:link w:val="Nagwek620"/>
    <w:locked/>
    <w:rsid w:val="00B67875"/>
    <w:rPr>
      <w:rFonts w:ascii="Times New Roman" w:hAnsi="Times New Roman"/>
      <w:sz w:val="21"/>
      <w:shd w:val="clear" w:color="auto" w:fill="FFFFFF"/>
    </w:rPr>
  </w:style>
  <w:style w:type="character" w:customStyle="1" w:styleId="Teksttreci23Exact">
    <w:name w:val="Tekst treści (23) Exact"/>
    <w:link w:val="Teksttreci23"/>
    <w:locked/>
    <w:rsid w:val="00B67875"/>
    <w:rPr>
      <w:rFonts w:ascii="Arial Unicode MS" w:hAnsi="Arial Unicode MS"/>
      <w:sz w:val="21"/>
      <w:shd w:val="clear" w:color="auto" w:fill="FFFFFF"/>
    </w:rPr>
  </w:style>
  <w:style w:type="character" w:customStyle="1" w:styleId="Teksttreci23ArialExact">
    <w:name w:val="Tekst treści (23) + Arial Exact"/>
    <w:rsid w:val="00B67875"/>
    <w:rPr>
      <w:rFonts w:ascii="Arial" w:hAnsi="Arial"/>
      <w:color w:val="000000"/>
      <w:spacing w:val="0"/>
      <w:w w:val="100"/>
      <w:position w:val="0"/>
      <w:sz w:val="21"/>
      <w:shd w:val="clear" w:color="auto" w:fill="FFFFFF"/>
    </w:rPr>
  </w:style>
  <w:style w:type="character" w:customStyle="1" w:styleId="Nagwek52TimesNewRoman">
    <w:name w:val="Nagłówek #5 (2) + Times New Roman"/>
    <w:aliases w:val="10 pt"/>
    <w:rsid w:val="00B67875"/>
    <w:rPr>
      <w:rFonts w:ascii="Times New Roman" w:hAnsi="Times New Roman"/>
      <w:b/>
      <w:color w:val="000000"/>
      <w:spacing w:val="0"/>
      <w:w w:val="100"/>
      <w:position w:val="0"/>
      <w:sz w:val="20"/>
      <w:u w:val="none"/>
      <w:lang w:val="en-US"/>
    </w:rPr>
  </w:style>
  <w:style w:type="character" w:customStyle="1" w:styleId="TeksttreciMSMincho5">
    <w:name w:val="Tekst treści + MS Mincho5"/>
    <w:aliases w:val="9,5 pt39"/>
    <w:rsid w:val="00B67875"/>
    <w:rPr>
      <w:rFonts w:ascii="MS Mincho" w:eastAsia="MS Mincho" w:hAnsi="MS Mincho"/>
      <w:color w:val="000000"/>
      <w:spacing w:val="0"/>
      <w:w w:val="100"/>
      <w:position w:val="0"/>
      <w:sz w:val="19"/>
      <w:u w:val="none"/>
      <w:lang w:val="en-US"/>
    </w:rPr>
  </w:style>
  <w:style w:type="character" w:customStyle="1" w:styleId="TeksttreciTrebuchetMS">
    <w:name w:val="Tekst treści + Trebuchet MS"/>
    <w:aliases w:val="4 pt"/>
    <w:rsid w:val="00B67875"/>
    <w:rPr>
      <w:rFonts w:ascii="Trebuchet MS" w:hAnsi="Trebuchet MS"/>
      <w:color w:val="000000"/>
      <w:spacing w:val="0"/>
      <w:w w:val="100"/>
      <w:position w:val="0"/>
      <w:sz w:val="8"/>
      <w:u w:val="none"/>
    </w:rPr>
  </w:style>
  <w:style w:type="character" w:customStyle="1" w:styleId="PodpistabeliArial">
    <w:name w:val="Podpis tabeli + Arial"/>
    <w:aliases w:val="11,5 pt38"/>
    <w:rsid w:val="00B67875"/>
    <w:rPr>
      <w:rFonts w:ascii="Arial" w:hAnsi="Arial"/>
      <w:b/>
      <w:color w:val="000000"/>
      <w:spacing w:val="0"/>
      <w:w w:val="100"/>
      <w:position w:val="0"/>
      <w:sz w:val="23"/>
      <w:u w:val="none"/>
      <w:lang w:val="en-US"/>
    </w:rPr>
  </w:style>
  <w:style w:type="character" w:customStyle="1" w:styleId="Teksttreci410">
    <w:name w:val="Tekst treści (4) + 10"/>
    <w:aliases w:val="5 pt37,Bez pogrubienia17"/>
    <w:rsid w:val="00B67875"/>
    <w:rPr>
      <w:rFonts w:ascii="Times New Roman" w:hAnsi="Times New Roman"/>
      <w:b/>
      <w:color w:val="000000"/>
      <w:spacing w:val="0"/>
      <w:w w:val="100"/>
      <w:position w:val="0"/>
      <w:sz w:val="21"/>
      <w:u w:val="none"/>
      <w:lang w:val="en-US"/>
    </w:rPr>
  </w:style>
  <w:style w:type="character" w:customStyle="1" w:styleId="Nagwek63">
    <w:name w:val="Nagłówek #6 (3)_"/>
    <w:link w:val="Nagwek630"/>
    <w:locked/>
    <w:rsid w:val="00B67875"/>
    <w:rPr>
      <w:rFonts w:ascii="Times New Roman" w:hAnsi="Times New Roman"/>
      <w:b/>
      <w:shd w:val="clear" w:color="auto" w:fill="FFFFFF"/>
    </w:rPr>
  </w:style>
  <w:style w:type="character" w:customStyle="1" w:styleId="Podpistabeli6">
    <w:name w:val="Podpis tabeli (6)_"/>
    <w:rsid w:val="00B67875"/>
    <w:rPr>
      <w:rFonts w:ascii="Times New Roman" w:hAnsi="Times New Roman"/>
      <w:sz w:val="21"/>
      <w:u w:val="none"/>
    </w:rPr>
  </w:style>
  <w:style w:type="character" w:customStyle="1" w:styleId="Nagwek7">
    <w:name w:val="Nagłówek #7_"/>
    <w:rsid w:val="00B67875"/>
    <w:rPr>
      <w:rFonts w:ascii="Times New Roman" w:hAnsi="Times New Roman"/>
      <w:b/>
      <w:sz w:val="22"/>
      <w:u w:val="none"/>
    </w:rPr>
  </w:style>
  <w:style w:type="character" w:customStyle="1" w:styleId="Nagwek64">
    <w:name w:val="Nagłówek #6 (4)_"/>
    <w:rsid w:val="00B67875"/>
    <w:rPr>
      <w:rFonts w:ascii="Arial" w:hAnsi="Arial"/>
      <w:b/>
      <w:sz w:val="23"/>
      <w:u w:val="none"/>
    </w:rPr>
  </w:style>
  <w:style w:type="character" w:customStyle="1" w:styleId="NagweklubstopkaSegoeUI">
    <w:name w:val="Nagłówek lub stopka + Segoe UI"/>
    <w:aliases w:val="94,5 pt36,Bez pogrubienia16"/>
    <w:rsid w:val="00B67875"/>
    <w:rPr>
      <w:rFonts w:ascii="Segoe UI" w:hAnsi="Segoe UI"/>
      <w:b/>
      <w:color w:val="000000"/>
      <w:spacing w:val="0"/>
      <w:w w:val="100"/>
      <w:position w:val="0"/>
      <w:sz w:val="19"/>
      <w:u w:val="none"/>
      <w:lang w:val="en-US"/>
    </w:rPr>
  </w:style>
  <w:style w:type="character" w:customStyle="1" w:styleId="Teksttreci10pt">
    <w:name w:val="Tekst treści + 10 pt"/>
    <w:aliases w:val="Odstępy 1 pt5"/>
    <w:rsid w:val="00B67875"/>
    <w:rPr>
      <w:rFonts w:ascii="Times New Roman" w:hAnsi="Times New Roman"/>
      <w:color w:val="000000"/>
      <w:spacing w:val="20"/>
      <w:w w:val="100"/>
      <w:position w:val="0"/>
      <w:sz w:val="20"/>
      <w:u w:val="none"/>
      <w:lang w:val="en-US"/>
    </w:rPr>
  </w:style>
  <w:style w:type="character" w:customStyle="1" w:styleId="Teksttreci201">
    <w:name w:val="Tekst treści (20)"/>
    <w:rsid w:val="00B67875"/>
    <w:rPr>
      <w:rFonts w:ascii="Times New Roman" w:hAnsi="Times New Roman"/>
      <w:i/>
      <w:color w:val="000000"/>
      <w:spacing w:val="0"/>
      <w:w w:val="100"/>
      <w:position w:val="0"/>
      <w:sz w:val="21"/>
      <w:u w:val="none"/>
      <w:lang w:val="en-US"/>
    </w:rPr>
  </w:style>
  <w:style w:type="character" w:customStyle="1" w:styleId="Teksttreci40">
    <w:name w:val="Tekst treści (4)"/>
    <w:rsid w:val="00B67875"/>
    <w:rPr>
      <w:rFonts w:ascii="Times New Roman" w:hAnsi="Times New Roman"/>
      <w:b/>
      <w:color w:val="000000"/>
      <w:spacing w:val="0"/>
      <w:w w:val="100"/>
      <w:position w:val="0"/>
      <w:sz w:val="22"/>
      <w:u w:val="none"/>
      <w:lang w:val="en-US"/>
    </w:rPr>
  </w:style>
  <w:style w:type="character" w:customStyle="1" w:styleId="Podpisobrazu6Exact">
    <w:name w:val="Podpis obrazu (6) Exact"/>
    <w:link w:val="Podpisobrazu6"/>
    <w:locked/>
    <w:rsid w:val="00B67875"/>
    <w:rPr>
      <w:rFonts w:ascii="Arial" w:hAnsi="Arial"/>
      <w:b/>
      <w:spacing w:val="5"/>
      <w:sz w:val="17"/>
      <w:shd w:val="clear" w:color="auto" w:fill="FFFFFF"/>
    </w:rPr>
  </w:style>
  <w:style w:type="character" w:customStyle="1" w:styleId="TeksttreciArial15">
    <w:name w:val="Tekst treści + Arial15"/>
    <w:aliases w:val="4 pt6,Kursywa24"/>
    <w:rsid w:val="00B67875"/>
    <w:rPr>
      <w:rFonts w:ascii="Arial" w:hAnsi="Arial"/>
      <w:i/>
      <w:color w:val="000000"/>
      <w:spacing w:val="0"/>
      <w:w w:val="100"/>
      <w:position w:val="0"/>
      <w:sz w:val="8"/>
      <w:u w:val="none"/>
    </w:rPr>
  </w:style>
  <w:style w:type="character" w:customStyle="1" w:styleId="Teksttreci10pt5">
    <w:name w:val="Tekst treści + 10 pt5"/>
    <w:aliases w:val="Kursywa23,Odstępy 2 pt1"/>
    <w:rsid w:val="00B67875"/>
    <w:rPr>
      <w:rFonts w:ascii="Times New Roman" w:hAnsi="Times New Roman"/>
      <w:i/>
      <w:color w:val="000000"/>
      <w:spacing w:val="50"/>
      <w:w w:val="100"/>
      <w:position w:val="0"/>
      <w:sz w:val="20"/>
      <w:u w:val="none"/>
      <w:lang w:val="en-US"/>
    </w:rPr>
  </w:style>
  <w:style w:type="character" w:customStyle="1" w:styleId="Teksttreci4pt">
    <w:name w:val="Tekst treści + 4 pt"/>
    <w:rsid w:val="00B67875"/>
    <w:rPr>
      <w:rFonts w:ascii="Times New Roman" w:hAnsi="Times New Roman"/>
      <w:color w:val="000000"/>
      <w:spacing w:val="0"/>
      <w:w w:val="100"/>
      <w:position w:val="0"/>
      <w:sz w:val="8"/>
      <w:u w:val="none"/>
    </w:rPr>
  </w:style>
  <w:style w:type="character" w:customStyle="1" w:styleId="Podpistabeli7">
    <w:name w:val="Podpis tabeli (7)_"/>
    <w:rsid w:val="00B67875"/>
    <w:rPr>
      <w:rFonts w:ascii="Times New Roman" w:hAnsi="Times New Roman"/>
      <w:sz w:val="20"/>
      <w:u w:val="none"/>
    </w:rPr>
  </w:style>
  <w:style w:type="character" w:customStyle="1" w:styleId="Nagwek72">
    <w:name w:val="Nagłówek #7 (2)_"/>
    <w:rsid w:val="00B67875"/>
    <w:rPr>
      <w:rFonts w:ascii="Arial" w:hAnsi="Arial"/>
      <w:b/>
      <w:sz w:val="23"/>
      <w:u w:val="none"/>
    </w:rPr>
  </w:style>
  <w:style w:type="character" w:customStyle="1" w:styleId="Nagwek72TimesNewRoman">
    <w:name w:val="Nagłówek #7 (2) + Times New Roman"/>
    <w:aliases w:val="11 pt1"/>
    <w:rsid w:val="00B67875"/>
    <w:rPr>
      <w:rFonts w:ascii="Times New Roman" w:hAnsi="Times New Roman"/>
      <w:b/>
      <w:color w:val="000000"/>
      <w:spacing w:val="0"/>
      <w:w w:val="100"/>
      <w:position w:val="0"/>
      <w:sz w:val="22"/>
      <w:u w:val="none"/>
      <w:lang w:val="en-US"/>
    </w:rPr>
  </w:style>
  <w:style w:type="character" w:customStyle="1" w:styleId="Nagwek42">
    <w:name w:val="Nagłówek #4 (2)_"/>
    <w:rsid w:val="00B67875"/>
    <w:rPr>
      <w:rFonts w:ascii="Arial" w:hAnsi="Arial"/>
      <w:b/>
      <w:sz w:val="28"/>
      <w:u w:val="none"/>
    </w:rPr>
  </w:style>
  <w:style w:type="character" w:customStyle="1" w:styleId="Nagwek73">
    <w:name w:val="Nagłówek #7 (3)_"/>
    <w:link w:val="Nagwek730"/>
    <w:locked/>
    <w:rsid w:val="00B67875"/>
    <w:rPr>
      <w:rFonts w:ascii="Times New Roman" w:hAnsi="Times New Roman"/>
      <w:sz w:val="21"/>
      <w:shd w:val="clear" w:color="auto" w:fill="FFFFFF"/>
    </w:rPr>
  </w:style>
  <w:style w:type="character" w:customStyle="1" w:styleId="Teksttreci15Odstpy0ptExact">
    <w:name w:val="Tekst treści (15) + Odstępy 0 pt Exact"/>
    <w:rsid w:val="00B67875"/>
    <w:rPr>
      <w:rFonts w:ascii="Arial" w:hAnsi="Arial"/>
      <w:b/>
      <w:color w:val="000000"/>
      <w:spacing w:val="8"/>
      <w:w w:val="100"/>
      <w:position w:val="0"/>
      <w:sz w:val="16"/>
      <w:shd w:val="clear" w:color="auto" w:fill="FFFFFF"/>
      <w:lang w:val="en-US"/>
    </w:rPr>
  </w:style>
  <w:style w:type="character" w:customStyle="1" w:styleId="Nagwek70">
    <w:name w:val="Nagłówek #7"/>
    <w:rsid w:val="00B67875"/>
    <w:rPr>
      <w:rFonts w:ascii="Times New Roman" w:hAnsi="Times New Roman"/>
      <w:b/>
      <w:color w:val="000000"/>
      <w:spacing w:val="0"/>
      <w:w w:val="100"/>
      <w:position w:val="0"/>
      <w:sz w:val="22"/>
      <w:u w:val="single"/>
      <w:lang w:val="en-US"/>
    </w:rPr>
  </w:style>
  <w:style w:type="character" w:customStyle="1" w:styleId="Nagwek74">
    <w:name w:val="Nagłówek #7 (4)_"/>
    <w:link w:val="Nagwek740"/>
    <w:locked/>
    <w:rsid w:val="00B67875"/>
    <w:rPr>
      <w:rFonts w:ascii="Arial" w:hAnsi="Arial"/>
      <w:b/>
      <w:sz w:val="17"/>
      <w:shd w:val="clear" w:color="auto" w:fill="FFFFFF"/>
    </w:rPr>
  </w:style>
  <w:style w:type="character" w:customStyle="1" w:styleId="Nagwek74Garamond">
    <w:name w:val="Nagłówek #7 (4) + Garamond"/>
    <w:aliases w:val="9 pt,Kursywa22"/>
    <w:rsid w:val="00B67875"/>
    <w:rPr>
      <w:rFonts w:ascii="Garamond" w:hAnsi="Garamond"/>
      <w:b/>
      <w:i/>
      <w:color w:val="000000"/>
      <w:spacing w:val="0"/>
      <w:w w:val="100"/>
      <w:position w:val="0"/>
      <w:sz w:val="18"/>
      <w:shd w:val="clear" w:color="auto" w:fill="FFFFFF"/>
    </w:rPr>
  </w:style>
  <w:style w:type="character" w:customStyle="1" w:styleId="Teksttreci24">
    <w:name w:val="Tekst treści (24)_"/>
    <w:rsid w:val="00B67875"/>
    <w:rPr>
      <w:rFonts w:ascii="Arial" w:hAnsi="Arial"/>
      <w:b/>
      <w:sz w:val="18"/>
      <w:u w:val="none"/>
    </w:rPr>
  </w:style>
  <w:style w:type="character" w:customStyle="1" w:styleId="Podpisobrazu7Exact">
    <w:name w:val="Podpis obrazu (7) Exact"/>
    <w:link w:val="Podpisobrazu7"/>
    <w:locked/>
    <w:rsid w:val="00B67875"/>
    <w:rPr>
      <w:rFonts w:ascii="Arial" w:hAnsi="Arial"/>
      <w:b/>
      <w:sz w:val="14"/>
      <w:shd w:val="clear" w:color="auto" w:fill="FFFFFF"/>
    </w:rPr>
  </w:style>
  <w:style w:type="character" w:customStyle="1" w:styleId="Podpisobrazu3Exact">
    <w:name w:val="Podpis obrazu (3) Exact"/>
    <w:rsid w:val="00B67875"/>
    <w:rPr>
      <w:rFonts w:ascii="Arial" w:hAnsi="Arial"/>
      <w:b/>
      <w:spacing w:val="-6"/>
      <w:sz w:val="14"/>
      <w:u w:val="none"/>
    </w:rPr>
  </w:style>
  <w:style w:type="character" w:customStyle="1" w:styleId="Podpisobrazu3Odstpy0ptExact">
    <w:name w:val="Podpis obrazu (3) + Odstępy 0 pt Exact"/>
    <w:rsid w:val="00B67875"/>
    <w:rPr>
      <w:rFonts w:ascii="Arial" w:hAnsi="Arial"/>
      <w:b/>
      <w:color w:val="000000"/>
      <w:spacing w:val="-5"/>
      <w:w w:val="100"/>
      <w:position w:val="0"/>
      <w:sz w:val="14"/>
      <w:u w:val="none"/>
      <w:lang w:val="en-US"/>
    </w:rPr>
  </w:style>
  <w:style w:type="character" w:customStyle="1" w:styleId="Podpisobrazu8Exact">
    <w:name w:val="Podpis obrazu (8) Exact"/>
    <w:link w:val="Podpisobrazu8"/>
    <w:locked/>
    <w:rsid w:val="00B67875"/>
    <w:rPr>
      <w:rFonts w:ascii="Garamond" w:hAnsi="Garamond"/>
      <w:b/>
      <w:spacing w:val="4"/>
      <w:sz w:val="17"/>
      <w:shd w:val="clear" w:color="auto" w:fill="FFFFFF"/>
    </w:rPr>
  </w:style>
  <w:style w:type="character" w:customStyle="1" w:styleId="Teksttreci25">
    <w:name w:val="Tekst treści (25)_"/>
    <w:link w:val="Teksttreci250"/>
    <w:locked/>
    <w:rsid w:val="00B67875"/>
    <w:rPr>
      <w:rFonts w:ascii="Arial" w:hAnsi="Arial"/>
      <w:b/>
      <w:sz w:val="13"/>
      <w:shd w:val="clear" w:color="auto" w:fill="FFFFFF"/>
    </w:rPr>
  </w:style>
  <w:style w:type="character" w:customStyle="1" w:styleId="Teksttreci26">
    <w:name w:val="Tekst treści (26)_"/>
    <w:rsid w:val="00B67875"/>
    <w:rPr>
      <w:rFonts w:ascii="Arial" w:hAnsi="Arial"/>
      <w:b/>
      <w:sz w:val="12"/>
      <w:u w:val="none"/>
    </w:rPr>
  </w:style>
  <w:style w:type="character" w:customStyle="1" w:styleId="Teksttreci18">
    <w:name w:val="Tekst treści (18)_"/>
    <w:link w:val="Teksttreci180"/>
    <w:locked/>
    <w:rsid w:val="00B67875"/>
    <w:rPr>
      <w:rFonts w:ascii="Arial" w:hAnsi="Arial"/>
      <w:b/>
      <w:spacing w:val="30"/>
      <w:sz w:val="15"/>
      <w:shd w:val="clear" w:color="auto" w:fill="FFFFFF"/>
    </w:rPr>
  </w:style>
  <w:style w:type="character" w:customStyle="1" w:styleId="Teksttreci18Odstpy0pt">
    <w:name w:val="Tekst treści (18) + Odstępy 0 pt"/>
    <w:rsid w:val="00B67875"/>
    <w:rPr>
      <w:rFonts w:ascii="Arial" w:hAnsi="Arial"/>
      <w:b/>
      <w:color w:val="000000"/>
      <w:spacing w:val="0"/>
      <w:w w:val="100"/>
      <w:position w:val="0"/>
      <w:sz w:val="15"/>
      <w:shd w:val="clear" w:color="auto" w:fill="FFFFFF"/>
      <w:lang w:val="en-US"/>
    </w:rPr>
  </w:style>
  <w:style w:type="character" w:customStyle="1" w:styleId="Podpistabeli8">
    <w:name w:val="Podpis tabeli (8)_"/>
    <w:link w:val="Podpistabeli80"/>
    <w:locked/>
    <w:rsid w:val="00B67875"/>
    <w:rPr>
      <w:rFonts w:ascii="Times New Roman" w:hAnsi="Times New Roman"/>
      <w:i/>
      <w:sz w:val="21"/>
      <w:shd w:val="clear" w:color="auto" w:fill="FFFFFF"/>
    </w:rPr>
  </w:style>
  <w:style w:type="character" w:customStyle="1" w:styleId="Teksttreci27Exact">
    <w:name w:val="Tekst treści (27) Exact"/>
    <w:rsid w:val="00B67875"/>
    <w:rPr>
      <w:rFonts w:ascii="Arial" w:hAnsi="Arial"/>
      <w:b/>
      <w:spacing w:val="8"/>
      <w:sz w:val="17"/>
      <w:u w:val="none"/>
    </w:rPr>
  </w:style>
  <w:style w:type="character" w:customStyle="1" w:styleId="Nagwek12">
    <w:name w:val="Nagłówek #1 (2)_"/>
    <w:link w:val="Nagwek120"/>
    <w:locked/>
    <w:rsid w:val="00B67875"/>
    <w:rPr>
      <w:rFonts w:ascii="Arial Narrow" w:hAnsi="Arial Narrow"/>
      <w:b/>
      <w:i/>
      <w:spacing w:val="-130"/>
      <w:sz w:val="224"/>
      <w:shd w:val="clear" w:color="auto" w:fill="FFFFFF"/>
    </w:rPr>
  </w:style>
  <w:style w:type="character" w:customStyle="1" w:styleId="Teksttreci27">
    <w:name w:val="Tekst treści (27)_"/>
    <w:link w:val="Teksttreci270"/>
    <w:locked/>
    <w:rsid w:val="00B67875"/>
    <w:rPr>
      <w:rFonts w:ascii="Arial" w:hAnsi="Arial"/>
      <w:b/>
      <w:sz w:val="18"/>
      <w:shd w:val="clear" w:color="auto" w:fill="FFFFFF"/>
    </w:rPr>
  </w:style>
  <w:style w:type="character" w:customStyle="1" w:styleId="Teksttreci5Odstpy0pt">
    <w:name w:val="Tekst treści (5) + Odstępy 0 pt"/>
    <w:rsid w:val="00B67875"/>
    <w:rPr>
      <w:rFonts w:ascii="Times New Roman" w:hAnsi="Times New Roman"/>
      <w:b/>
      <w:i/>
      <w:color w:val="000000"/>
      <w:spacing w:val="-10"/>
      <w:w w:val="100"/>
      <w:position w:val="0"/>
      <w:shd w:val="clear" w:color="auto" w:fill="FFFFFF"/>
      <w:lang w:val="en-US"/>
    </w:rPr>
  </w:style>
  <w:style w:type="character" w:customStyle="1" w:styleId="Podpisobrazu9">
    <w:name w:val="Podpis obrazu (9)_"/>
    <w:rsid w:val="00B67875"/>
    <w:rPr>
      <w:rFonts w:ascii="Times New Roman" w:hAnsi="Times New Roman"/>
      <w:sz w:val="21"/>
      <w:u w:val="none"/>
    </w:rPr>
  </w:style>
  <w:style w:type="character" w:customStyle="1" w:styleId="Podpisobrazu10">
    <w:name w:val="Podpis obrazu (10)_"/>
    <w:link w:val="Podpisobrazu100"/>
    <w:locked/>
    <w:rsid w:val="00B67875"/>
    <w:rPr>
      <w:rFonts w:ascii="Arial" w:hAnsi="Arial"/>
      <w:sz w:val="18"/>
      <w:shd w:val="clear" w:color="auto" w:fill="FFFFFF"/>
    </w:rPr>
  </w:style>
  <w:style w:type="character" w:customStyle="1" w:styleId="Teksttreci8Odstpy0ptExact">
    <w:name w:val="Tekst treści (8) + Odstępy 0 pt Exact"/>
    <w:rsid w:val="00B67875"/>
    <w:rPr>
      <w:rFonts w:ascii="Arial" w:hAnsi="Arial"/>
      <w:b/>
      <w:color w:val="000000"/>
      <w:spacing w:val="-5"/>
      <w:w w:val="100"/>
      <w:position w:val="0"/>
      <w:sz w:val="22"/>
      <w:u w:val="none"/>
      <w:lang w:val="en-US"/>
    </w:rPr>
  </w:style>
  <w:style w:type="character" w:customStyle="1" w:styleId="Teksttreci14Odstpy0ptExact">
    <w:name w:val="Tekst treści (14) + Odstępy 0 pt Exact"/>
    <w:rsid w:val="00B67875"/>
    <w:rPr>
      <w:rFonts w:ascii="Arial" w:hAnsi="Arial"/>
      <w:b/>
      <w:color w:val="000000"/>
      <w:spacing w:val="-5"/>
      <w:w w:val="100"/>
      <w:position w:val="0"/>
      <w:sz w:val="14"/>
      <w:u w:val="none"/>
      <w:lang w:val="en-US"/>
    </w:rPr>
  </w:style>
  <w:style w:type="character" w:customStyle="1" w:styleId="Teksttreci28Exact">
    <w:name w:val="Tekst treści (28) Exact"/>
    <w:link w:val="Teksttreci28"/>
    <w:locked/>
    <w:rsid w:val="00B67875"/>
    <w:rPr>
      <w:rFonts w:ascii="Arial" w:hAnsi="Arial"/>
      <w:b/>
      <w:sz w:val="8"/>
      <w:shd w:val="clear" w:color="auto" w:fill="FFFFFF"/>
    </w:rPr>
  </w:style>
  <w:style w:type="character" w:customStyle="1" w:styleId="Teksttreci29Exact">
    <w:name w:val="Tekst treści (29) Exact"/>
    <w:rsid w:val="00B67875"/>
    <w:rPr>
      <w:rFonts w:ascii="Arial" w:hAnsi="Arial"/>
      <w:sz w:val="8"/>
      <w:u w:val="none"/>
    </w:rPr>
  </w:style>
  <w:style w:type="character" w:customStyle="1" w:styleId="Teksttreci30Exact">
    <w:name w:val="Tekst treści (30) Exact"/>
    <w:link w:val="Teksttreci300"/>
    <w:locked/>
    <w:rsid w:val="00B67875"/>
    <w:rPr>
      <w:rFonts w:ascii="Arial" w:hAnsi="Arial"/>
      <w:b/>
      <w:i/>
      <w:spacing w:val="-29"/>
      <w:sz w:val="28"/>
      <w:shd w:val="clear" w:color="auto" w:fill="FFFFFF"/>
    </w:rPr>
  </w:style>
  <w:style w:type="character" w:customStyle="1" w:styleId="Teksttreci2910ptExact">
    <w:name w:val="Tekst treści (29) + 10 pt Exact"/>
    <w:rsid w:val="00B67875"/>
    <w:rPr>
      <w:rFonts w:ascii="Arial" w:hAnsi="Arial"/>
      <w:sz w:val="20"/>
      <w:u w:val="none"/>
    </w:rPr>
  </w:style>
  <w:style w:type="character" w:customStyle="1" w:styleId="Teksttreci31Exact">
    <w:name w:val="Tekst treści (31) Exact"/>
    <w:link w:val="Teksttreci31"/>
    <w:locked/>
    <w:rsid w:val="00B67875"/>
    <w:rPr>
      <w:rFonts w:ascii="Garamond" w:hAnsi="Garamond"/>
      <w:b/>
      <w:spacing w:val="-9"/>
      <w:sz w:val="31"/>
      <w:shd w:val="clear" w:color="auto" w:fill="FFFFFF"/>
    </w:rPr>
  </w:style>
  <w:style w:type="character" w:customStyle="1" w:styleId="Teksttreci32Exact">
    <w:name w:val="Tekst treści (32) Exact"/>
    <w:link w:val="Teksttreci32"/>
    <w:locked/>
    <w:rsid w:val="00B67875"/>
    <w:rPr>
      <w:rFonts w:ascii="Segoe UI" w:hAnsi="Segoe UI"/>
      <w:b/>
      <w:spacing w:val="-25"/>
      <w:sz w:val="27"/>
      <w:shd w:val="clear" w:color="auto" w:fill="FFFFFF"/>
    </w:rPr>
  </w:style>
  <w:style w:type="character" w:customStyle="1" w:styleId="TeksttreciArial14">
    <w:name w:val="Tekst treści + Arial14"/>
    <w:aliases w:val="4 pt5,Odstępy 0 pt19"/>
    <w:rsid w:val="00B67875"/>
    <w:rPr>
      <w:rFonts w:ascii="Arial" w:hAnsi="Arial"/>
      <w:color w:val="000000"/>
      <w:spacing w:val="0"/>
      <w:w w:val="100"/>
      <w:position w:val="0"/>
      <w:sz w:val="8"/>
      <w:u w:val="none"/>
      <w:lang w:val="en-US"/>
    </w:rPr>
  </w:style>
  <w:style w:type="character" w:customStyle="1" w:styleId="Podpistabeli9Exact">
    <w:name w:val="Podpis tabeli (9) Exact"/>
    <w:link w:val="Podpistabeli9"/>
    <w:locked/>
    <w:rsid w:val="00B67875"/>
    <w:rPr>
      <w:rFonts w:ascii="Arial" w:hAnsi="Arial"/>
      <w:b/>
      <w:spacing w:val="-3"/>
      <w:sz w:val="26"/>
      <w:shd w:val="clear" w:color="auto" w:fill="FFFFFF"/>
    </w:rPr>
  </w:style>
  <w:style w:type="character" w:customStyle="1" w:styleId="Teksttreci19Exact">
    <w:name w:val="Tekst treści (19) Exact"/>
    <w:rsid w:val="00B67875"/>
    <w:rPr>
      <w:rFonts w:ascii="Arial" w:hAnsi="Arial"/>
      <w:b/>
      <w:spacing w:val="-4"/>
      <w:sz w:val="26"/>
      <w:u w:val="none"/>
    </w:rPr>
  </w:style>
  <w:style w:type="character" w:customStyle="1" w:styleId="Teksttreci19Odstpy0ptExact">
    <w:name w:val="Tekst treści (19) + Odstępy 0 pt Exact"/>
    <w:rsid w:val="00B67875"/>
    <w:rPr>
      <w:rFonts w:ascii="Arial" w:hAnsi="Arial"/>
      <w:b/>
      <w:color w:val="000000"/>
      <w:spacing w:val="-3"/>
      <w:w w:val="100"/>
      <w:position w:val="0"/>
      <w:sz w:val="26"/>
      <w:u w:val="single"/>
      <w:lang w:val="en-US"/>
    </w:rPr>
  </w:style>
  <w:style w:type="character" w:customStyle="1" w:styleId="Teksttreci33Exact">
    <w:name w:val="Tekst treści (33) Exact"/>
    <w:link w:val="Teksttreci33"/>
    <w:locked/>
    <w:rsid w:val="00B67875"/>
    <w:rPr>
      <w:rFonts w:ascii="Times New Roman" w:hAnsi="Times New Roman"/>
      <w:b/>
      <w:sz w:val="35"/>
      <w:shd w:val="clear" w:color="auto" w:fill="FFFFFF"/>
    </w:rPr>
  </w:style>
  <w:style w:type="character" w:customStyle="1" w:styleId="Teksttreci34">
    <w:name w:val="Tekst treści (34)_"/>
    <w:rsid w:val="00B67875"/>
    <w:rPr>
      <w:rFonts w:ascii="Garamond" w:hAnsi="Garamond"/>
      <w:sz w:val="21"/>
      <w:u w:val="none"/>
    </w:rPr>
  </w:style>
  <w:style w:type="character" w:customStyle="1" w:styleId="Teksttreci340">
    <w:name w:val="Tekst treści (34)"/>
    <w:rsid w:val="00B67875"/>
    <w:rPr>
      <w:rFonts w:ascii="Garamond" w:hAnsi="Garamond"/>
      <w:color w:val="000000"/>
      <w:spacing w:val="0"/>
      <w:w w:val="100"/>
      <w:position w:val="0"/>
      <w:sz w:val="21"/>
      <w:u w:val="none"/>
      <w:lang w:val="en-US"/>
    </w:rPr>
  </w:style>
  <w:style w:type="character" w:customStyle="1" w:styleId="Nagwek75">
    <w:name w:val="Nagłówek #7 (5)_"/>
    <w:rsid w:val="00B67875"/>
    <w:rPr>
      <w:rFonts w:ascii="Garamond" w:hAnsi="Garamond"/>
      <w:sz w:val="21"/>
      <w:u w:val="none"/>
    </w:rPr>
  </w:style>
  <w:style w:type="character" w:customStyle="1" w:styleId="Nagwek750">
    <w:name w:val="Nagłówek #7 (5)"/>
    <w:rsid w:val="00B67875"/>
    <w:rPr>
      <w:rFonts w:ascii="Garamond" w:hAnsi="Garamond"/>
      <w:color w:val="000000"/>
      <w:spacing w:val="0"/>
      <w:w w:val="100"/>
      <w:position w:val="0"/>
      <w:sz w:val="21"/>
      <w:u w:val="none"/>
      <w:lang w:val="en-US"/>
    </w:rPr>
  </w:style>
  <w:style w:type="character" w:customStyle="1" w:styleId="Podpisobrazu40">
    <w:name w:val="Podpis obrazu (4)"/>
    <w:rsid w:val="00B67875"/>
    <w:rPr>
      <w:rFonts w:ascii="Arial" w:hAnsi="Arial"/>
      <w:b/>
      <w:color w:val="000000"/>
      <w:spacing w:val="0"/>
      <w:w w:val="100"/>
      <w:position w:val="0"/>
      <w:sz w:val="11"/>
      <w:u w:val="none"/>
      <w:lang w:val="en-US"/>
    </w:rPr>
  </w:style>
  <w:style w:type="character" w:customStyle="1" w:styleId="Nagwek640">
    <w:name w:val="Nagłówek #6 (4)"/>
    <w:rsid w:val="00B67875"/>
    <w:rPr>
      <w:rFonts w:ascii="Arial" w:hAnsi="Arial"/>
      <w:b/>
      <w:color w:val="000000"/>
      <w:spacing w:val="0"/>
      <w:w w:val="100"/>
      <w:position w:val="0"/>
      <w:sz w:val="23"/>
      <w:u w:val="none"/>
      <w:lang w:val="en-US"/>
    </w:rPr>
  </w:style>
  <w:style w:type="character" w:customStyle="1" w:styleId="Nagwek420">
    <w:name w:val="Nagłówek #4 (2)"/>
    <w:rsid w:val="00B67875"/>
    <w:rPr>
      <w:rFonts w:ascii="Arial" w:hAnsi="Arial"/>
      <w:b/>
      <w:color w:val="000000"/>
      <w:spacing w:val="0"/>
      <w:w w:val="100"/>
      <w:position w:val="0"/>
      <w:sz w:val="28"/>
      <w:u w:val="none"/>
      <w:lang w:val="en-US"/>
    </w:rPr>
  </w:style>
  <w:style w:type="character" w:customStyle="1" w:styleId="Nagwek520">
    <w:name w:val="Nagłówek #5 (2)"/>
    <w:rsid w:val="00B67875"/>
    <w:rPr>
      <w:rFonts w:ascii="Arial" w:hAnsi="Arial"/>
      <w:b/>
      <w:color w:val="000000"/>
      <w:spacing w:val="0"/>
      <w:w w:val="100"/>
      <w:position w:val="0"/>
      <w:sz w:val="23"/>
      <w:u w:val="none"/>
      <w:lang w:val="en-US"/>
    </w:rPr>
  </w:style>
  <w:style w:type="character" w:customStyle="1" w:styleId="Spistreci3">
    <w:name w:val="Spis treści (3)_"/>
    <w:link w:val="Spistreci30"/>
    <w:locked/>
    <w:rsid w:val="00B67875"/>
    <w:rPr>
      <w:rFonts w:ascii="Times New Roman" w:hAnsi="Times New Roman"/>
      <w:i/>
      <w:sz w:val="21"/>
      <w:shd w:val="clear" w:color="auto" w:fill="FFFFFF"/>
    </w:rPr>
  </w:style>
  <w:style w:type="character" w:customStyle="1" w:styleId="Podpisobrazu50">
    <w:name w:val="Podpis obrazu (5)"/>
    <w:rsid w:val="00B67875"/>
    <w:rPr>
      <w:rFonts w:ascii="Arial" w:hAnsi="Arial"/>
      <w:b/>
      <w:color w:val="000000"/>
      <w:spacing w:val="0"/>
      <w:w w:val="100"/>
      <w:position w:val="0"/>
      <w:sz w:val="17"/>
      <w:u w:val="none"/>
      <w:lang w:val="en-US"/>
    </w:rPr>
  </w:style>
  <w:style w:type="character" w:customStyle="1" w:styleId="Teksttreci35">
    <w:name w:val="Tekst treści (35)_"/>
    <w:link w:val="Teksttreci350"/>
    <w:locked/>
    <w:rsid w:val="00B67875"/>
    <w:rPr>
      <w:rFonts w:ascii="Times New Roman" w:hAnsi="Times New Roman"/>
      <w:sz w:val="18"/>
      <w:shd w:val="clear" w:color="auto" w:fill="FFFFFF"/>
    </w:rPr>
  </w:style>
  <w:style w:type="character" w:customStyle="1" w:styleId="Teksttreci36Exact">
    <w:name w:val="Tekst treści (36) Exact"/>
    <w:rsid w:val="00B67875"/>
    <w:rPr>
      <w:rFonts w:ascii="Arial" w:hAnsi="Arial"/>
      <w:b/>
      <w:spacing w:val="1"/>
      <w:sz w:val="10"/>
      <w:u w:val="none"/>
    </w:rPr>
  </w:style>
  <w:style w:type="character" w:customStyle="1" w:styleId="Teksttreci36TimesNewRoman">
    <w:name w:val="Tekst treści (36) + Times New Roman"/>
    <w:aliases w:val="5,5 pt35,Bez pogrubienia Exact"/>
    <w:rsid w:val="00B67875"/>
    <w:rPr>
      <w:rFonts w:ascii="Times New Roman" w:hAnsi="Times New Roman"/>
      <w:b/>
      <w:spacing w:val="1"/>
      <w:sz w:val="11"/>
      <w:u w:val="none"/>
    </w:rPr>
  </w:style>
  <w:style w:type="character" w:customStyle="1" w:styleId="Teksttreci365">
    <w:name w:val="Tekst treści (36) + 5"/>
    <w:aliases w:val="5 pt34,Bez pogrubienia15,Odstępy 0 pt Exact"/>
    <w:rsid w:val="00B67875"/>
    <w:rPr>
      <w:rFonts w:ascii="Arial" w:hAnsi="Arial"/>
      <w:b/>
      <w:spacing w:val="3"/>
      <w:sz w:val="11"/>
      <w:u w:val="none"/>
    </w:rPr>
  </w:style>
  <w:style w:type="character" w:customStyle="1" w:styleId="Teksttreci37Exact">
    <w:name w:val="Tekst treści (37) Exact"/>
    <w:rsid w:val="00B67875"/>
    <w:rPr>
      <w:rFonts w:ascii="Arial" w:hAnsi="Arial"/>
      <w:spacing w:val="3"/>
      <w:sz w:val="11"/>
      <w:u w:val="none"/>
    </w:rPr>
  </w:style>
  <w:style w:type="character" w:customStyle="1" w:styleId="Teksttreci36">
    <w:name w:val="Tekst treści (36)_"/>
    <w:rsid w:val="00B67875"/>
    <w:rPr>
      <w:rFonts w:ascii="Arial" w:hAnsi="Arial"/>
      <w:b/>
      <w:sz w:val="11"/>
      <w:u w:val="none"/>
    </w:rPr>
  </w:style>
  <w:style w:type="character" w:customStyle="1" w:styleId="Teksttreci360">
    <w:name w:val="Tekst treści (36)"/>
    <w:rsid w:val="00B67875"/>
    <w:rPr>
      <w:rFonts w:ascii="Arial" w:hAnsi="Arial"/>
      <w:b/>
      <w:color w:val="000000"/>
      <w:spacing w:val="0"/>
      <w:w w:val="100"/>
      <w:position w:val="0"/>
      <w:sz w:val="11"/>
      <w:u w:val="none"/>
      <w:lang w:val="en-US"/>
    </w:rPr>
  </w:style>
  <w:style w:type="character" w:customStyle="1" w:styleId="Teksttreci38">
    <w:name w:val="Tekst treści (38)_"/>
    <w:link w:val="Teksttreci380"/>
    <w:locked/>
    <w:rsid w:val="00B67875"/>
    <w:rPr>
      <w:rFonts w:ascii="Times New Roman" w:hAnsi="Times New Roman"/>
      <w:sz w:val="13"/>
      <w:shd w:val="clear" w:color="auto" w:fill="FFFFFF"/>
    </w:rPr>
  </w:style>
  <w:style w:type="character" w:customStyle="1" w:styleId="Teksttreci39">
    <w:name w:val="Tekst treści (39)_"/>
    <w:link w:val="Teksttreci390"/>
    <w:locked/>
    <w:rsid w:val="00B67875"/>
    <w:rPr>
      <w:rFonts w:ascii="MS Mincho" w:eastAsia="MS Mincho" w:hAnsi="MS Mincho"/>
      <w:sz w:val="12"/>
      <w:shd w:val="clear" w:color="auto" w:fill="FFFFFF"/>
    </w:rPr>
  </w:style>
  <w:style w:type="character" w:customStyle="1" w:styleId="Teksttreci37">
    <w:name w:val="Tekst treści (37)_"/>
    <w:rsid w:val="00B67875"/>
    <w:rPr>
      <w:rFonts w:ascii="Arial" w:hAnsi="Arial"/>
      <w:sz w:val="12"/>
      <w:u w:val="none"/>
    </w:rPr>
  </w:style>
  <w:style w:type="character" w:customStyle="1" w:styleId="Podpisobrazu11">
    <w:name w:val="Podpis obrazu (11)_"/>
    <w:link w:val="Podpisobrazu110"/>
    <w:locked/>
    <w:rsid w:val="00B67875"/>
    <w:rPr>
      <w:rFonts w:ascii="Times New Roman" w:hAnsi="Times New Roman"/>
      <w:sz w:val="16"/>
      <w:shd w:val="clear" w:color="auto" w:fill="FFFFFF"/>
    </w:rPr>
  </w:style>
  <w:style w:type="character" w:customStyle="1" w:styleId="TeksttreciGeorgia">
    <w:name w:val="Tekst treści + Georgia"/>
    <w:aliases w:val="6 pt"/>
    <w:rsid w:val="00B67875"/>
    <w:rPr>
      <w:rFonts w:ascii="Georgia" w:hAnsi="Georgia"/>
      <w:color w:val="000000"/>
      <w:spacing w:val="0"/>
      <w:w w:val="100"/>
      <w:position w:val="0"/>
      <w:sz w:val="12"/>
      <w:u w:val="none"/>
      <w:lang w:val="en-US"/>
    </w:rPr>
  </w:style>
  <w:style w:type="character" w:customStyle="1" w:styleId="Teksttreci10pt4">
    <w:name w:val="Tekst treści + 10 pt4"/>
    <w:aliases w:val="Kursywa21,Odstępy 1 pt4"/>
    <w:rsid w:val="00B67875"/>
    <w:rPr>
      <w:rFonts w:ascii="Times New Roman" w:hAnsi="Times New Roman"/>
      <w:i/>
      <w:color w:val="000000"/>
      <w:spacing w:val="20"/>
      <w:w w:val="100"/>
      <w:position w:val="0"/>
      <w:sz w:val="20"/>
      <w:u w:val="none"/>
      <w:lang w:val="en-US"/>
    </w:rPr>
  </w:style>
  <w:style w:type="character" w:customStyle="1" w:styleId="TeksttreciMSMincho4">
    <w:name w:val="Tekst treści + MS Mincho4"/>
    <w:aliases w:val="93,5 pt33,Odstępy 0 pt18"/>
    <w:rsid w:val="00B67875"/>
    <w:rPr>
      <w:rFonts w:ascii="MS Mincho" w:eastAsia="MS Mincho" w:hAnsi="MS Mincho"/>
      <w:color w:val="000000"/>
      <w:spacing w:val="-10"/>
      <w:w w:val="100"/>
      <w:position w:val="0"/>
      <w:sz w:val="19"/>
      <w:u w:val="none"/>
      <w:lang w:val="en-US"/>
    </w:rPr>
  </w:style>
  <w:style w:type="character" w:customStyle="1" w:styleId="Podpistabeli70">
    <w:name w:val="Podpis tabeli (7)"/>
    <w:rsid w:val="00B67875"/>
    <w:rPr>
      <w:rFonts w:ascii="Times New Roman" w:hAnsi="Times New Roman"/>
      <w:color w:val="000000"/>
      <w:spacing w:val="0"/>
      <w:w w:val="100"/>
      <w:position w:val="0"/>
      <w:sz w:val="20"/>
      <w:u w:val="none"/>
      <w:lang w:val="en-US"/>
    </w:rPr>
  </w:style>
  <w:style w:type="character" w:customStyle="1" w:styleId="TeksttreciArial13">
    <w:name w:val="Tekst treści + Arial13"/>
    <w:aliases w:val="12 pt4,Odstępy -1 pt"/>
    <w:rsid w:val="00B67875"/>
    <w:rPr>
      <w:rFonts w:ascii="Arial" w:hAnsi="Arial"/>
      <w:color w:val="000000"/>
      <w:spacing w:val="-20"/>
      <w:w w:val="100"/>
      <w:position w:val="0"/>
      <w:sz w:val="24"/>
      <w:u w:val="none"/>
      <w:lang w:val="en-US"/>
    </w:rPr>
  </w:style>
  <w:style w:type="character" w:customStyle="1" w:styleId="Teksttreci40Exact">
    <w:name w:val="Tekst treści (40) Exact"/>
    <w:link w:val="Teksttreci400"/>
    <w:locked/>
    <w:rsid w:val="00B67875"/>
    <w:rPr>
      <w:rFonts w:ascii="Arial" w:hAnsi="Arial"/>
      <w:b/>
      <w:spacing w:val="1"/>
      <w:sz w:val="11"/>
      <w:shd w:val="clear" w:color="auto" w:fill="FFFFFF"/>
    </w:rPr>
  </w:style>
  <w:style w:type="character" w:customStyle="1" w:styleId="Teksttreci40Bezpogrubienia">
    <w:name w:val="Tekst treści (40) + Bez pogrubienia"/>
    <w:aliases w:val="Odstępy 0 pt Exact19"/>
    <w:rsid w:val="00B67875"/>
    <w:rPr>
      <w:rFonts w:ascii="Arial" w:hAnsi="Arial"/>
      <w:b/>
      <w:color w:val="000000"/>
      <w:spacing w:val="3"/>
      <w:w w:val="100"/>
      <w:position w:val="0"/>
      <w:sz w:val="11"/>
      <w:shd w:val="clear" w:color="auto" w:fill="FFFFFF"/>
      <w:lang w:val="en-US"/>
    </w:rPr>
  </w:style>
  <w:style w:type="character" w:customStyle="1" w:styleId="TeksttreciMSMincho3">
    <w:name w:val="Tekst treści + MS Mincho3"/>
    <w:aliases w:val="4 pt4"/>
    <w:rsid w:val="00B67875"/>
    <w:rPr>
      <w:rFonts w:ascii="MS Mincho" w:eastAsia="MS Mincho" w:hAnsi="MS Mincho"/>
      <w:color w:val="000000"/>
      <w:spacing w:val="0"/>
      <w:w w:val="100"/>
      <w:position w:val="0"/>
      <w:sz w:val="8"/>
      <w:u w:val="none"/>
      <w:lang w:val="en-US"/>
    </w:rPr>
  </w:style>
  <w:style w:type="character" w:customStyle="1" w:styleId="Podpistabeli60">
    <w:name w:val="Podpis tabeli (6)"/>
    <w:rsid w:val="00B67875"/>
    <w:rPr>
      <w:rFonts w:ascii="Times New Roman" w:hAnsi="Times New Roman"/>
      <w:color w:val="000000"/>
      <w:spacing w:val="0"/>
      <w:w w:val="100"/>
      <w:position w:val="0"/>
      <w:sz w:val="21"/>
      <w:u w:val="none"/>
      <w:lang w:val="en-US"/>
    </w:rPr>
  </w:style>
  <w:style w:type="character" w:customStyle="1" w:styleId="TeksttreciArial12">
    <w:name w:val="Tekst treści + Arial12"/>
    <w:aliases w:val="6 pt2"/>
    <w:rsid w:val="00B67875"/>
    <w:rPr>
      <w:rFonts w:ascii="Arial" w:hAnsi="Arial"/>
      <w:color w:val="000000"/>
      <w:spacing w:val="0"/>
      <w:w w:val="100"/>
      <w:position w:val="0"/>
      <w:sz w:val="12"/>
      <w:u w:val="none"/>
      <w:lang w:val="en-US"/>
    </w:rPr>
  </w:style>
  <w:style w:type="character" w:customStyle="1" w:styleId="Nagwek64Kursywa">
    <w:name w:val="Nagłówek #6 (4) + Kursywa"/>
    <w:rsid w:val="00B67875"/>
    <w:rPr>
      <w:rFonts w:ascii="Arial" w:hAnsi="Arial"/>
      <w:b/>
      <w:i/>
      <w:color w:val="000000"/>
      <w:spacing w:val="0"/>
      <w:w w:val="100"/>
      <w:position w:val="0"/>
      <w:sz w:val="23"/>
      <w:u w:val="none"/>
    </w:rPr>
  </w:style>
  <w:style w:type="character" w:customStyle="1" w:styleId="Nagwek76">
    <w:name w:val="Nagłówek #7 (6)_"/>
    <w:link w:val="Nagwek760"/>
    <w:locked/>
    <w:rsid w:val="00B67875"/>
    <w:rPr>
      <w:rFonts w:ascii="Times New Roman" w:hAnsi="Times New Roman"/>
      <w:b/>
      <w:sz w:val="20"/>
      <w:shd w:val="clear" w:color="auto" w:fill="FFFFFF"/>
    </w:rPr>
  </w:style>
  <w:style w:type="character" w:customStyle="1" w:styleId="TeksttreciGeorgia3">
    <w:name w:val="Tekst treści + Georgia3"/>
    <w:aliases w:val="Odstępy 0 pt17"/>
    <w:rsid w:val="00B67875"/>
    <w:rPr>
      <w:rFonts w:ascii="Georgia" w:hAnsi="Georgia"/>
      <w:color w:val="000000"/>
      <w:spacing w:val="-10"/>
      <w:w w:val="100"/>
      <w:position w:val="0"/>
      <w:sz w:val="21"/>
      <w:u w:val="none"/>
      <w:lang w:val="en-US"/>
    </w:rPr>
  </w:style>
  <w:style w:type="character" w:customStyle="1" w:styleId="Teksttreci8pt">
    <w:name w:val="Tekst treści + 8 pt"/>
    <w:rsid w:val="00B67875"/>
    <w:rPr>
      <w:rFonts w:ascii="Times New Roman" w:hAnsi="Times New Roman"/>
      <w:color w:val="000000"/>
      <w:spacing w:val="0"/>
      <w:w w:val="100"/>
      <w:position w:val="0"/>
      <w:sz w:val="16"/>
      <w:u w:val="none"/>
      <w:lang w:val="en-US"/>
    </w:rPr>
  </w:style>
  <w:style w:type="character" w:customStyle="1" w:styleId="Podpisobrazu90">
    <w:name w:val="Podpis obrazu (9)"/>
    <w:rsid w:val="00B67875"/>
    <w:rPr>
      <w:rFonts w:ascii="Times New Roman" w:hAnsi="Times New Roman"/>
      <w:color w:val="000000"/>
      <w:spacing w:val="0"/>
      <w:w w:val="100"/>
      <w:position w:val="0"/>
      <w:sz w:val="21"/>
      <w:u w:val="none"/>
      <w:lang w:val="en-US"/>
    </w:rPr>
  </w:style>
  <w:style w:type="character" w:customStyle="1" w:styleId="PodpistabeliBezpogrubienia">
    <w:name w:val="Podpis tabeli + Bez pogrubienia"/>
    <w:rsid w:val="00B67875"/>
    <w:rPr>
      <w:rFonts w:ascii="Times New Roman" w:hAnsi="Times New Roman"/>
      <w:b/>
      <w:color w:val="000000"/>
      <w:spacing w:val="0"/>
      <w:w w:val="100"/>
      <w:position w:val="0"/>
      <w:sz w:val="20"/>
      <w:u w:val="none"/>
      <w:lang w:val="en-US"/>
    </w:rPr>
  </w:style>
  <w:style w:type="character" w:customStyle="1" w:styleId="TeksttreciMSMincho2">
    <w:name w:val="Tekst treści + MS Mincho2"/>
    <w:aliases w:val="92,5 pt32,Odstępy -2 pt"/>
    <w:rsid w:val="00B67875"/>
    <w:rPr>
      <w:rFonts w:ascii="MS Mincho" w:eastAsia="MS Mincho" w:hAnsi="MS Mincho"/>
      <w:color w:val="000000"/>
      <w:spacing w:val="-40"/>
      <w:w w:val="100"/>
      <w:position w:val="0"/>
      <w:sz w:val="19"/>
      <w:u w:val="none"/>
      <w:lang w:val="en-US"/>
    </w:rPr>
  </w:style>
  <w:style w:type="character" w:customStyle="1" w:styleId="Nagwek82">
    <w:name w:val="Nagłówek #8 (2)_"/>
    <w:rsid w:val="00B67875"/>
    <w:rPr>
      <w:rFonts w:ascii="Garamond" w:hAnsi="Garamond"/>
      <w:sz w:val="21"/>
      <w:u w:val="none"/>
    </w:rPr>
  </w:style>
  <w:style w:type="character" w:customStyle="1" w:styleId="Nagwek820">
    <w:name w:val="Nagłówek #8 (2)"/>
    <w:rsid w:val="00B67875"/>
    <w:rPr>
      <w:rFonts w:ascii="Garamond" w:hAnsi="Garamond"/>
      <w:color w:val="000000"/>
      <w:spacing w:val="0"/>
      <w:w w:val="100"/>
      <w:position w:val="0"/>
      <w:sz w:val="21"/>
      <w:u w:val="none"/>
      <w:lang w:val="en-US"/>
    </w:rPr>
  </w:style>
  <w:style w:type="character" w:customStyle="1" w:styleId="Nagwek8">
    <w:name w:val="Nagłówek #8_"/>
    <w:rsid w:val="00B67875"/>
    <w:rPr>
      <w:rFonts w:ascii="Times New Roman" w:hAnsi="Times New Roman"/>
      <w:b/>
      <w:sz w:val="22"/>
      <w:u w:val="none"/>
    </w:rPr>
  </w:style>
  <w:style w:type="character" w:customStyle="1" w:styleId="Nagwek8Garamond">
    <w:name w:val="Nagłówek #8 + Garamond"/>
    <w:aliases w:val="10,5 pt31,Bez pogrubienia14"/>
    <w:rsid w:val="00B67875"/>
    <w:rPr>
      <w:rFonts w:ascii="Garamond" w:hAnsi="Garamond"/>
      <w:b/>
      <w:color w:val="000000"/>
      <w:spacing w:val="0"/>
      <w:w w:val="100"/>
      <w:position w:val="0"/>
      <w:sz w:val="21"/>
      <w:u w:val="none"/>
      <w:lang w:val="en-US"/>
    </w:rPr>
  </w:style>
  <w:style w:type="character" w:customStyle="1" w:styleId="Nagwek80">
    <w:name w:val="Nagłówek #8"/>
    <w:rsid w:val="00B67875"/>
    <w:rPr>
      <w:rFonts w:ascii="Times New Roman" w:hAnsi="Times New Roman"/>
      <w:b/>
      <w:color w:val="000000"/>
      <w:spacing w:val="0"/>
      <w:w w:val="100"/>
      <w:position w:val="0"/>
      <w:sz w:val="22"/>
      <w:u w:val="single"/>
      <w:lang w:val="en-US"/>
    </w:rPr>
  </w:style>
  <w:style w:type="character" w:customStyle="1" w:styleId="Teksttreci11pt">
    <w:name w:val="Tekst treści + 11 pt"/>
    <w:rsid w:val="00B67875"/>
    <w:rPr>
      <w:rFonts w:ascii="Times New Roman" w:hAnsi="Times New Roman"/>
      <w:color w:val="000000"/>
      <w:spacing w:val="0"/>
      <w:w w:val="100"/>
      <w:position w:val="0"/>
      <w:sz w:val="22"/>
      <w:u w:val="none"/>
      <w:lang w:val="en-US"/>
    </w:rPr>
  </w:style>
  <w:style w:type="character" w:customStyle="1" w:styleId="Nagwek53">
    <w:name w:val="Nagłówek #5 (3)_"/>
    <w:rsid w:val="00B67875"/>
    <w:rPr>
      <w:rFonts w:ascii="Arial" w:hAnsi="Arial"/>
      <w:b/>
      <w:sz w:val="28"/>
      <w:u w:val="none"/>
    </w:rPr>
  </w:style>
  <w:style w:type="character" w:customStyle="1" w:styleId="Nagwek720">
    <w:name w:val="Nagłówek #7 (2)"/>
    <w:rsid w:val="00B67875"/>
    <w:rPr>
      <w:rFonts w:ascii="Arial" w:hAnsi="Arial"/>
      <w:b/>
      <w:color w:val="000000"/>
      <w:spacing w:val="0"/>
      <w:w w:val="100"/>
      <w:position w:val="0"/>
      <w:sz w:val="23"/>
      <w:u w:val="none"/>
      <w:lang w:val="en-US"/>
    </w:rPr>
  </w:style>
  <w:style w:type="character" w:customStyle="1" w:styleId="Podpistabeli9pt">
    <w:name w:val="Podpis tabeli + 9 pt"/>
    <w:aliases w:val="Kursywa20"/>
    <w:rsid w:val="00B67875"/>
    <w:rPr>
      <w:rFonts w:ascii="Times New Roman" w:hAnsi="Times New Roman"/>
      <w:b/>
      <w:i/>
      <w:color w:val="000000"/>
      <w:spacing w:val="0"/>
      <w:w w:val="100"/>
      <w:position w:val="0"/>
      <w:sz w:val="18"/>
      <w:u w:val="none"/>
    </w:rPr>
  </w:style>
  <w:style w:type="character" w:customStyle="1" w:styleId="TeksttreciArial11">
    <w:name w:val="Tekst treści + Arial11"/>
    <w:aliases w:val="12 pt3"/>
    <w:rsid w:val="00B67875"/>
    <w:rPr>
      <w:rFonts w:ascii="Arial" w:hAnsi="Arial"/>
      <w:color w:val="000000"/>
      <w:spacing w:val="0"/>
      <w:w w:val="100"/>
      <w:position w:val="0"/>
      <w:sz w:val="24"/>
      <w:u w:val="none"/>
      <w:lang w:val="en-US"/>
    </w:rPr>
  </w:style>
  <w:style w:type="character" w:customStyle="1" w:styleId="Nagwek8MalgunGothic">
    <w:name w:val="Nagłówek #8 + Malgun Gothic"/>
    <w:aliases w:val="105,5 pt30,Kursywa19"/>
    <w:rsid w:val="00B67875"/>
    <w:rPr>
      <w:rFonts w:ascii="Malgun Gothic" w:eastAsia="Malgun Gothic" w:hAnsi="Malgun Gothic"/>
      <w:b/>
      <w:i/>
      <w:color w:val="000000"/>
      <w:spacing w:val="0"/>
      <w:w w:val="100"/>
      <w:position w:val="0"/>
      <w:sz w:val="21"/>
      <w:u w:val="none"/>
    </w:rPr>
  </w:style>
  <w:style w:type="character" w:customStyle="1" w:styleId="Teksttreci41Exact">
    <w:name w:val="Tekst treści (41) Exact"/>
    <w:link w:val="Teksttreci41"/>
    <w:locked/>
    <w:rsid w:val="00B67875"/>
    <w:rPr>
      <w:rFonts w:ascii="Arial" w:hAnsi="Arial"/>
      <w:sz w:val="20"/>
      <w:shd w:val="clear" w:color="auto" w:fill="FFFFFF"/>
    </w:rPr>
  </w:style>
  <w:style w:type="character" w:customStyle="1" w:styleId="Teksttreci42Exact">
    <w:name w:val="Tekst treści (42) Exact"/>
    <w:rsid w:val="00B67875"/>
    <w:rPr>
      <w:rFonts w:ascii="Arial" w:hAnsi="Arial"/>
      <w:b/>
      <w:spacing w:val="-2"/>
      <w:sz w:val="12"/>
      <w:u w:val="none"/>
    </w:rPr>
  </w:style>
  <w:style w:type="character" w:customStyle="1" w:styleId="Podpistabeli10Exact">
    <w:name w:val="Podpis tabeli (10) Exact"/>
    <w:link w:val="Podpistabeli10"/>
    <w:locked/>
    <w:rsid w:val="00B67875"/>
    <w:rPr>
      <w:rFonts w:ascii="Arial" w:hAnsi="Arial"/>
      <w:b/>
      <w:spacing w:val="4"/>
      <w:sz w:val="14"/>
      <w:shd w:val="clear" w:color="auto" w:fill="FFFFFF"/>
    </w:rPr>
  </w:style>
  <w:style w:type="character" w:customStyle="1" w:styleId="Podpistabeli11Exact">
    <w:name w:val="Podpis tabeli (11) Exact"/>
    <w:link w:val="Podpistabeli11"/>
    <w:locked/>
    <w:rsid w:val="00B67875"/>
    <w:rPr>
      <w:rFonts w:ascii="Arial" w:hAnsi="Arial"/>
      <w:b/>
      <w:spacing w:val="-2"/>
      <w:sz w:val="12"/>
      <w:shd w:val="clear" w:color="auto" w:fill="FFFFFF"/>
    </w:rPr>
  </w:style>
  <w:style w:type="character" w:customStyle="1" w:styleId="Teksttreci43">
    <w:name w:val="Tekst treści (43)_"/>
    <w:link w:val="Teksttreci430"/>
    <w:locked/>
    <w:rsid w:val="00B67875"/>
    <w:rPr>
      <w:rFonts w:ascii="Arial" w:hAnsi="Arial"/>
      <w:sz w:val="20"/>
      <w:shd w:val="clear" w:color="auto" w:fill="FFFFFF"/>
    </w:rPr>
  </w:style>
  <w:style w:type="character" w:customStyle="1" w:styleId="Teksttreci42">
    <w:name w:val="Tekst treści (42)_"/>
    <w:link w:val="Teksttreci420"/>
    <w:locked/>
    <w:rsid w:val="00B67875"/>
    <w:rPr>
      <w:rFonts w:ascii="Arial" w:hAnsi="Arial"/>
      <w:b/>
      <w:sz w:val="13"/>
      <w:shd w:val="clear" w:color="auto" w:fill="FFFFFF"/>
    </w:rPr>
  </w:style>
  <w:style w:type="character" w:customStyle="1" w:styleId="Teksttreci4pt2">
    <w:name w:val="Tekst treści + 4 pt2"/>
    <w:aliases w:val="Odstępy 0 pt16"/>
    <w:rsid w:val="00B67875"/>
    <w:rPr>
      <w:rFonts w:ascii="Times New Roman" w:hAnsi="Times New Roman"/>
      <w:color w:val="000000"/>
      <w:spacing w:val="0"/>
      <w:w w:val="100"/>
      <w:position w:val="0"/>
      <w:sz w:val="8"/>
      <w:u w:val="none"/>
    </w:rPr>
  </w:style>
  <w:style w:type="character" w:customStyle="1" w:styleId="Podpistabeli12Exact">
    <w:name w:val="Podpis tabeli (12) Exact"/>
    <w:link w:val="Podpistabeli12"/>
    <w:locked/>
    <w:rsid w:val="00B67875"/>
    <w:rPr>
      <w:rFonts w:ascii="Arial" w:hAnsi="Arial"/>
      <w:i/>
      <w:sz w:val="53"/>
      <w:shd w:val="clear" w:color="auto" w:fill="FFFFFF"/>
    </w:rPr>
  </w:style>
  <w:style w:type="character" w:customStyle="1" w:styleId="Teksttreci5pt">
    <w:name w:val="Tekst treści + 5 pt"/>
    <w:aliases w:val="Odstępy 0 pt15"/>
    <w:rsid w:val="00B67875"/>
    <w:rPr>
      <w:rFonts w:ascii="Times New Roman" w:hAnsi="Times New Roman"/>
      <w:color w:val="000000"/>
      <w:spacing w:val="0"/>
      <w:w w:val="100"/>
      <w:position w:val="0"/>
      <w:sz w:val="10"/>
      <w:u w:val="none"/>
      <w:lang w:val="en-US"/>
    </w:rPr>
  </w:style>
  <w:style w:type="character" w:customStyle="1" w:styleId="Teksttreci44Exact">
    <w:name w:val="Tekst treści (44) Exact"/>
    <w:rsid w:val="00B67875"/>
    <w:rPr>
      <w:rFonts w:ascii="Times New Roman" w:hAnsi="Times New Roman"/>
      <w:sz w:val="11"/>
      <w:u w:val="none"/>
    </w:rPr>
  </w:style>
  <w:style w:type="character" w:customStyle="1" w:styleId="Teksttreci45Exact">
    <w:name w:val="Tekst treści (45) Exact"/>
    <w:link w:val="Teksttreci45"/>
    <w:locked/>
    <w:rsid w:val="00B67875"/>
    <w:rPr>
      <w:rFonts w:ascii="Garamond" w:hAnsi="Garamond"/>
      <w:b/>
      <w:sz w:val="101"/>
      <w:shd w:val="clear" w:color="auto" w:fill="FFFFFF"/>
    </w:rPr>
  </w:style>
  <w:style w:type="character" w:customStyle="1" w:styleId="Teksttreci45Sylfaen">
    <w:name w:val="Tekst treści (45) + Sylfaen"/>
    <w:aliases w:val="47,5 pt29,Bez pogrubienia13,Kursywa Exact"/>
    <w:rsid w:val="00B67875"/>
    <w:rPr>
      <w:rFonts w:ascii="Sylfaen" w:hAnsi="Sylfaen"/>
      <w:b/>
      <w:i/>
      <w:color w:val="000000"/>
      <w:spacing w:val="0"/>
      <w:w w:val="100"/>
      <w:position w:val="0"/>
      <w:sz w:val="95"/>
      <w:shd w:val="clear" w:color="auto" w:fill="FFFFFF"/>
    </w:rPr>
  </w:style>
  <w:style w:type="character" w:customStyle="1" w:styleId="Teksttreci46Exact">
    <w:name w:val="Tekst treści (46) Exact"/>
    <w:link w:val="Teksttreci46"/>
    <w:locked/>
    <w:rsid w:val="00B67875"/>
    <w:rPr>
      <w:rFonts w:ascii="MS Mincho" w:eastAsia="MS Mincho" w:hAnsi="MS Mincho"/>
      <w:sz w:val="42"/>
      <w:shd w:val="clear" w:color="auto" w:fill="FFFFFF"/>
    </w:rPr>
  </w:style>
  <w:style w:type="character" w:customStyle="1" w:styleId="Teksttreci47Exact">
    <w:name w:val="Tekst treści (47) Exact"/>
    <w:rsid w:val="00B67875"/>
    <w:rPr>
      <w:rFonts w:ascii="Times New Roman" w:hAnsi="Times New Roman"/>
      <w:sz w:val="10"/>
      <w:u w:val="none"/>
    </w:rPr>
  </w:style>
  <w:style w:type="character" w:customStyle="1" w:styleId="Teksttreci44">
    <w:name w:val="Tekst treści (44)_"/>
    <w:link w:val="Teksttreci440"/>
    <w:locked/>
    <w:rsid w:val="00B67875"/>
    <w:rPr>
      <w:rFonts w:ascii="Times New Roman" w:hAnsi="Times New Roman"/>
      <w:sz w:val="12"/>
      <w:shd w:val="clear" w:color="auto" w:fill="FFFFFF"/>
    </w:rPr>
  </w:style>
  <w:style w:type="character" w:customStyle="1" w:styleId="Nagwek83">
    <w:name w:val="Nagłówek #8 (3)_"/>
    <w:rsid w:val="00B67875"/>
    <w:rPr>
      <w:rFonts w:ascii="Times New Roman" w:hAnsi="Times New Roman"/>
      <w:b/>
      <w:sz w:val="20"/>
      <w:u w:val="none"/>
    </w:rPr>
  </w:style>
  <w:style w:type="character" w:customStyle="1" w:styleId="Podpisobrazu12">
    <w:name w:val="Podpis obrazu (12)_"/>
    <w:rsid w:val="00B67875"/>
    <w:rPr>
      <w:rFonts w:ascii="Times New Roman" w:hAnsi="Times New Roman"/>
      <w:sz w:val="11"/>
      <w:u w:val="none"/>
    </w:rPr>
  </w:style>
  <w:style w:type="character" w:customStyle="1" w:styleId="Podpisobrazu13">
    <w:name w:val="Podpis obrazu (13)_"/>
    <w:link w:val="Podpisobrazu130"/>
    <w:locked/>
    <w:rsid w:val="00B67875"/>
    <w:rPr>
      <w:rFonts w:ascii="Times New Roman" w:hAnsi="Times New Roman"/>
      <w:sz w:val="12"/>
      <w:shd w:val="clear" w:color="auto" w:fill="FFFFFF"/>
    </w:rPr>
  </w:style>
  <w:style w:type="character" w:customStyle="1" w:styleId="Teksttreci13Bezpogrubienia">
    <w:name w:val="Tekst treści (13) + Bez pogrubienia"/>
    <w:rsid w:val="00B67875"/>
    <w:rPr>
      <w:rFonts w:ascii="Times New Roman" w:hAnsi="Times New Roman"/>
      <w:b/>
      <w:color w:val="000000"/>
      <w:spacing w:val="0"/>
      <w:w w:val="100"/>
      <w:position w:val="0"/>
      <w:sz w:val="20"/>
      <w:u w:val="none"/>
      <w:lang w:val="en-US"/>
    </w:rPr>
  </w:style>
  <w:style w:type="character" w:customStyle="1" w:styleId="TeksttreciGeorgia2">
    <w:name w:val="Tekst treści + Georgia2"/>
    <w:aliases w:val="8 pt,Odstępy 0 pt14"/>
    <w:rsid w:val="00B67875"/>
    <w:rPr>
      <w:rFonts w:ascii="Georgia" w:hAnsi="Georgia"/>
      <w:color w:val="000000"/>
      <w:spacing w:val="-10"/>
      <w:w w:val="100"/>
      <w:position w:val="0"/>
      <w:sz w:val="16"/>
      <w:u w:val="none"/>
      <w:lang w:val="en-US"/>
    </w:rPr>
  </w:style>
  <w:style w:type="character" w:customStyle="1" w:styleId="Podpisobrazu14Exact">
    <w:name w:val="Podpis obrazu (14) Exact"/>
    <w:rsid w:val="00B67875"/>
    <w:rPr>
      <w:rFonts w:ascii="Arial" w:hAnsi="Arial"/>
      <w:b/>
      <w:spacing w:val="4"/>
      <w:sz w:val="14"/>
      <w:u w:val="none"/>
    </w:rPr>
  </w:style>
  <w:style w:type="character" w:customStyle="1" w:styleId="Podpisobrazu14Maelitery">
    <w:name w:val="Podpis obrazu (14) + Małe litery"/>
    <w:aliases w:val="Odstępy 1 pt Exact"/>
    <w:rsid w:val="00B67875"/>
    <w:rPr>
      <w:rFonts w:ascii="Arial" w:hAnsi="Arial"/>
      <w:b/>
      <w:smallCaps/>
      <w:spacing w:val="30"/>
      <w:sz w:val="14"/>
      <w:u w:val="none"/>
    </w:rPr>
  </w:style>
  <w:style w:type="character" w:customStyle="1" w:styleId="Teksttreci16Odstpy0ptExact">
    <w:name w:val="Tekst treści (16) + Odstępy 0 pt Exact"/>
    <w:rsid w:val="00B67875"/>
    <w:rPr>
      <w:rFonts w:ascii="Arial" w:hAnsi="Arial"/>
      <w:b/>
      <w:color w:val="000000"/>
      <w:spacing w:val="4"/>
      <w:w w:val="100"/>
      <w:position w:val="0"/>
      <w:sz w:val="14"/>
      <w:shd w:val="clear" w:color="auto" w:fill="FFFFFF"/>
      <w:lang w:val="en-US"/>
    </w:rPr>
  </w:style>
  <w:style w:type="character" w:customStyle="1" w:styleId="Nagwek43">
    <w:name w:val="Nagłówek #4 (3)_"/>
    <w:rsid w:val="00B67875"/>
    <w:rPr>
      <w:rFonts w:ascii="Sylfaen" w:hAnsi="Sylfaen"/>
      <w:spacing w:val="-10"/>
      <w:sz w:val="30"/>
      <w:u w:val="none"/>
    </w:rPr>
  </w:style>
  <w:style w:type="character" w:customStyle="1" w:styleId="Nagwek430">
    <w:name w:val="Nagłówek #4 (3)"/>
    <w:rsid w:val="00B67875"/>
    <w:rPr>
      <w:rFonts w:ascii="Sylfaen" w:hAnsi="Sylfaen"/>
      <w:color w:val="000000"/>
      <w:spacing w:val="-10"/>
      <w:w w:val="100"/>
      <w:position w:val="0"/>
      <w:sz w:val="30"/>
      <w:u w:val="none"/>
      <w:lang w:val="en-US"/>
    </w:rPr>
  </w:style>
  <w:style w:type="character" w:customStyle="1" w:styleId="TeksttreciGaramond3">
    <w:name w:val="Tekst treści + Garamond3"/>
    <w:aliases w:val="12 pt2"/>
    <w:rsid w:val="00B67875"/>
    <w:rPr>
      <w:rFonts w:ascii="Garamond" w:hAnsi="Garamond"/>
      <w:color w:val="000000"/>
      <w:spacing w:val="0"/>
      <w:w w:val="100"/>
      <w:position w:val="0"/>
      <w:sz w:val="24"/>
      <w:u w:val="none"/>
      <w:lang w:val="en-US"/>
    </w:rPr>
  </w:style>
  <w:style w:type="character" w:customStyle="1" w:styleId="Teksttreci9pt1">
    <w:name w:val="Tekst treści + 9 pt1"/>
    <w:aliases w:val="Odstępy 0 pt Exact18"/>
    <w:rsid w:val="00B67875"/>
    <w:rPr>
      <w:rFonts w:ascii="Times New Roman" w:hAnsi="Times New Roman"/>
      <w:color w:val="000000"/>
      <w:spacing w:val="0"/>
      <w:w w:val="100"/>
      <w:position w:val="0"/>
      <w:sz w:val="18"/>
      <w:u w:val="none"/>
    </w:rPr>
  </w:style>
  <w:style w:type="character" w:customStyle="1" w:styleId="Teksttreci48">
    <w:name w:val="Tekst treści (48)_"/>
    <w:link w:val="Teksttreci480"/>
    <w:locked/>
    <w:rsid w:val="00B67875"/>
    <w:rPr>
      <w:rFonts w:ascii="Times New Roman" w:hAnsi="Times New Roman"/>
      <w:shd w:val="clear" w:color="auto" w:fill="FFFFFF"/>
    </w:rPr>
  </w:style>
  <w:style w:type="character" w:customStyle="1" w:styleId="Teksttreci49">
    <w:name w:val="Tekst treści (49)_"/>
    <w:link w:val="Teksttreci490"/>
    <w:locked/>
    <w:rsid w:val="00B67875"/>
    <w:rPr>
      <w:rFonts w:ascii="Times New Roman" w:hAnsi="Times New Roman"/>
      <w:shd w:val="clear" w:color="auto" w:fill="FFFFFF"/>
    </w:rPr>
  </w:style>
  <w:style w:type="character" w:customStyle="1" w:styleId="Teksttreci500">
    <w:name w:val="Tekst treści (50)_"/>
    <w:rsid w:val="00B67875"/>
    <w:rPr>
      <w:rFonts w:ascii="Malgun Gothic" w:eastAsia="Malgun Gothic" w:hAnsi="Malgun Gothic"/>
      <w:b/>
      <w:sz w:val="21"/>
      <w:u w:val="none"/>
    </w:rPr>
  </w:style>
  <w:style w:type="character" w:customStyle="1" w:styleId="Teksttreci501">
    <w:name w:val="Tekst treści (50)"/>
    <w:rsid w:val="00B67875"/>
    <w:rPr>
      <w:rFonts w:ascii="Malgun Gothic" w:eastAsia="Malgun Gothic" w:hAnsi="Malgun Gothic"/>
      <w:b/>
      <w:color w:val="000000"/>
      <w:spacing w:val="0"/>
      <w:w w:val="100"/>
      <w:position w:val="0"/>
      <w:sz w:val="21"/>
      <w:u w:val="none"/>
    </w:rPr>
  </w:style>
  <w:style w:type="character" w:customStyle="1" w:styleId="Podpistabeli11pt">
    <w:name w:val="Podpis tabeli + 11 pt"/>
    <w:rsid w:val="00B67875"/>
    <w:rPr>
      <w:rFonts w:ascii="Times New Roman" w:hAnsi="Times New Roman"/>
      <w:b/>
      <w:color w:val="000000"/>
      <w:spacing w:val="0"/>
      <w:w w:val="100"/>
      <w:position w:val="0"/>
      <w:sz w:val="22"/>
      <w:u w:val="none"/>
      <w:lang w:val="en-US"/>
    </w:rPr>
  </w:style>
  <w:style w:type="character" w:customStyle="1" w:styleId="Nagweklubstopka60">
    <w:name w:val="Nagłówek lub stopka (6)"/>
    <w:rsid w:val="00B67875"/>
    <w:rPr>
      <w:rFonts w:ascii="Times New Roman" w:hAnsi="Times New Roman"/>
      <w:b/>
      <w:sz w:val="20"/>
      <w:u w:val="none"/>
    </w:rPr>
  </w:style>
  <w:style w:type="character" w:customStyle="1" w:styleId="Teksttreci34Exact">
    <w:name w:val="Tekst treści (34) Exact"/>
    <w:rsid w:val="00B67875"/>
    <w:rPr>
      <w:rFonts w:ascii="Garamond" w:hAnsi="Garamond"/>
      <w:spacing w:val="1"/>
      <w:sz w:val="21"/>
      <w:u w:val="none"/>
    </w:rPr>
  </w:style>
  <w:style w:type="character" w:customStyle="1" w:styleId="Teksttreci34Odstpy0ptExact">
    <w:name w:val="Tekst treści (34) + Odstępy 0 pt Exact"/>
    <w:rsid w:val="00B67875"/>
    <w:rPr>
      <w:rFonts w:ascii="Garamond" w:hAnsi="Garamond"/>
      <w:color w:val="000000"/>
      <w:spacing w:val="17"/>
      <w:w w:val="100"/>
      <w:position w:val="0"/>
      <w:sz w:val="21"/>
      <w:u w:val="none"/>
      <w:lang w:val="en-US"/>
    </w:rPr>
  </w:style>
  <w:style w:type="character" w:customStyle="1" w:styleId="Teksttreci20Exact">
    <w:name w:val="Tekst treści (20) Exact"/>
    <w:rsid w:val="00B67875"/>
    <w:rPr>
      <w:rFonts w:ascii="Times New Roman" w:hAnsi="Times New Roman"/>
      <w:i/>
      <w:spacing w:val="-5"/>
      <w:sz w:val="21"/>
      <w:u w:val="none"/>
    </w:rPr>
  </w:style>
  <w:style w:type="character" w:customStyle="1" w:styleId="Teksttreci20Odstpy0ptExact">
    <w:name w:val="Tekst treści (20) + Odstępy 0 pt Exact"/>
    <w:rsid w:val="00B67875"/>
    <w:rPr>
      <w:rFonts w:ascii="Times New Roman" w:hAnsi="Times New Roman"/>
      <w:i/>
      <w:color w:val="000000"/>
      <w:spacing w:val="-4"/>
      <w:w w:val="100"/>
      <w:position w:val="0"/>
      <w:sz w:val="21"/>
      <w:u w:val="none"/>
      <w:lang w:val="en-US"/>
    </w:rPr>
  </w:style>
  <w:style w:type="character" w:customStyle="1" w:styleId="Spistreci4Exact">
    <w:name w:val="Spis treści (4) Exact"/>
    <w:link w:val="Spistreci4"/>
    <w:locked/>
    <w:rsid w:val="00B67875"/>
    <w:rPr>
      <w:rFonts w:ascii="Georgia" w:hAnsi="Georgia"/>
      <w:spacing w:val="-9"/>
      <w:sz w:val="18"/>
      <w:shd w:val="clear" w:color="auto" w:fill="FFFFFF"/>
    </w:rPr>
  </w:style>
  <w:style w:type="character" w:customStyle="1" w:styleId="Spistreci2Exact">
    <w:name w:val="Spis treści (2) Exact"/>
    <w:rsid w:val="00B67875"/>
    <w:rPr>
      <w:rFonts w:ascii="Times New Roman" w:hAnsi="Times New Roman"/>
      <w:spacing w:val="-4"/>
      <w:sz w:val="21"/>
      <w:u w:val="none"/>
    </w:rPr>
  </w:style>
  <w:style w:type="character" w:customStyle="1" w:styleId="Spistreci2Odstpy0ptExact">
    <w:name w:val="Spis treści (2) + Odstępy 0 pt Exact"/>
    <w:rsid w:val="00B67875"/>
    <w:rPr>
      <w:rFonts w:ascii="Times New Roman" w:hAnsi="Times New Roman"/>
      <w:color w:val="000000"/>
      <w:spacing w:val="-5"/>
      <w:w w:val="100"/>
      <w:position w:val="0"/>
      <w:sz w:val="21"/>
      <w:u w:val="none"/>
      <w:lang w:val="en-US"/>
    </w:rPr>
  </w:style>
  <w:style w:type="character" w:customStyle="1" w:styleId="Spistreci5Exact">
    <w:name w:val="Spis treści (5) Exact"/>
    <w:link w:val="Spistreci5"/>
    <w:locked/>
    <w:rsid w:val="00B67875"/>
    <w:rPr>
      <w:rFonts w:ascii="Times New Roman" w:hAnsi="Times New Roman"/>
      <w:b/>
      <w:spacing w:val="-8"/>
      <w:sz w:val="15"/>
      <w:shd w:val="clear" w:color="auto" w:fill="FFFFFF"/>
    </w:rPr>
  </w:style>
  <w:style w:type="character" w:customStyle="1" w:styleId="Teksttreci51Exact">
    <w:name w:val="Tekst treści (51) Exact"/>
    <w:link w:val="Teksttreci51"/>
    <w:locked/>
    <w:rsid w:val="00B67875"/>
    <w:rPr>
      <w:rFonts w:ascii="Times New Roman" w:hAnsi="Times New Roman"/>
      <w:b/>
      <w:spacing w:val="-47"/>
      <w:sz w:val="117"/>
      <w:shd w:val="clear" w:color="auto" w:fill="FFFFFF"/>
    </w:rPr>
  </w:style>
  <w:style w:type="character" w:customStyle="1" w:styleId="Teksttreci52Exact">
    <w:name w:val="Tekst treści (52) Exact"/>
    <w:link w:val="Teksttreci52"/>
    <w:locked/>
    <w:rsid w:val="00B67875"/>
    <w:rPr>
      <w:rFonts w:ascii="Garamond" w:hAnsi="Garamond"/>
      <w:sz w:val="20"/>
      <w:shd w:val="clear" w:color="auto" w:fill="FFFFFF"/>
    </w:rPr>
  </w:style>
  <w:style w:type="character" w:customStyle="1" w:styleId="Teksttreci53Exact">
    <w:name w:val="Tekst treści (53) Exact"/>
    <w:link w:val="Teksttreci53"/>
    <w:locked/>
    <w:rsid w:val="00B67875"/>
    <w:rPr>
      <w:rFonts w:ascii="Arial" w:hAnsi="Arial"/>
      <w:b/>
      <w:spacing w:val="-2"/>
      <w:sz w:val="14"/>
      <w:shd w:val="clear" w:color="auto" w:fill="FFFFFF"/>
    </w:rPr>
  </w:style>
  <w:style w:type="character" w:customStyle="1" w:styleId="Teksttreci54Exact">
    <w:name w:val="Tekst treści (54) Exact"/>
    <w:link w:val="Teksttreci54"/>
    <w:locked/>
    <w:rsid w:val="00B67875"/>
    <w:rPr>
      <w:rFonts w:ascii="Times New Roman" w:hAnsi="Times New Roman"/>
      <w:b/>
      <w:spacing w:val="2"/>
      <w:sz w:val="15"/>
      <w:shd w:val="clear" w:color="auto" w:fill="FFFFFF"/>
    </w:rPr>
  </w:style>
  <w:style w:type="character" w:customStyle="1" w:styleId="Teksttreci55Exact">
    <w:name w:val="Tekst treści (55) Exact"/>
    <w:link w:val="Teksttreci55"/>
    <w:locked/>
    <w:rsid w:val="00B67875"/>
    <w:rPr>
      <w:rFonts w:ascii="Times New Roman" w:hAnsi="Times New Roman"/>
      <w:b/>
      <w:spacing w:val="-4"/>
      <w:sz w:val="16"/>
      <w:shd w:val="clear" w:color="auto" w:fill="FFFFFF"/>
    </w:rPr>
  </w:style>
  <w:style w:type="character" w:customStyle="1" w:styleId="Teksttreci5510">
    <w:name w:val="Tekst treści (55) + 10"/>
    <w:aliases w:val="5 pt28,Bez pogrubienia12,Odstępy 0 pt Exact17"/>
    <w:rsid w:val="00B67875"/>
    <w:rPr>
      <w:rFonts w:ascii="Times New Roman" w:hAnsi="Times New Roman"/>
      <w:b/>
      <w:color w:val="000000"/>
      <w:spacing w:val="-5"/>
      <w:w w:val="100"/>
      <w:position w:val="0"/>
      <w:sz w:val="21"/>
      <w:shd w:val="clear" w:color="auto" w:fill="FFFFFF"/>
    </w:rPr>
  </w:style>
  <w:style w:type="character" w:customStyle="1" w:styleId="Teksttreci56Exact">
    <w:name w:val="Tekst treści (56) Exact"/>
    <w:link w:val="Teksttreci56"/>
    <w:locked/>
    <w:rsid w:val="00B67875"/>
    <w:rPr>
      <w:rFonts w:ascii="Times New Roman" w:hAnsi="Times New Roman"/>
      <w:spacing w:val="-5"/>
      <w:sz w:val="16"/>
      <w:shd w:val="clear" w:color="auto" w:fill="FFFFFF"/>
    </w:rPr>
  </w:style>
  <w:style w:type="character" w:customStyle="1" w:styleId="Teksttreci57Exact">
    <w:name w:val="Tekst treści (57) Exact"/>
    <w:link w:val="Teksttreci57"/>
    <w:locked/>
    <w:rsid w:val="00B67875"/>
    <w:rPr>
      <w:rFonts w:ascii="Dotum" w:eastAsia="Dotum" w:hAnsi="Dotum"/>
      <w:spacing w:val="-15"/>
      <w:sz w:val="15"/>
      <w:shd w:val="clear" w:color="auto" w:fill="FFFFFF"/>
    </w:rPr>
  </w:style>
  <w:style w:type="character" w:customStyle="1" w:styleId="Teksttreci61Exact">
    <w:name w:val="Tekst treści (61) Exact"/>
    <w:rsid w:val="00B67875"/>
    <w:rPr>
      <w:rFonts w:ascii="Franklin Gothic Heavy" w:hAnsi="Franklin Gothic Heavy"/>
      <w:spacing w:val="13"/>
      <w:sz w:val="19"/>
      <w:u w:val="none"/>
    </w:rPr>
  </w:style>
  <w:style w:type="character" w:customStyle="1" w:styleId="Teksttreci61TimesNewRoman">
    <w:name w:val="Tekst treści (61) + Times New Roman"/>
    <w:aliases w:val="104,5 pt27,Odstępy 0 pt Exact16"/>
    <w:rsid w:val="00B67875"/>
    <w:rPr>
      <w:rFonts w:ascii="Times New Roman" w:hAnsi="Times New Roman"/>
      <w:spacing w:val="-5"/>
      <w:sz w:val="21"/>
      <w:shd w:val="clear" w:color="auto" w:fill="FFFFFF"/>
    </w:rPr>
  </w:style>
  <w:style w:type="character" w:customStyle="1" w:styleId="Podpistabeli20">
    <w:name w:val="Podpis tabeli (2)"/>
    <w:rsid w:val="00B67875"/>
    <w:rPr>
      <w:rFonts w:ascii="Arial" w:hAnsi="Arial"/>
      <w:b/>
      <w:color w:val="000000"/>
      <w:spacing w:val="0"/>
      <w:w w:val="100"/>
      <w:position w:val="0"/>
      <w:sz w:val="17"/>
      <w:u w:val="none"/>
      <w:lang w:val="en-US"/>
    </w:rPr>
  </w:style>
  <w:style w:type="character" w:customStyle="1" w:styleId="TeksttreciGaramond2">
    <w:name w:val="Tekst treści + Garamond2"/>
    <w:aliases w:val="19 pt,Odstępy 0 pt13"/>
    <w:rsid w:val="00B67875"/>
    <w:rPr>
      <w:rFonts w:ascii="Garamond" w:hAnsi="Garamond"/>
      <w:color w:val="000000"/>
      <w:spacing w:val="-10"/>
      <w:w w:val="100"/>
      <w:position w:val="0"/>
      <w:sz w:val="38"/>
      <w:u w:val="none"/>
      <w:lang w:val="en-US"/>
    </w:rPr>
  </w:style>
  <w:style w:type="character" w:customStyle="1" w:styleId="TeksttreciArial10">
    <w:name w:val="Tekst treści + Arial10"/>
    <w:aliases w:val="17 pt"/>
    <w:rsid w:val="00B67875"/>
    <w:rPr>
      <w:rFonts w:ascii="Arial" w:hAnsi="Arial"/>
      <w:color w:val="000000"/>
      <w:spacing w:val="0"/>
      <w:w w:val="100"/>
      <w:position w:val="0"/>
      <w:sz w:val="34"/>
      <w:u w:val="none"/>
    </w:rPr>
  </w:style>
  <w:style w:type="character" w:customStyle="1" w:styleId="Nagwek530">
    <w:name w:val="Nagłówek #5 (3)"/>
    <w:rsid w:val="00B67875"/>
    <w:rPr>
      <w:rFonts w:ascii="Arial" w:hAnsi="Arial"/>
      <w:b/>
      <w:color w:val="000000"/>
      <w:spacing w:val="0"/>
      <w:w w:val="100"/>
      <w:position w:val="0"/>
      <w:sz w:val="28"/>
      <w:u w:val="none"/>
      <w:lang w:val="en-US"/>
    </w:rPr>
  </w:style>
  <w:style w:type="character" w:customStyle="1" w:styleId="TeksttreciKursywa1">
    <w:name w:val="Tekst treści + Kursywa1"/>
    <w:aliases w:val="Odstępy 1 pt3"/>
    <w:rsid w:val="00B67875"/>
    <w:rPr>
      <w:rFonts w:ascii="Times New Roman" w:hAnsi="Times New Roman"/>
      <w:i/>
      <w:color w:val="000000"/>
      <w:spacing w:val="30"/>
      <w:w w:val="100"/>
      <w:position w:val="0"/>
      <w:sz w:val="21"/>
      <w:u w:val="none"/>
      <w:lang w:val="en-US"/>
    </w:rPr>
  </w:style>
  <w:style w:type="character" w:customStyle="1" w:styleId="Teksttreci240">
    <w:name w:val="Tekst treści (24)"/>
    <w:rsid w:val="00B67875"/>
    <w:rPr>
      <w:rFonts w:ascii="Arial" w:hAnsi="Arial"/>
      <w:b/>
      <w:color w:val="000000"/>
      <w:spacing w:val="0"/>
      <w:w w:val="100"/>
      <w:position w:val="0"/>
      <w:sz w:val="18"/>
      <w:u w:val="none"/>
      <w:lang w:val="en-US"/>
    </w:rPr>
  </w:style>
  <w:style w:type="character" w:customStyle="1" w:styleId="Teksttreci58">
    <w:name w:val="Tekst treści (58)_"/>
    <w:link w:val="Teksttreci580"/>
    <w:locked/>
    <w:rsid w:val="00B67875"/>
    <w:rPr>
      <w:rFonts w:ascii="Sylfaen" w:hAnsi="Sylfaen"/>
      <w:spacing w:val="-10"/>
      <w:sz w:val="20"/>
      <w:shd w:val="clear" w:color="auto" w:fill="FFFFFF"/>
    </w:rPr>
  </w:style>
  <w:style w:type="character" w:customStyle="1" w:styleId="Teksttreci59">
    <w:name w:val="Tekst treści (59)_"/>
    <w:link w:val="Teksttreci590"/>
    <w:locked/>
    <w:rsid w:val="00B67875"/>
    <w:rPr>
      <w:rFonts w:ascii="Times New Roman" w:hAnsi="Times New Roman"/>
      <w:b/>
      <w:spacing w:val="20"/>
      <w:sz w:val="18"/>
      <w:shd w:val="clear" w:color="auto" w:fill="FFFFFF"/>
    </w:rPr>
  </w:style>
  <w:style w:type="character" w:customStyle="1" w:styleId="Teksttreci59Odstpy3pt">
    <w:name w:val="Tekst treści (59) + Odstępy 3 pt"/>
    <w:rsid w:val="00B67875"/>
    <w:rPr>
      <w:rFonts w:ascii="Times New Roman" w:hAnsi="Times New Roman"/>
      <w:b/>
      <w:color w:val="000000"/>
      <w:spacing w:val="60"/>
      <w:w w:val="100"/>
      <w:position w:val="0"/>
      <w:sz w:val="18"/>
      <w:shd w:val="clear" w:color="auto" w:fill="FFFFFF"/>
      <w:lang w:val="en-US"/>
    </w:rPr>
  </w:style>
  <w:style w:type="character" w:customStyle="1" w:styleId="Teksttreci600">
    <w:name w:val="Tekst treści (60)_"/>
    <w:link w:val="Teksttreci601"/>
    <w:locked/>
    <w:rsid w:val="00B67875"/>
    <w:rPr>
      <w:rFonts w:ascii="Georgia" w:hAnsi="Georgia"/>
      <w:sz w:val="27"/>
      <w:shd w:val="clear" w:color="auto" w:fill="FFFFFF"/>
    </w:rPr>
  </w:style>
  <w:style w:type="character" w:customStyle="1" w:styleId="Teksttreci61">
    <w:name w:val="Tekst treści (61)_"/>
    <w:link w:val="Teksttreci610"/>
    <w:locked/>
    <w:rsid w:val="00B67875"/>
    <w:rPr>
      <w:rFonts w:ascii="Franklin Gothic Heavy" w:hAnsi="Franklin Gothic Heavy"/>
      <w:spacing w:val="10"/>
      <w:sz w:val="20"/>
      <w:shd w:val="clear" w:color="auto" w:fill="FFFFFF"/>
    </w:rPr>
  </w:style>
  <w:style w:type="character" w:customStyle="1" w:styleId="Teksttreci59Maelitery">
    <w:name w:val="Tekst treści (59) + Małe litery"/>
    <w:aliases w:val="Odstępy 3 pt"/>
    <w:rsid w:val="00B67875"/>
    <w:rPr>
      <w:rFonts w:ascii="Times New Roman" w:hAnsi="Times New Roman"/>
      <w:b/>
      <w:smallCaps/>
      <w:color w:val="000000"/>
      <w:spacing w:val="60"/>
      <w:w w:val="100"/>
      <w:position w:val="0"/>
      <w:sz w:val="18"/>
      <w:shd w:val="clear" w:color="auto" w:fill="FFFFFF"/>
      <w:lang w:val="en-US"/>
    </w:rPr>
  </w:style>
  <w:style w:type="character" w:customStyle="1" w:styleId="Teksttreci59Maelitery1">
    <w:name w:val="Tekst treści (59) + Małe litery1"/>
    <w:rsid w:val="00B67875"/>
    <w:rPr>
      <w:rFonts w:ascii="Times New Roman" w:hAnsi="Times New Roman"/>
      <w:b/>
      <w:smallCaps/>
      <w:color w:val="000000"/>
      <w:spacing w:val="20"/>
      <w:w w:val="100"/>
      <w:position w:val="0"/>
      <w:sz w:val="18"/>
      <w:shd w:val="clear" w:color="auto" w:fill="FFFFFF"/>
      <w:lang w:val="en-US"/>
    </w:rPr>
  </w:style>
  <w:style w:type="character" w:customStyle="1" w:styleId="TeksttreciMaelitery">
    <w:name w:val="Tekst treści + Małe litery"/>
    <w:rsid w:val="00B67875"/>
    <w:rPr>
      <w:rFonts w:ascii="Times New Roman" w:hAnsi="Times New Roman"/>
      <w:smallCaps/>
      <w:color w:val="000000"/>
      <w:spacing w:val="0"/>
      <w:w w:val="100"/>
      <w:position w:val="0"/>
      <w:sz w:val="21"/>
      <w:u w:val="none"/>
      <w:lang w:val="en-US"/>
    </w:rPr>
  </w:style>
  <w:style w:type="character" w:customStyle="1" w:styleId="TeksttreciMSMincho1">
    <w:name w:val="Tekst treści + MS Mincho1"/>
    <w:aliases w:val="91,5 pt26,Odstępy -1 pt3"/>
    <w:rsid w:val="00B67875"/>
    <w:rPr>
      <w:rFonts w:ascii="MS Mincho" w:eastAsia="MS Mincho" w:hAnsi="MS Mincho"/>
      <w:color w:val="000000"/>
      <w:spacing w:val="-20"/>
      <w:w w:val="100"/>
      <w:position w:val="0"/>
      <w:sz w:val="19"/>
      <w:u w:val="none"/>
      <w:lang w:val="en-US"/>
    </w:rPr>
  </w:style>
  <w:style w:type="character" w:customStyle="1" w:styleId="Nagwek830">
    <w:name w:val="Nagłówek #8 (3)"/>
    <w:rsid w:val="00B67875"/>
    <w:rPr>
      <w:rFonts w:ascii="Times New Roman" w:hAnsi="Times New Roman"/>
      <w:b/>
      <w:color w:val="000000"/>
      <w:spacing w:val="0"/>
      <w:w w:val="100"/>
      <w:position w:val="0"/>
      <w:sz w:val="20"/>
      <w:u w:val="none"/>
      <w:lang w:val="en-US"/>
    </w:rPr>
  </w:style>
  <w:style w:type="character" w:customStyle="1" w:styleId="Nagwek84">
    <w:name w:val="Nagłówek #8 (4)_"/>
    <w:rsid w:val="00B67875"/>
    <w:rPr>
      <w:rFonts w:ascii="Times New Roman" w:hAnsi="Times New Roman"/>
      <w:sz w:val="21"/>
      <w:u w:val="none"/>
    </w:rPr>
  </w:style>
  <w:style w:type="character" w:customStyle="1" w:styleId="Podpisobrazu15">
    <w:name w:val="Podpis obrazu (15)_"/>
    <w:rsid w:val="00B67875"/>
    <w:rPr>
      <w:rFonts w:ascii="Franklin Gothic Heavy" w:hAnsi="Franklin Gothic Heavy"/>
      <w:sz w:val="15"/>
      <w:u w:val="none"/>
    </w:rPr>
  </w:style>
  <w:style w:type="character" w:customStyle="1" w:styleId="Podpisobrazu16">
    <w:name w:val="Podpis obrazu (16)_"/>
    <w:link w:val="Podpisobrazu160"/>
    <w:locked/>
    <w:rsid w:val="00B67875"/>
    <w:rPr>
      <w:rFonts w:ascii="Times New Roman" w:hAnsi="Times New Roman"/>
      <w:sz w:val="20"/>
      <w:shd w:val="clear" w:color="auto" w:fill="FFFFFF"/>
    </w:rPr>
  </w:style>
  <w:style w:type="character" w:customStyle="1" w:styleId="NagweklubstopkaKursywa">
    <w:name w:val="Nagłówek lub stopka + Kursywa"/>
    <w:rsid w:val="00B67875"/>
    <w:rPr>
      <w:rFonts w:ascii="Times New Roman" w:hAnsi="Times New Roman"/>
      <w:b/>
      <w:i/>
      <w:color w:val="000000"/>
      <w:spacing w:val="0"/>
      <w:w w:val="100"/>
      <w:position w:val="0"/>
      <w:sz w:val="20"/>
      <w:u w:val="none"/>
      <w:lang w:val="en-US"/>
    </w:rPr>
  </w:style>
  <w:style w:type="character" w:customStyle="1" w:styleId="Teksttreci62">
    <w:name w:val="Tekst treści (62)_"/>
    <w:link w:val="Teksttreci620"/>
    <w:locked/>
    <w:rsid w:val="00B67875"/>
    <w:rPr>
      <w:rFonts w:ascii="Times New Roman" w:hAnsi="Times New Roman"/>
      <w:i/>
      <w:sz w:val="16"/>
      <w:shd w:val="clear" w:color="auto" w:fill="FFFFFF"/>
    </w:rPr>
  </w:style>
  <w:style w:type="character" w:customStyle="1" w:styleId="Teksttreci62Bezkursywy">
    <w:name w:val="Tekst treści (62) + Bez kursywy"/>
    <w:rsid w:val="00B67875"/>
    <w:rPr>
      <w:rFonts w:ascii="Times New Roman" w:hAnsi="Times New Roman"/>
      <w:i/>
      <w:color w:val="000000"/>
      <w:spacing w:val="0"/>
      <w:w w:val="100"/>
      <w:position w:val="0"/>
      <w:sz w:val="16"/>
      <w:shd w:val="clear" w:color="auto" w:fill="FFFFFF"/>
      <w:lang w:val="en-US"/>
    </w:rPr>
  </w:style>
  <w:style w:type="character" w:customStyle="1" w:styleId="Teksttreci627">
    <w:name w:val="Tekst treści (62) + 7"/>
    <w:aliases w:val="5 pt25,Bez kursywy2"/>
    <w:rsid w:val="00B67875"/>
    <w:rPr>
      <w:rFonts w:ascii="Times New Roman" w:hAnsi="Times New Roman"/>
      <w:i/>
      <w:color w:val="000000"/>
      <w:spacing w:val="0"/>
      <w:w w:val="100"/>
      <w:position w:val="0"/>
      <w:sz w:val="15"/>
      <w:shd w:val="clear" w:color="auto" w:fill="FFFFFF"/>
      <w:lang w:val="en-US"/>
    </w:rPr>
  </w:style>
  <w:style w:type="character" w:customStyle="1" w:styleId="Teksttreci6Exact">
    <w:name w:val="Tekst treści (6) Exact"/>
    <w:rsid w:val="00B67875"/>
    <w:rPr>
      <w:rFonts w:ascii="Times New Roman" w:hAnsi="Times New Roman"/>
      <w:spacing w:val="-4"/>
      <w:sz w:val="19"/>
      <w:u w:val="none"/>
    </w:rPr>
  </w:style>
  <w:style w:type="character" w:customStyle="1" w:styleId="Teksttreci44Odstpy0ptExact">
    <w:name w:val="Tekst treści (44) + Odstępy 0 pt Exact"/>
    <w:rsid w:val="00B67875"/>
    <w:rPr>
      <w:rFonts w:ascii="Times New Roman" w:hAnsi="Times New Roman"/>
      <w:color w:val="000000"/>
      <w:spacing w:val="-2"/>
      <w:w w:val="100"/>
      <w:position w:val="0"/>
      <w:sz w:val="11"/>
      <w:shd w:val="clear" w:color="auto" w:fill="FFFFFF"/>
      <w:lang w:val="en-US"/>
    </w:rPr>
  </w:style>
  <w:style w:type="character" w:customStyle="1" w:styleId="Teksttreci63Exact">
    <w:name w:val="Tekst treści (63) Exact"/>
    <w:link w:val="Teksttreci63"/>
    <w:locked/>
    <w:rsid w:val="00B67875"/>
    <w:rPr>
      <w:rFonts w:ascii="Times New Roman" w:hAnsi="Times New Roman"/>
      <w:spacing w:val="2"/>
      <w:sz w:val="47"/>
      <w:shd w:val="clear" w:color="auto" w:fill="FFFFFF"/>
    </w:rPr>
  </w:style>
  <w:style w:type="character" w:customStyle="1" w:styleId="Teksttreci63MaeliteryExact">
    <w:name w:val="Tekst treści (63) + Małe litery Exact"/>
    <w:rsid w:val="00B67875"/>
    <w:rPr>
      <w:rFonts w:ascii="Times New Roman" w:hAnsi="Times New Roman"/>
      <w:smallCaps/>
      <w:color w:val="000000"/>
      <w:spacing w:val="2"/>
      <w:w w:val="100"/>
      <w:position w:val="0"/>
      <w:sz w:val="47"/>
      <w:u w:val="single"/>
      <w:shd w:val="clear" w:color="auto" w:fill="FFFFFF"/>
      <w:lang w:val="en-US"/>
    </w:rPr>
  </w:style>
  <w:style w:type="character" w:customStyle="1" w:styleId="Teksttreci35Exact">
    <w:name w:val="Tekst treści (35) Exact"/>
    <w:rsid w:val="00B67875"/>
    <w:rPr>
      <w:rFonts w:ascii="Times New Roman" w:hAnsi="Times New Roman"/>
      <w:spacing w:val="-4"/>
      <w:sz w:val="17"/>
      <w:u w:val="none"/>
    </w:rPr>
  </w:style>
  <w:style w:type="character" w:customStyle="1" w:styleId="Teksttreci64Exact">
    <w:name w:val="Tekst treści (64) Exact"/>
    <w:link w:val="Teksttreci64"/>
    <w:locked/>
    <w:rsid w:val="00B67875"/>
    <w:rPr>
      <w:rFonts w:ascii="Times New Roman" w:hAnsi="Times New Roman"/>
      <w:spacing w:val="-2"/>
      <w:sz w:val="8"/>
      <w:shd w:val="clear" w:color="auto" w:fill="FFFFFF"/>
    </w:rPr>
  </w:style>
  <w:style w:type="character" w:customStyle="1" w:styleId="Teksttreci47Odstpy0ptExact">
    <w:name w:val="Tekst treści (47) + Odstępy 0 pt Exact"/>
    <w:rsid w:val="00B67875"/>
    <w:rPr>
      <w:rFonts w:ascii="Times New Roman" w:hAnsi="Times New Roman"/>
      <w:sz w:val="10"/>
      <w:u w:val="none"/>
    </w:rPr>
  </w:style>
  <w:style w:type="character" w:customStyle="1" w:styleId="Teksttreci65Exact">
    <w:name w:val="Tekst treści (65) Exact"/>
    <w:link w:val="Teksttreci65"/>
    <w:locked/>
    <w:rsid w:val="00B67875"/>
    <w:rPr>
      <w:rFonts w:ascii="Times New Roman" w:hAnsi="Times New Roman"/>
      <w:spacing w:val="1"/>
      <w:sz w:val="11"/>
      <w:shd w:val="clear" w:color="auto" w:fill="FFFFFF"/>
    </w:rPr>
  </w:style>
  <w:style w:type="character" w:customStyle="1" w:styleId="Teksttreci47Dotum">
    <w:name w:val="Tekst treści (47) + Dotum"/>
    <w:aliases w:val="52,5 pt24,Kursywa Exact1"/>
    <w:rsid w:val="00B67875"/>
    <w:rPr>
      <w:rFonts w:ascii="Dotum" w:eastAsia="Dotum" w:hAnsi="Dotum"/>
      <w:i/>
      <w:sz w:val="11"/>
      <w:u w:val="none"/>
    </w:rPr>
  </w:style>
  <w:style w:type="character" w:customStyle="1" w:styleId="TeksttreciGeorgia1">
    <w:name w:val="Tekst treści + Georgia1"/>
    <w:rsid w:val="00B67875"/>
    <w:rPr>
      <w:rFonts w:ascii="Georgia" w:hAnsi="Georgia"/>
      <w:color w:val="000000"/>
      <w:spacing w:val="0"/>
      <w:w w:val="100"/>
      <w:position w:val="0"/>
      <w:sz w:val="21"/>
      <w:u w:val="none"/>
      <w:lang w:val="en-US"/>
    </w:rPr>
  </w:style>
  <w:style w:type="character" w:customStyle="1" w:styleId="Podpisobrazu19Exact">
    <w:name w:val="Podpis obrazu (19) Exact"/>
    <w:rsid w:val="00B67875"/>
    <w:rPr>
      <w:rFonts w:ascii="Arial" w:hAnsi="Arial"/>
      <w:spacing w:val="-4"/>
      <w:sz w:val="11"/>
      <w:u w:val="none"/>
    </w:rPr>
  </w:style>
  <w:style w:type="character" w:customStyle="1" w:styleId="Podpisobrazu20Exact">
    <w:name w:val="Podpis obrazu (20) Exact"/>
    <w:link w:val="Podpisobrazu200"/>
    <w:locked/>
    <w:rsid w:val="00B67875"/>
    <w:rPr>
      <w:rFonts w:ascii="Arial" w:hAnsi="Arial"/>
      <w:spacing w:val="-3"/>
      <w:sz w:val="13"/>
      <w:shd w:val="clear" w:color="auto" w:fill="FFFFFF"/>
    </w:rPr>
  </w:style>
  <w:style w:type="character" w:customStyle="1" w:styleId="Podpisobrazu17">
    <w:name w:val="Podpis obrazu (17)_"/>
    <w:link w:val="Podpisobrazu170"/>
    <w:locked/>
    <w:rsid w:val="00B67875"/>
    <w:rPr>
      <w:rFonts w:ascii="Times New Roman" w:hAnsi="Times New Roman"/>
      <w:sz w:val="12"/>
      <w:shd w:val="clear" w:color="auto" w:fill="FFFFFF"/>
    </w:rPr>
  </w:style>
  <w:style w:type="character" w:customStyle="1" w:styleId="Podpisobrazu18">
    <w:name w:val="Podpis obrazu (18)_"/>
    <w:rsid w:val="00B67875"/>
    <w:rPr>
      <w:rFonts w:ascii="Arial" w:hAnsi="Arial"/>
      <w:b/>
      <w:sz w:val="13"/>
      <w:u w:val="none"/>
    </w:rPr>
  </w:style>
  <w:style w:type="character" w:customStyle="1" w:styleId="Podpisobrazu19">
    <w:name w:val="Podpis obrazu (19)_"/>
    <w:link w:val="Podpisobrazu190"/>
    <w:locked/>
    <w:rsid w:val="00B67875"/>
    <w:rPr>
      <w:rFonts w:ascii="Arial" w:hAnsi="Arial"/>
      <w:sz w:val="12"/>
      <w:shd w:val="clear" w:color="auto" w:fill="FFFFFF"/>
    </w:rPr>
  </w:style>
  <w:style w:type="character" w:customStyle="1" w:styleId="TeksttreciPogrubienie1">
    <w:name w:val="Tekst treści + Pogrubienie1"/>
    <w:rsid w:val="00B67875"/>
    <w:rPr>
      <w:rFonts w:ascii="Times New Roman" w:hAnsi="Times New Roman"/>
      <w:b/>
      <w:color w:val="000000"/>
      <w:spacing w:val="0"/>
      <w:w w:val="100"/>
      <w:position w:val="0"/>
      <w:sz w:val="21"/>
      <w:u w:val="none"/>
      <w:lang w:val="en-US"/>
    </w:rPr>
  </w:style>
  <w:style w:type="character" w:customStyle="1" w:styleId="Teksttreci66">
    <w:name w:val="Tekst treści (66)_"/>
    <w:link w:val="Teksttreci660"/>
    <w:locked/>
    <w:rsid w:val="00B67875"/>
    <w:rPr>
      <w:rFonts w:ascii="Arial" w:hAnsi="Arial"/>
      <w:sz w:val="8"/>
      <w:shd w:val="clear" w:color="auto" w:fill="FFFFFF"/>
    </w:rPr>
  </w:style>
  <w:style w:type="character" w:customStyle="1" w:styleId="Teksttreci67">
    <w:name w:val="Tekst treści (67)_"/>
    <w:link w:val="Teksttreci670"/>
    <w:locked/>
    <w:rsid w:val="00B67875"/>
    <w:rPr>
      <w:rFonts w:ascii="Arial" w:hAnsi="Arial"/>
      <w:sz w:val="8"/>
      <w:shd w:val="clear" w:color="auto" w:fill="FFFFFF"/>
    </w:rPr>
  </w:style>
  <w:style w:type="character" w:customStyle="1" w:styleId="Teksttreci29">
    <w:name w:val="Tekst treści (29)_"/>
    <w:rsid w:val="00B67875"/>
    <w:rPr>
      <w:rFonts w:ascii="Arial" w:hAnsi="Arial"/>
      <w:sz w:val="8"/>
      <w:u w:val="none"/>
    </w:rPr>
  </w:style>
  <w:style w:type="character" w:customStyle="1" w:styleId="Teksttreci290">
    <w:name w:val="Tekst treści (29)"/>
    <w:rsid w:val="00B67875"/>
    <w:rPr>
      <w:rFonts w:ascii="Arial" w:hAnsi="Arial"/>
      <w:color w:val="000000"/>
      <w:spacing w:val="0"/>
      <w:w w:val="100"/>
      <w:position w:val="0"/>
      <w:sz w:val="8"/>
      <w:u w:val="none"/>
      <w:lang w:val="en-US"/>
    </w:rPr>
  </w:style>
  <w:style w:type="character" w:customStyle="1" w:styleId="Teksttreci36Odstpy0ptExact">
    <w:name w:val="Tekst treści (36) + Odstępy 0 pt Exact"/>
    <w:rsid w:val="00B67875"/>
    <w:rPr>
      <w:rFonts w:ascii="Arial" w:hAnsi="Arial"/>
      <w:b/>
      <w:color w:val="000000"/>
      <w:spacing w:val="0"/>
      <w:w w:val="100"/>
      <w:position w:val="0"/>
      <w:sz w:val="10"/>
      <w:u w:val="none"/>
      <w:lang w:val="en-US"/>
    </w:rPr>
  </w:style>
  <w:style w:type="character" w:customStyle="1" w:styleId="Teksttreci70Exact">
    <w:name w:val="Tekst treści (70) Exact"/>
    <w:link w:val="Teksttreci70"/>
    <w:locked/>
    <w:rsid w:val="00B67875"/>
    <w:rPr>
      <w:rFonts w:ascii="Franklin Gothic Heavy" w:hAnsi="Franklin Gothic Heavy"/>
      <w:spacing w:val="-7"/>
      <w:sz w:val="68"/>
      <w:shd w:val="clear" w:color="auto" w:fill="FFFFFF"/>
    </w:rPr>
  </w:style>
  <w:style w:type="character" w:customStyle="1" w:styleId="Teksttreci68">
    <w:name w:val="Tekst treści (68)_"/>
    <w:link w:val="Teksttreci680"/>
    <w:locked/>
    <w:rsid w:val="00B67875"/>
    <w:rPr>
      <w:rFonts w:ascii="Franklin Gothic Heavy" w:hAnsi="Franklin Gothic Heavy"/>
      <w:sz w:val="8"/>
      <w:shd w:val="clear" w:color="auto" w:fill="FFFFFF"/>
    </w:rPr>
  </w:style>
  <w:style w:type="character" w:customStyle="1" w:styleId="Teksttreci69">
    <w:name w:val="Tekst treści (69)_"/>
    <w:link w:val="Teksttreci690"/>
    <w:locked/>
    <w:rsid w:val="00B67875"/>
    <w:rPr>
      <w:rFonts w:ascii="MS Mincho" w:eastAsia="MS Mincho" w:hAnsi="MS Mincho"/>
      <w:sz w:val="9"/>
      <w:shd w:val="clear" w:color="auto" w:fill="FFFFFF"/>
    </w:rPr>
  </w:style>
  <w:style w:type="character" w:customStyle="1" w:styleId="Teksttreci71">
    <w:name w:val="Tekst treści (71)_"/>
    <w:link w:val="Teksttreci710"/>
    <w:locked/>
    <w:rsid w:val="00B67875"/>
    <w:rPr>
      <w:rFonts w:ascii="Arial" w:hAnsi="Arial"/>
      <w:b/>
      <w:sz w:val="8"/>
      <w:shd w:val="clear" w:color="auto" w:fill="FFFFFF"/>
    </w:rPr>
  </w:style>
  <w:style w:type="character" w:customStyle="1" w:styleId="Podpisobrazu21Exact">
    <w:name w:val="Podpis obrazu (21) Exact"/>
    <w:link w:val="Podpisobrazu21"/>
    <w:locked/>
    <w:rsid w:val="00B67875"/>
    <w:rPr>
      <w:rFonts w:ascii="Times New Roman" w:hAnsi="Times New Roman"/>
      <w:spacing w:val="3"/>
      <w:sz w:val="8"/>
      <w:shd w:val="clear" w:color="auto" w:fill="FFFFFF"/>
    </w:rPr>
  </w:style>
  <w:style w:type="character" w:customStyle="1" w:styleId="Podpisobrazu21Arial">
    <w:name w:val="Podpis obrazu (21) + Arial"/>
    <w:aliases w:val="Odstępy 0 pt Exact15"/>
    <w:rsid w:val="00B67875"/>
    <w:rPr>
      <w:rFonts w:ascii="Arial" w:hAnsi="Arial"/>
      <w:color w:val="000000"/>
      <w:spacing w:val="-9"/>
      <w:w w:val="100"/>
      <w:position w:val="0"/>
      <w:sz w:val="8"/>
      <w:shd w:val="clear" w:color="auto" w:fill="FFFFFF"/>
    </w:rPr>
  </w:style>
  <w:style w:type="character" w:customStyle="1" w:styleId="Podpisobrazu2Exact">
    <w:name w:val="Podpis obrazu (2) Exact"/>
    <w:rsid w:val="00B67875"/>
    <w:rPr>
      <w:rFonts w:ascii="Arial" w:hAnsi="Arial"/>
      <w:b/>
      <w:spacing w:val="3"/>
      <w:sz w:val="8"/>
      <w:u w:val="none"/>
    </w:rPr>
  </w:style>
  <w:style w:type="character" w:customStyle="1" w:styleId="Podpisobrazu2Odstpy0ptExact">
    <w:name w:val="Podpis obrazu (2) + Odstępy 0 pt Exact"/>
    <w:rsid w:val="00B67875"/>
    <w:rPr>
      <w:rFonts w:ascii="Arial" w:hAnsi="Arial"/>
      <w:b/>
      <w:color w:val="000000"/>
      <w:spacing w:val="1"/>
      <w:w w:val="100"/>
      <w:position w:val="0"/>
      <w:sz w:val="8"/>
      <w:shd w:val="clear" w:color="auto" w:fill="FFFFFF"/>
      <w:lang w:val="en-US"/>
    </w:rPr>
  </w:style>
  <w:style w:type="character" w:customStyle="1" w:styleId="Teksttreci7Exact">
    <w:name w:val="Tekst treści (7) Exact"/>
    <w:rsid w:val="00B67875"/>
    <w:rPr>
      <w:rFonts w:ascii="Times New Roman" w:hAnsi="Times New Roman"/>
      <w:spacing w:val="-4"/>
      <w:sz w:val="15"/>
      <w:u w:val="none"/>
    </w:rPr>
  </w:style>
  <w:style w:type="character" w:customStyle="1" w:styleId="Teksttreci72Exact">
    <w:name w:val="Tekst treści (72) Exact"/>
    <w:link w:val="Teksttreci72"/>
    <w:locked/>
    <w:rsid w:val="00B67875"/>
    <w:rPr>
      <w:rFonts w:ascii="Franklin Gothic Heavy" w:hAnsi="Franklin Gothic Heavy"/>
      <w:sz w:val="8"/>
      <w:shd w:val="clear" w:color="auto" w:fill="FFFFFF"/>
    </w:rPr>
  </w:style>
  <w:style w:type="character" w:customStyle="1" w:styleId="Teksttreci73Exact">
    <w:name w:val="Tekst treści (73) Exact"/>
    <w:link w:val="Teksttreci73"/>
    <w:locked/>
    <w:rsid w:val="00B67875"/>
    <w:rPr>
      <w:rFonts w:ascii="Arial" w:hAnsi="Arial"/>
      <w:spacing w:val="-9"/>
      <w:sz w:val="8"/>
      <w:shd w:val="clear" w:color="auto" w:fill="FFFFFF"/>
    </w:rPr>
  </w:style>
  <w:style w:type="character" w:customStyle="1" w:styleId="Teksttreci73TimesNewRoman">
    <w:name w:val="Tekst treści (73) + Times New Roman"/>
    <w:aliases w:val="Odstępy 0 pt Exact14"/>
    <w:rsid w:val="00B67875"/>
    <w:rPr>
      <w:rFonts w:ascii="Times New Roman" w:hAnsi="Times New Roman"/>
      <w:color w:val="000000"/>
      <w:spacing w:val="3"/>
      <w:w w:val="100"/>
      <w:position w:val="0"/>
      <w:sz w:val="8"/>
      <w:shd w:val="clear" w:color="auto" w:fill="FFFFFF"/>
      <w:lang w:val="en-US"/>
    </w:rPr>
  </w:style>
  <w:style w:type="character" w:customStyle="1" w:styleId="Teksttreci74Exact">
    <w:name w:val="Tekst treści (74) Exact"/>
    <w:link w:val="Teksttreci74"/>
    <w:locked/>
    <w:rsid w:val="00B67875"/>
    <w:rPr>
      <w:rFonts w:ascii="Times New Roman" w:hAnsi="Times New Roman"/>
      <w:i/>
      <w:sz w:val="9"/>
      <w:shd w:val="clear" w:color="auto" w:fill="FFFFFF"/>
    </w:rPr>
  </w:style>
  <w:style w:type="character" w:customStyle="1" w:styleId="Teksttreci75Exact">
    <w:name w:val="Tekst treści (75) Exact"/>
    <w:link w:val="Teksttreci75"/>
    <w:locked/>
    <w:rsid w:val="00B67875"/>
    <w:rPr>
      <w:rFonts w:ascii="Bookman Old Style" w:hAnsi="Bookman Old Style"/>
      <w:i/>
      <w:sz w:val="10"/>
      <w:shd w:val="clear" w:color="auto" w:fill="FFFFFF"/>
    </w:rPr>
  </w:style>
  <w:style w:type="character" w:customStyle="1" w:styleId="Teksttreci76Exact">
    <w:name w:val="Tekst treści (76) Exact"/>
    <w:link w:val="Teksttreci76"/>
    <w:locked/>
    <w:rsid w:val="00B67875"/>
    <w:rPr>
      <w:rFonts w:ascii="Times New Roman" w:hAnsi="Times New Roman"/>
      <w:spacing w:val="3"/>
      <w:sz w:val="8"/>
      <w:shd w:val="clear" w:color="auto" w:fill="FFFFFF"/>
    </w:rPr>
  </w:style>
  <w:style w:type="character" w:customStyle="1" w:styleId="Teksttreci76Arial">
    <w:name w:val="Tekst treści (76) + Arial"/>
    <w:aliases w:val="Odstępy 0 pt Exact13"/>
    <w:rsid w:val="00B67875"/>
    <w:rPr>
      <w:rFonts w:ascii="Arial" w:hAnsi="Arial"/>
      <w:color w:val="000000"/>
      <w:spacing w:val="-9"/>
      <w:w w:val="100"/>
      <w:position w:val="0"/>
      <w:sz w:val="8"/>
      <w:shd w:val="clear" w:color="auto" w:fill="FFFFFF"/>
    </w:rPr>
  </w:style>
  <w:style w:type="character" w:customStyle="1" w:styleId="Teksttreci4710">
    <w:name w:val="Tekst treści (47) + 10"/>
    <w:aliases w:val="5 pt23,Odstępy 0 pt Exact12"/>
    <w:rsid w:val="00B67875"/>
    <w:rPr>
      <w:rFonts w:ascii="Times New Roman" w:hAnsi="Times New Roman"/>
      <w:spacing w:val="-5"/>
      <w:sz w:val="21"/>
      <w:u w:val="none"/>
    </w:rPr>
  </w:style>
  <w:style w:type="character" w:customStyle="1" w:styleId="Teksttreci478">
    <w:name w:val="Tekst treści (47) + 8"/>
    <w:aliases w:val="5 pt Exact"/>
    <w:rsid w:val="00B67875"/>
    <w:rPr>
      <w:rFonts w:ascii="Times New Roman" w:hAnsi="Times New Roman"/>
      <w:sz w:val="17"/>
      <w:u w:val="none"/>
    </w:rPr>
  </w:style>
  <w:style w:type="character" w:customStyle="1" w:styleId="Teksttreci77">
    <w:name w:val="Tekst treści (77)_"/>
    <w:link w:val="Teksttreci770"/>
    <w:locked/>
    <w:rsid w:val="00B67875"/>
    <w:rPr>
      <w:rFonts w:ascii="Times New Roman" w:hAnsi="Times New Roman"/>
      <w:b/>
      <w:shd w:val="clear" w:color="auto" w:fill="FFFFFF"/>
    </w:rPr>
  </w:style>
  <w:style w:type="character" w:customStyle="1" w:styleId="Teksttreci77Bezpogrubienia">
    <w:name w:val="Tekst treści (77) + Bez pogrubienia"/>
    <w:rsid w:val="00B67875"/>
    <w:rPr>
      <w:rFonts w:ascii="Times New Roman" w:hAnsi="Times New Roman"/>
      <w:b/>
      <w:color w:val="000000"/>
      <w:spacing w:val="0"/>
      <w:w w:val="100"/>
      <w:position w:val="0"/>
      <w:shd w:val="clear" w:color="auto" w:fill="FFFFFF"/>
      <w:lang w:val="en-US"/>
    </w:rPr>
  </w:style>
  <w:style w:type="character" w:customStyle="1" w:styleId="Teksttreci78">
    <w:name w:val="Tekst treści (78)_"/>
    <w:rsid w:val="00B67875"/>
    <w:rPr>
      <w:rFonts w:ascii="Times New Roman" w:hAnsi="Times New Roman"/>
      <w:sz w:val="22"/>
      <w:u w:val="none"/>
    </w:rPr>
  </w:style>
  <w:style w:type="character" w:customStyle="1" w:styleId="Teksttreci780">
    <w:name w:val="Tekst treści (78)"/>
    <w:rsid w:val="00B67875"/>
    <w:rPr>
      <w:rFonts w:ascii="Times New Roman" w:hAnsi="Times New Roman"/>
      <w:color w:val="000000"/>
      <w:spacing w:val="0"/>
      <w:w w:val="100"/>
      <w:position w:val="0"/>
      <w:sz w:val="22"/>
      <w:u w:val="none"/>
      <w:lang w:val="en-US"/>
    </w:rPr>
  </w:style>
  <w:style w:type="character" w:customStyle="1" w:styleId="Teksttreci79Exact">
    <w:name w:val="Tekst treści (79) Exact"/>
    <w:rsid w:val="00B67875"/>
    <w:rPr>
      <w:rFonts w:ascii="Arial" w:hAnsi="Arial"/>
      <w:b/>
      <w:spacing w:val="-6"/>
      <w:sz w:val="25"/>
      <w:u w:val="none"/>
    </w:rPr>
  </w:style>
  <w:style w:type="character" w:customStyle="1" w:styleId="Podpisobrazu26Exact">
    <w:name w:val="Podpis obrazu (26) Exact"/>
    <w:link w:val="Podpisobrazu26"/>
    <w:locked/>
    <w:rsid w:val="00B67875"/>
    <w:rPr>
      <w:rFonts w:ascii="Times New Roman" w:hAnsi="Times New Roman"/>
      <w:spacing w:val="-4"/>
      <w:sz w:val="11"/>
      <w:shd w:val="clear" w:color="auto" w:fill="FFFFFF"/>
    </w:rPr>
  </w:style>
  <w:style w:type="character" w:customStyle="1" w:styleId="Teksttreci800">
    <w:name w:val="Tekst treści (80)_"/>
    <w:link w:val="Teksttreci801"/>
    <w:locked/>
    <w:rsid w:val="00B67875"/>
    <w:rPr>
      <w:rFonts w:ascii="Arial" w:hAnsi="Arial"/>
      <w:b/>
      <w:sz w:val="21"/>
      <w:shd w:val="clear" w:color="auto" w:fill="FFFFFF"/>
    </w:rPr>
  </w:style>
  <w:style w:type="character" w:customStyle="1" w:styleId="Teksttreci8011pt">
    <w:name w:val="Tekst treści (80) + 11 pt"/>
    <w:rsid w:val="00B67875"/>
    <w:rPr>
      <w:rFonts w:ascii="Arial" w:hAnsi="Arial"/>
      <w:b/>
      <w:color w:val="000000"/>
      <w:spacing w:val="0"/>
      <w:w w:val="100"/>
      <w:position w:val="0"/>
      <w:sz w:val="22"/>
      <w:shd w:val="clear" w:color="auto" w:fill="FFFFFF"/>
      <w:lang w:val="en-US"/>
    </w:rPr>
  </w:style>
  <w:style w:type="character" w:customStyle="1" w:styleId="Podpisobrazu911">
    <w:name w:val="Podpis obrazu (9) + 11"/>
    <w:aliases w:val="5 pt22"/>
    <w:rsid w:val="00B67875"/>
    <w:rPr>
      <w:rFonts w:ascii="Times New Roman" w:hAnsi="Times New Roman"/>
      <w:color w:val="000000"/>
      <w:spacing w:val="0"/>
      <w:w w:val="100"/>
      <w:position w:val="0"/>
      <w:sz w:val="23"/>
      <w:u w:val="none"/>
      <w:lang w:val="en-US"/>
    </w:rPr>
  </w:style>
  <w:style w:type="character" w:customStyle="1" w:styleId="Podpisobrazu22">
    <w:name w:val="Podpis obrazu (22)_"/>
    <w:link w:val="Podpisobrazu220"/>
    <w:locked/>
    <w:rsid w:val="00B67875"/>
    <w:rPr>
      <w:rFonts w:ascii="Arial" w:hAnsi="Arial"/>
      <w:sz w:val="17"/>
      <w:shd w:val="clear" w:color="auto" w:fill="FFFFFF"/>
    </w:rPr>
  </w:style>
  <w:style w:type="character" w:customStyle="1" w:styleId="Podpisobrazu22TimesNewRoman">
    <w:name w:val="Podpis obrazu (22) + Times New Roman"/>
    <w:aliases w:val="Kursywa18,Odstępy 0 pt12"/>
    <w:rsid w:val="00B67875"/>
    <w:rPr>
      <w:rFonts w:ascii="Times New Roman" w:hAnsi="Times New Roman"/>
      <w:i/>
      <w:color w:val="000000"/>
      <w:spacing w:val="-10"/>
      <w:w w:val="100"/>
      <w:position w:val="0"/>
      <w:sz w:val="17"/>
      <w:shd w:val="clear" w:color="auto" w:fill="FFFFFF"/>
      <w:lang w:val="en-US"/>
    </w:rPr>
  </w:style>
  <w:style w:type="character" w:customStyle="1" w:styleId="Podpisobrazu180">
    <w:name w:val="Podpis obrazu (18)"/>
    <w:rsid w:val="00B67875"/>
    <w:rPr>
      <w:rFonts w:ascii="Arial" w:hAnsi="Arial"/>
      <w:b/>
      <w:color w:val="000000"/>
      <w:spacing w:val="0"/>
      <w:w w:val="100"/>
      <w:position w:val="0"/>
      <w:sz w:val="13"/>
      <w:u w:val="none"/>
      <w:lang w:val="en-US"/>
    </w:rPr>
  </w:style>
  <w:style w:type="character" w:customStyle="1" w:styleId="Podpisobrazu23">
    <w:name w:val="Podpis obrazu (23)_"/>
    <w:link w:val="Podpisobrazu230"/>
    <w:locked/>
    <w:rsid w:val="00B67875"/>
    <w:rPr>
      <w:rFonts w:ascii="Times New Roman" w:hAnsi="Times New Roman"/>
      <w:sz w:val="15"/>
      <w:shd w:val="clear" w:color="auto" w:fill="FFFFFF"/>
    </w:rPr>
  </w:style>
  <w:style w:type="character" w:customStyle="1" w:styleId="Podpisobrazu23Maelitery">
    <w:name w:val="Podpis obrazu (23) + Małe litery"/>
    <w:rsid w:val="00B67875"/>
    <w:rPr>
      <w:rFonts w:ascii="Times New Roman" w:hAnsi="Times New Roman"/>
      <w:smallCaps/>
      <w:color w:val="000000"/>
      <w:spacing w:val="0"/>
      <w:w w:val="100"/>
      <w:position w:val="0"/>
      <w:sz w:val="15"/>
      <w:shd w:val="clear" w:color="auto" w:fill="FFFFFF"/>
      <w:lang w:val="en-US"/>
    </w:rPr>
  </w:style>
  <w:style w:type="character" w:customStyle="1" w:styleId="Teksttreci81">
    <w:name w:val="Tekst treści (81)_"/>
    <w:link w:val="Teksttreci810"/>
    <w:locked/>
    <w:rsid w:val="00B67875"/>
    <w:rPr>
      <w:rFonts w:ascii="MS Mincho" w:eastAsia="MS Mincho" w:hAnsi="MS Mincho"/>
      <w:spacing w:val="-10"/>
      <w:sz w:val="19"/>
      <w:shd w:val="clear" w:color="auto" w:fill="FFFFFF"/>
    </w:rPr>
  </w:style>
  <w:style w:type="character" w:customStyle="1" w:styleId="Podpisobrazu24">
    <w:name w:val="Podpis obrazu (24)_"/>
    <w:link w:val="Podpisobrazu240"/>
    <w:locked/>
    <w:rsid w:val="00B67875"/>
    <w:rPr>
      <w:rFonts w:ascii="Arial" w:hAnsi="Arial"/>
      <w:sz w:val="9"/>
      <w:shd w:val="clear" w:color="auto" w:fill="FFFFFF"/>
    </w:rPr>
  </w:style>
  <w:style w:type="character" w:customStyle="1" w:styleId="Podpisobrazu25">
    <w:name w:val="Podpis obrazu (25)_"/>
    <w:link w:val="Podpisobrazu250"/>
    <w:locked/>
    <w:rsid w:val="00B67875"/>
    <w:rPr>
      <w:rFonts w:ascii="Arial" w:hAnsi="Arial"/>
      <w:sz w:val="8"/>
      <w:shd w:val="clear" w:color="auto" w:fill="FFFFFF"/>
    </w:rPr>
  </w:style>
  <w:style w:type="character" w:customStyle="1" w:styleId="Teksttreci82">
    <w:name w:val="Tekst treści (82)_"/>
    <w:link w:val="Teksttreci820"/>
    <w:locked/>
    <w:rsid w:val="00B67875"/>
    <w:rPr>
      <w:rFonts w:ascii="Times New Roman" w:hAnsi="Times New Roman"/>
      <w:b/>
      <w:shd w:val="clear" w:color="auto" w:fill="FFFFFF"/>
    </w:rPr>
  </w:style>
  <w:style w:type="character" w:customStyle="1" w:styleId="Teksttreci82Arial">
    <w:name w:val="Tekst treści (82) + Arial"/>
    <w:rsid w:val="00B67875"/>
    <w:rPr>
      <w:rFonts w:ascii="Arial" w:hAnsi="Arial"/>
      <w:b/>
      <w:color w:val="000000"/>
      <w:spacing w:val="0"/>
      <w:w w:val="100"/>
      <w:position w:val="0"/>
      <w:shd w:val="clear" w:color="auto" w:fill="FFFFFF"/>
      <w:lang w:val="en-US"/>
    </w:rPr>
  </w:style>
  <w:style w:type="character" w:customStyle="1" w:styleId="Teksttreci83">
    <w:name w:val="Tekst treści (83)_"/>
    <w:link w:val="Teksttreci830"/>
    <w:locked/>
    <w:rsid w:val="00B67875"/>
    <w:rPr>
      <w:rFonts w:ascii="Times New Roman" w:hAnsi="Times New Roman"/>
      <w:b/>
      <w:shd w:val="clear" w:color="auto" w:fill="FFFFFF"/>
    </w:rPr>
  </w:style>
  <w:style w:type="character" w:customStyle="1" w:styleId="Teksttreci83Arial">
    <w:name w:val="Tekst treści (83) + Arial"/>
    <w:aliases w:val="10 pt7"/>
    <w:rsid w:val="00B67875"/>
    <w:rPr>
      <w:rFonts w:ascii="Arial" w:hAnsi="Arial"/>
      <w:b/>
      <w:color w:val="000000"/>
      <w:spacing w:val="0"/>
      <w:w w:val="100"/>
      <w:position w:val="0"/>
      <w:sz w:val="20"/>
      <w:shd w:val="clear" w:color="auto" w:fill="FFFFFF"/>
      <w:lang w:val="en-US"/>
    </w:rPr>
  </w:style>
  <w:style w:type="character" w:customStyle="1" w:styleId="Teksttreci84">
    <w:name w:val="Tekst treści (84)_"/>
    <w:link w:val="Teksttreci840"/>
    <w:locked/>
    <w:rsid w:val="00B67875"/>
    <w:rPr>
      <w:rFonts w:ascii="Times New Roman" w:hAnsi="Times New Roman"/>
      <w:b/>
      <w:shd w:val="clear" w:color="auto" w:fill="FFFFFF"/>
    </w:rPr>
  </w:style>
  <w:style w:type="character" w:customStyle="1" w:styleId="Teksttreci84Arial">
    <w:name w:val="Tekst treści (84) + Arial"/>
    <w:aliases w:val="103,5 pt21"/>
    <w:rsid w:val="00B67875"/>
    <w:rPr>
      <w:rFonts w:ascii="Arial" w:hAnsi="Arial"/>
      <w:b/>
      <w:color w:val="000000"/>
      <w:spacing w:val="0"/>
      <w:w w:val="100"/>
      <w:position w:val="0"/>
      <w:sz w:val="21"/>
      <w:shd w:val="clear" w:color="auto" w:fill="FFFFFF"/>
      <w:lang w:val="en-US"/>
    </w:rPr>
  </w:style>
  <w:style w:type="character" w:customStyle="1" w:styleId="Teksttreci1310">
    <w:name w:val="Tekst treści (13) + 10"/>
    <w:aliases w:val="5 pt20,Bez pogrubienia11"/>
    <w:rsid w:val="00B67875"/>
    <w:rPr>
      <w:rFonts w:ascii="Times New Roman" w:hAnsi="Times New Roman"/>
      <w:b/>
      <w:color w:val="000000"/>
      <w:spacing w:val="0"/>
      <w:w w:val="100"/>
      <w:position w:val="0"/>
      <w:sz w:val="21"/>
      <w:u w:val="none"/>
      <w:lang w:val="en-US"/>
    </w:rPr>
  </w:style>
  <w:style w:type="character" w:customStyle="1" w:styleId="Teksttreci85">
    <w:name w:val="Tekst treści (85)_"/>
    <w:link w:val="Teksttreci850"/>
    <w:locked/>
    <w:rsid w:val="00B67875"/>
    <w:rPr>
      <w:rFonts w:ascii="Times New Roman" w:hAnsi="Times New Roman"/>
      <w:shd w:val="clear" w:color="auto" w:fill="FFFFFF"/>
    </w:rPr>
  </w:style>
  <w:style w:type="character" w:customStyle="1" w:styleId="Podpisobrazu9Kursywa">
    <w:name w:val="Podpis obrazu (9) + Kursywa"/>
    <w:rsid w:val="00B67875"/>
    <w:rPr>
      <w:rFonts w:ascii="Times New Roman" w:hAnsi="Times New Roman"/>
      <w:i/>
      <w:color w:val="000000"/>
      <w:spacing w:val="0"/>
      <w:w w:val="100"/>
      <w:position w:val="0"/>
      <w:sz w:val="21"/>
      <w:u w:val="none"/>
    </w:rPr>
  </w:style>
  <w:style w:type="character" w:customStyle="1" w:styleId="Nagwek100">
    <w:name w:val="Nagłówek #10_"/>
    <w:rsid w:val="00B67875"/>
    <w:rPr>
      <w:rFonts w:ascii="Times New Roman" w:hAnsi="Times New Roman"/>
      <w:b/>
      <w:sz w:val="20"/>
      <w:u w:val="none"/>
    </w:rPr>
  </w:style>
  <w:style w:type="character" w:customStyle="1" w:styleId="Nagwek85">
    <w:name w:val="Nagłówek #8 (5)_"/>
    <w:rsid w:val="00B67875"/>
    <w:rPr>
      <w:rFonts w:ascii="Arial" w:hAnsi="Arial"/>
      <w:b/>
      <w:sz w:val="23"/>
      <w:u w:val="none"/>
    </w:rPr>
  </w:style>
  <w:style w:type="character" w:customStyle="1" w:styleId="Nagwek102">
    <w:name w:val="Nagłówek #10 (2)_"/>
    <w:rsid w:val="00B67875"/>
    <w:rPr>
      <w:rFonts w:ascii="Times New Roman" w:hAnsi="Times New Roman"/>
      <w:b/>
      <w:sz w:val="22"/>
      <w:u w:val="none"/>
    </w:rPr>
  </w:style>
  <w:style w:type="character" w:customStyle="1" w:styleId="Teksttreci86">
    <w:name w:val="Tekst treści (86)_"/>
    <w:link w:val="Teksttreci860"/>
    <w:locked/>
    <w:rsid w:val="00B67875"/>
    <w:rPr>
      <w:rFonts w:ascii="Times New Roman" w:hAnsi="Times New Roman"/>
      <w:shd w:val="clear" w:color="auto" w:fill="FFFFFF"/>
    </w:rPr>
  </w:style>
  <w:style w:type="character" w:customStyle="1" w:styleId="Nagwek77">
    <w:name w:val="Nagłówek #7 (7)_"/>
    <w:rsid w:val="00B67875"/>
    <w:rPr>
      <w:rFonts w:ascii="Arial" w:hAnsi="Arial"/>
      <w:b/>
      <w:sz w:val="28"/>
      <w:u w:val="none"/>
    </w:rPr>
  </w:style>
  <w:style w:type="character" w:customStyle="1" w:styleId="Podpisobrazu27">
    <w:name w:val="Podpis obrazu (27)_"/>
    <w:link w:val="Podpisobrazu270"/>
    <w:locked/>
    <w:rsid w:val="00B67875"/>
    <w:rPr>
      <w:rFonts w:ascii="Arial" w:hAnsi="Arial"/>
      <w:sz w:val="12"/>
      <w:shd w:val="clear" w:color="auto" w:fill="FFFFFF"/>
    </w:rPr>
  </w:style>
  <w:style w:type="character" w:customStyle="1" w:styleId="Podpisobrazu27TimesNewRoman">
    <w:name w:val="Podpis obrazu (27) + Times New Roman"/>
    <w:aliases w:val="102,5 pt19"/>
    <w:rsid w:val="00B67875"/>
    <w:rPr>
      <w:rFonts w:ascii="Times New Roman" w:hAnsi="Times New Roman"/>
      <w:color w:val="000000"/>
      <w:spacing w:val="0"/>
      <w:w w:val="100"/>
      <w:position w:val="0"/>
      <w:sz w:val="21"/>
      <w:shd w:val="clear" w:color="auto" w:fill="FFFFFF"/>
      <w:lang w:val="en-US"/>
    </w:rPr>
  </w:style>
  <w:style w:type="character" w:customStyle="1" w:styleId="Podpisobrazu120">
    <w:name w:val="Podpis obrazu (12)"/>
    <w:rsid w:val="00B67875"/>
    <w:rPr>
      <w:rFonts w:ascii="Times New Roman" w:hAnsi="Times New Roman"/>
      <w:color w:val="000000"/>
      <w:spacing w:val="0"/>
      <w:w w:val="100"/>
      <w:position w:val="0"/>
      <w:sz w:val="11"/>
      <w:u w:val="none"/>
      <w:lang w:val="en-US"/>
    </w:rPr>
  </w:style>
  <w:style w:type="character" w:customStyle="1" w:styleId="Teksttreci37Maelitery">
    <w:name w:val="Tekst treści (37) + Małe litery"/>
    <w:rsid w:val="00B67875"/>
    <w:rPr>
      <w:rFonts w:ascii="Arial" w:hAnsi="Arial"/>
      <w:smallCaps/>
      <w:color w:val="000000"/>
      <w:spacing w:val="0"/>
      <w:w w:val="100"/>
      <w:position w:val="0"/>
      <w:sz w:val="12"/>
      <w:u w:val="none"/>
      <w:lang w:val="en-US"/>
    </w:rPr>
  </w:style>
  <w:style w:type="character" w:customStyle="1" w:styleId="Teksttreci370">
    <w:name w:val="Tekst treści (37)"/>
    <w:rsid w:val="00B67875"/>
    <w:rPr>
      <w:rFonts w:ascii="Arial" w:hAnsi="Arial"/>
      <w:color w:val="000000"/>
      <w:spacing w:val="0"/>
      <w:w w:val="100"/>
      <w:position w:val="0"/>
      <w:sz w:val="12"/>
      <w:u w:val="none"/>
      <w:lang w:val="en-US"/>
    </w:rPr>
  </w:style>
  <w:style w:type="character" w:customStyle="1" w:styleId="Teksttreci47">
    <w:name w:val="Tekst treści (47)_"/>
    <w:rsid w:val="00B67875"/>
    <w:rPr>
      <w:rFonts w:ascii="Times New Roman" w:hAnsi="Times New Roman"/>
      <w:sz w:val="11"/>
      <w:u w:val="none"/>
    </w:rPr>
  </w:style>
  <w:style w:type="character" w:customStyle="1" w:styleId="Teksttreci470">
    <w:name w:val="Tekst treści (47)"/>
    <w:rsid w:val="00B67875"/>
    <w:rPr>
      <w:rFonts w:ascii="Times New Roman" w:hAnsi="Times New Roman"/>
      <w:color w:val="000000"/>
      <w:spacing w:val="0"/>
      <w:w w:val="100"/>
      <w:position w:val="0"/>
      <w:sz w:val="11"/>
      <w:u w:val="none"/>
      <w:lang w:val="en-US"/>
    </w:rPr>
  </w:style>
  <w:style w:type="character" w:customStyle="1" w:styleId="Teksttreci87">
    <w:name w:val="Tekst treści (87)_"/>
    <w:link w:val="Teksttreci870"/>
    <w:locked/>
    <w:rsid w:val="00B67875"/>
    <w:rPr>
      <w:rFonts w:ascii="Arial" w:hAnsi="Arial"/>
      <w:sz w:val="9"/>
      <w:shd w:val="clear" w:color="auto" w:fill="FFFFFF"/>
    </w:rPr>
  </w:style>
  <w:style w:type="character" w:customStyle="1" w:styleId="Nagwek9">
    <w:name w:val="Nagłówek #9_"/>
    <w:rsid w:val="00B67875"/>
    <w:rPr>
      <w:rFonts w:ascii="Arial" w:hAnsi="Arial"/>
      <w:b/>
      <w:sz w:val="23"/>
      <w:u w:val="none"/>
    </w:rPr>
  </w:style>
  <w:style w:type="character" w:customStyle="1" w:styleId="Nagwek103">
    <w:name w:val="Nagłówek #10 (3)_"/>
    <w:rsid w:val="00B67875"/>
    <w:rPr>
      <w:rFonts w:ascii="Garamond" w:hAnsi="Garamond"/>
      <w:sz w:val="21"/>
      <w:u w:val="none"/>
    </w:rPr>
  </w:style>
  <w:style w:type="character" w:customStyle="1" w:styleId="Nagwek1030">
    <w:name w:val="Nagłówek #10 (3)"/>
    <w:rsid w:val="00B67875"/>
    <w:rPr>
      <w:rFonts w:ascii="Garamond" w:hAnsi="Garamond"/>
      <w:color w:val="000000"/>
      <w:spacing w:val="0"/>
      <w:w w:val="100"/>
      <w:position w:val="0"/>
      <w:sz w:val="21"/>
      <w:u w:val="none"/>
      <w:lang w:val="en-US"/>
    </w:rPr>
  </w:style>
  <w:style w:type="character" w:customStyle="1" w:styleId="Teksttreci88Exact">
    <w:name w:val="Tekst treści (88) Exact"/>
    <w:rsid w:val="00B67875"/>
    <w:rPr>
      <w:rFonts w:ascii="Arial" w:hAnsi="Arial"/>
      <w:sz w:val="11"/>
      <w:u w:val="none"/>
    </w:rPr>
  </w:style>
  <w:style w:type="character" w:customStyle="1" w:styleId="Teksttreci37Odstpy0ptExact">
    <w:name w:val="Tekst treści (37) + Odstępy 0 pt Exact"/>
    <w:rsid w:val="00B67875"/>
    <w:rPr>
      <w:rFonts w:ascii="Arial" w:hAnsi="Arial"/>
      <w:color w:val="000000"/>
      <w:spacing w:val="0"/>
      <w:w w:val="100"/>
      <w:position w:val="0"/>
      <w:sz w:val="11"/>
      <w:u w:val="none"/>
      <w:lang w:val="en-US"/>
    </w:rPr>
  </w:style>
  <w:style w:type="character" w:customStyle="1" w:styleId="Teksttreci88">
    <w:name w:val="Tekst treści (88)_"/>
    <w:link w:val="Teksttreci880"/>
    <w:locked/>
    <w:rsid w:val="00B67875"/>
    <w:rPr>
      <w:rFonts w:ascii="Arial" w:hAnsi="Arial"/>
      <w:sz w:val="12"/>
      <w:shd w:val="clear" w:color="auto" w:fill="FFFFFF"/>
    </w:rPr>
  </w:style>
  <w:style w:type="character" w:customStyle="1" w:styleId="Podpisobrazu27Exact">
    <w:name w:val="Podpis obrazu (27) Exact"/>
    <w:rsid w:val="00B67875"/>
    <w:rPr>
      <w:rFonts w:ascii="Arial" w:hAnsi="Arial"/>
      <w:sz w:val="11"/>
      <w:u w:val="none"/>
    </w:rPr>
  </w:style>
  <w:style w:type="character" w:customStyle="1" w:styleId="Podpisobrazu28Exact">
    <w:name w:val="Podpis obrazu (28) Exact"/>
    <w:link w:val="Podpisobrazu28"/>
    <w:locked/>
    <w:rsid w:val="00B67875"/>
    <w:rPr>
      <w:rFonts w:ascii="Arial" w:hAnsi="Arial"/>
      <w:b/>
      <w:sz w:val="13"/>
      <w:shd w:val="clear" w:color="auto" w:fill="FFFFFF"/>
    </w:rPr>
  </w:style>
  <w:style w:type="character" w:customStyle="1" w:styleId="Teksttreci79Odstpy0ptExact">
    <w:name w:val="Tekst treści (79) + Odstępy 0 pt Exact"/>
    <w:rsid w:val="00B67875"/>
    <w:rPr>
      <w:rFonts w:ascii="Arial" w:hAnsi="Arial"/>
      <w:b/>
      <w:sz w:val="25"/>
      <w:u w:val="none"/>
    </w:rPr>
  </w:style>
  <w:style w:type="character" w:customStyle="1" w:styleId="Teksttreci89Exact">
    <w:name w:val="Tekst treści (89) Exact"/>
    <w:rsid w:val="00B67875"/>
    <w:rPr>
      <w:rFonts w:ascii="Arial" w:hAnsi="Arial"/>
      <w:sz w:val="45"/>
      <w:u w:val="none"/>
    </w:rPr>
  </w:style>
  <w:style w:type="character" w:customStyle="1" w:styleId="Teksttreci25Exact">
    <w:name w:val="Tekst treści (25) Exact"/>
    <w:rsid w:val="00B67875"/>
    <w:rPr>
      <w:rFonts w:ascii="Arial" w:hAnsi="Arial"/>
      <w:b/>
      <w:spacing w:val="6"/>
      <w:sz w:val="13"/>
      <w:u w:val="none"/>
    </w:rPr>
  </w:style>
  <w:style w:type="character" w:customStyle="1" w:styleId="Teksttreci25Odstpy0ptExact">
    <w:name w:val="Tekst treści (25) + Odstępy 0 pt Exact"/>
    <w:rsid w:val="00B67875"/>
    <w:rPr>
      <w:rFonts w:ascii="Arial" w:hAnsi="Arial"/>
      <w:b/>
      <w:color w:val="000000"/>
      <w:spacing w:val="0"/>
      <w:w w:val="100"/>
      <w:position w:val="0"/>
      <w:sz w:val="13"/>
      <w:shd w:val="clear" w:color="auto" w:fill="FFFFFF"/>
    </w:rPr>
  </w:style>
  <w:style w:type="character" w:customStyle="1" w:styleId="Teksttreci4Exact">
    <w:name w:val="Tekst treści (4) Exact"/>
    <w:rsid w:val="00B67875"/>
    <w:rPr>
      <w:rFonts w:ascii="Times New Roman" w:hAnsi="Times New Roman"/>
      <w:b/>
      <w:spacing w:val="-5"/>
      <w:sz w:val="21"/>
      <w:u w:val="none"/>
    </w:rPr>
  </w:style>
  <w:style w:type="character" w:customStyle="1" w:styleId="Teksttreci121">
    <w:name w:val="Tekst treści + 12"/>
    <w:aliases w:val="5 pt18,Odstępy 0 pt11"/>
    <w:rsid w:val="00B67875"/>
    <w:rPr>
      <w:rFonts w:ascii="Times New Roman" w:hAnsi="Times New Roman"/>
      <w:color w:val="000000"/>
      <w:spacing w:val="-10"/>
      <w:w w:val="100"/>
      <w:position w:val="0"/>
      <w:sz w:val="25"/>
      <w:u w:val="none"/>
      <w:lang w:val="en-US"/>
    </w:rPr>
  </w:style>
  <w:style w:type="character" w:customStyle="1" w:styleId="Nagwek320">
    <w:name w:val="Nagłówek #3 (2)"/>
    <w:rsid w:val="00B67875"/>
    <w:rPr>
      <w:rFonts w:ascii="Arial" w:hAnsi="Arial"/>
      <w:b/>
      <w:color w:val="000000"/>
      <w:spacing w:val="0"/>
      <w:w w:val="100"/>
      <w:position w:val="0"/>
      <w:sz w:val="28"/>
      <w:u w:val="none"/>
      <w:lang w:val="en-US"/>
    </w:rPr>
  </w:style>
  <w:style w:type="character" w:customStyle="1" w:styleId="Teksttreci90Exact">
    <w:name w:val="Tekst treści (90) Exact"/>
    <w:link w:val="Teksttreci90"/>
    <w:locked/>
    <w:rsid w:val="00B67875"/>
    <w:rPr>
      <w:rFonts w:ascii="Times New Roman" w:hAnsi="Times New Roman"/>
      <w:b/>
      <w:i/>
      <w:spacing w:val="-33"/>
      <w:sz w:val="33"/>
      <w:shd w:val="clear" w:color="auto" w:fill="FFFFFF"/>
    </w:rPr>
  </w:style>
  <w:style w:type="character" w:customStyle="1" w:styleId="Podpisobrazu9Exact">
    <w:name w:val="Podpis obrazu (9) Exact"/>
    <w:rsid w:val="00B67875"/>
    <w:rPr>
      <w:rFonts w:ascii="Times New Roman" w:hAnsi="Times New Roman"/>
      <w:spacing w:val="-5"/>
      <w:sz w:val="21"/>
      <w:u w:val="none"/>
    </w:rPr>
  </w:style>
  <w:style w:type="character" w:customStyle="1" w:styleId="Teksttreci4pt1">
    <w:name w:val="Tekst treści + 4 pt1"/>
    <w:aliases w:val="Małe litery"/>
    <w:rsid w:val="00B67875"/>
    <w:rPr>
      <w:rFonts w:ascii="Times New Roman" w:hAnsi="Times New Roman"/>
      <w:smallCaps/>
      <w:color w:val="000000"/>
      <w:spacing w:val="0"/>
      <w:w w:val="100"/>
      <w:position w:val="0"/>
      <w:sz w:val="8"/>
      <w:u w:val="none"/>
      <w:lang w:val="en-US"/>
    </w:rPr>
  </w:style>
  <w:style w:type="character" w:customStyle="1" w:styleId="TeksttreciGaramond1">
    <w:name w:val="Tekst treści + Garamond1"/>
    <w:aliases w:val="10 pt6"/>
    <w:rsid w:val="00B67875"/>
    <w:rPr>
      <w:rFonts w:ascii="Garamond" w:hAnsi="Garamond"/>
      <w:color w:val="000000"/>
      <w:spacing w:val="0"/>
      <w:w w:val="100"/>
      <w:position w:val="0"/>
      <w:sz w:val="20"/>
      <w:u w:val="none"/>
      <w:lang w:val="en-US"/>
    </w:rPr>
  </w:style>
  <w:style w:type="character" w:customStyle="1" w:styleId="TeksttreciTahoma">
    <w:name w:val="Tekst treści + Tahoma"/>
    <w:aliases w:val="19 pt1,Kursywa17,Odstępy 5 pt"/>
    <w:rsid w:val="00B67875"/>
    <w:rPr>
      <w:rFonts w:ascii="Tahoma" w:hAnsi="Tahoma"/>
      <w:i/>
      <w:color w:val="000000"/>
      <w:spacing w:val="100"/>
      <w:w w:val="100"/>
      <w:position w:val="0"/>
      <w:sz w:val="38"/>
      <w:u w:val="none"/>
      <w:lang w:val="en-US"/>
    </w:rPr>
  </w:style>
  <w:style w:type="character" w:customStyle="1" w:styleId="TeksttreciTahoma2">
    <w:name w:val="Tekst treści + Tahoma2"/>
    <w:aliases w:val="12 pt1,Kursywa16"/>
    <w:rsid w:val="00B67875"/>
    <w:rPr>
      <w:rFonts w:ascii="Tahoma" w:hAnsi="Tahoma"/>
      <w:i/>
      <w:color w:val="000000"/>
      <w:spacing w:val="0"/>
      <w:w w:val="100"/>
      <w:position w:val="0"/>
      <w:sz w:val="24"/>
      <w:u w:val="none"/>
      <w:lang w:val="en-US"/>
    </w:rPr>
  </w:style>
  <w:style w:type="character" w:customStyle="1" w:styleId="TeksttreciTahoma1">
    <w:name w:val="Tekst treści + Tahoma1"/>
    <w:aliases w:val="15 pt,Odstępy 0 pt10"/>
    <w:rsid w:val="00B67875"/>
    <w:rPr>
      <w:rFonts w:ascii="Tahoma" w:hAnsi="Tahoma"/>
      <w:color w:val="000000"/>
      <w:spacing w:val="-10"/>
      <w:w w:val="100"/>
      <w:position w:val="0"/>
      <w:sz w:val="30"/>
      <w:u w:val="none"/>
      <w:lang w:val="en-US"/>
    </w:rPr>
  </w:style>
  <w:style w:type="character" w:customStyle="1" w:styleId="Podpistabeli13">
    <w:name w:val="Podpis tabeli (13)_"/>
    <w:link w:val="Podpistabeli130"/>
    <w:locked/>
    <w:rsid w:val="00B67875"/>
    <w:rPr>
      <w:rFonts w:ascii="Times New Roman" w:hAnsi="Times New Roman"/>
      <w:sz w:val="18"/>
      <w:shd w:val="clear" w:color="auto" w:fill="FFFFFF"/>
    </w:rPr>
  </w:style>
  <w:style w:type="character" w:customStyle="1" w:styleId="TeksttreciArial9">
    <w:name w:val="Tekst treści + Arial9"/>
    <w:aliases w:val="4,5 pt17"/>
    <w:rsid w:val="00B67875"/>
    <w:rPr>
      <w:rFonts w:ascii="Arial" w:hAnsi="Arial"/>
      <w:color w:val="000000"/>
      <w:spacing w:val="0"/>
      <w:w w:val="100"/>
      <w:position w:val="0"/>
      <w:sz w:val="9"/>
      <w:u w:val="none"/>
      <w:lang w:val="en-US"/>
    </w:rPr>
  </w:style>
  <w:style w:type="character" w:customStyle="1" w:styleId="Podpisobrazu12Exact">
    <w:name w:val="Podpis obrazu (12) Exact"/>
    <w:rsid w:val="00B67875"/>
    <w:rPr>
      <w:rFonts w:ascii="Times New Roman" w:hAnsi="Times New Roman"/>
      <w:sz w:val="10"/>
      <w:u w:val="none"/>
    </w:rPr>
  </w:style>
  <w:style w:type="character" w:customStyle="1" w:styleId="Podpisobrazu12Odstpy0ptExact">
    <w:name w:val="Podpis obrazu (12) + Odstępy 0 pt Exact"/>
    <w:rsid w:val="00B67875"/>
    <w:rPr>
      <w:rFonts w:ascii="Times New Roman" w:hAnsi="Times New Roman"/>
      <w:color w:val="000000"/>
      <w:w w:val="100"/>
      <w:position w:val="0"/>
      <w:sz w:val="10"/>
      <w:u w:val="none"/>
      <w:lang w:val="en-US"/>
    </w:rPr>
  </w:style>
  <w:style w:type="character" w:customStyle="1" w:styleId="Podpisobrazu126pt">
    <w:name w:val="Podpis obrazu (12) + 6 pt"/>
    <w:aliases w:val="Odstępy 0 pt Exact11"/>
    <w:rsid w:val="00B67875"/>
    <w:rPr>
      <w:rFonts w:ascii="Times New Roman" w:hAnsi="Times New Roman"/>
      <w:color w:val="000000"/>
      <w:spacing w:val="2"/>
      <w:w w:val="100"/>
      <w:position w:val="0"/>
      <w:sz w:val="12"/>
      <w:u w:val="none"/>
      <w:lang w:val="en-US"/>
    </w:rPr>
  </w:style>
  <w:style w:type="character" w:customStyle="1" w:styleId="Podpisobrazu24Exact">
    <w:name w:val="Podpis obrazu (24) Exact"/>
    <w:rsid w:val="00B67875"/>
    <w:rPr>
      <w:rFonts w:ascii="Arial" w:hAnsi="Arial"/>
      <w:sz w:val="9"/>
      <w:u w:val="none"/>
    </w:rPr>
  </w:style>
  <w:style w:type="character" w:customStyle="1" w:styleId="Podpisobrazu24Odstpy0ptExact">
    <w:name w:val="Podpis obrazu (24) + Odstępy 0 pt Exact"/>
    <w:rsid w:val="00B67875"/>
    <w:rPr>
      <w:rFonts w:ascii="Arial" w:hAnsi="Arial"/>
      <w:color w:val="000000"/>
      <w:spacing w:val="1"/>
      <w:w w:val="100"/>
      <w:position w:val="0"/>
      <w:sz w:val="9"/>
      <w:u w:val="single"/>
      <w:shd w:val="clear" w:color="auto" w:fill="FFFFFF"/>
      <w:lang w:val="en-US"/>
    </w:rPr>
  </w:style>
  <w:style w:type="character" w:customStyle="1" w:styleId="Podpisobrazu29Exact">
    <w:name w:val="Podpis obrazu (29) Exact"/>
    <w:link w:val="Podpisobrazu29"/>
    <w:locked/>
    <w:rsid w:val="00B67875"/>
    <w:rPr>
      <w:rFonts w:ascii="Franklin Gothic Heavy" w:hAnsi="Franklin Gothic Heavy"/>
      <w:spacing w:val="4"/>
      <w:sz w:val="12"/>
      <w:shd w:val="clear" w:color="auto" w:fill="FFFFFF"/>
    </w:rPr>
  </w:style>
  <w:style w:type="character" w:customStyle="1" w:styleId="Podpisobrazu30Exact">
    <w:name w:val="Podpis obrazu (30) Exact"/>
    <w:link w:val="Podpisobrazu300"/>
    <w:locked/>
    <w:rsid w:val="00B67875"/>
    <w:rPr>
      <w:rFonts w:ascii="Arial" w:hAnsi="Arial"/>
      <w:spacing w:val="2"/>
      <w:sz w:val="9"/>
      <w:shd w:val="clear" w:color="auto" w:fill="FFFFFF"/>
    </w:rPr>
  </w:style>
  <w:style w:type="character" w:customStyle="1" w:styleId="Teksttreci87Exact">
    <w:name w:val="Tekst treści (87) Exact"/>
    <w:rsid w:val="00B67875"/>
    <w:rPr>
      <w:rFonts w:ascii="Arial" w:hAnsi="Arial"/>
      <w:spacing w:val="1"/>
      <w:sz w:val="9"/>
      <w:u w:val="none"/>
    </w:rPr>
  </w:style>
  <w:style w:type="character" w:customStyle="1" w:styleId="Podpisobrazu31Exact">
    <w:name w:val="Podpis obrazu (31) Exact"/>
    <w:link w:val="Podpisobrazu31"/>
    <w:locked/>
    <w:rsid w:val="00B67875"/>
    <w:rPr>
      <w:rFonts w:ascii="Times New Roman" w:hAnsi="Times New Roman"/>
      <w:sz w:val="12"/>
      <w:shd w:val="clear" w:color="auto" w:fill="FFFFFF"/>
    </w:rPr>
  </w:style>
  <w:style w:type="character" w:customStyle="1" w:styleId="Teksttreci91Exact">
    <w:name w:val="Tekst treści (91) Exact"/>
    <w:link w:val="Teksttreci91"/>
    <w:locked/>
    <w:rsid w:val="00B67875"/>
    <w:rPr>
      <w:rFonts w:ascii="Arial" w:hAnsi="Arial"/>
      <w:spacing w:val="2"/>
      <w:sz w:val="9"/>
      <w:shd w:val="clear" w:color="auto" w:fill="FFFFFF"/>
    </w:rPr>
  </w:style>
  <w:style w:type="character" w:customStyle="1" w:styleId="Teksttreci26Exact">
    <w:name w:val="Tekst treści (26) Exact"/>
    <w:rsid w:val="00B67875"/>
    <w:rPr>
      <w:rFonts w:ascii="Arial" w:hAnsi="Arial"/>
      <w:b/>
      <w:spacing w:val="4"/>
      <w:sz w:val="12"/>
      <w:u w:val="none"/>
    </w:rPr>
  </w:style>
  <w:style w:type="character" w:customStyle="1" w:styleId="Teksttreci26Odstpy0ptExact">
    <w:name w:val="Tekst treści (26) + Odstępy 0 pt Exact"/>
    <w:rsid w:val="00B67875"/>
    <w:rPr>
      <w:rFonts w:ascii="Arial" w:hAnsi="Arial"/>
      <w:b/>
      <w:color w:val="000000"/>
      <w:w w:val="100"/>
      <w:position w:val="0"/>
      <w:sz w:val="12"/>
      <w:u w:val="none"/>
      <w:lang w:val="en-US"/>
    </w:rPr>
  </w:style>
  <w:style w:type="character" w:customStyle="1" w:styleId="Teksttreci92Exact">
    <w:name w:val="Tekst treści (92) Exact"/>
    <w:link w:val="Teksttreci92"/>
    <w:locked/>
    <w:rsid w:val="00B67875"/>
    <w:rPr>
      <w:rFonts w:ascii="Arial" w:hAnsi="Arial"/>
      <w:i/>
      <w:sz w:val="54"/>
      <w:shd w:val="clear" w:color="auto" w:fill="FFFFFF"/>
    </w:rPr>
  </w:style>
  <w:style w:type="character" w:customStyle="1" w:styleId="Teksttreci40Odstpy0ptExact">
    <w:name w:val="Tekst treści (40) + Odstępy 0 pt Exact"/>
    <w:rsid w:val="00B67875"/>
    <w:rPr>
      <w:rFonts w:ascii="Arial" w:hAnsi="Arial"/>
      <w:b/>
      <w:color w:val="000000"/>
      <w:spacing w:val="0"/>
      <w:w w:val="100"/>
      <w:position w:val="0"/>
      <w:sz w:val="11"/>
      <w:shd w:val="clear" w:color="auto" w:fill="FFFFFF"/>
      <w:lang w:val="en-US"/>
    </w:rPr>
  </w:style>
  <w:style w:type="character" w:customStyle="1" w:styleId="Teksttreci265">
    <w:name w:val="Tekst treści (26) + 5"/>
    <w:aliases w:val="5 pt16,Bez pogrubienia10,Odstępy 0 pt Exact10"/>
    <w:rsid w:val="00B67875"/>
    <w:rPr>
      <w:rFonts w:ascii="Arial" w:hAnsi="Arial"/>
      <w:b/>
      <w:color w:val="000000"/>
      <w:w w:val="100"/>
      <w:position w:val="0"/>
      <w:sz w:val="11"/>
      <w:u w:val="none"/>
      <w:lang w:val="en-US"/>
    </w:rPr>
  </w:style>
  <w:style w:type="character" w:customStyle="1" w:styleId="Teksttreci93Exact">
    <w:name w:val="Tekst treści (93) Exact"/>
    <w:link w:val="Teksttreci93"/>
    <w:locked/>
    <w:rsid w:val="00B67875"/>
    <w:rPr>
      <w:rFonts w:ascii="Arial" w:hAnsi="Arial"/>
      <w:b/>
      <w:i/>
      <w:spacing w:val="-21"/>
      <w:sz w:val="23"/>
      <w:shd w:val="clear" w:color="auto" w:fill="FFFFFF"/>
    </w:rPr>
  </w:style>
  <w:style w:type="character" w:customStyle="1" w:styleId="Teksttreci94Exact">
    <w:name w:val="Tekst treści (94) Exact"/>
    <w:link w:val="Teksttreci94"/>
    <w:locked/>
    <w:rsid w:val="00B67875"/>
    <w:rPr>
      <w:b/>
      <w:sz w:val="37"/>
      <w:shd w:val="clear" w:color="auto" w:fill="FFFFFF"/>
    </w:rPr>
  </w:style>
  <w:style w:type="character" w:customStyle="1" w:styleId="Podpistabeli14Exact">
    <w:name w:val="Podpis tabeli (14) Exact"/>
    <w:link w:val="Podpistabeli14"/>
    <w:locked/>
    <w:rsid w:val="00B67875"/>
    <w:rPr>
      <w:rFonts w:ascii="Arial" w:hAnsi="Arial"/>
      <w:b/>
      <w:sz w:val="12"/>
      <w:shd w:val="clear" w:color="auto" w:fill="FFFFFF"/>
    </w:rPr>
  </w:style>
  <w:style w:type="character" w:customStyle="1" w:styleId="Teksttreci260">
    <w:name w:val="Tekst treści (26)"/>
    <w:rsid w:val="00B67875"/>
    <w:rPr>
      <w:rFonts w:ascii="Arial" w:hAnsi="Arial"/>
      <w:b/>
      <w:color w:val="000000"/>
      <w:spacing w:val="0"/>
      <w:w w:val="100"/>
      <w:position w:val="0"/>
      <w:sz w:val="12"/>
      <w:u w:val="none"/>
      <w:lang w:val="en-US"/>
    </w:rPr>
  </w:style>
  <w:style w:type="character" w:customStyle="1" w:styleId="Teksttreci36Tahoma">
    <w:name w:val="Tekst treści (36) + Tahoma"/>
    <w:aliases w:val="4 pt3,Bez pogrubienia9,Kursywa15,Odstępy 0 pt Exact9"/>
    <w:rsid w:val="00B67875"/>
    <w:rPr>
      <w:rFonts w:ascii="Tahoma" w:hAnsi="Tahoma"/>
      <w:b/>
      <w:i/>
      <w:color w:val="000000"/>
      <w:spacing w:val="0"/>
      <w:w w:val="100"/>
      <w:position w:val="0"/>
      <w:sz w:val="8"/>
      <w:u w:val="none"/>
      <w:lang w:val="en-US"/>
    </w:rPr>
  </w:style>
  <w:style w:type="character" w:customStyle="1" w:styleId="Teksttreci89">
    <w:name w:val="Tekst treści (89)_"/>
    <w:link w:val="Teksttreci890"/>
    <w:locked/>
    <w:rsid w:val="00B67875"/>
    <w:rPr>
      <w:rFonts w:ascii="Arial" w:hAnsi="Arial"/>
      <w:sz w:val="48"/>
      <w:shd w:val="clear" w:color="auto" w:fill="FFFFFF"/>
    </w:rPr>
  </w:style>
  <w:style w:type="character" w:customStyle="1" w:styleId="PodpistabeliExact">
    <w:name w:val="Podpis tabeli Exact"/>
    <w:rsid w:val="00B67875"/>
    <w:rPr>
      <w:rFonts w:ascii="Times New Roman" w:hAnsi="Times New Roman"/>
      <w:b/>
      <w:spacing w:val="-5"/>
      <w:sz w:val="19"/>
      <w:u w:val="none"/>
    </w:rPr>
  </w:style>
  <w:style w:type="character" w:customStyle="1" w:styleId="PodpistabeliOdstpy0ptExact">
    <w:name w:val="Podpis tabeli + Odstępy 0 pt Exact"/>
    <w:rsid w:val="00B67875"/>
    <w:rPr>
      <w:rFonts w:ascii="Times New Roman" w:hAnsi="Times New Roman"/>
      <w:b/>
      <w:color w:val="000000"/>
      <w:spacing w:val="-4"/>
      <w:w w:val="100"/>
      <w:position w:val="0"/>
      <w:sz w:val="19"/>
      <w:u w:val="none"/>
      <w:lang w:val="en-US"/>
    </w:rPr>
  </w:style>
  <w:style w:type="character" w:customStyle="1" w:styleId="Podpistabeli10pt">
    <w:name w:val="Podpis tabeli + 10 pt"/>
    <w:aliases w:val="Odstępy 0 pt Exact8"/>
    <w:rsid w:val="00B67875"/>
    <w:rPr>
      <w:rFonts w:ascii="Times New Roman" w:hAnsi="Times New Roman"/>
      <w:b/>
      <w:color w:val="000000"/>
      <w:spacing w:val="-7"/>
      <w:w w:val="100"/>
      <w:position w:val="0"/>
      <w:sz w:val="20"/>
      <w:u w:val="none"/>
      <w:lang w:val="en-US"/>
    </w:rPr>
  </w:style>
  <w:style w:type="character" w:customStyle="1" w:styleId="Podpisobrazu25Exact">
    <w:name w:val="Podpis obrazu (25) Exact"/>
    <w:rsid w:val="00B67875"/>
    <w:rPr>
      <w:rFonts w:ascii="Arial" w:hAnsi="Arial"/>
      <w:sz w:val="8"/>
      <w:u w:val="none"/>
    </w:rPr>
  </w:style>
  <w:style w:type="character" w:customStyle="1" w:styleId="Podpisobrazu32Exact">
    <w:name w:val="Podpis obrazu (32) Exact"/>
    <w:link w:val="Podpisobrazu32"/>
    <w:locked/>
    <w:rsid w:val="00B67875"/>
    <w:rPr>
      <w:rFonts w:ascii="Times New Roman" w:hAnsi="Times New Roman"/>
      <w:sz w:val="21"/>
      <w:shd w:val="clear" w:color="auto" w:fill="FFFFFF"/>
    </w:rPr>
  </w:style>
  <w:style w:type="character" w:customStyle="1" w:styleId="Podpisobrazu9Odstpy0ptExact">
    <w:name w:val="Podpis obrazu (9) + Odstępy 0 pt Exact"/>
    <w:rsid w:val="00B67875"/>
    <w:rPr>
      <w:rFonts w:ascii="Times New Roman" w:hAnsi="Times New Roman"/>
      <w:color w:val="000000"/>
      <w:spacing w:val="-4"/>
      <w:w w:val="100"/>
      <w:position w:val="0"/>
      <w:sz w:val="21"/>
      <w:u w:val="none"/>
    </w:rPr>
  </w:style>
  <w:style w:type="character" w:customStyle="1" w:styleId="Podpisobrazu5Odstpy0ptExact">
    <w:name w:val="Podpis obrazu (5) + Odstępy 0 pt Exact"/>
    <w:rsid w:val="00B67875"/>
    <w:rPr>
      <w:rFonts w:ascii="Arial" w:hAnsi="Arial"/>
      <w:b/>
      <w:color w:val="000000"/>
      <w:spacing w:val="1"/>
      <w:w w:val="100"/>
      <w:position w:val="0"/>
      <w:sz w:val="16"/>
      <w:u w:val="none"/>
      <w:lang w:val="en-US"/>
    </w:rPr>
  </w:style>
  <w:style w:type="character" w:customStyle="1" w:styleId="Podpisobrazu34Exact">
    <w:name w:val="Podpis obrazu (34) Exact"/>
    <w:link w:val="Podpisobrazu34"/>
    <w:locked/>
    <w:rsid w:val="00B67875"/>
    <w:rPr>
      <w:rFonts w:ascii="Arial" w:hAnsi="Arial"/>
      <w:spacing w:val="2"/>
      <w:sz w:val="12"/>
      <w:shd w:val="clear" w:color="auto" w:fill="FFFFFF"/>
    </w:rPr>
  </w:style>
  <w:style w:type="character" w:customStyle="1" w:styleId="PodpisobrazuGeorgia">
    <w:name w:val="Podpis obrazu + Georgia"/>
    <w:aliases w:val="6 pt1,Bez pogrubienia8,Odstępy 0 pt Exact7"/>
    <w:rsid w:val="00B67875"/>
    <w:rPr>
      <w:rFonts w:ascii="Georgia" w:hAnsi="Georgia"/>
      <w:b/>
      <w:color w:val="000000"/>
      <w:spacing w:val="0"/>
      <w:w w:val="100"/>
      <w:position w:val="0"/>
      <w:sz w:val="12"/>
      <w:u w:val="none"/>
    </w:rPr>
  </w:style>
  <w:style w:type="character" w:customStyle="1" w:styleId="Teksttreci376pt">
    <w:name w:val="Tekst treści (37) + 6 pt"/>
    <w:aliases w:val="Odstępy 0 pt Exact6"/>
    <w:rsid w:val="00B67875"/>
    <w:rPr>
      <w:rFonts w:ascii="Arial" w:hAnsi="Arial"/>
      <w:color w:val="000000"/>
      <w:spacing w:val="2"/>
      <w:w w:val="100"/>
      <w:position w:val="0"/>
      <w:sz w:val="12"/>
      <w:u w:val="none"/>
      <w:lang w:val="en-US"/>
    </w:rPr>
  </w:style>
  <w:style w:type="character" w:customStyle="1" w:styleId="Teksttreci95Exact">
    <w:name w:val="Tekst treści (95) Exact"/>
    <w:rsid w:val="00B67875"/>
    <w:rPr>
      <w:rFonts w:ascii="Arial" w:hAnsi="Arial"/>
      <w:spacing w:val="2"/>
      <w:sz w:val="12"/>
      <w:u w:val="none"/>
    </w:rPr>
  </w:style>
  <w:style w:type="character" w:customStyle="1" w:styleId="Teksttreci10pt3">
    <w:name w:val="Tekst treści + 10 pt3"/>
    <w:aliases w:val="Małe litery5"/>
    <w:rsid w:val="00B67875"/>
    <w:rPr>
      <w:rFonts w:ascii="Times New Roman" w:hAnsi="Times New Roman"/>
      <w:smallCaps/>
      <w:color w:val="000000"/>
      <w:spacing w:val="0"/>
      <w:w w:val="100"/>
      <w:position w:val="0"/>
      <w:sz w:val="20"/>
      <w:u w:val="none"/>
      <w:lang w:val="en-US"/>
    </w:rPr>
  </w:style>
  <w:style w:type="character" w:customStyle="1" w:styleId="Nagwek850">
    <w:name w:val="Nagłówek #8 (5)"/>
    <w:rsid w:val="00B67875"/>
    <w:rPr>
      <w:rFonts w:ascii="Arial" w:hAnsi="Arial"/>
      <w:b/>
      <w:color w:val="000000"/>
      <w:spacing w:val="0"/>
      <w:w w:val="100"/>
      <w:position w:val="0"/>
      <w:sz w:val="23"/>
      <w:u w:val="none"/>
      <w:lang w:val="en-US"/>
    </w:rPr>
  </w:style>
  <w:style w:type="character" w:customStyle="1" w:styleId="Podpisobrazu33">
    <w:name w:val="Podpis obrazu (33)_"/>
    <w:link w:val="Podpisobrazu330"/>
    <w:locked/>
    <w:rsid w:val="00B67875"/>
    <w:rPr>
      <w:rFonts w:ascii="Arial" w:hAnsi="Arial"/>
      <w:b/>
      <w:sz w:val="12"/>
      <w:shd w:val="clear" w:color="auto" w:fill="FFFFFF"/>
    </w:rPr>
  </w:style>
  <w:style w:type="character" w:customStyle="1" w:styleId="Nagwek101">
    <w:name w:val="Nagłówek #10"/>
    <w:rsid w:val="00B67875"/>
    <w:rPr>
      <w:rFonts w:ascii="Times New Roman" w:hAnsi="Times New Roman"/>
      <w:b/>
      <w:color w:val="000000"/>
      <w:spacing w:val="0"/>
      <w:w w:val="100"/>
      <w:position w:val="0"/>
      <w:sz w:val="20"/>
      <w:u w:val="none"/>
      <w:lang w:val="en-US"/>
    </w:rPr>
  </w:style>
  <w:style w:type="character" w:customStyle="1" w:styleId="Teksttreci96">
    <w:name w:val="Tekst treści (96)_"/>
    <w:link w:val="Teksttreci960"/>
    <w:locked/>
    <w:rsid w:val="00B67875"/>
    <w:rPr>
      <w:rFonts w:ascii="Times New Roman" w:hAnsi="Times New Roman"/>
      <w:b/>
      <w:i/>
      <w:sz w:val="17"/>
      <w:shd w:val="clear" w:color="auto" w:fill="FFFFFF"/>
    </w:rPr>
  </w:style>
  <w:style w:type="character" w:customStyle="1" w:styleId="Teksttreci968pt">
    <w:name w:val="Tekst treści (96) + 8 pt"/>
    <w:aliases w:val="Bez pogrubienia7,Bez kursywy1"/>
    <w:rsid w:val="00B67875"/>
    <w:rPr>
      <w:rFonts w:ascii="Times New Roman" w:hAnsi="Times New Roman"/>
      <w:b/>
      <w:i/>
      <w:color w:val="000000"/>
      <w:spacing w:val="0"/>
      <w:w w:val="100"/>
      <w:position w:val="0"/>
      <w:sz w:val="16"/>
      <w:shd w:val="clear" w:color="auto" w:fill="FFFFFF"/>
      <w:lang w:val="en-US"/>
    </w:rPr>
  </w:style>
  <w:style w:type="character" w:customStyle="1" w:styleId="Teksttreci79">
    <w:name w:val="Tekst treści (7)"/>
    <w:rsid w:val="00B67875"/>
    <w:rPr>
      <w:rFonts w:ascii="Times New Roman" w:hAnsi="Times New Roman"/>
      <w:color w:val="000000"/>
      <w:spacing w:val="0"/>
      <w:w w:val="100"/>
      <w:position w:val="0"/>
      <w:sz w:val="16"/>
      <w:u w:val="none"/>
      <w:lang w:val="en-US"/>
    </w:rPr>
  </w:style>
  <w:style w:type="character" w:customStyle="1" w:styleId="Podpisobrazu150">
    <w:name w:val="Podpis obrazu (15)"/>
    <w:rsid w:val="00B67875"/>
    <w:rPr>
      <w:rFonts w:ascii="Franklin Gothic Heavy" w:hAnsi="Franklin Gothic Heavy"/>
      <w:color w:val="000000"/>
      <w:spacing w:val="0"/>
      <w:w w:val="100"/>
      <w:position w:val="0"/>
      <w:sz w:val="15"/>
      <w:u w:val="none"/>
      <w:lang w:val="en-US"/>
    </w:rPr>
  </w:style>
  <w:style w:type="character" w:customStyle="1" w:styleId="Nagwek65">
    <w:name w:val="Nagłówek #6 (5)_"/>
    <w:link w:val="Nagwek650"/>
    <w:locked/>
    <w:rsid w:val="00B67875"/>
    <w:rPr>
      <w:rFonts w:ascii="Arial" w:hAnsi="Arial"/>
      <w:b/>
      <w:sz w:val="28"/>
      <w:shd w:val="clear" w:color="auto" w:fill="FFFFFF"/>
    </w:rPr>
  </w:style>
  <w:style w:type="character" w:customStyle="1" w:styleId="Teksttreci99">
    <w:name w:val="Tekst treści (99)_"/>
    <w:link w:val="Teksttreci990"/>
    <w:locked/>
    <w:rsid w:val="00B67875"/>
    <w:rPr>
      <w:rFonts w:ascii="Bookman Old Style" w:hAnsi="Bookman Old Style"/>
      <w:sz w:val="8"/>
      <w:shd w:val="clear" w:color="auto" w:fill="FFFFFF"/>
    </w:rPr>
  </w:style>
  <w:style w:type="character" w:customStyle="1" w:styleId="Nagwek112">
    <w:name w:val="Nagłówek #11 (2)_"/>
    <w:rsid w:val="00B67875"/>
    <w:rPr>
      <w:rFonts w:ascii="Times New Roman" w:hAnsi="Times New Roman"/>
      <w:b/>
      <w:sz w:val="22"/>
      <w:u w:val="none"/>
    </w:rPr>
  </w:style>
  <w:style w:type="character" w:customStyle="1" w:styleId="Podpistabeli15">
    <w:name w:val="Podpis tabeli (15)_"/>
    <w:rsid w:val="00B67875"/>
    <w:rPr>
      <w:rFonts w:ascii="Times New Roman" w:hAnsi="Times New Roman"/>
      <w:b/>
      <w:sz w:val="22"/>
      <w:u w:val="none"/>
    </w:rPr>
  </w:style>
  <w:style w:type="character" w:customStyle="1" w:styleId="Nagwek770">
    <w:name w:val="Nagłówek #7 (7)"/>
    <w:rsid w:val="00B67875"/>
    <w:rPr>
      <w:rFonts w:ascii="Arial" w:hAnsi="Arial"/>
      <w:b/>
      <w:color w:val="000000"/>
      <w:spacing w:val="0"/>
      <w:w w:val="100"/>
      <w:position w:val="0"/>
      <w:sz w:val="28"/>
      <w:u w:val="none"/>
      <w:lang w:val="en-US"/>
    </w:rPr>
  </w:style>
  <w:style w:type="character" w:customStyle="1" w:styleId="Nagwek90">
    <w:name w:val="Nagłówek #9"/>
    <w:rsid w:val="00B67875"/>
    <w:rPr>
      <w:rFonts w:ascii="Arial" w:hAnsi="Arial"/>
      <w:b/>
      <w:color w:val="000000"/>
      <w:spacing w:val="0"/>
      <w:w w:val="100"/>
      <w:position w:val="0"/>
      <w:sz w:val="23"/>
      <w:u w:val="none"/>
      <w:lang w:val="en-US"/>
    </w:rPr>
  </w:style>
  <w:style w:type="character" w:customStyle="1" w:styleId="Nagwek105">
    <w:name w:val="Nagłówek #10 (5)_"/>
    <w:rsid w:val="00B67875"/>
    <w:rPr>
      <w:rFonts w:ascii="Arial" w:hAnsi="Arial"/>
      <w:b/>
      <w:sz w:val="23"/>
      <w:u w:val="none"/>
    </w:rPr>
  </w:style>
  <w:style w:type="character" w:customStyle="1" w:styleId="Teksttreci10pt2">
    <w:name w:val="Tekst treści + 10 pt2"/>
    <w:aliases w:val="Odstępy 0 pt9"/>
    <w:rsid w:val="00B67875"/>
    <w:rPr>
      <w:rFonts w:ascii="Times New Roman" w:hAnsi="Times New Roman"/>
      <w:color w:val="000000"/>
      <w:spacing w:val="-10"/>
      <w:w w:val="100"/>
      <w:position w:val="0"/>
      <w:sz w:val="20"/>
      <w:u w:val="none"/>
      <w:lang w:val="en-US"/>
    </w:rPr>
  </w:style>
  <w:style w:type="character" w:customStyle="1" w:styleId="Nagwek11">
    <w:name w:val="Nagłówek #11_"/>
    <w:link w:val="Nagwek110"/>
    <w:locked/>
    <w:rsid w:val="00B67875"/>
    <w:rPr>
      <w:rFonts w:ascii="Times New Roman" w:hAnsi="Times New Roman"/>
      <w:b/>
      <w:sz w:val="20"/>
      <w:shd w:val="clear" w:color="auto" w:fill="FFFFFF"/>
    </w:rPr>
  </w:style>
  <w:style w:type="character" w:customStyle="1" w:styleId="Nagwek33">
    <w:name w:val="Nagłówek #3 (3)_"/>
    <w:link w:val="Nagwek330"/>
    <w:locked/>
    <w:rsid w:val="00B67875"/>
    <w:rPr>
      <w:rFonts w:ascii="Arial" w:hAnsi="Arial"/>
      <w:sz w:val="20"/>
      <w:shd w:val="clear" w:color="auto" w:fill="FFFFFF"/>
    </w:rPr>
  </w:style>
  <w:style w:type="character" w:customStyle="1" w:styleId="Teksttreci100">
    <w:name w:val="Tekst treści (100)_"/>
    <w:link w:val="Teksttreci1000"/>
    <w:locked/>
    <w:rsid w:val="00B67875"/>
    <w:rPr>
      <w:rFonts w:ascii="Arial" w:hAnsi="Arial"/>
      <w:b/>
      <w:sz w:val="19"/>
      <w:shd w:val="clear" w:color="auto" w:fill="FFFFFF"/>
    </w:rPr>
  </w:style>
  <w:style w:type="character" w:customStyle="1" w:styleId="Teksttreci100Garamond">
    <w:name w:val="Tekst treści (100) + Garamond"/>
    <w:aliases w:val="13 pt,Bez pogrubienia6"/>
    <w:rsid w:val="00B67875"/>
    <w:rPr>
      <w:rFonts w:ascii="Garamond" w:hAnsi="Garamond"/>
      <w:b/>
      <w:color w:val="000000"/>
      <w:spacing w:val="0"/>
      <w:w w:val="100"/>
      <w:position w:val="0"/>
      <w:sz w:val="26"/>
      <w:shd w:val="clear" w:color="auto" w:fill="FFFFFF"/>
      <w:lang w:val="en-US"/>
    </w:rPr>
  </w:style>
  <w:style w:type="character" w:customStyle="1" w:styleId="Teksttreci1004pt">
    <w:name w:val="Tekst treści (100) + 4 pt"/>
    <w:aliases w:val="Bez pogrubienia5"/>
    <w:rsid w:val="00B67875"/>
    <w:rPr>
      <w:rFonts w:ascii="Arial" w:hAnsi="Arial"/>
      <w:b/>
      <w:color w:val="000000"/>
      <w:spacing w:val="0"/>
      <w:w w:val="100"/>
      <w:position w:val="0"/>
      <w:sz w:val="8"/>
      <w:shd w:val="clear" w:color="auto" w:fill="FFFFFF"/>
      <w:lang w:val="en-US"/>
    </w:rPr>
  </w:style>
  <w:style w:type="character" w:customStyle="1" w:styleId="Teksttreci100Garamond1">
    <w:name w:val="Tekst treści (100) + Garamond1"/>
    <w:aliases w:val="51,5 pt15,Bez pogrubienia4"/>
    <w:rsid w:val="00B67875"/>
    <w:rPr>
      <w:rFonts w:ascii="Garamond" w:hAnsi="Garamond"/>
      <w:b/>
      <w:color w:val="000000"/>
      <w:spacing w:val="0"/>
      <w:w w:val="100"/>
      <w:position w:val="0"/>
      <w:sz w:val="11"/>
      <w:shd w:val="clear" w:color="auto" w:fill="FFFFFF"/>
    </w:rPr>
  </w:style>
  <w:style w:type="character" w:customStyle="1" w:styleId="Nagwek34">
    <w:name w:val="Nagłówek #3 (4)_"/>
    <w:link w:val="Nagwek340"/>
    <w:locked/>
    <w:rsid w:val="00B67875"/>
    <w:rPr>
      <w:rFonts w:ascii="Times New Roman" w:hAnsi="Times New Roman"/>
      <w:sz w:val="57"/>
      <w:shd w:val="clear" w:color="auto" w:fill="FFFFFF"/>
    </w:rPr>
  </w:style>
  <w:style w:type="character" w:customStyle="1" w:styleId="Teksttreci7a">
    <w:name w:val="Tekst treści + 7"/>
    <w:aliases w:val="5 pt14"/>
    <w:rsid w:val="00B67875"/>
    <w:rPr>
      <w:rFonts w:ascii="Times New Roman" w:hAnsi="Times New Roman"/>
      <w:color w:val="000000"/>
      <w:spacing w:val="0"/>
      <w:w w:val="100"/>
      <w:position w:val="0"/>
      <w:sz w:val="15"/>
      <w:u w:val="none"/>
      <w:lang w:val="en-US"/>
    </w:rPr>
  </w:style>
  <w:style w:type="character" w:customStyle="1" w:styleId="Teksttreci711">
    <w:name w:val="Tekst treści + 71"/>
    <w:aliases w:val="5 pt13,Małe litery4"/>
    <w:rsid w:val="00B67875"/>
    <w:rPr>
      <w:rFonts w:ascii="Times New Roman" w:hAnsi="Times New Roman"/>
      <w:smallCaps/>
      <w:color w:val="000000"/>
      <w:spacing w:val="0"/>
      <w:w w:val="100"/>
      <w:position w:val="0"/>
      <w:sz w:val="15"/>
      <w:u w:val="none"/>
      <w:lang w:val="en-US"/>
    </w:rPr>
  </w:style>
  <w:style w:type="character" w:customStyle="1" w:styleId="TeksttreciArial8">
    <w:name w:val="Tekst treści + Arial8"/>
    <w:aliases w:val="23 pt,Kursywa14,Odstępy 1 pt2"/>
    <w:rsid w:val="00B67875"/>
    <w:rPr>
      <w:rFonts w:ascii="Arial" w:hAnsi="Arial"/>
      <w:i/>
      <w:color w:val="000000"/>
      <w:spacing w:val="30"/>
      <w:w w:val="100"/>
      <w:position w:val="0"/>
      <w:sz w:val="46"/>
      <w:u w:val="none"/>
      <w:lang w:val="en-US"/>
    </w:rPr>
  </w:style>
  <w:style w:type="character" w:customStyle="1" w:styleId="TeksttreciArial7">
    <w:name w:val="Tekst treści + Arial7"/>
    <w:aliases w:val="22,5 pt12,Odstępy 0 pt8"/>
    <w:rsid w:val="00B67875"/>
    <w:rPr>
      <w:rFonts w:ascii="Arial" w:hAnsi="Arial"/>
      <w:color w:val="000000"/>
      <w:spacing w:val="-10"/>
      <w:w w:val="100"/>
      <w:position w:val="0"/>
      <w:sz w:val="45"/>
      <w:u w:val="none"/>
      <w:lang w:val="en-US"/>
    </w:rPr>
  </w:style>
  <w:style w:type="character" w:customStyle="1" w:styleId="TeksttreciArial6">
    <w:name w:val="Tekst treści + Arial6"/>
    <w:aliases w:val="221,5 pt11,Małe litery3,Odstępy 0 pt7"/>
    <w:rsid w:val="00B67875"/>
    <w:rPr>
      <w:rFonts w:ascii="Arial" w:hAnsi="Arial"/>
      <w:smallCaps/>
      <w:color w:val="000000"/>
      <w:spacing w:val="-10"/>
      <w:w w:val="100"/>
      <w:position w:val="0"/>
      <w:sz w:val="45"/>
      <w:u w:val="none"/>
      <w:lang w:val="en-US"/>
    </w:rPr>
  </w:style>
  <w:style w:type="character" w:customStyle="1" w:styleId="TeksttreciConsolas">
    <w:name w:val="Tekst treści + Consolas"/>
    <w:aliases w:val="7 pt,Kursywa13"/>
    <w:rsid w:val="00B67875"/>
    <w:rPr>
      <w:rFonts w:ascii="Consolas" w:hAnsi="Consolas"/>
      <w:i/>
      <w:color w:val="000000"/>
      <w:spacing w:val="0"/>
      <w:w w:val="100"/>
      <w:position w:val="0"/>
      <w:sz w:val="14"/>
      <w:u w:val="none"/>
    </w:rPr>
  </w:style>
  <w:style w:type="character" w:customStyle="1" w:styleId="Teksttreci95">
    <w:name w:val="Tekst treści + 9"/>
    <w:aliases w:val="5 pt10,Kursywa12,Odstępy -1 pt2"/>
    <w:rsid w:val="00B67875"/>
    <w:rPr>
      <w:rFonts w:ascii="Times New Roman" w:hAnsi="Times New Roman"/>
      <w:i/>
      <w:color w:val="000000"/>
      <w:spacing w:val="-30"/>
      <w:w w:val="100"/>
      <w:position w:val="0"/>
      <w:sz w:val="19"/>
      <w:u w:val="none"/>
      <w:lang w:val="en-US"/>
    </w:rPr>
  </w:style>
  <w:style w:type="character" w:customStyle="1" w:styleId="Teksttreci101">
    <w:name w:val="Tekst treści (101)_"/>
    <w:link w:val="Teksttreci1010"/>
    <w:locked/>
    <w:rsid w:val="00B67875"/>
    <w:rPr>
      <w:rFonts w:ascii="Arial" w:hAnsi="Arial"/>
      <w:b/>
      <w:sz w:val="19"/>
      <w:shd w:val="clear" w:color="auto" w:fill="FFFFFF"/>
    </w:rPr>
  </w:style>
  <w:style w:type="character" w:customStyle="1" w:styleId="Teksttreci6Garamond">
    <w:name w:val="Tekst treści (6) + Garamond"/>
    <w:aliases w:val="101,5 pt9"/>
    <w:rsid w:val="00B67875"/>
    <w:rPr>
      <w:rFonts w:ascii="Garamond" w:hAnsi="Garamond"/>
      <w:color w:val="000000"/>
      <w:spacing w:val="0"/>
      <w:w w:val="100"/>
      <w:position w:val="0"/>
      <w:sz w:val="21"/>
      <w:u w:val="none"/>
      <w:lang w:val="en-US"/>
    </w:rPr>
  </w:style>
  <w:style w:type="character" w:customStyle="1" w:styleId="Teksttreci102">
    <w:name w:val="Tekst treści (102)_"/>
    <w:link w:val="Teksttreci1020"/>
    <w:locked/>
    <w:rsid w:val="00B67875"/>
    <w:rPr>
      <w:rFonts w:ascii="Times New Roman" w:hAnsi="Times New Roman"/>
      <w:b/>
      <w:sz w:val="21"/>
      <w:shd w:val="clear" w:color="auto" w:fill="FFFFFF"/>
    </w:rPr>
  </w:style>
  <w:style w:type="character" w:customStyle="1" w:styleId="Teksttreci103">
    <w:name w:val="Tekst treści (103)_"/>
    <w:link w:val="Teksttreci1030"/>
    <w:locked/>
    <w:rsid w:val="00B67875"/>
    <w:rPr>
      <w:rFonts w:ascii="Times New Roman" w:hAnsi="Times New Roman"/>
      <w:b/>
      <w:shd w:val="clear" w:color="auto" w:fill="FFFFFF"/>
    </w:rPr>
  </w:style>
  <w:style w:type="character" w:customStyle="1" w:styleId="Teksttreci103Arial">
    <w:name w:val="Tekst treści (103) + Arial"/>
    <w:aliases w:val="10 pt5,Bez pogrubienia3,Kursywa11"/>
    <w:rsid w:val="00B67875"/>
    <w:rPr>
      <w:rFonts w:ascii="Arial" w:hAnsi="Arial"/>
      <w:b/>
      <w:i/>
      <w:color w:val="000000"/>
      <w:spacing w:val="0"/>
      <w:w w:val="100"/>
      <w:position w:val="0"/>
      <w:sz w:val="20"/>
      <w:shd w:val="clear" w:color="auto" w:fill="FFFFFF"/>
    </w:rPr>
  </w:style>
  <w:style w:type="character" w:customStyle="1" w:styleId="Teksttreci103Garamond">
    <w:name w:val="Tekst treści (103) + Garamond"/>
    <w:aliases w:val="13 pt1,Bez pogrubienia2"/>
    <w:rsid w:val="00B67875"/>
    <w:rPr>
      <w:rFonts w:ascii="Garamond" w:hAnsi="Garamond"/>
      <w:b/>
      <w:color w:val="000000"/>
      <w:spacing w:val="0"/>
      <w:w w:val="100"/>
      <w:position w:val="0"/>
      <w:sz w:val="26"/>
      <w:shd w:val="clear" w:color="auto" w:fill="FFFFFF"/>
    </w:rPr>
  </w:style>
  <w:style w:type="character" w:customStyle="1" w:styleId="Podpistabeli16">
    <w:name w:val="Podpis tabeli (16)_"/>
    <w:link w:val="Podpistabeli160"/>
    <w:locked/>
    <w:rsid w:val="00B67875"/>
    <w:rPr>
      <w:rFonts w:ascii="MS Mincho" w:eastAsia="MS Mincho" w:hAnsi="MS Mincho"/>
      <w:spacing w:val="-10"/>
      <w:sz w:val="19"/>
      <w:shd w:val="clear" w:color="auto" w:fill="FFFFFF"/>
    </w:rPr>
  </w:style>
  <w:style w:type="character" w:customStyle="1" w:styleId="Podpistabeli16Odstpy-1pt">
    <w:name w:val="Podpis tabeli (16) + Odstępy -1 pt"/>
    <w:rsid w:val="00B67875"/>
    <w:rPr>
      <w:rFonts w:ascii="MS Mincho" w:eastAsia="MS Mincho" w:hAnsi="MS Mincho"/>
      <w:color w:val="000000"/>
      <w:spacing w:val="-30"/>
      <w:w w:val="100"/>
      <w:position w:val="0"/>
      <w:sz w:val="19"/>
      <w:shd w:val="clear" w:color="auto" w:fill="FFFFFF"/>
      <w:lang w:val="en-US"/>
    </w:rPr>
  </w:style>
  <w:style w:type="character" w:customStyle="1" w:styleId="Teksttreci95PogrubienieExact">
    <w:name w:val="Tekst treści (95) + Pogrubienie Exact"/>
    <w:rsid w:val="00B67875"/>
    <w:rPr>
      <w:rFonts w:ascii="Arial" w:hAnsi="Arial"/>
      <w:b/>
      <w:spacing w:val="2"/>
      <w:sz w:val="12"/>
      <w:u w:val="none"/>
    </w:rPr>
  </w:style>
  <w:style w:type="character" w:customStyle="1" w:styleId="Teksttreci42Bezpogrubienia">
    <w:name w:val="Tekst treści (42) + Bez pogrubienia"/>
    <w:aliases w:val="Odstępy 0 pt Exact5"/>
    <w:rsid w:val="00B67875"/>
    <w:rPr>
      <w:rFonts w:ascii="Arial" w:hAnsi="Arial"/>
      <w:b/>
      <w:color w:val="000000"/>
      <w:spacing w:val="2"/>
      <w:w w:val="100"/>
      <w:position w:val="0"/>
      <w:sz w:val="12"/>
      <w:shd w:val="clear" w:color="auto" w:fill="FFFFFF"/>
      <w:lang w:val="en-US"/>
    </w:rPr>
  </w:style>
  <w:style w:type="character" w:customStyle="1" w:styleId="Teksttreci42Odstpy0ptExact">
    <w:name w:val="Tekst treści (42) + Odstępy 0 pt Exact"/>
    <w:rsid w:val="00B67875"/>
    <w:rPr>
      <w:rFonts w:ascii="Arial" w:hAnsi="Arial"/>
      <w:b/>
      <w:color w:val="000000"/>
      <w:spacing w:val="2"/>
      <w:w w:val="100"/>
      <w:position w:val="0"/>
      <w:sz w:val="12"/>
      <w:shd w:val="clear" w:color="auto" w:fill="FFFFFF"/>
      <w:lang w:val="en-US"/>
    </w:rPr>
  </w:style>
  <w:style w:type="character" w:customStyle="1" w:styleId="Podpisobrazu35Exact">
    <w:name w:val="Podpis obrazu (35) Exact"/>
    <w:link w:val="Podpisobrazu35"/>
    <w:locked/>
    <w:rsid w:val="00B67875"/>
    <w:rPr>
      <w:rFonts w:ascii="Lucida Sans Unicode" w:hAnsi="Lucida Sans Unicode"/>
      <w:i/>
      <w:spacing w:val="1"/>
      <w:sz w:val="13"/>
      <w:shd w:val="clear" w:color="auto" w:fill="FFFFFF"/>
    </w:rPr>
  </w:style>
  <w:style w:type="character" w:customStyle="1" w:styleId="Teksttreci7Odstpy0ptExact">
    <w:name w:val="Tekst treści (7) + Odstępy 0 pt Exact"/>
    <w:rsid w:val="00B67875"/>
    <w:rPr>
      <w:rFonts w:ascii="Times New Roman" w:hAnsi="Times New Roman"/>
      <w:color w:val="000000"/>
      <w:spacing w:val="4"/>
      <w:w w:val="100"/>
      <w:position w:val="0"/>
      <w:sz w:val="15"/>
      <w:u w:val="none"/>
      <w:lang w:val="en-US"/>
    </w:rPr>
  </w:style>
  <w:style w:type="character" w:customStyle="1" w:styleId="Teksttreci104">
    <w:name w:val="Tekst treści (104)_"/>
    <w:link w:val="Teksttreci1040"/>
    <w:locked/>
    <w:rsid w:val="00B67875"/>
    <w:rPr>
      <w:rFonts w:ascii="Times New Roman" w:hAnsi="Times New Roman"/>
      <w:sz w:val="15"/>
      <w:shd w:val="clear" w:color="auto" w:fill="FFFFFF"/>
    </w:rPr>
  </w:style>
  <w:style w:type="character" w:customStyle="1" w:styleId="Podpisobrazu35MaeliteryExact">
    <w:name w:val="Podpis obrazu (35) + Małe litery Exact"/>
    <w:rsid w:val="00B67875"/>
    <w:rPr>
      <w:rFonts w:ascii="Lucida Sans Unicode" w:hAnsi="Lucida Sans Unicode"/>
      <w:i/>
      <w:smallCaps/>
      <w:color w:val="000000"/>
      <w:spacing w:val="1"/>
      <w:w w:val="100"/>
      <w:position w:val="0"/>
      <w:sz w:val="13"/>
      <w:shd w:val="clear" w:color="auto" w:fill="FFFFFF"/>
      <w:lang w:val="en-US"/>
    </w:rPr>
  </w:style>
  <w:style w:type="character" w:customStyle="1" w:styleId="Podpisobrazu23Exact">
    <w:name w:val="Podpis obrazu (23) Exact"/>
    <w:rsid w:val="00B67875"/>
    <w:rPr>
      <w:rFonts w:ascii="Times New Roman" w:hAnsi="Times New Roman"/>
      <w:spacing w:val="-6"/>
      <w:sz w:val="14"/>
      <w:u w:val="none"/>
    </w:rPr>
  </w:style>
  <w:style w:type="character" w:customStyle="1" w:styleId="Podpisobrazu23Odstpy0ptExact">
    <w:name w:val="Podpis obrazu (23) + Odstępy 0 pt Exact"/>
    <w:rsid w:val="00B67875"/>
    <w:rPr>
      <w:rFonts w:ascii="Times New Roman" w:hAnsi="Times New Roman"/>
      <w:color w:val="000000"/>
      <w:w w:val="100"/>
      <w:position w:val="0"/>
      <w:sz w:val="14"/>
      <w:shd w:val="clear" w:color="auto" w:fill="FFFFFF"/>
      <w:lang w:val="en-US"/>
    </w:rPr>
  </w:style>
  <w:style w:type="character" w:customStyle="1" w:styleId="Teksttreci105Exact">
    <w:name w:val="Tekst treści (105) Exact"/>
    <w:link w:val="Teksttreci105"/>
    <w:locked/>
    <w:rsid w:val="00B67875"/>
    <w:rPr>
      <w:rFonts w:ascii="Times New Roman" w:hAnsi="Times New Roman"/>
      <w:sz w:val="14"/>
      <w:shd w:val="clear" w:color="auto" w:fill="FFFFFF"/>
    </w:rPr>
  </w:style>
  <w:style w:type="character" w:customStyle="1" w:styleId="Teksttreci1057">
    <w:name w:val="Tekst treści (105) + 7"/>
    <w:aliases w:val="5 pt8,Kursywa10,Odstępy 50 pt Exact"/>
    <w:rsid w:val="00B67875"/>
    <w:rPr>
      <w:rFonts w:ascii="Times New Roman" w:hAnsi="Times New Roman"/>
      <w:i/>
      <w:color w:val="000000"/>
      <w:spacing w:val="1000"/>
      <w:w w:val="100"/>
      <w:position w:val="0"/>
      <w:sz w:val="15"/>
      <w:shd w:val="clear" w:color="auto" w:fill="FFFFFF"/>
      <w:lang w:val="en-US"/>
    </w:rPr>
  </w:style>
  <w:style w:type="character" w:customStyle="1" w:styleId="Teksttreci21pt">
    <w:name w:val="Tekst treści + 21 pt"/>
    <w:aliases w:val="Kursywa9"/>
    <w:rsid w:val="00B67875"/>
    <w:rPr>
      <w:rFonts w:ascii="Times New Roman" w:hAnsi="Times New Roman"/>
      <w:i/>
      <w:color w:val="000000"/>
      <w:spacing w:val="0"/>
      <w:w w:val="100"/>
      <w:position w:val="0"/>
      <w:sz w:val="42"/>
      <w:u w:val="none"/>
    </w:rPr>
  </w:style>
  <w:style w:type="character" w:customStyle="1" w:styleId="Teksttreci6pt">
    <w:name w:val="Tekst treści + 6 pt"/>
    <w:rsid w:val="00B67875"/>
    <w:rPr>
      <w:rFonts w:ascii="Times New Roman" w:hAnsi="Times New Roman"/>
      <w:color w:val="000000"/>
      <w:spacing w:val="0"/>
      <w:w w:val="100"/>
      <w:position w:val="0"/>
      <w:sz w:val="12"/>
      <w:u w:val="none"/>
      <w:lang w:val="en-US"/>
    </w:rPr>
  </w:style>
  <w:style w:type="character" w:customStyle="1" w:styleId="TeksttreciArial5">
    <w:name w:val="Tekst treści + Arial5"/>
    <w:rsid w:val="00B67875"/>
    <w:rPr>
      <w:rFonts w:ascii="Arial" w:hAnsi="Arial"/>
      <w:color w:val="000000"/>
      <w:spacing w:val="0"/>
      <w:w w:val="100"/>
      <w:position w:val="0"/>
      <w:sz w:val="21"/>
      <w:u w:val="none"/>
      <w:lang w:val="en-US"/>
    </w:rPr>
  </w:style>
  <w:style w:type="character" w:customStyle="1" w:styleId="TeksttreciImpact">
    <w:name w:val="Tekst treści + Impact"/>
    <w:rsid w:val="00B67875"/>
    <w:rPr>
      <w:rFonts w:ascii="Impact" w:hAnsi="Impact"/>
      <w:color w:val="000000"/>
      <w:spacing w:val="0"/>
      <w:w w:val="100"/>
      <w:position w:val="0"/>
      <w:sz w:val="21"/>
      <w:u w:val="none"/>
    </w:rPr>
  </w:style>
  <w:style w:type="character" w:customStyle="1" w:styleId="Podpisobrazu36">
    <w:name w:val="Podpis obrazu (36)_"/>
    <w:link w:val="Podpisobrazu360"/>
    <w:locked/>
    <w:rsid w:val="00B67875"/>
    <w:rPr>
      <w:rFonts w:ascii="Times New Roman" w:hAnsi="Times New Roman"/>
      <w:sz w:val="10"/>
      <w:shd w:val="clear" w:color="auto" w:fill="FFFFFF"/>
    </w:rPr>
  </w:style>
  <w:style w:type="character" w:customStyle="1" w:styleId="Podpisobrazu6Odstpy0ptExact">
    <w:name w:val="Podpis obrazu (6) + Odstępy 0 pt Exact"/>
    <w:rsid w:val="00B67875"/>
    <w:rPr>
      <w:rFonts w:ascii="Arial" w:hAnsi="Arial"/>
      <w:b/>
      <w:color w:val="000000"/>
      <w:spacing w:val="2"/>
      <w:w w:val="100"/>
      <w:position w:val="0"/>
      <w:sz w:val="17"/>
      <w:shd w:val="clear" w:color="auto" w:fill="FFFFFF"/>
      <w:lang w:val="en-US"/>
    </w:rPr>
  </w:style>
  <w:style w:type="character" w:customStyle="1" w:styleId="Nagwek1050">
    <w:name w:val="Nagłówek #10 (5)"/>
    <w:rsid w:val="00B67875"/>
    <w:rPr>
      <w:rFonts w:ascii="Arial" w:hAnsi="Arial"/>
      <w:b/>
      <w:color w:val="000000"/>
      <w:spacing w:val="0"/>
      <w:w w:val="100"/>
      <w:position w:val="0"/>
      <w:sz w:val="23"/>
      <w:u w:val="none"/>
      <w:lang w:val="en-US"/>
    </w:rPr>
  </w:style>
  <w:style w:type="character" w:customStyle="1" w:styleId="Podpisobrazu14">
    <w:name w:val="Podpis obrazu (14)_"/>
    <w:rsid w:val="00B67875"/>
    <w:rPr>
      <w:rFonts w:ascii="Arial" w:hAnsi="Arial"/>
      <w:b/>
      <w:sz w:val="15"/>
      <w:u w:val="none"/>
    </w:rPr>
  </w:style>
  <w:style w:type="character" w:customStyle="1" w:styleId="Podpisobrazu140">
    <w:name w:val="Podpis obrazu (14)"/>
    <w:rsid w:val="00B67875"/>
    <w:rPr>
      <w:rFonts w:ascii="Arial" w:hAnsi="Arial"/>
      <w:b/>
      <w:color w:val="000000"/>
      <w:spacing w:val="0"/>
      <w:w w:val="100"/>
      <w:position w:val="0"/>
      <w:sz w:val="15"/>
      <w:u w:val="none"/>
      <w:lang w:val="en-US"/>
    </w:rPr>
  </w:style>
  <w:style w:type="character" w:customStyle="1" w:styleId="Teksttreci790">
    <w:name w:val="Tekst treści (79)_"/>
    <w:rsid w:val="00B67875"/>
    <w:rPr>
      <w:rFonts w:ascii="Arial" w:hAnsi="Arial"/>
      <w:b/>
      <w:sz w:val="27"/>
      <w:u w:val="none"/>
    </w:rPr>
  </w:style>
  <w:style w:type="character" w:customStyle="1" w:styleId="Teksttreci791">
    <w:name w:val="Tekst treści (79)"/>
    <w:rsid w:val="00B67875"/>
    <w:rPr>
      <w:rFonts w:ascii="Arial" w:hAnsi="Arial"/>
      <w:b/>
      <w:color w:val="000000"/>
      <w:spacing w:val="0"/>
      <w:w w:val="100"/>
      <w:position w:val="0"/>
      <w:sz w:val="27"/>
      <w:u w:val="none"/>
    </w:rPr>
  </w:style>
  <w:style w:type="character" w:customStyle="1" w:styleId="Podpisobrazu1814">
    <w:name w:val="Podpis obrazu (18) + 14"/>
    <w:aliases w:val="5 pt7,Kursywa8"/>
    <w:rsid w:val="00B67875"/>
    <w:rPr>
      <w:rFonts w:ascii="Arial" w:hAnsi="Arial"/>
      <w:b/>
      <w:i/>
      <w:color w:val="000000"/>
      <w:spacing w:val="0"/>
      <w:w w:val="100"/>
      <w:position w:val="0"/>
      <w:sz w:val="29"/>
      <w:u w:val="none"/>
    </w:rPr>
  </w:style>
  <w:style w:type="character" w:customStyle="1" w:styleId="Podpisobrazu18TimesNewRoman">
    <w:name w:val="Podpis obrazu (18) + Times New Roman"/>
    <w:aliases w:val="8 pt1,Bez pogrubienia1,Kursywa7"/>
    <w:rsid w:val="00B67875"/>
    <w:rPr>
      <w:rFonts w:ascii="Times New Roman" w:hAnsi="Times New Roman"/>
      <w:b/>
      <w:i/>
      <w:color w:val="000000"/>
      <w:spacing w:val="0"/>
      <w:w w:val="100"/>
      <w:position w:val="0"/>
      <w:sz w:val="16"/>
      <w:u w:val="none"/>
    </w:rPr>
  </w:style>
  <w:style w:type="character" w:customStyle="1" w:styleId="Teksttreci106Exact">
    <w:name w:val="Tekst treści (106) Exact"/>
    <w:rsid w:val="00B67875"/>
    <w:rPr>
      <w:rFonts w:ascii="Franklin Gothic Heavy" w:hAnsi="Franklin Gothic Heavy"/>
      <w:spacing w:val="20"/>
      <w:sz w:val="19"/>
      <w:u w:val="none"/>
    </w:rPr>
  </w:style>
  <w:style w:type="character" w:customStyle="1" w:styleId="Nagwek22">
    <w:name w:val="Nagłówek #2 (2)_"/>
    <w:rsid w:val="00B67875"/>
    <w:rPr>
      <w:rFonts w:ascii="Gungsuh" w:eastAsia="Gungsuh" w:hAnsi="Gungsuh"/>
      <w:spacing w:val="-90"/>
      <w:sz w:val="86"/>
      <w:u w:val="none"/>
    </w:rPr>
  </w:style>
  <w:style w:type="character" w:customStyle="1" w:styleId="Nagwek220">
    <w:name w:val="Nagłówek #2 (2)"/>
    <w:rsid w:val="00B67875"/>
    <w:rPr>
      <w:rFonts w:ascii="Gungsuh" w:eastAsia="Gungsuh" w:hAnsi="Gungsuh"/>
      <w:color w:val="000000"/>
      <w:spacing w:val="-90"/>
      <w:w w:val="100"/>
      <w:position w:val="0"/>
      <w:sz w:val="86"/>
      <w:u w:val="none"/>
      <w:lang w:val="en-US"/>
    </w:rPr>
  </w:style>
  <w:style w:type="character" w:customStyle="1" w:styleId="Nagwek22FranklinGothicHeavy">
    <w:name w:val="Nagłówek #2 (2) + Franklin Gothic Heavy"/>
    <w:aliases w:val="46,5 pt6,Odstępy -3 pt"/>
    <w:rsid w:val="00B67875"/>
    <w:rPr>
      <w:rFonts w:ascii="Franklin Gothic Heavy" w:eastAsia="Gungsuh" w:hAnsi="Franklin Gothic Heavy"/>
      <w:color w:val="000000"/>
      <w:spacing w:val="-70"/>
      <w:w w:val="100"/>
      <w:position w:val="0"/>
      <w:sz w:val="93"/>
      <w:u w:val="none"/>
      <w:lang w:val="en-US"/>
    </w:rPr>
  </w:style>
  <w:style w:type="character" w:customStyle="1" w:styleId="Teksttreci106">
    <w:name w:val="Tekst treści (106)_"/>
    <w:link w:val="Teksttreci1060"/>
    <w:locked/>
    <w:rsid w:val="00B67875"/>
    <w:rPr>
      <w:rFonts w:ascii="Franklin Gothic Heavy" w:hAnsi="Franklin Gothic Heavy"/>
      <w:spacing w:val="20"/>
      <w:sz w:val="19"/>
      <w:shd w:val="clear" w:color="auto" w:fill="FFFFFF"/>
    </w:rPr>
  </w:style>
  <w:style w:type="character" w:customStyle="1" w:styleId="Nagwek840">
    <w:name w:val="Nagłówek #8 (4)"/>
    <w:rsid w:val="00B67875"/>
    <w:rPr>
      <w:rFonts w:ascii="Times New Roman" w:hAnsi="Times New Roman"/>
      <w:color w:val="000000"/>
      <w:spacing w:val="0"/>
      <w:w w:val="100"/>
      <w:position w:val="0"/>
      <w:sz w:val="21"/>
      <w:u w:val="none"/>
      <w:lang w:val="en-US"/>
    </w:rPr>
  </w:style>
  <w:style w:type="character" w:customStyle="1" w:styleId="Teksttreci107">
    <w:name w:val="Tekst treści (107)_"/>
    <w:link w:val="Teksttreci1070"/>
    <w:locked/>
    <w:rsid w:val="00B67875"/>
    <w:rPr>
      <w:rFonts w:ascii="Franklin Gothic Heavy" w:hAnsi="Franklin Gothic Heavy"/>
      <w:w w:val="150"/>
      <w:sz w:val="57"/>
      <w:shd w:val="clear" w:color="auto" w:fill="FFFFFF"/>
    </w:rPr>
  </w:style>
  <w:style w:type="character" w:customStyle="1" w:styleId="Nagwek1120">
    <w:name w:val="Nagłówek #11 (2)"/>
    <w:rsid w:val="00B67875"/>
    <w:rPr>
      <w:rFonts w:ascii="Times New Roman" w:hAnsi="Times New Roman"/>
      <w:b/>
      <w:color w:val="000000"/>
      <w:spacing w:val="0"/>
      <w:w w:val="100"/>
      <w:position w:val="0"/>
      <w:sz w:val="22"/>
      <w:u w:val="none"/>
      <w:lang w:val="en-US"/>
    </w:rPr>
  </w:style>
  <w:style w:type="character" w:customStyle="1" w:styleId="Podpistabeli150">
    <w:name w:val="Podpis tabeli (15)"/>
    <w:rsid w:val="00B67875"/>
    <w:rPr>
      <w:rFonts w:ascii="Times New Roman" w:hAnsi="Times New Roman"/>
      <w:b/>
      <w:color w:val="000000"/>
      <w:spacing w:val="0"/>
      <w:w w:val="100"/>
      <w:position w:val="0"/>
      <w:sz w:val="22"/>
      <w:u w:val="none"/>
      <w:lang w:val="en-US"/>
    </w:rPr>
  </w:style>
  <w:style w:type="character" w:customStyle="1" w:styleId="Teksttreci10pt1">
    <w:name w:val="Tekst treści + 10 pt1"/>
    <w:aliases w:val="Kursywa6,Odstępy 0 pt6"/>
    <w:rsid w:val="00B67875"/>
    <w:rPr>
      <w:rFonts w:ascii="Times New Roman" w:hAnsi="Times New Roman"/>
      <w:i/>
      <w:color w:val="000000"/>
      <w:spacing w:val="10"/>
      <w:w w:val="100"/>
      <w:position w:val="0"/>
      <w:sz w:val="20"/>
      <w:u w:val="none"/>
      <w:lang w:val="en-US"/>
    </w:rPr>
  </w:style>
  <w:style w:type="character" w:customStyle="1" w:styleId="Nagwek1020">
    <w:name w:val="Nagłówek #10 (2)"/>
    <w:rsid w:val="00B67875"/>
    <w:rPr>
      <w:rFonts w:ascii="Times New Roman" w:hAnsi="Times New Roman"/>
      <w:b/>
      <w:color w:val="000000"/>
      <w:spacing w:val="0"/>
      <w:w w:val="100"/>
      <w:position w:val="0"/>
      <w:sz w:val="22"/>
      <w:u w:val="none"/>
      <w:lang w:val="en-US"/>
    </w:rPr>
  </w:style>
  <w:style w:type="character" w:customStyle="1" w:styleId="Teksttreci108">
    <w:name w:val="Tekst treści (108)_"/>
    <w:link w:val="Teksttreci1080"/>
    <w:locked/>
    <w:rsid w:val="00B67875"/>
    <w:rPr>
      <w:rFonts w:ascii="Franklin Gothic Heavy" w:hAnsi="Franklin Gothic Heavy"/>
      <w:sz w:val="15"/>
      <w:shd w:val="clear" w:color="auto" w:fill="FFFFFF"/>
    </w:rPr>
  </w:style>
  <w:style w:type="character" w:customStyle="1" w:styleId="Teksttreci108Exact">
    <w:name w:val="Tekst treści (108) Exact"/>
    <w:rsid w:val="00B67875"/>
    <w:rPr>
      <w:rFonts w:ascii="Franklin Gothic Heavy" w:hAnsi="Franklin Gothic Heavy"/>
      <w:spacing w:val="2"/>
      <w:sz w:val="14"/>
      <w:u w:val="none"/>
    </w:rPr>
  </w:style>
  <w:style w:type="character" w:customStyle="1" w:styleId="TeksttreciFranklinGothicHeavy">
    <w:name w:val="Tekst treści + Franklin Gothic Heavy"/>
    <w:aliases w:val="7,5 pt5"/>
    <w:rsid w:val="00B67875"/>
    <w:rPr>
      <w:rFonts w:ascii="Franklin Gothic Heavy" w:hAnsi="Franklin Gothic Heavy"/>
      <w:color w:val="000000"/>
      <w:spacing w:val="0"/>
      <w:w w:val="100"/>
      <w:position w:val="0"/>
      <w:sz w:val="15"/>
      <w:u w:val="none"/>
      <w:lang w:val="en-US"/>
    </w:rPr>
  </w:style>
  <w:style w:type="character" w:customStyle="1" w:styleId="Nagwek11211">
    <w:name w:val="Nagłówek #11 (2) + 11"/>
    <w:aliases w:val="5 pt4,Kursywa5,Odstępy 0 pt5"/>
    <w:rsid w:val="00B67875"/>
    <w:rPr>
      <w:rFonts w:ascii="Times New Roman" w:hAnsi="Times New Roman"/>
      <w:b/>
      <w:i/>
      <w:color w:val="000000"/>
      <w:spacing w:val="10"/>
      <w:w w:val="100"/>
      <w:position w:val="0"/>
      <w:sz w:val="23"/>
      <w:u w:val="none"/>
      <w:lang w:val="en-US"/>
    </w:rPr>
  </w:style>
  <w:style w:type="character" w:customStyle="1" w:styleId="Teksttreci109">
    <w:name w:val="Tekst treści (109)_"/>
    <w:link w:val="Teksttreci1090"/>
    <w:locked/>
    <w:rsid w:val="00B67875"/>
    <w:rPr>
      <w:rFonts w:ascii="Times New Roman" w:hAnsi="Times New Roman"/>
      <w:sz w:val="11"/>
      <w:shd w:val="clear" w:color="auto" w:fill="FFFFFF"/>
    </w:rPr>
  </w:style>
  <w:style w:type="character" w:customStyle="1" w:styleId="Teksttreci950">
    <w:name w:val="Tekst treści (95)_"/>
    <w:rsid w:val="00B67875"/>
    <w:rPr>
      <w:rFonts w:ascii="Arial" w:hAnsi="Arial"/>
      <w:sz w:val="13"/>
      <w:u w:val="none"/>
    </w:rPr>
  </w:style>
  <w:style w:type="character" w:customStyle="1" w:styleId="Teksttreci951">
    <w:name w:val="Tekst treści (95)"/>
    <w:rsid w:val="00B67875"/>
    <w:rPr>
      <w:rFonts w:ascii="Arial" w:hAnsi="Arial"/>
      <w:color w:val="000000"/>
      <w:spacing w:val="0"/>
      <w:w w:val="100"/>
      <w:position w:val="0"/>
      <w:sz w:val="13"/>
      <w:u w:val="none"/>
      <w:lang w:val="en-US"/>
    </w:rPr>
  </w:style>
  <w:style w:type="character" w:customStyle="1" w:styleId="Teksttreci110Exact">
    <w:name w:val="Tekst treści (110) Exact"/>
    <w:rsid w:val="00B67875"/>
    <w:rPr>
      <w:rFonts w:ascii="Arial" w:hAnsi="Arial"/>
      <w:spacing w:val="-3"/>
      <w:sz w:val="8"/>
      <w:u w:val="none"/>
    </w:rPr>
  </w:style>
  <w:style w:type="character" w:customStyle="1" w:styleId="Teksttreci111Exact">
    <w:name w:val="Tekst treści (111) Exact"/>
    <w:link w:val="Teksttreci111"/>
    <w:locked/>
    <w:rsid w:val="00B67875"/>
    <w:rPr>
      <w:rFonts w:ascii="Arial" w:hAnsi="Arial"/>
      <w:sz w:val="12"/>
      <w:shd w:val="clear" w:color="auto" w:fill="FFFFFF"/>
    </w:rPr>
  </w:style>
  <w:style w:type="character" w:customStyle="1" w:styleId="Teksttreci1114pt">
    <w:name w:val="Tekst treści (111) + 4 pt"/>
    <w:aliases w:val="Odstępy 0 pt Exact4"/>
    <w:rsid w:val="00B67875"/>
    <w:rPr>
      <w:rFonts w:ascii="Arial" w:hAnsi="Arial"/>
      <w:color w:val="000000"/>
      <w:spacing w:val="-3"/>
      <w:w w:val="100"/>
      <w:position w:val="0"/>
      <w:sz w:val="8"/>
      <w:shd w:val="clear" w:color="auto" w:fill="FFFFFF"/>
      <w:lang w:val="en-US"/>
    </w:rPr>
  </w:style>
  <w:style w:type="character" w:customStyle="1" w:styleId="Teksttreci110">
    <w:name w:val="Tekst treści (110)_"/>
    <w:rsid w:val="00B67875"/>
    <w:rPr>
      <w:rFonts w:ascii="Arial" w:hAnsi="Arial"/>
      <w:sz w:val="11"/>
      <w:u w:val="none"/>
    </w:rPr>
  </w:style>
  <w:style w:type="character" w:customStyle="1" w:styleId="Teksttreci1104pt">
    <w:name w:val="Tekst treści (110) + 4 pt"/>
    <w:aliases w:val="Małe litery2"/>
    <w:rsid w:val="00B67875"/>
    <w:rPr>
      <w:rFonts w:ascii="Arial" w:hAnsi="Arial"/>
      <w:smallCaps/>
      <w:color w:val="000000"/>
      <w:spacing w:val="0"/>
      <w:w w:val="100"/>
      <w:position w:val="0"/>
      <w:sz w:val="8"/>
      <w:u w:val="none"/>
      <w:lang w:val="en-US"/>
    </w:rPr>
  </w:style>
  <w:style w:type="character" w:customStyle="1" w:styleId="Teksttreci1104pt2">
    <w:name w:val="Tekst treści (110) + 4 pt2"/>
    <w:rsid w:val="00B67875"/>
    <w:rPr>
      <w:rFonts w:ascii="Arial" w:hAnsi="Arial"/>
      <w:color w:val="000000"/>
      <w:spacing w:val="0"/>
      <w:w w:val="100"/>
      <w:position w:val="0"/>
      <w:sz w:val="8"/>
      <w:u w:val="none"/>
      <w:lang w:val="en-US"/>
    </w:rPr>
  </w:style>
  <w:style w:type="character" w:customStyle="1" w:styleId="Teksttreci110Kursywa">
    <w:name w:val="Tekst treści (110) + Kursywa"/>
    <w:aliases w:val="Odstępy 0 pt Exact3"/>
    <w:rsid w:val="00B67875"/>
    <w:rPr>
      <w:rFonts w:ascii="Arial" w:hAnsi="Arial"/>
      <w:i/>
      <w:color w:val="000000"/>
      <w:spacing w:val="-9"/>
      <w:w w:val="100"/>
      <w:position w:val="0"/>
      <w:sz w:val="8"/>
      <w:u w:val="none"/>
    </w:rPr>
  </w:style>
  <w:style w:type="character" w:customStyle="1" w:styleId="Teksttreci110TimesNewRoman">
    <w:name w:val="Tekst treści (110) + Times New Roman"/>
    <w:aliases w:val="5 pt3,Odstępy 0 pt Exact2"/>
    <w:rsid w:val="00B67875"/>
    <w:rPr>
      <w:rFonts w:ascii="Times New Roman" w:hAnsi="Times New Roman"/>
      <w:color w:val="000000"/>
      <w:spacing w:val="-2"/>
      <w:w w:val="100"/>
      <w:position w:val="0"/>
      <w:sz w:val="10"/>
      <w:u w:val="none"/>
      <w:lang w:val="en-US"/>
    </w:rPr>
  </w:style>
  <w:style w:type="character" w:customStyle="1" w:styleId="Teksttreci1100">
    <w:name w:val="Tekst treści (110)"/>
    <w:rsid w:val="00B67875"/>
    <w:rPr>
      <w:rFonts w:ascii="Arial" w:hAnsi="Arial"/>
      <w:strike/>
      <w:color w:val="000000"/>
      <w:spacing w:val="0"/>
      <w:w w:val="100"/>
      <w:position w:val="0"/>
      <w:sz w:val="11"/>
      <w:u w:val="none"/>
    </w:rPr>
  </w:style>
  <w:style w:type="character" w:customStyle="1" w:styleId="Podpistabeli17Exact">
    <w:name w:val="Podpis tabeli (17) Exact"/>
    <w:link w:val="Podpistabeli17"/>
    <w:locked/>
    <w:rsid w:val="00B67875"/>
    <w:rPr>
      <w:rFonts w:ascii="Arial" w:hAnsi="Arial"/>
      <w:spacing w:val="-3"/>
      <w:sz w:val="8"/>
      <w:shd w:val="clear" w:color="auto" w:fill="FFFFFF"/>
    </w:rPr>
  </w:style>
  <w:style w:type="character" w:customStyle="1" w:styleId="TeksttreciArial4">
    <w:name w:val="Tekst treści + Arial4"/>
    <w:aliases w:val="4 pt2,Kursywa4,Odstępy 0 pt4"/>
    <w:rsid w:val="00B67875"/>
    <w:rPr>
      <w:rFonts w:ascii="Arial" w:hAnsi="Arial"/>
      <w:i/>
      <w:color w:val="000000"/>
      <w:spacing w:val="-9"/>
      <w:w w:val="100"/>
      <w:position w:val="0"/>
      <w:sz w:val="8"/>
      <w:u w:val="none"/>
      <w:lang w:val="en-US"/>
    </w:rPr>
  </w:style>
  <w:style w:type="character" w:customStyle="1" w:styleId="TeksttreciArial3">
    <w:name w:val="Tekst treści + Arial3"/>
    <w:aliases w:val="4 pt1,Małe litery1,Odstępy 0 pt3"/>
    <w:rsid w:val="00B67875"/>
    <w:rPr>
      <w:rFonts w:ascii="Arial" w:hAnsi="Arial"/>
      <w:smallCaps/>
      <w:color w:val="000000"/>
      <w:spacing w:val="-3"/>
      <w:w w:val="100"/>
      <w:position w:val="0"/>
      <w:sz w:val="8"/>
      <w:u w:val="none"/>
      <w:lang w:val="en-US"/>
    </w:rPr>
  </w:style>
  <w:style w:type="character" w:customStyle="1" w:styleId="Podpistabeli18Exact">
    <w:name w:val="Podpis tabeli (18) Exact"/>
    <w:link w:val="Podpistabeli18"/>
    <w:locked/>
    <w:rsid w:val="00B67875"/>
    <w:rPr>
      <w:rFonts w:ascii="Arial" w:hAnsi="Arial"/>
      <w:b/>
      <w:spacing w:val="-7"/>
      <w:shd w:val="clear" w:color="auto" w:fill="FFFFFF"/>
    </w:rPr>
  </w:style>
  <w:style w:type="character" w:customStyle="1" w:styleId="Podpistabeli1811">
    <w:name w:val="Podpis tabeli (18) + 11"/>
    <w:aliases w:val="5 pt2,Kursywa3,Odstępy 0 pt Exact1"/>
    <w:rsid w:val="00B67875"/>
    <w:rPr>
      <w:rFonts w:ascii="Arial" w:hAnsi="Arial"/>
      <w:b/>
      <w:i/>
      <w:color w:val="000000"/>
      <w:spacing w:val="0"/>
      <w:w w:val="100"/>
      <w:position w:val="0"/>
      <w:sz w:val="23"/>
      <w:u w:val="single"/>
      <w:shd w:val="clear" w:color="auto" w:fill="FFFFFF"/>
    </w:rPr>
  </w:style>
  <w:style w:type="character" w:customStyle="1" w:styleId="Teksttreci110MaeliteryExact">
    <w:name w:val="Tekst treści (110) + Małe litery Exact"/>
    <w:rsid w:val="00B67875"/>
    <w:rPr>
      <w:rFonts w:ascii="Arial" w:hAnsi="Arial"/>
      <w:smallCaps/>
      <w:color w:val="000000"/>
      <w:spacing w:val="-3"/>
      <w:w w:val="100"/>
      <w:position w:val="0"/>
      <w:sz w:val="8"/>
      <w:u w:val="none"/>
      <w:lang w:val="en-US"/>
    </w:rPr>
  </w:style>
  <w:style w:type="character" w:customStyle="1" w:styleId="Teksttreci112Exact">
    <w:name w:val="Tekst treści (112) Exact"/>
    <w:link w:val="Teksttreci112"/>
    <w:locked/>
    <w:rsid w:val="00B67875"/>
    <w:rPr>
      <w:rFonts w:ascii="Gungsuh" w:eastAsia="Gungsuh" w:hAnsi="Gungsuh"/>
      <w:sz w:val="47"/>
      <w:shd w:val="clear" w:color="auto" w:fill="FFFFFF"/>
    </w:rPr>
  </w:style>
  <w:style w:type="character" w:customStyle="1" w:styleId="Teksttreci110Maelitery">
    <w:name w:val="Tekst treści (110) + Małe litery"/>
    <w:rsid w:val="00B67875"/>
    <w:rPr>
      <w:rFonts w:ascii="Arial" w:hAnsi="Arial"/>
      <w:smallCaps/>
      <w:color w:val="000000"/>
      <w:spacing w:val="0"/>
      <w:w w:val="100"/>
      <w:position w:val="0"/>
      <w:sz w:val="11"/>
      <w:u w:val="none"/>
      <w:lang w:val="en-US"/>
    </w:rPr>
  </w:style>
  <w:style w:type="character" w:customStyle="1" w:styleId="Teksttreci110TimesNewRoman1">
    <w:name w:val="Tekst treści (110) + Times New Roman1"/>
    <w:rsid w:val="00B67875"/>
    <w:rPr>
      <w:rFonts w:ascii="Times New Roman" w:hAnsi="Times New Roman"/>
      <w:color w:val="000000"/>
      <w:spacing w:val="0"/>
      <w:w w:val="100"/>
      <w:position w:val="0"/>
      <w:sz w:val="11"/>
      <w:u w:val="none"/>
    </w:rPr>
  </w:style>
  <w:style w:type="character" w:customStyle="1" w:styleId="Teksttreci110Kursywa1">
    <w:name w:val="Tekst treści (110) + Kursywa1"/>
    <w:aliases w:val="Odstępy 0 pt2"/>
    <w:rsid w:val="00B67875"/>
    <w:rPr>
      <w:rFonts w:ascii="Arial" w:hAnsi="Arial"/>
      <w:i/>
      <w:color w:val="000000"/>
      <w:spacing w:val="-10"/>
      <w:w w:val="100"/>
      <w:position w:val="0"/>
      <w:sz w:val="11"/>
      <w:u w:val="none"/>
      <w:lang w:val="en-US"/>
    </w:rPr>
  </w:style>
  <w:style w:type="character" w:customStyle="1" w:styleId="Teksttreci1104pt1">
    <w:name w:val="Tekst treści (110) + 4 pt1"/>
    <w:aliases w:val="Kursywa2"/>
    <w:rsid w:val="00B67875"/>
    <w:rPr>
      <w:rFonts w:ascii="Arial" w:hAnsi="Arial"/>
      <w:i/>
      <w:color w:val="000000"/>
      <w:spacing w:val="0"/>
      <w:w w:val="100"/>
      <w:position w:val="0"/>
      <w:sz w:val="8"/>
      <w:u w:val="none"/>
      <w:lang w:val="en-US"/>
    </w:rPr>
  </w:style>
  <w:style w:type="character" w:customStyle="1" w:styleId="Teksttreci1106">
    <w:name w:val="Tekst treści (110) + 6"/>
    <w:aliases w:val="5 pt1"/>
    <w:rsid w:val="00B67875"/>
    <w:rPr>
      <w:rFonts w:ascii="Arial" w:hAnsi="Arial"/>
      <w:color w:val="000000"/>
      <w:spacing w:val="0"/>
      <w:w w:val="100"/>
      <w:position w:val="0"/>
      <w:sz w:val="13"/>
      <w:u w:val="none"/>
      <w:lang w:val="en-US"/>
    </w:rPr>
  </w:style>
  <w:style w:type="character" w:customStyle="1" w:styleId="Teksttreci113">
    <w:name w:val="Tekst treści (113)_"/>
    <w:link w:val="Teksttreci1130"/>
    <w:locked/>
    <w:rsid w:val="00B67875"/>
    <w:rPr>
      <w:rFonts w:ascii="Arial" w:hAnsi="Arial"/>
      <w:sz w:val="12"/>
      <w:shd w:val="clear" w:color="auto" w:fill="FFFFFF"/>
    </w:rPr>
  </w:style>
  <w:style w:type="character" w:customStyle="1" w:styleId="Teksttreci114">
    <w:name w:val="Tekst treści (114)_"/>
    <w:link w:val="Teksttreci1140"/>
    <w:locked/>
    <w:rsid w:val="00B67875"/>
    <w:rPr>
      <w:rFonts w:ascii="Arial" w:hAnsi="Arial"/>
      <w:sz w:val="13"/>
      <w:shd w:val="clear" w:color="auto" w:fill="FFFFFF"/>
    </w:rPr>
  </w:style>
  <w:style w:type="character" w:customStyle="1" w:styleId="TeksttreciArial2">
    <w:name w:val="Tekst treści + Arial2"/>
    <w:aliases w:val="10 pt4,Odstępy 0 pt1"/>
    <w:rsid w:val="00B67875"/>
    <w:rPr>
      <w:rFonts w:ascii="Arial" w:hAnsi="Arial"/>
      <w:color w:val="000000"/>
      <w:spacing w:val="10"/>
      <w:w w:val="100"/>
      <w:position w:val="0"/>
      <w:sz w:val="20"/>
      <w:u w:val="none"/>
      <w:lang w:val="en-US"/>
    </w:rPr>
  </w:style>
  <w:style w:type="character" w:customStyle="1" w:styleId="TeksttreciConstantia">
    <w:name w:val="Tekst treści + Constantia"/>
    <w:aliases w:val="10 pt3,Odstępy 1 pt1"/>
    <w:rsid w:val="00B67875"/>
    <w:rPr>
      <w:rFonts w:ascii="Constantia" w:hAnsi="Constantia"/>
      <w:color w:val="000000"/>
      <w:spacing w:val="20"/>
      <w:w w:val="100"/>
      <w:position w:val="0"/>
      <w:sz w:val="20"/>
      <w:u w:val="none"/>
      <w:lang w:val="en-US"/>
    </w:rPr>
  </w:style>
  <w:style w:type="character" w:customStyle="1" w:styleId="TeksttreciFranklinGothicHeavy2">
    <w:name w:val="Tekst treści + Franklin Gothic Heavy2"/>
    <w:aliases w:val="18 pt,Odstępy -1 pt1"/>
    <w:rsid w:val="00B67875"/>
    <w:rPr>
      <w:rFonts w:ascii="Franklin Gothic Heavy" w:hAnsi="Franklin Gothic Heavy"/>
      <w:color w:val="000000"/>
      <w:spacing w:val="-30"/>
      <w:w w:val="100"/>
      <w:position w:val="0"/>
      <w:sz w:val="36"/>
      <w:u w:val="none"/>
      <w:lang w:val="en-US"/>
    </w:rPr>
  </w:style>
  <w:style w:type="character" w:customStyle="1" w:styleId="TeksttreciArial1">
    <w:name w:val="Tekst treści + Arial1"/>
    <w:aliases w:val="10 pt2,Kursywa1"/>
    <w:rsid w:val="00B67875"/>
    <w:rPr>
      <w:rFonts w:ascii="Arial" w:hAnsi="Arial"/>
      <w:i/>
      <w:color w:val="000000"/>
      <w:spacing w:val="0"/>
      <w:w w:val="100"/>
      <w:position w:val="0"/>
      <w:sz w:val="20"/>
      <w:u w:val="none"/>
      <w:lang w:val="en-US"/>
    </w:rPr>
  </w:style>
  <w:style w:type="character" w:customStyle="1" w:styleId="TeksttreciFranklinGothicHeavy1">
    <w:name w:val="Tekst treści + Franklin Gothic Heavy1"/>
    <w:aliases w:val="10 pt1"/>
    <w:rsid w:val="00B67875"/>
    <w:rPr>
      <w:rFonts w:ascii="Franklin Gothic Heavy" w:hAnsi="Franklin Gothic Heavy"/>
      <w:color w:val="000000"/>
      <w:spacing w:val="0"/>
      <w:w w:val="100"/>
      <w:position w:val="0"/>
      <w:sz w:val="20"/>
      <w:u w:val="none"/>
      <w:lang w:val="en-US"/>
    </w:rPr>
  </w:style>
  <w:style w:type="paragraph" w:customStyle="1" w:styleId="Stopka1">
    <w:name w:val="Stopka1"/>
    <w:basedOn w:val="Normal"/>
    <w:link w:val="Stopka"/>
    <w:rsid w:val="00B67875"/>
    <w:pPr>
      <w:widowControl w:val="0"/>
      <w:shd w:val="clear" w:color="auto" w:fill="FFFFFF"/>
      <w:spacing w:after="0" w:line="240" w:lineRule="atLeast"/>
      <w:jc w:val="left"/>
    </w:pPr>
    <w:rPr>
      <w:rFonts w:ascii="Times New Roman" w:eastAsia="Calibri" w:hAnsi="Times New Roman"/>
      <w:sz w:val="19"/>
      <w:szCs w:val="20"/>
      <w:lang/>
    </w:rPr>
  </w:style>
  <w:style w:type="paragraph" w:customStyle="1" w:styleId="Teksttreci50">
    <w:name w:val="Tekst treści (5)"/>
    <w:basedOn w:val="Normal"/>
    <w:link w:val="Teksttreci5"/>
    <w:rsid w:val="00B67875"/>
    <w:pPr>
      <w:widowControl w:val="0"/>
      <w:shd w:val="clear" w:color="auto" w:fill="FFFFFF"/>
      <w:spacing w:before="300" w:after="60" w:line="240" w:lineRule="atLeast"/>
      <w:ind w:hanging="360"/>
    </w:pPr>
    <w:rPr>
      <w:rFonts w:ascii="Times New Roman" w:eastAsia="Calibri" w:hAnsi="Times New Roman"/>
      <w:b/>
      <w:i/>
      <w:sz w:val="20"/>
      <w:szCs w:val="20"/>
      <w:lang/>
    </w:rPr>
  </w:style>
  <w:style w:type="paragraph" w:styleId="TDC2">
    <w:name w:val="toc 2"/>
    <w:basedOn w:val="Normal"/>
    <w:link w:val="TDC2Car"/>
    <w:autoRedefine/>
    <w:rsid w:val="00AA6FB5"/>
    <w:pPr>
      <w:widowControl w:val="0"/>
      <w:shd w:val="clear" w:color="auto" w:fill="FFFFFF"/>
      <w:tabs>
        <w:tab w:val="left" w:pos="896"/>
        <w:tab w:val="right" w:leader="dot" w:pos="8494"/>
      </w:tabs>
      <w:spacing w:after="0" w:line="240" w:lineRule="auto"/>
      <w:ind w:left="850" w:hanging="425"/>
      <w:jc w:val="left"/>
    </w:pPr>
    <w:rPr>
      <w:rFonts w:eastAsia="Calibri"/>
      <w:sz w:val="20"/>
      <w:szCs w:val="20"/>
      <w:lang/>
    </w:rPr>
  </w:style>
  <w:style w:type="paragraph" w:customStyle="1" w:styleId="Nagwek30">
    <w:name w:val="Nagłówek #3"/>
    <w:basedOn w:val="Normal"/>
    <w:link w:val="Nagwek3"/>
    <w:rsid w:val="00B67875"/>
    <w:pPr>
      <w:widowControl w:val="0"/>
      <w:shd w:val="clear" w:color="auto" w:fill="FFFFFF"/>
      <w:spacing w:before="300" w:after="300" w:line="240" w:lineRule="atLeast"/>
      <w:outlineLvl w:val="2"/>
    </w:pPr>
    <w:rPr>
      <w:rFonts w:ascii="Arial" w:eastAsia="Calibri" w:hAnsi="Arial"/>
      <w:b/>
      <w:sz w:val="23"/>
      <w:szCs w:val="20"/>
      <w:lang/>
    </w:rPr>
  </w:style>
  <w:style w:type="paragraph" w:customStyle="1" w:styleId="Teksttreci9">
    <w:name w:val="Tekst treści (9)"/>
    <w:basedOn w:val="Normal"/>
    <w:link w:val="Teksttreci9Exact"/>
    <w:rsid w:val="00B67875"/>
    <w:pPr>
      <w:widowControl w:val="0"/>
      <w:shd w:val="clear" w:color="auto" w:fill="FFFFFF"/>
      <w:spacing w:after="0" w:line="240" w:lineRule="atLeast"/>
      <w:jc w:val="left"/>
    </w:pPr>
    <w:rPr>
      <w:rFonts w:ascii="Arial" w:eastAsia="Calibri" w:hAnsi="Arial"/>
      <w:b/>
      <w:spacing w:val="-2"/>
      <w:sz w:val="21"/>
      <w:szCs w:val="20"/>
      <w:lang/>
    </w:rPr>
  </w:style>
  <w:style w:type="paragraph" w:customStyle="1" w:styleId="Podpisobrazu20">
    <w:name w:val="Podpis obrazu (2)"/>
    <w:basedOn w:val="Normal"/>
    <w:link w:val="Podpisobrazu2"/>
    <w:rsid w:val="00B67875"/>
    <w:pPr>
      <w:widowControl w:val="0"/>
      <w:shd w:val="clear" w:color="auto" w:fill="FFFFFF"/>
      <w:spacing w:after="0" w:line="240" w:lineRule="atLeast"/>
      <w:jc w:val="left"/>
    </w:pPr>
    <w:rPr>
      <w:rFonts w:ascii="Arial" w:eastAsia="Calibri" w:hAnsi="Arial"/>
      <w:b/>
      <w:sz w:val="9"/>
      <w:szCs w:val="20"/>
      <w:lang/>
    </w:rPr>
  </w:style>
  <w:style w:type="paragraph" w:customStyle="1" w:styleId="Teksttreci10">
    <w:name w:val="Tekst treści (10)"/>
    <w:basedOn w:val="Normal"/>
    <w:link w:val="Teksttreci10Exact"/>
    <w:rsid w:val="00B67875"/>
    <w:pPr>
      <w:widowControl w:val="0"/>
      <w:shd w:val="clear" w:color="auto" w:fill="FFFFFF"/>
      <w:spacing w:after="0" w:line="250" w:lineRule="exact"/>
      <w:jc w:val="left"/>
    </w:pPr>
    <w:rPr>
      <w:rFonts w:ascii="Arial" w:eastAsia="Calibri" w:hAnsi="Arial"/>
      <w:spacing w:val="-3"/>
      <w:sz w:val="19"/>
      <w:szCs w:val="20"/>
      <w:lang/>
    </w:rPr>
  </w:style>
  <w:style w:type="paragraph" w:customStyle="1" w:styleId="Teksttreci11">
    <w:name w:val="Tekst treści (11)"/>
    <w:basedOn w:val="Normal"/>
    <w:link w:val="Teksttreci11Exact"/>
    <w:rsid w:val="00B67875"/>
    <w:pPr>
      <w:widowControl w:val="0"/>
      <w:shd w:val="clear" w:color="auto" w:fill="FFFFFF"/>
      <w:spacing w:after="0" w:line="250" w:lineRule="exact"/>
      <w:jc w:val="left"/>
    </w:pPr>
    <w:rPr>
      <w:rFonts w:ascii="Times New Roman" w:eastAsia="Calibri" w:hAnsi="Times New Roman"/>
      <w:spacing w:val="-5"/>
      <w:sz w:val="21"/>
      <w:szCs w:val="20"/>
      <w:lang/>
    </w:rPr>
  </w:style>
  <w:style w:type="paragraph" w:customStyle="1" w:styleId="Teksttreci120">
    <w:name w:val="Tekst treści (12)"/>
    <w:basedOn w:val="Normal"/>
    <w:link w:val="Teksttreci12"/>
    <w:rsid w:val="00B67875"/>
    <w:pPr>
      <w:widowControl w:val="0"/>
      <w:shd w:val="clear" w:color="auto" w:fill="FFFFFF"/>
      <w:spacing w:after="540" w:line="240" w:lineRule="atLeast"/>
      <w:jc w:val="right"/>
    </w:pPr>
    <w:rPr>
      <w:rFonts w:ascii="Times New Roman" w:eastAsia="Calibri" w:hAnsi="Times New Roman"/>
      <w:b/>
      <w:sz w:val="20"/>
      <w:szCs w:val="20"/>
      <w:lang/>
    </w:rPr>
  </w:style>
  <w:style w:type="paragraph" w:customStyle="1" w:styleId="Teksttreci15">
    <w:name w:val="Tekst treści (15)"/>
    <w:basedOn w:val="Normal"/>
    <w:link w:val="Teksttreci15Exact"/>
    <w:rsid w:val="00B67875"/>
    <w:pPr>
      <w:widowControl w:val="0"/>
      <w:shd w:val="clear" w:color="auto" w:fill="FFFFFF"/>
      <w:spacing w:after="0" w:line="414" w:lineRule="exact"/>
      <w:jc w:val="right"/>
    </w:pPr>
    <w:rPr>
      <w:rFonts w:ascii="Arial" w:eastAsia="Calibri" w:hAnsi="Arial"/>
      <w:b/>
      <w:spacing w:val="-2"/>
      <w:sz w:val="16"/>
      <w:szCs w:val="20"/>
      <w:lang/>
    </w:rPr>
  </w:style>
  <w:style w:type="paragraph" w:customStyle="1" w:styleId="Teksttreci16">
    <w:name w:val="Tekst treści (16)"/>
    <w:basedOn w:val="Normal"/>
    <w:link w:val="Teksttreci16Exact"/>
    <w:rsid w:val="00B67875"/>
    <w:pPr>
      <w:widowControl w:val="0"/>
      <w:shd w:val="clear" w:color="auto" w:fill="FFFFFF"/>
      <w:spacing w:after="0" w:line="263" w:lineRule="exact"/>
    </w:pPr>
    <w:rPr>
      <w:rFonts w:ascii="Arial" w:eastAsia="Calibri" w:hAnsi="Arial"/>
      <w:b/>
      <w:spacing w:val="7"/>
      <w:sz w:val="14"/>
      <w:szCs w:val="20"/>
      <w:lang/>
    </w:rPr>
  </w:style>
  <w:style w:type="paragraph" w:customStyle="1" w:styleId="Teksttreci17">
    <w:name w:val="Tekst treści (17)"/>
    <w:basedOn w:val="Normal"/>
    <w:link w:val="Teksttreci17Exact"/>
    <w:rsid w:val="00B67875"/>
    <w:pPr>
      <w:widowControl w:val="0"/>
      <w:shd w:val="clear" w:color="auto" w:fill="FFFFFF"/>
      <w:spacing w:after="60" w:line="240" w:lineRule="atLeast"/>
      <w:jc w:val="left"/>
    </w:pPr>
    <w:rPr>
      <w:rFonts w:ascii="Century Gothic" w:eastAsia="Calibri" w:hAnsi="Century Gothic"/>
      <w:sz w:val="8"/>
      <w:szCs w:val="20"/>
      <w:lang/>
    </w:rPr>
  </w:style>
  <w:style w:type="paragraph" w:customStyle="1" w:styleId="Teksttreci180">
    <w:name w:val="Tekst treści (18)"/>
    <w:basedOn w:val="Normal"/>
    <w:link w:val="Teksttreci18"/>
    <w:rsid w:val="00B67875"/>
    <w:pPr>
      <w:widowControl w:val="0"/>
      <w:shd w:val="clear" w:color="auto" w:fill="FFFFFF"/>
      <w:spacing w:before="60" w:after="540" w:line="240" w:lineRule="atLeast"/>
      <w:jc w:val="left"/>
    </w:pPr>
    <w:rPr>
      <w:rFonts w:ascii="Arial" w:eastAsia="Calibri" w:hAnsi="Arial"/>
      <w:b/>
      <w:spacing w:val="30"/>
      <w:sz w:val="15"/>
      <w:szCs w:val="20"/>
      <w:lang/>
    </w:rPr>
  </w:style>
  <w:style w:type="paragraph" w:customStyle="1" w:styleId="Podpistabeli30">
    <w:name w:val="Podpis tabeli (3)"/>
    <w:basedOn w:val="Normal"/>
    <w:link w:val="Podpistabeli3"/>
    <w:rsid w:val="00B67875"/>
    <w:pPr>
      <w:widowControl w:val="0"/>
      <w:shd w:val="clear" w:color="auto" w:fill="FFFFFF"/>
      <w:spacing w:after="0" w:line="162" w:lineRule="exact"/>
      <w:jc w:val="left"/>
    </w:pPr>
    <w:rPr>
      <w:rFonts w:ascii="Times New Roman" w:eastAsia="Calibri" w:hAnsi="Times New Roman"/>
      <w:sz w:val="18"/>
      <w:szCs w:val="20"/>
      <w:lang/>
    </w:rPr>
  </w:style>
  <w:style w:type="paragraph" w:customStyle="1" w:styleId="Podpistabeli40">
    <w:name w:val="Podpis tabeli (4)"/>
    <w:basedOn w:val="Normal"/>
    <w:link w:val="Podpistabeli4"/>
    <w:rsid w:val="00B67875"/>
    <w:pPr>
      <w:widowControl w:val="0"/>
      <w:shd w:val="clear" w:color="auto" w:fill="FFFFFF"/>
      <w:spacing w:after="0" w:line="162" w:lineRule="exact"/>
      <w:jc w:val="left"/>
    </w:pPr>
    <w:rPr>
      <w:rFonts w:ascii="Garamond" w:eastAsia="Calibri" w:hAnsi="Garamond"/>
      <w:sz w:val="18"/>
      <w:szCs w:val="20"/>
      <w:lang/>
    </w:rPr>
  </w:style>
  <w:style w:type="paragraph" w:customStyle="1" w:styleId="Podpistabeli50">
    <w:name w:val="Podpis tabeli (5)"/>
    <w:basedOn w:val="Normal"/>
    <w:link w:val="Podpistabeli5"/>
    <w:rsid w:val="00B67875"/>
    <w:pPr>
      <w:widowControl w:val="0"/>
      <w:shd w:val="clear" w:color="auto" w:fill="FFFFFF"/>
      <w:spacing w:after="0" w:line="162" w:lineRule="exact"/>
      <w:jc w:val="left"/>
    </w:pPr>
    <w:rPr>
      <w:rFonts w:ascii="Times New Roman" w:eastAsia="Calibri" w:hAnsi="Times New Roman"/>
      <w:sz w:val="17"/>
      <w:szCs w:val="20"/>
      <w:lang/>
    </w:rPr>
  </w:style>
  <w:style w:type="paragraph" w:customStyle="1" w:styleId="Nagwek10">
    <w:name w:val="Nagłówek #1"/>
    <w:basedOn w:val="Normal"/>
    <w:link w:val="Nagwek1"/>
    <w:rsid w:val="00B67875"/>
    <w:pPr>
      <w:widowControl w:val="0"/>
      <w:shd w:val="clear" w:color="auto" w:fill="FFFFFF"/>
      <w:spacing w:after="540" w:line="240" w:lineRule="atLeast"/>
      <w:jc w:val="center"/>
      <w:outlineLvl w:val="0"/>
    </w:pPr>
    <w:rPr>
      <w:rFonts w:ascii="Arial" w:eastAsia="Calibri" w:hAnsi="Arial"/>
      <w:i/>
      <w:spacing w:val="40"/>
      <w:sz w:val="28"/>
      <w:szCs w:val="20"/>
      <w:lang/>
    </w:rPr>
  </w:style>
  <w:style w:type="paragraph" w:customStyle="1" w:styleId="Nagwek60">
    <w:name w:val="Nagłówek #6"/>
    <w:basedOn w:val="Normal"/>
    <w:link w:val="Nagwek6"/>
    <w:rsid w:val="00B67875"/>
    <w:pPr>
      <w:widowControl w:val="0"/>
      <w:shd w:val="clear" w:color="auto" w:fill="FFFFFF"/>
      <w:spacing w:before="180" w:after="300" w:line="240" w:lineRule="atLeast"/>
      <w:ind w:hanging="360"/>
      <w:outlineLvl w:val="5"/>
    </w:pPr>
    <w:rPr>
      <w:rFonts w:ascii="Times New Roman" w:eastAsia="Calibri" w:hAnsi="Times New Roman"/>
      <w:b/>
      <w:sz w:val="20"/>
      <w:szCs w:val="20"/>
      <w:lang/>
    </w:rPr>
  </w:style>
  <w:style w:type="paragraph" w:customStyle="1" w:styleId="Teksttreci210">
    <w:name w:val="Tekst treści (21)"/>
    <w:basedOn w:val="Normal"/>
    <w:link w:val="Teksttreci21"/>
    <w:rsid w:val="00B67875"/>
    <w:pPr>
      <w:widowControl w:val="0"/>
      <w:shd w:val="clear" w:color="auto" w:fill="FFFFFF"/>
      <w:spacing w:before="600" w:after="180" w:line="240" w:lineRule="atLeast"/>
      <w:jc w:val="left"/>
    </w:pPr>
    <w:rPr>
      <w:rFonts w:ascii="Times New Roman" w:eastAsia="Calibri" w:hAnsi="Times New Roman"/>
      <w:b/>
      <w:sz w:val="40"/>
      <w:szCs w:val="20"/>
      <w:lang/>
    </w:rPr>
  </w:style>
  <w:style w:type="paragraph" w:customStyle="1" w:styleId="Teksttreci22">
    <w:name w:val="Tekst treści (22)"/>
    <w:basedOn w:val="Normal"/>
    <w:link w:val="Teksttreci22Exact"/>
    <w:rsid w:val="00B67875"/>
    <w:pPr>
      <w:widowControl w:val="0"/>
      <w:shd w:val="clear" w:color="auto" w:fill="FFFFFF"/>
      <w:spacing w:after="0" w:line="240" w:lineRule="atLeast"/>
      <w:jc w:val="left"/>
    </w:pPr>
    <w:rPr>
      <w:rFonts w:ascii="Arial" w:eastAsia="Calibri" w:hAnsi="Arial"/>
      <w:spacing w:val="-23"/>
      <w:sz w:val="25"/>
      <w:szCs w:val="20"/>
      <w:lang/>
    </w:rPr>
  </w:style>
  <w:style w:type="paragraph" w:customStyle="1" w:styleId="Nagwek620">
    <w:name w:val="Nagłówek #6 (2)"/>
    <w:basedOn w:val="Normal"/>
    <w:link w:val="Nagwek62"/>
    <w:rsid w:val="00B67875"/>
    <w:pPr>
      <w:widowControl w:val="0"/>
      <w:shd w:val="clear" w:color="auto" w:fill="FFFFFF"/>
      <w:spacing w:after="300" w:line="240" w:lineRule="atLeast"/>
      <w:ind w:hanging="360"/>
      <w:jc w:val="left"/>
      <w:outlineLvl w:val="5"/>
    </w:pPr>
    <w:rPr>
      <w:rFonts w:ascii="Times New Roman" w:eastAsia="Calibri" w:hAnsi="Times New Roman"/>
      <w:sz w:val="21"/>
      <w:szCs w:val="20"/>
      <w:lang/>
    </w:rPr>
  </w:style>
  <w:style w:type="paragraph" w:customStyle="1" w:styleId="Teksttreci23">
    <w:name w:val="Tekst treści (23)"/>
    <w:basedOn w:val="Normal"/>
    <w:link w:val="Teksttreci23Exact"/>
    <w:rsid w:val="00B67875"/>
    <w:pPr>
      <w:widowControl w:val="0"/>
      <w:shd w:val="clear" w:color="auto" w:fill="FFFFFF"/>
      <w:spacing w:after="0" w:line="240" w:lineRule="atLeast"/>
      <w:jc w:val="left"/>
    </w:pPr>
    <w:rPr>
      <w:rFonts w:ascii="Arial Unicode MS" w:eastAsia="Calibri" w:hAnsi="Arial Unicode MS"/>
      <w:sz w:val="21"/>
      <w:szCs w:val="20"/>
      <w:lang/>
    </w:rPr>
  </w:style>
  <w:style w:type="paragraph" w:customStyle="1" w:styleId="Nagwek630">
    <w:name w:val="Nagłówek #6 (3)"/>
    <w:basedOn w:val="Normal"/>
    <w:link w:val="Nagwek63"/>
    <w:rsid w:val="00B67875"/>
    <w:pPr>
      <w:widowControl w:val="0"/>
      <w:shd w:val="clear" w:color="auto" w:fill="FFFFFF"/>
      <w:spacing w:before="300" w:after="300" w:line="240" w:lineRule="atLeast"/>
      <w:outlineLvl w:val="5"/>
    </w:pPr>
    <w:rPr>
      <w:rFonts w:ascii="Times New Roman" w:eastAsia="Calibri" w:hAnsi="Times New Roman"/>
      <w:b/>
      <w:sz w:val="20"/>
      <w:szCs w:val="20"/>
      <w:lang/>
    </w:rPr>
  </w:style>
  <w:style w:type="paragraph" w:customStyle="1" w:styleId="Podpisobrazu6">
    <w:name w:val="Podpis obrazu (6)"/>
    <w:basedOn w:val="Normal"/>
    <w:link w:val="Podpisobrazu6Exact"/>
    <w:rsid w:val="00B67875"/>
    <w:pPr>
      <w:widowControl w:val="0"/>
      <w:shd w:val="clear" w:color="auto" w:fill="FFFFFF"/>
      <w:spacing w:after="0" w:line="245" w:lineRule="exact"/>
    </w:pPr>
    <w:rPr>
      <w:rFonts w:ascii="Arial" w:eastAsia="Calibri" w:hAnsi="Arial"/>
      <w:b/>
      <w:spacing w:val="5"/>
      <w:sz w:val="17"/>
      <w:szCs w:val="20"/>
      <w:lang/>
    </w:rPr>
  </w:style>
  <w:style w:type="paragraph" w:customStyle="1" w:styleId="Nagwek730">
    <w:name w:val="Nagłówek #7 (3)"/>
    <w:basedOn w:val="Normal"/>
    <w:link w:val="Nagwek73"/>
    <w:rsid w:val="00B67875"/>
    <w:pPr>
      <w:widowControl w:val="0"/>
      <w:shd w:val="clear" w:color="auto" w:fill="FFFFFF"/>
      <w:spacing w:after="300" w:line="240" w:lineRule="atLeast"/>
      <w:outlineLvl w:val="6"/>
    </w:pPr>
    <w:rPr>
      <w:rFonts w:ascii="Times New Roman" w:eastAsia="Calibri" w:hAnsi="Times New Roman"/>
      <w:sz w:val="21"/>
      <w:szCs w:val="20"/>
      <w:lang/>
    </w:rPr>
  </w:style>
  <w:style w:type="paragraph" w:customStyle="1" w:styleId="Nagwek740">
    <w:name w:val="Nagłówek #7 (4)"/>
    <w:basedOn w:val="Normal"/>
    <w:link w:val="Nagwek74"/>
    <w:rsid w:val="00B67875"/>
    <w:pPr>
      <w:widowControl w:val="0"/>
      <w:shd w:val="clear" w:color="auto" w:fill="FFFFFF"/>
      <w:spacing w:after="600" w:line="240" w:lineRule="atLeast"/>
      <w:jc w:val="left"/>
      <w:outlineLvl w:val="6"/>
    </w:pPr>
    <w:rPr>
      <w:rFonts w:ascii="Arial" w:eastAsia="Calibri" w:hAnsi="Arial"/>
      <w:b/>
      <w:sz w:val="17"/>
      <w:szCs w:val="20"/>
      <w:lang/>
    </w:rPr>
  </w:style>
  <w:style w:type="paragraph" w:customStyle="1" w:styleId="Podpisobrazu7">
    <w:name w:val="Podpis obrazu (7)"/>
    <w:basedOn w:val="Normal"/>
    <w:link w:val="Podpisobrazu7Exact"/>
    <w:rsid w:val="00B67875"/>
    <w:pPr>
      <w:widowControl w:val="0"/>
      <w:shd w:val="clear" w:color="auto" w:fill="FFFFFF"/>
      <w:spacing w:after="0" w:line="240" w:lineRule="atLeast"/>
      <w:jc w:val="left"/>
    </w:pPr>
    <w:rPr>
      <w:rFonts w:ascii="Arial" w:eastAsia="Calibri" w:hAnsi="Arial"/>
      <w:b/>
      <w:sz w:val="14"/>
      <w:szCs w:val="20"/>
      <w:lang/>
    </w:rPr>
  </w:style>
  <w:style w:type="paragraph" w:customStyle="1" w:styleId="Podpisobrazu8">
    <w:name w:val="Podpis obrazu (8)"/>
    <w:basedOn w:val="Normal"/>
    <w:link w:val="Podpisobrazu8Exact"/>
    <w:rsid w:val="00B67875"/>
    <w:pPr>
      <w:widowControl w:val="0"/>
      <w:shd w:val="clear" w:color="auto" w:fill="FFFFFF"/>
      <w:spacing w:after="0" w:line="182" w:lineRule="exact"/>
      <w:jc w:val="center"/>
    </w:pPr>
    <w:rPr>
      <w:rFonts w:ascii="Garamond" w:eastAsia="Calibri" w:hAnsi="Garamond"/>
      <w:b/>
      <w:spacing w:val="4"/>
      <w:sz w:val="17"/>
      <w:szCs w:val="20"/>
      <w:lang/>
    </w:rPr>
  </w:style>
  <w:style w:type="paragraph" w:customStyle="1" w:styleId="Teksttreci250">
    <w:name w:val="Tekst treści (25)"/>
    <w:basedOn w:val="Normal"/>
    <w:link w:val="Teksttreci25"/>
    <w:rsid w:val="00B67875"/>
    <w:pPr>
      <w:widowControl w:val="0"/>
      <w:shd w:val="clear" w:color="auto" w:fill="FFFFFF"/>
      <w:spacing w:after="180" w:line="240" w:lineRule="atLeast"/>
      <w:jc w:val="center"/>
    </w:pPr>
    <w:rPr>
      <w:rFonts w:ascii="Arial" w:eastAsia="Calibri" w:hAnsi="Arial"/>
      <w:b/>
      <w:sz w:val="13"/>
      <w:szCs w:val="20"/>
      <w:lang/>
    </w:rPr>
  </w:style>
  <w:style w:type="paragraph" w:customStyle="1" w:styleId="Podpistabeli80">
    <w:name w:val="Podpis tabeli (8)"/>
    <w:basedOn w:val="Normal"/>
    <w:link w:val="Podpistabeli8"/>
    <w:rsid w:val="00B67875"/>
    <w:pPr>
      <w:widowControl w:val="0"/>
      <w:shd w:val="clear" w:color="auto" w:fill="FFFFFF"/>
      <w:spacing w:after="0" w:line="240" w:lineRule="atLeast"/>
      <w:jc w:val="left"/>
    </w:pPr>
    <w:rPr>
      <w:rFonts w:ascii="Times New Roman" w:eastAsia="Calibri" w:hAnsi="Times New Roman"/>
      <w:i/>
      <w:sz w:val="21"/>
      <w:szCs w:val="20"/>
      <w:lang/>
    </w:rPr>
  </w:style>
  <w:style w:type="paragraph" w:customStyle="1" w:styleId="Teksttreci270">
    <w:name w:val="Tekst treści (27)"/>
    <w:basedOn w:val="Normal"/>
    <w:link w:val="Teksttreci27"/>
    <w:rsid w:val="00B67875"/>
    <w:pPr>
      <w:widowControl w:val="0"/>
      <w:shd w:val="clear" w:color="auto" w:fill="FFFFFF"/>
      <w:spacing w:after="0" w:line="295" w:lineRule="exact"/>
      <w:jc w:val="left"/>
    </w:pPr>
    <w:rPr>
      <w:rFonts w:ascii="Arial" w:eastAsia="Calibri" w:hAnsi="Arial"/>
      <w:b/>
      <w:sz w:val="18"/>
      <w:szCs w:val="20"/>
      <w:lang/>
    </w:rPr>
  </w:style>
  <w:style w:type="paragraph" w:customStyle="1" w:styleId="Nagwek120">
    <w:name w:val="Nagłówek #1 (2)"/>
    <w:basedOn w:val="Normal"/>
    <w:link w:val="Nagwek12"/>
    <w:rsid w:val="00B67875"/>
    <w:pPr>
      <w:widowControl w:val="0"/>
      <w:shd w:val="clear" w:color="auto" w:fill="FFFFFF"/>
      <w:spacing w:after="0" w:line="240" w:lineRule="atLeast"/>
      <w:jc w:val="left"/>
      <w:outlineLvl w:val="0"/>
    </w:pPr>
    <w:rPr>
      <w:rFonts w:ascii="Arial Narrow" w:eastAsia="Calibri" w:hAnsi="Arial Narrow"/>
      <w:b/>
      <w:i/>
      <w:spacing w:val="-130"/>
      <w:sz w:val="224"/>
      <w:szCs w:val="20"/>
      <w:lang/>
    </w:rPr>
  </w:style>
  <w:style w:type="paragraph" w:customStyle="1" w:styleId="Podpisobrazu100">
    <w:name w:val="Podpis obrazu (10)"/>
    <w:basedOn w:val="Normal"/>
    <w:link w:val="Podpisobrazu10"/>
    <w:rsid w:val="00B67875"/>
    <w:pPr>
      <w:widowControl w:val="0"/>
      <w:shd w:val="clear" w:color="auto" w:fill="FFFFFF"/>
      <w:spacing w:after="0" w:line="240" w:lineRule="atLeast"/>
      <w:jc w:val="left"/>
    </w:pPr>
    <w:rPr>
      <w:rFonts w:ascii="Arial" w:eastAsia="Calibri" w:hAnsi="Arial"/>
      <w:sz w:val="18"/>
      <w:szCs w:val="20"/>
      <w:lang/>
    </w:rPr>
  </w:style>
  <w:style w:type="paragraph" w:customStyle="1" w:styleId="Teksttreci28">
    <w:name w:val="Tekst treści (28)"/>
    <w:basedOn w:val="Normal"/>
    <w:link w:val="Teksttreci28Exact"/>
    <w:rsid w:val="00B67875"/>
    <w:pPr>
      <w:widowControl w:val="0"/>
      <w:shd w:val="clear" w:color="auto" w:fill="FFFFFF"/>
      <w:spacing w:after="0" w:line="130" w:lineRule="exact"/>
    </w:pPr>
    <w:rPr>
      <w:rFonts w:ascii="Arial" w:eastAsia="Calibri" w:hAnsi="Arial"/>
      <w:b/>
      <w:sz w:val="8"/>
      <w:szCs w:val="20"/>
      <w:lang/>
    </w:rPr>
  </w:style>
  <w:style w:type="paragraph" w:customStyle="1" w:styleId="Teksttreci300">
    <w:name w:val="Tekst treści (30)"/>
    <w:basedOn w:val="Normal"/>
    <w:link w:val="Teksttreci30Exact"/>
    <w:rsid w:val="00B67875"/>
    <w:pPr>
      <w:widowControl w:val="0"/>
      <w:shd w:val="clear" w:color="auto" w:fill="FFFFFF"/>
      <w:spacing w:after="0" w:line="240" w:lineRule="atLeast"/>
      <w:jc w:val="left"/>
    </w:pPr>
    <w:rPr>
      <w:rFonts w:ascii="Arial" w:eastAsia="Calibri" w:hAnsi="Arial"/>
      <w:b/>
      <w:i/>
      <w:spacing w:val="-29"/>
      <w:sz w:val="28"/>
      <w:szCs w:val="20"/>
      <w:lang/>
    </w:rPr>
  </w:style>
  <w:style w:type="paragraph" w:customStyle="1" w:styleId="Teksttreci31">
    <w:name w:val="Tekst treści (31)"/>
    <w:basedOn w:val="Normal"/>
    <w:link w:val="Teksttreci31Exact"/>
    <w:rsid w:val="00B67875"/>
    <w:pPr>
      <w:widowControl w:val="0"/>
      <w:shd w:val="clear" w:color="auto" w:fill="FFFFFF"/>
      <w:spacing w:after="0" w:line="240" w:lineRule="atLeast"/>
      <w:jc w:val="left"/>
    </w:pPr>
    <w:rPr>
      <w:rFonts w:ascii="Garamond" w:eastAsia="Calibri" w:hAnsi="Garamond"/>
      <w:b/>
      <w:spacing w:val="-9"/>
      <w:sz w:val="31"/>
      <w:szCs w:val="20"/>
      <w:lang/>
    </w:rPr>
  </w:style>
  <w:style w:type="paragraph" w:customStyle="1" w:styleId="Teksttreci32">
    <w:name w:val="Tekst treści (32)"/>
    <w:basedOn w:val="Normal"/>
    <w:link w:val="Teksttreci32Exact"/>
    <w:rsid w:val="00B67875"/>
    <w:pPr>
      <w:widowControl w:val="0"/>
      <w:shd w:val="clear" w:color="auto" w:fill="FFFFFF"/>
      <w:spacing w:after="0" w:line="240" w:lineRule="atLeast"/>
      <w:jc w:val="left"/>
    </w:pPr>
    <w:rPr>
      <w:rFonts w:ascii="Segoe UI" w:eastAsia="Calibri" w:hAnsi="Segoe UI"/>
      <w:b/>
      <w:spacing w:val="-25"/>
      <w:sz w:val="27"/>
      <w:szCs w:val="20"/>
      <w:lang/>
    </w:rPr>
  </w:style>
  <w:style w:type="paragraph" w:customStyle="1" w:styleId="Podpistabeli9">
    <w:name w:val="Podpis tabeli (9)"/>
    <w:basedOn w:val="Normal"/>
    <w:link w:val="Podpistabeli9Exact"/>
    <w:rsid w:val="00B67875"/>
    <w:pPr>
      <w:widowControl w:val="0"/>
      <w:shd w:val="clear" w:color="auto" w:fill="FFFFFF"/>
      <w:spacing w:after="0" w:line="240" w:lineRule="atLeast"/>
      <w:jc w:val="left"/>
    </w:pPr>
    <w:rPr>
      <w:rFonts w:ascii="Arial" w:eastAsia="Calibri" w:hAnsi="Arial"/>
      <w:b/>
      <w:spacing w:val="-3"/>
      <w:sz w:val="26"/>
      <w:szCs w:val="20"/>
      <w:lang/>
    </w:rPr>
  </w:style>
  <w:style w:type="paragraph" w:customStyle="1" w:styleId="Teksttreci33">
    <w:name w:val="Tekst treści (33)"/>
    <w:basedOn w:val="Normal"/>
    <w:link w:val="Teksttreci33Exact"/>
    <w:rsid w:val="00B67875"/>
    <w:pPr>
      <w:widowControl w:val="0"/>
      <w:shd w:val="clear" w:color="auto" w:fill="FFFFFF"/>
      <w:spacing w:after="0" w:line="240" w:lineRule="atLeast"/>
      <w:jc w:val="center"/>
    </w:pPr>
    <w:rPr>
      <w:rFonts w:ascii="Times New Roman" w:eastAsia="Calibri" w:hAnsi="Times New Roman"/>
      <w:b/>
      <w:sz w:val="35"/>
      <w:szCs w:val="20"/>
      <w:lang/>
    </w:rPr>
  </w:style>
  <w:style w:type="paragraph" w:customStyle="1" w:styleId="Spistreci30">
    <w:name w:val="Spis treści (3)"/>
    <w:basedOn w:val="Normal"/>
    <w:link w:val="Spistreci3"/>
    <w:rsid w:val="00B67875"/>
    <w:pPr>
      <w:widowControl w:val="0"/>
      <w:shd w:val="clear" w:color="auto" w:fill="FFFFFF"/>
      <w:spacing w:after="180" w:line="250" w:lineRule="exact"/>
    </w:pPr>
    <w:rPr>
      <w:rFonts w:ascii="Times New Roman" w:eastAsia="Calibri" w:hAnsi="Times New Roman"/>
      <w:i/>
      <w:sz w:val="21"/>
      <w:szCs w:val="20"/>
      <w:lang/>
    </w:rPr>
  </w:style>
  <w:style w:type="paragraph" w:customStyle="1" w:styleId="Teksttreci350">
    <w:name w:val="Tekst treści (35)"/>
    <w:basedOn w:val="Normal"/>
    <w:link w:val="Teksttreci35"/>
    <w:rsid w:val="00B67875"/>
    <w:pPr>
      <w:widowControl w:val="0"/>
      <w:shd w:val="clear" w:color="auto" w:fill="FFFFFF"/>
      <w:spacing w:before="2400" w:after="0" w:line="605" w:lineRule="exact"/>
      <w:jc w:val="left"/>
    </w:pPr>
    <w:rPr>
      <w:rFonts w:ascii="Times New Roman" w:eastAsia="Calibri" w:hAnsi="Times New Roman"/>
      <w:sz w:val="18"/>
      <w:szCs w:val="20"/>
      <w:lang/>
    </w:rPr>
  </w:style>
  <w:style w:type="paragraph" w:customStyle="1" w:styleId="Teksttreci380">
    <w:name w:val="Tekst treści (38)"/>
    <w:basedOn w:val="Normal"/>
    <w:link w:val="Teksttreci38"/>
    <w:rsid w:val="00B67875"/>
    <w:pPr>
      <w:widowControl w:val="0"/>
      <w:shd w:val="clear" w:color="auto" w:fill="FFFFFF"/>
      <w:spacing w:after="0" w:line="240" w:lineRule="atLeast"/>
      <w:jc w:val="left"/>
    </w:pPr>
    <w:rPr>
      <w:rFonts w:ascii="Times New Roman" w:eastAsia="Calibri" w:hAnsi="Times New Roman"/>
      <w:sz w:val="13"/>
      <w:szCs w:val="20"/>
      <w:lang/>
    </w:rPr>
  </w:style>
  <w:style w:type="paragraph" w:customStyle="1" w:styleId="Teksttreci390">
    <w:name w:val="Tekst treści (39)"/>
    <w:basedOn w:val="Normal"/>
    <w:link w:val="Teksttreci39"/>
    <w:rsid w:val="00B67875"/>
    <w:pPr>
      <w:widowControl w:val="0"/>
      <w:shd w:val="clear" w:color="auto" w:fill="FFFFFF"/>
      <w:spacing w:after="0" w:line="240" w:lineRule="atLeast"/>
      <w:jc w:val="left"/>
    </w:pPr>
    <w:rPr>
      <w:rFonts w:ascii="MS Mincho" w:eastAsia="MS Mincho" w:hAnsi="MS Mincho"/>
      <w:sz w:val="12"/>
      <w:szCs w:val="20"/>
      <w:lang/>
    </w:rPr>
  </w:style>
  <w:style w:type="paragraph" w:customStyle="1" w:styleId="Podpisobrazu110">
    <w:name w:val="Podpis obrazu (11)"/>
    <w:basedOn w:val="Normal"/>
    <w:link w:val="Podpisobrazu11"/>
    <w:rsid w:val="00B67875"/>
    <w:pPr>
      <w:widowControl w:val="0"/>
      <w:shd w:val="clear" w:color="auto" w:fill="FFFFFF"/>
      <w:spacing w:after="0" w:line="341" w:lineRule="exact"/>
      <w:jc w:val="left"/>
    </w:pPr>
    <w:rPr>
      <w:rFonts w:ascii="Times New Roman" w:eastAsia="Calibri" w:hAnsi="Times New Roman"/>
      <w:sz w:val="16"/>
      <w:szCs w:val="20"/>
      <w:lang/>
    </w:rPr>
  </w:style>
  <w:style w:type="paragraph" w:customStyle="1" w:styleId="Teksttreci400">
    <w:name w:val="Tekst treści (40)"/>
    <w:basedOn w:val="Normal"/>
    <w:link w:val="Teksttreci40Exact"/>
    <w:rsid w:val="00B67875"/>
    <w:pPr>
      <w:widowControl w:val="0"/>
      <w:shd w:val="clear" w:color="auto" w:fill="FFFFFF"/>
      <w:spacing w:after="0" w:line="158" w:lineRule="exact"/>
    </w:pPr>
    <w:rPr>
      <w:rFonts w:ascii="Arial" w:eastAsia="Calibri" w:hAnsi="Arial"/>
      <w:b/>
      <w:spacing w:val="1"/>
      <w:sz w:val="11"/>
      <w:szCs w:val="20"/>
      <w:lang/>
    </w:rPr>
  </w:style>
  <w:style w:type="paragraph" w:customStyle="1" w:styleId="Nagwek760">
    <w:name w:val="Nagłówek #7 (6)"/>
    <w:basedOn w:val="Normal"/>
    <w:link w:val="Nagwek76"/>
    <w:rsid w:val="00B67875"/>
    <w:pPr>
      <w:widowControl w:val="0"/>
      <w:shd w:val="clear" w:color="auto" w:fill="FFFFFF"/>
      <w:spacing w:after="240" w:line="240" w:lineRule="atLeast"/>
      <w:outlineLvl w:val="6"/>
    </w:pPr>
    <w:rPr>
      <w:rFonts w:ascii="Times New Roman" w:eastAsia="Calibri" w:hAnsi="Times New Roman"/>
      <w:b/>
      <w:sz w:val="20"/>
      <w:szCs w:val="20"/>
      <w:lang/>
    </w:rPr>
  </w:style>
  <w:style w:type="paragraph" w:customStyle="1" w:styleId="Teksttreci41">
    <w:name w:val="Tekst treści (41)"/>
    <w:basedOn w:val="Normal"/>
    <w:link w:val="Teksttreci41Exact"/>
    <w:rsid w:val="00B67875"/>
    <w:pPr>
      <w:widowControl w:val="0"/>
      <w:shd w:val="clear" w:color="auto" w:fill="FFFFFF"/>
      <w:spacing w:before="1380" w:after="180" w:line="240" w:lineRule="atLeast"/>
      <w:jc w:val="left"/>
    </w:pPr>
    <w:rPr>
      <w:rFonts w:ascii="Arial" w:eastAsia="Calibri" w:hAnsi="Arial"/>
      <w:sz w:val="20"/>
      <w:szCs w:val="20"/>
      <w:lang/>
    </w:rPr>
  </w:style>
  <w:style w:type="paragraph" w:customStyle="1" w:styleId="Teksttreci420">
    <w:name w:val="Tekst treści (42)"/>
    <w:basedOn w:val="Normal"/>
    <w:link w:val="Teksttreci42"/>
    <w:rsid w:val="00B67875"/>
    <w:pPr>
      <w:widowControl w:val="0"/>
      <w:shd w:val="clear" w:color="auto" w:fill="FFFFFF"/>
      <w:spacing w:before="180" w:after="0" w:line="168" w:lineRule="exact"/>
      <w:jc w:val="center"/>
    </w:pPr>
    <w:rPr>
      <w:rFonts w:ascii="Arial" w:eastAsia="Calibri" w:hAnsi="Arial"/>
      <w:b/>
      <w:sz w:val="13"/>
      <w:szCs w:val="20"/>
      <w:lang/>
    </w:rPr>
  </w:style>
  <w:style w:type="paragraph" w:customStyle="1" w:styleId="Podpistabeli10">
    <w:name w:val="Podpis tabeli (10)"/>
    <w:basedOn w:val="Normal"/>
    <w:link w:val="Podpistabeli10Exact"/>
    <w:rsid w:val="00B67875"/>
    <w:pPr>
      <w:widowControl w:val="0"/>
      <w:shd w:val="clear" w:color="auto" w:fill="FFFFFF"/>
      <w:spacing w:after="0" w:line="240" w:lineRule="atLeast"/>
      <w:jc w:val="left"/>
    </w:pPr>
    <w:rPr>
      <w:rFonts w:ascii="Arial" w:eastAsia="Calibri" w:hAnsi="Arial"/>
      <w:b/>
      <w:spacing w:val="4"/>
      <w:sz w:val="14"/>
      <w:szCs w:val="20"/>
      <w:lang/>
    </w:rPr>
  </w:style>
  <w:style w:type="paragraph" w:customStyle="1" w:styleId="Podpistabeli11">
    <w:name w:val="Podpis tabeli (11)"/>
    <w:basedOn w:val="Normal"/>
    <w:link w:val="Podpistabeli11Exact"/>
    <w:rsid w:val="00B67875"/>
    <w:pPr>
      <w:widowControl w:val="0"/>
      <w:shd w:val="clear" w:color="auto" w:fill="FFFFFF"/>
      <w:spacing w:after="0" w:line="240" w:lineRule="atLeast"/>
      <w:jc w:val="left"/>
    </w:pPr>
    <w:rPr>
      <w:rFonts w:ascii="Arial" w:eastAsia="Calibri" w:hAnsi="Arial"/>
      <w:b/>
      <w:spacing w:val="-2"/>
      <w:sz w:val="12"/>
      <w:szCs w:val="20"/>
      <w:lang/>
    </w:rPr>
  </w:style>
  <w:style w:type="paragraph" w:customStyle="1" w:styleId="Teksttreci430">
    <w:name w:val="Tekst treści (43)"/>
    <w:basedOn w:val="Normal"/>
    <w:link w:val="Teksttreci43"/>
    <w:rsid w:val="00B67875"/>
    <w:pPr>
      <w:widowControl w:val="0"/>
      <w:shd w:val="clear" w:color="auto" w:fill="FFFFFF"/>
      <w:spacing w:line="240" w:lineRule="atLeast"/>
      <w:jc w:val="left"/>
    </w:pPr>
    <w:rPr>
      <w:rFonts w:ascii="Arial" w:eastAsia="Calibri" w:hAnsi="Arial"/>
      <w:sz w:val="20"/>
      <w:szCs w:val="20"/>
      <w:lang/>
    </w:rPr>
  </w:style>
  <w:style w:type="paragraph" w:customStyle="1" w:styleId="Podpistabeli12">
    <w:name w:val="Podpis tabeli (12)"/>
    <w:basedOn w:val="Normal"/>
    <w:link w:val="Podpistabeli12Exact"/>
    <w:rsid w:val="00B67875"/>
    <w:pPr>
      <w:widowControl w:val="0"/>
      <w:shd w:val="clear" w:color="auto" w:fill="FFFFFF"/>
      <w:spacing w:after="0" w:line="240" w:lineRule="atLeast"/>
      <w:jc w:val="left"/>
    </w:pPr>
    <w:rPr>
      <w:rFonts w:ascii="Arial" w:eastAsia="Calibri" w:hAnsi="Arial"/>
      <w:i/>
      <w:sz w:val="53"/>
      <w:szCs w:val="20"/>
      <w:lang/>
    </w:rPr>
  </w:style>
  <w:style w:type="paragraph" w:customStyle="1" w:styleId="Teksttreci440">
    <w:name w:val="Tekst treści (44)"/>
    <w:basedOn w:val="Normal"/>
    <w:link w:val="Teksttreci44"/>
    <w:rsid w:val="00B67875"/>
    <w:pPr>
      <w:widowControl w:val="0"/>
      <w:shd w:val="clear" w:color="auto" w:fill="FFFFFF"/>
      <w:spacing w:after="0" w:line="240" w:lineRule="atLeast"/>
      <w:jc w:val="left"/>
    </w:pPr>
    <w:rPr>
      <w:rFonts w:ascii="Times New Roman" w:eastAsia="Calibri" w:hAnsi="Times New Roman"/>
      <w:sz w:val="12"/>
      <w:szCs w:val="20"/>
      <w:lang/>
    </w:rPr>
  </w:style>
  <w:style w:type="paragraph" w:customStyle="1" w:styleId="Teksttreci45">
    <w:name w:val="Tekst treści (45)"/>
    <w:basedOn w:val="Normal"/>
    <w:link w:val="Teksttreci45Exact"/>
    <w:rsid w:val="00B67875"/>
    <w:pPr>
      <w:widowControl w:val="0"/>
      <w:shd w:val="clear" w:color="auto" w:fill="FFFFFF"/>
      <w:spacing w:before="720" w:after="0" w:line="240" w:lineRule="atLeast"/>
      <w:jc w:val="left"/>
    </w:pPr>
    <w:rPr>
      <w:rFonts w:ascii="Garamond" w:eastAsia="Calibri" w:hAnsi="Garamond"/>
      <w:b/>
      <w:sz w:val="101"/>
      <w:szCs w:val="20"/>
      <w:lang/>
    </w:rPr>
  </w:style>
  <w:style w:type="paragraph" w:customStyle="1" w:styleId="Teksttreci46">
    <w:name w:val="Tekst treści (46)"/>
    <w:basedOn w:val="Normal"/>
    <w:link w:val="Teksttreci46Exact"/>
    <w:rsid w:val="00B67875"/>
    <w:pPr>
      <w:widowControl w:val="0"/>
      <w:shd w:val="clear" w:color="auto" w:fill="FFFFFF"/>
      <w:spacing w:after="0" w:line="240" w:lineRule="atLeast"/>
      <w:jc w:val="left"/>
    </w:pPr>
    <w:rPr>
      <w:rFonts w:ascii="MS Mincho" w:eastAsia="MS Mincho" w:hAnsi="MS Mincho"/>
      <w:sz w:val="42"/>
      <w:szCs w:val="20"/>
      <w:lang/>
    </w:rPr>
  </w:style>
  <w:style w:type="paragraph" w:customStyle="1" w:styleId="Podpisobrazu130">
    <w:name w:val="Podpis obrazu (13)"/>
    <w:basedOn w:val="Normal"/>
    <w:link w:val="Podpisobrazu13"/>
    <w:rsid w:val="00B67875"/>
    <w:pPr>
      <w:widowControl w:val="0"/>
      <w:shd w:val="clear" w:color="auto" w:fill="FFFFFF"/>
      <w:spacing w:after="0" w:line="139" w:lineRule="exact"/>
      <w:jc w:val="left"/>
    </w:pPr>
    <w:rPr>
      <w:rFonts w:ascii="Times New Roman" w:eastAsia="Calibri" w:hAnsi="Times New Roman"/>
      <w:sz w:val="12"/>
      <w:szCs w:val="20"/>
      <w:lang/>
    </w:rPr>
  </w:style>
  <w:style w:type="paragraph" w:customStyle="1" w:styleId="Teksttreci480">
    <w:name w:val="Tekst treści (48)"/>
    <w:basedOn w:val="Normal"/>
    <w:link w:val="Teksttreci48"/>
    <w:rsid w:val="00B67875"/>
    <w:pPr>
      <w:widowControl w:val="0"/>
      <w:shd w:val="clear" w:color="auto" w:fill="FFFFFF"/>
      <w:spacing w:after="0" w:line="250" w:lineRule="exact"/>
      <w:jc w:val="left"/>
    </w:pPr>
    <w:rPr>
      <w:rFonts w:ascii="Times New Roman" w:eastAsia="Calibri" w:hAnsi="Times New Roman"/>
      <w:sz w:val="20"/>
      <w:szCs w:val="20"/>
      <w:lang/>
    </w:rPr>
  </w:style>
  <w:style w:type="paragraph" w:customStyle="1" w:styleId="Teksttreci490">
    <w:name w:val="Tekst treści (49)"/>
    <w:basedOn w:val="Normal"/>
    <w:link w:val="Teksttreci49"/>
    <w:rsid w:val="00B67875"/>
    <w:pPr>
      <w:widowControl w:val="0"/>
      <w:shd w:val="clear" w:color="auto" w:fill="FFFFFF"/>
      <w:spacing w:after="0" w:line="250" w:lineRule="exact"/>
      <w:jc w:val="left"/>
    </w:pPr>
    <w:rPr>
      <w:rFonts w:ascii="Times New Roman" w:eastAsia="Calibri" w:hAnsi="Times New Roman"/>
      <w:sz w:val="20"/>
      <w:szCs w:val="20"/>
      <w:lang/>
    </w:rPr>
  </w:style>
  <w:style w:type="paragraph" w:customStyle="1" w:styleId="Spistreci4">
    <w:name w:val="Spis treści (4)"/>
    <w:basedOn w:val="Normal"/>
    <w:link w:val="Spistreci4Exact"/>
    <w:rsid w:val="00B67875"/>
    <w:pPr>
      <w:widowControl w:val="0"/>
      <w:shd w:val="clear" w:color="auto" w:fill="FFFFFF"/>
      <w:spacing w:after="0" w:line="240" w:lineRule="atLeast"/>
      <w:jc w:val="left"/>
    </w:pPr>
    <w:rPr>
      <w:rFonts w:ascii="Georgia" w:eastAsia="Calibri" w:hAnsi="Georgia"/>
      <w:spacing w:val="-9"/>
      <w:sz w:val="18"/>
      <w:szCs w:val="20"/>
      <w:lang/>
    </w:rPr>
  </w:style>
  <w:style w:type="paragraph" w:customStyle="1" w:styleId="Spistreci5">
    <w:name w:val="Spis treści (5)"/>
    <w:basedOn w:val="Normal"/>
    <w:link w:val="Spistreci5Exact"/>
    <w:rsid w:val="00B67875"/>
    <w:pPr>
      <w:widowControl w:val="0"/>
      <w:shd w:val="clear" w:color="auto" w:fill="FFFFFF"/>
      <w:spacing w:after="0" w:line="173" w:lineRule="exact"/>
      <w:jc w:val="left"/>
    </w:pPr>
    <w:rPr>
      <w:rFonts w:ascii="Times New Roman" w:eastAsia="Calibri" w:hAnsi="Times New Roman"/>
      <w:b/>
      <w:spacing w:val="-8"/>
      <w:sz w:val="15"/>
      <w:szCs w:val="20"/>
      <w:lang/>
    </w:rPr>
  </w:style>
  <w:style w:type="paragraph" w:customStyle="1" w:styleId="Teksttreci51">
    <w:name w:val="Tekst treści (51)"/>
    <w:basedOn w:val="Normal"/>
    <w:link w:val="Teksttreci51Exact"/>
    <w:rsid w:val="00B67875"/>
    <w:pPr>
      <w:widowControl w:val="0"/>
      <w:shd w:val="clear" w:color="auto" w:fill="FFFFFF"/>
      <w:spacing w:after="0" w:line="240" w:lineRule="atLeast"/>
      <w:jc w:val="left"/>
    </w:pPr>
    <w:rPr>
      <w:rFonts w:ascii="Times New Roman" w:eastAsia="Calibri" w:hAnsi="Times New Roman"/>
      <w:b/>
      <w:spacing w:val="-47"/>
      <w:sz w:val="117"/>
      <w:szCs w:val="20"/>
      <w:lang/>
    </w:rPr>
  </w:style>
  <w:style w:type="paragraph" w:customStyle="1" w:styleId="Teksttreci52">
    <w:name w:val="Tekst treści (52)"/>
    <w:basedOn w:val="Normal"/>
    <w:link w:val="Teksttreci52Exact"/>
    <w:rsid w:val="00B67875"/>
    <w:pPr>
      <w:widowControl w:val="0"/>
      <w:shd w:val="clear" w:color="auto" w:fill="FFFFFF"/>
      <w:spacing w:after="0" w:line="240" w:lineRule="atLeast"/>
      <w:jc w:val="left"/>
    </w:pPr>
    <w:rPr>
      <w:rFonts w:ascii="Garamond" w:eastAsia="Calibri" w:hAnsi="Garamond"/>
      <w:sz w:val="20"/>
      <w:szCs w:val="20"/>
      <w:lang/>
    </w:rPr>
  </w:style>
  <w:style w:type="paragraph" w:customStyle="1" w:styleId="Teksttreci53">
    <w:name w:val="Tekst treści (53)"/>
    <w:basedOn w:val="Normal"/>
    <w:link w:val="Teksttreci53Exact"/>
    <w:rsid w:val="00B67875"/>
    <w:pPr>
      <w:widowControl w:val="0"/>
      <w:shd w:val="clear" w:color="auto" w:fill="FFFFFF"/>
      <w:spacing w:before="180" w:after="0" w:line="240" w:lineRule="atLeast"/>
      <w:jc w:val="right"/>
    </w:pPr>
    <w:rPr>
      <w:rFonts w:ascii="Arial" w:eastAsia="Calibri" w:hAnsi="Arial"/>
      <w:b/>
      <w:spacing w:val="-2"/>
      <w:sz w:val="14"/>
      <w:szCs w:val="20"/>
      <w:lang/>
    </w:rPr>
  </w:style>
  <w:style w:type="paragraph" w:customStyle="1" w:styleId="Teksttreci54">
    <w:name w:val="Tekst treści (54)"/>
    <w:basedOn w:val="Normal"/>
    <w:link w:val="Teksttreci54Exact"/>
    <w:rsid w:val="00B67875"/>
    <w:pPr>
      <w:widowControl w:val="0"/>
      <w:shd w:val="clear" w:color="auto" w:fill="FFFFFF"/>
      <w:spacing w:after="0" w:line="240" w:lineRule="atLeast"/>
    </w:pPr>
    <w:rPr>
      <w:rFonts w:ascii="Times New Roman" w:eastAsia="Calibri" w:hAnsi="Times New Roman"/>
      <w:b/>
      <w:spacing w:val="2"/>
      <w:sz w:val="15"/>
      <w:szCs w:val="20"/>
      <w:lang/>
    </w:rPr>
  </w:style>
  <w:style w:type="paragraph" w:customStyle="1" w:styleId="Teksttreci55">
    <w:name w:val="Tekst treści (55)"/>
    <w:basedOn w:val="Normal"/>
    <w:link w:val="Teksttreci55Exact"/>
    <w:rsid w:val="00B67875"/>
    <w:pPr>
      <w:widowControl w:val="0"/>
      <w:shd w:val="clear" w:color="auto" w:fill="FFFFFF"/>
      <w:spacing w:after="0" w:line="154" w:lineRule="exact"/>
    </w:pPr>
    <w:rPr>
      <w:rFonts w:ascii="Times New Roman" w:eastAsia="Calibri" w:hAnsi="Times New Roman"/>
      <w:b/>
      <w:spacing w:val="-4"/>
      <w:sz w:val="16"/>
      <w:szCs w:val="20"/>
      <w:lang/>
    </w:rPr>
  </w:style>
  <w:style w:type="paragraph" w:customStyle="1" w:styleId="Teksttreci56">
    <w:name w:val="Tekst treści (56)"/>
    <w:basedOn w:val="Normal"/>
    <w:link w:val="Teksttreci56Exact"/>
    <w:rsid w:val="00B67875"/>
    <w:pPr>
      <w:widowControl w:val="0"/>
      <w:shd w:val="clear" w:color="auto" w:fill="FFFFFF"/>
      <w:spacing w:after="180" w:line="240" w:lineRule="atLeast"/>
      <w:jc w:val="right"/>
    </w:pPr>
    <w:rPr>
      <w:rFonts w:ascii="Times New Roman" w:eastAsia="Calibri" w:hAnsi="Times New Roman"/>
      <w:spacing w:val="-5"/>
      <w:sz w:val="16"/>
      <w:szCs w:val="20"/>
      <w:lang/>
    </w:rPr>
  </w:style>
  <w:style w:type="paragraph" w:customStyle="1" w:styleId="Teksttreci57">
    <w:name w:val="Tekst treści (57)"/>
    <w:basedOn w:val="Normal"/>
    <w:link w:val="Teksttreci57Exact"/>
    <w:rsid w:val="00B67875"/>
    <w:pPr>
      <w:widowControl w:val="0"/>
      <w:shd w:val="clear" w:color="auto" w:fill="FFFFFF"/>
      <w:spacing w:before="180" w:after="0" w:line="240" w:lineRule="atLeast"/>
      <w:jc w:val="right"/>
    </w:pPr>
    <w:rPr>
      <w:rFonts w:ascii="Dotum" w:eastAsia="Dotum" w:hAnsi="Dotum"/>
      <w:spacing w:val="-15"/>
      <w:sz w:val="15"/>
      <w:szCs w:val="20"/>
      <w:lang/>
    </w:rPr>
  </w:style>
  <w:style w:type="paragraph" w:customStyle="1" w:styleId="Teksttreci610">
    <w:name w:val="Tekst treści (61)"/>
    <w:basedOn w:val="Normal"/>
    <w:link w:val="Teksttreci61"/>
    <w:rsid w:val="00B67875"/>
    <w:pPr>
      <w:widowControl w:val="0"/>
      <w:shd w:val="clear" w:color="auto" w:fill="FFFFFF"/>
      <w:spacing w:before="240" w:after="0" w:line="240" w:lineRule="atLeast"/>
      <w:jc w:val="center"/>
    </w:pPr>
    <w:rPr>
      <w:rFonts w:ascii="Franklin Gothic Heavy" w:eastAsia="Calibri" w:hAnsi="Franklin Gothic Heavy"/>
      <w:spacing w:val="10"/>
      <w:sz w:val="20"/>
      <w:szCs w:val="20"/>
      <w:lang/>
    </w:rPr>
  </w:style>
  <w:style w:type="paragraph" w:customStyle="1" w:styleId="Teksttreci580">
    <w:name w:val="Tekst treści (58)"/>
    <w:basedOn w:val="Normal"/>
    <w:link w:val="Teksttreci58"/>
    <w:rsid w:val="00B67875"/>
    <w:pPr>
      <w:widowControl w:val="0"/>
      <w:shd w:val="clear" w:color="auto" w:fill="FFFFFF"/>
      <w:spacing w:before="300" w:after="0" w:line="240" w:lineRule="atLeast"/>
    </w:pPr>
    <w:rPr>
      <w:rFonts w:ascii="Sylfaen" w:eastAsia="Calibri" w:hAnsi="Sylfaen"/>
      <w:spacing w:val="-10"/>
      <w:sz w:val="20"/>
      <w:szCs w:val="20"/>
      <w:lang/>
    </w:rPr>
  </w:style>
  <w:style w:type="paragraph" w:customStyle="1" w:styleId="Teksttreci590">
    <w:name w:val="Tekst treści (59)"/>
    <w:basedOn w:val="Normal"/>
    <w:link w:val="Teksttreci59"/>
    <w:rsid w:val="00B67875"/>
    <w:pPr>
      <w:widowControl w:val="0"/>
      <w:shd w:val="clear" w:color="auto" w:fill="FFFFFF"/>
      <w:spacing w:after="0" w:line="240" w:lineRule="atLeast"/>
    </w:pPr>
    <w:rPr>
      <w:rFonts w:ascii="Times New Roman" w:eastAsia="Calibri" w:hAnsi="Times New Roman"/>
      <w:b/>
      <w:spacing w:val="20"/>
      <w:sz w:val="18"/>
      <w:szCs w:val="20"/>
      <w:lang/>
    </w:rPr>
  </w:style>
  <w:style w:type="paragraph" w:customStyle="1" w:styleId="Teksttreci601">
    <w:name w:val="Tekst treści (60)"/>
    <w:basedOn w:val="Normal"/>
    <w:link w:val="Teksttreci600"/>
    <w:rsid w:val="00B67875"/>
    <w:pPr>
      <w:widowControl w:val="0"/>
      <w:shd w:val="clear" w:color="auto" w:fill="FFFFFF"/>
      <w:spacing w:after="240" w:line="240" w:lineRule="atLeast"/>
    </w:pPr>
    <w:rPr>
      <w:rFonts w:ascii="Georgia" w:eastAsia="Calibri" w:hAnsi="Georgia"/>
      <w:sz w:val="27"/>
      <w:szCs w:val="20"/>
      <w:lang/>
    </w:rPr>
  </w:style>
  <w:style w:type="paragraph" w:customStyle="1" w:styleId="Podpisobrazu160">
    <w:name w:val="Podpis obrazu (16)"/>
    <w:basedOn w:val="Normal"/>
    <w:link w:val="Podpisobrazu16"/>
    <w:rsid w:val="00B67875"/>
    <w:pPr>
      <w:widowControl w:val="0"/>
      <w:shd w:val="clear" w:color="auto" w:fill="FFFFFF"/>
      <w:spacing w:after="0" w:line="259" w:lineRule="exact"/>
    </w:pPr>
    <w:rPr>
      <w:rFonts w:ascii="Times New Roman" w:eastAsia="Calibri" w:hAnsi="Times New Roman"/>
      <w:sz w:val="20"/>
      <w:szCs w:val="20"/>
      <w:lang/>
    </w:rPr>
  </w:style>
  <w:style w:type="paragraph" w:customStyle="1" w:styleId="Teksttreci620">
    <w:name w:val="Tekst treści (62)"/>
    <w:basedOn w:val="Normal"/>
    <w:link w:val="Teksttreci62"/>
    <w:rsid w:val="00B67875"/>
    <w:pPr>
      <w:widowControl w:val="0"/>
      <w:shd w:val="clear" w:color="auto" w:fill="FFFFFF"/>
      <w:spacing w:before="600" w:after="0" w:line="182" w:lineRule="exact"/>
    </w:pPr>
    <w:rPr>
      <w:rFonts w:ascii="Times New Roman" w:eastAsia="Calibri" w:hAnsi="Times New Roman"/>
      <w:i/>
      <w:sz w:val="16"/>
      <w:szCs w:val="20"/>
      <w:lang/>
    </w:rPr>
  </w:style>
  <w:style w:type="paragraph" w:customStyle="1" w:styleId="Teksttreci63">
    <w:name w:val="Tekst treści (63)"/>
    <w:basedOn w:val="Normal"/>
    <w:link w:val="Teksttreci63Exact"/>
    <w:rsid w:val="00B67875"/>
    <w:pPr>
      <w:widowControl w:val="0"/>
      <w:shd w:val="clear" w:color="auto" w:fill="FFFFFF"/>
      <w:spacing w:after="0" w:line="240" w:lineRule="atLeast"/>
      <w:jc w:val="left"/>
    </w:pPr>
    <w:rPr>
      <w:rFonts w:ascii="Times New Roman" w:eastAsia="Calibri" w:hAnsi="Times New Roman"/>
      <w:spacing w:val="2"/>
      <w:sz w:val="47"/>
      <w:szCs w:val="20"/>
      <w:lang/>
    </w:rPr>
  </w:style>
  <w:style w:type="paragraph" w:customStyle="1" w:styleId="Teksttreci64">
    <w:name w:val="Tekst treści (64)"/>
    <w:basedOn w:val="Normal"/>
    <w:link w:val="Teksttreci64Exact"/>
    <w:rsid w:val="00B67875"/>
    <w:pPr>
      <w:widowControl w:val="0"/>
      <w:shd w:val="clear" w:color="auto" w:fill="FFFFFF"/>
      <w:spacing w:after="0" w:line="91" w:lineRule="exact"/>
    </w:pPr>
    <w:rPr>
      <w:rFonts w:ascii="Times New Roman" w:eastAsia="Calibri" w:hAnsi="Times New Roman"/>
      <w:spacing w:val="-2"/>
      <w:sz w:val="8"/>
      <w:szCs w:val="20"/>
      <w:lang/>
    </w:rPr>
  </w:style>
  <w:style w:type="paragraph" w:customStyle="1" w:styleId="Teksttreci65">
    <w:name w:val="Tekst treści (65)"/>
    <w:basedOn w:val="Normal"/>
    <w:link w:val="Teksttreci65Exact"/>
    <w:rsid w:val="00B67875"/>
    <w:pPr>
      <w:widowControl w:val="0"/>
      <w:shd w:val="clear" w:color="auto" w:fill="FFFFFF"/>
      <w:spacing w:before="300" w:after="0" w:line="240" w:lineRule="atLeast"/>
      <w:jc w:val="left"/>
    </w:pPr>
    <w:rPr>
      <w:rFonts w:ascii="Times New Roman" w:eastAsia="Calibri" w:hAnsi="Times New Roman"/>
      <w:spacing w:val="1"/>
      <w:sz w:val="11"/>
      <w:szCs w:val="20"/>
      <w:lang/>
    </w:rPr>
  </w:style>
  <w:style w:type="paragraph" w:customStyle="1" w:styleId="Podpisobrazu190">
    <w:name w:val="Podpis obrazu (19)"/>
    <w:basedOn w:val="Normal"/>
    <w:link w:val="Podpisobrazu19"/>
    <w:rsid w:val="00B67875"/>
    <w:pPr>
      <w:widowControl w:val="0"/>
      <w:shd w:val="clear" w:color="auto" w:fill="FFFFFF"/>
      <w:spacing w:after="0" w:line="144" w:lineRule="exact"/>
      <w:jc w:val="right"/>
    </w:pPr>
    <w:rPr>
      <w:rFonts w:ascii="Arial" w:eastAsia="Calibri" w:hAnsi="Arial"/>
      <w:sz w:val="12"/>
      <w:szCs w:val="20"/>
      <w:lang/>
    </w:rPr>
  </w:style>
  <w:style w:type="paragraph" w:customStyle="1" w:styleId="Podpisobrazu200">
    <w:name w:val="Podpis obrazu (20)"/>
    <w:basedOn w:val="Normal"/>
    <w:link w:val="Podpisobrazu20Exact"/>
    <w:rsid w:val="00B67875"/>
    <w:pPr>
      <w:widowControl w:val="0"/>
      <w:shd w:val="clear" w:color="auto" w:fill="FFFFFF"/>
      <w:spacing w:after="0" w:line="240" w:lineRule="atLeast"/>
      <w:jc w:val="left"/>
    </w:pPr>
    <w:rPr>
      <w:rFonts w:ascii="Arial" w:eastAsia="Calibri" w:hAnsi="Arial"/>
      <w:spacing w:val="-3"/>
      <w:sz w:val="13"/>
      <w:szCs w:val="20"/>
      <w:lang/>
    </w:rPr>
  </w:style>
  <w:style w:type="paragraph" w:customStyle="1" w:styleId="Podpisobrazu170">
    <w:name w:val="Podpis obrazu (17)"/>
    <w:basedOn w:val="Normal"/>
    <w:link w:val="Podpisobrazu17"/>
    <w:rsid w:val="00B67875"/>
    <w:pPr>
      <w:widowControl w:val="0"/>
      <w:shd w:val="clear" w:color="auto" w:fill="FFFFFF"/>
      <w:spacing w:after="0" w:line="180" w:lineRule="exact"/>
      <w:jc w:val="left"/>
    </w:pPr>
    <w:rPr>
      <w:rFonts w:ascii="Times New Roman" w:eastAsia="Calibri" w:hAnsi="Times New Roman"/>
      <w:sz w:val="12"/>
      <w:szCs w:val="20"/>
      <w:lang/>
    </w:rPr>
  </w:style>
  <w:style w:type="paragraph" w:customStyle="1" w:styleId="Teksttreci660">
    <w:name w:val="Tekst treści (66)"/>
    <w:basedOn w:val="Normal"/>
    <w:link w:val="Teksttreci66"/>
    <w:rsid w:val="00B67875"/>
    <w:pPr>
      <w:widowControl w:val="0"/>
      <w:shd w:val="clear" w:color="auto" w:fill="FFFFFF"/>
      <w:spacing w:after="180" w:line="240" w:lineRule="atLeast"/>
      <w:jc w:val="left"/>
    </w:pPr>
    <w:rPr>
      <w:rFonts w:ascii="Arial" w:eastAsia="Calibri" w:hAnsi="Arial"/>
      <w:sz w:val="8"/>
      <w:szCs w:val="20"/>
      <w:lang/>
    </w:rPr>
  </w:style>
  <w:style w:type="paragraph" w:customStyle="1" w:styleId="Teksttreci670">
    <w:name w:val="Tekst treści (67)"/>
    <w:basedOn w:val="Normal"/>
    <w:link w:val="Teksttreci67"/>
    <w:rsid w:val="00B67875"/>
    <w:pPr>
      <w:widowControl w:val="0"/>
      <w:shd w:val="clear" w:color="auto" w:fill="FFFFFF"/>
      <w:spacing w:after="0" w:line="120" w:lineRule="exact"/>
      <w:jc w:val="left"/>
    </w:pPr>
    <w:rPr>
      <w:rFonts w:ascii="Arial" w:eastAsia="Calibri" w:hAnsi="Arial"/>
      <w:sz w:val="8"/>
      <w:szCs w:val="20"/>
      <w:lang/>
    </w:rPr>
  </w:style>
  <w:style w:type="paragraph" w:customStyle="1" w:styleId="Teksttreci70">
    <w:name w:val="Tekst treści (70)"/>
    <w:basedOn w:val="Normal"/>
    <w:link w:val="Teksttreci70Exact"/>
    <w:rsid w:val="00B67875"/>
    <w:pPr>
      <w:widowControl w:val="0"/>
      <w:shd w:val="clear" w:color="auto" w:fill="FFFFFF"/>
      <w:spacing w:after="0" w:line="240" w:lineRule="atLeast"/>
      <w:jc w:val="left"/>
    </w:pPr>
    <w:rPr>
      <w:rFonts w:ascii="Franklin Gothic Heavy" w:eastAsia="Calibri" w:hAnsi="Franklin Gothic Heavy"/>
      <w:spacing w:val="-7"/>
      <w:sz w:val="68"/>
      <w:szCs w:val="20"/>
      <w:lang/>
    </w:rPr>
  </w:style>
  <w:style w:type="paragraph" w:customStyle="1" w:styleId="Teksttreci680">
    <w:name w:val="Tekst treści (68)"/>
    <w:basedOn w:val="Normal"/>
    <w:link w:val="Teksttreci68"/>
    <w:rsid w:val="00B67875"/>
    <w:pPr>
      <w:widowControl w:val="0"/>
      <w:shd w:val="clear" w:color="auto" w:fill="FFFFFF"/>
      <w:spacing w:before="60" w:after="0" w:line="302" w:lineRule="exact"/>
      <w:jc w:val="right"/>
    </w:pPr>
    <w:rPr>
      <w:rFonts w:ascii="Franklin Gothic Heavy" w:eastAsia="Calibri" w:hAnsi="Franklin Gothic Heavy"/>
      <w:sz w:val="8"/>
      <w:szCs w:val="20"/>
      <w:lang/>
    </w:rPr>
  </w:style>
  <w:style w:type="paragraph" w:customStyle="1" w:styleId="Teksttreci690">
    <w:name w:val="Tekst treści (69)"/>
    <w:basedOn w:val="Normal"/>
    <w:link w:val="Teksttreci69"/>
    <w:rsid w:val="00B67875"/>
    <w:pPr>
      <w:widowControl w:val="0"/>
      <w:shd w:val="clear" w:color="auto" w:fill="FFFFFF"/>
      <w:spacing w:after="0" w:line="302" w:lineRule="exact"/>
      <w:jc w:val="right"/>
    </w:pPr>
    <w:rPr>
      <w:rFonts w:ascii="MS Mincho" w:eastAsia="MS Mincho" w:hAnsi="MS Mincho"/>
      <w:sz w:val="9"/>
      <w:szCs w:val="20"/>
      <w:lang/>
    </w:rPr>
  </w:style>
  <w:style w:type="paragraph" w:customStyle="1" w:styleId="Teksttreci710">
    <w:name w:val="Tekst treści (71)"/>
    <w:basedOn w:val="Normal"/>
    <w:link w:val="Teksttreci71"/>
    <w:rsid w:val="00B67875"/>
    <w:pPr>
      <w:widowControl w:val="0"/>
      <w:shd w:val="clear" w:color="auto" w:fill="FFFFFF"/>
      <w:spacing w:after="420" w:line="96" w:lineRule="exact"/>
      <w:jc w:val="left"/>
    </w:pPr>
    <w:rPr>
      <w:rFonts w:ascii="Arial" w:eastAsia="Calibri" w:hAnsi="Arial"/>
      <w:b/>
      <w:sz w:val="8"/>
      <w:szCs w:val="20"/>
      <w:lang/>
    </w:rPr>
  </w:style>
  <w:style w:type="paragraph" w:customStyle="1" w:styleId="Podpisobrazu21">
    <w:name w:val="Podpis obrazu (21)"/>
    <w:basedOn w:val="Normal"/>
    <w:link w:val="Podpisobrazu21Exact"/>
    <w:rsid w:val="00B67875"/>
    <w:pPr>
      <w:widowControl w:val="0"/>
      <w:shd w:val="clear" w:color="auto" w:fill="FFFFFF"/>
      <w:spacing w:after="0" w:line="149" w:lineRule="exact"/>
      <w:jc w:val="left"/>
    </w:pPr>
    <w:rPr>
      <w:rFonts w:ascii="Times New Roman" w:eastAsia="Calibri" w:hAnsi="Times New Roman"/>
      <w:spacing w:val="3"/>
      <w:sz w:val="8"/>
      <w:szCs w:val="20"/>
      <w:lang/>
    </w:rPr>
  </w:style>
  <w:style w:type="paragraph" w:customStyle="1" w:styleId="Teksttreci72">
    <w:name w:val="Tekst treści (72)"/>
    <w:basedOn w:val="Normal"/>
    <w:link w:val="Teksttreci72Exact"/>
    <w:rsid w:val="00B67875"/>
    <w:pPr>
      <w:widowControl w:val="0"/>
      <w:shd w:val="clear" w:color="auto" w:fill="FFFFFF"/>
      <w:spacing w:after="0" w:line="101" w:lineRule="exact"/>
    </w:pPr>
    <w:rPr>
      <w:rFonts w:ascii="Franklin Gothic Heavy" w:eastAsia="Calibri" w:hAnsi="Franklin Gothic Heavy"/>
      <w:sz w:val="8"/>
      <w:szCs w:val="20"/>
      <w:lang/>
    </w:rPr>
  </w:style>
  <w:style w:type="paragraph" w:customStyle="1" w:styleId="Teksttreci73">
    <w:name w:val="Tekst treści (73)"/>
    <w:basedOn w:val="Normal"/>
    <w:link w:val="Teksttreci73Exact"/>
    <w:rsid w:val="00B67875"/>
    <w:pPr>
      <w:widowControl w:val="0"/>
      <w:shd w:val="clear" w:color="auto" w:fill="FFFFFF"/>
      <w:spacing w:after="0" w:line="101" w:lineRule="exact"/>
    </w:pPr>
    <w:rPr>
      <w:rFonts w:ascii="Arial" w:eastAsia="Calibri" w:hAnsi="Arial"/>
      <w:spacing w:val="-9"/>
      <w:sz w:val="8"/>
      <w:szCs w:val="20"/>
      <w:lang/>
    </w:rPr>
  </w:style>
  <w:style w:type="paragraph" w:customStyle="1" w:styleId="Teksttreci74">
    <w:name w:val="Tekst treści (74)"/>
    <w:basedOn w:val="Normal"/>
    <w:link w:val="Teksttreci74Exact"/>
    <w:rsid w:val="00B67875"/>
    <w:pPr>
      <w:widowControl w:val="0"/>
      <w:shd w:val="clear" w:color="auto" w:fill="FFFFFF"/>
      <w:spacing w:after="0" w:line="101" w:lineRule="exact"/>
    </w:pPr>
    <w:rPr>
      <w:rFonts w:ascii="Times New Roman" w:eastAsia="Calibri" w:hAnsi="Times New Roman"/>
      <w:i/>
      <w:sz w:val="9"/>
      <w:szCs w:val="20"/>
      <w:lang/>
    </w:rPr>
  </w:style>
  <w:style w:type="paragraph" w:customStyle="1" w:styleId="Teksttreci75">
    <w:name w:val="Tekst treści (75)"/>
    <w:basedOn w:val="Normal"/>
    <w:link w:val="Teksttreci75Exact"/>
    <w:rsid w:val="00B67875"/>
    <w:pPr>
      <w:widowControl w:val="0"/>
      <w:shd w:val="clear" w:color="auto" w:fill="FFFFFF"/>
      <w:spacing w:after="0" w:line="101" w:lineRule="exact"/>
    </w:pPr>
    <w:rPr>
      <w:rFonts w:ascii="Bookman Old Style" w:eastAsia="Calibri" w:hAnsi="Bookman Old Style"/>
      <w:i/>
      <w:sz w:val="10"/>
      <w:szCs w:val="20"/>
      <w:lang/>
    </w:rPr>
  </w:style>
  <w:style w:type="paragraph" w:customStyle="1" w:styleId="Teksttreci76">
    <w:name w:val="Tekst treści (76)"/>
    <w:basedOn w:val="Normal"/>
    <w:link w:val="Teksttreci76Exact"/>
    <w:rsid w:val="00B67875"/>
    <w:pPr>
      <w:widowControl w:val="0"/>
      <w:shd w:val="clear" w:color="auto" w:fill="FFFFFF"/>
      <w:spacing w:after="0" w:line="240" w:lineRule="atLeast"/>
    </w:pPr>
    <w:rPr>
      <w:rFonts w:ascii="Times New Roman" w:eastAsia="Calibri" w:hAnsi="Times New Roman"/>
      <w:spacing w:val="3"/>
      <w:sz w:val="8"/>
      <w:szCs w:val="20"/>
      <w:lang/>
    </w:rPr>
  </w:style>
  <w:style w:type="paragraph" w:customStyle="1" w:styleId="Teksttreci770">
    <w:name w:val="Tekst treści (77)"/>
    <w:basedOn w:val="Normal"/>
    <w:link w:val="Teksttreci77"/>
    <w:rsid w:val="00B67875"/>
    <w:pPr>
      <w:widowControl w:val="0"/>
      <w:shd w:val="clear" w:color="auto" w:fill="FFFFFF"/>
      <w:spacing w:after="480" w:line="254" w:lineRule="exact"/>
    </w:pPr>
    <w:rPr>
      <w:rFonts w:ascii="Times New Roman" w:eastAsia="Calibri" w:hAnsi="Times New Roman"/>
      <w:b/>
      <w:sz w:val="20"/>
      <w:szCs w:val="20"/>
      <w:lang/>
    </w:rPr>
  </w:style>
  <w:style w:type="paragraph" w:customStyle="1" w:styleId="Podpisobrazu26">
    <w:name w:val="Podpis obrazu (26)"/>
    <w:basedOn w:val="Normal"/>
    <w:link w:val="Podpisobrazu26Exact"/>
    <w:rsid w:val="00B67875"/>
    <w:pPr>
      <w:widowControl w:val="0"/>
      <w:shd w:val="clear" w:color="auto" w:fill="FFFFFF"/>
      <w:spacing w:after="0" w:line="240" w:lineRule="atLeast"/>
      <w:jc w:val="left"/>
    </w:pPr>
    <w:rPr>
      <w:rFonts w:ascii="Times New Roman" w:eastAsia="Calibri" w:hAnsi="Times New Roman"/>
      <w:spacing w:val="-4"/>
      <w:sz w:val="11"/>
      <w:szCs w:val="20"/>
      <w:lang/>
    </w:rPr>
  </w:style>
  <w:style w:type="paragraph" w:customStyle="1" w:styleId="Teksttreci801">
    <w:name w:val="Tekst treści (80)"/>
    <w:basedOn w:val="Normal"/>
    <w:link w:val="Teksttreci800"/>
    <w:rsid w:val="00B67875"/>
    <w:pPr>
      <w:widowControl w:val="0"/>
      <w:shd w:val="clear" w:color="auto" w:fill="FFFFFF"/>
      <w:spacing w:after="240" w:line="254" w:lineRule="exact"/>
    </w:pPr>
    <w:rPr>
      <w:rFonts w:ascii="Arial" w:eastAsia="Calibri" w:hAnsi="Arial"/>
      <w:b/>
      <w:sz w:val="21"/>
      <w:szCs w:val="20"/>
      <w:lang/>
    </w:rPr>
  </w:style>
  <w:style w:type="paragraph" w:customStyle="1" w:styleId="Podpisobrazu220">
    <w:name w:val="Podpis obrazu (22)"/>
    <w:basedOn w:val="Normal"/>
    <w:link w:val="Podpisobrazu22"/>
    <w:rsid w:val="00B67875"/>
    <w:pPr>
      <w:widowControl w:val="0"/>
      <w:shd w:val="clear" w:color="auto" w:fill="FFFFFF"/>
      <w:spacing w:after="0" w:line="240" w:lineRule="atLeast"/>
      <w:jc w:val="left"/>
    </w:pPr>
    <w:rPr>
      <w:rFonts w:ascii="Arial" w:eastAsia="Calibri" w:hAnsi="Arial"/>
      <w:sz w:val="17"/>
      <w:szCs w:val="20"/>
      <w:lang/>
    </w:rPr>
  </w:style>
  <w:style w:type="paragraph" w:customStyle="1" w:styleId="Podpisobrazu230">
    <w:name w:val="Podpis obrazu (23)"/>
    <w:basedOn w:val="Normal"/>
    <w:link w:val="Podpisobrazu23"/>
    <w:rsid w:val="00B67875"/>
    <w:pPr>
      <w:widowControl w:val="0"/>
      <w:shd w:val="clear" w:color="auto" w:fill="FFFFFF"/>
      <w:spacing w:after="0" w:line="240" w:lineRule="atLeast"/>
      <w:jc w:val="left"/>
    </w:pPr>
    <w:rPr>
      <w:rFonts w:ascii="Times New Roman" w:eastAsia="Calibri" w:hAnsi="Times New Roman"/>
      <w:sz w:val="15"/>
      <w:szCs w:val="20"/>
      <w:lang/>
    </w:rPr>
  </w:style>
  <w:style w:type="paragraph" w:customStyle="1" w:styleId="Teksttreci810">
    <w:name w:val="Tekst treści (81)"/>
    <w:basedOn w:val="Normal"/>
    <w:link w:val="Teksttreci81"/>
    <w:rsid w:val="00B67875"/>
    <w:pPr>
      <w:widowControl w:val="0"/>
      <w:shd w:val="clear" w:color="auto" w:fill="FFFFFF"/>
      <w:spacing w:before="540" w:after="180" w:line="259" w:lineRule="exact"/>
      <w:jc w:val="left"/>
    </w:pPr>
    <w:rPr>
      <w:rFonts w:ascii="MS Mincho" w:eastAsia="MS Mincho" w:hAnsi="MS Mincho"/>
      <w:spacing w:val="-10"/>
      <w:sz w:val="19"/>
      <w:szCs w:val="20"/>
      <w:lang/>
    </w:rPr>
  </w:style>
  <w:style w:type="paragraph" w:customStyle="1" w:styleId="Podpisobrazu240">
    <w:name w:val="Podpis obrazu (24)"/>
    <w:basedOn w:val="Normal"/>
    <w:link w:val="Podpisobrazu24"/>
    <w:rsid w:val="00B67875"/>
    <w:pPr>
      <w:widowControl w:val="0"/>
      <w:shd w:val="clear" w:color="auto" w:fill="FFFFFF"/>
      <w:spacing w:after="0" w:line="240" w:lineRule="atLeast"/>
      <w:jc w:val="left"/>
    </w:pPr>
    <w:rPr>
      <w:rFonts w:ascii="Arial" w:eastAsia="Calibri" w:hAnsi="Arial"/>
      <w:sz w:val="9"/>
      <w:szCs w:val="20"/>
      <w:lang/>
    </w:rPr>
  </w:style>
  <w:style w:type="paragraph" w:customStyle="1" w:styleId="Podpisobrazu250">
    <w:name w:val="Podpis obrazu (25)"/>
    <w:basedOn w:val="Normal"/>
    <w:link w:val="Podpisobrazu25"/>
    <w:rsid w:val="00B67875"/>
    <w:pPr>
      <w:widowControl w:val="0"/>
      <w:shd w:val="clear" w:color="auto" w:fill="FFFFFF"/>
      <w:spacing w:after="60" w:line="240" w:lineRule="atLeast"/>
      <w:jc w:val="left"/>
    </w:pPr>
    <w:rPr>
      <w:rFonts w:ascii="Arial" w:eastAsia="Calibri" w:hAnsi="Arial"/>
      <w:sz w:val="8"/>
      <w:szCs w:val="20"/>
      <w:lang/>
    </w:rPr>
  </w:style>
  <w:style w:type="paragraph" w:customStyle="1" w:styleId="Teksttreci820">
    <w:name w:val="Tekst treści (82)"/>
    <w:basedOn w:val="Normal"/>
    <w:link w:val="Teksttreci82"/>
    <w:rsid w:val="00B67875"/>
    <w:pPr>
      <w:widowControl w:val="0"/>
      <w:shd w:val="clear" w:color="auto" w:fill="FFFFFF"/>
      <w:spacing w:after="240" w:line="250" w:lineRule="exact"/>
    </w:pPr>
    <w:rPr>
      <w:rFonts w:ascii="Times New Roman" w:eastAsia="Calibri" w:hAnsi="Times New Roman"/>
      <w:b/>
      <w:sz w:val="20"/>
      <w:szCs w:val="20"/>
      <w:lang/>
    </w:rPr>
  </w:style>
  <w:style w:type="paragraph" w:customStyle="1" w:styleId="Teksttreci830">
    <w:name w:val="Tekst treści (83)"/>
    <w:basedOn w:val="Normal"/>
    <w:link w:val="Teksttreci83"/>
    <w:rsid w:val="00B67875"/>
    <w:pPr>
      <w:widowControl w:val="0"/>
      <w:shd w:val="clear" w:color="auto" w:fill="FFFFFF"/>
      <w:spacing w:after="180" w:line="250" w:lineRule="exact"/>
    </w:pPr>
    <w:rPr>
      <w:rFonts w:ascii="Times New Roman" w:eastAsia="Calibri" w:hAnsi="Times New Roman"/>
      <w:b/>
      <w:sz w:val="20"/>
      <w:szCs w:val="20"/>
      <w:lang/>
    </w:rPr>
  </w:style>
  <w:style w:type="paragraph" w:customStyle="1" w:styleId="Teksttreci840">
    <w:name w:val="Tekst treści (84)"/>
    <w:basedOn w:val="Normal"/>
    <w:link w:val="Teksttreci84"/>
    <w:rsid w:val="00B67875"/>
    <w:pPr>
      <w:widowControl w:val="0"/>
      <w:shd w:val="clear" w:color="auto" w:fill="FFFFFF"/>
      <w:spacing w:after="180" w:line="250" w:lineRule="exact"/>
      <w:ind w:hanging="360"/>
    </w:pPr>
    <w:rPr>
      <w:rFonts w:ascii="Times New Roman" w:eastAsia="Calibri" w:hAnsi="Times New Roman"/>
      <w:b/>
      <w:sz w:val="20"/>
      <w:szCs w:val="20"/>
      <w:lang/>
    </w:rPr>
  </w:style>
  <w:style w:type="paragraph" w:customStyle="1" w:styleId="Teksttreci850">
    <w:name w:val="Tekst treści (85)"/>
    <w:basedOn w:val="Normal"/>
    <w:link w:val="Teksttreci85"/>
    <w:rsid w:val="00B67875"/>
    <w:pPr>
      <w:widowControl w:val="0"/>
      <w:shd w:val="clear" w:color="auto" w:fill="FFFFFF"/>
      <w:spacing w:after="180" w:line="250" w:lineRule="exact"/>
    </w:pPr>
    <w:rPr>
      <w:rFonts w:ascii="Times New Roman" w:eastAsia="Calibri" w:hAnsi="Times New Roman"/>
      <w:sz w:val="20"/>
      <w:szCs w:val="20"/>
      <w:lang/>
    </w:rPr>
  </w:style>
  <w:style w:type="paragraph" w:customStyle="1" w:styleId="Teksttreci860">
    <w:name w:val="Tekst treści (86)"/>
    <w:basedOn w:val="Normal"/>
    <w:link w:val="Teksttreci86"/>
    <w:rsid w:val="00B67875"/>
    <w:pPr>
      <w:widowControl w:val="0"/>
      <w:shd w:val="clear" w:color="auto" w:fill="FFFFFF"/>
      <w:spacing w:after="240" w:line="254" w:lineRule="exact"/>
    </w:pPr>
    <w:rPr>
      <w:rFonts w:ascii="Times New Roman" w:eastAsia="Calibri" w:hAnsi="Times New Roman"/>
      <w:sz w:val="20"/>
      <w:szCs w:val="20"/>
      <w:lang/>
    </w:rPr>
  </w:style>
  <w:style w:type="paragraph" w:customStyle="1" w:styleId="Podpisobrazu270">
    <w:name w:val="Podpis obrazu (27)"/>
    <w:basedOn w:val="Normal"/>
    <w:link w:val="Podpisobrazu27"/>
    <w:rsid w:val="00B67875"/>
    <w:pPr>
      <w:widowControl w:val="0"/>
      <w:shd w:val="clear" w:color="auto" w:fill="FFFFFF"/>
      <w:spacing w:after="0" w:line="110" w:lineRule="exact"/>
      <w:ind w:hanging="280"/>
      <w:jc w:val="center"/>
    </w:pPr>
    <w:rPr>
      <w:rFonts w:ascii="Arial" w:eastAsia="Calibri" w:hAnsi="Arial"/>
      <w:sz w:val="12"/>
      <w:szCs w:val="20"/>
      <w:lang/>
    </w:rPr>
  </w:style>
  <w:style w:type="paragraph" w:customStyle="1" w:styleId="Teksttreci870">
    <w:name w:val="Tekst treści (87)"/>
    <w:basedOn w:val="Normal"/>
    <w:link w:val="Teksttreci87"/>
    <w:rsid w:val="00B67875"/>
    <w:pPr>
      <w:widowControl w:val="0"/>
      <w:shd w:val="clear" w:color="auto" w:fill="FFFFFF"/>
      <w:spacing w:after="300" w:line="240" w:lineRule="atLeast"/>
      <w:jc w:val="center"/>
    </w:pPr>
    <w:rPr>
      <w:rFonts w:ascii="Arial" w:eastAsia="Calibri" w:hAnsi="Arial"/>
      <w:sz w:val="9"/>
      <w:szCs w:val="20"/>
      <w:lang/>
    </w:rPr>
  </w:style>
  <w:style w:type="paragraph" w:customStyle="1" w:styleId="Teksttreci880">
    <w:name w:val="Tekst treści (88)"/>
    <w:basedOn w:val="Normal"/>
    <w:link w:val="Teksttreci88"/>
    <w:rsid w:val="00B67875"/>
    <w:pPr>
      <w:widowControl w:val="0"/>
      <w:shd w:val="clear" w:color="auto" w:fill="FFFFFF"/>
      <w:spacing w:before="660" w:after="240" w:line="240" w:lineRule="atLeast"/>
      <w:jc w:val="right"/>
    </w:pPr>
    <w:rPr>
      <w:rFonts w:ascii="Arial" w:eastAsia="Calibri" w:hAnsi="Arial"/>
      <w:sz w:val="12"/>
      <w:szCs w:val="20"/>
      <w:lang/>
    </w:rPr>
  </w:style>
  <w:style w:type="paragraph" w:customStyle="1" w:styleId="Podpisobrazu28">
    <w:name w:val="Podpis obrazu (28)"/>
    <w:basedOn w:val="Normal"/>
    <w:link w:val="Podpisobrazu28Exact"/>
    <w:rsid w:val="00B67875"/>
    <w:pPr>
      <w:widowControl w:val="0"/>
      <w:shd w:val="clear" w:color="auto" w:fill="FFFFFF"/>
      <w:spacing w:before="60" w:after="60" w:line="240" w:lineRule="atLeast"/>
      <w:jc w:val="center"/>
    </w:pPr>
    <w:rPr>
      <w:rFonts w:ascii="Arial" w:eastAsia="Calibri" w:hAnsi="Arial"/>
      <w:b/>
      <w:sz w:val="13"/>
      <w:szCs w:val="20"/>
      <w:lang/>
    </w:rPr>
  </w:style>
  <w:style w:type="paragraph" w:customStyle="1" w:styleId="Teksttreci890">
    <w:name w:val="Tekst treści (89)"/>
    <w:basedOn w:val="Normal"/>
    <w:link w:val="Teksttreci89"/>
    <w:rsid w:val="00B67875"/>
    <w:pPr>
      <w:widowControl w:val="0"/>
      <w:shd w:val="clear" w:color="auto" w:fill="FFFFFF"/>
      <w:spacing w:after="0" w:line="240" w:lineRule="atLeast"/>
      <w:jc w:val="left"/>
    </w:pPr>
    <w:rPr>
      <w:rFonts w:ascii="Arial" w:eastAsia="Calibri" w:hAnsi="Arial"/>
      <w:sz w:val="48"/>
      <w:szCs w:val="20"/>
      <w:lang/>
    </w:rPr>
  </w:style>
  <w:style w:type="paragraph" w:customStyle="1" w:styleId="Teksttreci90">
    <w:name w:val="Tekst treści (90)"/>
    <w:basedOn w:val="Normal"/>
    <w:link w:val="Teksttreci90Exact"/>
    <w:rsid w:val="00B67875"/>
    <w:pPr>
      <w:widowControl w:val="0"/>
      <w:shd w:val="clear" w:color="auto" w:fill="FFFFFF"/>
      <w:spacing w:after="0" w:line="240" w:lineRule="atLeast"/>
      <w:jc w:val="left"/>
    </w:pPr>
    <w:rPr>
      <w:rFonts w:ascii="Times New Roman" w:eastAsia="Calibri" w:hAnsi="Times New Roman"/>
      <w:b/>
      <w:i/>
      <w:spacing w:val="-33"/>
      <w:sz w:val="33"/>
      <w:szCs w:val="20"/>
      <w:lang/>
    </w:rPr>
  </w:style>
  <w:style w:type="paragraph" w:customStyle="1" w:styleId="Podpistabeli130">
    <w:name w:val="Podpis tabeli (13)"/>
    <w:basedOn w:val="Normal"/>
    <w:link w:val="Podpistabeli13"/>
    <w:rsid w:val="00B67875"/>
    <w:pPr>
      <w:widowControl w:val="0"/>
      <w:shd w:val="clear" w:color="auto" w:fill="FFFFFF"/>
      <w:spacing w:after="0" w:line="240" w:lineRule="atLeast"/>
      <w:jc w:val="left"/>
    </w:pPr>
    <w:rPr>
      <w:rFonts w:ascii="Times New Roman" w:eastAsia="Calibri" w:hAnsi="Times New Roman"/>
      <w:sz w:val="18"/>
      <w:szCs w:val="20"/>
      <w:lang/>
    </w:rPr>
  </w:style>
  <w:style w:type="paragraph" w:customStyle="1" w:styleId="Podpisobrazu29">
    <w:name w:val="Podpis obrazu (29)"/>
    <w:basedOn w:val="Normal"/>
    <w:link w:val="Podpisobrazu29Exact"/>
    <w:rsid w:val="00B67875"/>
    <w:pPr>
      <w:widowControl w:val="0"/>
      <w:shd w:val="clear" w:color="auto" w:fill="FFFFFF"/>
      <w:spacing w:after="0" w:line="240" w:lineRule="atLeast"/>
      <w:jc w:val="left"/>
    </w:pPr>
    <w:rPr>
      <w:rFonts w:ascii="Franklin Gothic Heavy" w:eastAsia="Calibri" w:hAnsi="Franklin Gothic Heavy"/>
      <w:spacing w:val="4"/>
      <w:sz w:val="12"/>
      <w:szCs w:val="20"/>
      <w:lang/>
    </w:rPr>
  </w:style>
  <w:style w:type="paragraph" w:customStyle="1" w:styleId="Podpisobrazu300">
    <w:name w:val="Podpis obrazu (30)"/>
    <w:basedOn w:val="Normal"/>
    <w:link w:val="Podpisobrazu30Exact"/>
    <w:rsid w:val="00B67875"/>
    <w:pPr>
      <w:widowControl w:val="0"/>
      <w:shd w:val="clear" w:color="auto" w:fill="FFFFFF"/>
      <w:spacing w:after="0" w:line="240" w:lineRule="atLeast"/>
      <w:jc w:val="left"/>
    </w:pPr>
    <w:rPr>
      <w:rFonts w:ascii="Arial" w:eastAsia="Calibri" w:hAnsi="Arial"/>
      <w:spacing w:val="2"/>
      <w:sz w:val="9"/>
      <w:szCs w:val="20"/>
      <w:lang/>
    </w:rPr>
  </w:style>
  <w:style w:type="paragraph" w:customStyle="1" w:styleId="Podpisobrazu31">
    <w:name w:val="Podpis obrazu (31)"/>
    <w:basedOn w:val="Normal"/>
    <w:link w:val="Podpisobrazu31Exact"/>
    <w:rsid w:val="00B67875"/>
    <w:pPr>
      <w:widowControl w:val="0"/>
      <w:shd w:val="clear" w:color="auto" w:fill="FFFFFF"/>
      <w:spacing w:after="0" w:line="240" w:lineRule="atLeast"/>
      <w:jc w:val="left"/>
    </w:pPr>
    <w:rPr>
      <w:rFonts w:ascii="Times New Roman" w:eastAsia="Calibri" w:hAnsi="Times New Roman"/>
      <w:sz w:val="12"/>
      <w:szCs w:val="20"/>
      <w:lang/>
    </w:rPr>
  </w:style>
  <w:style w:type="paragraph" w:customStyle="1" w:styleId="Teksttreci91">
    <w:name w:val="Tekst treści (91)"/>
    <w:basedOn w:val="Normal"/>
    <w:link w:val="Teksttreci91Exact"/>
    <w:rsid w:val="00B67875"/>
    <w:pPr>
      <w:widowControl w:val="0"/>
      <w:shd w:val="clear" w:color="auto" w:fill="FFFFFF"/>
      <w:spacing w:after="0" w:line="240" w:lineRule="atLeast"/>
      <w:jc w:val="left"/>
    </w:pPr>
    <w:rPr>
      <w:rFonts w:ascii="Arial" w:eastAsia="Calibri" w:hAnsi="Arial"/>
      <w:spacing w:val="2"/>
      <w:sz w:val="9"/>
      <w:szCs w:val="20"/>
      <w:lang/>
    </w:rPr>
  </w:style>
  <w:style w:type="paragraph" w:customStyle="1" w:styleId="Teksttreci92">
    <w:name w:val="Tekst treści (92)"/>
    <w:basedOn w:val="Normal"/>
    <w:link w:val="Teksttreci92Exact"/>
    <w:rsid w:val="00B67875"/>
    <w:pPr>
      <w:widowControl w:val="0"/>
      <w:shd w:val="clear" w:color="auto" w:fill="FFFFFF"/>
      <w:spacing w:before="180" w:after="180" w:line="240" w:lineRule="atLeast"/>
      <w:jc w:val="right"/>
    </w:pPr>
    <w:rPr>
      <w:rFonts w:ascii="Arial" w:eastAsia="Calibri" w:hAnsi="Arial"/>
      <w:i/>
      <w:sz w:val="54"/>
      <w:szCs w:val="20"/>
      <w:lang/>
    </w:rPr>
  </w:style>
  <w:style w:type="paragraph" w:customStyle="1" w:styleId="Teksttreci93">
    <w:name w:val="Tekst treści (93)"/>
    <w:basedOn w:val="Normal"/>
    <w:link w:val="Teksttreci93Exact"/>
    <w:rsid w:val="00B67875"/>
    <w:pPr>
      <w:widowControl w:val="0"/>
      <w:shd w:val="clear" w:color="auto" w:fill="FFFFFF"/>
      <w:spacing w:after="0" w:line="240" w:lineRule="atLeast"/>
      <w:jc w:val="left"/>
    </w:pPr>
    <w:rPr>
      <w:rFonts w:ascii="Arial" w:eastAsia="Calibri" w:hAnsi="Arial"/>
      <w:b/>
      <w:i/>
      <w:spacing w:val="-21"/>
      <w:sz w:val="23"/>
      <w:szCs w:val="20"/>
      <w:lang/>
    </w:rPr>
  </w:style>
  <w:style w:type="paragraph" w:customStyle="1" w:styleId="Teksttreci94">
    <w:name w:val="Tekst treści (94)"/>
    <w:basedOn w:val="Normal"/>
    <w:link w:val="Teksttreci94Exact"/>
    <w:rsid w:val="00B67875"/>
    <w:pPr>
      <w:widowControl w:val="0"/>
      <w:shd w:val="clear" w:color="auto" w:fill="FFFFFF"/>
      <w:spacing w:after="0" w:line="240" w:lineRule="atLeast"/>
      <w:jc w:val="left"/>
    </w:pPr>
    <w:rPr>
      <w:rFonts w:eastAsia="Calibri"/>
      <w:b/>
      <w:sz w:val="37"/>
      <w:szCs w:val="20"/>
      <w:lang/>
    </w:rPr>
  </w:style>
  <w:style w:type="paragraph" w:customStyle="1" w:styleId="Podpistabeli14">
    <w:name w:val="Podpis tabeli (14)"/>
    <w:basedOn w:val="Normal"/>
    <w:link w:val="Podpistabeli14Exact"/>
    <w:rsid w:val="00B67875"/>
    <w:pPr>
      <w:widowControl w:val="0"/>
      <w:shd w:val="clear" w:color="auto" w:fill="FFFFFF"/>
      <w:spacing w:after="0" w:line="240" w:lineRule="atLeast"/>
      <w:jc w:val="left"/>
    </w:pPr>
    <w:rPr>
      <w:rFonts w:ascii="Arial" w:eastAsia="Calibri" w:hAnsi="Arial"/>
      <w:b/>
      <w:sz w:val="12"/>
      <w:szCs w:val="20"/>
      <w:lang/>
    </w:rPr>
  </w:style>
  <w:style w:type="paragraph" w:customStyle="1" w:styleId="Podpisobrazu32">
    <w:name w:val="Podpis obrazu (32)"/>
    <w:basedOn w:val="Normal"/>
    <w:link w:val="Podpisobrazu32Exact"/>
    <w:rsid w:val="00B67875"/>
    <w:pPr>
      <w:widowControl w:val="0"/>
      <w:shd w:val="clear" w:color="auto" w:fill="FFFFFF"/>
      <w:spacing w:after="0" w:line="240" w:lineRule="atLeast"/>
      <w:jc w:val="left"/>
    </w:pPr>
    <w:rPr>
      <w:rFonts w:ascii="Times New Roman" w:eastAsia="Calibri" w:hAnsi="Times New Roman"/>
      <w:sz w:val="21"/>
      <w:szCs w:val="20"/>
      <w:lang/>
    </w:rPr>
  </w:style>
  <w:style w:type="paragraph" w:customStyle="1" w:styleId="Podpisobrazu34">
    <w:name w:val="Podpis obrazu (34)"/>
    <w:basedOn w:val="Normal"/>
    <w:link w:val="Podpisobrazu34Exact"/>
    <w:rsid w:val="00B67875"/>
    <w:pPr>
      <w:widowControl w:val="0"/>
      <w:shd w:val="clear" w:color="auto" w:fill="FFFFFF"/>
      <w:spacing w:before="180" w:after="0" w:line="313" w:lineRule="exact"/>
      <w:jc w:val="left"/>
    </w:pPr>
    <w:rPr>
      <w:rFonts w:ascii="Arial" w:eastAsia="Calibri" w:hAnsi="Arial"/>
      <w:spacing w:val="2"/>
      <w:sz w:val="12"/>
      <w:szCs w:val="20"/>
      <w:lang/>
    </w:rPr>
  </w:style>
  <w:style w:type="paragraph" w:customStyle="1" w:styleId="Podpisobrazu330">
    <w:name w:val="Podpis obrazu (33)"/>
    <w:basedOn w:val="Normal"/>
    <w:link w:val="Podpisobrazu33"/>
    <w:rsid w:val="00B67875"/>
    <w:pPr>
      <w:widowControl w:val="0"/>
      <w:shd w:val="clear" w:color="auto" w:fill="FFFFFF"/>
      <w:spacing w:after="0" w:line="240" w:lineRule="atLeast"/>
      <w:jc w:val="left"/>
    </w:pPr>
    <w:rPr>
      <w:rFonts w:ascii="Arial" w:eastAsia="Calibri" w:hAnsi="Arial"/>
      <w:b/>
      <w:sz w:val="12"/>
      <w:szCs w:val="20"/>
      <w:lang/>
    </w:rPr>
  </w:style>
  <w:style w:type="paragraph" w:customStyle="1" w:styleId="Teksttreci960">
    <w:name w:val="Tekst treści (96)"/>
    <w:basedOn w:val="Normal"/>
    <w:link w:val="Teksttreci96"/>
    <w:rsid w:val="00B67875"/>
    <w:pPr>
      <w:widowControl w:val="0"/>
      <w:shd w:val="clear" w:color="auto" w:fill="FFFFFF"/>
      <w:spacing w:before="600" w:after="0" w:line="182" w:lineRule="exact"/>
    </w:pPr>
    <w:rPr>
      <w:rFonts w:ascii="Times New Roman" w:eastAsia="Calibri" w:hAnsi="Times New Roman"/>
      <w:b/>
      <w:i/>
      <w:sz w:val="17"/>
      <w:szCs w:val="20"/>
      <w:lang/>
    </w:rPr>
  </w:style>
  <w:style w:type="paragraph" w:customStyle="1" w:styleId="Nagwek650">
    <w:name w:val="Nagłówek #6 (5)"/>
    <w:basedOn w:val="Normal"/>
    <w:link w:val="Nagwek65"/>
    <w:rsid w:val="00B67875"/>
    <w:pPr>
      <w:widowControl w:val="0"/>
      <w:shd w:val="clear" w:color="auto" w:fill="FFFFFF"/>
      <w:spacing w:after="300" w:line="240" w:lineRule="atLeast"/>
      <w:ind w:hanging="720"/>
      <w:outlineLvl w:val="5"/>
    </w:pPr>
    <w:rPr>
      <w:rFonts w:ascii="Arial" w:eastAsia="Calibri" w:hAnsi="Arial"/>
      <w:b/>
      <w:sz w:val="28"/>
      <w:szCs w:val="20"/>
      <w:lang/>
    </w:rPr>
  </w:style>
  <w:style w:type="paragraph" w:customStyle="1" w:styleId="Teksttreci990">
    <w:name w:val="Tekst treści (99)"/>
    <w:basedOn w:val="Normal"/>
    <w:link w:val="Teksttreci99"/>
    <w:rsid w:val="00B67875"/>
    <w:pPr>
      <w:widowControl w:val="0"/>
      <w:shd w:val="clear" w:color="auto" w:fill="FFFFFF"/>
      <w:spacing w:after="0" w:line="240" w:lineRule="atLeast"/>
      <w:jc w:val="left"/>
    </w:pPr>
    <w:rPr>
      <w:rFonts w:ascii="Bookman Old Style" w:eastAsia="Calibri" w:hAnsi="Bookman Old Style"/>
      <w:sz w:val="8"/>
      <w:szCs w:val="20"/>
      <w:lang/>
    </w:rPr>
  </w:style>
  <w:style w:type="paragraph" w:customStyle="1" w:styleId="Nagwek110">
    <w:name w:val="Nagłówek #11"/>
    <w:basedOn w:val="Normal"/>
    <w:link w:val="Nagwek11"/>
    <w:rsid w:val="00B67875"/>
    <w:pPr>
      <w:widowControl w:val="0"/>
      <w:shd w:val="clear" w:color="auto" w:fill="FFFFFF"/>
      <w:spacing w:after="0" w:line="523" w:lineRule="exact"/>
    </w:pPr>
    <w:rPr>
      <w:rFonts w:ascii="Times New Roman" w:eastAsia="Calibri" w:hAnsi="Times New Roman"/>
      <w:b/>
      <w:sz w:val="20"/>
      <w:szCs w:val="20"/>
      <w:lang/>
    </w:rPr>
  </w:style>
  <w:style w:type="paragraph" w:customStyle="1" w:styleId="Nagwek330">
    <w:name w:val="Nagłówek #3 (3)"/>
    <w:basedOn w:val="Normal"/>
    <w:link w:val="Nagwek33"/>
    <w:rsid w:val="00B67875"/>
    <w:pPr>
      <w:widowControl w:val="0"/>
      <w:shd w:val="clear" w:color="auto" w:fill="FFFFFF"/>
      <w:spacing w:before="180" w:after="0" w:line="240" w:lineRule="atLeast"/>
      <w:jc w:val="center"/>
      <w:outlineLvl w:val="2"/>
    </w:pPr>
    <w:rPr>
      <w:rFonts w:ascii="Arial" w:eastAsia="Calibri" w:hAnsi="Arial"/>
      <w:sz w:val="20"/>
      <w:szCs w:val="20"/>
      <w:lang/>
    </w:rPr>
  </w:style>
  <w:style w:type="paragraph" w:customStyle="1" w:styleId="Teksttreci1000">
    <w:name w:val="Tekst treści (100)"/>
    <w:basedOn w:val="Normal"/>
    <w:link w:val="Teksttreci100"/>
    <w:rsid w:val="00B67875"/>
    <w:pPr>
      <w:widowControl w:val="0"/>
      <w:shd w:val="clear" w:color="auto" w:fill="FFFFFF"/>
      <w:spacing w:before="180" w:after="180" w:line="173" w:lineRule="exact"/>
      <w:jc w:val="left"/>
    </w:pPr>
    <w:rPr>
      <w:rFonts w:ascii="Arial" w:eastAsia="Calibri" w:hAnsi="Arial"/>
      <w:b/>
      <w:sz w:val="19"/>
      <w:szCs w:val="20"/>
      <w:lang/>
    </w:rPr>
  </w:style>
  <w:style w:type="paragraph" w:customStyle="1" w:styleId="Nagwek340">
    <w:name w:val="Nagłówek #3 (4)"/>
    <w:basedOn w:val="Normal"/>
    <w:link w:val="Nagwek34"/>
    <w:rsid w:val="00B67875"/>
    <w:pPr>
      <w:widowControl w:val="0"/>
      <w:shd w:val="clear" w:color="auto" w:fill="FFFFFF"/>
      <w:spacing w:before="180" w:after="0" w:line="240" w:lineRule="atLeast"/>
      <w:jc w:val="center"/>
      <w:outlineLvl w:val="2"/>
    </w:pPr>
    <w:rPr>
      <w:rFonts w:ascii="Times New Roman" w:eastAsia="Calibri" w:hAnsi="Times New Roman"/>
      <w:sz w:val="57"/>
      <w:szCs w:val="20"/>
      <w:lang/>
    </w:rPr>
  </w:style>
  <w:style w:type="paragraph" w:customStyle="1" w:styleId="Teksttreci1010">
    <w:name w:val="Tekst treści (101)"/>
    <w:basedOn w:val="Normal"/>
    <w:link w:val="Teksttreci101"/>
    <w:rsid w:val="00B67875"/>
    <w:pPr>
      <w:widowControl w:val="0"/>
      <w:shd w:val="clear" w:color="auto" w:fill="FFFFFF"/>
      <w:spacing w:before="360" w:after="0" w:line="240" w:lineRule="atLeast"/>
      <w:jc w:val="left"/>
    </w:pPr>
    <w:rPr>
      <w:rFonts w:ascii="Arial" w:eastAsia="Calibri" w:hAnsi="Arial"/>
      <w:b/>
      <w:sz w:val="19"/>
      <w:szCs w:val="20"/>
      <w:lang/>
    </w:rPr>
  </w:style>
  <w:style w:type="paragraph" w:customStyle="1" w:styleId="Teksttreci1020">
    <w:name w:val="Tekst treści (102)"/>
    <w:basedOn w:val="Normal"/>
    <w:link w:val="Teksttreci102"/>
    <w:rsid w:val="00B67875"/>
    <w:pPr>
      <w:widowControl w:val="0"/>
      <w:shd w:val="clear" w:color="auto" w:fill="FFFFFF"/>
      <w:spacing w:before="480" w:after="0" w:line="240" w:lineRule="atLeast"/>
      <w:jc w:val="left"/>
    </w:pPr>
    <w:rPr>
      <w:rFonts w:ascii="Times New Roman" w:eastAsia="Calibri" w:hAnsi="Times New Roman"/>
      <w:b/>
      <w:sz w:val="21"/>
      <w:szCs w:val="20"/>
      <w:lang/>
    </w:rPr>
  </w:style>
  <w:style w:type="paragraph" w:customStyle="1" w:styleId="Teksttreci1030">
    <w:name w:val="Tekst treści (103)"/>
    <w:basedOn w:val="Normal"/>
    <w:link w:val="Teksttreci103"/>
    <w:rsid w:val="00B67875"/>
    <w:pPr>
      <w:widowControl w:val="0"/>
      <w:shd w:val="clear" w:color="auto" w:fill="FFFFFF"/>
      <w:spacing w:after="0" w:line="240" w:lineRule="atLeast"/>
      <w:jc w:val="left"/>
    </w:pPr>
    <w:rPr>
      <w:rFonts w:ascii="Times New Roman" w:eastAsia="Calibri" w:hAnsi="Times New Roman"/>
      <w:b/>
      <w:sz w:val="20"/>
      <w:szCs w:val="20"/>
      <w:lang/>
    </w:rPr>
  </w:style>
  <w:style w:type="paragraph" w:customStyle="1" w:styleId="Podpistabeli160">
    <w:name w:val="Podpis tabeli (16)"/>
    <w:basedOn w:val="Normal"/>
    <w:link w:val="Podpistabeli16"/>
    <w:rsid w:val="00B67875"/>
    <w:pPr>
      <w:widowControl w:val="0"/>
      <w:shd w:val="clear" w:color="auto" w:fill="FFFFFF"/>
      <w:spacing w:after="0" w:line="240" w:lineRule="atLeast"/>
      <w:jc w:val="left"/>
    </w:pPr>
    <w:rPr>
      <w:rFonts w:ascii="MS Mincho" w:eastAsia="MS Mincho" w:hAnsi="MS Mincho"/>
      <w:spacing w:val="-10"/>
      <w:sz w:val="19"/>
      <w:szCs w:val="20"/>
      <w:lang/>
    </w:rPr>
  </w:style>
  <w:style w:type="paragraph" w:customStyle="1" w:styleId="Podpisobrazu35">
    <w:name w:val="Podpis obrazu (35)"/>
    <w:basedOn w:val="Normal"/>
    <w:link w:val="Podpisobrazu35Exact"/>
    <w:rsid w:val="00B67875"/>
    <w:pPr>
      <w:widowControl w:val="0"/>
      <w:shd w:val="clear" w:color="auto" w:fill="FFFFFF"/>
      <w:spacing w:after="0" w:line="240" w:lineRule="atLeast"/>
      <w:jc w:val="left"/>
    </w:pPr>
    <w:rPr>
      <w:rFonts w:ascii="Lucida Sans Unicode" w:eastAsia="Calibri" w:hAnsi="Lucida Sans Unicode"/>
      <w:i/>
      <w:spacing w:val="1"/>
      <w:sz w:val="13"/>
      <w:szCs w:val="20"/>
      <w:lang/>
    </w:rPr>
  </w:style>
  <w:style w:type="paragraph" w:customStyle="1" w:styleId="Teksttreci1040">
    <w:name w:val="Tekst treści (104)"/>
    <w:basedOn w:val="Normal"/>
    <w:link w:val="Teksttreci104"/>
    <w:rsid w:val="00B67875"/>
    <w:pPr>
      <w:widowControl w:val="0"/>
      <w:shd w:val="clear" w:color="auto" w:fill="FFFFFF"/>
      <w:spacing w:after="1140" w:line="240" w:lineRule="atLeast"/>
      <w:jc w:val="left"/>
    </w:pPr>
    <w:rPr>
      <w:rFonts w:ascii="Times New Roman" w:eastAsia="Calibri" w:hAnsi="Times New Roman"/>
      <w:sz w:val="15"/>
      <w:szCs w:val="20"/>
      <w:lang/>
    </w:rPr>
  </w:style>
  <w:style w:type="paragraph" w:customStyle="1" w:styleId="Teksttreci105">
    <w:name w:val="Tekst treści (105)"/>
    <w:basedOn w:val="Normal"/>
    <w:link w:val="Teksttreci105Exact"/>
    <w:rsid w:val="00B67875"/>
    <w:pPr>
      <w:widowControl w:val="0"/>
      <w:shd w:val="clear" w:color="auto" w:fill="FFFFFF"/>
      <w:spacing w:after="0" w:line="240" w:lineRule="atLeast"/>
      <w:jc w:val="left"/>
    </w:pPr>
    <w:rPr>
      <w:rFonts w:ascii="Times New Roman" w:eastAsia="Calibri" w:hAnsi="Times New Roman"/>
      <w:sz w:val="14"/>
      <w:szCs w:val="20"/>
      <w:lang/>
    </w:rPr>
  </w:style>
  <w:style w:type="paragraph" w:customStyle="1" w:styleId="Podpisobrazu360">
    <w:name w:val="Podpis obrazu (36)"/>
    <w:basedOn w:val="Normal"/>
    <w:link w:val="Podpisobrazu36"/>
    <w:rsid w:val="00B67875"/>
    <w:pPr>
      <w:widowControl w:val="0"/>
      <w:shd w:val="clear" w:color="auto" w:fill="FFFFFF"/>
      <w:spacing w:after="0" w:line="240" w:lineRule="atLeast"/>
      <w:jc w:val="left"/>
    </w:pPr>
    <w:rPr>
      <w:rFonts w:ascii="Times New Roman" w:eastAsia="Calibri" w:hAnsi="Times New Roman"/>
      <w:sz w:val="10"/>
      <w:szCs w:val="20"/>
      <w:lang/>
    </w:rPr>
  </w:style>
  <w:style w:type="paragraph" w:customStyle="1" w:styleId="Teksttreci1060">
    <w:name w:val="Tekst treści (106)"/>
    <w:basedOn w:val="Normal"/>
    <w:link w:val="Teksttreci106"/>
    <w:rsid w:val="00B67875"/>
    <w:pPr>
      <w:widowControl w:val="0"/>
      <w:shd w:val="clear" w:color="auto" w:fill="FFFFFF"/>
      <w:spacing w:before="60" w:after="0" w:line="979" w:lineRule="exact"/>
      <w:jc w:val="center"/>
    </w:pPr>
    <w:rPr>
      <w:rFonts w:ascii="Franklin Gothic Heavy" w:eastAsia="Calibri" w:hAnsi="Franklin Gothic Heavy"/>
      <w:spacing w:val="20"/>
      <w:sz w:val="19"/>
      <w:szCs w:val="20"/>
      <w:lang/>
    </w:rPr>
  </w:style>
  <w:style w:type="paragraph" w:customStyle="1" w:styleId="Teksttreci1070">
    <w:name w:val="Tekst treści (107)"/>
    <w:basedOn w:val="Normal"/>
    <w:link w:val="Teksttreci107"/>
    <w:rsid w:val="00B67875"/>
    <w:pPr>
      <w:widowControl w:val="0"/>
      <w:shd w:val="clear" w:color="auto" w:fill="FFFFFF"/>
      <w:spacing w:before="360" w:after="0" w:line="240" w:lineRule="atLeast"/>
      <w:jc w:val="left"/>
    </w:pPr>
    <w:rPr>
      <w:rFonts w:ascii="Franklin Gothic Heavy" w:eastAsia="Calibri" w:hAnsi="Franklin Gothic Heavy"/>
      <w:w w:val="150"/>
      <w:sz w:val="57"/>
      <w:szCs w:val="20"/>
      <w:lang/>
    </w:rPr>
  </w:style>
  <w:style w:type="paragraph" w:customStyle="1" w:styleId="Teksttreci1080">
    <w:name w:val="Tekst treści (108)"/>
    <w:basedOn w:val="Normal"/>
    <w:link w:val="Teksttreci108"/>
    <w:rsid w:val="00B67875"/>
    <w:pPr>
      <w:widowControl w:val="0"/>
      <w:shd w:val="clear" w:color="auto" w:fill="FFFFFF"/>
      <w:spacing w:after="0" w:line="206" w:lineRule="exact"/>
      <w:ind w:hanging="280"/>
    </w:pPr>
    <w:rPr>
      <w:rFonts w:ascii="Franklin Gothic Heavy" w:eastAsia="Calibri" w:hAnsi="Franklin Gothic Heavy"/>
      <w:sz w:val="15"/>
      <w:szCs w:val="20"/>
      <w:lang/>
    </w:rPr>
  </w:style>
  <w:style w:type="paragraph" w:customStyle="1" w:styleId="Teksttreci1090">
    <w:name w:val="Tekst treści (109)"/>
    <w:basedOn w:val="Normal"/>
    <w:link w:val="Teksttreci109"/>
    <w:rsid w:val="00B67875"/>
    <w:pPr>
      <w:widowControl w:val="0"/>
      <w:shd w:val="clear" w:color="auto" w:fill="FFFFFF"/>
      <w:spacing w:after="60" w:line="240" w:lineRule="atLeast"/>
      <w:jc w:val="left"/>
    </w:pPr>
    <w:rPr>
      <w:rFonts w:ascii="Times New Roman" w:eastAsia="Calibri" w:hAnsi="Times New Roman"/>
      <w:sz w:val="11"/>
      <w:szCs w:val="20"/>
      <w:lang/>
    </w:rPr>
  </w:style>
  <w:style w:type="paragraph" w:customStyle="1" w:styleId="Teksttreci111">
    <w:name w:val="Tekst treści (111)"/>
    <w:basedOn w:val="Normal"/>
    <w:link w:val="Teksttreci111Exact"/>
    <w:rsid w:val="00B67875"/>
    <w:pPr>
      <w:widowControl w:val="0"/>
      <w:shd w:val="clear" w:color="auto" w:fill="FFFFFF"/>
      <w:spacing w:after="0" w:line="125" w:lineRule="exact"/>
    </w:pPr>
    <w:rPr>
      <w:rFonts w:ascii="Arial" w:eastAsia="Calibri" w:hAnsi="Arial"/>
      <w:sz w:val="12"/>
      <w:szCs w:val="20"/>
      <w:lang/>
    </w:rPr>
  </w:style>
  <w:style w:type="paragraph" w:customStyle="1" w:styleId="Podpistabeli17">
    <w:name w:val="Podpis tabeli (17)"/>
    <w:basedOn w:val="Normal"/>
    <w:link w:val="Podpistabeli17Exact"/>
    <w:rsid w:val="00B67875"/>
    <w:pPr>
      <w:widowControl w:val="0"/>
      <w:shd w:val="clear" w:color="auto" w:fill="FFFFFF"/>
      <w:spacing w:after="0" w:line="134" w:lineRule="exact"/>
      <w:jc w:val="left"/>
    </w:pPr>
    <w:rPr>
      <w:rFonts w:ascii="Arial" w:eastAsia="Calibri" w:hAnsi="Arial"/>
      <w:spacing w:val="-3"/>
      <w:sz w:val="8"/>
      <w:szCs w:val="20"/>
      <w:lang/>
    </w:rPr>
  </w:style>
  <w:style w:type="paragraph" w:customStyle="1" w:styleId="Podpistabeli18">
    <w:name w:val="Podpis tabeli (18)"/>
    <w:basedOn w:val="Normal"/>
    <w:link w:val="Podpistabeli18Exact"/>
    <w:rsid w:val="00B67875"/>
    <w:pPr>
      <w:widowControl w:val="0"/>
      <w:shd w:val="clear" w:color="auto" w:fill="FFFFFF"/>
      <w:spacing w:after="0" w:line="240" w:lineRule="atLeast"/>
      <w:jc w:val="left"/>
    </w:pPr>
    <w:rPr>
      <w:rFonts w:ascii="Arial" w:eastAsia="Calibri" w:hAnsi="Arial"/>
      <w:b/>
      <w:spacing w:val="-7"/>
      <w:sz w:val="20"/>
      <w:szCs w:val="20"/>
      <w:lang/>
    </w:rPr>
  </w:style>
  <w:style w:type="paragraph" w:customStyle="1" w:styleId="Teksttreci112">
    <w:name w:val="Tekst treści (112)"/>
    <w:basedOn w:val="Normal"/>
    <w:link w:val="Teksttreci112Exact"/>
    <w:rsid w:val="00B67875"/>
    <w:pPr>
      <w:widowControl w:val="0"/>
      <w:shd w:val="clear" w:color="auto" w:fill="FFFFFF"/>
      <w:spacing w:after="0" w:line="240" w:lineRule="atLeast"/>
      <w:jc w:val="left"/>
    </w:pPr>
    <w:rPr>
      <w:rFonts w:ascii="Gungsuh" w:eastAsia="Gungsuh" w:hAnsi="Gungsuh"/>
      <w:sz w:val="47"/>
      <w:szCs w:val="20"/>
      <w:lang/>
    </w:rPr>
  </w:style>
  <w:style w:type="paragraph" w:customStyle="1" w:styleId="Teksttreci1130">
    <w:name w:val="Tekst treści (113)"/>
    <w:basedOn w:val="Normal"/>
    <w:link w:val="Teksttreci113"/>
    <w:rsid w:val="00B67875"/>
    <w:pPr>
      <w:widowControl w:val="0"/>
      <w:shd w:val="clear" w:color="auto" w:fill="FFFFFF"/>
      <w:spacing w:after="60" w:line="240" w:lineRule="atLeast"/>
      <w:jc w:val="left"/>
    </w:pPr>
    <w:rPr>
      <w:rFonts w:ascii="Arial" w:eastAsia="Calibri" w:hAnsi="Arial"/>
      <w:sz w:val="12"/>
      <w:szCs w:val="20"/>
      <w:lang/>
    </w:rPr>
  </w:style>
  <w:style w:type="paragraph" w:customStyle="1" w:styleId="Teksttreci1140">
    <w:name w:val="Tekst treści (114)"/>
    <w:basedOn w:val="Normal"/>
    <w:link w:val="Teksttreci114"/>
    <w:rsid w:val="00B67875"/>
    <w:pPr>
      <w:widowControl w:val="0"/>
      <w:shd w:val="clear" w:color="auto" w:fill="FFFFFF"/>
      <w:spacing w:before="60" w:after="240" w:line="240" w:lineRule="atLeast"/>
      <w:jc w:val="left"/>
    </w:pPr>
    <w:rPr>
      <w:rFonts w:ascii="Arial" w:eastAsia="Calibri" w:hAnsi="Arial"/>
      <w:sz w:val="13"/>
      <w:szCs w:val="20"/>
      <w:lang/>
    </w:rPr>
  </w:style>
  <w:style w:type="paragraph" w:styleId="TDC3">
    <w:name w:val="toc 3"/>
    <w:basedOn w:val="Normal"/>
    <w:autoRedefine/>
    <w:uiPriority w:val="39"/>
    <w:rsid w:val="00AA6FB5"/>
    <w:pPr>
      <w:widowControl w:val="0"/>
      <w:shd w:val="clear" w:color="auto" w:fill="FFFFFF"/>
      <w:tabs>
        <w:tab w:val="left" w:pos="1418"/>
        <w:tab w:val="right" w:leader="dot" w:pos="8494"/>
      </w:tabs>
      <w:spacing w:after="0" w:line="374" w:lineRule="exact"/>
      <w:ind w:left="1135" w:hanging="284"/>
      <w:jc w:val="left"/>
    </w:pPr>
    <w:rPr>
      <w:rFonts w:ascii="Times New Roman" w:eastAsia="Calibri" w:hAnsi="Times New Roman"/>
      <w:color w:val="000000"/>
      <w:sz w:val="20"/>
      <w:szCs w:val="20"/>
      <w:lang w:val="en-US" w:eastAsia="pl-PL"/>
    </w:rPr>
  </w:style>
  <w:style w:type="paragraph" w:styleId="TDC4">
    <w:name w:val="toc 4"/>
    <w:basedOn w:val="Normal"/>
    <w:autoRedefine/>
    <w:uiPriority w:val="39"/>
    <w:rsid w:val="00B67875"/>
    <w:pPr>
      <w:widowControl w:val="0"/>
      <w:shd w:val="clear" w:color="auto" w:fill="FFFFFF"/>
      <w:spacing w:before="420" w:after="0" w:line="374" w:lineRule="exact"/>
      <w:ind w:hanging="920"/>
      <w:jc w:val="left"/>
    </w:pPr>
    <w:rPr>
      <w:rFonts w:ascii="Times New Roman" w:eastAsia="Calibri" w:hAnsi="Times New Roman"/>
      <w:color w:val="000000"/>
      <w:sz w:val="20"/>
      <w:szCs w:val="20"/>
      <w:lang w:val="en-US" w:eastAsia="pl-PL"/>
    </w:rPr>
  </w:style>
  <w:style w:type="paragraph" w:styleId="TDC5">
    <w:name w:val="toc 5"/>
    <w:basedOn w:val="Normal"/>
    <w:autoRedefine/>
    <w:uiPriority w:val="39"/>
    <w:rsid w:val="00B67875"/>
    <w:pPr>
      <w:widowControl w:val="0"/>
      <w:shd w:val="clear" w:color="auto" w:fill="FFFFFF"/>
      <w:spacing w:before="420" w:after="0" w:line="374" w:lineRule="exact"/>
      <w:ind w:hanging="920"/>
      <w:jc w:val="left"/>
    </w:pPr>
    <w:rPr>
      <w:rFonts w:ascii="Times New Roman" w:eastAsia="Calibri" w:hAnsi="Times New Roman"/>
      <w:color w:val="000000"/>
      <w:sz w:val="20"/>
      <w:szCs w:val="20"/>
      <w:lang w:val="en-US" w:eastAsia="pl-PL"/>
    </w:rPr>
  </w:style>
  <w:style w:type="paragraph" w:styleId="TDC6">
    <w:name w:val="toc 6"/>
    <w:basedOn w:val="Normal"/>
    <w:autoRedefine/>
    <w:uiPriority w:val="39"/>
    <w:rsid w:val="00B67875"/>
    <w:pPr>
      <w:widowControl w:val="0"/>
      <w:shd w:val="clear" w:color="auto" w:fill="FFFFFF"/>
      <w:spacing w:before="420" w:after="0" w:line="374" w:lineRule="exact"/>
      <w:ind w:hanging="920"/>
      <w:jc w:val="left"/>
    </w:pPr>
    <w:rPr>
      <w:rFonts w:ascii="Times New Roman" w:eastAsia="Calibri" w:hAnsi="Times New Roman"/>
      <w:color w:val="000000"/>
      <w:sz w:val="20"/>
      <w:szCs w:val="20"/>
      <w:lang w:val="en-US" w:eastAsia="pl-PL"/>
    </w:rPr>
  </w:style>
  <w:style w:type="paragraph" w:styleId="TDC7">
    <w:name w:val="toc 7"/>
    <w:basedOn w:val="Normal"/>
    <w:autoRedefine/>
    <w:uiPriority w:val="39"/>
    <w:rsid w:val="00B67875"/>
    <w:pPr>
      <w:widowControl w:val="0"/>
      <w:shd w:val="clear" w:color="auto" w:fill="FFFFFF"/>
      <w:spacing w:before="420" w:after="0" w:line="374" w:lineRule="exact"/>
      <w:ind w:hanging="920"/>
      <w:jc w:val="left"/>
    </w:pPr>
    <w:rPr>
      <w:rFonts w:ascii="Times New Roman" w:eastAsia="Calibri" w:hAnsi="Times New Roman"/>
      <w:color w:val="000000"/>
      <w:sz w:val="20"/>
      <w:szCs w:val="20"/>
      <w:lang w:val="en-US" w:eastAsia="pl-PL"/>
    </w:rPr>
  </w:style>
  <w:style w:type="paragraph" w:styleId="TDC8">
    <w:name w:val="toc 8"/>
    <w:basedOn w:val="Normal"/>
    <w:autoRedefine/>
    <w:uiPriority w:val="39"/>
    <w:rsid w:val="00B67875"/>
    <w:pPr>
      <w:widowControl w:val="0"/>
      <w:shd w:val="clear" w:color="auto" w:fill="FFFFFF"/>
      <w:spacing w:before="420" w:after="0" w:line="374" w:lineRule="exact"/>
      <w:ind w:hanging="920"/>
      <w:jc w:val="left"/>
    </w:pPr>
    <w:rPr>
      <w:rFonts w:ascii="Times New Roman" w:eastAsia="Calibri" w:hAnsi="Times New Roman"/>
      <w:color w:val="000000"/>
      <w:sz w:val="20"/>
      <w:szCs w:val="20"/>
      <w:lang w:val="en-US" w:eastAsia="pl-PL"/>
    </w:rPr>
  </w:style>
  <w:style w:type="paragraph" w:styleId="TDC9">
    <w:name w:val="toc 9"/>
    <w:basedOn w:val="Normal"/>
    <w:autoRedefine/>
    <w:uiPriority w:val="39"/>
    <w:rsid w:val="00B67875"/>
    <w:pPr>
      <w:widowControl w:val="0"/>
      <w:shd w:val="clear" w:color="auto" w:fill="FFFFFF"/>
      <w:spacing w:before="420" w:after="0" w:line="374" w:lineRule="exact"/>
      <w:ind w:hanging="920"/>
      <w:jc w:val="left"/>
    </w:pPr>
    <w:rPr>
      <w:rFonts w:ascii="Times New Roman" w:eastAsia="Calibri" w:hAnsi="Times New Roman"/>
      <w:color w:val="000000"/>
      <w:sz w:val="20"/>
      <w:szCs w:val="20"/>
      <w:lang w:val="en-US" w:eastAsia="pl-PL"/>
    </w:rPr>
  </w:style>
  <w:style w:type="paragraph" w:customStyle="1" w:styleId="Citadestacada1">
    <w:name w:val="Cita destacada1"/>
    <w:basedOn w:val="Normal"/>
    <w:next w:val="Normal"/>
    <w:link w:val="IntenseQuoteChar"/>
    <w:rsid w:val="00B67875"/>
    <w:pPr>
      <w:pBdr>
        <w:bottom w:val="single" w:sz="4" w:space="4" w:color="4F81BD"/>
      </w:pBdr>
      <w:spacing w:before="200" w:after="280"/>
      <w:ind w:left="936" w:right="936"/>
      <w:jc w:val="left"/>
    </w:pPr>
    <w:rPr>
      <w:b/>
      <w:bCs/>
      <w:i/>
      <w:iCs/>
      <w:color w:val="4F81BD"/>
      <w:sz w:val="20"/>
      <w:szCs w:val="20"/>
      <w:lang w:val="tr-TR" w:eastAsia="pl-PL"/>
    </w:rPr>
  </w:style>
  <w:style w:type="character" w:customStyle="1" w:styleId="IntenseQuoteChar">
    <w:name w:val="Intense Quote Char"/>
    <w:basedOn w:val="Fuentedeprrafopredeter"/>
    <w:link w:val="Citadestacada1"/>
    <w:locked/>
    <w:rsid w:val="00B67875"/>
    <w:rPr>
      <w:rFonts w:ascii="Calibri" w:hAnsi="Calibri" w:cs="Times New Roman"/>
      <w:b/>
      <w:i/>
      <w:color w:val="4F81BD"/>
      <w:lang w:eastAsia="pl-PL"/>
    </w:rPr>
  </w:style>
  <w:style w:type="table" w:styleId="Tablaconcuadrcula">
    <w:name w:val="Table Grid"/>
    <w:basedOn w:val="Tablanormal"/>
    <w:rsid w:val="00B67875"/>
    <w:rPr>
      <w:rFonts w:eastAsia="Times New Roman" w:cs="Calibri"/>
      <w:lang w:val="tr-TR"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B67875"/>
  </w:style>
  <w:style w:type="character" w:customStyle="1" w:styleId="Pogrubienie">
    <w:name w:val="Pogrubienie"/>
    <w:aliases w:val="Tekst treści + 10 pt6"/>
    <w:rsid w:val="00E569F6"/>
    <w:rPr>
      <w:rFonts w:ascii="Times New Roman" w:hAnsi="Times New Roman"/>
      <w:b/>
      <w:color w:val="000000"/>
      <w:spacing w:val="0"/>
      <w:w w:val="100"/>
      <w:position w:val="0"/>
      <w:sz w:val="20"/>
      <w:shd w:val="clear" w:color="auto" w:fill="FFFFFF"/>
      <w:lang w:val="en-US"/>
    </w:rPr>
  </w:style>
  <w:style w:type="character" w:styleId="Refdecomentario">
    <w:name w:val="annotation reference"/>
    <w:basedOn w:val="Fuentedeprrafopredeter"/>
    <w:rsid w:val="00E569F6"/>
    <w:rPr>
      <w:rFonts w:cs="Times New Roman"/>
      <w:sz w:val="16"/>
    </w:rPr>
  </w:style>
  <w:style w:type="paragraph" w:styleId="Textocomentario">
    <w:name w:val="annotation text"/>
    <w:basedOn w:val="Normal"/>
    <w:link w:val="TextocomentarioCar1"/>
    <w:rsid w:val="00E569F6"/>
    <w:pPr>
      <w:suppressAutoHyphens/>
      <w:spacing w:after="200"/>
      <w:ind w:left="720"/>
    </w:pPr>
    <w:rPr>
      <w:rFonts w:cs="Calibri"/>
      <w:sz w:val="20"/>
      <w:szCs w:val="20"/>
      <w:lang w:val="es-ES" w:eastAsia="ar-SA"/>
    </w:rPr>
  </w:style>
  <w:style w:type="character" w:customStyle="1" w:styleId="TextocomentarioCar1">
    <w:name w:val="Texto comentario Car1"/>
    <w:basedOn w:val="Fuentedeprrafopredeter"/>
    <w:link w:val="Textocomentario"/>
    <w:locked/>
    <w:rsid w:val="00E569F6"/>
    <w:rPr>
      <w:rFonts w:ascii="Calibri" w:hAnsi="Calibri" w:cs="Times New Roman"/>
      <w:sz w:val="20"/>
      <w:lang w:val="es-ES" w:eastAsia="ar-SA" w:bidi="ar-SA"/>
    </w:rPr>
  </w:style>
  <w:style w:type="paragraph" w:styleId="Asuntodelcomentario">
    <w:name w:val="annotation subject"/>
    <w:basedOn w:val="Textocomentario"/>
    <w:next w:val="Textocomentario"/>
    <w:link w:val="AsuntodelcomentarioCar1"/>
    <w:rsid w:val="00E569F6"/>
    <w:rPr>
      <w:b/>
      <w:bCs/>
    </w:rPr>
  </w:style>
  <w:style w:type="character" w:customStyle="1" w:styleId="AsuntodelcomentarioCar1">
    <w:name w:val="Asunto del comentario Car1"/>
    <w:basedOn w:val="TextocomentarioCar1"/>
    <w:link w:val="Asuntodelcomentario"/>
    <w:locked/>
    <w:rsid w:val="00E569F6"/>
    <w:rPr>
      <w:b/>
    </w:rPr>
  </w:style>
  <w:style w:type="paragraph" w:customStyle="1" w:styleId="Revisin1">
    <w:name w:val="Revisión1"/>
    <w:hidden/>
    <w:semiHidden/>
    <w:rsid w:val="00E569F6"/>
    <w:rPr>
      <w:rFonts w:eastAsia="Times New Roman" w:cs="Calibri"/>
      <w:sz w:val="22"/>
      <w:szCs w:val="22"/>
      <w:lang w:eastAsia="ar-SA"/>
    </w:rPr>
  </w:style>
  <w:style w:type="paragraph" w:styleId="Textonotapie">
    <w:name w:val="footnote text"/>
    <w:basedOn w:val="Normal"/>
    <w:link w:val="TextonotapieCar"/>
    <w:rsid w:val="00E569F6"/>
    <w:pPr>
      <w:suppressAutoHyphens/>
      <w:spacing w:after="200"/>
      <w:ind w:left="720"/>
    </w:pPr>
    <w:rPr>
      <w:rFonts w:cs="Calibri"/>
      <w:sz w:val="20"/>
      <w:szCs w:val="20"/>
      <w:lang w:val="es-ES" w:eastAsia="ar-SA"/>
    </w:rPr>
  </w:style>
  <w:style w:type="character" w:customStyle="1" w:styleId="TextonotapieCar">
    <w:name w:val="Texto nota pie Car"/>
    <w:basedOn w:val="Fuentedeprrafopredeter"/>
    <w:link w:val="Textonotapie"/>
    <w:locked/>
    <w:rsid w:val="00E569F6"/>
    <w:rPr>
      <w:rFonts w:ascii="Calibri" w:hAnsi="Calibri" w:cs="Times New Roman"/>
      <w:sz w:val="20"/>
      <w:lang w:val="es-ES" w:eastAsia="ar-SA" w:bidi="ar-SA"/>
    </w:rPr>
  </w:style>
  <w:style w:type="character" w:styleId="Refdenotaalpie">
    <w:name w:val="footnote reference"/>
    <w:basedOn w:val="Fuentedeprrafopredeter"/>
    <w:rsid w:val="00E569F6"/>
    <w:rPr>
      <w:rFonts w:cs="Times New Roman"/>
      <w:vertAlign w:val="superscript"/>
    </w:rPr>
  </w:style>
  <w:style w:type="paragraph" w:customStyle="1" w:styleId="Table">
    <w:name w:val="Table"/>
    <w:basedOn w:val="Normal"/>
    <w:link w:val="TableZnak"/>
    <w:rsid w:val="00501C6F"/>
    <w:pPr>
      <w:spacing w:line="240" w:lineRule="auto"/>
      <w:ind w:left="1134" w:hanging="1134"/>
    </w:pPr>
    <w:rPr>
      <w:rFonts w:eastAsia="Calibri"/>
      <w:i/>
      <w:sz w:val="20"/>
      <w:szCs w:val="20"/>
      <w:lang w:val="en-US"/>
    </w:rPr>
  </w:style>
  <w:style w:type="paragraph" w:styleId="NormalWeb">
    <w:name w:val="Normal (Web)"/>
    <w:basedOn w:val="Normal"/>
    <w:rsid w:val="00C103D6"/>
    <w:pPr>
      <w:spacing w:before="150" w:after="150" w:line="240" w:lineRule="auto"/>
    </w:pPr>
    <w:rPr>
      <w:rFonts w:ascii="Times New Roman" w:eastAsia="Calibri" w:hAnsi="Times New Roman"/>
      <w:sz w:val="24"/>
      <w:szCs w:val="24"/>
      <w:lang w:val="es-ES" w:eastAsia="es-ES"/>
    </w:rPr>
  </w:style>
  <w:style w:type="character" w:customStyle="1" w:styleId="TableZnak">
    <w:name w:val="Table Znak"/>
    <w:link w:val="Table"/>
    <w:locked/>
    <w:rsid w:val="00501C6F"/>
    <w:rPr>
      <w:i/>
      <w:lang w:val="en-US"/>
    </w:rPr>
  </w:style>
  <w:style w:type="character" w:customStyle="1" w:styleId="caps">
    <w:name w:val="caps"/>
    <w:rsid w:val="00C103D6"/>
  </w:style>
  <w:style w:type="paragraph" w:customStyle="1" w:styleId="Normal1">
    <w:name w:val="Normal+1"/>
    <w:basedOn w:val="Normal"/>
    <w:next w:val="Normal"/>
    <w:rsid w:val="00C103D6"/>
    <w:pPr>
      <w:autoSpaceDE w:val="0"/>
      <w:autoSpaceDN w:val="0"/>
      <w:adjustRightInd w:val="0"/>
      <w:spacing w:after="0" w:line="240" w:lineRule="auto"/>
      <w:jc w:val="left"/>
    </w:pPr>
    <w:rPr>
      <w:rFonts w:ascii="Arial" w:hAnsi="Arial" w:cs="Arial"/>
      <w:sz w:val="24"/>
      <w:szCs w:val="24"/>
      <w:lang w:val="es-ES" w:eastAsia="es-ES"/>
    </w:rPr>
  </w:style>
  <w:style w:type="table" w:customStyle="1" w:styleId="Listaclara-nfasis31">
    <w:name w:val="Lista clara - Énfasis 31"/>
    <w:rsid w:val="00C103D6"/>
    <w:rPr>
      <w:rFonts w:eastAsia="Times New Roman"/>
      <w:lang w:val="tr-TR" w:eastAsia="pl-P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WW8Num2z0">
    <w:name w:val="WW8Num2z0"/>
    <w:rsid w:val="00B20606"/>
    <w:rPr>
      <w:rFonts w:ascii="Calibri" w:hAnsi="Calibri"/>
    </w:rPr>
  </w:style>
  <w:style w:type="character" w:customStyle="1" w:styleId="WW8Num3z0">
    <w:name w:val="WW8Num3z0"/>
    <w:rsid w:val="00B20606"/>
    <w:rPr>
      <w:rFonts w:ascii="Symbol" w:hAnsi="Symbol"/>
    </w:rPr>
  </w:style>
  <w:style w:type="character" w:customStyle="1" w:styleId="WW8Num3z1">
    <w:name w:val="WW8Num3z1"/>
    <w:rsid w:val="00B20606"/>
    <w:rPr>
      <w:rFonts w:ascii="Courier New" w:hAnsi="Courier New"/>
    </w:rPr>
  </w:style>
  <w:style w:type="character" w:customStyle="1" w:styleId="WW8Num4z0">
    <w:name w:val="WW8Num4z0"/>
    <w:rsid w:val="00B20606"/>
    <w:rPr>
      <w:rFonts w:ascii="Symbol" w:hAnsi="Symbol"/>
    </w:rPr>
  </w:style>
  <w:style w:type="character" w:customStyle="1" w:styleId="WW8Num4z1">
    <w:name w:val="WW8Num4z1"/>
    <w:rsid w:val="00B20606"/>
    <w:rPr>
      <w:rFonts w:ascii="OpenSymbol" w:hAnsi="OpenSymbol"/>
    </w:rPr>
  </w:style>
  <w:style w:type="character" w:customStyle="1" w:styleId="WW8Num5z0">
    <w:name w:val="WW8Num5z0"/>
    <w:rsid w:val="00B20606"/>
    <w:rPr>
      <w:rFonts w:ascii="Symbol" w:hAnsi="Symbol"/>
    </w:rPr>
  </w:style>
  <w:style w:type="character" w:customStyle="1" w:styleId="WW8Num5z1">
    <w:name w:val="WW8Num5z1"/>
    <w:rsid w:val="00B20606"/>
    <w:rPr>
      <w:rFonts w:ascii="OpenSymbol" w:hAnsi="OpenSymbol"/>
    </w:rPr>
  </w:style>
  <w:style w:type="character" w:customStyle="1" w:styleId="WW8Num9z0">
    <w:name w:val="WW8Num9z0"/>
    <w:rsid w:val="00B20606"/>
    <w:rPr>
      <w:rFonts w:ascii="Courier New" w:hAnsi="Courier New"/>
    </w:rPr>
  </w:style>
  <w:style w:type="character" w:customStyle="1" w:styleId="WW8Num9z1">
    <w:name w:val="WW8Num9z1"/>
    <w:rsid w:val="00B20606"/>
    <w:rPr>
      <w:rFonts w:ascii="Courier New" w:hAnsi="Courier New"/>
    </w:rPr>
  </w:style>
  <w:style w:type="character" w:customStyle="1" w:styleId="WW8Num9z2">
    <w:name w:val="WW8Num9z2"/>
    <w:rsid w:val="00B20606"/>
    <w:rPr>
      <w:rFonts w:ascii="Wingdings" w:hAnsi="Wingdings"/>
    </w:rPr>
  </w:style>
  <w:style w:type="character" w:customStyle="1" w:styleId="Fuentedeprrafopredeter4">
    <w:name w:val="Fuente de párrafo predeter.4"/>
    <w:rsid w:val="00B20606"/>
  </w:style>
  <w:style w:type="character" w:customStyle="1" w:styleId="Fuentedeprrafopredeter3">
    <w:name w:val="Fuente de párrafo predeter.3"/>
    <w:rsid w:val="00B20606"/>
  </w:style>
  <w:style w:type="character" w:customStyle="1" w:styleId="WW8Num6z0">
    <w:name w:val="WW8Num6z0"/>
    <w:rsid w:val="00B20606"/>
    <w:rPr>
      <w:rFonts w:ascii="Symbol" w:hAnsi="Symbol"/>
    </w:rPr>
  </w:style>
  <w:style w:type="character" w:customStyle="1" w:styleId="WW8Num6z1">
    <w:name w:val="WW8Num6z1"/>
    <w:rsid w:val="00B20606"/>
    <w:rPr>
      <w:rFonts w:ascii="OpenSymbol" w:hAnsi="OpenSymbol"/>
    </w:rPr>
  </w:style>
  <w:style w:type="character" w:customStyle="1" w:styleId="Absatz-Standardschriftart">
    <w:name w:val="Absatz-Standardschriftart"/>
    <w:rsid w:val="00B20606"/>
  </w:style>
  <w:style w:type="character" w:customStyle="1" w:styleId="Domylnaczcionkaakapitu1">
    <w:name w:val="Domyślna czcionka akapitu1"/>
    <w:rsid w:val="00B20606"/>
  </w:style>
  <w:style w:type="character" w:customStyle="1" w:styleId="WW8Num7z0">
    <w:name w:val="WW8Num7z0"/>
    <w:rsid w:val="00B20606"/>
    <w:rPr>
      <w:rFonts w:ascii="Symbol" w:hAnsi="Symbol"/>
    </w:rPr>
  </w:style>
  <w:style w:type="character" w:customStyle="1" w:styleId="WW8Num7z1">
    <w:name w:val="WW8Num7z1"/>
    <w:rsid w:val="00B20606"/>
    <w:rPr>
      <w:rFonts w:ascii="OpenSymbol" w:hAnsi="OpenSymbol"/>
    </w:rPr>
  </w:style>
  <w:style w:type="character" w:customStyle="1" w:styleId="WW8Num8z0">
    <w:name w:val="WW8Num8z0"/>
    <w:rsid w:val="00B20606"/>
    <w:rPr>
      <w:rFonts w:ascii="Symbol" w:hAnsi="Symbol"/>
    </w:rPr>
  </w:style>
  <w:style w:type="character" w:customStyle="1" w:styleId="WW8Num8z1">
    <w:name w:val="WW8Num8z1"/>
    <w:rsid w:val="00B20606"/>
    <w:rPr>
      <w:rFonts w:ascii="OpenSymbol" w:hAnsi="OpenSymbol"/>
    </w:rPr>
  </w:style>
  <w:style w:type="character" w:customStyle="1" w:styleId="WW-Absatz-Standardschriftart">
    <w:name w:val="WW-Absatz-Standardschriftart"/>
    <w:rsid w:val="00B20606"/>
  </w:style>
  <w:style w:type="character" w:customStyle="1" w:styleId="WW-Absatz-Standardschriftart1">
    <w:name w:val="WW-Absatz-Standardschriftart1"/>
    <w:rsid w:val="00B20606"/>
  </w:style>
  <w:style w:type="character" w:customStyle="1" w:styleId="WW-Absatz-Standardschriftart11">
    <w:name w:val="WW-Absatz-Standardschriftart11"/>
    <w:rsid w:val="00B20606"/>
  </w:style>
  <w:style w:type="character" w:customStyle="1" w:styleId="Fuentedeprrafopredeter2">
    <w:name w:val="Fuente de párrafo predeter.2"/>
    <w:rsid w:val="00B20606"/>
  </w:style>
  <w:style w:type="character" w:customStyle="1" w:styleId="WW8Num1z0">
    <w:name w:val="WW8Num1z0"/>
    <w:rsid w:val="00B20606"/>
    <w:rPr>
      <w:rFonts w:ascii="Univers" w:hAnsi="Univers"/>
    </w:rPr>
  </w:style>
  <w:style w:type="character" w:customStyle="1" w:styleId="WW8Num1z1">
    <w:name w:val="WW8Num1z1"/>
    <w:rsid w:val="00B20606"/>
    <w:rPr>
      <w:rFonts w:ascii="Courier New" w:hAnsi="Courier New"/>
    </w:rPr>
  </w:style>
  <w:style w:type="character" w:customStyle="1" w:styleId="WW8Num1z2">
    <w:name w:val="WW8Num1z2"/>
    <w:rsid w:val="00B20606"/>
    <w:rPr>
      <w:rFonts w:ascii="Wingdings" w:hAnsi="Wingdings"/>
    </w:rPr>
  </w:style>
  <w:style w:type="character" w:customStyle="1" w:styleId="WW8Num1z3">
    <w:name w:val="WW8Num1z3"/>
    <w:rsid w:val="00B20606"/>
    <w:rPr>
      <w:rFonts w:ascii="Symbol" w:hAnsi="Symbol"/>
    </w:rPr>
  </w:style>
  <w:style w:type="character" w:customStyle="1" w:styleId="WW8Num2z1">
    <w:name w:val="WW8Num2z1"/>
    <w:rsid w:val="00B20606"/>
    <w:rPr>
      <w:rFonts w:ascii="Courier New" w:hAnsi="Courier New"/>
    </w:rPr>
  </w:style>
  <w:style w:type="character" w:customStyle="1" w:styleId="WW8Num2z2">
    <w:name w:val="WW8Num2z2"/>
    <w:rsid w:val="00B20606"/>
    <w:rPr>
      <w:rFonts w:ascii="Wingdings" w:hAnsi="Wingdings"/>
    </w:rPr>
  </w:style>
  <w:style w:type="character" w:customStyle="1" w:styleId="WW8Num2z3">
    <w:name w:val="WW8Num2z3"/>
    <w:rsid w:val="00B20606"/>
    <w:rPr>
      <w:rFonts w:ascii="Symbol" w:hAnsi="Symbol"/>
    </w:rPr>
  </w:style>
  <w:style w:type="character" w:customStyle="1" w:styleId="WW8Num3z2">
    <w:name w:val="WW8Num3z2"/>
    <w:rsid w:val="00B20606"/>
    <w:rPr>
      <w:rFonts w:ascii="Wingdings" w:hAnsi="Wingdings"/>
    </w:rPr>
  </w:style>
  <w:style w:type="character" w:customStyle="1" w:styleId="WW8Num9z3">
    <w:name w:val="WW8Num9z3"/>
    <w:rsid w:val="00B20606"/>
    <w:rPr>
      <w:rFonts w:ascii="Symbol" w:hAnsi="Symbol"/>
    </w:rPr>
  </w:style>
  <w:style w:type="character" w:customStyle="1" w:styleId="WW8Num10z0">
    <w:name w:val="WW8Num10z0"/>
    <w:rsid w:val="00B20606"/>
    <w:rPr>
      <w:rFonts w:ascii="Calibri" w:hAnsi="Calibri"/>
    </w:rPr>
  </w:style>
  <w:style w:type="character" w:customStyle="1" w:styleId="WW8Num10z1">
    <w:name w:val="WW8Num10z1"/>
    <w:rsid w:val="00B20606"/>
    <w:rPr>
      <w:rFonts w:ascii="Courier New" w:hAnsi="Courier New"/>
    </w:rPr>
  </w:style>
  <w:style w:type="character" w:customStyle="1" w:styleId="WW8Num10z2">
    <w:name w:val="WW8Num10z2"/>
    <w:rsid w:val="00B20606"/>
    <w:rPr>
      <w:rFonts w:ascii="Wingdings" w:hAnsi="Wingdings"/>
    </w:rPr>
  </w:style>
  <w:style w:type="character" w:customStyle="1" w:styleId="WW8Num10z3">
    <w:name w:val="WW8Num10z3"/>
    <w:rsid w:val="00B20606"/>
    <w:rPr>
      <w:rFonts w:ascii="Symbol" w:hAnsi="Symbol"/>
    </w:rPr>
  </w:style>
  <w:style w:type="character" w:customStyle="1" w:styleId="WW8Num12z1">
    <w:name w:val="WW8Num12z1"/>
    <w:rsid w:val="00B20606"/>
    <w:rPr>
      <w:rFonts w:ascii="Courier New" w:hAnsi="Courier New"/>
    </w:rPr>
  </w:style>
  <w:style w:type="character" w:customStyle="1" w:styleId="WW8Num12z2">
    <w:name w:val="WW8Num12z2"/>
    <w:rsid w:val="00B20606"/>
    <w:rPr>
      <w:rFonts w:ascii="Wingdings" w:hAnsi="Wingdings"/>
    </w:rPr>
  </w:style>
  <w:style w:type="character" w:customStyle="1" w:styleId="WW8Num12z3">
    <w:name w:val="WW8Num12z3"/>
    <w:rsid w:val="00B20606"/>
    <w:rPr>
      <w:rFonts w:ascii="Symbol" w:hAnsi="Symbol"/>
    </w:rPr>
  </w:style>
  <w:style w:type="character" w:customStyle="1" w:styleId="Fuentedeprrafopredeter1">
    <w:name w:val="Fuente de párrafo predeter.1"/>
    <w:rsid w:val="00B20606"/>
  </w:style>
  <w:style w:type="character" w:customStyle="1" w:styleId="EncabezadoCar">
    <w:name w:val="Encabezado Car"/>
    <w:rsid w:val="00B20606"/>
  </w:style>
  <w:style w:type="character" w:customStyle="1" w:styleId="PiedepginaCar">
    <w:name w:val="Pie de página Car"/>
    <w:rsid w:val="00B20606"/>
  </w:style>
  <w:style w:type="character" w:customStyle="1" w:styleId="TtuloCar">
    <w:name w:val="Título Car"/>
    <w:rsid w:val="00B20606"/>
    <w:rPr>
      <w:rFonts w:ascii="Cambria" w:hAnsi="Cambria"/>
      <w:b/>
      <w:kern w:val="1"/>
      <w:sz w:val="32"/>
      <w:lang w:val="en-US"/>
    </w:rPr>
  </w:style>
  <w:style w:type="character" w:customStyle="1" w:styleId="Ttulo6Car">
    <w:name w:val="Título 6 Car"/>
    <w:rsid w:val="00B20606"/>
    <w:rPr>
      <w:rFonts w:ascii="Times New Roman" w:hAnsi="Times New Roman"/>
      <w:b/>
      <w:sz w:val="22"/>
      <w:lang w:val="en-US"/>
    </w:rPr>
  </w:style>
  <w:style w:type="character" w:customStyle="1" w:styleId="TextoindependienteCar">
    <w:name w:val="Texto independiente Car"/>
    <w:rsid w:val="00B20606"/>
    <w:rPr>
      <w:rFonts w:ascii="Times" w:hAnsi="Times"/>
      <w:sz w:val="22"/>
      <w:lang w:val="en-GB"/>
    </w:rPr>
  </w:style>
  <w:style w:type="character" w:customStyle="1" w:styleId="WWCharLFO1LVL1">
    <w:name w:val="WW_CharLFO1LVL1"/>
    <w:rsid w:val="00B20606"/>
    <w:rPr>
      <w:rFonts w:ascii="OpenSymbol" w:hAnsi="OpenSymbol"/>
    </w:rPr>
  </w:style>
  <w:style w:type="character" w:customStyle="1" w:styleId="WWCharLFO1LVL2">
    <w:name w:val="WW_CharLFO1LVL2"/>
    <w:rsid w:val="00B20606"/>
    <w:rPr>
      <w:rFonts w:ascii="OpenSymbol" w:hAnsi="OpenSymbol"/>
    </w:rPr>
  </w:style>
  <w:style w:type="character" w:customStyle="1" w:styleId="WWCharLFO1LVL3">
    <w:name w:val="WW_CharLFO1LVL3"/>
    <w:rsid w:val="00B20606"/>
    <w:rPr>
      <w:rFonts w:ascii="OpenSymbol" w:hAnsi="OpenSymbol"/>
    </w:rPr>
  </w:style>
  <w:style w:type="character" w:customStyle="1" w:styleId="WWCharLFO1LVL4">
    <w:name w:val="WW_CharLFO1LVL4"/>
    <w:rsid w:val="00B20606"/>
    <w:rPr>
      <w:rFonts w:ascii="OpenSymbol" w:hAnsi="OpenSymbol"/>
    </w:rPr>
  </w:style>
  <w:style w:type="character" w:customStyle="1" w:styleId="WWCharLFO1LVL5">
    <w:name w:val="WW_CharLFO1LVL5"/>
    <w:rsid w:val="00B20606"/>
    <w:rPr>
      <w:rFonts w:ascii="OpenSymbol" w:hAnsi="OpenSymbol"/>
    </w:rPr>
  </w:style>
  <w:style w:type="character" w:customStyle="1" w:styleId="WWCharLFO1LVL6">
    <w:name w:val="WW_CharLFO1LVL6"/>
    <w:rsid w:val="00B20606"/>
    <w:rPr>
      <w:rFonts w:ascii="OpenSymbol" w:hAnsi="OpenSymbol"/>
    </w:rPr>
  </w:style>
  <w:style w:type="character" w:customStyle="1" w:styleId="WWCharLFO1LVL7">
    <w:name w:val="WW_CharLFO1LVL7"/>
    <w:rsid w:val="00B20606"/>
    <w:rPr>
      <w:rFonts w:ascii="OpenSymbol" w:hAnsi="OpenSymbol"/>
    </w:rPr>
  </w:style>
  <w:style w:type="character" w:customStyle="1" w:styleId="WWCharLFO1LVL8">
    <w:name w:val="WW_CharLFO1LVL8"/>
    <w:rsid w:val="00B20606"/>
    <w:rPr>
      <w:rFonts w:ascii="OpenSymbol" w:hAnsi="OpenSymbol"/>
    </w:rPr>
  </w:style>
  <w:style w:type="character" w:customStyle="1" w:styleId="WWCharLFO1LVL9">
    <w:name w:val="WW_CharLFO1LVL9"/>
    <w:rsid w:val="00B20606"/>
    <w:rPr>
      <w:rFonts w:ascii="OpenSymbol" w:hAnsi="OpenSymbol"/>
    </w:rPr>
  </w:style>
  <w:style w:type="character" w:customStyle="1" w:styleId="Vietas">
    <w:name w:val="Viñetas"/>
    <w:rsid w:val="00B20606"/>
    <w:rPr>
      <w:rFonts w:ascii="OpenSymbol" w:hAnsi="OpenSymbol"/>
    </w:rPr>
  </w:style>
  <w:style w:type="character" w:customStyle="1" w:styleId="WWCharLFO3LVL1">
    <w:name w:val="WW_CharLFO3LVL1"/>
    <w:rsid w:val="00B20606"/>
    <w:rPr>
      <w:rFonts w:ascii="Times New Roman" w:hAnsi="Times New Roman"/>
    </w:rPr>
  </w:style>
  <w:style w:type="character" w:customStyle="1" w:styleId="WWCharLFO3LVL2">
    <w:name w:val="WW_CharLFO3LVL2"/>
    <w:rsid w:val="00B20606"/>
    <w:rPr>
      <w:rFonts w:ascii="Courier New" w:hAnsi="Courier New"/>
    </w:rPr>
  </w:style>
  <w:style w:type="character" w:customStyle="1" w:styleId="WWCharLFO3LVL3">
    <w:name w:val="WW_CharLFO3LVL3"/>
    <w:rsid w:val="00B20606"/>
    <w:rPr>
      <w:rFonts w:ascii="Wingdings" w:hAnsi="Wingdings"/>
    </w:rPr>
  </w:style>
  <w:style w:type="character" w:customStyle="1" w:styleId="WWCharLFO3LVL4">
    <w:name w:val="WW_CharLFO3LVL4"/>
    <w:rsid w:val="00B20606"/>
    <w:rPr>
      <w:rFonts w:ascii="Symbol" w:hAnsi="Symbol"/>
    </w:rPr>
  </w:style>
  <w:style w:type="character" w:customStyle="1" w:styleId="WWCharLFO3LVL5">
    <w:name w:val="WW_CharLFO3LVL5"/>
    <w:rsid w:val="00B20606"/>
    <w:rPr>
      <w:rFonts w:ascii="Courier New" w:hAnsi="Courier New"/>
    </w:rPr>
  </w:style>
  <w:style w:type="character" w:customStyle="1" w:styleId="WWCharLFO3LVL6">
    <w:name w:val="WW_CharLFO3LVL6"/>
    <w:rsid w:val="00B20606"/>
    <w:rPr>
      <w:rFonts w:ascii="Wingdings" w:hAnsi="Wingdings"/>
    </w:rPr>
  </w:style>
  <w:style w:type="character" w:customStyle="1" w:styleId="WWCharLFO3LVL7">
    <w:name w:val="WW_CharLFO3LVL7"/>
    <w:rsid w:val="00B20606"/>
    <w:rPr>
      <w:rFonts w:ascii="Symbol" w:hAnsi="Symbol"/>
    </w:rPr>
  </w:style>
  <w:style w:type="character" w:customStyle="1" w:styleId="WWCharLFO3LVL8">
    <w:name w:val="WW_CharLFO3LVL8"/>
    <w:rsid w:val="00B20606"/>
    <w:rPr>
      <w:rFonts w:ascii="Courier New" w:hAnsi="Courier New"/>
    </w:rPr>
  </w:style>
  <w:style w:type="character" w:customStyle="1" w:styleId="WWCharLFO3LVL9">
    <w:name w:val="WW_CharLFO3LVL9"/>
    <w:rsid w:val="00B20606"/>
    <w:rPr>
      <w:rFonts w:ascii="Wingdings" w:hAnsi="Wingdings"/>
    </w:rPr>
  </w:style>
  <w:style w:type="character" w:customStyle="1" w:styleId="TextodegloboCar">
    <w:name w:val="Texto de globo Car"/>
    <w:rsid w:val="00B20606"/>
    <w:rPr>
      <w:rFonts w:ascii="Tahoma" w:hAnsi="Tahoma"/>
      <w:sz w:val="16"/>
    </w:rPr>
  </w:style>
  <w:style w:type="paragraph" w:customStyle="1" w:styleId="Encabezado4">
    <w:name w:val="Encabezado4"/>
    <w:basedOn w:val="Normal"/>
    <w:next w:val="Textoindependiente"/>
    <w:rsid w:val="00B20606"/>
    <w:pPr>
      <w:keepNext/>
      <w:suppressAutoHyphens/>
      <w:spacing w:before="240"/>
      <w:ind w:left="720"/>
    </w:pPr>
    <w:rPr>
      <w:rFonts w:ascii="Arial" w:hAnsi="Arial" w:cs="Tahoma"/>
      <w:sz w:val="28"/>
      <w:szCs w:val="28"/>
      <w:lang w:val="es-ES" w:eastAsia="ar-SA"/>
    </w:rPr>
  </w:style>
  <w:style w:type="paragraph" w:styleId="Lista">
    <w:name w:val="List"/>
    <w:basedOn w:val="Textoindependiente"/>
    <w:semiHidden/>
    <w:rsid w:val="00B20606"/>
    <w:rPr>
      <w:rFonts w:cs="Tahoma"/>
    </w:rPr>
  </w:style>
  <w:style w:type="paragraph" w:customStyle="1" w:styleId="Etiqueta">
    <w:name w:val="Etiqueta"/>
    <w:basedOn w:val="Normal"/>
    <w:rsid w:val="00B20606"/>
    <w:pPr>
      <w:suppressLineNumbers/>
      <w:suppressAutoHyphens/>
      <w:spacing w:before="120"/>
      <w:ind w:left="720"/>
    </w:pPr>
    <w:rPr>
      <w:rFonts w:cs="Tahoma"/>
      <w:i/>
      <w:iCs/>
      <w:sz w:val="24"/>
      <w:szCs w:val="24"/>
      <w:lang w:val="es-ES" w:eastAsia="ar-SA"/>
    </w:rPr>
  </w:style>
  <w:style w:type="paragraph" w:customStyle="1" w:styleId="ndice">
    <w:name w:val="Índice"/>
    <w:basedOn w:val="Normal"/>
    <w:rsid w:val="00B20606"/>
    <w:pPr>
      <w:suppressLineNumbers/>
      <w:suppressAutoHyphens/>
      <w:spacing w:after="200"/>
      <w:ind w:left="720"/>
    </w:pPr>
    <w:rPr>
      <w:rFonts w:cs="Tahoma"/>
      <w:lang w:val="es-ES" w:eastAsia="ar-SA"/>
    </w:rPr>
  </w:style>
  <w:style w:type="paragraph" w:customStyle="1" w:styleId="Encabezado3">
    <w:name w:val="Encabezado3"/>
    <w:basedOn w:val="Normal"/>
    <w:next w:val="Textoindependiente"/>
    <w:rsid w:val="00B20606"/>
    <w:pPr>
      <w:keepNext/>
      <w:suppressAutoHyphens/>
      <w:spacing w:before="240"/>
      <w:ind w:left="720"/>
    </w:pPr>
    <w:rPr>
      <w:rFonts w:ascii="Arial" w:hAnsi="Arial" w:cs="Tahoma"/>
      <w:sz w:val="28"/>
      <w:szCs w:val="28"/>
      <w:lang w:val="es-ES" w:eastAsia="ar-SA"/>
    </w:rPr>
  </w:style>
  <w:style w:type="paragraph" w:customStyle="1" w:styleId="Encabezado2">
    <w:name w:val="Encabezado2"/>
    <w:basedOn w:val="Normal"/>
    <w:next w:val="Textoindependiente"/>
    <w:rsid w:val="00B20606"/>
    <w:pPr>
      <w:keepNext/>
      <w:suppressAutoHyphens/>
      <w:spacing w:before="240"/>
      <w:ind w:left="720"/>
    </w:pPr>
    <w:rPr>
      <w:rFonts w:ascii="Arial" w:hAnsi="Arial" w:cs="Tahoma"/>
      <w:sz w:val="28"/>
      <w:szCs w:val="28"/>
      <w:lang w:val="es-ES" w:eastAsia="ar-SA"/>
    </w:rPr>
  </w:style>
  <w:style w:type="paragraph" w:customStyle="1" w:styleId="Encabezado1">
    <w:name w:val="Encabezado1"/>
    <w:basedOn w:val="Normal"/>
    <w:next w:val="Textoindependiente"/>
    <w:rsid w:val="00B20606"/>
    <w:pPr>
      <w:keepNext/>
      <w:suppressAutoHyphens/>
      <w:spacing w:before="240"/>
      <w:ind w:left="720"/>
    </w:pPr>
    <w:rPr>
      <w:rFonts w:ascii="Arial" w:hAnsi="Arial" w:cs="Tahoma"/>
      <w:sz w:val="28"/>
      <w:szCs w:val="28"/>
      <w:lang w:val="es-ES" w:eastAsia="ar-SA"/>
    </w:rPr>
  </w:style>
  <w:style w:type="paragraph" w:styleId="Ttulo">
    <w:name w:val="Title"/>
    <w:basedOn w:val="Normal"/>
    <w:next w:val="Normal"/>
    <w:link w:val="TtuloCar1"/>
    <w:qFormat/>
    <w:rsid w:val="00B20606"/>
    <w:pPr>
      <w:suppressAutoHyphens/>
      <w:spacing w:before="240" w:after="60" w:line="240" w:lineRule="auto"/>
      <w:ind w:left="720"/>
      <w:jc w:val="center"/>
    </w:pPr>
    <w:rPr>
      <w:rFonts w:ascii="Cambria" w:hAnsi="Cambria" w:cs="Calibri"/>
      <w:b/>
      <w:bCs/>
      <w:kern w:val="1"/>
      <w:sz w:val="32"/>
      <w:szCs w:val="32"/>
      <w:lang w:val="en-US" w:eastAsia="ar-SA"/>
    </w:rPr>
  </w:style>
  <w:style w:type="character" w:customStyle="1" w:styleId="TtuloCar1">
    <w:name w:val="Título Car1"/>
    <w:basedOn w:val="Fuentedeprrafopredeter"/>
    <w:link w:val="Ttulo"/>
    <w:locked/>
    <w:rsid w:val="00B20606"/>
    <w:rPr>
      <w:rFonts w:ascii="Cambria" w:hAnsi="Cambria" w:cs="Times New Roman"/>
      <w:b/>
      <w:kern w:val="1"/>
      <w:sz w:val="32"/>
      <w:lang w:val="en-US" w:eastAsia="ar-SA" w:bidi="ar-SA"/>
    </w:rPr>
  </w:style>
  <w:style w:type="paragraph" w:styleId="Subttulo">
    <w:name w:val="Subtitle"/>
    <w:basedOn w:val="Encabezado1"/>
    <w:next w:val="Textoindependiente"/>
    <w:link w:val="SubttuloCar"/>
    <w:qFormat/>
    <w:rsid w:val="00B20606"/>
    <w:pPr>
      <w:jc w:val="center"/>
    </w:pPr>
    <w:rPr>
      <w:i/>
      <w:iCs/>
    </w:rPr>
  </w:style>
  <w:style w:type="character" w:customStyle="1" w:styleId="SubttuloCar">
    <w:name w:val="Subtítulo Car"/>
    <w:basedOn w:val="Fuentedeprrafopredeter"/>
    <w:link w:val="Subttulo"/>
    <w:locked/>
    <w:rsid w:val="00B20606"/>
    <w:rPr>
      <w:rFonts w:ascii="Arial" w:hAnsi="Arial" w:cs="Times New Roman"/>
      <w:i/>
      <w:sz w:val="28"/>
      <w:lang w:val="es-ES" w:eastAsia="ar-SA" w:bidi="ar-SA"/>
    </w:rPr>
  </w:style>
  <w:style w:type="paragraph" w:customStyle="1" w:styleId="In1">
    <w:name w:val="In1"/>
    <w:basedOn w:val="Normal"/>
    <w:rsid w:val="00B20606"/>
    <w:pPr>
      <w:numPr>
        <w:numId w:val="2"/>
      </w:numPr>
      <w:suppressAutoHyphens/>
      <w:spacing w:after="0" w:line="240" w:lineRule="auto"/>
    </w:pPr>
    <w:rPr>
      <w:rFonts w:ascii="Times New Roman" w:eastAsia="Calibri" w:hAnsi="Times New Roman" w:cs="Calibri"/>
      <w:sz w:val="24"/>
      <w:szCs w:val="24"/>
      <w:lang w:val="nl-NL" w:eastAsia="ar-SA"/>
    </w:rPr>
  </w:style>
  <w:style w:type="paragraph" w:customStyle="1" w:styleId="Contenidodelmarco">
    <w:name w:val="Contenido del marco"/>
    <w:basedOn w:val="Textoindependiente"/>
    <w:rsid w:val="00B20606"/>
  </w:style>
  <w:style w:type="paragraph" w:customStyle="1" w:styleId="Contenidodelatabla">
    <w:name w:val="Contenido de la tabla"/>
    <w:basedOn w:val="Normal"/>
    <w:rsid w:val="00B20606"/>
    <w:pPr>
      <w:suppressLineNumbers/>
      <w:suppressAutoHyphens/>
      <w:spacing w:after="200"/>
      <w:ind w:left="720"/>
    </w:pPr>
    <w:rPr>
      <w:rFonts w:cs="Calibri"/>
      <w:lang w:val="es-ES" w:eastAsia="ar-SA"/>
    </w:rPr>
  </w:style>
  <w:style w:type="paragraph" w:customStyle="1" w:styleId="Encabezadodelatabla">
    <w:name w:val="Encabezado de la tabla"/>
    <w:basedOn w:val="Contenidodelatabla"/>
    <w:rsid w:val="00B20606"/>
    <w:pPr>
      <w:jc w:val="center"/>
    </w:pPr>
    <w:rPr>
      <w:b/>
      <w:bCs/>
    </w:rPr>
  </w:style>
  <w:style w:type="paragraph" w:customStyle="1" w:styleId="Textodeglobo1">
    <w:name w:val="Texto de globo1"/>
    <w:basedOn w:val="Normal"/>
    <w:rsid w:val="00B20606"/>
    <w:pPr>
      <w:suppressAutoHyphens/>
      <w:spacing w:after="0" w:line="240" w:lineRule="auto"/>
      <w:ind w:left="720"/>
    </w:pPr>
    <w:rPr>
      <w:rFonts w:ascii="Tahoma" w:hAnsi="Tahoma" w:cs="Tahoma"/>
      <w:sz w:val="16"/>
      <w:szCs w:val="16"/>
      <w:lang w:val="es-ES" w:eastAsia="ar-SA"/>
    </w:rPr>
  </w:style>
  <w:style w:type="character" w:customStyle="1" w:styleId="TextodegloboCar1">
    <w:name w:val="Texto de globo Car1"/>
    <w:semiHidden/>
    <w:rsid w:val="00B20606"/>
    <w:rPr>
      <w:rFonts w:ascii="Tahoma" w:hAnsi="Tahoma"/>
      <w:sz w:val="16"/>
      <w:lang w:val="es-ES" w:eastAsia="ar-SA" w:bidi="ar-SA"/>
    </w:rPr>
  </w:style>
  <w:style w:type="paragraph" w:styleId="Sangra2detindependiente">
    <w:name w:val="Body Text Indent 2"/>
    <w:basedOn w:val="Normal"/>
    <w:link w:val="Sangra2detindependienteCar"/>
    <w:semiHidden/>
    <w:rsid w:val="00B20606"/>
    <w:pPr>
      <w:widowControl w:val="0"/>
      <w:suppressAutoHyphens/>
      <w:autoSpaceDE w:val="0"/>
      <w:autoSpaceDN w:val="0"/>
      <w:adjustRightInd w:val="0"/>
      <w:spacing w:line="240" w:lineRule="auto"/>
      <w:ind w:left="720"/>
    </w:pPr>
    <w:rPr>
      <w:rFonts w:ascii="Times New Roman" w:hAnsi="Times New Roman" w:cs="Calibri"/>
      <w:color w:val="000000"/>
      <w:sz w:val="20"/>
      <w:szCs w:val="20"/>
      <w:lang w:val="en-US" w:eastAsia="ar-SA"/>
    </w:rPr>
  </w:style>
  <w:style w:type="character" w:customStyle="1" w:styleId="Sangra2detindependienteCar">
    <w:name w:val="Sangría 2 de t. independiente Car"/>
    <w:basedOn w:val="Fuentedeprrafopredeter"/>
    <w:link w:val="Sangra2detindependiente"/>
    <w:semiHidden/>
    <w:locked/>
    <w:rsid w:val="00B20606"/>
    <w:rPr>
      <w:rFonts w:ascii="Times New Roman" w:hAnsi="Times New Roman" w:cs="Times New Roman"/>
      <w:color w:val="000000"/>
      <w:lang w:val="en-US" w:eastAsia="ar-SA" w:bidi="ar-SA"/>
    </w:rPr>
  </w:style>
  <w:style w:type="character" w:customStyle="1" w:styleId="TextocomentarioCar">
    <w:name w:val="Texto comentario Car"/>
    <w:rsid w:val="00B20606"/>
    <w:rPr>
      <w:rFonts w:ascii="Calibri" w:hAnsi="Calibri"/>
      <w:lang w:eastAsia="ar-SA" w:bidi="ar-SA"/>
    </w:rPr>
  </w:style>
  <w:style w:type="character" w:customStyle="1" w:styleId="AsuntodelcomentarioCar">
    <w:name w:val="Asunto del comentario Car"/>
    <w:rsid w:val="00B20606"/>
    <w:rPr>
      <w:rFonts w:ascii="Calibri" w:hAnsi="Calibri"/>
      <w:b/>
      <w:lang w:eastAsia="ar-SA" w:bidi="ar-SA"/>
    </w:rPr>
  </w:style>
  <w:style w:type="paragraph" w:styleId="Sangradetextonormal">
    <w:name w:val="Body Text Indent"/>
    <w:basedOn w:val="Normal"/>
    <w:link w:val="SangradetextonormalCar1"/>
    <w:semiHidden/>
    <w:rsid w:val="00B20606"/>
    <w:pPr>
      <w:suppressAutoHyphens/>
      <w:ind w:left="283"/>
    </w:pPr>
    <w:rPr>
      <w:rFonts w:cs="Calibri"/>
      <w:sz w:val="20"/>
      <w:szCs w:val="20"/>
      <w:lang w:val="es-ES" w:eastAsia="ar-SA"/>
    </w:rPr>
  </w:style>
  <w:style w:type="character" w:customStyle="1" w:styleId="SangradetextonormalCar1">
    <w:name w:val="Sangría de texto normal Car1"/>
    <w:basedOn w:val="Fuentedeprrafopredeter"/>
    <w:link w:val="Sangradetextonormal"/>
    <w:semiHidden/>
    <w:locked/>
    <w:rsid w:val="00B20606"/>
    <w:rPr>
      <w:rFonts w:ascii="Calibri" w:hAnsi="Calibri" w:cs="Times New Roman"/>
      <w:lang w:val="es-ES" w:eastAsia="ar-SA" w:bidi="ar-SA"/>
    </w:rPr>
  </w:style>
  <w:style w:type="character" w:customStyle="1" w:styleId="SangradetextonormalCar">
    <w:name w:val="Sangría de texto normal Car"/>
    <w:semiHidden/>
    <w:rsid w:val="00B20606"/>
    <w:rPr>
      <w:rFonts w:ascii="Calibri" w:hAnsi="Calibri"/>
      <w:sz w:val="22"/>
      <w:lang w:eastAsia="ar-SA" w:bidi="ar-SA"/>
    </w:rPr>
  </w:style>
  <w:style w:type="character" w:customStyle="1" w:styleId="Pogrubienie2">
    <w:name w:val="Pogrubienie2"/>
    <w:aliases w:val="Tekst treści + 91,5 pt41"/>
    <w:rsid w:val="00B20606"/>
    <w:rPr>
      <w:b/>
      <w:color w:val="000000"/>
      <w:spacing w:val="0"/>
      <w:w w:val="100"/>
      <w:position w:val="0"/>
      <w:sz w:val="19"/>
      <w:shd w:val="clear" w:color="auto" w:fill="FFFFFF"/>
      <w:lang w:val="en-US"/>
    </w:rPr>
  </w:style>
  <w:style w:type="paragraph" w:customStyle="1" w:styleId="Prrafodelista10">
    <w:name w:val="Párrafo de lista1"/>
    <w:basedOn w:val="Normal"/>
    <w:rsid w:val="00225210"/>
    <w:pPr>
      <w:spacing w:after="200"/>
      <w:ind w:left="720"/>
      <w:jc w:val="left"/>
    </w:pPr>
    <w:rPr>
      <w:rFonts w:eastAsia="Calibri" w:cs="Calibri"/>
      <w:lang w:val="es-ES" w:eastAsia="es-ES"/>
    </w:rPr>
  </w:style>
  <w:style w:type="paragraph" w:customStyle="1" w:styleId="NormalCentered">
    <w:name w:val="Normal Centered"/>
    <w:basedOn w:val="Normal"/>
    <w:rsid w:val="0081040B"/>
    <w:pPr>
      <w:spacing w:before="120" w:line="240" w:lineRule="auto"/>
      <w:jc w:val="center"/>
    </w:pPr>
    <w:rPr>
      <w:rFonts w:ascii="Times New Roman" w:eastAsia="Calibri" w:hAnsi="Times New Roman"/>
      <w:sz w:val="24"/>
      <w:szCs w:val="20"/>
      <w:lang w:val="en-GB" w:eastAsia="en-GB"/>
    </w:rPr>
  </w:style>
  <w:style w:type="character" w:customStyle="1" w:styleId="Pogrubienie1">
    <w:name w:val="Pogrubienie1"/>
    <w:aliases w:val="Tekst treści + 11 pt1"/>
    <w:rsid w:val="001C22C3"/>
    <w:rPr>
      <w:rFonts w:ascii="Times New Roman" w:hAnsi="Times New Roman"/>
      <w:b/>
      <w:color w:val="000000"/>
      <w:spacing w:val="0"/>
      <w:w w:val="100"/>
      <w:position w:val="0"/>
      <w:sz w:val="22"/>
      <w:u w:val="none"/>
      <w:lang w:val="en-US"/>
    </w:rPr>
  </w:style>
  <w:style w:type="paragraph" w:styleId="TDC1">
    <w:name w:val="toc 1"/>
    <w:basedOn w:val="Normal"/>
    <w:next w:val="Normal"/>
    <w:autoRedefine/>
    <w:uiPriority w:val="39"/>
    <w:rsid w:val="00AA6FB5"/>
    <w:pPr>
      <w:tabs>
        <w:tab w:val="left" w:pos="284"/>
        <w:tab w:val="right" w:leader="dot" w:pos="8494"/>
      </w:tabs>
      <w:spacing w:after="0"/>
      <w:ind w:left="284" w:right="567" w:hanging="284"/>
    </w:pPr>
  </w:style>
  <w:style w:type="paragraph" w:customStyle="1" w:styleId="TtulodeTDC1">
    <w:name w:val="Título de TDC1"/>
    <w:basedOn w:val="Ttulo1"/>
    <w:next w:val="Normal"/>
    <w:rsid w:val="00AA6FB5"/>
    <w:pPr>
      <w:numPr>
        <w:numId w:val="0"/>
      </w:numPr>
      <w:spacing w:after="0"/>
      <w:jc w:val="left"/>
      <w:outlineLvl w:val="9"/>
    </w:pPr>
    <w:rPr>
      <w:rFonts w:ascii="Cambria" w:hAnsi="Cambria"/>
      <w:color w:val="365F91"/>
      <w:lang w:eastAsia="pl-PL"/>
    </w:rPr>
  </w:style>
  <w:style w:type="paragraph" w:customStyle="1" w:styleId="2-OrtaBaslk">
    <w:name w:val="2-Orta Baslık"/>
    <w:rsid w:val="00B71C05"/>
    <w:pPr>
      <w:jc w:val="center"/>
    </w:pPr>
    <w:rPr>
      <w:rFonts w:ascii="Times New Roman" w:eastAsia="ヒラギノ明朝 Pro W3" w:hAnsi="Times"/>
      <w:b/>
      <w:sz w:val="19"/>
      <w:lang w:val="tr-TR" w:eastAsia="en-US"/>
    </w:rPr>
  </w:style>
  <w:style w:type="paragraph" w:customStyle="1" w:styleId="Default">
    <w:name w:val="Default"/>
    <w:rsid w:val="004146CE"/>
    <w:pPr>
      <w:widowControl w:val="0"/>
      <w:autoSpaceDE w:val="0"/>
      <w:autoSpaceDN w:val="0"/>
      <w:adjustRightInd w:val="0"/>
    </w:pPr>
    <w:rPr>
      <w:rFonts w:ascii="Times New Roman" w:hAnsi="Times New Roman"/>
      <w:color w:val="000000"/>
      <w:sz w:val="24"/>
      <w:szCs w:val="24"/>
    </w:rPr>
  </w:style>
  <w:style w:type="paragraph" w:customStyle="1" w:styleId="CM1">
    <w:name w:val="CM1"/>
    <w:basedOn w:val="Default"/>
    <w:next w:val="Default"/>
    <w:rsid w:val="004146CE"/>
    <w:pPr>
      <w:spacing w:line="253" w:lineRule="atLeast"/>
    </w:pPr>
    <w:rPr>
      <w:color w:val="auto"/>
    </w:rPr>
  </w:style>
  <w:style w:type="character" w:customStyle="1" w:styleId="apple-converted-space">
    <w:name w:val="apple-converted-space"/>
    <w:rsid w:val="003C0C5F"/>
  </w:style>
  <w:style w:type="paragraph" w:customStyle="1" w:styleId="CM3">
    <w:name w:val="CM3"/>
    <w:basedOn w:val="Default"/>
    <w:next w:val="Default"/>
    <w:rsid w:val="007B697E"/>
    <w:pPr>
      <w:widowControl/>
    </w:pPr>
    <w:rPr>
      <w:rFonts w:ascii="EUAlbertina" w:hAnsi="EUAlbertina"/>
      <w:color w:val="auto"/>
    </w:rPr>
  </w:style>
  <w:style w:type="paragraph" w:customStyle="1" w:styleId="CM4">
    <w:name w:val="CM4"/>
    <w:basedOn w:val="Default"/>
    <w:next w:val="Default"/>
    <w:rsid w:val="007B697E"/>
    <w:pPr>
      <w:widowControl/>
    </w:pPr>
    <w:rPr>
      <w:rFonts w:ascii="EUAlbertina" w:hAnsi="EUAlbertina"/>
      <w:color w:val="auto"/>
    </w:rPr>
  </w:style>
  <w:style w:type="paragraph" w:styleId="Mapadeldocumento">
    <w:name w:val="Document Map"/>
    <w:basedOn w:val="Normal"/>
    <w:link w:val="MapadeldocumentoCar"/>
    <w:rsid w:val="00542822"/>
    <w:pPr>
      <w:shd w:val="clear" w:color="auto" w:fill="000080"/>
      <w:suppressAutoHyphens/>
      <w:spacing w:after="200"/>
      <w:ind w:left="720"/>
    </w:pPr>
    <w:rPr>
      <w:rFonts w:ascii="Tahoma" w:hAnsi="Tahoma" w:cs="Tahoma"/>
      <w:sz w:val="20"/>
      <w:szCs w:val="20"/>
      <w:lang w:val="en-GB" w:eastAsia="ar-SA"/>
    </w:rPr>
  </w:style>
  <w:style w:type="character" w:customStyle="1" w:styleId="MapadeldocumentoCar">
    <w:name w:val="Mapa del documento Car"/>
    <w:basedOn w:val="Fuentedeprrafopredeter"/>
    <w:link w:val="Mapadeldocumento"/>
    <w:locked/>
    <w:rsid w:val="00542822"/>
    <w:rPr>
      <w:rFonts w:ascii="Tahoma" w:hAnsi="Tahoma" w:cs="Times New Roman"/>
      <w:sz w:val="20"/>
      <w:shd w:val="clear" w:color="auto" w:fill="000080"/>
      <w:lang w:val="en-GB" w:eastAsia="ar-SA" w:bidi="ar-SA"/>
    </w:rPr>
  </w:style>
  <w:style w:type="paragraph" w:customStyle="1" w:styleId="Standardde">
    <w:name w:val="Standard_de"/>
    <w:basedOn w:val="Normal"/>
    <w:rsid w:val="00542822"/>
    <w:pPr>
      <w:widowControl w:val="0"/>
      <w:spacing w:after="240" w:line="288" w:lineRule="auto"/>
    </w:pPr>
    <w:rPr>
      <w:rFonts w:ascii="Arial" w:eastAsia="Calibri" w:hAnsi="Arial"/>
      <w:szCs w:val="20"/>
      <w:lang w:val="en-GB" w:eastAsia="de-DE"/>
    </w:rPr>
  </w:style>
  <w:style w:type="character" w:styleId="Nmerodepgina">
    <w:name w:val="page number"/>
    <w:basedOn w:val="Fuentedeprrafopredeter"/>
    <w:rsid w:val="00542822"/>
    <w:rPr>
      <w:rFonts w:cs="Times New Roman"/>
    </w:rPr>
  </w:style>
  <w:style w:type="paragraph" w:styleId="ndice1">
    <w:name w:val="index 1"/>
    <w:basedOn w:val="Normal"/>
    <w:next w:val="Normal"/>
    <w:autoRedefine/>
    <w:rsid w:val="00542822"/>
    <w:pPr>
      <w:spacing w:after="0" w:line="240" w:lineRule="auto"/>
      <w:ind w:left="240" w:hanging="240"/>
      <w:jc w:val="left"/>
    </w:pPr>
    <w:rPr>
      <w:rFonts w:ascii="Times New Roman" w:eastAsia="Calibri" w:hAnsi="Times New Roman"/>
      <w:sz w:val="24"/>
      <w:szCs w:val="20"/>
      <w:lang w:val="es-ES_tradnl" w:eastAsia="es-ES_tradnl"/>
    </w:rPr>
  </w:style>
  <w:style w:type="paragraph" w:styleId="Ttulodendice">
    <w:name w:val="index heading"/>
    <w:basedOn w:val="Normal"/>
    <w:next w:val="ndice1"/>
    <w:rsid w:val="00542822"/>
    <w:pPr>
      <w:spacing w:after="0" w:line="240" w:lineRule="auto"/>
    </w:pPr>
    <w:rPr>
      <w:rFonts w:ascii="Times New Roman" w:eastAsia="Calibri" w:hAnsi="Times New Roman"/>
      <w:szCs w:val="20"/>
      <w:lang w:val="en-GB" w:eastAsia="tr-TR"/>
    </w:rPr>
  </w:style>
  <w:style w:type="paragraph" w:customStyle="1" w:styleId="Tabletitle">
    <w:name w:val="Table title"/>
    <w:basedOn w:val="Normal"/>
    <w:next w:val="Normal"/>
    <w:rsid w:val="00542822"/>
    <w:pPr>
      <w:keepNext/>
      <w:tabs>
        <w:tab w:val="left" w:pos="1296"/>
        <w:tab w:val="left" w:pos="2591"/>
        <w:tab w:val="left" w:pos="3062"/>
        <w:tab w:val="left" w:pos="3887"/>
        <w:tab w:val="left" w:pos="5182"/>
        <w:tab w:val="left" w:pos="6478"/>
        <w:tab w:val="left" w:pos="7774"/>
        <w:tab w:val="left" w:pos="9069"/>
        <w:tab w:val="left" w:pos="10365"/>
        <w:tab w:val="left" w:pos="11660"/>
      </w:tabs>
      <w:spacing w:after="0" w:line="240" w:lineRule="auto"/>
      <w:jc w:val="center"/>
    </w:pPr>
    <w:rPr>
      <w:rFonts w:ascii="Arial" w:eastAsia="Calibri" w:hAnsi="Arial"/>
      <w:b/>
      <w:szCs w:val="20"/>
      <w:lang w:val="en-GB" w:eastAsia="tr-TR"/>
    </w:rPr>
  </w:style>
  <w:style w:type="paragraph" w:styleId="Fecha">
    <w:name w:val="Date"/>
    <w:basedOn w:val="Normal"/>
    <w:next w:val="Normal"/>
    <w:link w:val="FechaCar"/>
    <w:rsid w:val="00542822"/>
    <w:pPr>
      <w:spacing w:after="0" w:line="240" w:lineRule="auto"/>
    </w:pPr>
    <w:rPr>
      <w:rFonts w:ascii="Times New Roman" w:hAnsi="Times New Roman"/>
      <w:sz w:val="20"/>
      <w:szCs w:val="20"/>
      <w:lang w:val="en-US" w:eastAsia="tr-TR"/>
    </w:rPr>
  </w:style>
  <w:style w:type="character" w:customStyle="1" w:styleId="FechaCar">
    <w:name w:val="Fecha Car"/>
    <w:basedOn w:val="Fuentedeprrafopredeter"/>
    <w:link w:val="Fecha"/>
    <w:locked/>
    <w:rsid w:val="00542822"/>
    <w:rPr>
      <w:rFonts w:ascii="Times New Roman" w:hAnsi="Times New Roman" w:cs="Times New Roman"/>
      <w:sz w:val="20"/>
      <w:lang w:val="en-US" w:eastAsia="tr-TR"/>
    </w:rPr>
  </w:style>
  <w:style w:type="paragraph" w:customStyle="1" w:styleId="TableBullets">
    <w:name w:val="Table Bullets"/>
    <w:basedOn w:val="Normal"/>
    <w:rsid w:val="00CE0B4B"/>
    <w:pPr>
      <w:numPr>
        <w:numId w:val="55"/>
      </w:numPr>
      <w:spacing w:after="0" w:line="240" w:lineRule="auto"/>
    </w:pPr>
    <w:rPr>
      <w:rFonts w:ascii="Times New Roman" w:eastAsia="Calibri" w:hAnsi="Times New Roman"/>
      <w:sz w:val="20"/>
      <w:szCs w:val="20"/>
      <w:lang w:val="en-GB" w:eastAsia="en-GB"/>
    </w:rPr>
  </w:style>
  <w:style w:type="paragraph" w:customStyle="1" w:styleId="Sinespaciado1">
    <w:name w:val="Sin espaciado1"/>
    <w:rsid w:val="00CE0B4B"/>
    <w:rPr>
      <w:rFonts w:eastAsia="Times New Roman"/>
      <w:sz w:val="22"/>
      <w:szCs w:val="22"/>
      <w:lang w:val="tr-TR" w:eastAsia="en-US"/>
    </w:rPr>
  </w:style>
  <w:style w:type="paragraph" w:styleId="Epgrafe">
    <w:name w:val="caption"/>
    <w:basedOn w:val="Normal"/>
    <w:next w:val="Normal"/>
    <w:qFormat/>
    <w:rsid w:val="00FA4F80"/>
    <w:rPr>
      <w:b/>
      <w:bCs/>
      <w:sz w:val="20"/>
      <w:szCs w:val="20"/>
    </w:rPr>
  </w:style>
  <w:style w:type="paragraph" w:styleId="Textonotaalfinal">
    <w:name w:val="endnote text"/>
    <w:basedOn w:val="Normal"/>
    <w:link w:val="TextonotaalfinalCar"/>
    <w:semiHidden/>
    <w:locked/>
    <w:rsid w:val="00F207C4"/>
    <w:rPr>
      <w:sz w:val="20"/>
      <w:szCs w:val="20"/>
    </w:rPr>
  </w:style>
  <w:style w:type="character" w:customStyle="1" w:styleId="TextonotaalfinalCar">
    <w:name w:val="Texto nota al final Car"/>
    <w:basedOn w:val="Fuentedeprrafopredeter"/>
    <w:link w:val="Textonotaalfinal"/>
    <w:semiHidden/>
    <w:locked/>
    <w:rsid w:val="00F207C4"/>
    <w:rPr>
      <w:rFonts w:cs="Times New Roman"/>
      <w:lang w:val="pl-PL"/>
    </w:rPr>
  </w:style>
  <w:style w:type="character" w:styleId="Refdenotaalfinal">
    <w:name w:val="endnote reference"/>
    <w:basedOn w:val="Fuentedeprrafopredeter"/>
    <w:semiHidden/>
    <w:locked/>
    <w:rsid w:val="00F207C4"/>
    <w:rPr>
      <w:rFonts w:cs="Times New Roman"/>
      <w:vertAlign w:val="superscript"/>
    </w:rPr>
  </w:style>
  <w:style w:type="numbering" w:customStyle="1" w:styleId="01FirstBullets">
    <w:name w:val="01. First Bullets"/>
    <w:rsid w:val="00331AC5"/>
    <w:pPr>
      <w:numPr>
        <w:numId w:val="54"/>
      </w:numPr>
    </w:pPr>
  </w:style>
  <w:style w:type="numbering" w:customStyle="1" w:styleId="Styl1">
    <w:name w:val="Styl1"/>
    <w:rsid w:val="00331AC5"/>
    <w:pPr>
      <w:numPr>
        <w:numId w:val="3"/>
      </w:numPr>
    </w:pPr>
  </w:style>
  <w:style w:type="character" w:customStyle="1" w:styleId="CharChar6">
    <w:name w:val="Char Char6"/>
    <w:basedOn w:val="Fuentedeprrafopredeter"/>
    <w:rsid w:val="000D4CD6"/>
    <w:rPr>
      <w:rFonts w:ascii="Calibri" w:eastAsia="Calibri" w:hAnsi="Calibri" w:cs="Calibri"/>
      <w:lang w:val="es-ES" w:eastAsia="ar-SA"/>
    </w:rPr>
  </w:style>
  <w:style w:type="paragraph" w:styleId="Prrafodelista">
    <w:name w:val="List Paragraph"/>
    <w:basedOn w:val="Normal"/>
    <w:qFormat/>
    <w:rsid w:val="001C136B"/>
    <w:pPr>
      <w:spacing w:after="0" w:line="240" w:lineRule="auto"/>
      <w:ind w:left="708"/>
      <w:jc w:val="left"/>
    </w:pPr>
    <w:rPr>
      <w:rFonts w:ascii="Times New Roman" w:hAnsi="Times New Roman"/>
      <w:sz w:val="24"/>
      <w:szCs w:val="24"/>
      <w:lang w:val="es-ES" w:eastAsia="es-ES"/>
    </w:rPr>
  </w:style>
  <w:style w:type="character" w:customStyle="1" w:styleId="CharChar9">
    <w:name w:val="Char Char9"/>
    <w:basedOn w:val="Fuentedeprrafopredeter"/>
    <w:semiHidden/>
    <w:rsid w:val="001C136B"/>
    <w:rPr>
      <w:rFonts w:ascii="Calibri" w:eastAsia="Times New Roman" w:hAnsi="Calibri" w:cs="Times New Roman"/>
      <w:b/>
      <w:bCs/>
      <w:sz w:val="28"/>
      <w:szCs w:val="28"/>
      <w:lang w:val="es-ES" w:eastAsia="ar-SA"/>
    </w:rPr>
  </w:style>
  <w:style w:type="paragraph" w:styleId="Sinespaciado">
    <w:name w:val="No Spacing"/>
    <w:qFormat/>
    <w:rsid w:val="001C136B"/>
    <w:rPr>
      <w:sz w:val="22"/>
      <w:szCs w:val="22"/>
      <w:lang w:val="tr-TR" w:eastAsia="en-US"/>
    </w:rPr>
  </w:style>
  <w:style w:type="character" w:customStyle="1" w:styleId="CharChar10">
    <w:name w:val="Char Char10"/>
    <w:basedOn w:val="Fuentedeprrafopredeter"/>
    <w:locked/>
    <w:rsid w:val="008F36A2"/>
    <w:rPr>
      <w:rFonts w:ascii="Calibri" w:hAnsi="Calibri"/>
      <w:sz w:val="22"/>
      <w:lang w:val="es-ES" w:eastAsia="ar-SA" w:bidi="ar-SA"/>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header" Target="header1.xml"/><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emf"/><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omments" Target="comments.xml"/><Relationship Id="rId53" Type="http://schemas.openxmlformats.org/officeDocument/2006/relationships/image" Target="media/image46.jpeg"/><Relationship Id="rId58" Type="http://schemas.openxmlformats.org/officeDocument/2006/relationships/image" Target="media/image50.emf"/><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5.jpeg"/><Relationship Id="rId60" Type="http://schemas.openxmlformats.org/officeDocument/2006/relationships/image" Target="media/image52.emf"/><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48" Type="http://schemas.openxmlformats.org/officeDocument/2006/relationships/image" Target="media/image41.jpeg"/><Relationship Id="rId56" Type="http://schemas.openxmlformats.org/officeDocument/2006/relationships/hyperlink" Target="http://prtr.ec.europa.eu/pgDownloadGuidance.aspx" TargetMode="External"/><Relationship Id="rId64" Type="http://schemas.openxmlformats.org/officeDocument/2006/relationships/image" Target="media/image56.emf"/><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4.emf"/></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230</Pages>
  <Words>74635</Words>
  <Characters>410494</Characters>
  <Application>Microsoft Office Word</Application>
  <DocSecurity>0</DocSecurity>
  <Lines>3420</Lines>
  <Paragraphs>968</Paragraphs>
  <ScaleCrop>false</ScaleCrop>
  <HeadingPairs>
    <vt:vector size="4" baseType="variant">
      <vt:variant>
        <vt:lpstr>Título</vt:lpstr>
      </vt:variant>
      <vt:variant>
        <vt:i4>1</vt:i4>
      </vt:variant>
      <vt:variant>
        <vt:lpstr>Konu Başlığı</vt:lpstr>
      </vt:variant>
      <vt:variant>
        <vt:i4>1</vt:i4>
      </vt:variant>
    </vt:vector>
  </HeadingPairs>
  <TitlesOfParts>
    <vt:vector size="2" baseType="lpstr">
      <vt:lpstr>Elektrik ark ocaklı demir çelik tesisleri için MET kılavuzu</vt:lpstr>
      <vt:lpstr>Elektrik ark ocaklı demir çelik tesisleri için MET kılavuzu</vt:lpstr>
    </vt:vector>
  </TitlesOfParts>
  <Company>Microsoft</Company>
  <LinksUpToDate>false</LinksUpToDate>
  <CharactersWithSpaces>484161</CharactersWithSpaces>
  <SharedDoc>false</SharedDoc>
  <HLinks>
    <vt:vector size="816" baseType="variant">
      <vt:variant>
        <vt:i4>1638421</vt:i4>
      </vt:variant>
      <vt:variant>
        <vt:i4>813</vt:i4>
      </vt:variant>
      <vt:variant>
        <vt:i4>0</vt:i4>
      </vt:variant>
      <vt:variant>
        <vt:i4>5</vt:i4>
      </vt:variant>
      <vt:variant>
        <vt:lpwstr>http://prtr.ec.europa.eu/pgDownloadGuidance.aspx</vt:lpwstr>
      </vt:variant>
      <vt:variant>
        <vt:lpwstr/>
      </vt:variant>
      <vt:variant>
        <vt:i4>1507382</vt:i4>
      </vt:variant>
      <vt:variant>
        <vt:i4>806</vt:i4>
      </vt:variant>
      <vt:variant>
        <vt:i4>0</vt:i4>
      </vt:variant>
      <vt:variant>
        <vt:i4>5</vt:i4>
      </vt:variant>
      <vt:variant>
        <vt:lpwstr/>
      </vt:variant>
      <vt:variant>
        <vt:lpwstr>_Toc356571413</vt:lpwstr>
      </vt:variant>
      <vt:variant>
        <vt:i4>1507382</vt:i4>
      </vt:variant>
      <vt:variant>
        <vt:i4>800</vt:i4>
      </vt:variant>
      <vt:variant>
        <vt:i4>0</vt:i4>
      </vt:variant>
      <vt:variant>
        <vt:i4>5</vt:i4>
      </vt:variant>
      <vt:variant>
        <vt:lpwstr/>
      </vt:variant>
      <vt:variant>
        <vt:lpwstr>_Toc356571412</vt:lpwstr>
      </vt:variant>
      <vt:variant>
        <vt:i4>1507382</vt:i4>
      </vt:variant>
      <vt:variant>
        <vt:i4>794</vt:i4>
      </vt:variant>
      <vt:variant>
        <vt:i4>0</vt:i4>
      </vt:variant>
      <vt:variant>
        <vt:i4>5</vt:i4>
      </vt:variant>
      <vt:variant>
        <vt:lpwstr/>
      </vt:variant>
      <vt:variant>
        <vt:lpwstr>_Toc356571411</vt:lpwstr>
      </vt:variant>
      <vt:variant>
        <vt:i4>1507382</vt:i4>
      </vt:variant>
      <vt:variant>
        <vt:i4>788</vt:i4>
      </vt:variant>
      <vt:variant>
        <vt:i4>0</vt:i4>
      </vt:variant>
      <vt:variant>
        <vt:i4>5</vt:i4>
      </vt:variant>
      <vt:variant>
        <vt:lpwstr/>
      </vt:variant>
      <vt:variant>
        <vt:lpwstr>_Toc356571410</vt:lpwstr>
      </vt:variant>
      <vt:variant>
        <vt:i4>1441846</vt:i4>
      </vt:variant>
      <vt:variant>
        <vt:i4>782</vt:i4>
      </vt:variant>
      <vt:variant>
        <vt:i4>0</vt:i4>
      </vt:variant>
      <vt:variant>
        <vt:i4>5</vt:i4>
      </vt:variant>
      <vt:variant>
        <vt:lpwstr/>
      </vt:variant>
      <vt:variant>
        <vt:lpwstr>_Toc356571409</vt:lpwstr>
      </vt:variant>
      <vt:variant>
        <vt:i4>1441846</vt:i4>
      </vt:variant>
      <vt:variant>
        <vt:i4>776</vt:i4>
      </vt:variant>
      <vt:variant>
        <vt:i4>0</vt:i4>
      </vt:variant>
      <vt:variant>
        <vt:i4>5</vt:i4>
      </vt:variant>
      <vt:variant>
        <vt:lpwstr/>
      </vt:variant>
      <vt:variant>
        <vt:lpwstr>_Toc356571408</vt:lpwstr>
      </vt:variant>
      <vt:variant>
        <vt:i4>1441846</vt:i4>
      </vt:variant>
      <vt:variant>
        <vt:i4>770</vt:i4>
      </vt:variant>
      <vt:variant>
        <vt:i4>0</vt:i4>
      </vt:variant>
      <vt:variant>
        <vt:i4>5</vt:i4>
      </vt:variant>
      <vt:variant>
        <vt:lpwstr/>
      </vt:variant>
      <vt:variant>
        <vt:lpwstr>_Toc356571407</vt:lpwstr>
      </vt:variant>
      <vt:variant>
        <vt:i4>1441846</vt:i4>
      </vt:variant>
      <vt:variant>
        <vt:i4>764</vt:i4>
      </vt:variant>
      <vt:variant>
        <vt:i4>0</vt:i4>
      </vt:variant>
      <vt:variant>
        <vt:i4>5</vt:i4>
      </vt:variant>
      <vt:variant>
        <vt:lpwstr/>
      </vt:variant>
      <vt:variant>
        <vt:lpwstr>_Toc356571406</vt:lpwstr>
      </vt:variant>
      <vt:variant>
        <vt:i4>1441846</vt:i4>
      </vt:variant>
      <vt:variant>
        <vt:i4>758</vt:i4>
      </vt:variant>
      <vt:variant>
        <vt:i4>0</vt:i4>
      </vt:variant>
      <vt:variant>
        <vt:i4>5</vt:i4>
      </vt:variant>
      <vt:variant>
        <vt:lpwstr/>
      </vt:variant>
      <vt:variant>
        <vt:lpwstr>_Toc356571405</vt:lpwstr>
      </vt:variant>
      <vt:variant>
        <vt:i4>1441846</vt:i4>
      </vt:variant>
      <vt:variant>
        <vt:i4>752</vt:i4>
      </vt:variant>
      <vt:variant>
        <vt:i4>0</vt:i4>
      </vt:variant>
      <vt:variant>
        <vt:i4>5</vt:i4>
      </vt:variant>
      <vt:variant>
        <vt:lpwstr/>
      </vt:variant>
      <vt:variant>
        <vt:lpwstr>_Toc356571404</vt:lpwstr>
      </vt:variant>
      <vt:variant>
        <vt:i4>1441846</vt:i4>
      </vt:variant>
      <vt:variant>
        <vt:i4>746</vt:i4>
      </vt:variant>
      <vt:variant>
        <vt:i4>0</vt:i4>
      </vt:variant>
      <vt:variant>
        <vt:i4>5</vt:i4>
      </vt:variant>
      <vt:variant>
        <vt:lpwstr/>
      </vt:variant>
      <vt:variant>
        <vt:lpwstr>_Toc356571403</vt:lpwstr>
      </vt:variant>
      <vt:variant>
        <vt:i4>1441846</vt:i4>
      </vt:variant>
      <vt:variant>
        <vt:i4>740</vt:i4>
      </vt:variant>
      <vt:variant>
        <vt:i4>0</vt:i4>
      </vt:variant>
      <vt:variant>
        <vt:i4>5</vt:i4>
      </vt:variant>
      <vt:variant>
        <vt:lpwstr/>
      </vt:variant>
      <vt:variant>
        <vt:lpwstr>_Toc356571402</vt:lpwstr>
      </vt:variant>
      <vt:variant>
        <vt:i4>1441846</vt:i4>
      </vt:variant>
      <vt:variant>
        <vt:i4>734</vt:i4>
      </vt:variant>
      <vt:variant>
        <vt:i4>0</vt:i4>
      </vt:variant>
      <vt:variant>
        <vt:i4>5</vt:i4>
      </vt:variant>
      <vt:variant>
        <vt:lpwstr/>
      </vt:variant>
      <vt:variant>
        <vt:lpwstr>_Toc356571401</vt:lpwstr>
      </vt:variant>
      <vt:variant>
        <vt:i4>1441846</vt:i4>
      </vt:variant>
      <vt:variant>
        <vt:i4>728</vt:i4>
      </vt:variant>
      <vt:variant>
        <vt:i4>0</vt:i4>
      </vt:variant>
      <vt:variant>
        <vt:i4>5</vt:i4>
      </vt:variant>
      <vt:variant>
        <vt:lpwstr/>
      </vt:variant>
      <vt:variant>
        <vt:lpwstr>_Toc356571400</vt:lpwstr>
      </vt:variant>
      <vt:variant>
        <vt:i4>2031665</vt:i4>
      </vt:variant>
      <vt:variant>
        <vt:i4>722</vt:i4>
      </vt:variant>
      <vt:variant>
        <vt:i4>0</vt:i4>
      </vt:variant>
      <vt:variant>
        <vt:i4>5</vt:i4>
      </vt:variant>
      <vt:variant>
        <vt:lpwstr/>
      </vt:variant>
      <vt:variant>
        <vt:lpwstr>_Toc356571399</vt:lpwstr>
      </vt:variant>
      <vt:variant>
        <vt:i4>2031665</vt:i4>
      </vt:variant>
      <vt:variant>
        <vt:i4>716</vt:i4>
      </vt:variant>
      <vt:variant>
        <vt:i4>0</vt:i4>
      </vt:variant>
      <vt:variant>
        <vt:i4>5</vt:i4>
      </vt:variant>
      <vt:variant>
        <vt:lpwstr/>
      </vt:variant>
      <vt:variant>
        <vt:lpwstr>_Toc356571398</vt:lpwstr>
      </vt:variant>
      <vt:variant>
        <vt:i4>2031665</vt:i4>
      </vt:variant>
      <vt:variant>
        <vt:i4>710</vt:i4>
      </vt:variant>
      <vt:variant>
        <vt:i4>0</vt:i4>
      </vt:variant>
      <vt:variant>
        <vt:i4>5</vt:i4>
      </vt:variant>
      <vt:variant>
        <vt:lpwstr/>
      </vt:variant>
      <vt:variant>
        <vt:lpwstr>_Toc356571397</vt:lpwstr>
      </vt:variant>
      <vt:variant>
        <vt:i4>2031665</vt:i4>
      </vt:variant>
      <vt:variant>
        <vt:i4>704</vt:i4>
      </vt:variant>
      <vt:variant>
        <vt:i4>0</vt:i4>
      </vt:variant>
      <vt:variant>
        <vt:i4>5</vt:i4>
      </vt:variant>
      <vt:variant>
        <vt:lpwstr/>
      </vt:variant>
      <vt:variant>
        <vt:lpwstr>_Toc356571396</vt:lpwstr>
      </vt:variant>
      <vt:variant>
        <vt:i4>2031665</vt:i4>
      </vt:variant>
      <vt:variant>
        <vt:i4>698</vt:i4>
      </vt:variant>
      <vt:variant>
        <vt:i4>0</vt:i4>
      </vt:variant>
      <vt:variant>
        <vt:i4>5</vt:i4>
      </vt:variant>
      <vt:variant>
        <vt:lpwstr/>
      </vt:variant>
      <vt:variant>
        <vt:lpwstr>_Toc356571395</vt:lpwstr>
      </vt:variant>
      <vt:variant>
        <vt:i4>2031665</vt:i4>
      </vt:variant>
      <vt:variant>
        <vt:i4>692</vt:i4>
      </vt:variant>
      <vt:variant>
        <vt:i4>0</vt:i4>
      </vt:variant>
      <vt:variant>
        <vt:i4>5</vt:i4>
      </vt:variant>
      <vt:variant>
        <vt:lpwstr/>
      </vt:variant>
      <vt:variant>
        <vt:lpwstr>_Toc356571394</vt:lpwstr>
      </vt:variant>
      <vt:variant>
        <vt:i4>2031665</vt:i4>
      </vt:variant>
      <vt:variant>
        <vt:i4>686</vt:i4>
      </vt:variant>
      <vt:variant>
        <vt:i4>0</vt:i4>
      </vt:variant>
      <vt:variant>
        <vt:i4>5</vt:i4>
      </vt:variant>
      <vt:variant>
        <vt:lpwstr/>
      </vt:variant>
      <vt:variant>
        <vt:lpwstr>_Toc356571393</vt:lpwstr>
      </vt:variant>
      <vt:variant>
        <vt:i4>2031665</vt:i4>
      </vt:variant>
      <vt:variant>
        <vt:i4>680</vt:i4>
      </vt:variant>
      <vt:variant>
        <vt:i4>0</vt:i4>
      </vt:variant>
      <vt:variant>
        <vt:i4>5</vt:i4>
      </vt:variant>
      <vt:variant>
        <vt:lpwstr/>
      </vt:variant>
      <vt:variant>
        <vt:lpwstr>_Toc356571392</vt:lpwstr>
      </vt:variant>
      <vt:variant>
        <vt:i4>2031665</vt:i4>
      </vt:variant>
      <vt:variant>
        <vt:i4>674</vt:i4>
      </vt:variant>
      <vt:variant>
        <vt:i4>0</vt:i4>
      </vt:variant>
      <vt:variant>
        <vt:i4>5</vt:i4>
      </vt:variant>
      <vt:variant>
        <vt:lpwstr/>
      </vt:variant>
      <vt:variant>
        <vt:lpwstr>_Toc356571391</vt:lpwstr>
      </vt:variant>
      <vt:variant>
        <vt:i4>2031665</vt:i4>
      </vt:variant>
      <vt:variant>
        <vt:i4>668</vt:i4>
      </vt:variant>
      <vt:variant>
        <vt:i4>0</vt:i4>
      </vt:variant>
      <vt:variant>
        <vt:i4>5</vt:i4>
      </vt:variant>
      <vt:variant>
        <vt:lpwstr/>
      </vt:variant>
      <vt:variant>
        <vt:lpwstr>_Toc356571390</vt:lpwstr>
      </vt:variant>
      <vt:variant>
        <vt:i4>1966129</vt:i4>
      </vt:variant>
      <vt:variant>
        <vt:i4>662</vt:i4>
      </vt:variant>
      <vt:variant>
        <vt:i4>0</vt:i4>
      </vt:variant>
      <vt:variant>
        <vt:i4>5</vt:i4>
      </vt:variant>
      <vt:variant>
        <vt:lpwstr/>
      </vt:variant>
      <vt:variant>
        <vt:lpwstr>_Toc356571389</vt:lpwstr>
      </vt:variant>
      <vt:variant>
        <vt:i4>1114161</vt:i4>
      </vt:variant>
      <vt:variant>
        <vt:i4>656</vt:i4>
      </vt:variant>
      <vt:variant>
        <vt:i4>0</vt:i4>
      </vt:variant>
      <vt:variant>
        <vt:i4>5</vt:i4>
      </vt:variant>
      <vt:variant>
        <vt:lpwstr/>
      </vt:variant>
      <vt:variant>
        <vt:lpwstr>_Toc356571379</vt:lpwstr>
      </vt:variant>
      <vt:variant>
        <vt:i4>1114161</vt:i4>
      </vt:variant>
      <vt:variant>
        <vt:i4>650</vt:i4>
      </vt:variant>
      <vt:variant>
        <vt:i4>0</vt:i4>
      </vt:variant>
      <vt:variant>
        <vt:i4>5</vt:i4>
      </vt:variant>
      <vt:variant>
        <vt:lpwstr/>
      </vt:variant>
      <vt:variant>
        <vt:lpwstr>_Toc356571378</vt:lpwstr>
      </vt:variant>
      <vt:variant>
        <vt:i4>1114161</vt:i4>
      </vt:variant>
      <vt:variant>
        <vt:i4>644</vt:i4>
      </vt:variant>
      <vt:variant>
        <vt:i4>0</vt:i4>
      </vt:variant>
      <vt:variant>
        <vt:i4>5</vt:i4>
      </vt:variant>
      <vt:variant>
        <vt:lpwstr/>
      </vt:variant>
      <vt:variant>
        <vt:lpwstr>_Toc356571377</vt:lpwstr>
      </vt:variant>
      <vt:variant>
        <vt:i4>1114161</vt:i4>
      </vt:variant>
      <vt:variant>
        <vt:i4>638</vt:i4>
      </vt:variant>
      <vt:variant>
        <vt:i4>0</vt:i4>
      </vt:variant>
      <vt:variant>
        <vt:i4>5</vt:i4>
      </vt:variant>
      <vt:variant>
        <vt:lpwstr/>
      </vt:variant>
      <vt:variant>
        <vt:lpwstr>_Toc356571376</vt:lpwstr>
      </vt:variant>
      <vt:variant>
        <vt:i4>1114161</vt:i4>
      </vt:variant>
      <vt:variant>
        <vt:i4>632</vt:i4>
      </vt:variant>
      <vt:variant>
        <vt:i4>0</vt:i4>
      </vt:variant>
      <vt:variant>
        <vt:i4>5</vt:i4>
      </vt:variant>
      <vt:variant>
        <vt:lpwstr/>
      </vt:variant>
      <vt:variant>
        <vt:lpwstr>_Toc356571375</vt:lpwstr>
      </vt:variant>
      <vt:variant>
        <vt:i4>1114161</vt:i4>
      </vt:variant>
      <vt:variant>
        <vt:i4>626</vt:i4>
      </vt:variant>
      <vt:variant>
        <vt:i4>0</vt:i4>
      </vt:variant>
      <vt:variant>
        <vt:i4>5</vt:i4>
      </vt:variant>
      <vt:variant>
        <vt:lpwstr/>
      </vt:variant>
      <vt:variant>
        <vt:lpwstr>_Toc356571374</vt:lpwstr>
      </vt:variant>
      <vt:variant>
        <vt:i4>1114161</vt:i4>
      </vt:variant>
      <vt:variant>
        <vt:i4>620</vt:i4>
      </vt:variant>
      <vt:variant>
        <vt:i4>0</vt:i4>
      </vt:variant>
      <vt:variant>
        <vt:i4>5</vt:i4>
      </vt:variant>
      <vt:variant>
        <vt:lpwstr/>
      </vt:variant>
      <vt:variant>
        <vt:lpwstr>_Toc356571373</vt:lpwstr>
      </vt:variant>
      <vt:variant>
        <vt:i4>1114161</vt:i4>
      </vt:variant>
      <vt:variant>
        <vt:i4>614</vt:i4>
      </vt:variant>
      <vt:variant>
        <vt:i4>0</vt:i4>
      </vt:variant>
      <vt:variant>
        <vt:i4>5</vt:i4>
      </vt:variant>
      <vt:variant>
        <vt:lpwstr/>
      </vt:variant>
      <vt:variant>
        <vt:lpwstr>_Toc356571372</vt:lpwstr>
      </vt:variant>
      <vt:variant>
        <vt:i4>1114161</vt:i4>
      </vt:variant>
      <vt:variant>
        <vt:i4>608</vt:i4>
      </vt:variant>
      <vt:variant>
        <vt:i4>0</vt:i4>
      </vt:variant>
      <vt:variant>
        <vt:i4>5</vt:i4>
      </vt:variant>
      <vt:variant>
        <vt:lpwstr/>
      </vt:variant>
      <vt:variant>
        <vt:lpwstr>_Toc356571371</vt:lpwstr>
      </vt:variant>
      <vt:variant>
        <vt:i4>1114161</vt:i4>
      </vt:variant>
      <vt:variant>
        <vt:i4>602</vt:i4>
      </vt:variant>
      <vt:variant>
        <vt:i4>0</vt:i4>
      </vt:variant>
      <vt:variant>
        <vt:i4>5</vt:i4>
      </vt:variant>
      <vt:variant>
        <vt:lpwstr/>
      </vt:variant>
      <vt:variant>
        <vt:lpwstr>_Toc356571370</vt:lpwstr>
      </vt:variant>
      <vt:variant>
        <vt:i4>1048625</vt:i4>
      </vt:variant>
      <vt:variant>
        <vt:i4>596</vt:i4>
      </vt:variant>
      <vt:variant>
        <vt:i4>0</vt:i4>
      </vt:variant>
      <vt:variant>
        <vt:i4>5</vt:i4>
      </vt:variant>
      <vt:variant>
        <vt:lpwstr/>
      </vt:variant>
      <vt:variant>
        <vt:lpwstr>_Toc356571369</vt:lpwstr>
      </vt:variant>
      <vt:variant>
        <vt:i4>1048625</vt:i4>
      </vt:variant>
      <vt:variant>
        <vt:i4>590</vt:i4>
      </vt:variant>
      <vt:variant>
        <vt:i4>0</vt:i4>
      </vt:variant>
      <vt:variant>
        <vt:i4>5</vt:i4>
      </vt:variant>
      <vt:variant>
        <vt:lpwstr/>
      </vt:variant>
      <vt:variant>
        <vt:lpwstr>_Toc356571368</vt:lpwstr>
      </vt:variant>
      <vt:variant>
        <vt:i4>1048625</vt:i4>
      </vt:variant>
      <vt:variant>
        <vt:i4>584</vt:i4>
      </vt:variant>
      <vt:variant>
        <vt:i4>0</vt:i4>
      </vt:variant>
      <vt:variant>
        <vt:i4>5</vt:i4>
      </vt:variant>
      <vt:variant>
        <vt:lpwstr/>
      </vt:variant>
      <vt:variant>
        <vt:lpwstr>_Toc356571367</vt:lpwstr>
      </vt:variant>
      <vt:variant>
        <vt:i4>1048625</vt:i4>
      </vt:variant>
      <vt:variant>
        <vt:i4>578</vt:i4>
      </vt:variant>
      <vt:variant>
        <vt:i4>0</vt:i4>
      </vt:variant>
      <vt:variant>
        <vt:i4>5</vt:i4>
      </vt:variant>
      <vt:variant>
        <vt:lpwstr/>
      </vt:variant>
      <vt:variant>
        <vt:lpwstr>_Toc356571366</vt:lpwstr>
      </vt:variant>
      <vt:variant>
        <vt:i4>1048625</vt:i4>
      </vt:variant>
      <vt:variant>
        <vt:i4>572</vt:i4>
      </vt:variant>
      <vt:variant>
        <vt:i4>0</vt:i4>
      </vt:variant>
      <vt:variant>
        <vt:i4>5</vt:i4>
      </vt:variant>
      <vt:variant>
        <vt:lpwstr/>
      </vt:variant>
      <vt:variant>
        <vt:lpwstr>_Toc356571365</vt:lpwstr>
      </vt:variant>
      <vt:variant>
        <vt:i4>1048625</vt:i4>
      </vt:variant>
      <vt:variant>
        <vt:i4>566</vt:i4>
      </vt:variant>
      <vt:variant>
        <vt:i4>0</vt:i4>
      </vt:variant>
      <vt:variant>
        <vt:i4>5</vt:i4>
      </vt:variant>
      <vt:variant>
        <vt:lpwstr/>
      </vt:variant>
      <vt:variant>
        <vt:lpwstr>_Toc356571364</vt:lpwstr>
      </vt:variant>
      <vt:variant>
        <vt:i4>1048625</vt:i4>
      </vt:variant>
      <vt:variant>
        <vt:i4>560</vt:i4>
      </vt:variant>
      <vt:variant>
        <vt:i4>0</vt:i4>
      </vt:variant>
      <vt:variant>
        <vt:i4>5</vt:i4>
      </vt:variant>
      <vt:variant>
        <vt:lpwstr/>
      </vt:variant>
      <vt:variant>
        <vt:lpwstr>_Toc356571363</vt:lpwstr>
      </vt:variant>
      <vt:variant>
        <vt:i4>1048625</vt:i4>
      </vt:variant>
      <vt:variant>
        <vt:i4>554</vt:i4>
      </vt:variant>
      <vt:variant>
        <vt:i4>0</vt:i4>
      </vt:variant>
      <vt:variant>
        <vt:i4>5</vt:i4>
      </vt:variant>
      <vt:variant>
        <vt:lpwstr/>
      </vt:variant>
      <vt:variant>
        <vt:lpwstr>_Toc356571362</vt:lpwstr>
      </vt:variant>
      <vt:variant>
        <vt:i4>1048625</vt:i4>
      </vt:variant>
      <vt:variant>
        <vt:i4>548</vt:i4>
      </vt:variant>
      <vt:variant>
        <vt:i4>0</vt:i4>
      </vt:variant>
      <vt:variant>
        <vt:i4>5</vt:i4>
      </vt:variant>
      <vt:variant>
        <vt:lpwstr/>
      </vt:variant>
      <vt:variant>
        <vt:lpwstr>_Toc356571361</vt:lpwstr>
      </vt:variant>
      <vt:variant>
        <vt:i4>1048625</vt:i4>
      </vt:variant>
      <vt:variant>
        <vt:i4>542</vt:i4>
      </vt:variant>
      <vt:variant>
        <vt:i4>0</vt:i4>
      </vt:variant>
      <vt:variant>
        <vt:i4>5</vt:i4>
      </vt:variant>
      <vt:variant>
        <vt:lpwstr/>
      </vt:variant>
      <vt:variant>
        <vt:lpwstr>_Toc356571360</vt:lpwstr>
      </vt:variant>
      <vt:variant>
        <vt:i4>1245233</vt:i4>
      </vt:variant>
      <vt:variant>
        <vt:i4>536</vt:i4>
      </vt:variant>
      <vt:variant>
        <vt:i4>0</vt:i4>
      </vt:variant>
      <vt:variant>
        <vt:i4>5</vt:i4>
      </vt:variant>
      <vt:variant>
        <vt:lpwstr/>
      </vt:variant>
      <vt:variant>
        <vt:lpwstr>_Toc356571359</vt:lpwstr>
      </vt:variant>
      <vt:variant>
        <vt:i4>1245233</vt:i4>
      </vt:variant>
      <vt:variant>
        <vt:i4>530</vt:i4>
      </vt:variant>
      <vt:variant>
        <vt:i4>0</vt:i4>
      </vt:variant>
      <vt:variant>
        <vt:i4>5</vt:i4>
      </vt:variant>
      <vt:variant>
        <vt:lpwstr/>
      </vt:variant>
      <vt:variant>
        <vt:lpwstr>_Toc356571358</vt:lpwstr>
      </vt:variant>
      <vt:variant>
        <vt:i4>1245233</vt:i4>
      </vt:variant>
      <vt:variant>
        <vt:i4>524</vt:i4>
      </vt:variant>
      <vt:variant>
        <vt:i4>0</vt:i4>
      </vt:variant>
      <vt:variant>
        <vt:i4>5</vt:i4>
      </vt:variant>
      <vt:variant>
        <vt:lpwstr/>
      </vt:variant>
      <vt:variant>
        <vt:lpwstr>_Toc356571357</vt:lpwstr>
      </vt:variant>
      <vt:variant>
        <vt:i4>1245233</vt:i4>
      </vt:variant>
      <vt:variant>
        <vt:i4>518</vt:i4>
      </vt:variant>
      <vt:variant>
        <vt:i4>0</vt:i4>
      </vt:variant>
      <vt:variant>
        <vt:i4>5</vt:i4>
      </vt:variant>
      <vt:variant>
        <vt:lpwstr/>
      </vt:variant>
      <vt:variant>
        <vt:lpwstr>_Toc356571356</vt:lpwstr>
      </vt:variant>
      <vt:variant>
        <vt:i4>1245233</vt:i4>
      </vt:variant>
      <vt:variant>
        <vt:i4>512</vt:i4>
      </vt:variant>
      <vt:variant>
        <vt:i4>0</vt:i4>
      </vt:variant>
      <vt:variant>
        <vt:i4>5</vt:i4>
      </vt:variant>
      <vt:variant>
        <vt:lpwstr/>
      </vt:variant>
      <vt:variant>
        <vt:lpwstr>_Toc356571355</vt:lpwstr>
      </vt:variant>
      <vt:variant>
        <vt:i4>1245233</vt:i4>
      </vt:variant>
      <vt:variant>
        <vt:i4>506</vt:i4>
      </vt:variant>
      <vt:variant>
        <vt:i4>0</vt:i4>
      </vt:variant>
      <vt:variant>
        <vt:i4>5</vt:i4>
      </vt:variant>
      <vt:variant>
        <vt:lpwstr/>
      </vt:variant>
      <vt:variant>
        <vt:lpwstr>_Toc356571354</vt:lpwstr>
      </vt:variant>
      <vt:variant>
        <vt:i4>1245233</vt:i4>
      </vt:variant>
      <vt:variant>
        <vt:i4>500</vt:i4>
      </vt:variant>
      <vt:variant>
        <vt:i4>0</vt:i4>
      </vt:variant>
      <vt:variant>
        <vt:i4>5</vt:i4>
      </vt:variant>
      <vt:variant>
        <vt:lpwstr/>
      </vt:variant>
      <vt:variant>
        <vt:lpwstr>_Toc356571353</vt:lpwstr>
      </vt:variant>
      <vt:variant>
        <vt:i4>1245233</vt:i4>
      </vt:variant>
      <vt:variant>
        <vt:i4>494</vt:i4>
      </vt:variant>
      <vt:variant>
        <vt:i4>0</vt:i4>
      </vt:variant>
      <vt:variant>
        <vt:i4>5</vt:i4>
      </vt:variant>
      <vt:variant>
        <vt:lpwstr/>
      </vt:variant>
      <vt:variant>
        <vt:lpwstr>_Toc356571352</vt:lpwstr>
      </vt:variant>
      <vt:variant>
        <vt:i4>1245233</vt:i4>
      </vt:variant>
      <vt:variant>
        <vt:i4>488</vt:i4>
      </vt:variant>
      <vt:variant>
        <vt:i4>0</vt:i4>
      </vt:variant>
      <vt:variant>
        <vt:i4>5</vt:i4>
      </vt:variant>
      <vt:variant>
        <vt:lpwstr/>
      </vt:variant>
      <vt:variant>
        <vt:lpwstr>_Toc356571351</vt:lpwstr>
      </vt:variant>
      <vt:variant>
        <vt:i4>1245233</vt:i4>
      </vt:variant>
      <vt:variant>
        <vt:i4>482</vt:i4>
      </vt:variant>
      <vt:variant>
        <vt:i4>0</vt:i4>
      </vt:variant>
      <vt:variant>
        <vt:i4>5</vt:i4>
      </vt:variant>
      <vt:variant>
        <vt:lpwstr/>
      </vt:variant>
      <vt:variant>
        <vt:lpwstr>_Toc356571350</vt:lpwstr>
      </vt:variant>
      <vt:variant>
        <vt:i4>1179697</vt:i4>
      </vt:variant>
      <vt:variant>
        <vt:i4>476</vt:i4>
      </vt:variant>
      <vt:variant>
        <vt:i4>0</vt:i4>
      </vt:variant>
      <vt:variant>
        <vt:i4>5</vt:i4>
      </vt:variant>
      <vt:variant>
        <vt:lpwstr/>
      </vt:variant>
      <vt:variant>
        <vt:lpwstr>_Toc356571349</vt:lpwstr>
      </vt:variant>
      <vt:variant>
        <vt:i4>1179697</vt:i4>
      </vt:variant>
      <vt:variant>
        <vt:i4>470</vt:i4>
      </vt:variant>
      <vt:variant>
        <vt:i4>0</vt:i4>
      </vt:variant>
      <vt:variant>
        <vt:i4>5</vt:i4>
      </vt:variant>
      <vt:variant>
        <vt:lpwstr/>
      </vt:variant>
      <vt:variant>
        <vt:lpwstr>_Toc356571348</vt:lpwstr>
      </vt:variant>
      <vt:variant>
        <vt:i4>1179697</vt:i4>
      </vt:variant>
      <vt:variant>
        <vt:i4>464</vt:i4>
      </vt:variant>
      <vt:variant>
        <vt:i4>0</vt:i4>
      </vt:variant>
      <vt:variant>
        <vt:i4>5</vt:i4>
      </vt:variant>
      <vt:variant>
        <vt:lpwstr/>
      </vt:variant>
      <vt:variant>
        <vt:lpwstr>_Toc356571347</vt:lpwstr>
      </vt:variant>
      <vt:variant>
        <vt:i4>1179697</vt:i4>
      </vt:variant>
      <vt:variant>
        <vt:i4>458</vt:i4>
      </vt:variant>
      <vt:variant>
        <vt:i4>0</vt:i4>
      </vt:variant>
      <vt:variant>
        <vt:i4>5</vt:i4>
      </vt:variant>
      <vt:variant>
        <vt:lpwstr/>
      </vt:variant>
      <vt:variant>
        <vt:lpwstr>_Toc356571346</vt:lpwstr>
      </vt:variant>
      <vt:variant>
        <vt:i4>1179697</vt:i4>
      </vt:variant>
      <vt:variant>
        <vt:i4>452</vt:i4>
      </vt:variant>
      <vt:variant>
        <vt:i4>0</vt:i4>
      </vt:variant>
      <vt:variant>
        <vt:i4>5</vt:i4>
      </vt:variant>
      <vt:variant>
        <vt:lpwstr/>
      </vt:variant>
      <vt:variant>
        <vt:lpwstr>_Toc356571345</vt:lpwstr>
      </vt:variant>
      <vt:variant>
        <vt:i4>1179697</vt:i4>
      </vt:variant>
      <vt:variant>
        <vt:i4>446</vt:i4>
      </vt:variant>
      <vt:variant>
        <vt:i4>0</vt:i4>
      </vt:variant>
      <vt:variant>
        <vt:i4>5</vt:i4>
      </vt:variant>
      <vt:variant>
        <vt:lpwstr/>
      </vt:variant>
      <vt:variant>
        <vt:lpwstr>_Toc356571344</vt:lpwstr>
      </vt:variant>
      <vt:variant>
        <vt:i4>1179697</vt:i4>
      </vt:variant>
      <vt:variant>
        <vt:i4>440</vt:i4>
      </vt:variant>
      <vt:variant>
        <vt:i4>0</vt:i4>
      </vt:variant>
      <vt:variant>
        <vt:i4>5</vt:i4>
      </vt:variant>
      <vt:variant>
        <vt:lpwstr/>
      </vt:variant>
      <vt:variant>
        <vt:lpwstr>_Toc356571343</vt:lpwstr>
      </vt:variant>
      <vt:variant>
        <vt:i4>1179697</vt:i4>
      </vt:variant>
      <vt:variant>
        <vt:i4>434</vt:i4>
      </vt:variant>
      <vt:variant>
        <vt:i4>0</vt:i4>
      </vt:variant>
      <vt:variant>
        <vt:i4>5</vt:i4>
      </vt:variant>
      <vt:variant>
        <vt:lpwstr/>
      </vt:variant>
      <vt:variant>
        <vt:lpwstr>_Toc356571342</vt:lpwstr>
      </vt:variant>
      <vt:variant>
        <vt:i4>1179697</vt:i4>
      </vt:variant>
      <vt:variant>
        <vt:i4>428</vt:i4>
      </vt:variant>
      <vt:variant>
        <vt:i4>0</vt:i4>
      </vt:variant>
      <vt:variant>
        <vt:i4>5</vt:i4>
      </vt:variant>
      <vt:variant>
        <vt:lpwstr/>
      </vt:variant>
      <vt:variant>
        <vt:lpwstr>_Toc356571341</vt:lpwstr>
      </vt:variant>
      <vt:variant>
        <vt:i4>1179697</vt:i4>
      </vt:variant>
      <vt:variant>
        <vt:i4>422</vt:i4>
      </vt:variant>
      <vt:variant>
        <vt:i4>0</vt:i4>
      </vt:variant>
      <vt:variant>
        <vt:i4>5</vt:i4>
      </vt:variant>
      <vt:variant>
        <vt:lpwstr/>
      </vt:variant>
      <vt:variant>
        <vt:lpwstr>_Toc356571340</vt:lpwstr>
      </vt:variant>
      <vt:variant>
        <vt:i4>1376305</vt:i4>
      </vt:variant>
      <vt:variant>
        <vt:i4>416</vt:i4>
      </vt:variant>
      <vt:variant>
        <vt:i4>0</vt:i4>
      </vt:variant>
      <vt:variant>
        <vt:i4>5</vt:i4>
      </vt:variant>
      <vt:variant>
        <vt:lpwstr/>
      </vt:variant>
      <vt:variant>
        <vt:lpwstr>_Toc356571339</vt:lpwstr>
      </vt:variant>
      <vt:variant>
        <vt:i4>1376305</vt:i4>
      </vt:variant>
      <vt:variant>
        <vt:i4>410</vt:i4>
      </vt:variant>
      <vt:variant>
        <vt:i4>0</vt:i4>
      </vt:variant>
      <vt:variant>
        <vt:i4>5</vt:i4>
      </vt:variant>
      <vt:variant>
        <vt:lpwstr/>
      </vt:variant>
      <vt:variant>
        <vt:lpwstr>_Toc356571338</vt:lpwstr>
      </vt:variant>
      <vt:variant>
        <vt:i4>1376305</vt:i4>
      </vt:variant>
      <vt:variant>
        <vt:i4>404</vt:i4>
      </vt:variant>
      <vt:variant>
        <vt:i4>0</vt:i4>
      </vt:variant>
      <vt:variant>
        <vt:i4>5</vt:i4>
      </vt:variant>
      <vt:variant>
        <vt:lpwstr/>
      </vt:variant>
      <vt:variant>
        <vt:lpwstr>_Toc356571337</vt:lpwstr>
      </vt:variant>
      <vt:variant>
        <vt:i4>1376305</vt:i4>
      </vt:variant>
      <vt:variant>
        <vt:i4>398</vt:i4>
      </vt:variant>
      <vt:variant>
        <vt:i4>0</vt:i4>
      </vt:variant>
      <vt:variant>
        <vt:i4>5</vt:i4>
      </vt:variant>
      <vt:variant>
        <vt:lpwstr/>
      </vt:variant>
      <vt:variant>
        <vt:lpwstr>_Toc356571336</vt:lpwstr>
      </vt:variant>
      <vt:variant>
        <vt:i4>1376305</vt:i4>
      </vt:variant>
      <vt:variant>
        <vt:i4>392</vt:i4>
      </vt:variant>
      <vt:variant>
        <vt:i4>0</vt:i4>
      </vt:variant>
      <vt:variant>
        <vt:i4>5</vt:i4>
      </vt:variant>
      <vt:variant>
        <vt:lpwstr/>
      </vt:variant>
      <vt:variant>
        <vt:lpwstr>_Toc356571335</vt:lpwstr>
      </vt:variant>
      <vt:variant>
        <vt:i4>1376305</vt:i4>
      </vt:variant>
      <vt:variant>
        <vt:i4>386</vt:i4>
      </vt:variant>
      <vt:variant>
        <vt:i4>0</vt:i4>
      </vt:variant>
      <vt:variant>
        <vt:i4>5</vt:i4>
      </vt:variant>
      <vt:variant>
        <vt:lpwstr/>
      </vt:variant>
      <vt:variant>
        <vt:lpwstr>_Toc356571334</vt:lpwstr>
      </vt:variant>
      <vt:variant>
        <vt:i4>1376305</vt:i4>
      </vt:variant>
      <vt:variant>
        <vt:i4>380</vt:i4>
      </vt:variant>
      <vt:variant>
        <vt:i4>0</vt:i4>
      </vt:variant>
      <vt:variant>
        <vt:i4>5</vt:i4>
      </vt:variant>
      <vt:variant>
        <vt:lpwstr/>
      </vt:variant>
      <vt:variant>
        <vt:lpwstr>_Toc356571333</vt:lpwstr>
      </vt:variant>
      <vt:variant>
        <vt:i4>1376305</vt:i4>
      </vt:variant>
      <vt:variant>
        <vt:i4>374</vt:i4>
      </vt:variant>
      <vt:variant>
        <vt:i4>0</vt:i4>
      </vt:variant>
      <vt:variant>
        <vt:i4>5</vt:i4>
      </vt:variant>
      <vt:variant>
        <vt:lpwstr/>
      </vt:variant>
      <vt:variant>
        <vt:lpwstr>_Toc356571332</vt:lpwstr>
      </vt:variant>
      <vt:variant>
        <vt:i4>1376305</vt:i4>
      </vt:variant>
      <vt:variant>
        <vt:i4>368</vt:i4>
      </vt:variant>
      <vt:variant>
        <vt:i4>0</vt:i4>
      </vt:variant>
      <vt:variant>
        <vt:i4>5</vt:i4>
      </vt:variant>
      <vt:variant>
        <vt:lpwstr/>
      </vt:variant>
      <vt:variant>
        <vt:lpwstr>_Toc356571331</vt:lpwstr>
      </vt:variant>
      <vt:variant>
        <vt:i4>1376305</vt:i4>
      </vt:variant>
      <vt:variant>
        <vt:i4>362</vt:i4>
      </vt:variant>
      <vt:variant>
        <vt:i4>0</vt:i4>
      </vt:variant>
      <vt:variant>
        <vt:i4>5</vt:i4>
      </vt:variant>
      <vt:variant>
        <vt:lpwstr/>
      </vt:variant>
      <vt:variant>
        <vt:lpwstr>_Toc356571330</vt:lpwstr>
      </vt:variant>
      <vt:variant>
        <vt:i4>1310769</vt:i4>
      </vt:variant>
      <vt:variant>
        <vt:i4>356</vt:i4>
      </vt:variant>
      <vt:variant>
        <vt:i4>0</vt:i4>
      </vt:variant>
      <vt:variant>
        <vt:i4>5</vt:i4>
      </vt:variant>
      <vt:variant>
        <vt:lpwstr/>
      </vt:variant>
      <vt:variant>
        <vt:lpwstr>_Toc356571329</vt:lpwstr>
      </vt:variant>
      <vt:variant>
        <vt:i4>1310769</vt:i4>
      </vt:variant>
      <vt:variant>
        <vt:i4>350</vt:i4>
      </vt:variant>
      <vt:variant>
        <vt:i4>0</vt:i4>
      </vt:variant>
      <vt:variant>
        <vt:i4>5</vt:i4>
      </vt:variant>
      <vt:variant>
        <vt:lpwstr/>
      </vt:variant>
      <vt:variant>
        <vt:lpwstr>_Toc356571328</vt:lpwstr>
      </vt:variant>
      <vt:variant>
        <vt:i4>1310769</vt:i4>
      </vt:variant>
      <vt:variant>
        <vt:i4>344</vt:i4>
      </vt:variant>
      <vt:variant>
        <vt:i4>0</vt:i4>
      </vt:variant>
      <vt:variant>
        <vt:i4>5</vt:i4>
      </vt:variant>
      <vt:variant>
        <vt:lpwstr/>
      </vt:variant>
      <vt:variant>
        <vt:lpwstr>_Toc356571327</vt:lpwstr>
      </vt:variant>
      <vt:variant>
        <vt:i4>1310769</vt:i4>
      </vt:variant>
      <vt:variant>
        <vt:i4>338</vt:i4>
      </vt:variant>
      <vt:variant>
        <vt:i4>0</vt:i4>
      </vt:variant>
      <vt:variant>
        <vt:i4>5</vt:i4>
      </vt:variant>
      <vt:variant>
        <vt:lpwstr/>
      </vt:variant>
      <vt:variant>
        <vt:lpwstr>_Toc356571326</vt:lpwstr>
      </vt:variant>
      <vt:variant>
        <vt:i4>1310769</vt:i4>
      </vt:variant>
      <vt:variant>
        <vt:i4>332</vt:i4>
      </vt:variant>
      <vt:variant>
        <vt:i4>0</vt:i4>
      </vt:variant>
      <vt:variant>
        <vt:i4>5</vt:i4>
      </vt:variant>
      <vt:variant>
        <vt:lpwstr/>
      </vt:variant>
      <vt:variant>
        <vt:lpwstr>_Toc356571325</vt:lpwstr>
      </vt:variant>
      <vt:variant>
        <vt:i4>1310769</vt:i4>
      </vt:variant>
      <vt:variant>
        <vt:i4>326</vt:i4>
      </vt:variant>
      <vt:variant>
        <vt:i4>0</vt:i4>
      </vt:variant>
      <vt:variant>
        <vt:i4>5</vt:i4>
      </vt:variant>
      <vt:variant>
        <vt:lpwstr/>
      </vt:variant>
      <vt:variant>
        <vt:lpwstr>_Toc356571324</vt:lpwstr>
      </vt:variant>
      <vt:variant>
        <vt:i4>1310769</vt:i4>
      </vt:variant>
      <vt:variant>
        <vt:i4>320</vt:i4>
      </vt:variant>
      <vt:variant>
        <vt:i4>0</vt:i4>
      </vt:variant>
      <vt:variant>
        <vt:i4>5</vt:i4>
      </vt:variant>
      <vt:variant>
        <vt:lpwstr/>
      </vt:variant>
      <vt:variant>
        <vt:lpwstr>_Toc356571323</vt:lpwstr>
      </vt:variant>
      <vt:variant>
        <vt:i4>1310769</vt:i4>
      </vt:variant>
      <vt:variant>
        <vt:i4>314</vt:i4>
      </vt:variant>
      <vt:variant>
        <vt:i4>0</vt:i4>
      </vt:variant>
      <vt:variant>
        <vt:i4>5</vt:i4>
      </vt:variant>
      <vt:variant>
        <vt:lpwstr/>
      </vt:variant>
      <vt:variant>
        <vt:lpwstr>_Toc356571322</vt:lpwstr>
      </vt:variant>
      <vt:variant>
        <vt:i4>1310769</vt:i4>
      </vt:variant>
      <vt:variant>
        <vt:i4>308</vt:i4>
      </vt:variant>
      <vt:variant>
        <vt:i4>0</vt:i4>
      </vt:variant>
      <vt:variant>
        <vt:i4>5</vt:i4>
      </vt:variant>
      <vt:variant>
        <vt:lpwstr/>
      </vt:variant>
      <vt:variant>
        <vt:lpwstr>_Toc356571321</vt:lpwstr>
      </vt:variant>
      <vt:variant>
        <vt:i4>1310769</vt:i4>
      </vt:variant>
      <vt:variant>
        <vt:i4>302</vt:i4>
      </vt:variant>
      <vt:variant>
        <vt:i4>0</vt:i4>
      </vt:variant>
      <vt:variant>
        <vt:i4>5</vt:i4>
      </vt:variant>
      <vt:variant>
        <vt:lpwstr/>
      </vt:variant>
      <vt:variant>
        <vt:lpwstr>_Toc356571320</vt:lpwstr>
      </vt:variant>
      <vt:variant>
        <vt:i4>1507377</vt:i4>
      </vt:variant>
      <vt:variant>
        <vt:i4>296</vt:i4>
      </vt:variant>
      <vt:variant>
        <vt:i4>0</vt:i4>
      </vt:variant>
      <vt:variant>
        <vt:i4>5</vt:i4>
      </vt:variant>
      <vt:variant>
        <vt:lpwstr/>
      </vt:variant>
      <vt:variant>
        <vt:lpwstr>_Toc356571319</vt:lpwstr>
      </vt:variant>
      <vt:variant>
        <vt:i4>1507377</vt:i4>
      </vt:variant>
      <vt:variant>
        <vt:i4>290</vt:i4>
      </vt:variant>
      <vt:variant>
        <vt:i4>0</vt:i4>
      </vt:variant>
      <vt:variant>
        <vt:i4>5</vt:i4>
      </vt:variant>
      <vt:variant>
        <vt:lpwstr/>
      </vt:variant>
      <vt:variant>
        <vt:lpwstr>_Toc356571318</vt:lpwstr>
      </vt:variant>
      <vt:variant>
        <vt:i4>1507377</vt:i4>
      </vt:variant>
      <vt:variant>
        <vt:i4>284</vt:i4>
      </vt:variant>
      <vt:variant>
        <vt:i4>0</vt:i4>
      </vt:variant>
      <vt:variant>
        <vt:i4>5</vt:i4>
      </vt:variant>
      <vt:variant>
        <vt:lpwstr/>
      </vt:variant>
      <vt:variant>
        <vt:lpwstr>_Toc356571317</vt:lpwstr>
      </vt:variant>
      <vt:variant>
        <vt:i4>1507377</vt:i4>
      </vt:variant>
      <vt:variant>
        <vt:i4>278</vt:i4>
      </vt:variant>
      <vt:variant>
        <vt:i4>0</vt:i4>
      </vt:variant>
      <vt:variant>
        <vt:i4>5</vt:i4>
      </vt:variant>
      <vt:variant>
        <vt:lpwstr/>
      </vt:variant>
      <vt:variant>
        <vt:lpwstr>_Toc356571316</vt:lpwstr>
      </vt:variant>
      <vt:variant>
        <vt:i4>1507377</vt:i4>
      </vt:variant>
      <vt:variant>
        <vt:i4>272</vt:i4>
      </vt:variant>
      <vt:variant>
        <vt:i4>0</vt:i4>
      </vt:variant>
      <vt:variant>
        <vt:i4>5</vt:i4>
      </vt:variant>
      <vt:variant>
        <vt:lpwstr/>
      </vt:variant>
      <vt:variant>
        <vt:lpwstr>_Toc356571315</vt:lpwstr>
      </vt:variant>
      <vt:variant>
        <vt:i4>1507377</vt:i4>
      </vt:variant>
      <vt:variant>
        <vt:i4>266</vt:i4>
      </vt:variant>
      <vt:variant>
        <vt:i4>0</vt:i4>
      </vt:variant>
      <vt:variant>
        <vt:i4>5</vt:i4>
      </vt:variant>
      <vt:variant>
        <vt:lpwstr/>
      </vt:variant>
      <vt:variant>
        <vt:lpwstr>_Toc356571314</vt:lpwstr>
      </vt:variant>
      <vt:variant>
        <vt:i4>1507377</vt:i4>
      </vt:variant>
      <vt:variant>
        <vt:i4>260</vt:i4>
      </vt:variant>
      <vt:variant>
        <vt:i4>0</vt:i4>
      </vt:variant>
      <vt:variant>
        <vt:i4>5</vt:i4>
      </vt:variant>
      <vt:variant>
        <vt:lpwstr/>
      </vt:variant>
      <vt:variant>
        <vt:lpwstr>_Toc356571313</vt:lpwstr>
      </vt:variant>
      <vt:variant>
        <vt:i4>1507377</vt:i4>
      </vt:variant>
      <vt:variant>
        <vt:i4>254</vt:i4>
      </vt:variant>
      <vt:variant>
        <vt:i4>0</vt:i4>
      </vt:variant>
      <vt:variant>
        <vt:i4>5</vt:i4>
      </vt:variant>
      <vt:variant>
        <vt:lpwstr/>
      </vt:variant>
      <vt:variant>
        <vt:lpwstr>_Toc356571312</vt:lpwstr>
      </vt:variant>
      <vt:variant>
        <vt:i4>1507377</vt:i4>
      </vt:variant>
      <vt:variant>
        <vt:i4>248</vt:i4>
      </vt:variant>
      <vt:variant>
        <vt:i4>0</vt:i4>
      </vt:variant>
      <vt:variant>
        <vt:i4>5</vt:i4>
      </vt:variant>
      <vt:variant>
        <vt:lpwstr/>
      </vt:variant>
      <vt:variant>
        <vt:lpwstr>_Toc356571311</vt:lpwstr>
      </vt:variant>
      <vt:variant>
        <vt:i4>1507377</vt:i4>
      </vt:variant>
      <vt:variant>
        <vt:i4>242</vt:i4>
      </vt:variant>
      <vt:variant>
        <vt:i4>0</vt:i4>
      </vt:variant>
      <vt:variant>
        <vt:i4>5</vt:i4>
      </vt:variant>
      <vt:variant>
        <vt:lpwstr/>
      </vt:variant>
      <vt:variant>
        <vt:lpwstr>_Toc356571310</vt:lpwstr>
      </vt:variant>
      <vt:variant>
        <vt:i4>1441841</vt:i4>
      </vt:variant>
      <vt:variant>
        <vt:i4>236</vt:i4>
      </vt:variant>
      <vt:variant>
        <vt:i4>0</vt:i4>
      </vt:variant>
      <vt:variant>
        <vt:i4>5</vt:i4>
      </vt:variant>
      <vt:variant>
        <vt:lpwstr/>
      </vt:variant>
      <vt:variant>
        <vt:lpwstr>_Toc356571309</vt:lpwstr>
      </vt:variant>
      <vt:variant>
        <vt:i4>1441841</vt:i4>
      </vt:variant>
      <vt:variant>
        <vt:i4>230</vt:i4>
      </vt:variant>
      <vt:variant>
        <vt:i4>0</vt:i4>
      </vt:variant>
      <vt:variant>
        <vt:i4>5</vt:i4>
      </vt:variant>
      <vt:variant>
        <vt:lpwstr/>
      </vt:variant>
      <vt:variant>
        <vt:lpwstr>_Toc356571308</vt:lpwstr>
      </vt:variant>
      <vt:variant>
        <vt:i4>1441841</vt:i4>
      </vt:variant>
      <vt:variant>
        <vt:i4>224</vt:i4>
      </vt:variant>
      <vt:variant>
        <vt:i4>0</vt:i4>
      </vt:variant>
      <vt:variant>
        <vt:i4>5</vt:i4>
      </vt:variant>
      <vt:variant>
        <vt:lpwstr/>
      </vt:variant>
      <vt:variant>
        <vt:lpwstr>_Toc356571307</vt:lpwstr>
      </vt:variant>
      <vt:variant>
        <vt:i4>1441841</vt:i4>
      </vt:variant>
      <vt:variant>
        <vt:i4>218</vt:i4>
      </vt:variant>
      <vt:variant>
        <vt:i4>0</vt:i4>
      </vt:variant>
      <vt:variant>
        <vt:i4>5</vt:i4>
      </vt:variant>
      <vt:variant>
        <vt:lpwstr/>
      </vt:variant>
      <vt:variant>
        <vt:lpwstr>_Toc356571306</vt:lpwstr>
      </vt:variant>
      <vt:variant>
        <vt:i4>1441841</vt:i4>
      </vt:variant>
      <vt:variant>
        <vt:i4>212</vt:i4>
      </vt:variant>
      <vt:variant>
        <vt:i4>0</vt:i4>
      </vt:variant>
      <vt:variant>
        <vt:i4>5</vt:i4>
      </vt:variant>
      <vt:variant>
        <vt:lpwstr/>
      </vt:variant>
      <vt:variant>
        <vt:lpwstr>_Toc356571305</vt:lpwstr>
      </vt:variant>
      <vt:variant>
        <vt:i4>1441841</vt:i4>
      </vt:variant>
      <vt:variant>
        <vt:i4>206</vt:i4>
      </vt:variant>
      <vt:variant>
        <vt:i4>0</vt:i4>
      </vt:variant>
      <vt:variant>
        <vt:i4>5</vt:i4>
      </vt:variant>
      <vt:variant>
        <vt:lpwstr/>
      </vt:variant>
      <vt:variant>
        <vt:lpwstr>_Toc356571304</vt:lpwstr>
      </vt:variant>
      <vt:variant>
        <vt:i4>1441841</vt:i4>
      </vt:variant>
      <vt:variant>
        <vt:i4>200</vt:i4>
      </vt:variant>
      <vt:variant>
        <vt:i4>0</vt:i4>
      </vt:variant>
      <vt:variant>
        <vt:i4>5</vt:i4>
      </vt:variant>
      <vt:variant>
        <vt:lpwstr/>
      </vt:variant>
      <vt:variant>
        <vt:lpwstr>_Toc356571303</vt:lpwstr>
      </vt:variant>
      <vt:variant>
        <vt:i4>1441841</vt:i4>
      </vt:variant>
      <vt:variant>
        <vt:i4>194</vt:i4>
      </vt:variant>
      <vt:variant>
        <vt:i4>0</vt:i4>
      </vt:variant>
      <vt:variant>
        <vt:i4>5</vt:i4>
      </vt:variant>
      <vt:variant>
        <vt:lpwstr/>
      </vt:variant>
      <vt:variant>
        <vt:lpwstr>_Toc356571302</vt:lpwstr>
      </vt:variant>
      <vt:variant>
        <vt:i4>1441841</vt:i4>
      </vt:variant>
      <vt:variant>
        <vt:i4>188</vt:i4>
      </vt:variant>
      <vt:variant>
        <vt:i4>0</vt:i4>
      </vt:variant>
      <vt:variant>
        <vt:i4>5</vt:i4>
      </vt:variant>
      <vt:variant>
        <vt:lpwstr/>
      </vt:variant>
      <vt:variant>
        <vt:lpwstr>_Toc356571301</vt:lpwstr>
      </vt:variant>
      <vt:variant>
        <vt:i4>1441841</vt:i4>
      </vt:variant>
      <vt:variant>
        <vt:i4>182</vt:i4>
      </vt:variant>
      <vt:variant>
        <vt:i4>0</vt:i4>
      </vt:variant>
      <vt:variant>
        <vt:i4>5</vt:i4>
      </vt:variant>
      <vt:variant>
        <vt:lpwstr/>
      </vt:variant>
      <vt:variant>
        <vt:lpwstr>_Toc356571300</vt:lpwstr>
      </vt:variant>
      <vt:variant>
        <vt:i4>2031664</vt:i4>
      </vt:variant>
      <vt:variant>
        <vt:i4>176</vt:i4>
      </vt:variant>
      <vt:variant>
        <vt:i4>0</vt:i4>
      </vt:variant>
      <vt:variant>
        <vt:i4>5</vt:i4>
      </vt:variant>
      <vt:variant>
        <vt:lpwstr/>
      </vt:variant>
      <vt:variant>
        <vt:lpwstr>_Toc356571299</vt:lpwstr>
      </vt:variant>
      <vt:variant>
        <vt:i4>2031664</vt:i4>
      </vt:variant>
      <vt:variant>
        <vt:i4>170</vt:i4>
      </vt:variant>
      <vt:variant>
        <vt:i4>0</vt:i4>
      </vt:variant>
      <vt:variant>
        <vt:i4>5</vt:i4>
      </vt:variant>
      <vt:variant>
        <vt:lpwstr/>
      </vt:variant>
      <vt:variant>
        <vt:lpwstr>_Toc356571298</vt:lpwstr>
      </vt:variant>
      <vt:variant>
        <vt:i4>2031664</vt:i4>
      </vt:variant>
      <vt:variant>
        <vt:i4>164</vt:i4>
      </vt:variant>
      <vt:variant>
        <vt:i4>0</vt:i4>
      </vt:variant>
      <vt:variant>
        <vt:i4>5</vt:i4>
      </vt:variant>
      <vt:variant>
        <vt:lpwstr/>
      </vt:variant>
      <vt:variant>
        <vt:lpwstr>_Toc356571297</vt:lpwstr>
      </vt:variant>
      <vt:variant>
        <vt:i4>2031664</vt:i4>
      </vt:variant>
      <vt:variant>
        <vt:i4>158</vt:i4>
      </vt:variant>
      <vt:variant>
        <vt:i4>0</vt:i4>
      </vt:variant>
      <vt:variant>
        <vt:i4>5</vt:i4>
      </vt:variant>
      <vt:variant>
        <vt:lpwstr/>
      </vt:variant>
      <vt:variant>
        <vt:lpwstr>_Toc356571296</vt:lpwstr>
      </vt:variant>
      <vt:variant>
        <vt:i4>2031664</vt:i4>
      </vt:variant>
      <vt:variant>
        <vt:i4>152</vt:i4>
      </vt:variant>
      <vt:variant>
        <vt:i4>0</vt:i4>
      </vt:variant>
      <vt:variant>
        <vt:i4>5</vt:i4>
      </vt:variant>
      <vt:variant>
        <vt:lpwstr/>
      </vt:variant>
      <vt:variant>
        <vt:lpwstr>_Toc356571295</vt:lpwstr>
      </vt:variant>
      <vt:variant>
        <vt:i4>2031664</vt:i4>
      </vt:variant>
      <vt:variant>
        <vt:i4>146</vt:i4>
      </vt:variant>
      <vt:variant>
        <vt:i4>0</vt:i4>
      </vt:variant>
      <vt:variant>
        <vt:i4>5</vt:i4>
      </vt:variant>
      <vt:variant>
        <vt:lpwstr/>
      </vt:variant>
      <vt:variant>
        <vt:lpwstr>_Toc356571294</vt:lpwstr>
      </vt:variant>
      <vt:variant>
        <vt:i4>2031664</vt:i4>
      </vt:variant>
      <vt:variant>
        <vt:i4>140</vt:i4>
      </vt:variant>
      <vt:variant>
        <vt:i4>0</vt:i4>
      </vt:variant>
      <vt:variant>
        <vt:i4>5</vt:i4>
      </vt:variant>
      <vt:variant>
        <vt:lpwstr/>
      </vt:variant>
      <vt:variant>
        <vt:lpwstr>_Toc356571293</vt:lpwstr>
      </vt:variant>
      <vt:variant>
        <vt:i4>2031664</vt:i4>
      </vt:variant>
      <vt:variant>
        <vt:i4>134</vt:i4>
      </vt:variant>
      <vt:variant>
        <vt:i4>0</vt:i4>
      </vt:variant>
      <vt:variant>
        <vt:i4>5</vt:i4>
      </vt:variant>
      <vt:variant>
        <vt:lpwstr/>
      </vt:variant>
      <vt:variant>
        <vt:lpwstr>_Toc356571292</vt:lpwstr>
      </vt:variant>
      <vt:variant>
        <vt:i4>2031664</vt:i4>
      </vt:variant>
      <vt:variant>
        <vt:i4>128</vt:i4>
      </vt:variant>
      <vt:variant>
        <vt:i4>0</vt:i4>
      </vt:variant>
      <vt:variant>
        <vt:i4>5</vt:i4>
      </vt:variant>
      <vt:variant>
        <vt:lpwstr/>
      </vt:variant>
      <vt:variant>
        <vt:lpwstr>_Toc356571291</vt:lpwstr>
      </vt:variant>
      <vt:variant>
        <vt:i4>2031664</vt:i4>
      </vt:variant>
      <vt:variant>
        <vt:i4>122</vt:i4>
      </vt:variant>
      <vt:variant>
        <vt:i4>0</vt:i4>
      </vt:variant>
      <vt:variant>
        <vt:i4>5</vt:i4>
      </vt:variant>
      <vt:variant>
        <vt:lpwstr/>
      </vt:variant>
      <vt:variant>
        <vt:lpwstr>_Toc356571290</vt:lpwstr>
      </vt:variant>
      <vt:variant>
        <vt:i4>1966128</vt:i4>
      </vt:variant>
      <vt:variant>
        <vt:i4>116</vt:i4>
      </vt:variant>
      <vt:variant>
        <vt:i4>0</vt:i4>
      </vt:variant>
      <vt:variant>
        <vt:i4>5</vt:i4>
      </vt:variant>
      <vt:variant>
        <vt:lpwstr/>
      </vt:variant>
      <vt:variant>
        <vt:lpwstr>_Toc356571289</vt:lpwstr>
      </vt:variant>
      <vt:variant>
        <vt:i4>1966128</vt:i4>
      </vt:variant>
      <vt:variant>
        <vt:i4>110</vt:i4>
      </vt:variant>
      <vt:variant>
        <vt:i4>0</vt:i4>
      </vt:variant>
      <vt:variant>
        <vt:i4>5</vt:i4>
      </vt:variant>
      <vt:variant>
        <vt:lpwstr/>
      </vt:variant>
      <vt:variant>
        <vt:lpwstr>_Toc356571288</vt:lpwstr>
      </vt:variant>
      <vt:variant>
        <vt:i4>1966128</vt:i4>
      </vt:variant>
      <vt:variant>
        <vt:i4>104</vt:i4>
      </vt:variant>
      <vt:variant>
        <vt:i4>0</vt:i4>
      </vt:variant>
      <vt:variant>
        <vt:i4>5</vt:i4>
      </vt:variant>
      <vt:variant>
        <vt:lpwstr/>
      </vt:variant>
      <vt:variant>
        <vt:lpwstr>_Toc356571287</vt:lpwstr>
      </vt:variant>
      <vt:variant>
        <vt:i4>1966128</vt:i4>
      </vt:variant>
      <vt:variant>
        <vt:i4>98</vt:i4>
      </vt:variant>
      <vt:variant>
        <vt:i4>0</vt:i4>
      </vt:variant>
      <vt:variant>
        <vt:i4>5</vt:i4>
      </vt:variant>
      <vt:variant>
        <vt:lpwstr/>
      </vt:variant>
      <vt:variant>
        <vt:lpwstr>_Toc356571286</vt:lpwstr>
      </vt:variant>
      <vt:variant>
        <vt:i4>1966128</vt:i4>
      </vt:variant>
      <vt:variant>
        <vt:i4>92</vt:i4>
      </vt:variant>
      <vt:variant>
        <vt:i4>0</vt:i4>
      </vt:variant>
      <vt:variant>
        <vt:i4>5</vt:i4>
      </vt:variant>
      <vt:variant>
        <vt:lpwstr/>
      </vt:variant>
      <vt:variant>
        <vt:lpwstr>_Toc356571285</vt:lpwstr>
      </vt:variant>
      <vt:variant>
        <vt:i4>1966128</vt:i4>
      </vt:variant>
      <vt:variant>
        <vt:i4>86</vt:i4>
      </vt:variant>
      <vt:variant>
        <vt:i4>0</vt:i4>
      </vt:variant>
      <vt:variant>
        <vt:i4>5</vt:i4>
      </vt:variant>
      <vt:variant>
        <vt:lpwstr/>
      </vt:variant>
      <vt:variant>
        <vt:lpwstr>_Toc356571284</vt:lpwstr>
      </vt:variant>
      <vt:variant>
        <vt:i4>1966128</vt:i4>
      </vt:variant>
      <vt:variant>
        <vt:i4>80</vt:i4>
      </vt:variant>
      <vt:variant>
        <vt:i4>0</vt:i4>
      </vt:variant>
      <vt:variant>
        <vt:i4>5</vt:i4>
      </vt:variant>
      <vt:variant>
        <vt:lpwstr/>
      </vt:variant>
      <vt:variant>
        <vt:lpwstr>_Toc356571283</vt:lpwstr>
      </vt:variant>
      <vt:variant>
        <vt:i4>1966128</vt:i4>
      </vt:variant>
      <vt:variant>
        <vt:i4>74</vt:i4>
      </vt:variant>
      <vt:variant>
        <vt:i4>0</vt:i4>
      </vt:variant>
      <vt:variant>
        <vt:i4>5</vt:i4>
      </vt:variant>
      <vt:variant>
        <vt:lpwstr/>
      </vt:variant>
      <vt:variant>
        <vt:lpwstr>_Toc356571282</vt:lpwstr>
      </vt:variant>
      <vt:variant>
        <vt:i4>1966128</vt:i4>
      </vt:variant>
      <vt:variant>
        <vt:i4>68</vt:i4>
      </vt:variant>
      <vt:variant>
        <vt:i4>0</vt:i4>
      </vt:variant>
      <vt:variant>
        <vt:i4>5</vt:i4>
      </vt:variant>
      <vt:variant>
        <vt:lpwstr/>
      </vt:variant>
      <vt:variant>
        <vt:lpwstr>_Toc356571281</vt:lpwstr>
      </vt:variant>
      <vt:variant>
        <vt:i4>1966128</vt:i4>
      </vt:variant>
      <vt:variant>
        <vt:i4>62</vt:i4>
      </vt:variant>
      <vt:variant>
        <vt:i4>0</vt:i4>
      </vt:variant>
      <vt:variant>
        <vt:i4>5</vt:i4>
      </vt:variant>
      <vt:variant>
        <vt:lpwstr/>
      </vt:variant>
      <vt:variant>
        <vt:lpwstr>_Toc356571280</vt:lpwstr>
      </vt:variant>
      <vt:variant>
        <vt:i4>1114160</vt:i4>
      </vt:variant>
      <vt:variant>
        <vt:i4>56</vt:i4>
      </vt:variant>
      <vt:variant>
        <vt:i4>0</vt:i4>
      </vt:variant>
      <vt:variant>
        <vt:i4>5</vt:i4>
      </vt:variant>
      <vt:variant>
        <vt:lpwstr/>
      </vt:variant>
      <vt:variant>
        <vt:lpwstr>_Toc356571279</vt:lpwstr>
      </vt:variant>
      <vt:variant>
        <vt:i4>1114160</vt:i4>
      </vt:variant>
      <vt:variant>
        <vt:i4>50</vt:i4>
      </vt:variant>
      <vt:variant>
        <vt:i4>0</vt:i4>
      </vt:variant>
      <vt:variant>
        <vt:i4>5</vt:i4>
      </vt:variant>
      <vt:variant>
        <vt:lpwstr/>
      </vt:variant>
      <vt:variant>
        <vt:lpwstr>_Toc356571278</vt:lpwstr>
      </vt:variant>
      <vt:variant>
        <vt:i4>1114160</vt:i4>
      </vt:variant>
      <vt:variant>
        <vt:i4>44</vt:i4>
      </vt:variant>
      <vt:variant>
        <vt:i4>0</vt:i4>
      </vt:variant>
      <vt:variant>
        <vt:i4>5</vt:i4>
      </vt:variant>
      <vt:variant>
        <vt:lpwstr/>
      </vt:variant>
      <vt:variant>
        <vt:lpwstr>_Toc356571277</vt:lpwstr>
      </vt:variant>
      <vt:variant>
        <vt:i4>1114160</vt:i4>
      </vt:variant>
      <vt:variant>
        <vt:i4>38</vt:i4>
      </vt:variant>
      <vt:variant>
        <vt:i4>0</vt:i4>
      </vt:variant>
      <vt:variant>
        <vt:i4>5</vt:i4>
      </vt:variant>
      <vt:variant>
        <vt:lpwstr/>
      </vt:variant>
      <vt:variant>
        <vt:lpwstr>_Toc356571276</vt:lpwstr>
      </vt:variant>
      <vt:variant>
        <vt:i4>1114160</vt:i4>
      </vt:variant>
      <vt:variant>
        <vt:i4>32</vt:i4>
      </vt:variant>
      <vt:variant>
        <vt:i4>0</vt:i4>
      </vt:variant>
      <vt:variant>
        <vt:i4>5</vt:i4>
      </vt:variant>
      <vt:variant>
        <vt:lpwstr/>
      </vt:variant>
      <vt:variant>
        <vt:lpwstr>_Toc356571275</vt:lpwstr>
      </vt:variant>
      <vt:variant>
        <vt:i4>1114160</vt:i4>
      </vt:variant>
      <vt:variant>
        <vt:i4>26</vt:i4>
      </vt:variant>
      <vt:variant>
        <vt:i4>0</vt:i4>
      </vt:variant>
      <vt:variant>
        <vt:i4>5</vt:i4>
      </vt:variant>
      <vt:variant>
        <vt:lpwstr/>
      </vt:variant>
      <vt:variant>
        <vt:lpwstr>_Toc356571274</vt:lpwstr>
      </vt:variant>
      <vt:variant>
        <vt:i4>1114160</vt:i4>
      </vt:variant>
      <vt:variant>
        <vt:i4>20</vt:i4>
      </vt:variant>
      <vt:variant>
        <vt:i4>0</vt:i4>
      </vt:variant>
      <vt:variant>
        <vt:i4>5</vt:i4>
      </vt:variant>
      <vt:variant>
        <vt:lpwstr/>
      </vt:variant>
      <vt:variant>
        <vt:lpwstr>_Toc356571273</vt:lpwstr>
      </vt:variant>
      <vt:variant>
        <vt:i4>1114160</vt:i4>
      </vt:variant>
      <vt:variant>
        <vt:i4>14</vt:i4>
      </vt:variant>
      <vt:variant>
        <vt:i4>0</vt:i4>
      </vt:variant>
      <vt:variant>
        <vt:i4>5</vt:i4>
      </vt:variant>
      <vt:variant>
        <vt:lpwstr/>
      </vt:variant>
      <vt:variant>
        <vt:lpwstr>_Toc356571272</vt:lpwstr>
      </vt:variant>
      <vt:variant>
        <vt:i4>1114160</vt:i4>
      </vt:variant>
      <vt:variant>
        <vt:i4>8</vt:i4>
      </vt:variant>
      <vt:variant>
        <vt:i4>0</vt:i4>
      </vt:variant>
      <vt:variant>
        <vt:i4>5</vt:i4>
      </vt:variant>
      <vt:variant>
        <vt:lpwstr/>
      </vt:variant>
      <vt:variant>
        <vt:lpwstr>_Toc356571271</vt:lpwstr>
      </vt:variant>
      <vt:variant>
        <vt:i4>1114160</vt:i4>
      </vt:variant>
      <vt:variant>
        <vt:i4>2</vt:i4>
      </vt:variant>
      <vt:variant>
        <vt:i4>0</vt:i4>
      </vt:variant>
      <vt:variant>
        <vt:i4>5</vt:i4>
      </vt:variant>
      <vt:variant>
        <vt:lpwstr/>
      </vt:variant>
      <vt:variant>
        <vt:lpwstr>_Toc356571270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Elektrik ark ocaklı demir çelik tesisleri için MET kılavuzu</dc:title>
  <dc:subject/>
  <dc:creator>MadziaiAdam</dc:creator>
  <cp:keywords/>
  <dc:description/>
  <cp:lastModifiedBy>Cesar</cp:lastModifiedBy>
  <cp:revision>4</cp:revision>
  <cp:lastPrinted>2013-05-30T14:37:00Z</cp:lastPrinted>
  <dcterms:created xsi:type="dcterms:W3CDTF">2013-05-30T14:49:00Z</dcterms:created>
  <dcterms:modified xsi:type="dcterms:W3CDTF">2013-06-13T15:41:00Z</dcterms:modified>
</cp:coreProperties>
</file>