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41" w:rsidRDefault="005D7DD0" w:rsidP="00A428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A4941" w:rsidRPr="00992434">
        <w:rPr>
          <w:rFonts w:ascii="Times New Roman" w:hAnsi="Times New Roman" w:cs="Times New Roman"/>
          <w:color w:val="000000" w:themeColor="text1"/>
          <w:sz w:val="24"/>
          <w:szCs w:val="24"/>
        </w:rPr>
        <w:t xml:space="preserve">İç Denetçilerimiz tarafından </w:t>
      </w:r>
      <w:r w:rsidR="007D414C">
        <w:rPr>
          <w:rFonts w:ascii="Times New Roman" w:hAnsi="Times New Roman" w:cs="Times New Roman"/>
          <w:color w:val="000000" w:themeColor="text1"/>
          <w:sz w:val="24"/>
          <w:szCs w:val="24"/>
        </w:rPr>
        <w:t>Bakanlığımızın</w:t>
      </w:r>
      <w:r w:rsidR="0059493E">
        <w:rPr>
          <w:rFonts w:ascii="Times New Roman" w:hAnsi="Times New Roman" w:cs="Times New Roman"/>
          <w:color w:val="000000" w:themeColor="text1"/>
          <w:sz w:val="24"/>
          <w:szCs w:val="24"/>
        </w:rPr>
        <w:t xml:space="preserve"> iki Birimin</w:t>
      </w:r>
      <w:r w:rsidR="00992434" w:rsidRPr="00992434">
        <w:rPr>
          <w:rFonts w:ascii="Times New Roman" w:hAnsi="Times New Roman" w:cs="Times New Roman"/>
          <w:color w:val="000000" w:themeColor="text1"/>
          <w:sz w:val="24"/>
          <w:szCs w:val="24"/>
        </w:rPr>
        <w:t xml:space="preserve">de gerçekleştirilen </w:t>
      </w:r>
      <w:r w:rsidR="0059493E" w:rsidRPr="0059493E">
        <w:rPr>
          <w:rFonts w:ascii="Times New Roman" w:hAnsi="Times New Roman" w:cs="Times New Roman"/>
          <w:b/>
          <w:color w:val="000000" w:themeColor="text1"/>
          <w:sz w:val="24"/>
          <w:szCs w:val="24"/>
        </w:rPr>
        <w:t>“Taşınır İşlemleri”</w:t>
      </w:r>
      <w:r w:rsidR="0059493E" w:rsidRPr="00992434">
        <w:rPr>
          <w:rFonts w:ascii="Times New Roman" w:hAnsi="Times New Roman" w:cs="Times New Roman"/>
          <w:color w:val="000000" w:themeColor="text1"/>
          <w:sz w:val="24"/>
          <w:szCs w:val="24"/>
        </w:rPr>
        <w:t xml:space="preserve"> </w:t>
      </w:r>
      <w:r w:rsidR="00992434" w:rsidRPr="00992434">
        <w:rPr>
          <w:rFonts w:ascii="Times New Roman" w:hAnsi="Times New Roman" w:cs="Times New Roman"/>
          <w:color w:val="000000" w:themeColor="text1"/>
          <w:sz w:val="24"/>
          <w:szCs w:val="24"/>
        </w:rPr>
        <w:t xml:space="preserve">sürecinin denetimi sonucunda aşağıdaki konularda bulgular ve öneriler oluşturulmuş olup bu hususlardaki sorunlara genel olarak Bakanlığımız merkez ve taşra teşkilatında da rastlanılabileceği dikkate alınarak, gereken tedbirlerin alınması ve ilgililere durumun intikal ettirilmesi bakımından konunun Bakanlığımızın </w:t>
      </w:r>
      <w:r w:rsidR="00360DD5">
        <w:rPr>
          <w:rFonts w:ascii="Times New Roman" w:hAnsi="Times New Roman" w:cs="Times New Roman"/>
          <w:color w:val="000000" w:themeColor="text1"/>
          <w:sz w:val="24"/>
          <w:szCs w:val="24"/>
        </w:rPr>
        <w:t>t</w:t>
      </w:r>
      <w:r w:rsidR="00992434" w:rsidRPr="00992434">
        <w:rPr>
          <w:rFonts w:ascii="Times New Roman" w:hAnsi="Times New Roman" w:cs="Times New Roman"/>
          <w:color w:val="000000" w:themeColor="text1"/>
          <w:sz w:val="24"/>
          <w:szCs w:val="24"/>
        </w:rPr>
        <w:t xml:space="preserve">üm </w:t>
      </w:r>
      <w:r w:rsidR="00360DD5">
        <w:rPr>
          <w:rFonts w:ascii="Times New Roman" w:hAnsi="Times New Roman" w:cs="Times New Roman"/>
          <w:color w:val="000000" w:themeColor="text1"/>
          <w:sz w:val="24"/>
          <w:szCs w:val="24"/>
        </w:rPr>
        <w:t>b</w:t>
      </w:r>
      <w:r w:rsidR="00992434" w:rsidRPr="00992434">
        <w:rPr>
          <w:rFonts w:ascii="Times New Roman" w:hAnsi="Times New Roman" w:cs="Times New Roman"/>
          <w:color w:val="000000" w:themeColor="text1"/>
          <w:sz w:val="24"/>
          <w:szCs w:val="24"/>
        </w:rPr>
        <w:t>irimlerine duyurulmasında fayda mülahaza edilmiştir</w:t>
      </w:r>
      <w:r w:rsidR="009E746B">
        <w:rPr>
          <w:rFonts w:ascii="Times New Roman" w:hAnsi="Times New Roman" w:cs="Times New Roman"/>
          <w:color w:val="000000" w:themeColor="text1"/>
          <w:sz w:val="24"/>
          <w:szCs w:val="24"/>
        </w:rPr>
        <w:t>.</w:t>
      </w:r>
    </w:p>
    <w:p w:rsidR="003E037E" w:rsidRDefault="003E037E" w:rsidP="00A42804">
      <w:pPr>
        <w:spacing w:after="0" w:line="240" w:lineRule="auto"/>
        <w:jc w:val="both"/>
        <w:rPr>
          <w:rFonts w:ascii="Times New Roman" w:hAnsi="Times New Roman" w:cs="Times New Roman"/>
          <w:color w:val="000000" w:themeColor="text1"/>
          <w:sz w:val="24"/>
          <w:szCs w:val="24"/>
        </w:rPr>
      </w:pPr>
    </w:p>
    <w:p w:rsidR="007C52A4" w:rsidRDefault="007C52A4" w:rsidP="00A42804">
      <w:pPr>
        <w:spacing w:after="0" w:line="240" w:lineRule="auto"/>
        <w:jc w:val="both"/>
        <w:rPr>
          <w:rFonts w:ascii="Times New Roman" w:hAnsi="Times New Roman" w:cs="Times New Roman"/>
          <w:color w:val="000000" w:themeColor="text1"/>
          <w:sz w:val="24"/>
          <w:szCs w:val="24"/>
        </w:rPr>
      </w:pPr>
    </w:p>
    <w:p w:rsidR="0059493E" w:rsidRPr="00992434" w:rsidRDefault="0059493E" w:rsidP="00A42804">
      <w:pPr>
        <w:spacing w:after="0" w:line="240" w:lineRule="auto"/>
        <w:jc w:val="both"/>
        <w:rPr>
          <w:rFonts w:ascii="Times New Roman" w:hAnsi="Times New Roman" w:cs="Times New Roman"/>
          <w:color w:val="000000" w:themeColor="text1"/>
          <w:sz w:val="24"/>
          <w:szCs w:val="24"/>
        </w:rPr>
      </w:pPr>
    </w:p>
    <w:p w:rsidR="007D414C" w:rsidRPr="00992434" w:rsidRDefault="007D414C" w:rsidP="00A42804">
      <w:pPr>
        <w:spacing w:after="0" w:line="240" w:lineRule="auto"/>
        <w:jc w:val="center"/>
        <w:rPr>
          <w:rFonts w:ascii="Times New Roman" w:hAnsi="Times New Roman" w:cs="Times New Roman"/>
          <w:b/>
          <w:color w:val="000000" w:themeColor="text1"/>
          <w:sz w:val="24"/>
          <w:szCs w:val="24"/>
        </w:rPr>
      </w:pPr>
      <w:r w:rsidRPr="00992434">
        <w:rPr>
          <w:rFonts w:ascii="Times New Roman" w:hAnsi="Times New Roman" w:cs="Times New Roman"/>
          <w:b/>
          <w:color w:val="000000" w:themeColor="text1"/>
          <w:sz w:val="24"/>
          <w:szCs w:val="24"/>
        </w:rPr>
        <w:t>TAŞINIR İŞLEMLERİ SÜRECİNE</w:t>
      </w:r>
      <w:r w:rsidR="0059493E">
        <w:rPr>
          <w:rFonts w:ascii="Times New Roman" w:hAnsi="Times New Roman" w:cs="Times New Roman"/>
          <w:b/>
          <w:color w:val="000000" w:themeColor="text1"/>
          <w:sz w:val="24"/>
          <w:szCs w:val="24"/>
        </w:rPr>
        <w:t xml:space="preserve"> İLİŞKİN </w:t>
      </w:r>
      <w:bookmarkStart w:id="0" w:name="_GoBack"/>
      <w:bookmarkEnd w:id="0"/>
      <w:r w:rsidRPr="00992434">
        <w:rPr>
          <w:rFonts w:ascii="Times New Roman" w:hAnsi="Times New Roman" w:cs="Times New Roman"/>
          <w:b/>
          <w:color w:val="000000" w:themeColor="text1"/>
          <w:sz w:val="24"/>
          <w:szCs w:val="24"/>
        </w:rPr>
        <w:t>KONU BAŞLIKLARI VE ÖNERİLER</w:t>
      </w:r>
    </w:p>
    <w:p w:rsidR="004A70C0" w:rsidRPr="00992434" w:rsidRDefault="004A70C0" w:rsidP="00A42804">
      <w:pPr>
        <w:spacing w:after="0" w:line="240" w:lineRule="auto"/>
        <w:jc w:val="center"/>
        <w:rPr>
          <w:rFonts w:ascii="Times New Roman" w:hAnsi="Times New Roman" w:cs="Times New Roman"/>
          <w:b/>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923"/>
      </w:tblGrid>
      <w:tr w:rsidR="00992434" w:rsidRPr="00992434" w:rsidTr="00290460">
        <w:trPr>
          <w:trHeight w:val="333"/>
        </w:trPr>
        <w:tc>
          <w:tcPr>
            <w:tcW w:w="9923" w:type="dxa"/>
            <w:shd w:val="clear" w:color="auto" w:fill="DEEAF6"/>
            <w:vAlign w:val="center"/>
          </w:tcPr>
          <w:p w:rsidR="004A70C0" w:rsidRPr="00992434" w:rsidRDefault="002B06D5"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Konu Başlığı 1:</w:t>
            </w:r>
            <w:r w:rsidR="004A70C0" w:rsidRPr="00992434">
              <w:rPr>
                <w:rFonts w:ascii="Times New Roman" w:eastAsia="Calibri" w:hAnsi="Times New Roman" w:cs="Times New Roman"/>
                <w:b/>
                <w:color w:val="000000" w:themeColor="text1"/>
                <w:sz w:val="24"/>
                <w:szCs w:val="24"/>
                <w:lang w:eastAsia="tr-TR"/>
              </w:rPr>
              <w:t xml:space="preserve"> </w:t>
            </w:r>
          </w:p>
        </w:tc>
      </w:tr>
      <w:tr w:rsidR="00992434" w:rsidRPr="00992434" w:rsidTr="00360DD5">
        <w:trPr>
          <w:trHeight w:val="500"/>
        </w:trPr>
        <w:tc>
          <w:tcPr>
            <w:tcW w:w="9923" w:type="dxa"/>
            <w:shd w:val="clear" w:color="auto" w:fill="auto"/>
            <w:vAlign w:val="center"/>
          </w:tcPr>
          <w:p w:rsidR="00B20A74" w:rsidRPr="00360DD5" w:rsidRDefault="002B06D5" w:rsidP="00A42804">
            <w:pPr>
              <w:autoSpaceDE w:val="0"/>
              <w:autoSpaceDN w:val="0"/>
              <w:adjustRightInd w:val="0"/>
              <w:spacing w:after="0" w:line="240" w:lineRule="auto"/>
              <w:ind w:firstLine="743"/>
              <w:jc w:val="both"/>
              <w:rPr>
                <w:rFonts w:ascii="Times New Roman" w:eastAsia="Calibri" w:hAnsi="Times New Roman" w:cs="Times New Roman"/>
                <w:bCs/>
                <w:color w:val="000000" w:themeColor="text1"/>
                <w:sz w:val="24"/>
                <w:szCs w:val="24"/>
                <w:lang w:eastAsia="tr-TR"/>
              </w:rPr>
            </w:pPr>
            <w:r w:rsidRPr="00360DD5">
              <w:rPr>
                <w:rFonts w:ascii="Times New Roman" w:hAnsi="Times New Roman" w:cs="Times New Roman"/>
                <w:sz w:val="24"/>
                <w:szCs w:val="24"/>
              </w:rPr>
              <w:t>Taşınır kayıt yetkilisi ile taşınır kontrol yetkilisinin atanması, değişimi ve eğitimi</w:t>
            </w:r>
          </w:p>
        </w:tc>
      </w:tr>
      <w:tr w:rsidR="00992434" w:rsidRPr="00992434" w:rsidTr="00290460">
        <w:tblPrEx>
          <w:tblLook w:val="04A0" w:firstRow="1" w:lastRow="0" w:firstColumn="1" w:lastColumn="0" w:noHBand="0" w:noVBand="1"/>
        </w:tblPrEx>
        <w:trPr>
          <w:trHeight w:val="400"/>
        </w:trPr>
        <w:tc>
          <w:tcPr>
            <w:tcW w:w="9923" w:type="dxa"/>
            <w:tcBorders>
              <w:top w:val="double" w:sz="4" w:space="0" w:color="auto"/>
            </w:tcBorders>
            <w:shd w:val="clear" w:color="auto" w:fill="C00000"/>
            <w:vAlign w:val="center"/>
          </w:tcPr>
          <w:p w:rsidR="00B20A74" w:rsidRPr="00992434" w:rsidRDefault="00B20A74"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Öneri:</w:t>
            </w:r>
          </w:p>
        </w:tc>
      </w:tr>
      <w:tr w:rsidR="00992434" w:rsidRPr="00992434" w:rsidTr="00290460">
        <w:tblPrEx>
          <w:tblLook w:val="04A0" w:firstRow="1" w:lastRow="0" w:firstColumn="1" w:lastColumn="0" w:noHBand="0" w:noVBand="1"/>
        </w:tblPrEx>
        <w:trPr>
          <w:trHeight w:val="274"/>
        </w:trPr>
        <w:tc>
          <w:tcPr>
            <w:tcW w:w="9923" w:type="dxa"/>
          </w:tcPr>
          <w:p w:rsidR="003E037E" w:rsidRPr="003E037E" w:rsidRDefault="00961EAD" w:rsidP="00A42804">
            <w:pPr>
              <w:autoSpaceDE w:val="0"/>
              <w:autoSpaceDN w:val="0"/>
              <w:adjustRightInd w:val="0"/>
              <w:spacing w:after="0" w:line="240" w:lineRule="auto"/>
              <w:ind w:firstLine="743"/>
              <w:jc w:val="both"/>
              <w:rPr>
                <w:rFonts w:ascii="Times New Roman" w:hAnsi="Times New Roman" w:cs="Times New Roman"/>
                <w:color w:val="000000" w:themeColor="text1"/>
                <w:sz w:val="24"/>
                <w:szCs w:val="24"/>
              </w:rPr>
            </w:pPr>
            <w:r w:rsidRPr="003E037E">
              <w:rPr>
                <w:rFonts w:ascii="Times New Roman" w:hAnsi="Times New Roman" w:cs="Times New Roman"/>
                <w:color w:val="000000" w:themeColor="text1"/>
                <w:sz w:val="24"/>
                <w:szCs w:val="24"/>
              </w:rPr>
              <w:t>a</w:t>
            </w:r>
            <w:r w:rsidRPr="00992434">
              <w:rPr>
                <w:rFonts w:ascii="Times New Roman" w:hAnsi="Times New Roman" w:cs="Times New Roman"/>
                <w:color w:val="000000" w:themeColor="text1"/>
                <w:sz w:val="24"/>
                <w:szCs w:val="24"/>
              </w:rPr>
              <w:t xml:space="preserve">) </w:t>
            </w:r>
            <w:r w:rsidR="003E037E" w:rsidRPr="003E037E">
              <w:rPr>
                <w:rFonts w:ascii="Times New Roman" w:hAnsi="Times New Roman" w:cs="Times New Roman"/>
                <w:color w:val="000000" w:themeColor="text1"/>
                <w:sz w:val="24"/>
                <w:szCs w:val="24"/>
              </w:rPr>
              <w:t>Taşınır kayıt yetkilisinin görevinden ayrılması durumunda, eski ve yeni taşınır kayıt yetkilileri arasında gerçekleştirilecek ambar devir ve teslim alma işlemlerind</w:t>
            </w:r>
            <w:r w:rsidR="003E037E">
              <w:rPr>
                <w:rFonts w:ascii="Times New Roman" w:hAnsi="Times New Roman" w:cs="Times New Roman"/>
                <w:color w:val="000000" w:themeColor="text1"/>
                <w:sz w:val="24"/>
                <w:szCs w:val="24"/>
              </w:rPr>
              <w:t xml:space="preserve">e, harcama yetkilisi tarafından Olur ile </w:t>
            </w:r>
            <w:r w:rsidR="003E037E" w:rsidRPr="003E037E">
              <w:rPr>
                <w:rFonts w:ascii="Times New Roman" w:hAnsi="Times New Roman" w:cs="Times New Roman"/>
                <w:color w:val="000000" w:themeColor="text1"/>
                <w:sz w:val="24"/>
                <w:szCs w:val="24"/>
              </w:rPr>
              <w:t>1 başkan ile eski ve yeni taşınır kayıt yetkilisi üyeler olmak üzere en az üç üyeden sayım kurulu oluşturulması, kurulca gerçekleştirilecek ambar sayımı sonrasında düzenlenecek Ambar Devir ve Teslim Tutanağında düzenleme tarihine yer verilerek</w:t>
            </w:r>
            <w:r w:rsidR="003E037E">
              <w:rPr>
                <w:rFonts w:ascii="Times New Roman" w:hAnsi="Times New Roman" w:cs="Times New Roman"/>
                <w:color w:val="000000" w:themeColor="text1"/>
                <w:sz w:val="24"/>
                <w:szCs w:val="24"/>
              </w:rPr>
              <w:t xml:space="preserve"> tutanağın</w:t>
            </w:r>
            <w:r w:rsidR="003E037E" w:rsidRPr="003E037E">
              <w:rPr>
                <w:rFonts w:ascii="Times New Roman" w:hAnsi="Times New Roman" w:cs="Times New Roman"/>
                <w:color w:val="000000" w:themeColor="text1"/>
                <w:sz w:val="24"/>
                <w:szCs w:val="24"/>
              </w:rPr>
              <w:t xml:space="preserve"> kurul üyelerince imzalanması</w:t>
            </w:r>
            <w:r w:rsidR="009E746B">
              <w:rPr>
                <w:rFonts w:ascii="Times New Roman" w:hAnsi="Times New Roman" w:cs="Times New Roman"/>
                <w:color w:val="000000" w:themeColor="text1"/>
                <w:sz w:val="24"/>
                <w:szCs w:val="24"/>
              </w:rPr>
              <w:t>,</w:t>
            </w:r>
            <w:r w:rsidR="003E037E" w:rsidRPr="003E037E">
              <w:rPr>
                <w:rFonts w:ascii="Times New Roman" w:hAnsi="Times New Roman" w:cs="Times New Roman"/>
                <w:color w:val="000000" w:themeColor="text1"/>
                <w:sz w:val="24"/>
                <w:szCs w:val="24"/>
              </w:rPr>
              <w:t xml:space="preserve"> </w:t>
            </w:r>
          </w:p>
          <w:p w:rsidR="00B20A74" w:rsidRDefault="00961EAD" w:rsidP="00A4280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b) Taşınır kayıt yetkilisinin “taşınır işlemleri” konusun</w:t>
            </w:r>
            <w:r w:rsidR="00992434" w:rsidRPr="00992434">
              <w:rPr>
                <w:rFonts w:ascii="Times New Roman" w:hAnsi="Times New Roman" w:cs="Times New Roman"/>
                <w:color w:val="000000" w:themeColor="text1"/>
                <w:sz w:val="24"/>
                <w:szCs w:val="24"/>
              </w:rPr>
              <w:t>da eğitim almasının sağlanması</w:t>
            </w:r>
            <w:r w:rsidR="009E746B">
              <w:rPr>
                <w:rFonts w:ascii="Times New Roman" w:hAnsi="Times New Roman" w:cs="Times New Roman"/>
                <w:color w:val="000000" w:themeColor="text1"/>
                <w:sz w:val="24"/>
                <w:szCs w:val="24"/>
              </w:rPr>
              <w:t>,</w:t>
            </w:r>
          </w:p>
          <w:p w:rsidR="009E746B" w:rsidRPr="00992434" w:rsidRDefault="009E746B" w:rsidP="00A4280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önerilir.</w:t>
            </w:r>
          </w:p>
        </w:tc>
      </w:tr>
    </w:tbl>
    <w:p w:rsidR="004A70C0" w:rsidRDefault="004A70C0" w:rsidP="00A42804">
      <w:pPr>
        <w:spacing w:after="0" w:line="240" w:lineRule="auto"/>
        <w:jc w:val="center"/>
        <w:rPr>
          <w:rFonts w:ascii="Times New Roman" w:hAnsi="Times New Roman" w:cs="Times New Roman"/>
          <w:b/>
          <w:color w:val="000000" w:themeColor="text1"/>
          <w:sz w:val="24"/>
          <w:szCs w:val="24"/>
        </w:rPr>
      </w:pPr>
    </w:p>
    <w:p w:rsidR="00360DD5" w:rsidRPr="00992434" w:rsidRDefault="00360DD5" w:rsidP="00A42804">
      <w:pPr>
        <w:spacing w:after="0" w:line="240" w:lineRule="auto"/>
        <w:jc w:val="center"/>
        <w:rPr>
          <w:rFonts w:ascii="Times New Roman" w:hAnsi="Times New Roman" w:cs="Times New Roman"/>
          <w:b/>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923"/>
      </w:tblGrid>
      <w:tr w:rsidR="00992434" w:rsidRPr="00992434" w:rsidTr="00290460">
        <w:trPr>
          <w:trHeight w:val="333"/>
        </w:trPr>
        <w:tc>
          <w:tcPr>
            <w:tcW w:w="9923" w:type="dxa"/>
            <w:shd w:val="clear" w:color="auto" w:fill="DEEAF6"/>
            <w:vAlign w:val="center"/>
          </w:tcPr>
          <w:p w:rsidR="00B20A74" w:rsidRPr="00992434" w:rsidRDefault="002B06D5"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Konu Başlığı 2:</w:t>
            </w:r>
            <w:r w:rsidRPr="00992434">
              <w:rPr>
                <w:rFonts w:ascii="Times New Roman" w:hAnsi="Times New Roman" w:cs="Times New Roman"/>
                <w:color w:val="000000" w:themeColor="text1"/>
                <w:sz w:val="24"/>
                <w:szCs w:val="24"/>
              </w:rPr>
              <w:t xml:space="preserve"> </w:t>
            </w:r>
          </w:p>
        </w:tc>
      </w:tr>
      <w:tr w:rsidR="00992434" w:rsidRPr="00992434" w:rsidTr="00360DD5">
        <w:trPr>
          <w:trHeight w:val="427"/>
        </w:trPr>
        <w:tc>
          <w:tcPr>
            <w:tcW w:w="9923" w:type="dxa"/>
            <w:shd w:val="clear" w:color="auto" w:fill="auto"/>
            <w:vAlign w:val="center"/>
          </w:tcPr>
          <w:p w:rsidR="00B20A74" w:rsidRPr="00992434" w:rsidRDefault="002B06D5" w:rsidP="00A42804">
            <w:pPr>
              <w:autoSpaceDE w:val="0"/>
              <w:autoSpaceDN w:val="0"/>
              <w:adjustRightInd w:val="0"/>
              <w:spacing w:after="0" w:line="240" w:lineRule="auto"/>
              <w:ind w:firstLine="743"/>
              <w:jc w:val="both"/>
              <w:rPr>
                <w:rFonts w:ascii="Times New Roman" w:eastAsia="Calibri" w:hAnsi="Times New Roman" w:cs="Times New Roman"/>
                <w:bCs/>
                <w:color w:val="000000" w:themeColor="text1"/>
                <w:sz w:val="24"/>
                <w:szCs w:val="24"/>
                <w:lang w:eastAsia="tr-TR"/>
              </w:rPr>
            </w:pPr>
            <w:r w:rsidRPr="00992434">
              <w:rPr>
                <w:rFonts w:ascii="Times New Roman" w:hAnsi="Times New Roman" w:cs="Times New Roman"/>
                <w:color w:val="000000" w:themeColor="text1"/>
                <w:sz w:val="24"/>
                <w:szCs w:val="24"/>
              </w:rPr>
              <w:t>Satın alınacak taşınırların tespiti ve kayıtlara alınması</w:t>
            </w:r>
          </w:p>
        </w:tc>
      </w:tr>
      <w:tr w:rsidR="00992434" w:rsidRPr="00992434" w:rsidTr="00290460">
        <w:tblPrEx>
          <w:tblLook w:val="04A0" w:firstRow="1" w:lastRow="0" w:firstColumn="1" w:lastColumn="0" w:noHBand="0" w:noVBand="1"/>
        </w:tblPrEx>
        <w:trPr>
          <w:trHeight w:val="400"/>
        </w:trPr>
        <w:tc>
          <w:tcPr>
            <w:tcW w:w="9923" w:type="dxa"/>
            <w:tcBorders>
              <w:top w:val="double" w:sz="4" w:space="0" w:color="auto"/>
            </w:tcBorders>
            <w:shd w:val="clear" w:color="auto" w:fill="C00000"/>
            <w:vAlign w:val="center"/>
          </w:tcPr>
          <w:p w:rsidR="00B20A74" w:rsidRPr="00992434" w:rsidRDefault="00B20A74"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Öneri</w:t>
            </w:r>
            <w:r w:rsidR="002B06D5" w:rsidRPr="00992434">
              <w:rPr>
                <w:rFonts w:ascii="Times New Roman" w:eastAsia="Calibri" w:hAnsi="Times New Roman" w:cs="Times New Roman"/>
                <w:b/>
                <w:color w:val="000000" w:themeColor="text1"/>
                <w:sz w:val="24"/>
                <w:szCs w:val="24"/>
                <w:lang w:eastAsia="tr-TR"/>
              </w:rPr>
              <w:t xml:space="preserve"> 2</w:t>
            </w:r>
            <w:r w:rsidRPr="00992434">
              <w:rPr>
                <w:rFonts w:ascii="Times New Roman" w:eastAsia="Calibri" w:hAnsi="Times New Roman" w:cs="Times New Roman"/>
                <w:b/>
                <w:color w:val="000000" w:themeColor="text1"/>
                <w:sz w:val="24"/>
                <w:szCs w:val="24"/>
                <w:lang w:eastAsia="tr-TR"/>
              </w:rPr>
              <w:t>:</w:t>
            </w:r>
          </w:p>
        </w:tc>
      </w:tr>
      <w:tr w:rsidR="00992434" w:rsidRPr="00992434" w:rsidTr="00290460">
        <w:tblPrEx>
          <w:tblLook w:val="04A0" w:firstRow="1" w:lastRow="0" w:firstColumn="1" w:lastColumn="0" w:noHBand="0" w:noVBand="1"/>
        </w:tblPrEx>
        <w:trPr>
          <w:trHeight w:val="274"/>
        </w:trPr>
        <w:tc>
          <w:tcPr>
            <w:tcW w:w="9923" w:type="dxa"/>
          </w:tcPr>
          <w:p w:rsidR="00961EAD" w:rsidRPr="0099243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a) Tüketim malzemelerinin bir önceki dönem ortalama kullanım miktarları dikkate alınarak 3 aylık veya 6 aylık dönemsel planlama dahilinde satın alınması</w:t>
            </w:r>
            <w:r w:rsidR="009E746B">
              <w:rPr>
                <w:rFonts w:ascii="Times New Roman" w:hAnsi="Times New Roman" w:cs="Times New Roman"/>
                <w:color w:val="000000" w:themeColor="text1"/>
                <w:sz w:val="24"/>
                <w:szCs w:val="24"/>
              </w:rPr>
              <w:t>,</w:t>
            </w:r>
          </w:p>
          <w:p w:rsidR="00961EAD" w:rsidRPr="0099243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b) Taşınır işlem fişlerinin (TİF) taşınır kayıt yetkilisince imzalanması; ilgili Muayene Teslim ve Tesellüm Tutanağı ile taşınır ihtiyaç listesi veya talep yazısının ilgili TİF’in ekinde dosyasında saklanması</w:t>
            </w:r>
            <w:r w:rsidR="009E746B">
              <w:rPr>
                <w:rFonts w:ascii="Times New Roman" w:hAnsi="Times New Roman" w:cs="Times New Roman"/>
                <w:color w:val="000000" w:themeColor="text1"/>
                <w:sz w:val="24"/>
                <w:szCs w:val="24"/>
              </w:rPr>
              <w:t>,</w:t>
            </w:r>
          </w:p>
          <w:p w:rsidR="00B20A7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 xml:space="preserve">c) </w:t>
            </w:r>
            <w:r w:rsidR="003E037E" w:rsidRPr="007C52A4">
              <w:rPr>
                <w:rFonts w:ascii="Times New Roman" w:hAnsi="Times New Roman" w:cs="Times New Roman"/>
                <w:color w:val="000000" w:themeColor="text1"/>
                <w:sz w:val="24"/>
                <w:szCs w:val="24"/>
              </w:rPr>
              <w:t>Satın alma kararlarının, mevcut dayanıklı taşınırların tamir ve bakım yapılmak suretiyle kullanılıp kullanılamayacağının değerlendirilmesi sonrasında mevcut taşınırların sayısı ve ekonomik ömürleri ile ihtiyaç durumu dikkate alınarak verilmesi</w:t>
            </w:r>
            <w:r w:rsidR="009E746B">
              <w:rPr>
                <w:rFonts w:ascii="Times New Roman" w:hAnsi="Times New Roman" w:cs="Times New Roman"/>
                <w:color w:val="000000" w:themeColor="text1"/>
                <w:sz w:val="24"/>
                <w:szCs w:val="24"/>
              </w:rPr>
              <w:t>,</w:t>
            </w:r>
          </w:p>
          <w:p w:rsidR="003E037E" w:rsidRDefault="003E037E" w:rsidP="00A42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7C52A4">
              <w:rPr>
                <w:rFonts w:ascii="Times New Roman" w:hAnsi="Times New Roman" w:cs="Times New Roman"/>
                <w:color w:val="000000" w:themeColor="text1"/>
                <w:sz w:val="24"/>
                <w:szCs w:val="24"/>
              </w:rPr>
              <w:t xml:space="preserve"> İhtiyaç olan taşınırların satın alınmasının gerektiği durumda, ihtiyaç duyulan taşınırların nitelik ve miktarının yer aldığı taşınır ihtiyaç listesi düzenlenerek Harcama Yetkilisinin imzasına sunulması sonrasında söz konusu listenin İdari ve/veya Mali İşler Birimine verilmesi</w:t>
            </w:r>
            <w:r w:rsidR="009E746B">
              <w:rPr>
                <w:rFonts w:ascii="Times New Roman" w:hAnsi="Times New Roman" w:cs="Times New Roman"/>
                <w:color w:val="000000" w:themeColor="text1"/>
                <w:sz w:val="24"/>
                <w:szCs w:val="24"/>
              </w:rPr>
              <w:t>,</w:t>
            </w:r>
          </w:p>
          <w:p w:rsidR="009E746B" w:rsidRPr="00992434" w:rsidRDefault="009E746B" w:rsidP="00A42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önerilir.</w:t>
            </w:r>
          </w:p>
        </w:tc>
      </w:tr>
    </w:tbl>
    <w:p w:rsidR="00B20A74" w:rsidRDefault="00B20A74" w:rsidP="00A42804">
      <w:pPr>
        <w:spacing w:after="0" w:line="240" w:lineRule="auto"/>
        <w:jc w:val="center"/>
        <w:rPr>
          <w:rFonts w:ascii="Times New Roman" w:hAnsi="Times New Roman" w:cs="Times New Roman"/>
          <w:b/>
          <w:color w:val="000000" w:themeColor="text1"/>
          <w:sz w:val="24"/>
          <w:szCs w:val="24"/>
        </w:rPr>
      </w:pPr>
    </w:p>
    <w:p w:rsidR="00EC18B9" w:rsidRPr="00992434" w:rsidRDefault="00EC18B9" w:rsidP="00A42804">
      <w:pPr>
        <w:spacing w:after="0" w:line="240" w:lineRule="auto"/>
        <w:jc w:val="center"/>
        <w:rPr>
          <w:rFonts w:ascii="Times New Roman" w:hAnsi="Times New Roman" w:cs="Times New Roman"/>
          <w:b/>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923"/>
      </w:tblGrid>
      <w:tr w:rsidR="00992434" w:rsidRPr="00992434" w:rsidTr="00290460">
        <w:trPr>
          <w:trHeight w:val="333"/>
        </w:trPr>
        <w:tc>
          <w:tcPr>
            <w:tcW w:w="9923" w:type="dxa"/>
            <w:shd w:val="clear" w:color="auto" w:fill="DEEAF6"/>
            <w:vAlign w:val="center"/>
          </w:tcPr>
          <w:p w:rsidR="00B20A74" w:rsidRPr="00992434" w:rsidRDefault="002B06D5"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Konu Başlığı 3:</w:t>
            </w:r>
          </w:p>
        </w:tc>
      </w:tr>
      <w:tr w:rsidR="00992434" w:rsidRPr="00992434" w:rsidTr="00360DD5">
        <w:trPr>
          <w:trHeight w:val="404"/>
        </w:trPr>
        <w:tc>
          <w:tcPr>
            <w:tcW w:w="9923" w:type="dxa"/>
            <w:shd w:val="clear" w:color="auto" w:fill="auto"/>
            <w:vAlign w:val="center"/>
          </w:tcPr>
          <w:p w:rsidR="00B20A74" w:rsidRPr="00992434" w:rsidRDefault="002B06D5" w:rsidP="00A42804">
            <w:pPr>
              <w:autoSpaceDE w:val="0"/>
              <w:autoSpaceDN w:val="0"/>
              <w:adjustRightInd w:val="0"/>
              <w:spacing w:after="0" w:line="240" w:lineRule="auto"/>
              <w:ind w:firstLine="743"/>
              <w:jc w:val="both"/>
              <w:rPr>
                <w:rFonts w:ascii="Times New Roman" w:eastAsia="Calibri" w:hAnsi="Times New Roman" w:cs="Times New Roman"/>
                <w:bCs/>
                <w:color w:val="000000" w:themeColor="text1"/>
                <w:sz w:val="24"/>
                <w:szCs w:val="24"/>
                <w:lang w:eastAsia="tr-TR"/>
              </w:rPr>
            </w:pPr>
            <w:r w:rsidRPr="00992434">
              <w:rPr>
                <w:rFonts w:ascii="Times New Roman" w:hAnsi="Times New Roman" w:cs="Times New Roman"/>
                <w:color w:val="000000" w:themeColor="text1"/>
                <w:sz w:val="24"/>
                <w:szCs w:val="24"/>
              </w:rPr>
              <w:t>Devir veya bağış alınan ve devir edilen taşınırlara ilişkin işlemler ve kayıtlar</w:t>
            </w:r>
          </w:p>
        </w:tc>
      </w:tr>
      <w:tr w:rsidR="00992434" w:rsidRPr="00992434" w:rsidTr="00290460">
        <w:tblPrEx>
          <w:tblLook w:val="04A0" w:firstRow="1" w:lastRow="0" w:firstColumn="1" w:lastColumn="0" w:noHBand="0" w:noVBand="1"/>
        </w:tblPrEx>
        <w:trPr>
          <w:trHeight w:val="400"/>
        </w:trPr>
        <w:tc>
          <w:tcPr>
            <w:tcW w:w="9923" w:type="dxa"/>
            <w:tcBorders>
              <w:top w:val="double" w:sz="4" w:space="0" w:color="auto"/>
            </w:tcBorders>
            <w:shd w:val="clear" w:color="auto" w:fill="C00000"/>
            <w:vAlign w:val="center"/>
          </w:tcPr>
          <w:p w:rsidR="00B20A74" w:rsidRPr="00992434" w:rsidRDefault="00B20A74"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Öneri</w:t>
            </w:r>
            <w:r w:rsidR="001B6B7D" w:rsidRPr="00992434">
              <w:rPr>
                <w:rFonts w:ascii="Times New Roman" w:eastAsia="Calibri" w:hAnsi="Times New Roman" w:cs="Times New Roman"/>
                <w:b/>
                <w:color w:val="000000" w:themeColor="text1"/>
                <w:sz w:val="24"/>
                <w:szCs w:val="24"/>
                <w:lang w:eastAsia="tr-TR"/>
              </w:rPr>
              <w:t xml:space="preserve"> 3</w:t>
            </w:r>
            <w:r w:rsidRPr="00992434">
              <w:rPr>
                <w:rFonts w:ascii="Times New Roman" w:eastAsia="Calibri" w:hAnsi="Times New Roman" w:cs="Times New Roman"/>
                <w:b/>
                <w:color w:val="000000" w:themeColor="text1"/>
                <w:sz w:val="24"/>
                <w:szCs w:val="24"/>
                <w:lang w:eastAsia="tr-TR"/>
              </w:rPr>
              <w:t>:</w:t>
            </w:r>
          </w:p>
        </w:tc>
      </w:tr>
      <w:tr w:rsidR="00992434" w:rsidRPr="00992434" w:rsidTr="00290460">
        <w:tblPrEx>
          <w:tblLook w:val="04A0" w:firstRow="1" w:lastRow="0" w:firstColumn="1" w:lastColumn="0" w:noHBand="0" w:noVBand="1"/>
        </w:tblPrEx>
        <w:trPr>
          <w:trHeight w:val="274"/>
        </w:trPr>
        <w:tc>
          <w:tcPr>
            <w:tcW w:w="9923" w:type="dxa"/>
          </w:tcPr>
          <w:p w:rsidR="00961EAD" w:rsidRPr="00992434" w:rsidRDefault="00961EAD" w:rsidP="00A42804">
            <w:pPr>
              <w:spacing w:after="0" w:line="240" w:lineRule="auto"/>
              <w:ind w:firstLine="708"/>
              <w:jc w:val="both"/>
              <w:rPr>
                <w:rFonts w:ascii="Times New Roman" w:hAnsi="Times New Roman" w:cs="Times New Roman"/>
                <w:b/>
                <w:color w:val="000000" w:themeColor="text1"/>
                <w:sz w:val="24"/>
                <w:szCs w:val="24"/>
              </w:rPr>
            </w:pPr>
            <w:r w:rsidRPr="00992434">
              <w:rPr>
                <w:rFonts w:ascii="Times New Roman" w:hAnsi="Times New Roman" w:cs="Times New Roman"/>
                <w:color w:val="000000" w:themeColor="text1"/>
                <w:sz w:val="24"/>
                <w:szCs w:val="24"/>
              </w:rPr>
              <w:t>a)</w:t>
            </w:r>
            <w:r w:rsidRPr="00992434">
              <w:rPr>
                <w:rFonts w:ascii="Times New Roman" w:hAnsi="Times New Roman" w:cs="Times New Roman"/>
                <w:b/>
                <w:color w:val="000000" w:themeColor="text1"/>
                <w:sz w:val="24"/>
                <w:szCs w:val="24"/>
              </w:rPr>
              <w:t xml:space="preserve"> </w:t>
            </w:r>
            <w:r w:rsidRPr="00992434">
              <w:rPr>
                <w:rFonts w:ascii="Times New Roman" w:eastAsia="Calibri" w:hAnsi="Times New Roman" w:cs="Times New Roman"/>
                <w:color w:val="000000" w:themeColor="text1"/>
                <w:sz w:val="24"/>
                <w:szCs w:val="24"/>
              </w:rPr>
              <w:t>Devir alma işleminde düzenlenen taşınır işlem fişlerinin</w:t>
            </w:r>
            <w:r w:rsidR="007C52A4">
              <w:rPr>
                <w:rFonts w:ascii="Times New Roman" w:eastAsia="Calibri" w:hAnsi="Times New Roman" w:cs="Times New Roman"/>
                <w:color w:val="000000" w:themeColor="text1"/>
                <w:sz w:val="24"/>
                <w:szCs w:val="24"/>
              </w:rPr>
              <w:t xml:space="preserve"> (TİF)</w:t>
            </w:r>
            <w:r w:rsidRPr="00992434">
              <w:rPr>
                <w:rFonts w:ascii="Times New Roman" w:eastAsia="Calibri" w:hAnsi="Times New Roman" w:cs="Times New Roman"/>
                <w:color w:val="000000" w:themeColor="text1"/>
                <w:sz w:val="24"/>
                <w:szCs w:val="24"/>
              </w:rPr>
              <w:t xml:space="preserve"> “teslim edilmiştir” bölümünün taşınırı ambara teslim eden tarafından, “teslim alınmıştır” bölümünün ise taşınırı </w:t>
            </w:r>
            <w:r w:rsidRPr="00992434">
              <w:rPr>
                <w:rFonts w:ascii="Times New Roman" w:eastAsia="Calibri" w:hAnsi="Times New Roman" w:cs="Times New Roman"/>
                <w:color w:val="000000" w:themeColor="text1"/>
                <w:sz w:val="24"/>
                <w:szCs w:val="24"/>
              </w:rPr>
              <w:lastRenderedPageBreak/>
              <w:t xml:space="preserve">ambardan teslim alan tarafından imzalanması, TİF’in </w:t>
            </w:r>
            <w:r w:rsidRPr="00992434">
              <w:rPr>
                <w:rFonts w:ascii="Times New Roman" w:hAnsi="Times New Roman" w:cs="Times New Roman"/>
                <w:color w:val="000000" w:themeColor="text1"/>
                <w:sz w:val="24"/>
                <w:szCs w:val="24"/>
              </w:rPr>
              <w:t>bir nüshasının yedi gün içerisinde devreden idareye</w:t>
            </w:r>
            <w:r w:rsidRPr="00992434">
              <w:rPr>
                <w:rFonts w:ascii="Times New Roman" w:eastAsia="Calibri" w:hAnsi="Times New Roman" w:cs="Times New Roman"/>
                <w:color w:val="000000" w:themeColor="text1"/>
                <w:sz w:val="24"/>
                <w:szCs w:val="24"/>
              </w:rPr>
              <w:t xml:space="preserve"> yazı ile gönderilmesi</w:t>
            </w:r>
            <w:r w:rsidR="009E746B">
              <w:rPr>
                <w:rFonts w:ascii="Times New Roman" w:eastAsia="Calibri" w:hAnsi="Times New Roman" w:cs="Times New Roman"/>
                <w:color w:val="000000" w:themeColor="text1"/>
                <w:sz w:val="24"/>
                <w:szCs w:val="24"/>
              </w:rPr>
              <w:t>,</w:t>
            </w:r>
          </w:p>
          <w:p w:rsidR="00961EAD" w:rsidRPr="00992434" w:rsidRDefault="00961EAD" w:rsidP="00A42804">
            <w:pPr>
              <w:spacing w:after="0" w:line="240" w:lineRule="auto"/>
              <w:ind w:firstLine="708"/>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b) Devir alma kararlarının, mevcut taşınırların sayısı ve ekonomik ömürleri ile ihtiyaç durumu dikkate alınarak verilmesi</w:t>
            </w:r>
            <w:r w:rsidR="009E746B">
              <w:rPr>
                <w:rFonts w:ascii="Times New Roman" w:hAnsi="Times New Roman" w:cs="Times New Roman"/>
                <w:color w:val="000000" w:themeColor="text1"/>
                <w:sz w:val="24"/>
                <w:szCs w:val="24"/>
              </w:rPr>
              <w:t>,</w:t>
            </w:r>
          </w:p>
          <w:p w:rsidR="00961EAD" w:rsidRPr="00992434" w:rsidRDefault="00961EAD" w:rsidP="00A42804">
            <w:pPr>
              <w:spacing w:after="0" w:line="240" w:lineRule="auto"/>
              <w:ind w:firstLine="709"/>
              <w:jc w:val="both"/>
              <w:rPr>
                <w:rFonts w:ascii="Times New Roman" w:hAnsi="Times New Roman" w:cs="Times New Roman"/>
                <w:b/>
                <w:color w:val="000000" w:themeColor="text1"/>
                <w:sz w:val="24"/>
                <w:szCs w:val="24"/>
              </w:rPr>
            </w:pPr>
            <w:r w:rsidRPr="00992434">
              <w:rPr>
                <w:rFonts w:ascii="Times New Roman" w:hAnsi="Times New Roman" w:cs="Times New Roman"/>
                <w:color w:val="000000" w:themeColor="text1"/>
                <w:sz w:val="24"/>
                <w:szCs w:val="24"/>
              </w:rPr>
              <w:t>c) Bakanlık birimleri dışındaki kamu kurumlarından yapılan devir almalarda protokol düzenlenmesi ve protokolde düzenleme tarihine yer verilmesi</w:t>
            </w:r>
            <w:r w:rsidR="009E746B">
              <w:rPr>
                <w:rFonts w:ascii="Times New Roman" w:hAnsi="Times New Roman" w:cs="Times New Roman"/>
                <w:color w:val="000000" w:themeColor="text1"/>
                <w:sz w:val="24"/>
                <w:szCs w:val="24"/>
              </w:rPr>
              <w:t>,</w:t>
            </w:r>
          </w:p>
          <w:p w:rsidR="00961EAD" w:rsidRPr="0099243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d) Devir alma işlemlerinde giriş TİF’lerinin bir nüshasının düzenleme tarihini takip eden en geç on gün içinde ve her durumda malî yıl s</w:t>
            </w:r>
            <w:r w:rsidR="00992434">
              <w:rPr>
                <w:rFonts w:ascii="Times New Roman" w:hAnsi="Times New Roman" w:cs="Times New Roman"/>
                <w:color w:val="000000" w:themeColor="text1"/>
                <w:sz w:val="24"/>
                <w:szCs w:val="24"/>
              </w:rPr>
              <w:t>ona ermeden önce yazı ile ilgili</w:t>
            </w:r>
            <w:r w:rsidRPr="00992434">
              <w:rPr>
                <w:rFonts w:ascii="Times New Roman" w:hAnsi="Times New Roman" w:cs="Times New Roman"/>
                <w:color w:val="000000" w:themeColor="text1"/>
                <w:sz w:val="24"/>
                <w:szCs w:val="24"/>
              </w:rPr>
              <w:t xml:space="preserve"> Muhasebe Müdürlüğüne gönderilmesi</w:t>
            </w:r>
            <w:r w:rsidR="009E746B">
              <w:rPr>
                <w:rFonts w:ascii="Times New Roman" w:hAnsi="Times New Roman" w:cs="Times New Roman"/>
                <w:color w:val="000000" w:themeColor="text1"/>
                <w:sz w:val="24"/>
                <w:szCs w:val="24"/>
              </w:rPr>
              <w:t>,</w:t>
            </w:r>
          </w:p>
          <w:p w:rsidR="00961EAD" w:rsidRPr="0099243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e) D</w:t>
            </w:r>
            <w:r w:rsidRPr="00992434">
              <w:rPr>
                <w:rFonts w:ascii="Times New Roman" w:hAnsi="Times New Roman" w:cs="Times New Roman"/>
                <w:color w:val="000000" w:themeColor="text1"/>
                <w:sz w:val="24"/>
                <w:szCs w:val="24"/>
                <w:lang w:eastAsia="tr-TR"/>
              </w:rPr>
              <w:t xml:space="preserve">iğer kamu kurumlarınca yapılan devirlerde, </w:t>
            </w:r>
            <w:r w:rsidRPr="00992434">
              <w:rPr>
                <w:rFonts w:ascii="Times New Roman" w:hAnsi="Times New Roman" w:cs="Times New Roman"/>
                <w:color w:val="000000" w:themeColor="text1"/>
                <w:sz w:val="24"/>
                <w:szCs w:val="24"/>
              </w:rPr>
              <w:t xml:space="preserve">giriş işlemine ilişkin TİF’lerin yazı ile </w:t>
            </w:r>
            <w:r w:rsidR="007C52A4">
              <w:rPr>
                <w:rFonts w:ascii="Times New Roman" w:hAnsi="Times New Roman" w:cs="Times New Roman"/>
                <w:color w:val="000000" w:themeColor="text1"/>
                <w:sz w:val="24"/>
                <w:szCs w:val="24"/>
              </w:rPr>
              <w:t xml:space="preserve">ilgili kamu kurumuna </w:t>
            </w:r>
            <w:r w:rsidRPr="00992434">
              <w:rPr>
                <w:rFonts w:ascii="Times New Roman" w:hAnsi="Times New Roman" w:cs="Times New Roman"/>
                <w:color w:val="000000" w:themeColor="text1"/>
                <w:sz w:val="24"/>
                <w:szCs w:val="24"/>
              </w:rPr>
              <w:t>gönderilmesi</w:t>
            </w:r>
            <w:r w:rsidR="009E746B">
              <w:rPr>
                <w:rFonts w:ascii="Times New Roman" w:hAnsi="Times New Roman" w:cs="Times New Roman"/>
                <w:color w:val="000000" w:themeColor="text1"/>
                <w:sz w:val="24"/>
                <w:szCs w:val="24"/>
              </w:rPr>
              <w:t>,</w:t>
            </w:r>
          </w:p>
          <w:p w:rsidR="00961EAD" w:rsidRPr="0099243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f) Devir alma talepleri için, devir edecek diğer kamu kurumları ve Bakanlık merkez birimlerine talep yazısı yazılması</w:t>
            </w:r>
            <w:r w:rsidR="009E746B">
              <w:rPr>
                <w:rFonts w:ascii="Times New Roman" w:hAnsi="Times New Roman" w:cs="Times New Roman"/>
                <w:color w:val="000000" w:themeColor="text1"/>
                <w:sz w:val="24"/>
                <w:szCs w:val="24"/>
              </w:rPr>
              <w:t>,</w:t>
            </w:r>
          </w:p>
          <w:p w:rsidR="00961EAD" w:rsidRPr="00992434" w:rsidRDefault="00961EAD" w:rsidP="00A42804">
            <w:pPr>
              <w:spacing w:after="0" w:line="240" w:lineRule="auto"/>
              <w:ind w:firstLine="709"/>
              <w:jc w:val="both"/>
              <w:rPr>
                <w:rFonts w:ascii="Times New Roman" w:eastAsia="Calibri" w:hAnsi="Times New Roman" w:cs="Times New Roman"/>
                <w:color w:val="000000" w:themeColor="text1"/>
                <w:sz w:val="24"/>
                <w:szCs w:val="24"/>
              </w:rPr>
            </w:pPr>
            <w:r w:rsidRPr="00992434">
              <w:rPr>
                <w:rFonts w:ascii="Times New Roman" w:hAnsi="Times New Roman" w:cs="Times New Roman"/>
                <w:color w:val="000000" w:themeColor="text1"/>
                <w:sz w:val="24"/>
                <w:szCs w:val="24"/>
              </w:rPr>
              <w:t>g) Bağışlayan birimce</w:t>
            </w:r>
            <w:r w:rsidR="007C52A4">
              <w:rPr>
                <w:rFonts w:ascii="Times New Roman" w:hAnsi="Times New Roman" w:cs="Times New Roman"/>
                <w:color w:val="000000" w:themeColor="text1"/>
                <w:sz w:val="24"/>
                <w:szCs w:val="24"/>
              </w:rPr>
              <w:t>/kurumca</w:t>
            </w:r>
            <w:r w:rsidRPr="00992434">
              <w:rPr>
                <w:rFonts w:ascii="Times New Roman" w:hAnsi="Times New Roman" w:cs="Times New Roman"/>
                <w:color w:val="000000" w:themeColor="text1"/>
                <w:sz w:val="24"/>
                <w:szCs w:val="24"/>
              </w:rPr>
              <w:t xml:space="preserve"> bağış veya yardım isteğine ilişkin yazı gelmeden, bağış alma işlemlerinin yapılmaması</w:t>
            </w:r>
            <w:r w:rsidR="009E746B">
              <w:rPr>
                <w:rFonts w:ascii="Times New Roman" w:hAnsi="Times New Roman" w:cs="Times New Roman"/>
                <w:color w:val="000000" w:themeColor="text1"/>
                <w:sz w:val="24"/>
                <w:szCs w:val="24"/>
              </w:rPr>
              <w:t>,</w:t>
            </w:r>
          </w:p>
          <w:p w:rsidR="00961EAD" w:rsidRPr="0099243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 xml:space="preserve">h) Bağış </w:t>
            </w:r>
            <w:r w:rsidRPr="00992434">
              <w:rPr>
                <w:rFonts w:ascii="Times New Roman" w:eastAsia="Calibri" w:hAnsi="Times New Roman" w:cs="Times New Roman"/>
                <w:color w:val="000000" w:themeColor="text1"/>
                <w:sz w:val="24"/>
                <w:szCs w:val="24"/>
              </w:rPr>
              <w:t>işleminde düzenlenen TİF’lerin “teslim edilmiştir” bölümünün taşınırı ambara teslim eden tarafından, “teslim alınmıştır” bölümünün ise taşınırı ambardan teslim alan tarafından imzalanması</w:t>
            </w:r>
            <w:r w:rsidR="009E746B">
              <w:rPr>
                <w:rFonts w:ascii="Times New Roman" w:eastAsia="Calibri" w:hAnsi="Times New Roman" w:cs="Times New Roman"/>
                <w:color w:val="000000" w:themeColor="text1"/>
                <w:sz w:val="24"/>
                <w:szCs w:val="24"/>
              </w:rPr>
              <w:t>,</w:t>
            </w:r>
          </w:p>
          <w:p w:rsidR="00961EAD" w:rsidRPr="0099243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 xml:space="preserve">ı) </w:t>
            </w:r>
            <w:r w:rsidR="00024553">
              <w:rPr>
                <w:rFonts w:ascii="Times New Roman" w:hAnsi="Times New Roman" w:cs="Times New Roman"/>
                <w:color w:val="000000" w:themeColor="text1"/>
                <w:sz w:val="24"/>
                <w:szCs w:val="24"/>
              </w:rPr>
              <w:t>Bakanlık merkez birimlerine ve diğer kamu kurumlarına</w:t>
            </w:r>
            <w:r w:rsidRPr="00992434">
              <w:rPr>
                <w:rFonts w:ascii="Times New Roman" w:hAnsi="Times New Roman" w:cs="Times New Roman"/>
                <w:color w:val="000000" w:themeColor="text1"/>
                <w:sz w:val="24"/>
                <w:szCs w:val="24"/>
              </w:rPr>
              <w:t xml:space="preserve"> yapılan devirlerde, çıkı</w:t>
            </w:r>
            <w:r w:rsidR="00024553">
              <w:rPr>
                <w:rFonts w:ascii="Times New Roman" w:hAnsi="Times New Roman" w:cs="Times New Roman"/>
                <w:color w:val="000000" w:themeColor="text1"/>
                <w:sz w:val="24"/>
                <w:szCs w:val="24"/>
              </w:rPr>
              <w:t xml:space="preserve">ş TİF’lerinin ikinci nüshasının, </w:t>
            </w:r>
            <w:r w:rsidRPr="00992434">
              <w:rPr>
                <w:rFonts w:ascii="Times New Roman" w:hAnsi="Times New Roman" w:cs="Times New Roman"/>
                <w:color w:val="000000" w:themeColor="text1"/>
                <w:sz w:val="24"/>
                <w:szCs w:val="24"/>
              </w:rPr>
              <w:t xml:space="preserve">düzenleme tarihini takip eden en geç on gün içinde ve her durumda malî yıl sona ermeden önce </w:t>
            </w:r>
            <w:r w:rsidR="00992434">
              <w:rPr>
                <w:rFonts w:ascii="Times New Roman" w:hAnsi="Times New Roman" w:cs="Times New Roman"/>
                <w:color w:val="000000" w:themeColor="text1"/>
                <w:sz w:val="24"/>
                <w:szCs w:val="24"/>
              </w:rPr>
              <w:t>ilgili</w:t>
            </w:r>
            <w:r w:rsidRPr="00992434">
              <w:rPr>
                <w:rFonts w:ascii="Times New Roman" w:hAnsi="Times New Roman" w:cs="Times New Roman"/>
                <w:color w:val="000000" w:themeColor="text1"/>
                <w:sz w:val="24"/>
                <w:szCs w:val="24"/>
              </w:rPr>
              <w:t xml:space="preserve"> Muhasebe Müdürlüğüne yazı ile gönderilmesi</w:t>
            </w:r>
            <w:r w:rsidR="009E746B">
              <w:rPr>
                <w:rFonts w:ascii="Times New Roman" w:hAnsi="Times New Roman" w:cs="Times New Roman"/>
                <w:color w:val="000000" w:themeColor="text1"/>
                <w:sz w:val="24"/>
                <w:szCs w:val="24"/>
              </w:rPr>
              <w:t>,</w:t>
            </w:r>
          </w:p>
          <w:p w:rsidR="00961EAD" w:rsidRPr="00992434" w:rsidRDefault="00961EAD" w:rsidP="00A42804">
            <w:pPr>
              <w:spacing w:after="0" w:line="240" w:lineRule="auto"/>
              <w:ind w:firstLine="709"/>
              <w:jc w:val="both"/>
              <w:rPr>
                <w:rFonts w:ascii="Times New Roman" w:hAnsi="Times New Roman" w:cs="Times New Roman"/>
                <w:b/>
                <w:color w:val="000000" w:themeColor="text1"/>
                <w:sz w:val="24"/>
                <w:szCs w:val="24"/>
              </w:rPr>
            </w:pPr>
            <w:r w:rsidRPr="00992434">
              <w:rPr>
                <w:rFonts w:ascii="Times New Roman" w:hAnsi="Times New Roman" w:cs="Times New Roman"/>
                <w:color w:val="000000" w:themeColor="text1"/>
                <w:sz w:val="24"/>
                <w:szCs w:val="24"/>
              </w:rPr>
              <w:t>i) Diğer kamu kurumlarına yapılan devirlerde harcama yetkilisinin onayını müteakip protokol düzenlenmesi ve protokolde düzenleme tarihine yer verilmesi,</w:t>
            </w:r>
          </w:p>
          <w:p w:rsidR="00961EAD" w:rsidRPr="0099243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 xml:space="preserve">j) </w:t>
            </w:r>
            <w:r w:rsidR="00024553">
              <w:rPr>
                <w:rFonts w:ascii="Times New Roman" w:hAnsi="Times New Roman" w:cs="Times New Roman"/>
                <w:color w:val="000000" w:themeColor="text1"/>
                <w:sz w:val="24"/>
                <w:szCs w:val="24"/>
              </w:rPr>
              <w:t>Bakanlık merkez birimlerine ve diğer kamu kurumlarına</w:t>
            </w:r>
            <w:r w:rsidR="00024553" w:rsidRPr="00992434">
              <w:rPr>
                <w:rFonts w:ascii="Times New Roman" w:hAnsi="Times New Roman" w:cs="Times New Roman"/>
                <w:color w:val="000000" w:themeColor="text1"/>
                <w:sz w:val="24"/>
                <w:szCs w:val="24"/>
              </w:rPr>
              <w:t xml:space="preserve"> </w:t>
            </w:r>
            <w:r w:rsidRPr="00992434">
              <w:rPr>
                <w:rFonts w:ascii="Times New Roman" w:hAnsi="Times New Roman" w:cs="Times New Roman"/>
                <w:color w:val="000000" w:themeColor="text1"/>
                <w:sz w:val="24"/>
                <w:szCs w:val="24"/>
              </w:rPr>
              <w:t>yapılan devrilerde çıkış TİF’lerinin yazı ile gönderilmesi</w:t>
            </w:r>
            <w:r w:rsidR="00024553">
              <w:rPr>
                <w:rFonts w:ascii="Times New Roman" w:hAnsi="Times New Roman" w:cs="Times New Roman"/>
                <w:color w:val="000000" w:themeColor="text1"/>
                <w:sz w:val="24"/>
                <w:szCs w:val="24"/>
              </w:rPr>
              <w:t>,</w:t>
            </w:r>
            <w:r w:rsidRPr="00992434">
              <w:rPr>
                <w:rFonts w:ascii="Times New Roman" w:hAnsi="Times New Roman" w:cs="Times New Roman"/>
                <w:color w:val="000000" w:themeColor="text1"/>
                <w:sz w:val="24"/>
                <w:szCs w:val="24"/>
              </w:rPr>
              <w:t xml:space="preserve"> devir alan birim veya kurumca düzenlenen giriş TİF’lerinin ilgili TİF ile birlikte dosyasında muhafaza edilmesi</w:t>
            </w:r>
            <w:r w:rsidR="009E746B">
              <w:rPr>
                <w:rFonts w:ascii="Times New Roman" w:hAnsi="Times New Roman" w:cs="Times New Roman"/>
                <w:color w:val="000000" w:themeColor="text1"/>
                <w:sz w:val="24"/>
                <w:szCs w:val="24"/>
              </w:rPr>
              <w:t>,</w:t>
            </w:r>
            <w:r w:rsidRPr="00992434">
              <w:rPr>
                <w:rFonts w:ascii="Times New Roman" w:hAnsi="Times New Roman" w:cs="Times New Roman"/>
                <w:color w:val="000000" w:themeColor="text1"/>
                <w:sz w:val="24"/>
                <w:szCs w:val="24"/>
              </w:rPr>
              <w:t xml:space="preserve"> </w:t>
            </w:r>
          </w:p>
          <w:p w:rsidR="007C52A4" w:rsidRDefault="00961EA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k) Devir talep eden Bakanlık merkez birimlerinden ve diğer kamu kurumlarından talep yazısı gelmeden, devi</w:t>
            </w:r>
            <w:r w:rsidR="00491D6E">
              <w:rPr>
                <w:rFonts w:ascii="Times New Roman" w:hAnsi="Times New Roman" w:cs="Times New Roman"/>
                <w:color w:val="000000" w:themeColor="text1"/>
                <w:sz w:val="24"/>
                <w:szCs w:val="24"/>
              </w:rPr>
              <w:t>r etme işlemlerinin yapılmaması</w:t>
            </w:r>
            <w:r w:rsidR="009E746B">
              <w:rPr>
                <w:rFonts w:ascii="Times New Roman" w:hAnsi="Times New Roman" w:cs="Times New Roman"/>
                <w:color w:val="000000" w:themeColor="text1"/>
                <w:sz w:val="24"/>
                <w:szCs w:val="24"/>
              </w:rPr>
              <w:t>,</w:t>
            </w:r>
          </w:p>
          <w:p w:rsidR="009E746B" w:rsidRPr="00024553" w:rsidRDefault="009E746B" w:rsidP="00A42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önerilir.</w:t>
            </w:r>
          </w:p>
        </w:tc>
      </w:tr>
    </w:tbl>
    <w:p w:rsidR="00B20A74" w:rsidRPr="00992434" w:rsidRDefault="00B20A74" w:rsidP="00A42804">
      <w:pPr>
        <w:spacing w:after="0" w:line="240" w:lineRule="auto"/>
        <w:jc w:val="center"/>
        <w:rPr>
          <w:rFonts w:ascii="Times New Roman" w:hAnsi="Times New Roman" w:cs="Times New Roman"/>
          <w:b/>
          <w:color w:val="000000" w:themeColor="text1"/>
          <w:sz w:val="24"/>
          <w:szCs w:val="24"/>
        </w:rPr>
      </w:pPr>
    </w:p>
    <w:p w:rsidR="00B20A74" w:rsidRPr="00992434" w:rsidRDefault="00B20A74" w:rsidP="00A42804">
      <w:pPr>
        <w:spacing w:after="0" w:line="240" w:lineRule="auto"/>
        <w:jc w:val="center"/>
        <w:rPr>
          <w:rFonts w:ascii="Times New Roman" w:hAnsi="Times New Roman" w:cs="Times New Roman"/>
          <w:b/>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923"/>
      </w:tblGrid>
      <w:tr w:rsidR="00992434" w:rsidRPr="00992434" w:rsidTr="00290460">
        <w:trPr>
          <w:trHeight w:val="333"/>
        </w:trPr>
        <w:tc>
          <w:tcPr>
            <w:tcW w:w="9923" w:type="dxa"/>
            <w:shd w:val="clear" w:color="auto" w:fill="DEEAF6"/>
            <w:vAlign w:val="center"/>
          </w:tcPr>
          <w:p w:rsidR="00B20A74" w:rsidRPr="00992434" w:rsidRDefault="001B6B7D"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Konu Başlığı 4:</w:t>
            </w:r>
            <w:r w:rsidR="00B20A74" w:rsidRPr="00992434">
              <w:rPr>
                <w:rFonts w:ascii="Times New Roman" w:eastAsia="Calibri" w:hAnsi="Times New Roman" w:cs="Times New Roman"/>
                <w:b/>
                <w:color w:val="000000" w:themeColor="text1"/>
                <w:sz w:val="24"/>
                <w:szCs w:val="24"/>
                <w:lang w:eastAsia="tr-TR"/>
              </w:rPr>
              <w:t xml:space="preserve"> </w:t>
            </w:r>
          </w:p>
        </w:tc>
      </w:tr>
      <w:tr w:rsidR="00992434" w:rsidRPr="00992434" w:rsidTr="00360DD5">
        <w:trPr>
          <w:trHeight w:val="479"/>
        </w:trPr>
        <w:tc>
          <w:tcPr>
            <w:tcW w:w="9923" w:type="dxa"/>
            <w:shd w:val="clear" w:color="auto" w:fill="auto"/>
            <w:vAlign w:val="center"/>
          </w:tcPr>
          <w:p w:rsidR="00B20A74" w:rsidRPr="00992434" w:rsidRDefault="00B20A74" w:rsidP="00A42804">
            <w:pPr>
              <w:autoSpaceDE w:val="0"/>
              <w:autoSpaceDN w:val="0"/>
              <w:adjustRightInd w:val="0"/>
              <w:spacing w:after="0" w:line="240" w:lineRule="auto"/>
              <w:ind w:firstLine="743"/>
              <w:jc w:val="both"/>
              <w:rPr>
                <w:rFonts w:ascii="Times New Roman" w:eastAsia="Calibri" w:hAnsi="Times New Roman" w:cs="Times New Roman"/>
                <w:bCs/>
                <w:color w:val="000000" w:themeColor="text1"/>
                <w:sz w:val="24"/>
                <w:szCs w:val="24"/>
                <w:lang w:eastAsia="tr-TR"/>
              </w:rPr>
            </w:pPr>
            <w:r w:rsidRPr="00992434">
              <w:rPr>
                <w:rFonts w:ascii="Times New Roman" w:eastAsia="Calibri" w:hAnsi="Times New Roman" w:cs="Times New Roman"/>
                <w:bCs/>
                <w:color w:val="000000" w:themeColor="text1"/>
                <w:sz w:val="24"/>
                <w:szCs w:val="24"/>
                <w:lang w:eastAsia="tr-TR"/>
              </w:rPr>
              <w:t xml:space="preserve"> </w:t>
            </w:r>
            <w:r w:rsidR="001B6B7D" w:rsidRPr="00992434">
              <w:rPr>
                <w:rFonts w:ascii="Times New Roman" w:hAnsi="Times New Roman" w:cs="Times New Roman"/>
                <w:color w:val="000000" w:themeColor="text1"/>
                <w:sz w:val="24"/>
                <w:szCs w:val="24"/>
              </w:rPr>
              <w:t>Taşınırların kullanıma verilmesi ve iadesine ilişkin işlemler ve kayıtlar</w:t>
            </w:r>
          </w:p>
        </w:tc>
      </w:tr>
      <w:tr w:rsidR="00992434" w:rsidRPr="00992434" w:rsidTr="00290460">
        <w:tblPrEx>
          <w:tblLook w:val="04A0" w:firstRow="1" w:lastRow="0" w:firstColumn="1" w:lastColumn="0" w:noHBand="0" w:noVBand="1"/>
        </w:tblPrEx>
        <w:trPr>
          <w:trHeight w:val="400"/>
        </w:trPr>
        <w:tc>
          <w:tcPr>
            <w:tcW w:w="9923" w:type="dxa"/>
            <w:tcBorders>
              <w:top w:val="double" w:sz="4" w:space="0" w:color="auto"/>
            </w:tcBorders>
            <w:shd w:val="clear" w:color="auto" w:fill="C00000"/>
            <w:vAlign w:val="center"/>
          </w:tcPr>
          <w:p w:rsidR="00B20A74" w:rsidRPr="00992434" w:rsidRDefault="00B20A74"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Öneri</w:t>
            </w:r>
            <w:r w:rsidR="001B6B7D" w:rsidRPr="00992434">
              <w:rPr>
                <w:rFonts w:ascii="Times New Roman" w:eastAsia="Calibri" w:hAnsi="Times New Roman" w:cs="Times New Roman"/>
                <w:b/>
                <w:color w:val="000000" w:themeColor="text1"/>
                <w:sz w:val="24"/>
                <w:szCs w:val="24"/>
                <w:lang w:eastAsia="tr-TR"/>
              </w:rPr>
              <w:t xml:space="preserve"> 4</w:t>
            </w:r>
            <w:r w:rsidRPr="00992434">
              <w:rPr>
                <w:rFonts w:ascii="Times New Roman" w:eastAsia="Calibri" w:hAnsi="Times New Roman" w:cs="Times New Roman"/>
                <w:b/>
                <w:color w:val="000000" w:themeColor="text1"/>
                <w:sz w:val="24"/>
                <w:szCs w:val="24"/>
                <w:lang w:eastAsia="tr-TR"/>
              </w:rPr>
              <w:t>:</w:t>
            </w:r>
          </w:p>
        </w:tc>
      </w:tr>
      <w:tr w:rsidR="00992434" w:rsidRPr="00992434" w:rsidTr="00290460">
        <w:tblPrEx>
          <w:tblLook w:val="04A0" w:firstRow="1" w:lastRow="0" w:firstColumn="1" w:lastColumn="0" w:noHBand="0" w:noVBand="1"/>
        </w:tblPrEx>
        <w:trPr>
          <w:trHeight w:val="274"/>
        </w:trPr>
        <w:tc>
          <w:tcPr>
            <w:tcW w:w="9923" w:type="dxa"/>
          </w:tcPr>
          <w:p w:rsidR="006A4941" w:rsidRPr="00992434" w:rsidRDefault="006A4941" w:rsidP="00A42804">
            <w:pPr>
              <w:spacing w:after="0" w:line="240" w:lineRule="auto"/>
              <w:ind w:firstLine="708"/>
              <w:jc w:val="both"/>
              <w:rPr>
                <w:rFonts w:ascii="Times New Roman" w:hAnsi="Times New Roman" w:cs="Times New Roman"/>
                <w:color w:val="000000" w:themeColor="text1"/>
                <w:sz w:val="24"/>
                <w:szCs w:val="24"/>
              </w:rPr>
            </w:pPr>
            <w:r w:rsidRPr="00992434">
              <w:rPr>
                <w:rFonts w:ascii="Times New Roman" w:eastAsia="Calibri" w:hAnsi="Times New Roman" w:cs="Times New Roman"/>
                <w:color w:val="000000" w:themeColor="text1"/>
                <w:sz w:val="24"/>
                <w:szCs w:val="24"/>
              </w:rPr>
              <w:t xml:space="preserve">a) </w:t>
            </w:r>
            <w:r w:rsidRPr="00992434">
              <w:rPr>
                <w:rFonts w:ascii="Times New Roman" w:hAnsi="Times New Roman" w:cs="Times New Roman"/>
                <w:color w:val="000000" w:themeColor="text1"/>
                <w:sz w:val="24"/>
                <w:szCs w:val="24"/>
              </w:rPr>
              <w:t xml:space="preserve">Düzenleme tarihine yer verilen </w:t>
            </w:r>
            <w:r w:rsidRPr="00992434">
              <w:rPr>
                <w:rFonts w:ascii="Times New Roman" w:eastAsia="Calibri" w:hAnsi="Times New Roman" w:cs="Times New Roman"/>
                <w:color w:val="000000" w:themeColor="text1"/>
                <w:sz w:val="24"/>
                <w:szCs w:val="24"/>
              </w:rPr>
              <w:t xml:space="preserve">Tüketim Malzemeleri Dönem Çıkış Raporlarının </w:t>
            </w:r>
            <w:r w:rsidR="00992434">
              <w:rPr>
                <w:rFonts w:ascii="Times New Roman" w:hAnsi="Times New Roman" w:cs="Times New Roman"/>
                <w:color w:val="000000" w:themeColor="text1"/>
                <w:sz w:val="24"/>
                <w:szCs w:val="24"/>
              </w:rPr>
              <w:t>ilgili</w:t>
            </w:r>
            <w:r w:rsidRPr="00992434">
              <w:rPr>
                <w:rFonts w:ascii="Times New Roman" w:hAnsi="Times New Roman" w:cs="Times New Roman"/>
                <w:color w:val="000000" w:themeColor="text1"/>
                <w:sz w:val="24"/>
                <w:szCs w:val="24"/>
              </w:rPr>
              <w:t xml:space="preserve"> Muhasebe Müdürlüğüne en geç ilgili dönemin son iş günü mesai bitimine kadar yazı ile gönderilmesi</w:t>
            </w:r>
            <w:r w:rsidR="009E746B">
              <w:rPr>
                <w:rFonts w:ascii="Times New Roman" w:hAnsi="Times New Roman" w:cs="Times New Roman"/>
                <w:color w:val="000000" w:themeColor="text1"/>
                <w:sz w:val="24"/>
                <w:szCs w:val="24"/>
              </w:rPr>
              <w:t>,</w:t>
            </w:r>
            <w:r w:rsidRPr="00992434">
              <w:rPr>
                <w:rFonts w:ascii="Times New Roman" w:hAnsi="Times New Roman" w:cs="Times New Roman"/>
                <w:color w:val="000000" w:themeColor="text1"/>
                <w:sz w:val="24"/>
                <w:szCs w:val="24"/>
              </w:rPr>
              <w:t xml:space="preserve"> </w:t>
            </w:r>
          </w:p>
          <w:p w:rsidR="006A4941" w:rsidRDefault="002762C5" w:rsidP="00A42804">
            <w:pPr>
              <w:spacing w:after="0" w:line="240" w:lineRule="auto"/>
              <w:ind w:firstLine="708"/>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b) </w:t>
            </w:r>
            <w:r w:rsidRPr="00992434">
              <w:rPr>
                <w:rFonts w:ascii="Times New Roman" w:hAnsi="Times New Roman" w:cs="Times New Roman"/>
                <w:color w:val="000000" w:themeColor="text1"/>
                <w:sz w:val="24"/>
                <w:szCs w:val="24"/>
              </w:rPr>
              <w:t xml:space="preserve">Dayanıklı taşınırların teslimi sırasında düzenlenen taşınır teslim belgesinin (TTB) </w:t>
            </w:r>
            <w:r w:rsidRPr="00992434">
              <w:rPr>
                <w:rFonts w:ascii="Times New Roman" w:hAnsi="Times New Roman" w:cs="Times New Roman"/>
                <w:color w:val="000000" w:themeColor="text1"/>
                <w:sz w:val="24"/>
                <w:szCs w:val="24"/>
                <w:lang w:eastAsia="tr-TR"/>
              </w:rPr>
              <w:t>dayanıklı taşınırı kullanmak üzere teslim alan kişi</w:t>
            </w:r>
            <w:r>
              <w:rPr>
                <w:rFonts w:ascii="Times New Roman" w:hAnsi="Times New Roman" w:cs="Times New Roman"/>
                <w:color w:val="000000" w:themeColor="text1"/>
                <w:sz w:val="24"/>
                <w:szCs w:val="24"/>
                <w:lang w:eastAsia="tr-TR"/>
              </w:rPr>
              <w:t xml:space="preserve"> tarafından imzalanması ve TTB’</w:t>
            </w:r>
            <w:r w:rsidRPr="00992434">
              <w:rPr>
                <w:rFonts w:ascii="Times New Roman" w:hAnsi="Times New Roman" w:cs="Times New Roman"/>
                <w:color w:val="000000" w:themeColor="text1"/>
                <w:sz w:val="24"/>
                <w:szCs w:val="24"/>
                <w:lang w:eastAsia="tr-TR"/>
              </w:rPr>
              <w:t xml:space="preserve">de yer alan taşınırın bilgilerinin manuel </w:t>
            </w:r>
            <w:r>
              <w:rPr>
                <w:rFonts w:ascii="Times New Roman" w:hAnsi="Times New Roman" w:cs="Times New Roman"/>
                <w:color w:val="000000" w:themeColor="text1"/>
                <w:sz w:val="24"/>
                <w:szCs w:val="24"/>
                <w:lang w:eastAsia="tr-TR"/>
              </w:rPr>
              <w:t xml:space="preserve">olarak değiştirilmemesi; </w:t>
            </w:r>
            <w:r w:rsidRPr="00992434">
              <w:rPr>
                <w:rFonts w:ascii="Times New Roman" w:hAnsi="Times New Roman" w:cs="Times New Roman"/>
                <w:color w:val="000000" w:themeColor="text1"/>
                <w:sz w:val="24"/>
                <w:szCs w:val="24"/>
                <w:lang w:eastAsia="tr-TR"/>
              </w:rPr>
              <w:t>TTB’nin</w:t>
            </w:r>
            <w:r w:rsidR="006A4941" w:rsidRPr="00992434">
              <w:rPr>
                <w:rFonts w:ascii="Times New Roman" w:hAnsi="Times New Roman" w:cs="Times New Roman"/>
                <w:color w:val="000000" w:themeColor="text1"/>
                <w:sz w:val="24"/>
                <w:szCs w:val="24"/>
              </w:rPr>
              <w:t xml:space="preserve"> bir örneğinin dosyasında saklanması, diğer örneğinin</w:t>
            </w:r>
            <w:r>
              <w:rPr>
                <w:rFonts w:ascii="Times New Roman" w:hAnsi="Times New Roman" w:cs="Times New Roman"/>
                <w:color w:val="000000" w:themeColor="text1"/>
                <w:sz w:val="24"/>
                <w:szCs w:val="24"/>
              </w:rPr>
              <w:t xml:space="preserve"> taşınırı</w:t>
            </w:r>
            <w:r w:rsidR="006A4941" w:rsidRPr="009924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teslim alan </w:t>
            </w:r>
            <w:r w:rsidR="006A4941" w:rsidRPr="00992434">
              <w:rPr>
                <w:rFonts w:ascii="Times New Roman" w:hAnsi="Times New Roman" w:cs="Times New Roman"/>
                <w:color w:val="000000" w:themeColor="text1"/>
                <w:sz w:val="24"/>
                <w:szCs w:val="24"/>
              </w:rPr>
              <w:t>personele verilmesi</w:t>
            </w:r>
            <w:r w:rsidR="009E746B">
              <w:rPr>
                <w:rFonts w:ascii="Times New Roman" w:hAnsi="Times New Roman" w:cs="Times New Roman"/>
                <w:color w:val="000000" w:themeColor="text1"/>
                <w:sz w:val="24"/>
                <w:szCs w:val="24"/>
              </w:rPr>
              <w:t>,</w:t>
            </w:r>
          </w:p>
          <w:p w:rsidR="002762C5" w:rsidRDefault="002762C5" w:rsidP="00A42804">
            <w:pPr>
              <w:spacing w:after="0" w:line="240" w:lineRule="auto"/>
              <w:ind w:firstLine="709"/>
              <w:jc w:val="both"/>
              <w:rPr>
                <w:rFonts w:ascii="Times New Roman" w:hAnsi="Times New Roman" w:cs="Times New Roman"/>
                <w:color w:val="000000" w:themeColor="text1"/>
                <w:sz w:val="24"/>
                <w:szCs w:val="24"/>
                <w:lang w:eastAsia="tr-TR"/>
              </w:rPr>
            </w:pPr>
            <w:r w:rsidRPr="002762C5">
              <w:rPr>
                <w:rFonts w:ascii="Times New Roman" w:hAnsi="Times New Roman" w:cs="Times New Roman"/>
                <w:color w:val="000000" w:themeColor="text1"/>
                <w:sz w:val="24"/>
                <w:szCs w:val="24"/>
                <w:lang w:eastAsia="tr-TR"/>
              </w:rPr>
              <w:t xml:space="preserve">c) TTB düzenlenmeksizin personelin kullanımına verilen dayanıklı taşınırların tespiti sonrasında, bunlar için kullanan personel adına ivedi olarak TTB düzenlenmesi, personel </w:t>
            </w:r>
            <w:r>
              <w:rPr>
                <w:rFonts w:ascii="Times New Roman" w:hAnsi="Times New Roman" w:cs="Times New Roman"/>
                <w:color w:val="000000" w:themeColor="text1"/>
                <w:sz w:val="24"/>
                <w:szCs w:val="24"/>
                <w:lang w:eastAsia="tr-TR"/>
              </w:rPr>
              <w:t>İl Müdürlüğü</w:t>
            </w:r>
            <w:r w:rsidRPr="002762C5">
              <w:rPr>
                <w:rFonts w:ascii="Times New Roman" w:hAnsi="Times New Roman" w:cs="Times New Roman"/>
                <w:color w:val="000000" w:themeColor="text1"/>
                <w:sz w:val="24"/>
                <w:szCs w:val="24"/>
                <w:lang w:eastAsia="tr-TR"/>
              </w:rPr>
              <w:t xml:space="preserve"> içinde birim değiştirdiğinde personel</w:t>
            </w:r>
            <w:r w:rsidR="007D484F">
              <w:rPr>
                <w:rFonts w:ascii="Times New Roman" w:hAnsi="Times New Roman" w:cs="Times New Roman"/>
                <w:color w:val="000000" w:themeColor="text1"/>
                <w:sz w:val="24"/>
                <w:szCs w:val="24"/>
                <w:lang w:eastAsia="tr-TR"/>
              </w:rPr>
              <w:t xml:space="preserve"> taşınırları beraberinde götürmüyorsa</w:t>
            </w:r>
            <w:r w:rsidRPr="002762C5">
              <w:rPr>
                <w:rFonts w:ascii="Times New Roman" w:hAnsi="Times New Roman" w:cs="Times New Roman"/>
                <w:color w:val="000000" w:themeColor="text1"/>
                <w:sz w:val="24"/>
                <w:szCs w:val="24"/>
                <w:lang w:eastAsia="tr-TR"/>
              </w:rPr>
              <w:t xml:space="preserve"> </w:t>
            </w:r>
            <w:r w:rsidR="007D484F">
              <w:rPr>
                <w:rFonts w:ascii="Times New Roman" w:hAnsi="Times New Roman" w:cs="Times New Roman"/>
                <w:color w:val="000000" w:themeColor="text1"/>
                <w:sz w:val="24"/>
                <w:szCs w:val="24"/>
                <w:lang w:eastAsia="tr-TR"/>
              </w:rPr>
              <w:t xml:space="preserve">bunlar </w:t>
            </w:r>
            <w:r w:rsidRPr="002762C5">
              <w:rPr>
                <w:rFonts w:ascii="Times New Roman" w:hAnsi="Times New Roman" w:cs="Times New Roman"/>
                <w:color w:val="000000" w:themeColor="text1"/>
                <w:sz w:val="24"/>
                <w:szCs w:val="24"/>
                <w:lang w:eastAsia="tr-TR"/>
              </w:rPr>
              <w:t xml:space="preserve">için TTB ile iade işlemi yapılması ve yeni yerinde kullandığı taşınırlar için adına TTB düzenlenmesi, dayanıklı taşınırların </w:t>
            </w:r>
            <w:r w:rsidR="007D484F">
              <w:rPr>
                <w:rFonts w:ascii="Times New Roman" w:hAnsi="Times New Roman" w:cs="Times New Roman"/>
                <w:color w:val="000000" w:themeColor="text1"/>
                <w:sz w:val="24"/>
                <w:szCs w:val="24"/>
                <w:lang w:eastAsia="tr-TR"/>
              </w:rPr>
              <w:t>k</w:t>
            </w:r>
            <w:r w:rsidRPr="002762C5">
              <w:rPr>
                <w:rFonts w:ascii="Times New Roman" w:hAnsi="Times New Roman" w:cs="Times New Roman"/>
                <w:color w:val="000000" w:themeColor="text1"/>
                <w:sz w:val="24"/>
                <w:szCs w:val="24"/>
                <w:lang w:eastAsia="tr-TR"/>
              </w:rPr>
              <w:t>ullanıcıları tarafından başkasına devredilmemesi hususunda personelin uyarılması</w:t>
            </w:r>
            <w:r w:rsidR="009E746B">
              <w:rPr>
                <w:rFonts w:ascii="Times New Roman" w:hAnsi="Times New Roman" w:cs="Times New Roman"/>
                <w:color w:val="000000" w:themeColor="text1"/>
                <w:sz w:val="24"/>
                <w:szCs w:val="24"/>
                <w:lang w:eastAsia="tr-TR"/>
              </w:rPr>
              <w:t>,</w:t>
            </w:r>
            <w:r w:rsidRPr="002762C5">
              <w:rPr>
                <w:rFonts w:ascii="Times New Roman" w:hAnsi="Times New Roman" w:cs="Times New Roman"/>
                <w:color w:val="000000" w:themeColor="text1"/>
                <w:sz w:val="24"/>
                <w:szCs w:val="24"/>
                <w:lang w:eastAsia="tr-TR"/>
              </w:rPr>
              <w:t xml:space="preserve"> </w:t>
            </w:r>
          </w:p>
          <w:p w:rsidR="007D484F" w:rsidRPr="007D484F" w:rsidRDefault="007D484F" w:rsidP="00A42804">
            <w:pPr>
              <w:spacing w:after="0" w:line="240" w:lineRule="auto"/>
              <w:ind w:firstLine="709"/>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d) </w:t>
            </w:r>
            <w:r w:rsidRPr="007D484F">
              <w:rPr>
                <w:rFonts w:ascii="Times New Roman" w:hAnsi="Times New Roman" w:cs="Times New Roman"/>
                <w:color w:val="000000" w:themeColor="text1"/>
                <w:sz w:val="24"/>
                <w:szCs w:val="24"/>
                <w:lang w:eastAsia="tr-TR"/>
              </w:rPr>
              <w:t xml:space="preserve">Personele TTB düzenlenerek verilmesine rağmen halihazırda personelin kullanımında olmayan dayanıklı taşınırların tespitinin yapılarak kullanım alanlarında bulunmasının sağlanması ve </w:t>
            </w:r>
            <w:r w:rsidRPr="007D484F">
              <w:rPr>
                <w:rFonts w:ascii="Times New Roman" w:hAnsi="Times New Roman" w:cs="Times New Roman"/>
                <w:color w:val="000000" w:themeColor="text1"/>
                <w:sz w:val="24"/>
                <w:szCs w:val="24"/>
                <w:lang w:eastAsia="tr-TR"/>
              </w:rPr>
              <w:lastRenderedPageBreak/>
              <w:t>bu hususta personelin uyarılması,</w:t>
            </w:r>
          </w:p>
          <w:p w:rsidR="007D484F" w:rsidRPr="002762C5" w:rsidRDefault="007D484F" w:rsidP="00A42804">
            <w:pPr>
              <w:spacing w:after="0" w:line="240" w:lineRule="auto"/>
              <w:ind w:firstLine="709"/>
              <w:jc w:val="both"/>
              <w:rPr>
                <w:rFonts w:ascii="Times New Roman" w:hAnsi="Times New Roman" w:cs="Times New Roman"/>
                <w:color w:val="000000" w:themeColor="text1"/>
                <w:sz w:val="24"/>
                <w:szCs w:val="24"/>
                <w:lang w:eastAsia="tr-TR"/>
              </w:rPr>
            </w:pPr>
          </w:p>
          <w:p w:rsidR="006A4941" w:rsidRPr="00992434" w:rsidRDefault="007D484F" w:rsidP="00A42804">
            <w:pPr>
              <w:spacing w:after="0" w:line="24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e</w:t>
            </w:r>
            <w:r w:rsidR="006A4941" w:rsidRPr="00992434">
              <w:rPr>
                <w:rFonts w:ascii="Times New Roman" w:eastAsia="Calibri" w:hAnsi="Times New Roman" w:cs="Times New Roman"/>
                <w:color w:val="000000" w:themeColor="text1"/>
                <w:sz w:val="24"/>
                <w:szCs w:val="24"/>
              </w:rPr>
              <w:t xml:space="preserve">) </w:t>
            </w:r>
            <w:r w:rsidR="006A4941" w:rsidRPr="00992434">
              <w:rPr>
                <w:rFonts w:ascii="Times New Roman" w:hAnsi="Times New Roman" w:cs="Times New Roman"/>
                <w:color w:val="000000" w:themeColor="text1"/>
                <w:sz w:val="24"/>
                <w:szCs w:val="24"/>
              </w:rPr>
              <w:t>Göreve başlayan personelin kullanımına verilen dayanıklı taşınırlar için göreve başlama tarihinden</w:t>
            </w:r>
            <w:r>
              <w:rPr>
                <w:rFonts w:ascii="Times New Roman" w:hAnsi="Times New Roman" w:cs="Times New Roman"/>
                <w:color w:val="000000" w:themeColor="text1"/>
                <w:sz w:val="24"/>
                <w:szCs w:val="24"/>
              </w:rPr>
              <w:t>,</w:t>
            </w:r>
            <w:r w:rsidR="006A4941" w:rsidRPr="00992434">
              <w:rPr>
                <w:rFonts w:ascii="Times New Roman" w:hAnsi="Times New Roman" w:cs="Times New Roman"/>
                <w:color w:val="000000" w:themeColor="text1"/>
                <w:sz w:val="24"/>
                <w:szCs w:val="24"/>
              </w:rPr>
              <w:t xml:space="preserve"> eğer personelin izin, rapor vb</w:t>
            </w:r>
            <w:r w:rsidR="009E746B">
              <w:rPr>
                <w:rFonts w:ascii="Times New Roman" w:hAnsi="Times New Roman" w:cs="Times New Roman"/>
                <w:color w:val="000000" w:themeColor="text1"/>
                <w:sz w:val="24"/>
                <w:szCs w:val="24"/>
              </w:rPr>
              <w:t>,</w:t>
            </w:r>
            <w:r w:rsidR="006A4941" w:rsidRPr="00992434">
              <w:rPr>
                <w:rFonts w:ascii="Times New Roman" w:hAnsi="Times New Roman" w:cs="Times New Roman"/>
                <w:color w:val="000000" w:themeColor="text1"/>
                <w:sz w:val="24"/>
                <w:szCs w:val="24"/>
              </w:rPr>
              <w:t xml:space="preserve"> mazereti varsa dönüş tarihinden itibaren en geç 7 gün içinde personelin bağlı olduğu taşınır istek yetkilisince taşınır istek belgesi (TİB) düzenlenmek suretiyle taşınır kayıt yetkilisi (TKY) tarafından TTB düzenlenmesi</w:t>
            </w:r>
            <w:r w:rsidR="009E746B">
              <w:rPr>
                <w:rFonts w:ascii="Times New Roman" w:hAnsi="Times New Roman" w:cs="Times New Roman"/>
                <w:color w:val="000000" w:themeColor="text1"/>
                <w:sz w:val="24"/>
                <w:szCs w:val="24"/>
              </w:rPr>
              <w:t>,</w:t>
            </w:r>
          </w:p>
          <w:p w:rsidR="006A4941" w:rsidRPr="00992434" w:rsidRDefault="007D484F" w:rsidP="00A42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Toplantı salonu, kütüphane vb</w:t>
            </w:r>
            <w:r w:rsidR="009E74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ortak kullanım alanlarındaki dayanıklı</w:t>
            </w:r>
            <w:r w:rsidR="006A4941" w:rsidRPr="00992434">
              <w:rPr>
                <w:rFonts w:ascii="Times New Roman" w:hAnsi="Times New Roman" w:cs="Times New Roman"/>
                <w:color w:val="000000" w:themeColor="text1"/>
                <w:sz w:val="24"/>
                <w:szCs w:val="24"/>
              </w:rPr>
              <w:t xml:space="preserve"> taşınırlar için ilgili birim amiri adına TTB düzenlenmesi</w:t>
            </w:r>
            <w:r w:rsidR="006B63DD">
              <w:rPr>
                <w:rFonts w:ascii="Times New Roman" w:hAnsi="Times New Roman" w:cs="Times New Roman"/>
                <w:color w:val="000000" w:themeColor="text1"/>
                <w:sz w:val="24"/>
                <w:szCs w:val="24"/>
              </w:rPr>
              <w:t>, TTB’deki taşınırların</w:t>
            </w:r>
            <w:r w:rsidR="006A4941" w:rsidRPr="00992434">
              <w:rPr>
                <w:rFonts w:ascii="Times New Roman" w:hAnsi="Times New Roman" w:cs="Times New Roman"/>
                <w:color w:val="000000" w:themeColor="text1"/>
                <w:sz w:val="24"/>
                <w:szCs w:val="24"/>
              </w:rPr>
              <w:t xml:space="preserve"> </w:t>
            </w:r>
            <w:r w:rsidR="006B63DD">
              <w:rPr>
                <w:rFonts w:ascii="Times New Roman" w:hAnsi="Times New Roman" w:cs="Times New Roman"/>
                <w:color w:val="000000" w:themeColor="text1"/>
                <w:sz w:val="24"/>
                <w:szCs w:val="24"/>
              </w:rPr>
              <w:t xml:space="preserve">bu kişinin </w:t>
            </w:r>
            <w:r w:rsidR="006B63DD" w:rsidRPr="006B63DD">
              <w:rPr>
                <w:rFonts w:ascii="Times New Roman" w:hAnsi="Times New Roman" w:cs="Times New Roman"/>
                <w:color w:val="000000" w:themeColor="text1"/>
                <w:sz w:val="24"/>
                <w:szCs w:val="24"/>
              </w:rPr>
              <w:t xml:space="preserve">özel kullanımında olmaması veya </w:t>
            </w:r>
            <w:r w:rsidR="006B63DD">
              <w:rPr>
                <w:rFonts w:ascii="Times New Roman" w:hAnsi="Times New Roman" w:cs="Times New Roman"/>
                <w:color w:val="000000" w:themeColor="text1"/>
                <w:sz w:val="24"/>
                <w:szCs w:val="24"/>
              </w:rPr>
              <w:t xml:space="preserve">bu </w:t>
            </w:r>
            <w:r w:rsidR="006B63DD" w:rsidRPr="006B63DD">
              <w:rPr>
                <w:rFonts w:ascii="Times New Roman" w:hAnsi="Times New Roman" w:cs="Times New Roman"/>
                <w:color w:val="000000" w:themeColor="text1"/>
                <w:sz w:val="24"/>
                <w:szCs w:val="24"/>
              </w:rPr>
              <w:t xml:space="preserve">kişinin veya başka kişinin özel kullanımındaki taşınırların ortak kullanım alanlarında bulunmaması için gerekli özenin gösterilmesi; </w:t>
            </w:r>
            <w:r>
              <w:rPr>
                <w:rFonts w:ascii="Times New Roman" w:hAnsi="Times New Roman" w:cs="Times New Roman"/>
                <w:color w:val="000000" w:themeColor="text1"/>
                <w:sz w:val="24"/>
                <w:szCs w:val="24"/>
              </w:rPr>
              <w:t xml:space="preserve">söz konusu taşınırların </w:t>
            </w:r>
            <w:r w:rsidR="006A4941" w:rsidRPr="00992434">
              <w:rPr>
                <w:rFonts w:ascii="Times New Roman" w:hAnsi="Times New Roman" w:cs="Times New Roman"/>
                <w:color w:val="000000" w:themeColor="text1"/>
                <w:sz w:val="24"/>
                <w:szCs w:val="24"/>
              </w:rPr>
              <w:t>yıl sonunda envanter sayımlarının yapılması</w:t>
            </w:r>
            <w:r w:rsidR="006B63DD">
              <w:rPr>
                <w:rFonts w:ascii="Times New Roman" w:hAnsi="Times New Roman" w:cs="Times New Roman"/>
                <w:color w:val="000000" w:themeColor="text1"/>
                <w:sz w:val="24"/>
                <w:szCs w:val="24"/>
              </w:rPr>
              <w:t xml:space="preserve">; </w:t>
            </w:r>
            <w:r w:rsidR="006B63DD" w:rsidRPr="006B63DD">
              <w:rPr>
                <w:rFonts w:ascii="Times New Roman" w:hAnsi="Times New Roman" w:cs="Times New Roman"/>
                <w:color w:val="000000" w:themeColor="text1"/>
                <w:sz w:val="24"/>
                <w:szCs w:val="24"/>
              </w:rPr>
              <w:t xml:space="preserve">ortak kullanım alanlarındaki eşyaların alınma veya çalınma riskine karşı </w:t>
            </w:r>
            <w:r w:rsidR="006B63DD">
              <w:rPr>
                <w:rFonts w:ascii="Times New Roman" w:hAnsi="Times New Roman" w:cs="Times New Roman"/>
                <w:color w:val="000000" w:themeColor="text1"/>
                <w:sz w:val="24"/>
                <w:szCs w:val="24"/>
              </w:rPr>
              <w:t xml:space="preserve">bu yerlerin </w:t>
            </w:r>
            <w:r w:rsidR="006B63DD" w:rsidRPr="006B63DD">
              <w:rPr>
                <w:rFonts w:ascii="Times New Roman" w:hAnsi="Times New Roman" w:cs="Times New Roman"/>
                <w:color w:val="000000" w:themeColor="text1"/>
                <w:sz w:val="24"/>
                <w:szCs w:val="24"/>
              </w:rPr>
              <w:t xml:space="preserve">kilit altında tutulması, </w:t>
            </w:r>
          </w:p>
          <w:p w:rsidR="006A4941" w:rsidRPr="00992434" w:rsidRDefault="00A42804" w:rsidP="00A42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6A4941" w:rsidRPr="00992434">
              <w:rPr>
                <w:rFonts w:ascii="Times New Roman" w:hAnsi="Times New Roman" w:cs="Times New Roman"/>
                <w:color w:val="000000" w:themeColor="text1"/>
                <w:sz w:val="24"/>
                <w:szCs w:val="24"/>
              </w:rPr>
              <w:t>) Taşınır İstek Belgesi (TİB) ile ilgili olarak;</w:t>
            </w:r>
          </w:p>
          <w:p w:rsidR="006A4941" w:rsidRPr="00992434" w:rsidRDefault="006A4941"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 xml:space="preserve">- </w:t>
            </w:r>
            <w:r w:rsidR="00132862">
              <w:rPr>
                <w:rFonts w:ascii="Times New Roman" w:hAnsi="Times New Roman" w:cs="Times New Roman"/>
                <w:color w:val="000000" w:themeColor="text1"/>
                <w:sz w:val="24"/>
                <w:szCs w:val="24"/>
              </w:rPr>
              <w:t>İl Müdürlüğüne bağlı</w:t>
            </w:r>
            <w:r w:rsidRPr="00992434">
              <w:rPr>
                <w:rFonts w:ascii="Times New Roman" w:hAnsi="Times New Roman" w:cs="Times New Roman"/>
                <w:color w:val="000000" w:themeColor="text1"/>
                <w:sz w:val="24"/>
                <w:szCs w:val="24"/>
              </w:rPr>
              <w:t xml:space="preserve"> birimlerin amirlerinin </w:t>
            </w:r>
            <w:r w:rsidR="00132862" w:rsidRPr="00992434">
              <w:rPr>
                <w:rFonts w:ascii="Times New Roman" w:hAnsi="Times New Roman" w:cs="Times New Roman"/>
                <w:color w:val="000000" w:themeColor="text1"/>
                <w:sz w:val="24"/>
                <w:szCs w:val="24"/>
              </w:rPr>
              <w:t xml:space="preserve">Olur ile </w:t>
            </w:r>
            <w:r w:rsidRPr="00992434">
              <w:rPr>
                <w:rFonts w:ascii="Times New Roman" w:hAnsi="Times New Roman" w:cs="Times New Roman"/>
                <w:color w:val="000000" w:themeColor="text1"/>
                <w:sz w:val="24"/>
                <w:szCs w:val="24"/>
              </w:rPr>
              <w:t>taşınır istek yetkilisi olarak belirlenmesi, taşınır istek yetkilisinin izinli, raporlu vb</w:t>
            </w:r>
            <w:r w:rsidR="009E746B">
              <w:rPr>
                <w:rFonts w:ascii="Times New Roman" w:hAnsi="Times New Roman" w:cs="Times New Roman"/>
                <w:color w:val="000000" w:themeColor="text1"/>
                <w:sz w:val="24"/>
                <w:szCs w:val="24"/>
              </w:rPr>
              <w:t>,</w:t>
            </w:r>
            <w:r w:rsidRPr="00992434">
              <w:rPr>
                <w:rFonts w:ascii="Times New Roman" w:hAnsi="Times New Roman" w:cs="Times New Roman"/>
                <w:color w:val="000000" w:themeColor="text1"/>
                <w:sz w:val="24"/>
                <w:szCs w:val="24"/>
              </w:rPr>
              <w:t xml:space="preserve"> olduğu durumlarda bu yetkinin, yetkisini devrettiği kişi tarafından kullanılması ve birim amirleri dışındaki kişilerin Taşınır Kayıt Yönetim Sisteminde (TKYS) taşınır istek yetkilisi olarak atanmaması, taşınır istek yetkililerinin şifrelerinin kendilerince kullanılması</w:t>
            </w:r>
            <w:r w:rsidR="009E746B">
              <w:rPr>
                <w:rFonts w:ascii="Times New Roman" w:hAnsi="Times New Roman" w:cs="Times New Roman"/>
                <w:color w:val="000000" w:themeColor="text1"/>
                <w:sz w:val="24"/>
                <w:szCs w:val="24"/>
              </w:rPr>
              <w:t>,</w:t>
            </w:r>
          </w:p>
          <w:p w:rsidR="006A4941" w:rsidRPr="00992434" w:rsidRDefault="006A4941"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 xml:space="preserve">- </w:t>
            </w:r>
            <w:r w:rsidR="00132862">
              <w:rPr>
                <w:rFonts w:ascii="Times New Roman" w:hAnsi="Times New Roman" w:cs="Times New Roman"/>
                <w:color w:val="000000" w:themeColor="text1"/>
                <w:sz w:val="24"/>
                <w:szCs w:val="24"/>
              </w:rPr>
              <w:t>Birim t</w:t>
            </w:r>
            <w:r w:rsidRPr="00992434">
              <w:rPr>
                <w:rFonts w:ascii="Times New Roman" w:hAnsi="Times New Roman" w:cs="Times New Roman"/>
                <w:color w:val="000000" w:themeColor="text1"/>
                <w:sz w:val="24"/>
                <w:szCs w:val="24"/>
              </w:rPr>
              <w:t>aşınır istek yetkililerinin kendi personeli dışındaki personel için TKYS’de taşınır isteğinde bulunmaması</w:t>
            </w:r>
            <w:r w:rsidR="00132862">
              <w:rPr>
                <w:rFonts w:ascii="Times New Roman" w:hAnsi="Times New Roman" w:cs="Times New Roman"/>
                <w:color w:val="000000" w:themeColor="text1"/>
                <w:sz w:val="24"/>
                <w:szCs w:val="24"/>
              </w:rPr>
              <w:t xml:space="preserve"> ve</w:t>
            </w:r>
            <w:r w:rsidR="00132862" w:rsidRPr="00A42804">
              <w:rPr>
                <w:rFonts w:ascii="Times New Roman" w:hAnsi="Times New Roman" w:cs="Times New Roman"/>
                <w:color w:val="000000" w:themeColor="text1"/>
                <w:sz w:val="24"/>
                <w:szCs w:val="24"/>
              </w:rPr>
              <w:t xml:space="preserve"> TİB’de yer alan “taşınır istek yetkilisi” kısmının birim amiri olmayan kişilerce imzalanmaması</w:t>
            </w:r>
            <w:r w:rsidR="009E746B">
              <w:rPr>
                <w:rFonts w:ascii="Times New Roman" w:hAnsi="Times New Roman" w:cs="Times New Roman"/>
                <w:color w:val="000000" w:themeColor="text1"/>
                <w:sz w:val="24"/>
                <w:szCs w:val="24"/>
              </w:rPr>
              <w:t>,</w:t>
            </w:r>
          </w:p>
          <w:p w:rsidR="006A4941" w:rsidRDefault="006A4941"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 TİB düzenlenmeden TTB düzenlenmemesi</w:t>
            </w:r>
            <w:r w:rsidR="009E746B">
              <w:rPr>
                <w:rFonts w:ascii="Times New Roman" w:hAnsi="Times New Roman" w:cs="Times New Roman"/>
                <w:color w:val="000000" w:themeColor="text1"/>
                <w:sz w:val="24"/>
                <w:szCs w:val="24"/>
              </w:rPr>
              <w:t>,</w:t>
            </w:r>
            <w:r w:rsidRPr="00992434">
              <w:rPr>
                <w:rFonts w:ascii="Times New Roman" w:hAnsi="Times New Roman" w:cs="Times New Roman"/>
                <w:color w:val="000000" w:themeColor="text1"/>
                <w:sz w:val="24"/>
                <w:szCs w:val="24"/>
              </w:rPr>
              <w:t xml:space="preserve"> </w:t>
            </w:r>
          </w:p>
          <w:p w:rsidR="00A42804" w:rsidRPr="00A42804" w:rsidRDefault="00A42804" w:rsidP="00A42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42804">
              <w:rPr>
                <w:rFonts w:ascii="Times New Roman" w:hAnsi="Times New Roman" w:cs="Times New Roman"/>
                <w:color w:val="000000" w:themeColor="text1"/>
                <w:sz w:val="24"/>
                <w:szCs w:val="24"/>
              </w:rPr>
              <w:t>TİB karşılığında düzenlenen TİF’in TKY</w:t>
            </w:r>
            <w:r>
              <w:rPr>
                <w:rFonts w:ascii="Times New Roman" w:hAnsi="Times New Roman" w:cs="Times New Roman"/>
                <w:color w:val="000000" w:themeColor="text1"/>
                <w:sz w:val="24"/>
                <w:szCs w:val="24"/>
              </w:rPr>
              <w:t>’nin</w:t>
            </w:r>
            <w:r w:rsidRPr="00A42804">
              <w:rPr>
                <w:rFonts w:ascii="Times New Roman" w:hAnsi="Times New Roman" w:cs="Times New Roman"/>
                <w:color w:val="000000" w:themeColor="text1"/>
                <w:sz w:val="24"/>
                <w:szCs w:val="24"/>
              </w:rPr>
              <w:t xml:space="preserve"> yanı sıra</w:t>
            </w:r>
            <w:r>
              <w:rPr>
                <w:rFonts w:ascii="Times New Roman" w:hAnsi="Times New Roman" w:cs="Times New Roman"/>
                <w:color w:val="000000" w:themeColor="text1"/>
                <w:sz w:val="24"/>
                <w:szCs w:val="24"/>
              </w:rPr>
              <w:t>,</w:t>
            </w:r>
            <w:r w:rsidRPr="00A428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42804">
              <w:rPr>
                <w:rFonts w:ascii="Times New Roman" w:hAnsi="Times New Roman" w:cs="Times New Roman"/>
                <w:color w:val="000000" w:themeColor="text1"/>
                <w:sz w:val="24"/>
                <w:szCs w:val="24"/>
              </w:rPr>
              <w:t>teslim alan</w:t>
            </w:r>
            <w:r>
              <w:rPr>
                <w:rFonts w:ascii="Times New Roman" w:hAnsi="Times New Roman" w:cs="Times New Roman"/>
                <w:color w:val="000000" w:themeColor="text1"/>
                <w:sz w:val="24"/>
                <w:szCs w:val="24"/>
              </w:rPr>
              <w:t>”</w:t>
            </w:r>
            <w:r w:rsidRPr="00A42804">
              <w:rPr>
                <w:rFonts w:ascii="Times New Roman" w:hAnsi="Times New Roman" w:cs="Times New Roman"/>
                <w:color w:val="000000" w:themeColor="text1"/>
                <w:sz w:val="24"/>
                <w:szCs w:val="24"/>
              </w:rPr>
              <w:t xml:space="preserve"> kısmının </w:t>
            </w:r>
            <w:r>
              <w:rPr>
                <w:rFonts w:ascii="Times New Roman" w:hAnsi="Times New Roman" w:cs="Times New Roman"/>
                <w:color w:val="000000" w:themeColor="text1"/>
                <w:sz w:val="24"/>
                <w:szCs w:val="24"/>
              </w:rPr>
              <w:t xml:space="preserve">da </w:t>
            </w:r>
            <w:r w:rsidRPr="00A42804">
              <w:rPr>
                <w:rFonts w:ascii="Times New Roman" w:hAnsi="Times New Roman" w:cs="Times New Roman"/>
                <w:color w:val="000000" w:themeColor="text1"/>
                <w:sz w:val="24"/>
                <w:szCs w:val="24"/>
              </w:rPr>
              <w:t>tüketim malzemesini kullanacak kişice imzalanması</w:t>
            </w:r>
            <w:r w:rsidR="009E746B">
              <w:rPr>
                <w:rFonts w:ascii="Times New Roman" w:hAnsi="Times New Roman" w:cs="Times New Roman"/>
                <w:color w:val="000000" w:themeColor="text1"/>
                <w:sz w:val="24"/>
                <w:szCs w:val="24"/>
              </w:rPr>
              <w:t>,</w:t>
            </w:r>
          </w:p>
          <w:p w:rsidR="006A4941" w:rsidRPr="00992434" w:rsidRDefault="00A42804" w:rsidP="00A4280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6A4941" w:rsidRPr="00992434">
              <w:rPr>
                <w:rFonts w:ascii="Times New Roman" w:hAnsi="Times New Roman" w:cs="Times New Roman"/>
                <w:color w:val="000000" w:themeColor="text1"/>
                <w:sz w:val="24"/>
                <w:szCs w:val="24"/>
              </w:rPr>
              <w:t>) Satın alma ve devir alma kararlarının, stok fazlası oluşturmayacak şekilde ve mevcut taşınırların sayısı ve ekonomik ömürleri ile ihtiyaç durumu dikkate alınarak verilmesi; sürekli kullanımı gerektirmeyen işlerde çalışan personele TTB düzenlenerek verilen bilişim cihazlarının iade alın</w:t>
            </w:r>
            <w:r w:rsidR="00132862">
              <w:rPr>
                <w:rFonts w:ascii="Times New Roman" w:hAnsi="Times New Roman" w:cs="Times New Roman"/>
                <w:color w:val="000000" w:themeColor="text1"/>
                <w:sz w:val="24"/>
                <w:szCs w:val="24"/>
              </w:rPr>
              <w:t>ması ve bu kişilere</w:t>
            </w:r>
            <w:r w:rsidR="006A4941" w:rsidRPr="00992434">
              <w:rPr>
                <w:rFonts w:ascii="Times New Roman" w:hAnsi="Times New Roman" w:cs="Times New Roman"/>
                <w:color w:val="000000" w:themeColor="text1"/>
                <w:sz w:val="24"/>
                <w:szCs w:val="24"/>
              </w:rPr>
              <w:t xml:space="preserve"> taşınırın TTB ile verilmesi yerine ihtiyaç süresince geçici teslim belgesiyle verilip alınması</w:t>
            </w:r>
            <w:r w:rsidR="009E746B">
              <w:rPr>
                <w:rFonts w:ascii="Times New Roman" w:hAnsi="Times New Roman" w:cs="Times New Roman"/>
                <w:color w:val="000000" w:themeColor="text1"/>
                <w:sz w:val="24"/>
                <w:szCs w:val="24"/>
              </w:rPr>
              <w:t>,</w:t>
            </w:r>
          </w:p>
          <w:p w:rsidR="006A4941" w:rsidRPr="00992434" w:rsidRDefault="00A42804" w:rsidP="00A42804">
            <w:pPr>
              <w:spacing w:after="0" w:line="240" w:lineRule="auto"/>
              <w:ind w:firstLine="7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ı</w:t>
            </w:r>
            <w:r w:rsidR="006A4941" w:rsidRPr="00992434">
              <w:rPr>
                <w:rFonts w:ascii="Times New Roman" w:hAnsi="Times New Roman" w:cs="Times New Roman"/>
                <w:color w:val="000000" w:themeColor="text1"/>
                <w:sz w:val="24"/>
                <w:szCs w:val="24"/>
              </w:rPr>
              <w:t xml:space="preserve">) Birimden ayrılan veya emekli olan </w:t>
            </w:r>
            <w:r w:rsidR="006A4941" w:rsidRPr="00992434">
              <w:rPr>
                <w:rFonts w:ascii="Times New Roman" w:eastAsia="Calibri" w:hAnsi="Times New Roman" w:cs="Times New Roman"/>
                <w:color w:val="000000" w:themeColor="text1"/>
                <w:sz w:val="24"/>
                <w:szCs w:val="24"/>
              </w:rPr>
              <w:t>personelin ayrılışına ilişkin yazının bilgi amacıyla TKY’ye de gönderilmesi, söz konusu personelin kullanımındaki dayanıklı taşınırların tamamı teslim alınıp iade ilişkin TTB düzenlenmeksizin ilişik kesme belgesinde şerh düşülmemesi</w:t>
            </w:r>
            <w:r w:rsidR="009E746B">
              <w:rPr>
                <w:rFonts w:ascii="Times New Roman" w:eastAsia="Calibri" w:hAnsi="Times New Roman" w:cs="Times New Roman"/>
                <w:color w:val="000000" w:themeColor="text1"/>
                <w:sz w:val="24"/>
                <w:szCs w:val="24"/>
              </w:rPr>
              <w:t>,</w:t>
            </w:r>
            <w:r w:rsidR="006A4941" w:rsidRPr="00992434">
              <w:rPr>
                <w:rFonts w:ascii="Times New Roman" w:eastAsia="Calibri" w:hAnsi="Times New Roman" w:cs="Times New Roman"/>
                <w:color w:val="000000" w:themeColor="text1"/>
                <w:sz w:val="24"/>
                <w:szCs w:val="24"/>
              </w:rPr>
              <w:t xml:space="preserve"> </w:t>
            </w:r>
          </w:p>
          <w:p w:rsidR="00491D6E" w:rsidRDefault="00A42804" w:rsidP="00A42804">
            <w:pPr>
              <w:spacing w:after="0" w:line="240" w:lineRule="auto"/>
              <w:ind w:firstLine="708"/>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i</w:t>
            </w:r>
            <w:r w:rsidR="006A4941" w:rsidRPr="00992434">
              <w:rPr>
                <w:rFonts w:ascii="Times New Roman" w:hAnsi="Times New Roman" w:cs="Times New Roman"/>
                <w:color w:val="000000" w:themeColor="text1"/>
                <w:sz w:val="24"/>
                <w:szCs w:val="24"/>
              </w:rPr>
              <w:t xml:space="preserve">) </w:t>
            </w:r>
            <w:r w:rsidR="006A4941" w:rsidRPr="00992434">
              <w:rPr>
                <w:rFonts w:ascii="Times New Roman" w:eastAsia="Calibri" w:hAnsi="Times New Roman" w:cs="Times New Roman"/>
                <w:color w:val="000000" w:themeColor="text1"/>
                <w:sz w:val="24"/>
                <w:szCs w:val="24"/>
              </w:rPr>
              <w:t>TKYS’de üretilen iade TTB’sinin TKY ve taşınırı teslim eden kişi tarafından imzalanarak bir nüshasının dosyasında saklanması, diğer nüshasının iade eden personele verilmesi</w:t>
            </w:r>
            <w:r w:rsidR="009E746B">
              <w:rPr>
                <w:rFonts w:ascii="Times New Roman" w:eastAsia="Calibri" w:hAnsi="Times New Roman" w:cs="Times New Roman"/>
                <w:color w:val="000000" w:themeColor="text1"/>
                <w:sz w:val="24"/>
                <w:szCs w:val="24"/>
              </w:rPr>
              <w:t>,</w:t>
            </w:r>
          </w:p>
          <w:p w:rsidR="009E746B" w:rsidRPr="00A42804" w:rsidRDefault="009E746B" w:rsidP="00A42804">
            <w:pPr>
              <w:spacing w:after="0" w:line="240" w:lineRule="auto"/>
              <w:ind w:firstLine="708"/>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önerilir.</w:t>
            </w:r>
          </w:p>
        </w:tc>
      </w:tr>
    </w:tbl>
    <w:p w:rsidR="00B20A74" w:rsidRDefault="00B20A74" w:rsidP="00A42804">
      <w:pPr>
        <w:spacing w:after="0" w:line="240" w:lineRule="auto"/>
        <w:jc w:val="center"/>
        <w:rPr>
          <w:rFonts w:ascii="Times New Roman" w:hAnsi="Times New Roman" w:cs="Times New Roman"/>
          <w:b/>
          <w:color w:val="000000" w:themeColor="text1"/>
          <w:sz w:val="24"/>
          <w:szCs w:val="24"/>
        </w:rPr>
      </w:pPr>
    </w:p>
    <w:p w:rsidR="00360DD5" w:rsidRPr="00992434" w:rsidRDefault="00360DD5" w:rsidP="00A42804">
      <w:pPr>
        <w:spacing w:after="0" w:line="240" w:lineRule="auto"/>
        <w:jc w:val="center"/>
        <w:rPr>
          <w:rFonts w:ascii="Times New Roman" w:hAnsi="Times New Roman" w:cs="Times New Roman"/>
          <w:b/>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923"/>
      </w:tblGrid>
      <w:tr w:rsidR="00992434" w:rsidRPr="00992434" w:rsidTr="00290460">
        <w:trPr>
          <w:trHeight w:val="333"/>
        </w:trPr>
        <w:tc>
          <w:tcPr>
            <w:tcW w:w="9923" w:type="dxa"/>
            <w:shd w:val="clear" w:color="auto" w:fill="DEEAF6"/>
            <w:vAlign w:val="center"/>
          </w:tcPr>
          <w:p w:rsidR="00B20A74" w:rsidRPr="00992434" w:rsidRDefault="001B6B7D"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Konu Başlığı 5:</w:t>
            </w:r>
            <w:r w:rsidR="00B20A74" w:rsidRPr="00992434">
              <w:rPr>
                <w:rFonts w:ascii="Times New Roman" w:eastAsia="Calibri" w:hAnsi="Times New Roman" w:cs="Times New Roman"/>
                <w:b/>
                <w:color w:val="000000" w:themeColor="text1"/>
                <w:sz w:val="24"/>
                <w:szCs w:val="24"/>
                <w:lang w:eastAsia="tr-TR"/>
              </w:rPr>
              <w:t xml:space="preserve"> </w:t>
            </w:r>
          </w:p>
        </w:tc>
      </w:tr>
      <w:tr w:rsidR="00992434" w:rsidRPr="00992434" w:rsidTr="00360DD5">
        <w:trPr>
          <w:trHeight w:val="514"/>
        </w:trPr>
        <w:tc>
          <w:tcPr>
            <w:tcW w:w="9923" w:type="dxa"/>
            <w:shd w:val="clear" w:color="auto" w:fill="auto"/>
            <w:vAlign w:val="center"/>
          </w:tcPr>
          <w:p w:rsidR="00B20A74" w:rsidRPr="00992434" w:rsidRDefault="00B20A74" w:rsidP="00A42804">
            <w:pPr>
              <w:spacing w:after="0" w:line="240" w:lineRule="auto"/>
              <w:jc w:val="center"/>
              <w:rPr>
                <w:rFonts w:ascii="Times New Roman" w:eastAsia="Calibri" w:hAnsi="Times New Roman" w:cs="Times New Roman"/>
                <w:bCs/>
                <w:color w:val="000000" w:themeColor="text1"/>
                <w:sz w:val="24"/>
                <w:szCs w:val="24"/>
                <w:lang w:eastAsia="tr-TR"/>
              </w:rPr>
            </w:pPr>
            <w:r w:rsidRPr="00992434">
              <w:rPr>
                <w:rFonts w:ascii="Times New Roman" w:eastAsia="Calibri" w:hAnsi="Times New Roman" w:cs="Times New Roman"/>
                <w:bCs/>
                <w:color w:val="000000" w:themeColor="text1"/>
                <w:sz w:val="24"/>
                <w:szCs w:val="24"/>
                <w:lang w:eastAsia="tr-TR"/>
              </w:rPr>
              <w:t xml:space="preserve"> </w:t>
            </w:r>
            <w:r w:rsidR="001B6B7D" w:rsidRPr="00992434">
              <w:rPr>
                <w:rFonts w:ascii="Times New Roman" w:hAnsi="Times New Roman" w:cs="Times New Roman"/>
                <w:color w:val="000000" w:themeColor="text1"/>
                <w:sz w:val="24"/>
                <w:szCs w:val="24"/>
              </w:rPr>
              <w:t>Yılsonu işlemleri ve kayıtları ile taşınırların envanterden çıkarılmasına ilişkin işlemler</w:t>
            </w:r>
          </w:p>
        </w:tc>
      </w:tr>
      <w:tr w:rsidR="00992434" w:rsidRPr="00992434" w:rsidTr="00290460">
        <w:tblPrEx>
          <w:tblLook w:val="04A0" w:firstRow="1" w:lastRow="0" w:firstColumn="1" w:lastColumn="0" w:noHBand="0" w:noVBand="1"/>
        </w:tblPrEx>
        <w:trPr>
          <w:trHeight w:val="400"/>
        </w:trPr>
        <w:tc>
          <w:tcPr>
            <w:tcW w:w="9923" w:type="dxa"/>
            <w:tcBorders>
              <w:top w:val="double" w:sz="4" w:space="0" w:color="auto"/>
            </w:tcBorders>
            <w:shd w:val="clear" w:color="auto" w:fill="C00000"/>
            <w:vAlign w:val="center"/>
          </w:tcPr>
          <w:p w:rsidR="00B20A74" w:rsidRPr="00992434" w:rsidRDefault="00B20A74"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Öneri:</w:t>
            </w:r>
          </w:p>
        </w:tc>
      </w:tr>
      <w:tr w:rsidR="00992434" w:rsidRPr="00992434" w:rsidTr="00290460">
        <w:tblPrEx>
          <w:tblLook w:val="04A0" w:firstRow="1" w:lastRow="0" w:firstColumn="1" w:lastColumn="0" w:noHBand="0" w:noVBand="1"/>
        </w:tblPrEx>
        <w:trPr>
          <w:trHeight w:val="274"/>
        </w:trPr>
        <w:tc>
          <w:tcPr>
            <w:tcW w:w="9923" w:type="dxa"/>
          </w:tcPr>
          <w:p w:rsidR="006A4941" w:rsidRPr="00992434" w:rsidRDefault="006A4941" w:rsidP="00A4280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92434">
              <w:rPr>
                <w:rFonts w:ascii="Times New Roman" w:eastAsia="Calibri" w:hAnsi="Times New Roman" w:cs="Times New Roman"/>
                <w:color w:val="000000" w:themeColor="text1"/>
                <w:sz w:val="24"/>
                <w:szCs w:val="24"/>
              </w:rPr>
              <w:t>a) H</w:t>
            </w:r>
            <w:r w:rsidRPr="00992434">
              <w:rPr>
                <w:rFonts w:ascii="Times New Roman" w:hAnsi="Times New Roman" w:cs="Times New Roman"/>
                <w:color w:val="000000" w:themeColor="text1"/>
                <w:sz w:val="24"/>
                <w:szCs w:val="24"/>
              </w:rPr>
              <w:t>arcama yetkilisi tarafından sayım kurulu oluşturulurken, taşınır kayıt yetkilisi dışındaki üyelerin yedeğinin de belirlenmesi</w:t>
            </w:r>
            <w:r w:rsidR="009E746B">
              <w:rPr>
                <w:rFonts w:ascii="Times New Roman" w:hAnsi="Times New Roman" w:cs="Times New Roman"/>
                <w:color w:val="000000" w:themeColor="text1"/>
                <w:sz w:val="24"/>
                <w:szCs w:val="24"/>
              </w:rPr>
              <w:t>,</w:t>
            </w:r>
          </w:p>
          <w:p w:rsidR="006A4941" w:rsidRPr="00992434" w:rsidRDefault="006A4941" w:rsidP="00A42804">
            <w:pPr>
              <w:spacing w:after="0" w:line="240" w:lineRule="auto"/>
              <w:ind w:firstLine="709"/>
              <w:jc w:val="both"/>
              <w:rPr>
                <w:rFonts w:ascii="Times New Roman" w:eastAsia="Calibri" w:hAnsi="Times New Roman" w:cs="Times New Roman"/>
                <w:color w:val="000000" w:themeColor="text1"/>
                <w:sz w:val="24"/>
                <w:szCs w:val="24"/>
              </w:rPr>
            </w:pPr>
            <w:r w:rsidRPr="00992434">
              <w:rPr>
                <w:rFonts w:ascii="Times New Roman" w:hAnsi="Times New Roman" w:cs="Times New Roman"/>
                <w:color w:val="000000" w:themeColor="text1"/>
                <w:sz w:val="24"/>
                <w:szCs w:val="24"/>
              </w:rPr>
              <w:t xml:space="preserve">b) </w:t>
            </w:r>
            <w:r w:rsidRPr="00992434">
              <w:rPr>
                <w:rFonts w:ascii="Times New Roman" w:eastAsia="Calibri" w:hAnsi="Times New Roman" w:cs="Times New Roman"/>
                <w:color w:val="000000" w:themeColor="text1"/>
                <w:sz w:val="24"/>
                <w:szCs w:val="24"/>
              </w:rPr>
              <w:t>Kayıttan Düşme Teklif ve Onay Tutanaklarının hurdaya ayırma komisyonu üyelerinin tamamı tarafından imzalanması</w:t>
            </w:r>
            <w:r w:rsidR="009E746B">
              <w:rPr>
                <w:rFonts w:ascii="Times New Roman" w:eastAsia="Calibri" w:hAnsi="Times New Roman" w:cs="Times New Roman"/>
                <w:color w:val="000000" w:themeColor="text1"/>
                <w:sz w:val="24"/>
                <w:szCs w:val="24"/>
              </w:rPr>
              <w:t>,</w:t>
            </w:r>
          </w:p>
          <w:p w:rsidR="006A4941" w:rsidRPr="00992434" w:rsidRDefault="006A4941" w:rsidP="00A42804">
            <w:pPr>
              <w:spacing w:after="0" w:line="240" w:lineRule="auto"/>
              <w:ind w:firstLine="709"/>
              <w:jc w:val="both"/>
              <w:rPr>
                <w:rFonts w:ascii="Times New Roman" w:eastAsia="Calibri" w:hAnsi="Times New Roman" w:cs="Times New Roman"/>
                <w:color w:val="000000" w:themeColor="text1"/>
                <w:sz w:val="24"/>
                <w:szCs w:val="24"/>
              </w:rPr>
            </w:pPr>
            <w:r w:rsidRPr="00992434">
              <w:rPr>
                <w:rFonts w:ascii="Times New Roman" w:eastAsia="Calibri" w:hAnsi="Times New Roman" w:cs="Times New Roman"/>
                <w:color w:val="000000" w:themeColor="text1"/>
                <w:sz w:val="24"/>
                <w:szCs w:val="24"/>
              </w:rPr>
              <w:t xml:space="preserve">c) Hurdaya ayırma işlemlerinde düzenlenen taşınır işlem fişi ve Kayıttan Düşme Teklif ve Onay Tutanağının birer nüshalarının </w:t>
            </w:r>
            <w:r w:rsidR="00992434">
              <w:rPr>
                <w:rFonts w:ascii="Times New Roman" w:eastAsia="Calibri" w:hAnsi="Times New Roman" w:cs="Times New Roman"/>
                <w:color w:val="000000" w:themeColor="text1"/>
                <w:sz w:val="24"/>
                <w:szCs w:val="24"/>
              </w:rPr>
              <w:t>ilgili</w:t>
            </w:r>
            <w:r w:rsidRPr="00992434">
              <w:rPr>
                <w:rFonts w:ascii="Times New Roman" w:eastAsia="Calibri" w:hAnsi="Times New Roman" w:cs="Times New Roman"/>
                <w:color w:val="000000" w:themeColor="text1"/>
                <w:sz w:val="24"/>
                <w:szCs w:val="24"/>
              </w:rPr>
              <w:t xml:space="preserve"> Muhasebe Müdürlüğüne gönderilmesi</w:t>
            </w:r>
            <w:r w:rsidR="009E746B">
              <w:rPr>
                <w:rFonts w:ascii="Times New Roman" w:eastAsia="Calibri" w:hAnsi="Times New Roman" w:cs="Times New Roman"/>
                <w:color w:val="000000" w:themeColor="text1"/>
                <w:sz w:val="24"/>
                <w:szCs w:val="24"/>
              </w:rPr>
              <w:t>,</w:t>
            </w:r>
            <w:r w:rsidRPr="00992434">
              <w:rPr>
                <w:rFonts w:ascii="Times New Roman" w:eastAsia="Calibri" w:hAnsi="Times New Roman" w:cs="Times New Roman"/>
                <w:color w:val="000000" w:themeColor="text1"/>
                <w:sz w:val="24"/>
                <w:szCs w:val="24"/>
              </w:rPr>
              <w:t xml:space="preserve"> </w:t>
            </w:r>
          </w:p>
          <w:p w:rsidR="006A4941" w:rsidRPr="00992434" w:rsidRDefault="006A4941" w:rsidP="00A4280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92434">
              <w:rPr>
                <w:rFonts w:ascii="Times New Roman" w:eastAsia="Calibri" w:hAnsi="Times New Roman" w:cs="Times New Roman"/>
                <w:color w:val="000000" w:themeColor="text1"/>
                <w:sz w:val="24"/>
                <w:szCs w:val="24"/>
              </w:rPr>
              <w:t xml:space="preserve">d) Kullanılamaz halde veya atıl durumda olduğu için ambarlarda tutulan dayanıklı taşınırlar için hurdaya ayırma komisyonu kurularak, sağlam olanların veya </w:t>
            </w:r>
            <w:r w:rsidRPr="00992434">
              <w:rPr>
                <w:rFonts w:ascii="Times New Roman" w:hAnsi="Times New Roman" w:cs="Times New Roman"/>
                <w:color w:val="000000" w:themeColor="text1"/>
                <w:sz w:val="24"/>
                <w:szCs w:val="24"/>
              </w:rPr>
              <w:t>tamir, bakım vb</w:t>
            </w:r>
            <w:r w:rsidR="009E746B">
              <w:rPr>
                <w:rFonts w:ascii="Times New Roman" w:hAnsi="Times New Roman" w:cs="Times New Roman"/>
                <w:color w:val="000000" w:themeColor="text1"/>
                <w:sz w:val="24"/>
                <w:szCs w:val="24"/>
              </w:rPr>
              <w:t>,</w:t>
            </w:r>
            <w:r w:rsidRPr="00992434">
              <w:rPr>
                <w:rFonts w:ascii="Times New Roman" w:hAnsi="Times New Roman" w:cs="Times New Roman"/>
                <w:color w:val="000000" w:themeColor="text1"/>
                <w:sz w:val="24"/>
                <w:szCs w:val="24"/>
              </w:rPr>
              <w:t xml:space="preserve"> yapılınca </w:t>
            </w:r>
            <w:r w:rsidRPr="00992434">
              <w:rPr>
                <w:rFonts w:ascii="Times New Roman" w:hAnsi="Times New Roman" w:cs="Times New Roman"/>
                <w:color w:val="000000" w:themeColor="text1"/>
                <w:sz w:val="24"/>
                <w:szCs w:val="24"/>
              </w:rPr>
              <w:lastRenderedPageBreak/>
              <w:t xml:space="preserve">kullanılabilir olanların birim ihtiyaçlarında kullanılması veya ihtiyaç olan birimlere/kurumlara devir veya bağış işlemi yapılması veya TKYS’deki “İhtiyaç Fazlası Taşınır Uygulaması” modülünde bildirim yapılması; hurdaya ayırılacak taşınırlar için İl Valiliği Defterdarlık Milli Emlak Müdürlüğüne görüş yazısı yazılarak, gelen görüş doğrultusunda hurda taşınırların İl Valiliği Defterdarlık Milli Emlak Müdürlüğünce belirtilen yere teslim edilmesi veya imha işlemi yapılması, </w:t>
            </w:r>
          </w:p>
          <w:p w:rsidR="00782F25" w:rsidRDefault="006A4941" w:rsidP="009E746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e)</w:t>
            </w:r>
            <w:r w:rsidR="009E746B">
              <w:rPr>
                <w:rFonts w:ascii="Times New Roman" w:hAnsi="Times New Roman" w:cs="Times New Roman"/>
                <w:color w:val="000000" w:themeColor="text1"/>
                <w:sz w:val="24"/>
                <w:szCs w:val="24"/>
              </w:rPr>
              <w:t xml:space="preserve"> </w:t>
            </w:r>
            <w:r w:rsidRPr="00992434">
              <w:rPr>
                <w:rFonts w:ascii="Times New Roman" w:eastAsia="Calibri" w:hAnsi="Times New Roman" w:cs="Times New Roman"/>
                <w:color w:val="000000" w:themeColor="text1"/>
                <w:sz w:val="24"/>
                <w:szCs w:val="24"/>
              </w:rPr>
              <w:t xml:space="preserve">Dayanıklı taşınırların </w:t>
            </w:r>
            <w:r w:rsidRPr="00992434">
              <w:rPr>
                <w:rFonts w:ascii="Times New Roman" w:hAnsi="Times New Roman" w:cs="Times New Roman"/>
                <w:color w:val="000000" w:themeColor="text1"/>
                <w:sz w:val="24"/>
                <w:szCs w:val="24"/>
              </w:rPr>
              <w:t xml:space="preserve">fiili durumunun sistemdeki kayıtlarla uyumunun sağlanması bakımından, envanterde olmayan taşınırların </w:t>
            </w:r>
            <w:r w:rsidR="0087607C">
              <w:rPr>
                <w:rFonts w:ascii="Times New Roman" w:hAnsi="Times New Roman" w:cs="Times New Roman"/>
                <w:color w:val="000000" w:themeColor="text1"/>
                <w:sz w:val="24"/>
                <w:szCs w:val="24"/>
              </w:rPr>
              <w:t>TKYS’ye kaydının yapılması</w:t>
            </w:r>
            <w:r w:rsidR="009E746B">
              <w:rPr>
                <w:rFonts w:ascii="Times New Roman" w:hAnsi="Times New Roman" w:cs="Times New Roman"/>
                <w:color w:val="000000" w:themeColor="text1"/>
                <w:sz w:val="24"/>
                <w:szCs w:val="24"/>
              </w:rPr>
              <w:t>,</w:t>
            </w:r>
          </w:p>
          <w:p w:rsidR="0059493E" w:rsidRPr="00992434" w:rsidRDefault="0059493E" w:rsidP="009E746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Önerilir.</w:t>
            </w:r>
          </w:p>
        </w:tc>
      </w:tr>
    </w:tbl>
    <w:p w:rsidR="00B20A74" w:rsidRPr="00992434" w:rsidRDefault="00B20A74" w:rsidP="00A42804">
      <w:pPr>
        <w:spacing w:after="0" w:line="240" w:lineRule="auto"/>
        <w:jc w:val="center"/>
        <w:rPr>
          <w:rFonts w:ascii="Times New Roman" w:hAnsi="Times New Roman" w:cs="Times New Roman"/>
          <w:b/>
          <w:color w:val="000000" w:themeColor="text1"/>
          <w:sz w:val="24"/>
          <w:szCs w:val="24"/>
        </w:rPr>
      </w:pPr>
    </w:p>
    <w:p w:rsidR="00B20A74" w:rsidRPr="00992434" w:rsidRDefault="00B20A74" w:rsidP="00A42804">
      <w:pPr>
        <w:spacing w:after="0" w:line="240" w:lineRule="auto"/>
        <w:jc w:val="center"/>
        <w:rPr>
          <w:rFonts w:ascii="Times New Roman" w:hAnsi="Times New Roman" w:cs="Times New Roman"/>
          <w:b/>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923"/>
      </w:tblGrid>
      <w:tr w:rsidR="00992434" w:rsidRPr="00992434" w:rsidTr="00290460">
        <w:trPr>
          <w:trHeight w:val="333"/>
        </w:trPr>
        <w:tc>
          <w:tcPr>
            <w:tcW w:w="9923" w:type="dxa"/>
            <w:shd w:val="clear" w:color="auto" w:fill="DEEAF6"/>
            <w:vAlign w:val="center"/>
          </w:tcPr>
          <w:p w:rsidR="00B20A74" w:rsidRPr="00992434" w:rsidRDefault="001B6B7D"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Konu Başlığı 6:</w:t>
            </w:r>
            <w:r w:rsidR="00B20A74" w:rsidRPr="00992434">
              <w:rPr>
                <w:rFonts w:ascii="Times New Roman" w:eastAsia="Calibri" w:hAnsi="Times New Roman" w:cs="Times New Roman"/>
                <w:b/>
                <w:color w:val="000000" w:themeColor="text1"/>
                <w:sz w:val="24"/>
                <w:szCs w:val="24"/>
                <w:lang w:eastAsia="tr-TR"/>
              </w:rPr>
              <w:t xml:space="preserve"> </w:t>
            </w:r>
          </w:p>
        </w:tc>
      </w:tr>
      <w:tr w:rsidR="00992434" w:rsidRPr="00992434" w:rsidTr="00360DD5">
        <w:trPr>
          <w:trHeight w:val="501"/>
        </w:trPr>
        <w:tc>
          <w:tcPr>
            <w:tcW w:w="9923" w:type="dxa"/>
            <w:shd w:val="clear" w:color="auto" w:fill="auto"/>
            <w:vAlign w:val="center"/>
          </w:tcPr>
          <w:p w:rsidR="00B20A74" w:rsidRPr="00992434" w:rsidRDefault="001B6B7D" w:rsidP="00A42804">
            <w:pPr>
              <w:autoSpaceDE w:val="0"/>
              <w:autoSpaceDN w:val="0"/>
              <w:adjustRightInd w:val="0"/>
              <w:spacing w:after="0" w:line="240" w:lineRule="auto"/>
              <w:ind w:firstLine="743"/>
              <w:jc w:val="both"/>
              <w:rPr>
                <w:rFonts w:ascii="Times New Roman" w:eastAsia="Calibri" w:hAnsi="Times New Roman" w:cs="Times New Roman"/>
                <w:bCs/>
                <w:color w:val="000000" w:themeColor="text1"/>
                <w:sz w:val="24"/>
                <w:szCs w:val="24"/>
                <w:lang w:eastAsia="tr-TR"/>
              </w:rPr>
            </w:pPr>
            <w:r w:rsidRPr="00992434">
              <w:rPr>
                <w:rFonts w:ascii="Times New Roman" w:eastAsia="Calibri" w:hAnsi="Times New Roman" w:cs="Times New Roman"/>
                <w:color w:val="000000" w:themeColor="text1"/>
                <w:sz w:val="24"/>
                <w:szCs w:val="24"/>
              </w:rPr>
              <w:t xml:space="preserve">Taşınırların fiziki güvenliği ve </w:t>
            </w:r>
            <w:r w:rsidRPr="00992434">
              <w:rPr>
                <w:rFonts w:ascii="Times New Roman" w:hAnsi="Times New Roman" w:cs="Times New Roman"/>
                <w:color w:val="000000" w:themeColor="text1"/>
                <w:sz w:val="24"/>
                <w:szCs w:val="24"/>
                <w:lang w:eastAsia="tr-TR"/>
              </w:rPr>
              <w:t>taşınırlara sicil numarası verilmesine ilişkin işlemler</w:t>
            </w:r>
          </w:p>
        </w:tc>
      </w:tr>
      <w:tr w:rsidR="00992434" w:rsidRPr="00992434" w:rsidTr="00290460">
        <w:tblPrEx>
          <w:tblLook w:val="04A0" w:firstRow="1" w:lastRow="0" w:firstColumn="1" w:lastColumn="0" w:noHBand="0" w:noVBand="1"/>
        </w:tblPrEx>
        <w:trPr>
          <w:trHeight w:val="400"/>
        </w:trPr>
        <w:tc>
          <w:tcPr>
            <w:tcW w:w="9923" w:type="dxa"/>
            <w:tcBorders>
              <w:top w:val="double" w:sz="4" w:space="0" w:color="auto"/>
            </w:tcBorders>
            <w:shd w:val="clear" w:color="auto" w:fill="C00000"/>
            <w:vAlign w:val="center"/>
          </w:tcPr>
          <w:p w:rsidR="00B20A74" w:rsidRPr="00992434" w:rsidRDefault="00B20A74" w:rsidP="00A42804">
            <w:pPr>
              <w:spacing w:after="0" w:line="240" w:lineRule="auto"/>
              <w:rPr>
                <w:rFonts w:ascii="Times New Roman" w:eastAsia="Calibri" w:hAnsi="Times New Roman" w:cs="Times New Roman"/>
                <w:b/>
                <w:color w:val="000000" w:themeColor="text1"/>
                <w:sz w:val="24"/>
                <w:szCs w:val="24"/>
                <w:lang w:eastAsia="tr-TR"/>
              </w:rPr>
            </w:pPr>
            <w:r w:rsidRPr="00992434">
              <w:rPr>
                <w:rFonts w:ascii="Times New Roman" w:eastAsia="Calibri" w:hAnsi="Times New Roman" w:cs="Times New Roman"/>
                <w:b/>
                <w:color w:val="000000" w:themeColor="text1"/>
                <w:sz w:val="24"/>
                <w:szCs w:val="24"/>
                <w:lang w:eastAsia="tr-TR"/>
              </w:rPr>
              <w:t>Öneri:</w:t>
            </w:r>
          </w:p>
        </w:tc>
      </w:tr>
      <w:tr w:rsidR="00992434" w:rsidRPr="00992434" w:rsidTr="00290460">
        <w:tblPrEx>
          <w:tblLook w:val="04A0" w:firstRow="1" w:lastRow="0" w:firstColumn="1" w:lastColumn="0" w:noHBand="0" w:noVBand="1"/>
        </w:tblPrEx>
        <w:trPr>
          <w:trHeight w:val="274"/>
        </w:trPr>
        <w:tc>
          <w:tcPr>
            <w:tcW w:w="9923" w:type="dxa"/>
          </w:tcPr>
          <w:p w:rsidR="001B6B7D" w:rsidRPr="00992434" w:rsidRDefault="0087607C" w:rsidP="00A42804">
            <w:p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B6B7D" w:rsidRPr="00992434">
              <w:rPr>
                <w:rFonts w:ascii="Times New Roman" w:hAnsi="Times New Roman" w:cs="Times New Roman"/>
                <w:color w:val="000000" w:themeColor="text1"/>
                <w:sz w:val="24"/>
                <w:szCs w:val="24"/>
              </w:rPr>
              <w:t>a)</w:t>
            </w:r>
            <w:r w:rsidR="00625C63">
              <w:rPr>
                <w:rFonts w:ascii="Times New Roman" w:hAnsi="Times New Roman" w:cs="Times New Roman"/>
                <w:color w:val="000000" w:themeColor="text1"/>
                <w:sz w:val="24"/>
                <w:szCs w:val="24"/>
              </w:rPr>
              <w:t xml:space="preserve"> </w:t>
            </w:r>
            <w:r w:rsidR="001B6B7D" w:rsidRPr="00992434">
              <w:rPr>
                <w:rFonts w:ascii="Times New Roman" w:hAnsi="Times New Roman" w:cs="Times New Roman"/>
                <w:color w:val="000000" w:themeColor="text1"/>
                <w:sz w:val="24"/>
                <w:szCs w:val="24"/>
              </w:rPr>
              <w:t>Ambara taşınır kayıt yetkilisi dışındaki personelin girmemesi için, arşiv ve taşınırların farklı odalarda bulundurulması</w:t>
            </w:r>
            <w:r w:rsidR="00625C63">
              <w:rPr>
                <w:rFonts w:ascii="Times New Roman" w:hAnsi="Times New Roman" w:cs="Times New Roman"/>
                <w:color w:val="000000" w:themeColor="text1"/>
                <w:sz w:val="24"/>
                <w:szCs w:val="24"/>
              </w:rPr>
              <w:t>,</w:t>
            </w:r>
            <w:r w:rsidR="00625C63" w:rsidRPr="00625C63">
              <w:rPr>
                <w:rFonts w:ascii="Times New Roman" w:hAnsi="Times New Roman" w:cs="Times New Roman"/>
                <w:color w:val="000000" w:themeColor="text1"/>
                <w:sz w:val="24"/>
                <w:szCs w:val="24"/>
              </w:rPr>
              <w:t xml:space="preserve"> ambar anahtarının taşınır kayıt yetkilisi dışındaki kişilere verilmemesi</w:t>
            </w:r>
            <w:r w:rsidR="009E746B">
              <w:rPr>
                <w:rFonts w:ascii="Times New Roman" w:hAnsi="Times New Roman" w:cs="Times New Roman"/>
                <w:color w:val="000000" w:themeColor="text1"/>
                <w:sz w:val="24"/>
                <w:szCs w:val="24"/>
              </w:rPr>
              <w:t>,</w:t>
            </w:r>
          </w:p>
          <w:p w:rsidR="001B6B7D" w:rsidRPr="00992434" w:rsidRDefault="001B6B7D" w:rsidP="00A42804">
            <w:pPr>
              <w:tabs>
                <w:tab w:val="left" w:pos="993"/>
              </w:tabs>
              <w:spacing w:after="0" w:line="240" w:lineRule="auto"/>
              <w:ind w:left="705"/>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b)</w:t>
            </w:r>
            <w:r w:rsidR="0087607C">
              <w:rPr>
                <w:rFonts w:ascii="Times New Roman" w:hAnsi="Times New Roman" w:cs="Times New Roman"/>
                <w:color w:val="000000" w:themeColor="text1"/>
                <w:sz w:val="24"/>
                <w:szCs w:val="24"/>
              </w:rPr>
              <w:t xml:space="preserve"> </w:t>
            </w:r>
            <w:r w:rsidRPr="00992434">
              <w:rPr>
                <w:rFonts w:ascii="Times New Roman" w:hAnsi="Times New Roman" w:cs="Times New Roman"/>
                <w:color w:val="000000" w:themeColor="text1"/>
                <w:sz w:val="24"/>
                <w:szCs w:val="24"/>
              </w:rPr>
              <w:t>Kişilerin zimmetinde olmayan taşınırların ambar dışındaki alanlarda tutulmaması</w:t>
            </w:r>
            <w:r w:rsidR="009E746B">
              <w:rPr>
                <w:rFonts w:ascii="Times New Roman" w:hAnsi="Times New Roman" w:cs="Times New Roman"/>
                <w:color w:val="000000" w:themeColor="text1"/>
                <w:sz w:val="24"/>
                <w:szCs w:val="24"/>
              </w:rPr>
              <w:t>,</w:t>
            </w:r>
          </w:p>
          <w:p w:rsidR="001B6B7D" w:rsidRPr="00992434" w:rsidRDefault="0087607C" w:rsidP="00A42804">
            <w:p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B6B7D" w:rsidRPr="0099243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001B6B7D" w:rsidRPr="00992434">
              <w:rPr>
                <w:rFonts w:ascii="Times New Roman" w:hAnsi="Times New Roman" w:cs="Times New Roman"/>
                <w:color w:val="000000" w:themeColor="text1"/>
                <w:sz w:val="24"/>
                <w:szCs w:val="24"/>
              </w:rPr>
              <w:t>Arşivde kullanılan dayanıklı taşınırlar için arşiv sorumlusu adına taşınır teslim belgesi düzenlenmesi</w:t>
            </w:r>
            <w:r w:rsidR="009E746B">
              <w:rPr>
                <w:rFonts w:ascii="Times New Roman" w:hAnsi="Times New Roman" w:cs="Times New Roman"/>
                <w:color w:val="000000" w:themeColor="text1"/>
                <w:sz w:val="24"/>
                <w:szCs w:val="24"/>
              </w:rPr>
              <w:t>,</w:t>
            </w:r>
          </w:p>
          <w:p w:rsidR="001B6B7D" w:rsidRPr="00992434" w:rsidRDefault="00625C63" w:rsidP="00A42804">
            <w:pPr>
              <w:spacing w:after="0" w:line="240" w:lineRule="auto"/>
              <w:ind w:firstLine="709"/>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d) Mevcut etiket makinesi varsa bunun </w:t>
            </w:r>
            <w:r w:rsidR="001B6B7D" w:rsidRPr="00992434">
              <w:rPr>
                <w:rFonts w:ascii="Times New Roman" w:hAnsi="Times New Roman" w:cs="Times New Roman"/>
                <w:color w:val="000000" w:themeColor="text1"/>
                <w:sz w:val="24"/>
                <w:szCs w:val="24"/>
              </w:rPr>
              <w:t xml:space="preserve">sistemle entegrasyonunun sağlanması için çalışma yapılması, yapılan çalışma sonucunda entegrasyon sağlanamıyorsa sistemle uyumlu yeni etiket makinesi alınması için </w:t>
            </w:r>
            <w:r w:rsidRPr="00625C63">
              <w:rPr>
                <w:rFonts w:ascii="Times New Roman" w:hAnsi="Times New Roman" w:cs="Times New Roman"/>
                <w:color w:val="000000" w:themeColor="text1"/>
                <w:sz w:val="24"/>
                <w:szCs w:val="24"/>
              </w:rPr>
              <w:t xml:space="preserve">Coğrafi Bilgi Sistemleri Genel Müdürlüğü ile </w:t>
            </w:r>
            <w:r w:rsidR="001B6B7D" w:rsidRPr="00992434">
              <w:rPr>
                <w:rFonts w:ascii="Times New Roman" w:hAnsi="Times New Roman" w:cs="Times New Roman"/>
                <w:color w:val="000000" w:themeColor="text1"/>
                <w:sz w:val="24"/>
                <w:szCs w:val="24"/>
              </w:rPr>
              <w:t>gerekli yazışmaların yapılması ve taşınır kayıt yetkilisi tarafından giriş kaydı yapılan dayanıklı taşınırlar için sistemde verilen sicil numarasının (sistemde üretilen sicil numarası</w:t>
            </w:r>
            <w:r w:rsidR="001B6B7D" w:rsidRPr="00992434">
              <w:rPr>
                <w:rFonts w:ascii="Times New Roman" w:eastAsia="Calibri" w:hAnsi="Times New Roman" w:cs="Times New Roman"/>
                <w:color w:val="000000" w:themeColor="text1"/>
                <w:sz w:val="24"/>
                <w:szCs w:val="24"/>
              </w:rPr>
              <w:t xml:space="preserve"> aynı tür ama farklı özelliklere sahip taşınırları ayırt edecek nitelikte değilse etikette manuel olarak marka, model vb</w:t>
            </w:r>
            <w:r w:rsidR="009E746B">
              <w:rPr>
                <w:rFonts w:ascii="Times New Roman" w:eastAsia="Calibri" w:hAnsi="Times New Roman" w:cs="Times New Roman"/>
                <w:color w:val="000000" w:themeColor="text1"/>
                <w:sz w:val="24"/>
                <w:szCs w:val="24"/>
              </w:rPr>
              <w:t>,</w:t>
            </w:r>
            <w:r w:rsidR="001B6B7D" w:rsidRPr="00992434">
              <w:rPr>
                <w:rFonts w:ascii="Times New Roman" w:eastAsia="Calibri" w:hAnsi="Times New Roman" w:cs="Times New Roman"/>
                <w:color w:val="000000" w:themeColor="text1"/>
                <w:sz w:val="24"/>
                <w:szCs w:val="24"/>
              </w:rPr>
              <w:t xml:space="preserve"> bilgisi yazılması) sistemle entegre çalışan etiket makinesi ile üretilerek </w:t>
            </w:r>
            <w:r w:rsidR="001B6B7D" w:rsidRPr="00992434">
              <w:rPr>
                <w:rFonts w:ascii="Times New Roman" w:hAnsi="Times New Roman" w:cs="Times New Roman"/>
                <w:color w:val="000000" w:themeColor="text1"/>
                <w:sz w:val="24"/>
                <w:szCs w:val="24"/>
              </w:rPr>
              <w:t>dayanıklı taşınırlar üzerine etiketlenmesi; sağlanabilirse, dayanıklı taşınır sayımlarının doğru ve kolay yapılabilmesi için sistemle uyumlu barkod okuyucu kullanılması</w:t>
            </w:r>
            <w:r w:rsidR="009E746B">
              <w:rPr>
                <w:rFonts w:ascii="Times New Roman" w:hAnsi="Times New Roman" w:cs="Times New Roman"/>
                <w:color w:val="000000" w:themeColor="text1"/>
                <w:sz w:val="24"/>
                <w:szCs w:val="24"/>
              </w:rPr>
              <w:t>,</w:t>
            </w:r>
            <w:r w:rsidR="001B6B7D" w:rsidRPr="00992434">
              <w:rPr>
                <w:rFonts w:ascii="Times New Roman" w:hAnsi="Times New Roman" w:cs="Times New Roman"/>
                <w:color w:val="000000" w:themeColor="text1"/>
                <w:sz w:val="24"/>
                <w:szCs w:val="24"/>
              </w:rPr>
              <w:t xml:space="preserve">  </w:t>
            </w:r>
          </w:p>
          <w:p w:rsidR="001B6B7D" w:rsidRPr="00992434" w:rsidRDefault="001B6B7D" w:rsidP="00A42804">
            <w:pPr>
              <w:spacing w:after="0" w:line="240" w:lineRule="auto"/>
              <w:ind w:firstLine="709"/>
              <w:jc w:val="both"/>
              <w:rPr>
                <w:rFonts w:ascii="Times New Roman" w:hAnsi="Times New Roman" w:cs="Times New Roman"/>
                <w:color w:val="000000" w:themeColor="text1"/>
                <w:sz w:val="24"/>
                <w:szCs w:val="24"/>
              </w:rPr>
            </w:pPr>
            <w:r w:rsidRPr="00992434">
              <w:rPr>
                <w:rFonts w:ascii="Times New Roman" w:hAnsi="Times New Roman" w:cs="Times New Roman"/>
                <w:color w:val="000000" w:themeColor="text1"/>
                <w:sz w:val="24"/>
                <w:szCs w:val="24"/>
              </w:rPr>
              <w:t>e)</w:t>
            </w:r>
            <w:r w:rsidR="005C7A6C">
              <w:rPr>
                <w:rFonts w:ascii="Times New Roman" w:eastAsia="Calibri" w:hAnsi="Times New Roman" w:cs="Times New Roman"/>
                <w:color w:val="000000" w:themeColor="text1"/>
                <w:sz w:val="24"/>
                <w:szCs w:val="24"/>
              </w:rPr>
              <w:t xml:space="preserve"> </w:t>
            </w:r>
            <w:r w:rsidRPr="00992434">
              <w:rPr>
                <w:rFonts w:ascii="Times New Roman" w:eastAsia="Calibri" w:hAnsi="Times New Roman" w:cs="Times New Roman"/>
                <w:color w:val="000000" w:themeColor="text1"/>
                <w:sz w:val="24"/>
                <w:szCs w:val="24"/>
              </w:rPr>
              <w:t xml:space="preserve">Satın alınan dayanıklı taşınıra sistemde </w:t>
            </w:r>
            <w:r w:rsidRPr="00992434">
              <w:rPr>
                <w:rFonts w:ascii="Times New Roman" w:hAnsi="Times New Roman" w:cs="Times New Roman"/>
                <w:color w:val="000000" w:themeColor="text1"/>
                <w:sz w:val="24"/>
                <w:szCs w:val="24"/>
              </w:rPr>
              <w:t xml:space="preserve">sicil numarası verilirken </w:t>
            </w:r>
            <w:r w:rsidRPr="00992434">
              <w:rPr>
                <w:rFonts w:ascii="Times New Roman" w:eastAsia="Calibri" w:hAnsi="Times New Roman" w:cs="Times New Roman"/>
                <w:color w:val="000000" w:themeColor="text1"/>
                <w:sz w:val="24"/>
                <w:szCs w:val="24"/>
              </w:rPr>
              <w:t>aynı tür ama farklı özelliklere sahip taşınırların ayırt edilebilmesini sağlayacak</w:t>
            </w:r>
            <w:r w:rsidRPr="00992434">
              <w:rPr>
                <w:rFonts w:ascii="Times New Roman" w:hAnsi="Times New Roman" w:cs="Times New Roman"/>
                <w:color w:val="000000" w:themeColor="text1"/>
                <w:sz w:val="24"/>
                <w:szCs w:val="24"/>
              </w:rPr>
              <w:t xml:space="preserve"> marka, model vb</w:t>
            </w:r>
            <w:r w:rsidR="009E746B">
              <w:rPr>
                <w:rFonts w:ascii="Times New Roman" w:hAnsi="Times New Roman" w:cs="Times New Roman"/>
                <w:color w:val="000000" w:themeColor="text1"/>
                <w:sz w:val="24"/>
                <w:szCs w:val="24"/>
              </w:rPr>
              <w:t>,</w:t>
            </w:r>
            <w:r w:rsidRPr="00992434">
              <w:rPr>
                <w:rFonts w:ascii="Times New Roman" w:hAnsi="Times New Roman" w:cs="Times New Roman"/>
                <w:color w:val="000000" w:themeColor="text1"/>
                <w:sz w:val="24"/>
                <w:szCs w:val="24"/>
              </w:rPr>
              <w:t xml:space="preserve"> bilgilerin mutlaka girilmesi; ambardaki ve kişilerin zimmetindeki elektrikli ve elektronik taşınırların marka, model vb</w:t>
            </w:r>
            <w:r w:rsidR="009E746B">
              <w:rPr>
                <w:rFonts w:ascii="Times New Roman" w:hAnsi="Times New Roman" w:cs="Times New Roman"/>
                <w:color w:val="000000" w:themeColor="text1"/>
                <w:sz w:val="24"/>
                <w:szCs w:val="24"/>
              </w:rPr>
              <w:t>,</w:t>
            </w:r>
            <w:r w:rsidRPr="00992434">
              <w:rPr>
                <w:rFonts w:ascii="Times New Roman" w:hAnsi="Times New Roman" w:cs="Times New Roman"/>
                <w:color w:val="000000" w:themeColor="text1"/>
                <w:sz w:val="24"/>
                <w:szCs w:val="24"/>
              </w:rPr>
              <w:t xml:space="preserve"> özelliklerinin belirlenmesine yönelik çalışma yapılması</w:t>
            </w:r>
            <w:r w:rsidR="009E746B">
              <w:rPr>
                <w:rFonts w:ascii="Times New Roman" w:hAnsi="Times New Roman" w:cs="Times New Roman"/>
                <w:color w:val="000000" w:themeColor="text1"/>
                <w:sz w:val="24"/>
                <w:szCs w:val="24"/>
              </w:rPr>
              <w:t>,</w:t>
            </w:r>
          </w:p>
          <w:p w:rsidR="006A4941" w:rsidRDefault="006A4941" w:rsidP="00625C63">
            <w:pPr>
              <w:spacing w:after="0" w:line="240" w:lineRule="auto"/>
              <w:ind w:firstLine="709"/>
              <w:jc w:val="both"/>
              <w:rPr>
                <w:rFonts w:ascii="Times New Roman" w:eastAsia="Calibri" w:hAnsi="Times New Roman" w:cs="Times New Roman"/>
                <w:color w:val="000000" w:themeColor="text1"/>
                <w:sz w:val="24"/>
                <w:szCs w:val="24"/>
              </w:rPr>
            </w:pPr>
            <w:r w:rsidRPr="00992434">
              <w:rPr>
                <w:rFonts w:ascii="Times New Roman" w:eastAsia="Calibri" w:hAnsi="Times New Roman" w:cs="Times New Roman"/>
                <w:color w:val="000000" w:themeColor="text1"/>
                <w:sz w:val="24"/>
                <w:szCs w:val="24"/>
              </w:rPr>
              <w:t>f)</w:t>
            </w:r>
            <w:r w:rsidR="00625C63">
              <w:rPr>
                <w:rFonts w:ascii="Times New Roman" w:eastAsia="Calibri" w:hAnsi="Times New Roman" w:cs="Times New Roman"/>
                <w:color w:val="000000" w:themeColor="text1"/>
                <w:sz w:val="24"/>
                <w:szCs w:val="24"/>
              </w:rPr>
              <w:t xml:space="preserve"> A</w:t>
            </w:r>
            <w:r w:rsidRPr="00992434">
              <w:rPr>
                <w:rFonts w:ascii="Times New Roman" w:eastAsia="Calibri" w:hAnsi="Times New Roman" w:cs="Times New Roman"/>
                <w:color w:val="000000" w:themeColor="text1"/>
                <w:sz w:val="24"/>
                <w:szCs w:val="24"/>
              </w:rPr>
              <w:t>mbarlarda raf/dolap düzeni kurulması, ambarlarda taşınırların düzenli bir vaziyette ve temiz bir ortamda tutulması</w:t>
            </w:r>
            <w:r w:rsidR="009E746B">
              <w:rPr>
                <w:rFonts w:ascii="Times New Roman" w:eastAsia="Calibri" w:hAnsi="Times New Roman" w:cs="Times New Roman"/>
                <w:color w:val="000000" w:themeColor="text1"/>
                <w:sz w:val="24"/>
                <w:szCs w:val="24"/>
              </w:rPr>
              <w:t>,</w:t>
            </w:r>
          </w:p>
          <w:p w:rsidR="009E746B" w:rsidRPr="00360DD5" w:rsidRDefault="009E746B" w:rsidP="00625C6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önerilir.</w:t>
            </w:r>
          </w:p>
        </w:tc>
      </w:tr>
    </w:tbl>
    <w:p w:rsidR="00EC18B9" w:rsidRDefault="00EC18B9" w:rsidP="00A42804">
      <w:pPr>
        <w:spacing w:after="0" w:line="240" w:lineRule="auto"/>
        <w:jc w:val="center"/>
        <w:rPr>
          <w:rFonts w:ascii="Times New Roman" w:hAnsi="Times New Roman" w:cs="Times New Roman"/>
          <w:b/>
          <w:color w:val="000000" w:themeColor="text1"/>
          <w:sz w:val="24"/>
          <w:szCs w:val="24"/>
        </w:rPr>
      </w:pPr>
    </w:p>
    <w:p w:rsidR="00EC18B9" w:rsidRPr="00992434" w:rsidRDefault="00EC18B9" w:rsidP="00A42804">
      <w:pPr>
        <w:spacing w:after="0" w:line="240" w:lineRule="auto"/>
        <w:jc w:val="center"/>
        <w:rPr>
          <w:rFonts w:ascii="Times New Roman" w:hAnsi="Times New Roman" w:cs="Times New Roman"/>
          <w:b/>
          <w:color w:val="000000" w:themeColor="text1"/>
          <w:sz w:val="24"/>
          <w:szCs w:val="24"/>
        </w:rPr>
      </w:pPr>
    </w:p>
    <w:p w:rsidR="006A4941" w:rsidRPr="00992434" w:rsidRDefault="006A4941" w:rsidP="00A42804">
      <w:pPr>
        <w:spacing w:after="0" w:line="240" w:lineRule="auto"/>
        <w:jc w:val="both"/>
        <w:rPr>
          <w:rFonts w:ascii="Times New Roman" w:hAnsi="Times New Roman" w:cs="Times New Roman"/>
          <w:color w:val="000000" w:themeColor="text1"/>
          <w:sz w:val="24"/>
          <w:szCs w:val="24"/>
        </w:rPr>
      </w:pPr>
    </w:p>
    <w:p w:rsidR="00B20A74" w:rsidRPr="00992434" w:rsidRDefault="00B20A74" w:rsidP="00A42804">
      <w:pPr>
        <w:spacing w:after="0" w:line="240" w:lineRule="auto"/>
        <w:jc w:val="center"/>
        <w:rPr>
          <w:rFonts w:ascii="Times New Roman" w:hAnsi="Times New Roman" w:cs="Times New Roman"/>
          <w:b/>
          <w:color w:val="000000" w:themeColor="text1"/>
          <w:sz w:val="24"/>
          <w:szCs w:val="24"/>
        </w:rPr>
      </w:pPr>
    </w:p>
    <w:sectPr w:rsidR="00B20A74" w:rsidRPr="00992434" w:rsidSect="005D7DD0">
      <w:footerReference w:type="default" r:id="rId7"/>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375" w:rsidRDefault="00CA3375" w:rsidP="00AF347C">
      <w:pPr>
        <w:spacing w:after="0" w:line="240" w:lineRule="auto"/>
      </w:pPr>
      <w:r>
        <w:separator/>
      </w:r>
    </w:p>
  </w:endnote>
  <w:endnote w:type="continuationSeparator" w:id="0">
    <w:p w:rsidR="00CA3375" w:rsidRDefault="00CA3375" w:rsidP="00AF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114811"/>
      <w:docPartObj>
        <w:docPartGallery w:val="Page Numbers (Bottom of Page)"/>
        <w:docPartUnique/>
      </w:docPartObj>
    </w:sdtPr>
    <w:sdtEndPr/>
    <w:sdtContent>
      <w:p w:rsidR="00AF347C" w:rsidRDefault="00AF347C">
        <w:pPr>
          <w:pStyle w:val="Altbilgi"/>
          <w:jc w:val="center"/>
        </w:pPr>
        <w:r>
          <w:fldChar w:fldCharType="begin"/>
        </w:r>
        <w:r>
          <w:instrText>PAGE   \* MERGEFORMAT</w:instrText>
        </w:r>
        <w:r>
          <w:fldChar w:fldCharType="separate"/>
        </w:r>
        <w:r w:rsidR="004E4632">
          <w:rPr>
            <w:noProof/>
          </w:rPr>
          <w:t>1</w:t>
        </w:r>
        <w:r>
          <w:fldChar w:fldCharType="end"/>
        </w:r>
      </w:p>
    </w:sdtContent>
  </w:sdt>
  <w:p w:rsidR="00AF347C" w:rsidRDefault="00AF34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375" w:rsidRDefault="00CA3375" w:rsidP="00AF347C">
      <w:pPr>
        <w:spacing w:after="0" w:line="240" w:lineRule="auto"/>
      </w:pPr>
      <w:r>
        <w:separator/>
      </w:r>
    </w:p>
  </w:footnote>
  <w:footnote w:type="continuationSeparator" w:id="0">
    <w:p w:rsidR="00CA3375" w:rsidRDefault="00CA3375" w:rsidP="00AF3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C4880"/>
    <w:multiLevelType w:val="hybridMultilevel"/>
    <w:tmpl w:val="4826298E"/>
    <w:lvl w:ilvl="0" w:tplc="95B6E42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B7"/>
    <w:rsid w:val="00024553"/>
    <w:rsid w:val="00132862"/>
    <w:rsid w:val="001B6B7D"/>
    <w:rsid w:val="002762C5"/>
    <w:rsid w:val="002B06D5"/>
    <w:rsid w:val="00360DD5"/>
    <w:rsid w:val="00366999"/>
    <w:rsid w:val="003E037E"/>
    <w:rsid w:val="00482073"/>
    <w:rsid w:val="00491D6E"/>
    <w:rsid w:val="004A70C0"/>
    <w:rsid w:val="004A7BEE"/>
    <w:rsid w:val="004E4632"/>
    <w:rsid w:val="005406CB"/>
    <w:rsid w:val="0059493E"/>
    <w:rsid w:val="005C7A6C"/>
    <w:rsid w:val="005D7DD0"/>
    <w:rsid w:val="00625C63"/>
    <w:rsid w:val="006A4941"/>
    <w:rsid w:val="006B63DD"/>
    <w:rsid w:val="00782F25"/>
    <w:rsid w:val="0078389D"/>
    <w:rsid w:val="007C52A4"/>
    <w:rsid w:val="007D414C"/>
    <w:rsid w:val="007D484F"/>
    <w:rsid w:val="0085332C"/>
    <w:rsid w:val="0087607C"/>
    <w:rsid w:val="00961EAD"/>
    <w:rsid w:val="00992434"/>
    <w:rsid w:val="009E746B"/>
    <w:rsid w:val="00A42804"/>
    <w:rsid w:val="00A71BB7"/>
    <w:rsid w:val="00AF347C"/>
    <w:rsid w:val="00B20A74"/>
    <w:rsid w:val="00BA18EE"/>
    <w:rsid w:val="00CA3375"/>
    <w:rsid w:val="00D979FE"/>
    <w:rsid w:val="00EC1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DF94F-8237-4D2C-80B2-0F40C896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70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6B7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AF34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347C"/>
  </w:style>
  <w:style w:type="paragraph" w:styleId="Altbilgi">
    <w:name w:val="footer"/>
    <w:basedOn w:val="Normal"/>
    <w:link w:val="AltbilgiChar"/>
    <w:uiPriority w:val="99"/>
    <w:unhideWhenUsed/>
    <w:rsid w:val="00AF34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347C"/>
  </w:style>
  <w:style w:type="paragraph" w:styleId="BalonMetni">
    <w:name w:val="Balloon Text"/>
    <w:basedOn w:val="Normal"/>
    <w:link w:val="BalonMetniChar"/>
    <w:uiPriority w:val="99"/>
    <w:semiHidden/>
    <w:unhideWhenUsed/>
    <w:rsid w:val="003E03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Sandal</dc:creator>
  <cp:lastModifiedBy>Alim Ezber</cp:lastModifiedBy>
  <cp:revision>2</cp:revision>
  <cp:lastPrinted>2018-05-04T11:56:00Z</cp:lastPrinted>
  <dcterms:created xsi:type="dcterms:W3CDTF">2018-05-11T12:01:00Z</dcterms:created>
  <dcterms:modified xsi:type="dcterms:W3CDTF">2018-05-11T12:01:00Z</dcterms:modified>
</cp:coreProperties>
</file>