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219" w:rsidRDefault="00086219" w:rsidP="00525A97">
      <w:pPr>
        <w:pStyle w:val="AralkYok"/>
        <w:jc w:val="center"/>
        <w:rPr>
          <w:rFonts w:ascii="Times New Roman" w:hAnsi="Times New Roman" w:cs="Times New Roman"/>
          <w:b/>
        </w:rPr>
      </w:pPr>
    </w:p>
    <w:p w:rsidR="00086219" w:rsidRPr="00086219" w:rsidRDefault="00086219" w:rsidP="00525A97">
      <w:pPr>
        <w:pStyle w:val="AralkYok"/>
        <w:jc w:val="center"/>
        <w:rPr>
          <w:rFonts w:ascii="Times New Roman" w:hAnsi="Times New Roman" w:cs="Times New Roman"/>
          <w:b/>
          <w:sz w:val="28"/>
          <w:szCs w:val="28"/>
        </w:rPr>
      </w:pPr>
    </w:p>
    <w:p w:rsidR="00D13508" w:rsidRPr="00086219" w:rsidRDefault="00B12448" w:rsidP="00525A97">
      <w:pPr>
        <w:pStyle w:val="AralkYok"/>
        <w:jc w:val="center"/>
        <w:rPr>
          <w:rFonts w:ascii="Times New Roman" w:hAnsi="Times New Roman" w:cs="Times New Roman"/>
          <w:b/>
          <w:color w:val="548DD4" w:themeColor="text2" w:themeTint="99"/>
          <w:sz w:val="28"/>
          <w:szCs w:val="28"/>
        </w:rPr>
      </w:pPr>
      <w:r w:rsidRPr="00086219">
        <w:rPr>
          <w:rFonts w:ascii="Times New Roman" w:hAnsi="Times New Roman" w:cs="Times New Roman"/>
          <w:b/>
          <w:color w:val="548DD4" w:themeColor="text2" w:themeTint="99"/>
          <w:sz w:val="28"/>
          <w:szCs w:val="28"/>
        </w:rPr>
        <w:t xml:space="preserve">ÇEVRE YÖNETİMİ </w:t>
      </w:r>
      <w:r w:rsidR="002D13F7" w:rsidRPr="00086219">
        <w:rPr>
          <w:rFonts w:ascii="Times New Roman" w:hAnsi="Times New Roman" w:cs="Times New Roman"/>
          <w:b/>
          <w:color w:val="548DD4" w:themeColor="text2" w:themeTint="99"/>
          <w:sz w:val="28"/>
          <w:szCs w:val="28"/>
        </w:rPr>
        <w:t xml:space="preserve">İŞLERİ </w:t>
      </w:r>
      <w:r w:rsidRPr="00086219">
        <w:rPr>
          <w:rFonts w:ascii="Times New Roman" w:hAnsi="Times New Roman" w:cs="Times New Roman"/>
          <w:b/>
          <w:color w:val="548DD4" w:themeColor="text2" w:themeTint="99"/>
          <w:sz w:val="28"/>
          <w:szCs w:val="28"/>
        </w:rPr>
        <w:t>ŞUBE MÜDÜRLÜĞÜ HİZMET STANDARTLARI</w:t>
      </w:r>
    </w:p>
    <w:p w:rsidR="00086219" w:rsidRDefault="00086219" w:rsidP="00525A97">
      <w:pPr>
        <w:pStyle w:val="AralkYok"/>
        <w:jc w:val="center"/>
        <w:rPr>
          <w:rFonts w:ascii="Times New Roman" w:hAnsi="Times New Roman" w:cs="Times New Roman"/>
          <w:b/>
        </w:rPr>
      </w:pPr>
    </w:p>
    <w:p w:rsidR="00086219" w:rsidRPr="00ED031E" w:rsidRDefault="00086219" w:rsidP="00525A97">
      <w:pPr>
        <w:pStyle w:val="AralkYok"/>
        <w:jc w:val="center"/>
        <w:rPr>
          <w:rFonts w:ascii="Times New Roman" w:hAnsi="Times New Roman" w:cs="Times New Roman"/>
          <w:b/>
        </w:rPr>
      </w:pPr>
    </w:p>
    <w:tbl>
      <w:tblPr>
        <w:tblStyle w:val="TabloKlavuzu"/>
        <w:tblW w:w="10148" w:type="dxa"/>
        <w:jc w:val="center"/>
        <w:tblInd w:w="-318" w:type="dxa"/>
        <w:tblLayout w:type="fixed"/>
        <w:tblLook w:val="04A0" w:firstRow="1" w:lastRow="0" w:firstColumn="1" w:lastColumn="0" w:noHBand="0" w:noVBand="1"/>
      </w:tblPr>
      <w:tblGrid>
        <w:gridCol w:w="710"/>
        <w:gridCol w:w="1559"/>
        <w:gridCol w:w="6379"/>
        <w:gridCol w:w="1500"/>
      </w:tblGrid>
      <w:tr w:rsidR="00633B23" w:rsidRPr="00ED031E" w:rsidTr="00086219">
        <w:trPr>
          <w:trHeight w:val="1370"/>
          <w:jc w:val="center"/>
        </w:trPr>
        <w:tc>
          <w:tcPr>
            <w:tcW w:w="710" w:type="dxa"/>
            <w:vAlign w:val="center"/>
          </w:tcPr>
          <w:p w:rsidR="00D13508" w:rsidRPr="00ED031E" w:rsidRDefault="00D13508" w:rsidP="00086219">
            <w:pPr>
              <w:ind w:right="-57"/>
              <w:jc w:val="left"/>
              <w:rPr>
                <w:rFonts w:ascii="Times New Roman" w:hAnsi="Times New Roman" w:cs="Times New Roman"/>
                <w:b/>
              </w:rPr>
            </w:pPr>
            <w:r w:rsidRPr="00ED031E">
              <w:rPr>
                <w:rFonts w:ascii="Times New Roman" w:hAnsi="Times New Roman" w:cs="Times New Roman"/>
                <w:b/>
              </w:rPr>
              <w:t>SIRA NO</w:t>
            </w:r>
          </w:p>
        </w:tc>
        <w:tc>
          <w:tcPr>
            <w:tcW w:w="1559" w:type="dxa"/>
            <w:vAlign w:val="center"/>
          </w:tcPr>
          <w:p w:rsidR="00D13508" w:rsidRPr="00ED031E" w:rsidRDefault="00D13508" w:rsidP="00086219">
            <w:pPr>
              <w:jc w:val="left"/>
              <w:rPr>
                <w:rFonts w:ascii="Times New Roman" w:hAnsi="Times New Roman" w:cs="Times New Roman"/>
                <w:b/>
              </w:rPr>
            </w:pPr>
            <w:r w:rsidRPr="00ED031E">
              <w:rPr>
                <w:rFonts w:ascii="Times New Roman" w:hAnsi="Times New Roman" w:cs="Times New Roman"/>
                <w:b/>
              </w:rPr>
              <w:t>HİZMETİN ADI</w:t>
            </w:r>
          </w:p>
        </w:tc>
        <w:tc>
          <w:tcPr>
            <w:tcW w:w="6379" w:type="dxa"/>
            <w:vAlign w:val="center"/>
          </w:tcPr>
          <w:p w:rsidR="00D13508" w:rsidRPr="00ED031E" w:rsidRDefault="00D13508" w:rsidP="00086219">
            <w:pPr>
              <w:tabs>
                <w:tab w:val="left" w:pos="351"/>
                <w:tab w:val="center" w:pos="2514"/>
              </w:tabs>
              <w:jc w:val="left"/>
              <w:rPr>
                <w:rFonts w:ascii="Times New Roman" w:hAnsi="Times New Roman" w:cs="Times New Roman"/>
                <w:b/>
              </w:rPr>
            </w:pPr>
            <w:r w:rsidRPr="00ED031E">
              <w:rPr>
                <w:rFonts w:ascii="Times New Roman" w:hAnsi="Times New Roman" w:cs="Times New Roman"/>
                <w:b/>
              </w:rPr>
              <w:t>BAŞVURUDA İSTENEN BELGELER</w:t>
            </w:r>
          </w:p>
        </w:tc>
        <w:tc>
          <w:tcPr>
            <w:tcW w:w="1500" w:type="dxa"/>
            <w:vAlign w:val="center"/>
          </w:tcPr>
          <w:p w:rsidR="00D13508" w:rsidRPr="00ED031E" w:rsidRDefault="00AB5BB4" w:rsidP="00086219">
            <w:pPr>
              <w:jc w:val="left"/>
              <w:rPr>
                <w:rFonts w:ascii="Times New Roman" w:hAnsi="Times New Roman" w:cs="Times New Roman"/>
                <w:b/>
              </w:rPr>
            </w:pPr>
            <w:r w:rsidRPr="00ED031E">
              <w:rPr>
                <w:rFonts w:ascii="Times New Roman" w:hAnsi="Times New Roman" w:cs="Times New Roman"/>
                <w:b/>
              </w:rPr>
              <w:t xml:space="preserve">HİZMETİN TAMAMLANMA SÜRESİ </w:t>
            </w:r>
            <w:r w:rsidR="00633B23" w:rsidRPr="00ED031E">
              <w:rPr>
                <w:rFonts w:ascii="Times New Roman" w:hAnsi="Times New Roman" w:cs="Times New Roman"/>
                <w:b/>
              </w:rPr>
              <w:t xml:space="preserve">           </w:t>
            </w:r>
            <w:r w:rsidR="007B5B60" w:rsidRPr="00ED031E">
              <w:rPr>
                <w:rFonts w:ascii="Times New Roman" w:hAnsi="Times New Roman" w:cs="Times New Roman"/>
                <w:b/>
              </w:rPr>
              <w:t xml:space="preserve"> </w:t>
            </w:r>
            <w:r w:rsidR="00D13508" w:rsidRPr="00ED031E">
              <w:rPr>
                <w:rFonts w:ascii="Times New Roman" w:hAnsi="Times New Roman" w:cs="Times New Roman"/>
                <w:b/>
              </w:rPr>
              <w:t>(EN GEÇ)</w:t>
            </w:r>
          </w:p>
        </w:tc>
      </w:tr>
      <w:tr w:rsidR="00633B23" w:rsidRPr="00ED031E" w:rsidTr="00086219">
        <w:trPr>
          <w:trHeight w:val="980"/>
          <w:jc w:val="center"/>
        </w:trPr>
        <w:tc>
          <w:tcPr>
            <w:tcW w:w="710" w:type="dxa"/>
            <w:vAlign w:val="center"/>
          </w:tcPr>
          <w:p w:rsidR="00D13508" w:rsidRPr="00ED031E" w:rsidRDefault="008A6647" w:rsidP="00086219">
            <w:pPr>
              <w:jc w:val="left"/>
              <w:rPr>
                <w:rFonts w:ascii="Times New Roman" w:hAnsi="Times New Roman" w:cs="Times New Roman"/>
                <w:b/>
              </w:rPr>
            </w:pPr>
            <w:r w:rsidRPr="00ED031E">
              <w:rPr>
                <w:rFonts w:ascii="Times New Roman" w:hAnsi="Times New Roman" w:cs="Times New Roman"/>
                <w:b/>
              </w:rPr>
              <w:t>1</w:t>
            </w:r>
          </w:p>
        </w:tc>
        <w:tc>
          <w:tcPr>
            <w:tcW w:w="1559" w:type="dxa"/>
            <w:vAlign w:val="center"/>
          </w:tcPr>
          <w:p w:rsidR="00D13508" w:rsidRPr="00ED031E" w:rsidRDefault="00D13508" w:rsidP="00086219">
            <w:pPr>
              <w:jc w:val="left"/>
              <w:rPr>
                <w:rFonts w:ascii="Times New Roman" w:hAnsi="Times New Roman" w:cs="Times New Roman"/>
                <w:b/>
              </w:rPr>
            </w:pPr>
            <w:proofErr w:type="spellStart"/>
            <w:r w:rsidRPr="00ED031E">
              <w:rPr>
                <w:rFonts w:ascii="Times New Roman" w:hAnsi="Times New Roman" w:cs="Times New Roman"/>
                <w:b/>
              </w:rPr>
              <w:t>Atıksu</w:t>
            </w:r>
            <w:proofErr w:type="spellEnd"/>
            <w:r w:rsidRPr="00ED031E">
              <w:rPr>
                <w:rFonts w:ascii="Times New Roman" w:hAnsi="Times New Roman" w:cs="Times New Roman"/>
                <w:b/>
              </w:rPr>
              <w:t xml:space="preserve"> Arıtma Tesisi (AAT) Proje Onayı</w:t>
            </w:r>
          </w:p>
        </w:tc>
        <w:tc>
          <w:tcPr>
            <w:tcW w:w="6379" w:type="dxa"/>
            <w:vAlign w:val="center"/>
          </w:tcPr>
          <w:p w:rsidR="00811FB0" w:rsidRPr="00ED031E" w:rsidRDefault="00811FB0" w:rsidP="00086219">
            <w:pPr>
              <w:pStyle w:val="ListeParagraf"/>
              <w:numPr>
                <w:ilvl w:val="0"/>
                <w:numId w:val="4"/>
              </w:numPr>
              <w:tabs>
                <w:tab w:val="num" w:pos="900"/>
              </w:tabs>
              <w:spacing w:line="240" w:lineRule="exact"/>
              <w:jc w:val="left"/>
              <w:rPr>
                <w:rFonts w:ascii="Times New Roman" w:hAnsi="Times New Roman" w:cs="Times New Roman"/>
              </w:rPr>
            </w:pPr>
            <w:r w:rsidRPr="00ED031E">
              <w:rPr>
                <w:rFonts w:ascii="Times New Roman" w:hAnsi="Times New Roman" w:cs="Times New Roman"/>
              </w:rPr>
              <w:t>Başvuru Dilekçesi</w:t>
            </w:r>
          </w:p>
          <w:p w:rsidR="00811FB0" w:rsidRPr="00ED031E" w:rsidRDefault="00811FB0" w:rsidP="00086219">
            <w:pPr>
              <w:pStyle w:val="ListeParagraf"/>
              <w:numPr>
                <w:ilvl w:val="0"/>
                <w:numId w:val="4"/>
              </w:numPr>
              <w:tabs>
                <w:tab w:val="num" w:pos="900"/>
              </w:tabs>
              <w:spacing w:line="240" w:lineRule="exact"/>
              <w:jc w:val="left"/>
              <w:rPr>
                <w:rFonts w:ascii="Times New Roman" w:hAnsi="Times New Roman" w:cs="Times New Roman"/>
              </w:rPr>
            </w:pPr>
            <w:r w:rsidRPr="00ED031E">
              <w:rPr>
                <w:rFonts w:ascii="Times New Roman" w:hAnsi="Times New Roman" w:cs="Times New Roman"/>
              </w:rPr>
              <w:t xml:space="preserve">Çevre ve Şehircilik Bakanlığı Çevre Yönetimi Genel Müdürlüğü </w:t>
            </w:r>
            <w:proofErr w:type="gramStart"/>
            <w:r w:rsidRPr="00ED031E">
              <w:rPr>
                <w:rFonts w:ascii="Times New Roman" w:hAnsi="Times New Roman" w:cs="Times New Roman"/>
              </w:rPr>
              <w:t>15/03/2012</w:t>
            </w:r>
            <w:proofErr w:type="gramEnd"/>
            <w:r w:rsidRPr="00ED031E">
              <w:rPr>
                <w:rFonts w:ascii="Times New Roman" w:hAnsi="Times New Roman" w:cs="Times New Roman"/>
              </w:rPr>
              <w:t xml:space="preserve"> tarih ve 1239 sayılı/2012-9 </w:t>
            </w:r>
            <w:proofErr w:type="spellStart"/>
            <w:r w:rsidRPr="00ED031E">
              <w:rPr>
                <w:rFonts w:ascii="Times New Roman" w:hAnsi="Times New Roman" w:cs="Times New Roman"/>
              </w:rPr>
              <w:t>No’lu</w:t>
            </w:r>
            <w:proofErr w:type="spellEnd"/>
            <w:r w:rsidRPr="00ED031E">
              <w:rPr>
                <w:rFonts w:ascii="Times New Roman" w:hAnsi="Times New Roman" w:cs="Times New Roman"/>
              </w:rPr>
              <w:t xml:space="preserve"> </w:t>
            </w:r>
            <w:proofErr w:type="spellStart"/>
            <w:r w:rsidRPr="00ED031E">
              <w:rPr>
                <w:rFonts w:ascii="Times New Roman" w:hAnsi="Times New Roman" w:cs="Times New Roman"/>
              </w:rPr>
              <w:t>Atıksu</w:t>
            </w:r>
            <w:proofErr w:type="spellEnd"/>
            <w:r w:rsidRPr="00ED031E">
              <w:rPr>
                <w:rFonts w:ascii="Times New Roman" w:hAnsi="Times New Roman" w:cs="Times New Roman"/>
              </w:rPr>
              <w:t xml:space="preserve"> Arıtma/Derin Deniz Deşarjı Tesisi Proje Onayı konulu Genelgesi çerçevesinde hazırlanan 3 adet dosya ve 3 adet proje CD’si</w:t>
            </w:r>
          </w:p>
          <w:p w:rsidR="007B5B60" w:rsidRPr="00ED031E" w:rsidRDefault="002D34CE" w:rsidP="00086219">
            <w:pPr>
              <w:pStyle w:val="ListeParagraf"/>
              <w:numPr>
                <w:ilvl w:val="0"/>
                <w:numId w:val="4"/>
              </w:numPr>
              <w:tabs>
                <w:tab w:val="num" w:pos="900"/>
              </w:tabs>
              <w:spacing w:line="240" w:lineRule="exact"/>
              <w:jc w:val="left"/>
              <w:rPr>
                <w:rFonts w:ascii="Times New Roman" w:hAnsi="Times New Roman" w:cs="Times New Roman"/>
              </w:rPr>
            </w:pPr>
            <w:r w:rsidRPr="00ED031E">
              <w:rPr>
                <w:rFonts w:ascii="Times New Roman" w:hAnsi="Times New Roman" w:cs="Times New Roman"/>
              </w:rPr>
              <w:t xml:space="preserve">Onay aşamasında proje onay ücret </w:t>
            </w:r>
            <w:proofErr w:type="gramStart"/>
            <w:r w:rsidRPr="00ED031E">
              <w:rPr>
                <w:rFonts w:ascii="Times New Roman" w:hAnsi="Times New Roman" w:cs="Times New Roman"/>
              </w:rPr>
              <w:t>dekontu</w:t>
            </w:r>
            <w:proofErr w:type="gramEnd"/>
          </w:p>
          <w:p w:rsidR="00D13508" w:rsidRPr="00ED031E" w:rsidRDefault="00811FB0" w:rsidP="00086219">
            <w:pPr>
              <w:tabs>
                <w:tab w:val="num" w:pos="900"/>
              </w:tabs>
              <w:spacing w:line="240" w:lineRule="exact"/>
              <w:jc w:val="left"/>
              <w:rPr>
                <w:rFonts w:ascii="Times New Roman" w:hAnsi="Times New Roman" w:cs="Times New Roman"/>
              </w:rPr>
            </w:pPr>
            <w:r w:rsidRPr="00ED031E">
              <w:rPr>
                <w:rFonts w:ascii="Times New Roman" w:hAnsi="Times New Roman" w:cs="Times New Roman"/>
              </w:rPr>
              <w:t xml:space="preserve">      </w:t>
            </w:r>
          </w:p>
        </w:tc>
        <w:tc>
          <w:tcPr>
            <w:tcW w:w="1500" w:type="dxa"/>
            <w:vAlign w:val="center"/>
          </w:tcPr>
          <w:p w:rsidR="007740EA" w:rsidRPr="00ED031E" w:rsidRDefault="002D34CE" w:rsidP="00086219">
            <w:pPr>
              <w:jc w:val="left"/>
              <w:rPr>
                <w:rFonts w:ascii="Times New Roman" w:hAnsi="Times New Roman" w:cs="Times New Roman"/>
                <w:b/>
              </w:rPr>
            </w:pPr>
            <w:r w:rsidRPr="00ED031E">
              <w:rPr>
                <w:rFonts w:ascii="Times New Roman" w:hAnsi="Times New Roman" w:cs="Times New Roman"/>
                <w:b/>
              </w:rPr>
              <w:t>30 gün</w:t>
            </w:r>
          </w:p>
        </w:tc>
        <w:bookmarkStart w:id="0" w:name="_GoBack"/>
        <w:bookmarkEnd w:id="0"/>
      </w:tr>
      <w:tr w:rsidR="00D4072D" w:rsidRPr="00ED031E" w:rsidTr="00086219">
        <w:trPr>
          <w:trHeight w:val="980"/>
          <w:jc w:val="center"/>
        </w:trPr>
        <w:tc>
          <w:tcPr>
            <w:tcW w:w="710" w:type="dxa"/>
            <w:vAlign w:val="center"/>
          </w:tcPr>
          <w:p w:rsidR="00D4072D" w:rsidRPr="00ED031E" w:rsidRDefault="00D4072D" w:rsidP="00086219">
            <w:pPr>
              <w:jc w:val="left"/>
              <w:rPr>
                <w:rFonts w:ascii="Times New Roman" w:hAnsi="Times New Roman" w:cs="Times New Roman"/>
                <w:b/>
              </w:rPr>
            </w:pPr>
            <w:r>
              <w:rPr>
                <w:rFonts w:ascii="Times New Roman" w:hAnsi="Times New Roman" w:cs="Times New Roman"/>
                <w:b/>
              </w:rPr>
              <w:t>2</w:t>
            </w:r>
          </w:p>
        </w:tc>
        <w:tc>
          <w:tcPr>
            <w:tcW w:w="1559" w:type="dxa"/>
            <w:vAlign w:val="center"/>
          </w:tcPr>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 xml:space="preserve">Enerji </w:t>
            </w:r>
            <w:proofErr w:type="spellStart"/>
            <w:r w:rsidRPr="00ED031E">
              <w:rPr>
                <w:rFonts w:ascii="Times New Roman" w:hAnsi="Times New Roman" w:cs="Times New Roman"/>
                <w:b/>
              </w:rPr>
              <w:t>Teşviği</w:t>
            </w:r>
            <w:proofErr w:type="spellEnd"/>
          </w:p>
        </w:tc>
        <w:tc>
          <w:tcPr>
            <w:tcW w:w="6379" w:type="dxa"/>
            <w:vAlign w:val="center"/>
          </w:tcPr>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Beş Yıl Süreli Geri ödeme belgesinin verilmesi,</w:t>
            </w:r>
          </w:p>
          <w:p w:rsidR="00D4072D" w:rsidRPr="00ED031E" w:rsidRDefault="00D4072D" w:rsidP="00086219">
            <w:pPr>
              <w:pStyle w:val="ListeParagraf"/>
              <w:numPr>
                <w:ilvl w:val="0"/>
                <w:numId w:val="5"/>
              </w:numPr>
              <w:jc w:val="left"/>
              <w:rPr>
                <w:rFonts w:ascii="Times New Roman" w:hAnsi="Times New Roman" w:cs="Times New Roman"/>
              </w:rPr>
            </w:pPr>
            <w:r w:rsidRPr="00ED031E">
              <w:rPr>
                <w:rFonts w:ascii="Times New Roman" w:hAnsi="Times New Roman" w:cs="Times New Roman"/>
              </w:rPr>
              <w:t>Çevre Kanunu uyarınca alması gereken Çevre İzni/Çevre İzin Lisansı Belgesi</w:t>
            </w:r>
          </w:p>
          <w:p w:rsidR="00D4072D" w:rsidRPr="00ED031E" w:rsidRDefault="00D4072D" w:rsidP="00086219">
            <w:pPr>
              <w:pStyle w:val="ListeParagraf"/>
              <w:numPr>
                <w:ilvl w:val="0"/>
                <w:numId w:val="5"/>
              </w:numPr>
              <w:jc w:val="left"/>
              <w:rPr>
                <w:rFonts w:ascii="Times New Roman" w:hAnsi="Times New Roman" w:cs="Times New Roman"/>
              </w:rPr>
            </w:pPr>
            <w:r w:rsidRPr="00ED031E">
              <w:rPr>
                <w:rFonts w:ascii="Times New Roman" w:hAnsi="Times New Roman" w:cs="Times New Roman"/>
              </w:rPr>
              <w:t xml:space="preserve">Arıtılan </w:t>
            </w:r>
            <w:proofErr w:type="spellStart"/>
            <w:r w:rsidRPr="00ED031E">
              <w:rPr>
                <w:rFonts w:ascii="Times New Roman" w:hAnsi="Times New Roman" w:cs="Times New Roman"/>
              </w:rPr>
              <w:t>atıksuyun</w:t>
            </w:r>
            <w:proofErr w:type="spellEnd"/>
            <w:r w:rsidRPr="00ED031E">
              <w:rPr>
                <w:rFonts w:ascii="Times New Roman" w:hAnsi="Times New Roman" w:cs="Times New Roman"/>
              </w:rPr>
              <w:t xml:space="preserve"> geri dönüşümlü olarak kullanılması durumunda, </w:t>
            </w:r>
            <w:proofErr w:type="spellStart"/>
            <w:r w:rsidRPr="00ED031E">
              <w:rPr>
                <w:rFonts w:ascii="Times New Roman" w:hAnsi="Times New Roman" w:cs="Times New Roman"/>
              </w:rPr>
              <w:t>atıksu</w:t>
            </w:r>
            <w:proofErr w:type="spellEnd"/>
            <w:r w:rsidRPr="00ED031E">
              <w:rPr>
                <w:rFonts w:ascii="Times New Roman" w:hAnsi="Times New Roman" w:cs="Times New Roman"/>
              </w:rPr>
              <w:t xml:space="preserve"> deşarjı olmadığına dair belgeleri sunmak,</w:t>
            </w:r>
          </w:p>
          <w:p w:rsidR="00D4072D" w:rsidRPr="00ED031E" w:rsidRDefault="00D4072D" w:rsidP="00086219">
            <w:pPr>
              <w:pStyle w:val="ListeParagraf"/>
              <w:numPr>
                <w:ilvl w:val="0"/>
                <w:numId w:val="5"/>
              </w:numPr>
              <w:jc w:val="left"/>
              <w:rPr>
                <w:rFonts w:ascii="Times New Roman" w:hAnsi="Times New Roman" w:cs="Times New Roman"/>
              </w:rPr>
            </w:pPr>
            <w:r w:rsidRPr="00ED031E">
              <w:rPr>
                <w:rFonts w:ascii="Times New Roman" w:hAnsi="Times New Roman" w:cs="Times New Roman"/>
              </w:rPr>
              <w:t>Arıtma tesisinde kullanılan elektrik enerjisini ölçen ayrı bir elektrik sayacının olduğuna dair elektrik abonelik sözleşmesini veya ilgili kurum veya kuruluştan alınacak olan resmi belge</w:t>
            </w:r>
          </w:p>
          <w:p w:rsidR="00D4072D" w:rsidRPr="00ED031E" w:rsidRDefault="00D4072D" w:rsidP="00086219">
            <w:pPr>
              <w:pStyle w:val="ListeParagraf"/>
              <w:numPr>
                <w:ilvl w:val="0"/>
                <w:numId w:val="5"/>
              </w:numPr>
              <w:jc w:val="left"/>
              <w:rPr>
                <w:rFonts w:ascii="Times New Roman" w:hAnsi="Times New Roman" w:cs="Times New Roman"/>
              </w:rPr>
            </w:pPr>
            <w:r w:rsidRPr="00ED031E">
              <w:rPr>
                <w:rFonts w:ascii="Times New Roman" w:hAnsi="Times New Roman" w:cs="Times New Roman"/>
              </w:rPr>
              <w:t>Geri Ödeme Belgesi bedelinin ödendiğine dair makbuz</w:t>
            </w:r>
          </w:p>
          <w:p w:rsidR="00D4072D" w:rsidRPr="00ED031E" w:rsidRDefault="00D4072D" w:rsidP="00086219">
            <w:pPr>
              <w:pStyle w:val="ListeParagraf"/>
              <w:numPr>
                <w:ilvl w:val="0"/>
                <w:numId w:val="5"/>
              </w:numPr>
              <w:jc w:val="left"/>
              <w:rPr>
                <w:rFonts w:ascii="Times New Roman" w:hAnsi="Times New Roman" w:cs="Times New Roman"/>
              </w:rPr>
            </w:pPr>
            <w:r w:rsidRPr="00ED031E">
              <w:rPr>
                <w:rFonts w:ascii="Times New Roman" w:hAnsi="Times New Roman" w:cs="Times New Roman"/>
                <w:color w:val="060606"/>
              </w:rPr>
              <w:t xml:space="preserve">Ek-2'de yer alan </w:t>
            </w:r>
            <w:proofErr w:type="spellStart"/>
            <w:r w:rsidRPr="00ED031E">
              <w:rPr>
                <w:rFonts w:ascii="Times New Roman" w:hAnsi="Times New Roman" w:cs="Times New Roman"/>
                <w:color w:val="060606"/>
              </w:rPr>
              <w:t>atıksu</w:t>
            </w:r>
            <w:proofErr w:type="spellEnd"/>
            <w:r w:rsidRPr="00ED031E">
              <w:rPr>
                <w:rFonts w:ascii="Times New Roman" w:hAnsi="Times New Roman" w:cs="Times New Roman"/>
                <w:color w:val="060606"/>
              </w:rPr>
              <w:t xml:space="preserve"> beyan formunu Bakanlığın Çevresel Bilgiye Erişim Sisteminde noksansız olarak doldurmak ve sunmak</w:t>
            </w:r>
          </w:p>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Geri Ödeme Belgesi Alanlar için;</w:t>
            </w:r>
          </w:p>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 xml:space="preserve">Her yıl Enerji </w:t>
            </w:r>
            <w:proofErr w:type="spellStart"/>
            <w:r w:rsidRPr="00ED031E">
              <w:rPr>
                <w:rFonts w:ascii="Times New Roman" w:hAnsi="Times New Roman" w:cs="Times New Roman"/>
                <w:b/>
              </w:rPr>
              <w:t>teşviği</w:t>
            </w:r>
            <w:proofErr w:type="spellEnd"/>
            <w:r w:rsidRPr="00ED031E">
              <w:rPr>
                <w:rFonts w:ascii="Times New Roman" w:hAnsi="Times New Roman" w:cs="Times New Roman"/>
                <w:b/>
              </w:rPr>
              <w:t xml:space="preserve"> talebi için (</w:t>
            </w:r>
            <w:proofErr w:type="spellStart"/>
            <w:r w:rsidRPr="00ED031E">
              <w:rPr>
                <w:rFonts w:ascii="Times New Roman" w:hAnsi="Times New Roman" w:cs="Times New Roman"/>
                <w:b/>
              </w:rPr>
              <w:t>Atıksu</w:t>
            </w:r>
            <w:proofErr w:type="spellEnd"/>
            <w:r w:rsidRPr="00ED031E">
              <w:rPr>
                <w:rFonts w:ascii="Times New Roman" w:hAnsi="Times New Roman" w:cs="Times New Roman"/>
                <w:b/>
              </w:rPr>
              <w:t xml:space="preserve"> arıtma tesislerinde kullanılan enerji giderinin bir kısmının geri ödenmesi)</w:t>
            </w:r>
          </w:p>
          <w:p w:rsidR="00D4072D" w:rsidRPr="00ED031E" w:rsidRDefault="00D4072D" w:rsidP="00086219">
            <w:pPr>
              <w:pStyle w:val="ListeParagraf"/>
              <w:numPr>
                <w:ilvl w:val="0"/>
                <w:numId w:val="6"/>
              </w:numPr>
              <w:jc w:val="left"/>
              <w:rPr>
                <w:rFonts w:ascii="Times New Roman" w:hAnsi="Times New Roman" w:cs="Times New Roman"/>
              </w:rPr>
            </w:pPr>
            <w:r w:rsidRPr="00ED031E">
              <w:rPr>
                <w:rFonts w:ascii="Times New Roman" w:hAnsi="Times New Roman" w:cs="Times New Roman"/>
              </w:rPr>
              <w:t xml:space="preserve"> Kurum, kuruluş ve işletme yetkilisi veya yetkilileri tarafından imzalanmış başvuru dilekçesi</w:t>
            </w:r>
            <w:r w:rsidRPr="00ED031E">
              <w:rPr>
                <w:rFonts w:ascii="Times New Roman" w:hAnsi="Times New Roman" w:cs="Times New Roman"/>
                <w:color w:val="060606"/>
              </w:rPr>
              <w:t xml:space="preserve"> </w:t>
            </w:r>
          </w:p>
          <w:p w:rsidR="00D4072D" w:rsidRPr="00ED031E" w:rsidRDefault="00D4072D" w:rsidP="00086219">
            <w:pPr>
              <w:pStyle w:val="ListeParagraf"/>
              <w:numPr>
                <w:ilvl w:val="0"/>
                <w:numId w:val="6"/>
              </w:numPr>
              <w:jc w:val="left"/>
              <w:rPr>
                <w:rFonts w:ascii="Times New Roman" w:hAnsi="Times New Roman" w:cs="Times New Roman"/>
              </w:rPr>
            </w:pPr>
            <w:r w:rsidRPr="00ED031E">
              <w:rPr>
                <w:rFonts w:ascii="Times New Roman" w:hAnsi="Times New Roman" w:cs="Times New Roman"/>
              </w:rPr>
              <w:t xml:space="preserve">Geri ödemenin talep edildiği yıla ait </w:t>
            </w:r>
            <w:r w:rsidRPr="00ED031E">
              <w:rPr>
                <w:rFonts w:ascii="Times New Roman" w:hAnsi="Times New Roman" w:cs="Times New Roman"/>
                <w:b/>
              </w:rPr>
              <w:t>su kirliliğinin önlenmesine</w:t>
            </w:r>
            <w:r w:rsidRPr="00ED031E">
              <w:rPr>
                <w:rFonts w:ascii="Times New Roman" w:hAnsi="Times New Roman" w:cs="Times New Roman"/>
              </w:rPr>
              <w:t xml:space="preserve"> ilişkin mevzuata aykırılık sebebiyle hakkında idari yaptırım uygulanan </w:t>
            </w:r>
            <w:proofErr w:type="spellStart"/>
            <w:r w:rsidRPr="00ED031E">
              <w:rPr>
                <w:rFonts w:ascii="Times New Roman" w:hAnsi="Times New Roman" w:cs="Times New Roman"/>
              </w:rPr>
              <w:t>atıksu</w:t>
            </w:r>
            <w:proofErr w:type="spellEnd"/>
            <w:r w:rsidRPr="00ED031E">
              <w:rPr>
                <w:rFonts w:ascii="Times New Roman" w:hAnsi="Times New Roman" w:cs="Times New Roman"/>
              </w:rPr>
              <w:t xml:space="preserve"> altyapı tesisi yönetimlerinin, cezaya neden olan aykırılıkların giderildiğine ilişkin olarak il çevre ve şehircilik müdürlüğünden alacakları resmi yazı/Ceza almadığına dair İl Müdürlüğü yazısı</w:t>
            </w:r>
          </w:p>
          <w:p w:rsidR="00D4072D" w:rsidRPr="00ED031E" w:rsidRDefault="00D4072D" w:rsidP="00086219">
            <w:pPr>
              <w:pStyle w:val="ListeParagraf"/>
              <w:numPr>
                <w:ilvl w:val="0"/>
                <w:numId w:val="6"/>
              </w:numPr>
              <w:jc w:val="left"/>
              <w:rPr>
                <w:rFonts w:ascii="Times New Roman" w:hAnsi="Times New Roman" w:cs="Times New Roman"/>
              </w:rPr>
            </w:pPr>
            <w:r w:rsidRPr="00ED031E">
              <w:rPr>
                <w:rFonts w:ascii="Times New Roman" w:hAnsi="Times New Roman" w:cs="Times New Roman"/>
                <w:color w:val="060606"/>
              </w:rPr>
              <w:t>Geri Ödeme Belgesi fotokopisi</w:t>
            </w:r>
          </w:p>
          <w:p w:rsidR="00D4072D" w:rsidRPr="00ED031E" w:rsidRDefault="00D4072D" w:rsidP="00086219">
            <w:pPr>
              <w:pStyle w:val="ListeParagraf"/>
              <w:numPr>
                <w:ilvl w:val="0"/>
                <w:numId w:val="6"/>
              </w:numPr>
              <w:jc w:val="left"/>
              <w:rPr>
                <w:rFonts w:ascii="Times New Roman" w:hAnsi="Times New Roman" w:cs="Times New Roman"/>
              </w:rPr>
            </w:pPr>
            <w:r w:rsidRPr="00ED031E">
              <w:rPr>
                <w:rFonts w:ascii="Times New Roman" w:hAnsi="Times New Roman" w:cs="Times New Roman"/>
              </w:rPr>
              <w:t>EK-3'te yer alan taahhütnamenin doldurulmuş örneği</w:t>
            </w:r>
          </w:p>
          <w:p w:rsidR="00D4072D" w:rsidRPr="00ED031E" w:rsidRDefault="00D4072D" w:rsidP="00086219">
            <w:pPr>
              <w:pStyle w:val="ListeParagraf"/>
              <w:numPr>
                <w:ilvl w:val="0"/>
                <w:numId w:val="6"/>
              </w:numPr>
              <w:jc w:val="left"/>
              <w:rPr>
                <w:rFonts w:ascii="Times New Roman" w:hAnsi="Times New Roman" w:cs="Times New Roman"/>
              </w:rPr>
            </w:pPr>
            <w:r w:rsidRPr="00ED031E">
              <w:rPr>
                <w:rFonts w:ascii="Times New Roman" w:hAnsi="Times New Roman" w:cs="Times New Roman"/>
              </w:rPr>
              <w:t>EK-4'te yer alan elektrik tüketim ve tutar tablosunun doldurulmuş örneği</w:t>
            </w:r>
          </w:p>
          <w:p w:rsidR="00D4072D" w:rsidRPr="00ED031E" w:rsidRDefault="00D4072D" w:rsidP="00086219">
            <w:pPr>
              <w:pStyle w:val="ListeParagraf"/>
              <w:numPr>
                <w:ilvl w:val="0"/>
                <w:numId w:val="6"/>
              </w:numPr>
              <w:jc w:val="left"/>
              <w:rPr>
                <w:rFonts w:ascii="Times New Roman" w:hAnsi="Times New Roman" w:cs="Times New Roman"/>
              </w:rPr>
            </w:pPr>
            <w:r w:rsidRPr="00ED031E">
              <w:rPr>
                <w:rFonts w:ascii="Times New Roman" w:hAnsi="Times New Roman" w:cs="Times New Roman"/>
              </w:rPr>
              <w:t>İlgili döneme ait elektrik faturaları ve ödendi makbuzlarının tamamı</w:t>
            </w:r>
          </w:p>
          <w:p w:rsidR="00D4072D" w:rsidRPr="00ED031E" w:rsidRDefault="00D4072D" w:rsidP="00086219">
            <w:pPr>
              <w:pStyle w:val="ListeParagraf"/>
              <w:numPr>
                <w:ilvl w:val="0"/>
                <w:numId w:val="6"/>
              </w:numPr>
              <w:jc w:val="left"/>
              <w:rPr>
                <w:rFonts w:ascii="Times New Roman" w:hAnsi="Times New Roman" w:cs="Times New Roman"/>
              </w:rPr>
            </w:pPr>
            <w:r w:rsidRPr="00ED031E">
              <w:rPr>
                <w:rFonts w:ascii="Times New Roman" w:hAnsi="Times New Roman" w:cs="Times New Roman"/>
              </w:rPr>
              <w:t>Deşarj izin belgesi veya deşarj konulu çevre izin belgesinin örneği</w:t>
            </w:r>
          </w:p>
          <w:p w:rsidR="00D4072D" w:rsidRPr="00ED031E" w:rsidRDefault="00D4072D" w:rsidP="00086219">
            <w:pPr>
              <w:pStyle w:val="ListeParagraf"/>
              <w:numPr>
                <w:ilvl w:val="0"/>
                <w:numId w:val="6"/>
              </w:numPr>
              <w:jc w:val="left"/>
              <w:rPr>
                <w:rFonts w:ascii="Times New Roman" w:hAnsi="Times New Roman" w:cs="Times New Roman"/>
              </w:rPr>
            </w:pPr>
            <w:r w:rsidRPr="00ED031E">
              <w:rPr>
                <w:rFonts w:ascii="Times New Roman" w:hAnsi="Times New Roman" w:cs="Times New Roman"/>
              </w:rPr>
              <w:t xml:space="preserve">Ödemenin yapılacağı ay itibarıyla </w:t>
            </w:r>
            <w:proofErr w:type="gramStart"/>
            <w:r w:rsidRPr="00ED031E">
              <w:rPr>
                <w:rFonts w:ascii="Times New Roman" w:hAnsi="Times New Roman" w:cs="Times New Roman"/>
              </w:rPr>
              <w:t>28/9/2008</w:t>
            </w:r>
            <w:proofErr w:type="gramEnd"/>
            <w:r w:rsidRPr="00ED031E">
              <w:rPr>
                <w:rFonts w:ascii="Times New Roman" w:hAnsi="Times New Roman" w:cs="Times New Roman"/>
              </w:rPr>
              <w:t xml:space="preserve"> tarihli ve 27011 sayılı Resmî </w:t>
            </w:r>
            <w:proofErr w:type="spellStart"/>
            <w:r w:rsidRPr="00ED031E">
              <w:rPr>
                <w:rFonts w:ascii="Times New Roman" w:hAnsi="Times New Roman" w:cs="Times New Roman"/>
              </w:rPr>
              <w:t>Gazete'de</w:t>
            </w:r>
            <w:proofErr w:type="spellEnd"/>
            <w:r w:rsidRPr="00ED031E">
              <w:rPr>
                <w:rFonts w:ascii="Times New Roman" w:hAnsi="Times New Roman" w:cs="Times New Roman"/>
              </w:rPr>
              <w:t xml:space="preserve"> yayımlanan İşverenlere Verilen Devlet Yardımı, Teşvik ve Desteklerde Sosyal Güvenlik Kurumundan Alınacak Borcu Yoktur Belgesinin Düzenlenmesine İlişkin Usul ve Esaslara Dair Tebliğ kapsamında Sosyal Güvenlik Kurumundan alınacak borcu yoktur yazısı</w:t>
            </w:r>
          </w:p>
          <w:p w:rsidR="00D4072D" w:rsidRPr="00ED031E" w:rsidRDefault="00D4072D" w:rsidP="00086219">
            <w:pPr>
              <w:jc w:val="left"/>
              <w:rPr>
                <w:rFonts w:ascii="Times New Roman" w:hAnsi="Times New Roman" w:cs="Times New Roman"/>
              </w:rPr>
            </w:pPr>
          </w:p>
        </w:tc>
        <w:tc>
          <w:tcPr>
            <w:tcW w:w="1500" w:type="dxa"/>
            <w:vAlign w:val="center"/>
          </w:tcPr>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 xml:space="preserve">Belge verilmesi için        </w:t>
            </w:r>
          </w:p>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 xml:space="preserve"> 30 gün</w:t>
            </w: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Geri ödeme için               15 gün</w:t>
            </w:r>
          </w:p>
        </w:tc>
      </w:tr>
      <w:tr w:rsidR="00D4072D" w:rsidRPr="00ED031E" w:rsidTr="00086219">
        <w:trPr>
          <w:trHeight w:val="756"/>
          <w:jc w:val="center"/>
        </w:trPr>
        <w:tc>
          <w:tcPr>
            <w:tcW w:w="710" w:type="dxa"/>
            <w:vAlign w:val="center"/>
          </w:tcPr>
          <w:p w:rsidR="00D4072D" w:rsidRPr="00ED031E" w:rsidRDefault="00D4072D" w:rsidP="00086219">
            <w:pPr>
              <w:jc w:val="left"/>
              <w:rPr>
                <w:rFonts w:ascii="Times New Roman" w:hAnsi="Times New Roman" w:cs="Times New Roman"/>
                <w:b/>
              </w:rPr>
            </w:pPr>
            <w:r>
              <w:rPr>
                <w:rFonts w:ascii="Times New Roman" w:hAnsi="Times New Roman" w:cs="Times New Roman"/>
                <w:b/>
              </w:rPr>
              <w:lastRenderedPageBreak/>
              <w:t>3</w:t>
            </w:r>
          </w:p>
        </w:tc>
        <w:tc>
          <w:tcPr>
            <w:tcW w:w="1559" w:type="dxa"/>
            <w:vAlign w:val="center"/>
          </w:tcPr>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Tehlikeli Atık Geçici Depolama İzni</w:t>
            </w:r>
          </w:p>
        </w:tc>
        <w:tc>
          <w:tcPr>
            <w:tcW w:w="6379" w:type="dxa"/>
            <w:vAlign w:val="center"/>
          </w:tcPr>
          <w:p w:rsidR="00D4072D" w:rsidRPr="00ED031E" w:rsidRDefault="00D4072D" w:rsidP="00086219">
            <w:pPr>
              <w:pStyle w:val="ListeParagraf"/>
              <w:numPr>
                <w:ilvl w:val="0"/>
                <w:numId w:val="1"/>
              </w:numPr>
              <w:jc w:val="left"/>
              <w:rPr>
                <w:rFonts w:ascii="Times New Roman" w:hAnsi="Times New Roman" w:cs="Times New Roman"/>
              </w:rPr>
            </w:pPr>
            <w:r w:rsidRPr="00ED031E">
              <w:rPr>
                <w:rFonts w:ascii="Times New Roman" w:hAnsi="Times New Roman" w:cs="Times New Roman"/>
              </w:rPr>
              <w:t>Başvuru Dilekçesi,</w:t>
            </w:r>
          </w:p>
          <w:p w:rsidR="00D4072D" w:rsidRPr="00ED031E" w:rsidRDefault="00D4072D" w:rsidP="00086219">
            <w:pPr>
              <w:pStyle w:val="ListeParagraf"/>
              <w:numPr>
                <w:ilvl w:val="0"/>
                <w:numId w:val="1"/>
              </w:numPr>
              <w:jc w:val="left"/>
              <w:rPr>
                <w:rFonts w:ascii="Times New Roman" w:hAnsi="Times New Roman" w:cs="Times New Roman"/>
              </w:rPr>
            </w:pPr>
            <w:r w:rsidRPr="00ED031E">
              <w:rPr>
                <w:rFonts w:ascii="Times New Roman" w:hAnsi="Times New Roman" w:cs="Times New Roman"/>
                <w:color w:val="000000"/>
              </w:rPr>
              <w:t xml:space="preserve">Atık deposunun özellikleri, resimleri, genel yerleşim planı (ölçekli), </w:t>
            </w:r>
            <w:proofErr w:type="spellStart"/>
            <w:r w:rsidRPr="00ED031E">
              <w:rPr>
                <w:rFonts w:ascii="Times New Roman" w:hAnsi="Times New Roman" w:cs="Times New Roman"/>
                <w:color w:val="000000"/>
              </w:rPr>
              <w:t>atıksu</w:t>
            </w:r>
            <w:proofErr w:type="spellEnd"/>
            <w:r w:rsidRPr="00ED031E">
              <w:rPr>
                <w:rFonts w:ascii="Times New Roman" w:hAnsi="Times New Roman" w:cs="Times New Roman"/>
                <w:color w:val="000000"/>
              </w:rPr>
              <w:t>/sızıntı suyu toplama kanallarının bağlantılarını gösterir ölçekli teknik imza onaylı vaziyet planı,</w:t>
            </w:r>
          </w:p>
          <w:p w:rsidR="00D4072D" w:rsidRPr="00ED031E" w:rsidRDefault="00D4072D" w:rsidP="00086219">
            <w:pPr>
              <w:pStyle w:val="ListeParagraf"/>
              <w:numPr>
                <w:ilvl w:val="0"/>
                <w:numId w:val="1"/>
              </w:numPr>
              <w:jc w:val="left"/>
              <w:rPr>
                <w:rFonts w:ascii="Times New Roman" w:hAnsi="Times New Roman" w:cs="Times New Roman"/>
              </w:rPr>
            </w:pPr>
            <w:r w:rsidRPr="00ED031E">
              <w:rPr>
                <w:rFonts w:ascii="Times New Roman" w:hAnsi="Times New Roman" w:cs="Times New Roman"/>
                <w:color w:val="000000"/>
              </w:rPr>
              <w:t>Atık miktarları (aylık/yıllık),</w:t>
            </w:r>
          </w:p>
          <w:p w:rsidR="00D4072D" w:rsidRPr="00ED031E" w:rsidRDefault="00D4072D" w:rsidP="00086219">
            <w:pPr>
              <w:pStyle w:val="ListeParagraf"/>
              <w:numPr>
                <w:ilvl w:val="0"/>
                <w:numId w:val="1"/>
              </w:numPr>
              <w:jc w:val="left"/>
              <w:rPr>
                <w:rFonts w:ascii="Times New Roman" w:hAnsi="Times New Roman" w:cs="Times New Roman"/>
              </w:rPr>
            </w:pPr>
            <w:r w:rsidRPr="00ED031E">
              <w:rPr>
                <w:rFonts w:ascii="Times New Roman" w:hAnsi="Times New Roman" w:cs="Times New Roman"/>
              </w:rPr>
              <w:t>Atıkların nasıl bertaraf edileceğini gösteren bilgi ve belgeler (UATF, Sevk İrsaliyesi vb.),</w:t>
            </w:r>
          </w:p>
          <w:p w:rsidR="00D4072D" w:rsidRPr="00ED031E" w:rsidRDefault="00D4072D" w:rsidP="00086219">
            <w:pPr>
              <w:pStyle w:val="ListeParagraf"/>
              <w:numPr>
                <w:ilvl w:val="0"/>
                <w:numId w:val="1"/>
              </w:numPr>
              <w:jc w:val="left"/>
              <w:rPr>
                <w:rFonts w:ascii="Times New Roman" w:hAnsi="Times New Roman" w:cs="Times New Roman"/>
              </w:rPr>
            </w:pPr>
            <w:r w:rsidRPr="00ED031E">
              <w:rPr>
                <w:rFonts w:ascii="Times New Roman" w:hAnsi="Times New Roman" w:cs="Times New Roman"/>
              </w:rPr>
              <w:t xml:space="preserve">Yenileme ise eski belgenin </w:t>
            </w:r>
            <w:proofErr w:type="spellStart"/>
            <w:r w:rsidRPr="00ED031E">
              <w:rPr>
                <w:rFonts w:ascii="Times New Roman" w:hAnsi="Times New Roman" w:cs="Times New Roman"/>
              </w:rPr>
              <w:t>orjinali</w:t>
            </w:r>
            <w:proofErr w:type="spellEnd"/>
            <w:r w:rsidRPr="00ED031E">
              <w:rPr>
                <w:rFonts w:ascii="Times New Roman" w:hAnsi="Times New Roman" w:cs="Times New Roman"/>
              </w:rPr>
              <w:t>,</w:t>
            </w:r>
          </w:p>
          <w:p w:rsidR="00D4072D" w:rsidRPr="00ED031E" w:rsidRDefault="00D4072D" w:rsidP="00086219">
            <w:pPr>
              <w:pStyle w:val="ListeParagraf"/>
              <w:numPr>
                <w:ilvl w:val="0"/>
                <w:numId w:val="1"/>
              </w:numPr>
              <w:jc w:val="left"/>
              <w:rPr>
                <w:rFonts w:ascii="Times New Roman" w:hAnsi="Times New Roman" w:cs="Times New Roman"/>
              </w:rPr>
            </w:pPr>
            <w:r w:rsidRPr="00ED031E">
              <w:rPr>
                <w:rFonts w:ascii="Times New Roman" w:hAnsi="Times New Roman" w:cs="Times New Roman"/>
              </w:rPr>
              <w:t>Tesis Vaziyet Planı,</w:t>
            </w:r>
          </w:p>
          <w:p w:rsidR="00D4072D" w:rsidRPr="00ED031E" w:rsidRDefault="00D4072D" w:rsidP="00086219">
            <w:pPr>
              <w:pStyle w:val="ListeParagraf"/>
              <w:numPr>
                <w:ilvl w:val="0"/>
                <w:numId w:val="1"/>
              </w:numPr>
              <w:jc w:val="left"/>
              <w:rPr>
                <w:rFonts w:ascii="Times New Roman" w:hAnsi="Times New Roman" w:cs="Times New Roman"/>
              </w:rPr>
            </w:pPr>
            <w:r w:rsidRPr="00ED031E">
              <w:rPr>
                <w:rFonts w:ascii="Times New Roman" w:hAnsi="Times New Roman" w:cs="Times New Roman"/>
              </w:rPr>
              <w:t xml:space="preserve">Geçici Depolama İzin bedelinin </w:t>
            </w:r>
            <w:proofErr w:type="gramStart"/>
            <w:r w:rsidRPr="00ED031E">
              <w:rPr>
                <w:rFonts w:ascii="Times New Roman" w:hAnsi="Times New Roman" w:cs="Times New Roman"/>
              </w:rPr>
              <w:t>dekontu</w:t>
            </w:r>
            <w:proofErr w:type="gramEnd"/>
            <w:r w:rsidRPr="00ED031E">
              <w:rPr>
                <w:rFonts w:ascii="Times New Roman" w:hAnsi="Times New Roman" w:cs="Times New Roman"/>
              </w:rPr>
              <w:t>.</w:t>
            </w:r>
          </w:p>
          <w:p w:rsidR="00D4072D" w:rsidRPr="00ED031E" w:rsidRDefault="00D4072D" w:rsidP="00086219">
            <w:pPr>
              <w:ind w:left="360"/>
              <w:jc w:val="left"/>
              <w:rPr>
                <w:rFonts w:ascii="Times New Roman" w:hAnsi="Times New Roman" w:cs="Times New Roman"/>
              </w:rPr>
            </w:pPr>
          </w:p>
          <w:p w:rsidR="00D4072D" w:rsidRPr="00ED031E" w:rsidRDefault="00D4072D" w:rsidP="00086219">
            <w:pPr>
              <w:widowControl w:val="0"/>
              <w:autoSpaceDE w:val="0"/>
              <w:autoSpaceDN w:val="0"/>
              <w:adjustRightInd w:val="0"/>
              <w:snapToGrid w:val="0"/>
              <w:jc w:val="left"/>
            </w:pPr>
          </w:p>
        </w:tc>
        <w:tc>
          <w:tcPr>
            <w:tcW w:w="1500" w:type="dxa"/>
            <w:vAlign w:val="center"/>
          </w:tcPr>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20 gün</w:t>
            </w:r>
          </w:p>
        </w:tc>
      </w:tr>
      <w:tr w:rsidR="00D4072D" w:rsidRPr="00ED031E" w:rsidTr="00086219">
        <w:trPr>
          <w:jc w:val="center"/>
        </w:trPr>
        <w:tc>
          <w:tcPr>
            <w:tcW w:w="710" w:type="dxa"/>
            <w:vAlign w:val="center"/>
          </w:tcPr>
          <w:p w:rsidR="00D4072D" w:rsidRPr="00ED031E" w:rsidRDefault="00D4072D" w:rsidP="00086219">
            <w:pPr>
              <w:jc w:val="left"/>
              <w:rPr>
                <w:rFonts w:ascii="Times New Roman" w:hAnsi="Times New Roman" w:cs="Times New Roman"/>
                <w:b/>
              </w:rPr>
            </w:pPr>
            <w:r>
              <w:rPr>
                <w:rFonts w:ascii="Times New Roman" w:hAnsi="Times New Roman" w:cs="Times New Roman"/>
                <w:b/>
              </w:rPr>
              <w:t>4</w:t>
            </w:r>
          </w:p>
        </w:tc>
        <w:tc>
          <w:tcPr>
            <w:tcW w:w="1559" w:type="dxa"/>
            <w:vAlign w:val="center"/>
          </w:tcPr>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Bitkisel Atık Yağ Geçici Depolama İzni</w:t>
            </w:r>
          </w:p>
        </w:tc>
        <w:tc>
          <w:tcPr>
            <w:tcW w:w="6379" w:type="dxa"/>
            <w:vAlign w:val="center"/>
          </w:tcPr>
          <w:p w:rsidR="00D4072D" w:rsidRPr="00ED031E" w:rsidRDefault="00D4072D" w:rsidP="00086219">
            <w:pPr>
              <w:pStyle w:val="ListeParagraf"/>
              <w:numPr>
                <w:ilvl w:val="0"/>
                <w:numId w:val="3"/>
              </w:numPr>
              <w:jc w:val="left"/>
              <w:rPr>
                <w:rFonts w:ascii="Times New Roman" w:hAnsi="Times New Roman" w:cs="Times New Roman"/>
              </w:rPr>
            </w:pPr>
            <w:r w:rsidRPr="00ED031E">
              <w:rPr>
                <w:rFonts w:ascii="Times New Roman" w:hAnsi="Times New Roman" w:cs="Times New Roman"/>
              </w:rPr>
              <w:t>Başvuru Dilekçesi,</w:t>
            </w:r>
          </w:p>
          <w:p w:rsidR="00D4072D" w:rsidRPr="00ED031E" w:rsidRDefault="00D4072D" w:rsidP="00086219">
            <w:pPr>
              <w:pStyle w:val="ListeParagraf"/>
              <w:numPr>
                <w:ilvl w:val="0"/>
                <w:numId w:val="3"/>
              </w:numPr>
              <w:jc w:val="left"/>
              <w:rPr>
                <w:rFonts w:ascii="Times New Roman" w:hAnsi="Times New Roman" w:cs="Times New Roman"/>
                <w:b/>
              </w:rPr>
            </w:pPr>
            <w:r w:rsidRPr="00ED031E">
              <w:rPr>
                <w:rFonts w:ascii="Times New Roman" w:eastAsia="Times New Roman" w:hAnsi="Times New Roman" w:cs="Times New Roman"/>
              </w:rPr>
              <w:t>Bitkisel atık yağ geri kazanım tesisi ile yapılan sözleşme/protokol,</w:t>
            </w:r>
          </w:p>
          <w:p w:rsidR="00D4072D" w:rsidRPr="00ED031E" w:rsidRDefault="00D4072D" w:rsidP="00086219">
            <w:pPr>
              <w:pStyle w:val="ListeParagraf"/>
              <w:numPr>
                <w:ilvl w:val="0"/>
                <w:numId w:val="3"/>
              </w:numPr>
              <w:jc w:val="left"/>
              <w:rPr>
                <w:rFonts w:ascii="Times New Roman" w:hAnsi="Times New Roman" w:cs="Times New Roman"/>
                <w:b/>
              </w:rPr>
            </w:pPr>
            <w:r w:rsidRPr="00ED031E">
              <w:rPr>
                <w:rFonts w:ascii="Times New Roman" w:eastAsia="Times New Roman" w:hAnsi="Times New Roman" w:cs="Times New Roman"/>
              </w:rPr>
              <w:t>Tesis Projesi,</w:t>
            </w:r>
          </w:p>
          <w:p w:rsidR="00D4072D" w:rsidRPr="00ED031E" w:rsidRDefault="00D4072D" w:rsidP="00086219">
            <w:pPr>
              <w:pStyle w:val="ListeParagraf"/>
              <w:numPr>
                <w:ilvl w:val="0"/>
                <w:numId w:val="3"/>
              </w:numPr>
              <w:jc w:val="left"/>
              <w:rPr>
                <w:rFonts w:ascii="Times New Roman" w:hAnsi="Times New Roman" w:cs="Times New Roman"/>
                <w:b/>
              </w:rPr>
            </w:pPr>
            <w:r w:rsidRPr="00ED031E">
              <w:rPr>
                <w:rFonts w:ascii="Times New Roman" w:eastAsia="Times New Roman" w:hAnsi="Times New Roman" w:cs="Times New Roman"/>
              </w:rPr>
              <w:t>İşletme Planı,</w:t>
            </w:r>
          </w:p>
          <w:p w:rsidR="00D4072D" w:rsidRPr="00ED031E" w:rsidRDefault="00D4072D" w:rsidP="00086219">
            <w:pPr>
              <w:pStyle w:val="ListeParagraf"/>
              <w:numPr>
                <w:ilvl w:val="0"/>
                <w:numId w:val="3"/>
              </w:numPr>
              <w:jc w:val="left"/>
              <w:rPr>
                <w:rFonts w:ascii="Times New Roman" w:hAnsi="Times New Roman" w:cs="Times New Roman"/>
                <w:b/>
              </w:rPr>
            </w:pPr>
            <w:r w:rsidRPr="00ED031E">
              <w:rPr>
                <w:rFonts w:ascii="Times New Roman" w:eastAsia="Times New Roman" w:hAnsi="Times New Roman" w:cs="Times New Roman"/>
              </w:rPr>
              <w:t>Depolama yapılacak alan hakkında bilgi,</w:t>
            </w:r>
          </w:p>
          <w:p w:rsidR="00D4072D" w:rsidRPr="00ED031E" w:rsidRDefault="00D4072D" w:rsidP="00086219">
            <w:pPr>
              <w:pStyle w:val="ListeParagraf"/>
              <w:numPr>
                <w:ilvl w:val="0"/>
                <w:numId w:val="3"/>
              </w:numPr>
              <w:jc w:val="left"/>
              <w:rPr>
                <w:rFonts w:ascii="Times New Roman" w:hAnsi="Times New Roman" w:cs="Times New Roman"/>
                <w:b/>
              </w:rPr>
            </w:pPr>
            <w:r w:rsidRPr="00ED031E">
              <w:rPr>
                <w:rFonts w:ascii="Times New Roman" w:eastAsia="Times New Roman" w:hAnsi="Times New Roman" w:cs="Times New Roman"/>
              </w:rPr>
              <w:t>Oluşan atık madde cinsi ve miktarları,</w:t>
            </w:r>
          </w:p>
          <w:p w:rsidR="00D4072D" w:rsidRPr="00ED031E" w:rsidRDefault="00D4072D" w:rsidP="00086219">
            <w:pPr>
              <w:pStyle w:val="ListeParagraf"/>
              <w:numPr>
                <w:ilvl w:val="0"/>
                <w:numId w:val="3"/>
              </w:numPr>
              <w:jc w:val="left"/>
              <w:rPr>
                <w:rFonts w:ascii="Times New Roman" w:hAnsi="Times New Roman" w:cs="Times New Roman"/>
                <w:b/>
              </w:rPr>
            </w:pPr>
            <w:r w:rsidRPr="00ED031E">
              <w:rPr>
                <w:rFonts w:ascii="Times New Roman" w:eastAsia="Times New Roman" w:hAnsi="Times New Roman" w:cs="Times New Roman"/>
              </w:rPr>
              <w:t>Güvenlik havuzu hacmi,</w:t>
            </w:r>
          </w:p>
          <w:p w:rsidR="00D4072D" w:rsidRPr="00ED031E" w:rsidRDefault="00D4072D" w:rsidP="00086219">
            <w:pPr>
              <w:pStyle w:val="ListeParagraf"/>
              <w:numPr>
                <w:ilvl w:val="0"/>
                <w:numId w:val="3"/>
              </w:numPr>
              <w:jc w:val="left"/>
              <w:rPr>
                <w:rFonts w:ascii="Times New Roman" w:hAnsi="Times New Roman" w:cs="Times New Roman"/>
                <w:b/>
              </w:rPr>
            </w:pPr>
            <w:r w:rsidRPr="00ED031E">
              <w:rPr>
                <w:rFonts w:ascii="Times New Roman" w:eastAsia="Times New Roman" w:hAnsi="Times New Roman" w:cs="Times New Roman"/>
              </w:rPr>
              <w:t>Sızdırmazlık sağlama malzemesi hakkında bilgi</w:t>
            </w:r>
          </w:p>
          <w:p w:rsidR="00D4072D" w:rsidRPr="00ED031E" w:rsidRDefault="00D4072D" w:rsidP="00086219">
            <w:pPr>
              <w:pStyle w:val="ListeParagraf"/>
              <w:numPr>
                <w:ilvl w:val="0"/>
                <w:numId w:val="3"/>
              </w:numPr>
              <w:jc w:val="left"/>
              <w:rPr>
                <w:rFonts w:ascii="Times New Roman" w:hAnsi="Times New Roman" w:cs="Times New Roman"/>
                <w:b/>
              </w:rPr>
            </w:pPr>
            <w:r w:rsidRPr="00ED031E">
              <w:rPr>
                <w:rFonts w:ascii="Times New Roman" w:hAnsi="Times New Roman" w:cs="Times New Roman"/>
              </w:rPr>
              <w:t xml:space="preserve">Yenileme ise eski belgenin </w:t>
            </w:r>
            <w:proofErr w:type="spellStart"/>
            <w:r w:rsidRPr="00ED031E">
              <w:rPr>
                <w:rFonts w:ascii="Times New Roman" w:hAnsi="Times New Roman" w:cs="Times New Roman"/>
              </w:rPr>
              <w:t>orjinali</w:t>
            </w:r>
            <w:proofErr w:type="spellEnd"/>
          </w:p>
          <w:p w:rsidR="00D4072D" w:rsidRPr="00ED031E" w:rsidRDefault="00D4072D" w:rsidP="00086219">
            <w:pPr>
              <w:pStyle w:val="ListeParagraf"/>
              <w:numPr>
                <w:ilvl w:val="0"/>
                <w:numId w:val="3"/>
              </w:numPr>
              <w:jc w:val="left"/>
              <w:rPr>
                <w:rFonts w:ascii="Times New Roman" w:hAnsi="Times New Roman" w:cs="Times New Roman"/>
                <w:b/>
              </w:rPr>
            </w:pPr>
            <w:r w:rsidRPr="00ED031E">
              <w:rPr>
                <w:rFonts w:ascii="Times New Roman" w:eastAsia="Times New Roman" w:hAnsi="Times New Roman" w:cs="Times New Roman"/>
              </w:rPr>
              <w:t xml:space="preserve">Firma bilgileri (ad, vergi </w:t>
            </w:r>
            <w:proofErr w:type="spellStart"/>
            <w:r w:rsidRPr="00ED031E">
              <w:rPr>
                <w:rFonts w:ascii="Times New Roman" w:eastAsia="Times New Roman" w:hAnsi="Times New Roman" w:cs="Times New Roman"/>
              </w:rPr>
              <w:t>no</w:t>
            </w:r>
            <w:proofErr w:type="spellEnd"/>
            <w:r w:rsidRPr="00ED031E">
              <w:rPr>
                <w:rFonts w:ascii="Times New Roman" w:eastAsia="Times New Roman" w:hAnsi="Times New Roman" w:cs="Times New Roman"/>
              </w:rPr>
              <w:t>, adres vb.)</w:t>
            </w:r>
          </w:p>
          <w:p w:rsidR="00D4072D" w:rsidRPr="00ED031E" w:rsidRDefault="00D4072D" w:rsidP="00086219">
            <w:pPr>
              <w:pStyle w:val="ListeParagraf"/>
              <w:numPr>
                <w:ilvl w:val="0"/>
                <w:numId w:val="3"/>
              </w:numPr>
              <w:jc w:val="left"/>
              <w:rPr>
                <w:rFonts w:ascii="Times New Roman" w:hAnsi="Times New Roman" w:cs="Times New Roman"/>
                <w:b/>
              </w:rPr>
            </w:pPr>
            <w:r w:rsidRPr="00ED031E">
              <w:rPr>
                <w:rFonts w:ascii="Times New Roman" w:eastAsia="Times New Roman" w:hAnsi="Times New Roman" w:cs="Times New Roman"/>
              </w:rPr>
              <w:t>Taşıma yapacak araçlar ve firma için taşıma lisansı</w:t>
            </w:r>
          </w:p>
          <w:p w:rsidR="00D4072D" w:rsidRPr="00ED031E" w:rsidRDefault="00D4072D" w:rsidP="00086219">
            <w:pPr>
              <w:pStyle w:val="ListeParagraf"/>
              <w:jc w:val="left"/>
              <w:rPr>
                <w:rFonts w:ascii="Times New Roman" w:hAnsi="Times New Roman" w:cs="Times New Roman"/>
                <w:b/>
              </w:rPr>
            </w:pPr>
          </w:p>
        </w:tc>
        <w:tc>
          <w:tcPr>
            <w:tcW w:w="1500" w:type="dxa"/>
            <w:vAlign w:val="center"/>
          </w:tcPr>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30 gün</w:t>
            </w:r>
          </w:p>
        </w:tc>
      </w:tr>
      <w:tr w:rsidR="00D4072D" w:rsidRPr="00ED031E" w:rsidTr="00086219">
        <w:trPr>
          <w:jc w:val="center"/>
        </w:trPr>
        <w:tc>
          <w:tcPr>
            <w:tcW w:w="710" w:type="dxa"/>
            <w:vAlign w:val="center"/>
          </w:tcPr>
          <w:p w:rsidR="00D4072D" w:rsidRDefault="00D4072D" w:rsidP="00086219">
            <w:pPr>
              <w:jc w:val="left"/>
              <w:rPr>
                <w:rFonts w:ascii="Times New Roman" w:hAnsi="Times New Roman" w:cs="Times New Roman"/>
                <w:b/>
              </w:rPr>
            </w:pPr>
            <w:r>
              <w:rPr>
                <w:rFonts w:ascii="Times New Roman" w:hAnsi="Times New Roman" w:cs="Times New Roman"/>
                <w:b/>
              </w:rPr>
              <w:t>5</w:t>
            </w:r>
          </w:p>
        </w:tc>
        <w:tc>
          <w:tcPr>
            <w:tcW w:w="1559" w:type="dxa"/>
            <w:vAlign w:val="center"/>
          </w:tcPr>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Endüstriyel</w:t>
            </w:r>
            <w:r>
              <w:rPr>
                <w:rFonts w:ascii="Times New Roman" w:hAnsi="Times New Roman" w:cs="Times New Roman"/>
                <w:b/>
              </w:rPr>
              <w:t xml:space="preserve"> </w:t>
            </w:r>
            <w:r w:rsidRPr="00ED031E">
              <w:rPr>
                <w:rFonts w:ascii="Times New Roman" w:hAnsi="Times New Roman" w:cs="Times New Roman"/>
                <w:b/>
              </w:rPr>
              <w:t>Atık Yönetim Planı Onayı</w:t>
            </w:r>
          </w:p>
        </w:tc>
        <w:tc>
          <w:tcPr>
            <w:tcW w:w="6379" w:type="dxa"/>
            <w:vAlign w:val="center"/>
          </w:tcPr>
          <w:p w:rsidR="00D4072D" w:rsidRPr="00ED031E" w:rsidRDefault="00D4072D" w:rsidP="00086219">
            <w:pPr>
              <w:pStyle w:val="ListeParagraf"/>
              <w:numPr>
                <w:ilvl w:val="0"/>
                <w:numId w:val="2"/>
              </w:numPr>
              <w:jc w:val="left"/>
              <w:rPr>
                <w:rFonts w:ascii="Times New Roman" w:hAnsi="Times New Roman" w:cs="Times New Roman"/>
              </w:rPr>
            </w:pPr>
            <w:r w:rsidRPr="00ED031E">
              <w:rPr>
                <w:rFonts w:ascii="Times New Roman" w:hAnsi="Times New Roman" w:cs="Times New Roman"/>
              </w:rPr>
              <w:t>Başvuru Dilekçesi,</w:t>
            </w:r>
          </w:p>
          <w:p w:rsidR="00D4072D" w:rsidRPr="00ED031E" w:rsidRDefault="00D4072D" w:rsidP="00086219">
            <w:pPr>
              <w:pStyle w:val="ListeParagraf"/>
              <w:numPr>
                <w:ilvl w:val="0"/>
                <w:numId w:val="2"/>
              </w:numPr>
              <w:jc w:val="left"/>
              <w:rPr>
                <w:rFonts w:ascii="Times New Roman" w:hAnsi="Times New Roman" w:cs="Times New Roman"/>
              </w:rPr>
            </w:pPr>
            <w:r w:rsidRPr="00ED031E">
              <w:rPr>
                <w:rFonts w:ascii="Times New Roman" w:hAnsi="Times New Roman" w:cs="Times New Roman"/>
              </w:rPr>
              <w:t xml:space="preserve">İlgili mevzuat kapsamında </w:t>
            </w:r>
            <w:proofErr w:type="gramStart"/>
            <w:r w:rsidRPr="00ED031E">
              <w:rPr>
                <w:rFonts w:ascii="Times New Roman" w:hAnsi="Times New Roman" w:cs="Times New Roman"/>
              </w:rPr>
              <w:t>hazırlanan  Endüstriyel</w:t>
            </w:r>
            <w:proofErr w:type="gramEnd"/>
            <w:r w:rsidRPr="00ED031E">
              <w:rPr>
                <w:rFonts w:ascii="Times New Roman" w:hAnsi="Times New Roman" w:cs="Times New Roman"/>
              </w:rPr>
              <w:t xml:space="preserve"> Atık Yönetim Planı.</w:t>
            </w:r>
          </w:p>
        </w:tc>
        <w:tc>
          <w:tcPr>
            <w:tcW w:w="1500" w:type="dxa"/>
            <w:vAlign w:val="center"/>
          </w:tcPr>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30 gün</w:t>
            </w:r>
          </w:p>
          <w:p w:rsidR="00D4072D" w:rsidRPr="00ED031E"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p>
        </w:tc>
      </w:tr>
      <w:tr w:rsidR="00D4072D" w:rsidRPr="00ED031E" w:rsidTr="00086219">
        <w:trPr>
          <w:jc w:val="center"/>
        </w:trPr>
        <w:tc>
          <w:tcPr>
            <w:tcW w:w="710" w:type="dxa"/>
            <w:vAlign w:val="center"/>
          </w:tcPr>
          <w:p w:rsidR="00D4072D" w:rsidRDefault="00D4072D" w:rsidP="00086219">
            <w:pPr>
              <w:jc w:val="left"/>
              <w:rPr>
                <w:rFonts w:ascii="Times New Roman" w:hAnsi="Times New Roman" w:cs="Times New Roman"/>
                <w:b/>
              </w:rPr>
            </w:pPr>
            <w:r>
              <w:rPr>
                <w:rFonts w:ascii="Times New Roman" w:hAnsi="Times New Roman" w:cs="Times New Roman"/>
                <w:b/>
              </w:rPr>
              <w:t>6</w:t>
            </w:r>
          </w:p>
        </w:tc>
        <w:tc>
          <w:tcPr>
            <w:tcW w:w="1559" w:type="dxa"/>
            <w:vAlign w:val="center"/>
          </w:tcPr>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UATF’</w:t>
            </w:r>
            <w:r>
              <w:rPr>
                <w:rFonts w:ascii="Times New Roman" w:hAnsi="Times New Roman" w:cs="Times New Roman"/>
                <w:b/>
              </w:rPr>
              <w:t xml:space="preserve"> </w:t>
            </w:r>
            <w:proofErr w:type="spellStart"/>
            <w:r w:rsidRPr="00ED031E">
              <w:rPr>
                <w:rFonts w:ascii="Times New Roman" w:hAnsi="Times New Roman" w:cs="Times New Roman"/>
                <w:b/>
              </w:rPr>
              <w:t>lerin</w:t>
            </w:r>
            <w:proofErr w:type="spellEnd"/>
            <w:r w:rsidRPr="00ED031E">
              <w:rPr>
                <w:rFonts w:ascii="Times New Roman" w:hAnsi="Times New Roman" w:cs="Times New Roman"/>
                <w:b/>
              </w:rPr>
              <w:t xml:space="preserve"> Değerlendirilmesi</w:t>
            </w:r>
          </w:p>
        </w:tc>
        <w:tc>
          <w:tcPr>
            <w:tcW w:w="6379" w:type="dxa"/>
            <w:vAlign w:val="center"/>
          </w:tcPr>
          <w:p w:rsidR="00D4072D" w:rsidRPr="00ED031E" w:rsidRDefault="00D4072D" w:rsidP="00086219">
            <w:pPr>
              <w:pStyle w:val="ListeParagraf"/>
              <w:numPr>
                <w:ilvl w:val="0"/>
                <w:numId w:val="16"/>
              </w:numPr>
              <w:jc w:val="left"/>
              <w:rPr>
                <w:rFonts w:ascii="Times New Roman" w:hAnsi="Times New Roman" w:cs="Times New Roman"/>
              </w:rPr>
            </w:pPr>
            <w:r w:rsidRPr="00ED031E">
              <w:rPr>
                <w:rFonts w:ascii="Times New Roman" w:hAnsi="Times New Roman" w:cs="Times New Roman"/>
              </w:rPr>
              <w:t>Üst yazı,</w:t>
            </w:r>
          </w:p>
          <w:p w:rsidR="00D4072D" w:rsidRDefault="00D4072D" w:rsidP="00086219">
            <w:pPr>
              <w:pStyle w:val="ListeParagraf"/>
              <w:numPr>
                <w:ilvl w:val="0"/>
                <w:numId w:val="16"/>
              </w:numPr>
              <w:jc w:val="left"/>
              <w:rPr>
                <w:rFonts w:ascii="Times New Roman" w:hAnsi="Times New Roman" w:cs="Times New Roman"/>
              </w:rPr>
            </w:pPr>
            <w:r w:rsidRPr="00ED031E">
              <w:rPr>
                <w:rFonts w:ascii="Times New Roman" w:hAnsi="Times New Roman" w:cs="Times New Roman"/>
              </w:rPr>
              <w:t>UATF Formu D nüshası ve fotokopisi.</w:t>
            </w:r>
          </w:p>
          <w:p w:rsidR="00D4072D" w:rsidRPr="00ED031E" w:rsidRDefault="00D4072D" w:rsidP="00086219">
            <w:pPr>
              <w:pStyle w:val="ListeParagraf"/>
              <w:jc w:val="left"/>
              <w:rPr>
                <w:rFonts w:ascii="Times New Roman" w:hAnsi="Times New Roman" w:cs="Times New Roman"/>
              </w:rPr>
            </w:pPr>
          </w:p>
        </w:tc>
        <w:tc>
          <w:tcPr>
            <w:tcW w:w="1500" w:type="dxa"/>
            <w:vAlign w:val="center"/>
          </w:tcPr>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5 gün</w:t>
            </w:r>
          </w:p>
        </w:tc>
      </w:tr>
      <w:tr w:rsidR="00D4072D" w:rsidRPr="00ED031E" w:rsidTr="00086219">
        <w:trPr>
          <w:jc w:val="center"/>
        </w:trPr>
        <w:tc>
          <w:tcPr>
            <w:tcW w:w="710" w:type="dxa"/>
            <w:vAlign w:val="center"/>
          </w:tcPr>
          <w:p w:rsidR="00D4072D" w:rsidRDefault="00D4072D" w:rsidP="00086219">
            <w:pPr>
              <w:jc w:val="left"/>
              <w:rPr>
                <w:rFonts w:ascii="Times New Roman" w:hAnsi="Times New Roman" w:cs="Times New Roman"/>
                <w:b/>
              </w:rPr>
            </w:pPr>
            <w:r>
              <w:rPr>
                <w:rFonts w:ascii="Times New Roman" w:hAnsi="Times New Roman" w:cs="Times New Roman"/>
                <w:b/>
              </w:rPr>
              <w:t>7</w:t>
            </w:r>
          </w:p>
        </w:tc>
        <w:tc>
          <w:tcPr>
            <w:tcW w:w="1559" w:type="dxa"/>
            <w:vAlign w:val="center"/>
          </w:tcPr>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Tıbbi Atık Raporu</w:t>
            </w:r>
          </w:p>
        </w:tc>
        <w:tc>
          <w:tcPr>
            <w:tcW w:w="6379" w:type="dxa"/>
            <w:vAlign w:val="center"/>
          </w:tcPr>
          <w:p w:rsidR="00D4072D" w:rsidRPr="00ED031E" w:rsidRDefault="00D4072D" w:rsidP="00086219">
            <w:pPr>
              <w:pStyle w:val="ListeParagraf"/>
              <w:numPr>
                <w:ilvl w:val="0"/>
                <w:numId w:val="8"/>
              </w:numPr>
              <w:jc w:val="left"/>
              <w:rPr>
                <w:rFonts w:ascii="Times New Roman" w:hAnsi="Times New Roman" w:cs="Times New Roman"/>
              </w:rPr>
            </w:pPr>
            <w:r w:rsidRPr="00ED031E">
              <w:rPr>
                <w:rFonts w:ascii="Times New Roman" w:hAnsi="Times New Roman" w:cs="Times New Roman"/>
              </w:rPr>
              <w:t>Başvuru Dilekçesi,</w:t>
            </w:r>
          </w:p>
          <w:p w:rsidR="00D4072D" w:rsidRDefault="00D4072D" w:rsidP="00086219">
            <w:pPr>
              <w:pStyle w:val="ListeParagraf"/>
              <w:numPr>
                <w:ilvl w:val="0"/>
                <w:numId w:val="8"/>
              </w:numPr>
              <w:jc w:val="left"/>
              <w:rPr>
                <w:rFonts w:ascii="Times New Roman" w:hAnsi="Times New Roman" w:cs="Times New Roman"/>
              </w:rPr>
            </w:pPr>
            <w:r w:rsidRPr="00D4072D">
              <w:rPr>
                <w:rFonts w:ascii="Times New Roman" w:hAnsi="Times New Roman" w:cs="Times New Roman"/>
              </w:rPr>
              <w:t>Rapor.</w:t>
            </w:r>
          </w:p>
          <w:p w:rsidR="00476180" w:rsidRPr="00ED031E" w:rsidRDefault="00476180" w:rsidP="00086219">
            <w:pPr>
              <w:pStyle w:val="ListeParagraf"/>
              <w:jc w:val="left"/>
              <w:rPr>
                <w:rFonts w:ascii="Times New Roman" w:hAnsi="Times New Roman" w:cs="Times New Roman"/>
              </w:rPr>
            </w:pPr>
          </w:p>
        </w:tc>
        <w:tc>
          <w:tcPr>
            <w:tcW w:w="1500" w:type="dxa"/>
            <w:vAlign w:val="center"/>
          </w:tcPr>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5-7 gün</w:t>
            </w:r>
          </w:p>
        </w:tc>
      </w:tr>
      <w:tr w:rsidR="00D4072D" w:rsidRPr="00ED031E" w:rsidTr="00086219">
        <w:trPr>
          <w:jc w:val="center"/>
        </w:trPr>
        <w:tc>
          <w:tcPr>
            <w:tcW w:w="710" w:type="dxa"/>
            <w:vAlign w:val="center"/>
          </w:tcPr>
          <w:p w:rsidR="00D4072D" w:rsidRDefault="00D4072D" w:rsidP="00086219">
            <w:pPr>
              <w:jc w:val="left"/>
              <w:rPr>
                <w:rFonts w:ascii="Times New Roman" w:hAnsi="Times New Roman" w:cs="Times New Roman"/>
                <w:b/>
              </w:rPr>
            </w:pPr>
            <w:r>
              <w:rPr>
                <w:rFonts w:ascii="Times New Roman" w:hAnsi="Times New Roman" w:cs="Times New Roman"/>
                <w:b/>
              </w:rPr>
              <w:t>8</w:t>
            </w:r>
          </w:p>
        </w:tc>
        <w:tc>
          <w:tcPr>
            <w:tcW w:w="1559" w:type="dxa"/>
            <w:vAlign w:val="center"/>
          </w:tcPr>
          <w:p w:rsidR="00D4072D" w:rsidRPr="00ED031E" w:rsidRDefault="00D4072D" w:rsidP="00086219">
            <w:pPr>
              <w:jc w:val="left"/>
              <w:rPr>
                <w:rFonts w:ascii="Times New Roman" w:hAnsi="Times New Roman" w:cs="Times New Roman"/>
                <w:b/>
              </w:rPr>
            </w:pPr>
            <w:r>
              <w:rPr>
                <w:rFonts w:ascii="Times New Roman" w:hAnsi="Times New Roman" w:cs="Times New Roman"/>
                <w:b/>
              </w:rPr>
              <w:t>Kurşun Geri Kazanım Tesisleri Aylık Çalışma Raporları</w:t>
            </w:r>
          </w:p>
        </w:tc>
        <w:tc>
          <w:tcPr>
            <w:tcW w:w="6379" w:type="dxa"/>
            <w:vAlign w:val="center"/>
          </w:tcPr>
          <w:p w:rsidR="00D4072D" w:rsidRDefault="00D4072D" w:rsidP="00086219">
            <w:pPr>
              <w:pStyle w:val="Default"/>
              <w:numPr>
                <w:ilvl w:val="0"/>
                <w:numId w:val="21"/>
              </w:numPr>
              <w:rPr>
                <w:sz w:val="22"/>
                <w:szCs w:val="22"/>
              </w:rPr>
            </w:pPr>
            <w:r>
              <w:rPr>
                <w:sz w:val="22"/>
                <w:szCs w:val="22"/>
              </w:rPr>
              <w:t>Üst yazı,</w:t>
            </w:r>
          </w:p>
          <w:p w:rsidR="00D4072D" w:rsidRPr="00ED031E" w:rsidRDefault="00D4072D" w:rsidP="00086219">
            <w:pPr>
              <w:pStyle w:val="Default"/>
              <w:numPr>
                <w:ilvl w:val="0"/>
                <w:numId w:val="21"/>
              </w:numPr>
              <w:rPr>
                <w:sz w:val="22"/>
                <w:szCs w:val="22"/>
              </w:rPr>
            </w:pPr>
            <w:r>
              <w:rPr>
                <w:sz w:val="22"/>
                <w:szCs w:val="22"/>
              </w:rPr>
              <w:t>Aylık rapor.</w:t>
            </w:r>
          </w:p>
        </w:tc>
        <w:tc>
          <w:tcPr>
            <w:tcW w:w="1500" w:type="dxa"/>
            <w:vAlign w:val="center"/>
          </w:tcPr>
          <w:p w:rsidR="00D4072D" w:rsidRDefault="00D4072D" w:rsidP="00086219">
            <w:pPr>
              <w:jc w:val="left"/>
              <w:rPr>
                <w:rFonts w:ascii="Times New Roman" w:hAnsi="Times New Roman" w:cs="Times New Roman"/>
                <w:b/>
              </w:rPr>
            </w:pPr>
          </w:p>
          <w:p w:rsidR="00D4072D" w:rsidRPr="00ED031E" w:rsidRDefault="00D4072D" w:rsidP="00086219">
            <w:pPr>
              <w:jc w:val="left"/>
              <w:rPr>
                <w:rFonts w:ascii="Times New Roman" w:hAnsi="Times New Roman" w:cs="Times New Roman"/>
                <w:b/>
              </w:rPr>
            </w:pPr>
            <w:r>
              <w:rPr>
                <w:rFonts w:ascii="Times New Roman" w:hAnsi="Times New Roman" w:cs="Times New Roman"/>
                <w:b/>
              </w:rPr>
              <w:t>20 gün</w:t>
            </w:r>
          </w:p>
        </w:tc>
      </w:tr>
      <w:tr w:rsidR="00D4072D" w:rsidRPr="00ED031E" w:rsidTr="00086219">
        <w:trPr>
          <w:jc w:val="center"/>
        </w:trPr>
        <w:tc>
          <w:tcPr>
            <w:tcW w:w="710" w:type="dxa"/>
            <w:vAlign w:val="center"/>
          </w:tcPr>
          <w:p w:rsidR="00D4072D" w:rsidRPr="00ED031E" w:rsidRDefault="00476180" w:rsidP="00086219">
            <w:pPr>
              <w:jc w:val="left"/>
              <w:rPr>
                <w:rFonts w:ascii="Times New Roman" w:hAnsi="Times New Roman" w:cs="Times New Roman"/>
                <w:b/>
              </w:rPr>
            </w:pPr>
            <w:r>
              <w:rPr>
                <w:rFonts w:ascii="Times New Roman" w:hAnsi="Times New Roman" w:cs="Times New Roman"/>
                <w:b/>
              </w:rPr>
              <w:t>9</w:t>
            </w:r>
          </w:p>
        </w:tc>
        <w:tc>
          <w:tcPr>
            <w:tcW w:w="1559" w:type="dxa"/>
            <w:vAlign w:val="center"/>
          </w:tcPr>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Atık                         Yağ Üreticilerinin Beyan Formu</w:t>
            </w:r>
          </w:p>
        </w:tc>
        <w:tc>
          <w:tcPr>
            <w:tcW w:w="6379" w:type="dxa"/>
            <w:vAlign w:val="center"/>
          </w:tcPr>
          <w:p w:rsidR="00D4072D" w:rsidRPr="00ED031E" w:rsidRDefault="00D4072D" w:rsidP="00086219">
            <w:pPr>
              <w:pStyle w:val="Default"/>
              <w:numPr>
                <w:ilvl w:val="0"/>
                <w:numId w:val="18"/>
              </w:numPr>
              <w:rPr>
                <w:sz w:val="22"/>
                <w:szCs w:val="22"/>
              </w:rPr>
            </w:pPr>
            <w:r w:rsidRPr="00ED031E">
              <w:rPr>
                <w:sz w:val="22"/>
                <w:szCs w:val="22"/>
              </w:rPr>
              <w:t>Başvuru Dilekçesi,</w:t>
            </w:r>
          </w:p>
          <w:p w:rsidR="00D4072D" w:rsidRPr="00ED031E" w:rsidRDefault="00D4072D" w:rsidP="00086219">
            <w:pPr>
              <w:pStyle w:val="Default"/>
              <w:numPr>
                <w:ilvl w:val="0"/>
                <w:numId w:val="18"/>
              </w:numPr>
              <w:rPr>
                <w:sz w:val="22"/>
                <w:szCs w:val="22"/>
              </w:rPr>
            </w:pPr>
            <w:r w:rsidRPr="00ED031E">
              <w:rPr>
                <w:sz w:val="22"/>
                <w:szCs w:val="22"/>
              </w:rPr>
              <w:t>Beyan Formu.</w:t>
            </w:r>
          </w:p>
        </w:tc>
        <w:tc>
          <w:tcPr>
            <w:tcW w:w="1500" w:type="dxa"/>
            <w:vAlign w:val="center"/>
          </w:tcPr>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5 gün</w:t>
            </w:r>
          </w:p>
        </w:tc>
      </w:tr>
      <w:tr w:rsidR="00D4072D" w:rsidRPr="00ED031E" w:rsidTr="00086219">
        <w:trPr>
          <w:jc w:val="center"/>
        </w:trPr>
        <w:tc>
          <w:tcPr>
            <w:tcW w:w="710" w:type="dxa"/>
            <w:vAlign w:val="center"/>
          </w:tcPr>
          <w:p w:rsidR="00D4072D" w:rsidRPr="00ED031E" w:rsidRDefault="00476180" w:rsidP="00086219">
            <w:pPr>
              <w:jc w:val="left"/>
              <w:rPr>
                <w:rFonts w:ascii="Times New Roman" w:hAnsi="Times New Roman" w:cs="Times New Roman"/>
                <w:b/>
              </w:rPr>
            </w:pPr>
            <w:r>
              <w:rPr>
                <w:rFonts w:ascii="Times New Roman" w:hAnsi="Times New Roman" w:cs="Times New Roman"/>
                <w:b/>
              </w:rPr>
              <w:t>10</w:t>
            </w:r>
          </w:p>
        </w:tc>
        <w:tc>
          <w:tcPr>
            <w:tcW w:w="1559" w:type="dxa"/>
            <w:vAlign w:val="center"/>
          </w:tcPr>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Ambalaj Şifre ve Kod Temini</w:t>
            </w:r>
          </w:p>
        </w:tc>
        <w:tc>
          <w:tcPr>
            <w:tcW w:w="6379" w:type="dxa"/>
            <w:vAlign w:val="center"/>
          </w:tcPr>
          <w:p w:rsidR="00D4072D" w:rsidRPr="00ED031E" w:rsidRDefault="00D4072D" w:rsidP="00086219">
            <w:pPr>
              <w:pStyle w:val="ListeParagraf"/>
              <w:numPr>
                <w:ilvl w:val="0"/>
                <w:numId w:val="9"/>
              </w:numPr>
              <w:jc w:val="left"/>
              <w:rPr>
                <w:rFonts w:ascii="Times New Roman" w:hAnsi="Times New Roman" w:cs="Times New Roman"/>
              </w:rPr>
            </w:pPr>
            <w:r w:rsidRPr="00ED031E">
              <w:rPr>
                <w:rFonts w:ascii="Times New Roman" w:hAnsi="Times New Roman" w:cs="Times New Roman"/>
              </w:rPr>
              <w:t>Başvuru Dilekçesi,</w:t>
            </w:r>
          </w:p>
          <w:p w:rsidR="00D4072D" w:rsidRPr="00ED031E" w:rsidRDefault="00D4072D" w:rsidP="00086219">
            <w:pPr>
              <w:pStyle w:val="ListeParagraf"/>
              <w:jc w:val="left"/>
              <w:rPr>
                <w:rFonts w:ascii="Times New Roman" w:hAnsi="Times New Roman" w:cs="Times New Roman"/>
              </w:rPr>
            </w:pPr>
            <w:r w:rsidRPr="00ED031E">
              <w:rPr>
                <w:rFonts w:ascii="Times New Roman" w:hAnsi="Times New Roman" w:cs="Times New Roman"/>
              </w:rPr>
              <w:t>Vergi No</w:t>
            </w:r>
          </w:p>
          <w:p w:rsidR="00D4072D" w:rsidRPr="00ED031E" w:rsidRDefault="00D4072D" w:rsidP="00086219">
            <w:pPr>
              <w:pStyle w:val="ListeParagraf"/>
              <w:jc w:val="left"/>
              <w:rPr>
                <w:rFonts w:ascii="Times New Roman" w:hAnsi="Times New Roman" w:cs="Times New Roman"/>
              </w:rPr>
            </w:pPr>
            <w:r w:rsidRPr="00ED031E">
              <w:rPr>
                <w:rFonts w:ascii="Times New Roman" w:hAnsi="Times New Roman" w:cs="Times New Roman"/>
              </w:rPr>
              <w:t xml:space="preserve">Tel - </w:t>
            </w:r>
            <w:proofErr w:type="spellStart"/>
            <w:r w:rsidRPr="00ED031E">
              <w:rPr>
                <w:rFonts w:ascii="Times New Roman" w:hAnsi="Times New Roman" w:cs="Times New Roman"/>
              </w:rPr>
              <w:t>Fax</w:t>
            </w:r>
            <w:proofErr w:type="spellEnd"/>
          </w:p>
          <w:p w:rsidR="00D4072D" w:rsidRPr="00ED031E" w:rsidRDefault="00D4072D" w:rsidP="00086219">
            <w:pPr>
              <w:pStyle w:val="ListeParagraf"/>
              <w:jc w:val="left"/>
              <w:rPr>
                <w:rFonts w:ascii="Times New Roman" w:hAnsi="Times New Roman" w:cs="Times New Roman"/>
              </w:rPr>
            </w:pPr>
            <w:r w:rsidRPr="00ED031E">
              <w:rPr>
                <w:rFonts w:ascii="Times New Roman" w:hAnsi="Times New Roman" w:cs="Times New Roman"/>
              </w:rPr>
              <w:t>E-mail</w:t>
            </w:r>
          </w:p>
          <w:p w:rsidR="00D4072D" w:rsidRPr="00ED031E" w:rsidRDefault="00D4072D" w:rsidP="00086219">
            <w:pPr>
              <w:pStyle w:val="ListeParagraf"/>
              <w:jc w:val="left"/>
              <w:rPr>
                <w:rFonts w:ascii="Times New Roman" w:hAnsi="Times New Roman" w:cs="Times New Roman"/>
              </w:rPr>
            </w:pPr>
            <w:r w:rsidRPr="00ED031E">
              <w:rPr>
                <w:rFonts w:ascii="Times New Roman" w:hAnsi="Times New Roman" w:cs="Times New Roman"/>
              </w:rPr>
              <w:t>Çevre Sorumlusu bilgisi</w:t>
            </w:r>
          </w:p>
          <w:p w:rsidR="00D4072D" w:rsidRPr="00ED031E" w:rsidRDefault="00D4072D" w:rsidP="00086219">
            <w:pPr>
              <w:pStyle w:val="ListeParagraf"/>
              <w:numPr>
                <w:ilvl w:val="0"/>
                <w:numId w:val="9"/>
              </w:numPr>
              <w:jc w:val="left"/>
              <w:rPr>
                <w:rFonts w:ascii="Times New Roman" w:hAnsi="Times New Roman" w:cs="Times New Roman"/>
              </w:rPr>
            </w:pPr>
            <w:r w:rsidRPr="00ED031E">
              <w:rPr>
                <w:rFonts w:ascii="Times New Roman" w:hAnsi="Times New Roman" w:cs="Times New Roman"/>
              </w:rPr>
              <w:t>İşletmenin faaliyete geçtiği tarihi belirtir resmi belge.</w:t>
            </w:r>
          </w:p>
        </w:tc>
        <w:tc>
          <w:tcPr>
            <w:tcW w:w="1500" w:type="dxa"/>
            <w:vAlign w:val="center"/>
          </w:tcPr>
          <w:p w:rsidR="00D4072D" w:rsidRPr="00ED031E" w:rsidRDefault="00D4072D" w:rsidP="00086219">
            <w:pPr>
              <w:jc w:val="left"/>
              <w:rPr>
                <w:rFonts w:ascii="Times New Roman" w:hAnsi="Times New Roman" w:cs="Times New Roman"/>
                <w:b/>
              </w:rPr>
            </w:pPr>
            <w:r w:rsidRPr="00ED031E">
              <w:rPr>
                <w:rFonts w:ascii="Times New Roman" w:hAnsi="Times New Roman" w:cs="Times New Roman"/>
                <w:b/>
              </w:rPr>
              <w:t>5 gün</w:t>
            </w:r>
          </w:p>
        </w:tc>
      </w:tr>
      <w:tr w:rsidR="007F6A89" w:rsidRPr="00ED031E" w:rsidTr="00086219">
        <w:trPr>
          <w:jc w:val="center"/>
        </w:trPr>
        <w:tc>
          <w:tcPr>
            <w:tcW w:w="710" w:type="dxa"/>
            <w:vAlign w:val="center"/>
          </w:tcPr>
          <w:p w:rsidR="007F6A89" w:rsidRPr="00ED031E" w:rsidRDefault="00476180" w:rsidP="00086219">
            <w:pPr>
              <w:jc w:val="left"/>
              <w:rPr>
                <w:rFonts w:ascii="Times New Roman" w:hAnsi="Times New Roman" w:cs="Times New Roman"/>
                <w:b/>
              </w:rPr>
            </w:pPr>
            <w:r>
              <w:rPr>
                <w:rFonts w:ascii="Times New Roman" w:hAnsi="Times New Roman" w:cs="Times New Roman"/>
                <w:b/>
              </w:rPr>
              <w:t>11</w:t>
            </w:r>
          </w:p>
        </w:tc>
        <w:tc>
          <w:tcPr>
            <w:tcW w:w="1559" w:type="dxa"/>
            <w:vAlign w:val="center"/>
          </w:tcPr>
          <w:p w:rsidR="007F6A89" w:rsidRPr="00ED031E" w:rsidRDefault="007F6A89" w:rsidP="00086219">
            <w:pPr>
              <w:jc w:val="left"/>
              <w:rPr>
                <w:rFonts w:ascii="Times New Roman" w:hAnsi="Times New Roman" w:cs="Times New Roman"/>
                <w:b/>
              </w:rPr>
            </w:pPr>
            <w:r w:rsidRPr="00ED031E">
              <w:rPr>
                <w:rFonts w:ascii="Times New Roman" w:hAnsi="Times New Roman" w:cs="Times New Roman"/>
                <w:b/>
              </w:rPr>
              <w:t>Ambalaj Bildirim Onayı</w:t>
            </w:r>
          </w:p>
        </w:tc>
        <w:tc>
          <w:tcPr>
            <w:tcW w:w="6379" w:type="dxa"/>
            <w:vAlign w:val="center"/>
          </w:tcPr>
          <w:p w:rsidR="007F6A89" w:rsidRPr="00ED031E" w:rsidRDefault="007F6A89" w:rsidP="00086219">
            <w:pPr>
              <w:pStyle w:val="ListeParagraf"/>
              <w:numPr>
                <w:ilvl w:val="0"/>
                <w:numId w:val="17"/>
              </w:numPr>
              <w:jc w:val="left"/>
              <w:rPr>
                <w:rFonts w:ascii="Times New Roman" w:hAnsi="Times New Roman" w:cs="Times New Roman"/>
              </w:rPr>
            </w:pPr>
            <w:r w:rsidRPr="00ED031E">
              <w:rPr>
                <w:rFonts w:ascii="Times New Roman" w:hAnsi="Times New Roman" w:cs="Times New Roman"/>
              </w:rPr>
              <w:t>Dilekçe,</w:t>
            </w:r>
          </w:p>
          <w:p w:rsidR="007F6A89" w:rsidRPr="00ED031E" w:rsidRDefault="007F6A89" w:rsidP="00086219">
            <w:pPr>
              <w:pStyle w:val="ListeParagraf"/>
              <w:numPr>
                <w:ilvl w:val="0"/>
                <w:numId w:val="17"/>
              </w:numPr>
              <w:jc w:val="left"/>
              <w:rPr>
                <w:rFonts w:ascii="Times New Roman" w:hAnsi="Times New Roman" w:cs="Times New Roman"/>
              </w:rPr>
            </w:pPr>
            <w:r w:rsidRPr="00ED031E">
              <w:rPr>
                <w:rFonts w:ascii="Times New Roman" w:hAnsi="Times New Roman" w:cs="Times New Roman"/>
              </w:rPr>
              <w:t>Ek-4 Ambalaj Üreticisi Formları (veri tabanı çıktısı),</w:t>
            </w:r>
          </w:p>
          <w:p w:rsidR="007F6A89" w:rsidRPr="00ED031E" w:rsidRDefault="007F6A89" w:rsidP="00086219">
            <w:pPr>
              <w:pStyle w:val="ListeParagraf"/>
              <w:numPr>
                <w:ilvl w:val="0"/>
                <w:numId w:val="17"/>
              </w:numPr>
              <w:jc w:val="left"/>
              <w:rPr>
                <w:rFonts w:ascii="Times New Roman" w:hAnsi="Times New Roman" w:cs="Times New Roman"/>
              </w:rPr>
            </w:pPr>
            <w:r w:rsidRPr="00ED031E">
              <w:rPr>
                <w:rFonts w:ascii="Times New Roman" w:hAnsi="Times New Roman" w:cs="Times New Roman"/>
              </w:rPr>
              <w:t>Ek-5 Piyasaya Süren Formları (veri tabanı çıktısı) .</w:t>
            </w:r>
          </w:p>
          <w:p w:rsidR="007F6A89" w:rsidRPr="00ED031E" w:rsidRDefault="007F6A89" w:rsidP="00086219">
            <w:pPr>
              <w:jc w:val="left"/>
              <w:rPr>
                <w:rFonts w:ascii="Times New Roman" w:hAnsi="Times New Roman" w:cs="Times New Roman"/>
              </w:rPr>
            </w:pPr>
          </w:p>
        </w:tc>
        <w:tc>
          <w:tcPr>
            <w:tcW w:w="1500" w:type="dxa"/>
            <w:vAlign w:val="center"/>
          </w:tcPr>
          <w:p w:rsidR="007F6A89" w:rsidRPr="00ED031E" w:rsidRDefault="007F6A89" w:rsidP="00086219">
            <w:pPr>
              <w:jc w:val="left"/>
              <w:rPr>
                <w:rFonts w:ascii="Times New Roman" w:hAnsi="Times New Roman" w:cs="Times New Roman"/>
                <w:b/>
              </w:rPr>
            </w:pPr>
            <w:r w:rsidRPr="00ED031E">
              <w:rPr>
                <w:rFonts w:ascii="Times New Roman" w:hAnsi="Times New Roman" w:cs="Times New Roman"/>
                <w:b/>
              </w:rPr>
              <w:t>15 gün</w:t>
            </w:r>
          </w:p>
        </w:tc>
      </w:tr>
      <w:tr w:rsidR="007F6A89" w:rsidRPr="00ED031E" w:rsidTr="00086219">
        <w:trPr>
          <w:trHeight w:val="837"/>
          <w:jc w:val="center"/>
        </w:trPr>
        <w:tc>
          <w:tcPr>
            <w:tcW w:w="710" w:type="dxa"/>
            <w:vAlign w:val="center"/>
          </w:tcPr>
          <w:p w:rsidR="007F6A89" w:rsidRPr="00ED031E" w:rsidRDefault="00476180" w:rsidP="00086219">
            <w:pPr>
              <w:jc w:val="left"/>
              <w:rPr>
                <w:rFonts w:ascii="Times New Roman" w:hAnsi="Times New Roman" w:cs="Times New Roman"/>
                <w:b/>
              </w:rPr>
            </w:pPr>
            <w:r>
              <w:rPr>
                <w:rFonts w:ascii="Times New Roman" w:hAnsi="Times New Roman" w:cs="Times New Roman"/>
                <w:b/>
              </w:rPr>
              <w:t>12</w:t>
            </w:r>
          </w:p>
        </w:tc>
        <w:tc>
          <w:tcPr>
            <w:tcW w:w="1559" w:type="dxa"/>
            <w:vAlign w:val="center"/>
          </w:tcPr>
          <w:p w:rsidR="007F6A89" w:rsidRPr="00ED031E" w:rsidRDefault="007F6A89" w:rsidP="00086219">
            <w:pPr>
              <w:jc w:val="left"/>
              <w:rPr>
                <w:rFonts w:ascii="Times New Roman" w:hAnsi="Times New Roman" w:cs="Times New Roman"/>
                <w:b/>
              </w:rPr>
            </w:pPr>
            <w:r w:rsidRPr="00ED031E">
              <w:rPr>
                <w:rFonts w:ascii="Times New Roman" w:hAnsi="Times New Roman" w:cs="Times New Roman"/>
                <w:b/>
              </w:rPr>
              <w:t>Çevre Bilgi Sistemi</w:t>
            </w:r>
          </w:p>
        </w:tc>
        <w:tc>
          <w:tcPr>
            <w:tcW w:w="6379" w:type="dxa"/>
            <w:vAlign w:val="center"/>
          </w:tcPr>
          <w:p w:rsidR="007F6A89" w:rsidRPr="007F6A89" w:rsidRDefault="007F6A89" w:rsidP="00086219">
            <w:pPr>
              <w:pStyle w:val="ListeParagraf"/>
              <w:numPr>
                <w:ilvl w:val="0"/>
                <w:numId w:val="22"/>
              </w:numPr>
              <w:jc w:val="left"/>
              <w:rPr>
                <w:rFonts w:ascii="Times New Roman" w:hAnsi="Times New Roman" w:cs="Times New Roman"/>
              </w:rPr>
            </w:pPr>
            <w:r w:rsidRPr="007F6A89">
              <w:rPr>
                <w:rFonts w:ascii="Times New Roman" w:hAnsi="Times New Roman" w:cs="Times New Roman"/>
              </w:rPr>
              <w:t xml:space="preserve">Sistem müracaat formu çıktısı </w:t>
            </w:r>
          </w:p>
        </w:tc>
        <w:tc>
          <w:tcPr>
            <w:tcW w:w="1500" w:type="dxa"/>
            <w:vAlign w:val="center"/>
          </w:tcPr>
          <w:p w:rsidR="007F6A89" w:rsidRPr="00ED031E" w:rsidRDefault="007F6A89" w:rsidP="00086219">
            <w:pPr>
              <w:jc w:val="left"/>
              <w:rPr>
                <w:rFonts w:ascii="Times New Roman" w:hAnsi="Times New Roman" w:cs="Times New Roman"/>
                <w:b/>
              </w:rPr>
            </w:pPr>
            <w:r w:rsidRPr="00ED031E">
              <w:rPr>
                <w:rFonts w:ascii="Times New Roman" w:hAnsi="Times New Roman" w:cs="Times New Roman"/>
                <w:b/>
              </w:rPr>
              <w:t>5 gün</w:t>
            </w:r>
          </w:p>
        </w:tc>
      </w:tr>
      <w:tr w:rsidR="007F6A89" w:rsidRPr="00ED031E" w:rsidTr="00086219">
        <w:trPr>
          <w:trHeight w:val="837"/>
          <w:jc w:val="center"/>
        </w:trPr>
        <w:tc>
          <w:tcPr>
            <w:tcW w:w="710" w:type="dxa"/>
            <w:vAlign w:val="center"/>
          </w:tcPr>
          <w:p w:rsidR="007F6A89" w:rsidRPr="00ED031E" w:rsidRDefault="00476180" w:rsidP="00086219">
            <w:pPr>
              <w:jc w:val="left"/>
              <w:rPr>
                <w:rFonts w:ascii="Times New Roman" w:hAnsi="Times New Roman" w:cs="Times New Roman"/>
                <w:b/>
              </w:rPr>
            </w:pPr>
            <w:r>
              <w:rPr>
                <w:rFonts w:ascii="Times New Roman" w:hAnsi="Times New Roman" w:cs="Times New Roman"/>
                <w:b/>
              </w:rPr>
              <w:lastRenderedPageBreak/>
              <w:t>13</w:t>
            </w:r>
          </w:p>
        </w:tc>
        <w:tc>
          <w:tcPr>
            <w:tcW w:w="1559" w:type="dxa"/>
            <w:vAlign w:val="center"/>
          </w:tcPr>
          <w:p w:rsidR="007F6A89" w:rsidRPr="00ED031E" w:rsidRDefault="007F6A89" w:rsidP="00086219">
            <w:pPr>
              <w:jc w:val="left"/>
              <w:rPr>
                <w:rFonts w:ascii="Times New Roman" w:hAnsi="Times New Roman" w:cs="Times New Roman"/>
                <w:b/>
              </w:rPr>
            </w:pPr>
            <w:r w:rsidRPr="00ED031E">
              <w:rPr>
                <w:rFonts w:ascii="Times New Roman" w:hAnsi="Times New Roman" w:cs="Times New Roman"/>
                <w:b/>
              </w:rPr>
              <w:t>Egzoz Emisyon Ölçüm Yetki Belgesi Verilmesi</w:t>
            </w:r>
          </w:p>
        </w:tc>
        <w:tc>
          <w:tcPr>
            <w:tcW w:w="6379" w:type="dxa"/>
            <w:vAlign w:val="center"/>
          </w:tcPr>
          <w:p w:rsidR="007F6A89" w:rsidRPr="00ED031E" w:rsidRDefault="007F6A89" w:rsidP="00086219">
            <w:pPr>
              <w:pStyle w:val="Default"/>
              <w:numPr>
                <w:ilvl w:val="0"/>
                <w:numId w:val="20"/>
              </w:numPr>
              <w:rPr>
                <w:sz w:val="22"/>
                <w:szCs w:val="22"/>
              </w:rPr>
            </w:pPr>
            <w:r w:rsidRPr="00ED031E">
              <w:rPr>
                <w:sz w:val="22"/>
                <w:szCs w:val="22"/>
              </w:rPr>
              <w:t>Başvuru Dilekçesi,</w:t>
            </w:r>
          </w:p>
          <w:p w:rsidR="007F6A89" w:rsidRPr="00ED031E" w:rsidRDefault="007F6A89" w:rsidP="00086219">
            <w:pPr>
              <w:pStyle w:val="Default"/>
              <w:numPr>
                <w:ilvl w:val="0"/>
                <w:numId w:val="20"/>
              </w:numPr>
              <w:rPr>
                <w:sz w:val="22"/>
                <w:szCs w:val="22"/>
              </w:rPr>
            </w:pPr>
            <w:r w:rsidRPr="00ED031E">
              <w:rPr>
                <w:sz w:val="22"/>
                <w:szCs w:val="22"/>
              </w:rPr>
              <w:t xml:space="preserve">İstasyon adına 12047 ve/veya TS-EN </w:t>
            </w:r>
            <w:proofErr w:type="gramStart"/>
            <w:r w:rsidRPr="00ED031E">
              <w:rPr>
                <w:sz w:val="22"/>
                <w:szCs w:val="22"/>
              </w:rPr>
              <w:t>45004  Uygunluk</w:t>
            </w:r>
            <w:proofErr w:type="gramEnd"/>
            <w:r w:rsidRPr="00ED031E">
              <w:rPr>
                <w:sz w:val="22"/>
                <w:szCs w:val="22"/>
              </w:rPr>
              <w:t xml:space="preserve"> Belgesi (Noter onaylı 2 adet)</w:t>
            </w:r>
          </w:p>
          <w:p w:rsidR="007F6A89" w:rsidRPr="00ED031E" w:rsidRDefault="007F6A89" w:rsidP="00086219">
            <w:pPr>
              <w:pStyle w:val="Default"/>
              <w:numPr>
                <w:ilvl w:val="0"/>
                <w:numId w:val="20"/>
              </w:numPr>
              <w:rPr>
                <w:sz w:val="22"/>
                <w:szCs w:val="22"/>
              </w:rPr>
            </w:pPr>
            <w:r w:rsidRPr="00ED031E">
              <w:rPr>
                <w:sz w:val="22"/>
                <w:szCs w:val="22"/>
              </w:rPr>
              <w:t xml:space="preserve">Egzoz </w:t>
            </w:r>
            <w:proofErr w:type="gramStart"/>
            <w:r w:rsidRPr="00ED031E">
              <w:rPr>
                <w:sz w:val="22"/>
                <w:szCs w:val="22"/>
              </w:rPr>
              <w:t>emisyon</w:t>
            </w:r>
            <w:proofErr w:type="gramEnd"/>
            <w:r w:rsidRPr="00ED031E">
              <w:rPr>
                <w:sz w:val="22"/>
                <w:szCs w:val="22"/>
              </w:rPr>
              <w:t xml:space="preserve"> ölçümlerinde her istasyonda en az iki (2) ölçüm personeli olacak ve personel en az meslek lisesi motor, makine, elektrik, elektronik, kimya ve benzeri bölümlerin mezunu yada bu konuda en az bir yıl pratik eğitim aldığına ilişkin belge,</w:t>
            </w:r>
          </w:p>
          <w:p w:rsidR="007F6A89" w:rsidRPr="00ED031E" w:rsidRDefault="007F6A89" w:rsidP="00086219">
            <w:pPr>
              <w:pStyle w:val="Default"/>
              <w:numPr>
                <w:ilvl w:val="0"/>
                <w:numId w:val="20"/>
              </w:numPr>
              <w:rPr>
                <w:sz w:val="22"/>
                <w:szCs w:val="22"/>
              </w:rPr>
            </w:pPr>
            <w:r w:rsidRPr="00ED031E">
              <w:rPr>
                <w:sz w:val="22"/>
                <w:szCs w:val="22"/>
              </w:rPr>
              <w:t>Cihazların TS ISO 3930’A belgelerinin bulunması ve 72/306/AT Yönetmeliğinde tanımlanan özelliklere uygun olduğuna ilişkin belge,</w:t>
            </w:r>
          </w:p>
          <w:p w:rsidR="007F6A89" w:rsidRPr="00ED031E" w:rsidRDefault="007F6A89" w:rsidP="00086219">
            <w:pPr>
              <w:pStyle w:val="Default"/>
              <w:numPr>
                <w:ilvl w:val="0"/>
                <w:numId w:val="20"/>
              </w:numPr>
              <w:rPr>
                <w:sz w:val="22"/>
                <w:szCs w:val="22"/>
              </w:rPr>
            </w:pPr>
            <w:r w:rsidRPr="00ED031E">
              <w:rPr>
                <w:sz w:val="22"/>
                <w:szCs w:val="22"/>
              </w:rPr>
              <w:t xml:space="preserve">Cihazların </w:t>
            </w:r>
            <w:proofErr w:type="gramStart"/>
            <w:r w:rsidRPr="00ED031E">
              <w:rPr>
                <w:sz w:val="22"/>
                <w:szCs w:val="22"/>
              </w:rPr>
              <w:t>kalibrasyon</w:t>
            </w:r>
            <w:proofErr w:type="gramEnd"/>
            <w:r w:rsidRPr="00ED031E">
              <w:rPr>
                <w:sz w:val="22"/>
                <w:szCs w:val="22"/>
              </w:rPr>
              <w:t xml:space="preserve"> sertifikaları,</w:t>
            </w:r>
          </w:p>
          <w:p w:rsidR="007F6A89" w:rsidRPr="00ED031E" w:rsidRDefault="007F6A89" w:rsidP="00086219">
            <w:pPr>
              <w:pStyle w:val="Default"/>
              <w:numPr>
                <w:ilvl w:val="0"/>
                <w:numId w:val="20"/>
              </w:numPr>
              <w:rPr>
                <w:sz w:val="22"/>
                <w:szCs w:val="22"/>
              </w:rPr>
            </w:pPr>
            <w:r w:rsidRPr="00ED031E">
              <w:rPr>
                <w:sz w:val="22"/>
                <w:szCs w:val="22"/>
              </w:rPr>
              <w:t xml:space="preserve">İstasyonda cebri havalandırma sistemi ve ölçüm esnasında </w:t>
            </w:r>
            <w:proofErr w:type="gramStart"/>
            <w:r w:rsidRPr="00ED031E">
              <w:rPr>
                <w:sz w:val="22"/>
                <w:szCs w:val="22"/>
              </w:rPr>
              <w:t>egzoza  monte</w:t>
            </w:r>
            <w:proofErr w:type="gramEnd"/>
            <w:r w:rsidRPr="00ED031E">
              <w:rPr>
                <w:sz w:val="22"/>
                <w:szCs w:val="22"/>
              </w:rPr>
              <w:t xml:space="preserve"> edilen aparat fotoğrafı,</w:t>
            </w:r>
          </w:p>
          <w:p w:rsidR="007F6A89" w:rsidRPr="00ED031E" w:rsidRDefault="007F6A89" w:rsidP="00086219">
            <w:pPr>
              <w:pStyle w:val="Default"/>
              <w:numPr>
                <w:ilvl w:val="0"/>
                <w:numId w:val="20"/>
              </w:numPr>
              <w:rPr>
                <w:sz w:val="22"/>
                <w:szCs w:val="22"/>
              </w:rPr>
            </w:pPr>
            <w:r w:rsidRPr="00ED031E">
              <w:rPr>
                <w:sz w:val="22"/>
                <w:szCs w:val="22"/>
              </w:rPr>
              <w:t xml:space="preserve">Ulaştırma Bakanlığının verdiği “İşletme Yetki Belgesi” veya “Geçici İşletme Yetki Belgesi” </w:t>
            </w:r>
            <w:proofErr w:type="spellStart"/>
            <w:r w:rsidRPr="00ED031E">
              <w:rPr>
                <w:sz w:val="22"/>
                <w:szCs w:val="22"/>
              </w:rPr>
              <w:t>nin</w:t>
            </w:r>
            <w:proofErr w:type="spellEnd"/>
            <w:r w:rsidRPr="00ED031E">
              <w:rPr>
                <w:sz w:val="22"/>
                <w:szCs w:val="22"/>
              </w:rPr>
              <w:t xml:space="preserve"> verildiği kurumca onaylanmış suret,</w:t>
            </w:r>
          </w:p>
          <w:p w:rsidR="007F6A89" w:rsidRPr="00ED031E" w:rsidRDefault="007F6A89" w:rsidP="00086219">
            <w:pPr>
              <w:pStyle w:val="Default"/>
              <w:numPr>
                <w:ilvl w:val="0"/>
                <w:numId w:val="20"/>
              </w:numPr>
              <w:rPr>
                <w:sz w:val="22"/>
                <w:szCs w:val="22"/>
              </w:rPr>
            </w:pPr>
            <w:r w:rsidRPr="00ED031E">
              <w:rPr>
                <w:sz w:val="22"/>
                <w:szCs w:val="22"/>
              </w:rPr>
              <w:t xml:space="preserve">Yetki Belgesi ücretini gösterir </w:t>
            </w:r>
            <w:proofErr w:type="gramStart"/>
            <w:r w:rsidRPr="00ED031E">
              <w:rPr>
                <w:sz w:val="22"/>
                <w:szCs w:val="22"/>
              </w:rPr>
              <w:t>dekontun</w:t>
            </w:r>
            <w:proofErr w:type="gramEnd"/>
            <w:r w:rsidRPr="00ED031E">
              <w:rPr>
                <w:sz w:val="22"/>
                <w:szCs w:val="22"/>
              </w:rPr>
              <w:t xml:space="preserve"> bir nüshası,</w:t>
            </w:r>
          </w:p>
          <w:p w:rsidR="007F6A89" w:rsidRPr="00ED031E" w:rsidRDefault="007F6A89" w:rsidP="00086219">
            <w:pPr>
              <w:pStyle w:val="Default"/>
              <w:numPr>
                <w:ilvl w:val="0"/>
                <w:numId w:val="20"/>
              </w:numPr>
              <w:rPr>
                <w:sz w:val="22"/>
                <w:szCs w:val="22"/>
              </w:rPr>
            </w:pPr>
            <w:r w:rsidRPr="00ED031E">
              <w:rPr>
                <w:sz w:val="22"/>
                <w:szCs w:val="22"/>
              </w:rPr>
              <w:t>Çevre ve Şehircilik İl Müdürlüğü ve İstasyon yetkilisi arasında imzalanan ve sayfaları paraflanmış protokol örneği,</w:t>
            </w:r>
          </w:p>
          <w:p w:rsidR="007F6A89" w:rsidRPr="00ED031E" w:rsidRDefault="007F6A89" w:rsidP="00086219">
            <w:pPr>
              <w:pStyle w:val="Default"/>
              <w:numPr>
                <w:ilvl w:val="0"/>
                <w:numId w:val="20"/>
              </w:numPr>
              <w:rPr>
                <w:sz w:val="22"/>
                <w:szCs w:val="22"/>
              </w:rPr>
            </w:pPr>
            <w:r w:rsidRPr="00ED031E">
              <w:rPr>
                <w:sz w:val="22"/>
                <w:szCs w:val="22"/>
              </w:rPr>
              <w:t>İmza Sirküleri.</w:t>
            </w:r>
          </w:p>
        </w:tc>
        <w:tc>
          <w:tcPr>
            <w:tcW w:w="1500" w:type="dxa"/>
            <w:vAlign w:val="center"/>
          </w:tcPr>
          <w:p w:rsidR="007F6A89" w:rsidRPr="00ED031E" w:rsidRDefault="007F6A89" w:rsidP="00086219">
            <w:pPr>
              <w:jc w:val="left"/>
              <w:rPr>
                <w:rFonts w:ascii="Times New Roman" w:hAnsi="Times New Roman" w:cs="Times New Roman"/>
                <w:b/>
              </w:rPr>
            </w:pPr>
          </w:p>
          <w:p w:rsidR="007F6A89" w:rsidRPr="00ED031E" w:rsidRDefault="007F6A89" w:rsidP="00086219">
            <w:pPr>
              <w:jc w:val="left"/>
              <w:rPr>
                <w:rFonts w:ascii="Times New Roman" w:hAnsi="Times New Roman" w:cs="Times New Roman"/>
                <w:b/>
              </w:rPr>
            </w:pPr>
            <w:r w:rsidRPr="00ED031E">
              <w:rPr>
                <w:rFonts w:ascii="Times New Roman" w:hAnsi="Times New Roman" w:cs="Times New Roman"/>
                <w:b/>
              </w:rPr>
              <w:t>20 gün</w:t>
            </w:r>
          </w:p>
        </w:tc>
      </w:tr>
      <w:tr w:rsidR="007F6A89" w:rsidRPr="00ED031E" w:rsidTr="00086219">
        <w:trPr>
          <w:jc w:val="center"/>
        </w:trPr>
        <w:tc>
          <w:tcPr>
            <w:tcW w:w="710" w:type="dxa"/>
            <w:vAlign w:val="center"/>
          </w:tcPr>
          <w:p w:rsidR="007F6A89" w:rsidRPr="00ED031E" w:rsidRDefault="007F6A89" w:rsidP="00086219">
            <w:pPr>
              <w:jc w:val="left"/>
              <w:rPr>
                <w:rFonts w:ascii="Times New Roman" w:hAnsi="Times New Roman" w:cs="Times New Roman"/>
                <w:b/>
              </w:rPr>
            </w:pPr>
            <w:r>
              <w:rPr>
                <w:rFonts w:ascii="Times New Roman" w:hAnsi="Times New Roman" w:cs="Times New Roman"/>
                <w:b/>
              </w:rPr>
              <w:t>1</w:t>
            </w:r>
            <w:r w:rsidR="00476180">
              <w:rPr>
                <w:rFonts w:ascii="Times New Roman" w:hAnsi="Times New Roman" w:cs="Times New Roman"/>
                <w:b/>
              </w:rPr>
              <w:t>4</w:t>
            </w:r>
          </w:p>
        </w:tc>
        <w:tc>
          <w:tcPr>
            <w:tcW w:w="1559" w:type="dxa"/>
            <w:vAlign w:val="center"/>
          </w:tcPr>
          <w:p w:rsidR="007F6A89" w:rsidRPr="00ED031E" w:rsidRDefault="007F6A89" w:rsidP="00086219">
            <w:pPr>
              <w:jc w:val="left"/>
              <w:rPr>
                <w:rFonts w:ascii="Times New Roman" w:hAnsi="Times New Roman" w:cs="Times New Roman"/>
                <w:b/>
              </w:rPr>
            </w:pPr>
            <w:r w:rsidRPr="00ED031E">
              <w:rPr>
                <w:rFonts w:ascii="Times New Roman" w:hAnsi="Times New Roman" w:cs="Times New Roman"/>
                <w:b/>
              </w:rPr>
              <w:t>Egzoz Emisyon Aylık Veri Değerlendirilmesi</w:t>
            </w:r>
          </w:p>
        </w:tc>
        <w:tc>
          <w:tcPr>
            <w:tcW w:w="6379" w:type="dxa"/>
            <w:vAlign w:val="center"/>
          </w:tcPr>
          <w:p w:rsidR="007F6A89" w:rsidRPr="00ED031E" w:rsidRDefault="007F6A89" w:rsidP="00086219">
            <w:pPr>
              <w:pStyle w:val="Default"/>
              <w:numPr>
                <w:ilvl w:val="0"/>
                <w:numId w:val="19"/>
              </w:numPr>
              <w:rPr>
                <w:sz w:val="22"/>
                <w:szCs w:val="22"/>
              </w:rPr>
            </w:pPr>
            <w:r w:rsidRPr="00ED031E">
              <w:rPr>
                <w:sz w:val="22"/>
                <w:szCs w:val="22"/>
              </w:rPr>
              <w:t>Üst yazı,</w:t>
            </w:r>
          </w:p>
          <w:p w:rsidR="007F6A89" w:rsidRPr="00ED031E" w:rsidRDefault="007F6A89" w:rsidP="00086219">
            <w:pPr>
              <w:pStyle w:val="Default"/>
              <w:numPr>
                <w:ilvl w:val="0"/>
                <w:numId w:val="19"/>
              </w:numPr>
              <w:rPr>
                <w:sz w:val="22"/>
                <w:szCs w:val="22"/>
              </w:rPr>
            </w:pPr>
            <w:r w:rsidRPr="00ED031E">
              <w:rPr>
                <w:sz w:val="22"/>
                <w:szCs w:val="22"/>
              </w:rPr>
              <w:t>Aylık rapor.</w:t>
            </w:r>
          </w:p>
        </w:tc>
        <w:tc>
          <w:tcPr>
            <w:tcW w:w="1500" w:type="dxa"/>
            <w:vAlign w:val="center"/>
          </w:tcPr>
          <w:p w:rsidR="007F6A89" w:rsidRPr="00ED031E" w:rsidRDefault="007F6A89" w:rsidP="00086219">
            <w:pPr>
              <w:jc w:val="left"/>
              <w:rPr>
                <w:rFonts w:ascii="Times New Roman" w:hAnsi="Times New Roman" w:cs="Times New Roman"/>
                <w:b/>
              </w:rPr>
            </w:pPr>
            <w:r w:rsidRPr="00ED031E">
              <w:rPr>
                <w:rFonts w:ascii="Times New Roman" w:hAnsi="Times New Roman" w:cs="Times New Roman"/>
                <w:b/>
              </w:rPr>
              <w:t>10 gün</w:t>
            </w:r>
          </w:p>
          <w:p w:rsidR="007F6A89" w:rsidRPr="00ED031E" w:rsidRDefault="007F6A89" w:rsidP="00086219">
            <w:pPr>
              <w:jc w:val="left"/>
              <w:rPr>
                <w:rFonts w:ascii="Times New Roman" w:hAnsi="Times New Roman" w:cs="Times New Roman"/>
                <w:b/>
              </w:rPr>
            </w:pPr>
          </w:p>
        </w:tc>
      </w:tr>
      <w:tr w:rsidR="007F6A89" w:rsidRPr="00ED031E" w:rsidTr="00086219">
        <w:trPr>
          <w:jc w:val="center"/>
        </w:trPr>
        <w:tc>
          <w:tcPr>
            <w:tcW w:w="710" w:type="dxa"/>
            <w:vAlign w:val="center"/>
          </w:tcPr>
          <w:p w:rsidR="007F6A89" w:rsidRPr="00ED031E" w:rsidRDefault="00476180" w:rsidP="00086219">
            <w:pPr>
              <w:jc w:val="left"/>
              <w:rPr>
                <w:rFonts w:ascii="Times New Roman" w:hAnsi="Times New Roman" w:cs="Times New Roman"/>
                <w:b/>
              </w:rPr>
            </w:pPr>
            <w:r>
              <w:rPr>
                <w:rFonts w:ascii="Times New Roman" w:hAnsi="Times New Roman" w:cs="Times New Roman"/>
                <w:b/>
              </w:rPr>
              <w:t>15</w:t>
            </w:r>
          </w:p>
        </w:tc>
        <w:tc>
          <w:tcPr>
            <w:tcW w:w="1559" w:type="dxa"/>
            <w:vAlign w:val="center"/>
          </w:tcPr>
          <w:p w:rsidR="007F6A89" w:rsidRPr="00ED031E" w:rsidRDefault="007F6A89" w:rsidP="00086219">
            <w:pPr>
              <w:jc w:val="left"/>
              <w:rPr>
                <w:rFonts w:ascii="Times New Roman" w:hAnsi="Times New Roman" w:cs="Times New Roman"/>
                <w:b/>
              </w:rPr>
            </w:pPr>
            <w:r w:rsidRPr="00ED031E">
              <w:rPr>
                <w:rFonts w:ascii="Times New Roman" w:hAnsi="Times New Roman" w:cs="Times New Roman"/>
                <w:b/>
              </w:rPr>
              <w:t>Nakdi Yardım Talebi</w:t>
            </w:r>
          </w:p>
        </w:tc>
        <w:tc>
          <w:tcPr>
            <w:tcW w:w="6379" w:type="dxa"/>
            <w:vAlign w:val="center"/>
          </w:tcPr>
          <w:p w:rsidR="007F6A89" w:rsidRPr="00ED031E" w:rsidRDefault="007F6A89" w:rsidP="00086219">
            <w:pPr>
              <w:pStyle w:val="Default"/>
              <w:numPr>
                <w:ilvl w:val="0"/>
                <w:numId w:val="13"/>
              </w:numPr>
              <w:rPr>
                <w:sz w:val="22"/>
                <w:szCs w:val="22"/>
              </w:rPr>
            </w:pPr>
            <w:r w:rsidRPr="00ED031E">
              <w:rPr>
                <w:sz w:val="22"/>
                <w:szCs w:val="22"/>
              </w:rPr>
              <w:t>Başvuru Dilekçesi,</w:t>
            </w:r>
          </w:p>
          <w:p w:rsidR="007F6A89" w:rsidRPr="00ED031E" w:rsidRDefault="007F6A89" w:rsidP="00086219">
            <w:pPr>
              <w:pStyle w:val="Default"/>
              <w:numPr>
                <w:ilvl w:val="0"/>
                <w:numId w:val="13"/>
              </w:numPr>
              <w:rPr>
                <w:sz w:val="22"/>
                <w:szCs w:val="22"/>
              </w:rPr>
            </w:pPr>
            <w:r w:rsidRPr="00ED031E">
              <w:rPr>
                <w:sz w:val="22"/>
                <w:szCs w:val="22"/>
              </w:rPr>
              <w:t>Encümen Kararı,</w:t>
            </w:r>
          </w:p>
          <w:p w:rsidR="007F6A89" w:rsidRPr="00ED031E" w:rsidRDefault="007F6A89" w:rsidP="00086219">
            <w:pPr>
              <w:pStyle w:val="Default"/>
              <w:numPr>
                <w:ilvl w:val="0"/>
                <w:numId w:val="13"/>
              </w:numPr>
              <w:rPr>
                <w:sz w:val="22"/>
                <w:szCs w:val="22"/>
              </w:rPr>
            </w:pPr>
            <w:r w:rsidRPr="00ED031E">
              <w:rPr>
                <w:sz w:val="22"/>
                <w:szCs w:val="22"/>
              </w:rPr>
              <w:t>Gerekçe Raporu,</w:t>
            </w:r>
          </w:p>
          <w:p w:rsidR="007F6A89" w:rsidRPr="00ED031E" w:rsidRDefault="007F6A89" w:rsidP="00086219">
            <w:pPr>
              <w:pStyle w:val="Default"/>
              <w:numPr>
                <w:ilvl w:val="0"/>
                <w:numId w:val="13"/>
              </w:numPr>
              <w:rPr>
                <w:sz w:val="22"/>
                <w:szCs w:val="22"/>
              </w:rPr>
            </w:pPr>
            <w:r w:rsidRPr="00ED031E">
              <w:rPr>
                <w:sz w:val="22"/>
                <w:szCs w:val="22"/>
              </w:rPr>
              <w:t>Yaklaşık Maliyet Tablosu,</w:t>
            </w:r>
          </w:p>
          <w:p w:rsidR="007F6A89" w:rsidRPr="00ED031E" w:rsidRDefault="007F6A89" w:rsidP="00086219">
            <w:pPr>
              <w:pStyle w:val="Default"/>
              <w:numPr>
                <w:ilvl w:val="0"/>
                <w:numId w:val="13"/>
              </w:numPr>
              <w:rPr>
                <w:sz w:val="22"/>
                <w:szCs w:val="22"/>
              </w:rPr>
            </w:pPr>
            <w:r w:rsidRPr="00ED031E">
              <w:rPr>
                <w:sz w:val="22"/>
                <w:szCs w:val="22"/>
              </w:rPr>
              <w:t>Protokol,</w:t>
            </w:r>
          </w:p>
          <w:p w:rsidR="007F6A89" w:rsidRPr="00ED031E" w:rsidRDefault="007F6A89" w:rsidP="00086219">
            <w:pPr>
              <w:pStyle w:val="Default"/>
              <w:numPr>
                <w:ilvl w:val="0"/>
                <w:numId w:val="13"/>
              </w:numPr>
              <w:rPr>
                <w:sz w:val="22"/>
                <w:szCs w:val="22"/>
              </w:rPr>
            </w:pPr>
            <w:proofErr w:type="spellStart"/>
            <w:r w:rsidRPr="00ED031E">
              <w:rPr>
                <w:sz w:val="22"/>
                <w:szCs w:val="22"/>
              </w:rPr>
              <w:t>Taahütname</w:t>
            </w:r>
            <w:proofErr w:type="spellEnd"/>
            <w:r w:rsidRPr="00ED031E">
              <w:rPr>
                <w:sz w:val="22"/>
                <w:szCs w:val="22"/>
              </w:rPr>
              <w:t>.</w:t>
            </w:r>
          </w:p>
          <w:p w:rsidR="007F6A89" w:rsidRPr="00ED031E" w:rsidRDefault="007F6A89" w:rsidP="00086219">
            <w:pPr>
              <w:pStyle w:val="ListeParagraf"/>
              <w:jc w:val="left"/>
              <w:rPr>
                <w:rFonts w:ascii="Times New Roman" w:hAnsi="Times New Roman" w:cs="Times New Roman"/>
              </w:rPr>
            </w:pPr>
          </w:p>
        </w:tc>
        <w:tc>
          <w:tcPr>
            <w:tcW w:w="1500" w:type="dxa"/>
            <w:vAlign w:val="center"/>
          </w:tcPr>
          <w:p w:rsidR="007F6A89" w:rsidRPr="00ED031E" w:rsidRDefault="007F6A89" w:rsidP="00086219">
            <w:pPr>
              <w:jc w:val="left"/>
              <w:rPr>
                <w:rFonts w:ascii="Times New Roman" w:hAnsi="Times New Roman" w:cs="Times New Roman"/>
                <w:b/>
              </w:rPr>
            </w:pPr>
          </w:p>
          <w:p w:rsidR="007F6A89" w:rsidRPr="00ED031E" w:rsidRDefault="007F6A89" w:rsidP="00086219">
            <w:pPr>
              <w:jc w:val="left"/>
              <w:rPr>
                <w:rFonts w:ascii="Times New Roman" w:hAnsi="Times New Roman" w:cs="Times New Roman"/>
                <w:b/>
              </w:rPr>
            </w:pPr>
          </w:p>
          <w:p w:rsidR="007F6A89" w:rsidRPr="00ED031E" w:rsidRDefault="007F6A89" w:rsidP="00086219">
            <w:pPr>
              <w:jc w:val="left"/>
              <w:rPr>
                <w:rFonts w:ascii="Times New Roman" w:hAnsi="Times New Roman" w:cs="Times New Roman"/>
                <w:b/>
              </w:rPr>
            </w:pPr>
          </w:p>
          <w:p w:rsidR="007F6A89" w:rsidRPr="00ED031E" w:rsidRDefault="007F6A89" w:rsidP="00086219">
            <w:pPr>
              <w:jc w:val="left"/>
              <w:rPr>
                <w:rFonts w:ascii="Times New Roman" w:hAnsi="Times New Roman" w:cs="Times New Roman"/>
                <w:b/>
              </w:rPr>
            </w:pPr>
            <w:r w:rsidRPr="00ED031E">
              <w:rPr>
                <w:rFonts w:ascii="Times New Roman" w:hAnsi="Times New Roman" w:cs="Times New Roman"/>
                <w:b/>
              </w:rPr>
              <w:t>20 gün</w:t>
            </w:r>
          </w:p>
        </w:tc>
      </w:tr>
    </w:tbl>
    <w:p w:rsidR="007A04FF" w:rsidRDefault="007A04FF" w:rsidP="00D13508">
      <w:pPr>
        <w:jc w:val="center"/>
        <w:rPr>
          <w:rFonts w:ascii="Times New Roman" w:hAnsi="Times New Roman" w:cs="Times New Roman"/>
          <w:b/>
        </w:rPr>
      </w:pPr>
    </w:p>
    <w:p w:rsidR="002209D8" w:rsidRDefault="002209D8" w:rsidP="00A71BE5">
      <w:pPr>
        <w:rPr>
          <w:rFonts w:ascii="Times New Roman" w:hAnsi="Times New Roman" w:cs="Times New Roman"/>
          <w:b/>
        </w:rPr>
      </w:pPr>
    </w:p>
    <w:p w:rsidR="002209D8" w:rsidRPr="00242C31" w:rsidRDefault="002209D8" w:rsidP="00D13508">
      <w:pPr>
        <w:jc w:val="center"/>
        <w:rPr>
          <w:rFonts w:ascii="Times New Roman" w:hAnsi="Times New Roman" w:cs="Times New Roman"/>
          <w:b/>
        </w:rPr>
      </w:pPr>
    </w:p>
    <w:p w:rsidR="002209D8" w:rsidRPr="00242C31" w:rsidRDefault="002209D8" w:rsidP="002209D8">
      <w:pPr>
        <w:spacing w:after="0" w:line="240" w:lineRule="auto"/>
        <w:rPr>
          <w:rFonts w:ascii="Times New Roman" w:hAnsi="Times New Roman" w:cs="Times New Roman"/>
          <w:b/>
        </w:rPr>
      </w:pPr>
    </w:p>
    <w:p w:rsidR="002209D8" w:rsidRDefault="002209D8" w:rsidP="002209D8">
      <w:pPr>
        <w:tabs>
          <w:tab w:val="left" w:pos="7509"/>
        </w:tabs>
        <w:rPr>
          <w:rFonts w:ascii="Times New Roman" w:hAnsi="Times New Roman" w:cs="Times New Roman"/>
          <w:b/>
        </w:rPr>
      </w:pPr>
    </w:p>
    <w:sectPr w:rsidR="002209D8" w:rsidSect="00256192">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757" w:rsidRDefault="00FD5757" w:rsidP="00633B23">
      <w:pPr>
        <w:spacing w:after="0" w:line="240" w:lineRule="auto"/>
      </w:pPr>
      <w:r>
        <w:separator/>
      </w:r>
    </w:p>
  </w:endnote>
  <w:endnote w:type="continuationSeparator" w:id="0">
    <w:p w:rsidR="00FD5757" w:rsidRDefault="00FD5757" w:rsidP="0063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757" w:rsidRDefault="00FD5757" w:rsidP="00633B23">
      <w:pPr>
        <w:spacing w:after="0" w:line="240" w:lineRule="auto"/>
      </w:pPr>
      <w:r>
        <w:separator/>
      </w:r>
    </w:p>
  </w:footnote>
  <w:footnote w:type="continuationSeparator" w:id="0">
    <w:p w:rsidR="00FD5757" w:rsidRDefault="00FD5757" w:rsidP="00633B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5BD"/>
    <w:multiLevelType w:val="hybridMultilevel"/>
    <w:tmpl w:val="5088E4D4"/>
    <w:lvl w:ilvl="0" w:tplc="684821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7560A5"/>
    <w:multiLevelType w:val="hybridMultilevel"/>
    <w:tmpl w:val="14D215AC"/>
    <w:lvl w:ilvl="0" w:tplc="1F14A36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A0336A0"/>
    <w:multiLevelType w:val="hybridMultilevel"/>
    <w:tmpl w:val="8340D67E"/>
    <w:lvl w:ilvl="0" w:tplc="FD3692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C84257"/>
    <w:multiLevelType w:val="hybridMultilevel"/>
    <w:tmpl w:val="5A3C18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84E2465"/>
    <w:multiLevelType w:val="hybridMultilevel"/>
    <w:tmpl w:val="0ECE339E"/>
    <w:lvl w:ilvl="0" w:tplc="7C2E65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1D17433"/>
    <w:multiLevelType w:val="hybridMultilevel"/>
    <w:tmpl w:val="6A50E862"/>
    <w:lvl w:ilvl="0" w:tplc="1292AE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5295622"/>
    <w:multiLevelType w:val="hybridMultilevel"/>
    <w:tmpl w:val="4CDE76C2"/>
    <w:lvl w:ilvl="0" w:tplc="161463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956140B"/>
    <w:multiLevelType w:val="hybridMultilevel"/>
    <w:tmpl w:val="5D3665FC"/>
    <w:lvl w:ilvl="0" w:tplc="F2EA8828">
      <w:start w:val="1"/>
      <w:numFmt w:val="decimal"/>
      <w:lvlText w:val="%1-"/>
      <w:lvlJc w:val="left"/>
      <w:pPr>
        <w:ind w:left="720" w:hanging="360"/>
      </w:pPr>
      <w:rPr>
        <w:rFonts w:ascii="Times New Roman" w:eastAsiaTheme="minorHAnsi" w:hAnsi="Times New Roman" w:cs="Times New Roman"/>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F3E2CF0"/>
    <w:multiLevelType w:val="hybridMultilevel"/>
    <w:tmpl w:val="90DE1EF8"/>
    <w:lvl w:ilvl="0" w:tplc="9CA29F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1430927"/>
    <w:multiLevelType w:val="hybridMultilevel"/>
    <w:tmpl w:val="98F6A84C"/>
    <w:lvl w:ilvl="0" w:tplc="F2EA8828">
      <w:start w:val="1"/>
      <w:numFmt w:val="decimal"/>
      <w:lvlText w:val="%1-"/>
      <w:lvlJc w:val="left"/>
      <w:pPr>
        <w:ind w:left="720" w:hanging="360"/>
      </w:pPr>
      <w:rPr>
        <w:rFonts w:ascii="Times New Roman" w:eastAsiaTheme="minorHAnsi" w:hAnsi="Times New Roman" w:cs="Times New Roman"/>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ED65D67"/>
    <w:multiLevelType w:val="hybridMultilevel"/>
    <w:tmpl w:val="352A0794"/>
    <w:lvl w:ilvl="0" w:tplc="394EC0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21E44AA"/>
    <w:multiLevelType w:val="hybridMultilevel"/>
    <w:tmpl w:val="94305ED6"/>
    <w:lvl w:ilvl="0" w:tplc="161463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5354EED"/>
    <w:multiLevelType w:val="hybridMultilevel"/>
    <w:tmpl w:val="F6C6996A"/>
    <w:lvl w:ilvl="0" w:tplc="19A64D8C">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7EE2C56"/>
    <w:multiLevelType w:val="hybridMultilevel"/>
    <w:tmpl w:val="A31849E4"/>
    <w:lvl w:ilvl="0" w:tplc="3132CA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C1A446C"/>
    <w:multiLevelType w:val="hybridMultilevel"/>
    <w:tmpl w:val="4CDE76C2"/>
    <w:lvl w:ilvl="0" w:tplc="161463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B1034F3"/>
    <w:multiLevelType w:val="hybridMultilevel"/>
    <w:tmpl w:val="36CCA0E6"/>
    <w:lvl w:ilvl="0" w:tplc="892E3C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0170CB8"/>
    <w:multiLevelType w:val="hybridMultilevel"/>
    <w:tmpl w:val="A5A4EE76"/>
    <w:lvl w:ilvl="0" w:tplc="013461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03B0060"/>
    <w:multiLevelType w:val="hybridMultilevel"/>
    <w:tmpl w:val="C81C7894"/>
    <w:lvl w:ilvl="0" w:tplc="161463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25B0802"/>
    <w:multiLevelType w:val="hybridMultilevel"/>
    <w:tmpl w:val="3BF462F4"/>
    <w:lvl w:ilvl="0" w:tplc="161463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C8C023E"/>
    <w:multiLevelType w:val="hybridMultilevel"/>
    <w:tmpl w:val="8D683AEE"/>
    <w:lvl w:ilvl="0" w:tplc="161463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38A3AFA"/>
    <w:multiLevelType w:val="hybridMultilevel"/>
    <w:tmpl w:val="3050CF98"/>
    <w:lvl w:ilvl="0" w:tplc="2F3C6D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E166DB5"/>
    <w:multiLevelType w:val="hybridMultilevel"/>
    <w:tmpl w:val="1D721D9C"/>
    <w:lvl w:ilvl="0" w:tplc="161463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3"/>
  </w:num>
  <w:num w:numId="3">
    <w:abstractNumId w:val="12"/>
  </w:num>
  <w:num w:numId="4">
    <w:abstractNumId w:val="16"/>
  </w:num>
  <w:num w:numId="5">
    <w:abstractNumId w:val="2"/>
  </w:num>
  <w:num w:numId="6">
    <w:abstractNumId w:val="0"/>
  </w:num>
  <w:num w:numId="7">
    <w:abstractNumId w:val="20"/>
  </w:num>
  <w:num w:numId="8">
    <w:abstractNumId w:val="4"/>
  </w:num>
  <w:num w:numId="9">
    <w:abstractNumId w:val="8"/>
  </w:num>
  <w:num w:numId="10">
    <w:abstractNumId w:val="15"/>
  </w:num>
  <w:num w:numId="11">
    <w:abstractNumId w:val="7"/>
  </w:num>
  <w:num w:numId="12">
    <w:abstractNumId w:val="9"/>
  </w:num>
  <w:num w:numId="13">
    <w:abstractNumId w:val="13"/>
  </w:num>
  <w:num w:numId="14">
    <w:abstractNumId w:val="1"/>
  </w:num>
  <w:num w:numId="15">
    <w:abstractNumId w:val="14"/>
  </w:num>
  <w:num w:numId="16">
    <w:abstractNumId w:val="19"/>
  </w:num>
  <w:num w:numId="17">
    <w:abstractNumId w:val="17"/>
  </w:num>
  <w:num w:numId="18">
    <w:abstractNumId w:val="18"/>
  </w:num>
  <w:num w:numId="19">
    <w:abstractNumId w:val="21"/>
  </w:num>
  <w:num w:numId="20">
    <w:abstractNumId w:val="11"/>
  </w:num>
  <w:num w:numId="21">
    <w:abstractNumId w:val="10"/>
  </w:num>
  <w:num w:numId="2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508"/>
    <w:rsid w:val="000243C1"/>
    <w:rsid w:val="00086219"/>
    <w:rsid w:val="0008713F"/>
    <w:rsid w:val="00106601"/>
    <w:rsid w:val="00110ED1"/>
    <w:rsid w:val="0013619D"/>
    <w:rsid w:val="001432FB"/>
    <w:rsid w:val="002209D8"/>
    <w:rsid w:val="00242C31"/>
    <w:rsid w:val="00256192"/>
    <w:rsid w:val="002D13F7"/>
    <w:rsid w:val="002D34CE"/>
    <w:rsid w:val="00305BA0"/>
    <w:rsid w:val="003762D2"/>
    <w:rsid w:val="004002F7"/>
    <w:rsid w:val="00476180"/>
    <w:rsid w:val="004B622F"/>
    <w:rsid w:val="00513073"/>
    <w:rsid w:val="00521E1E"/>
    <w:rsid w:val="00525A97"/>
    <w:rsid w:val="005545CA"/>
    <w:rsid w:val="0058635E"/>
    <w:rsid w:val="006130CC"/>
    <w:rsid w:val="00633B23"/>
    <w:rsid w:val="00646313"/>
    <w:rsid w:val="006476C5"/>
    <w:rsid w:val="00650343"/>
    <w:rsid w:val="00694B98"/>
    <w:rsid w:val="00703A1C"/>
    <w:rsid w:val="007740EA"/>
    <w:rsid w:val="007A04FF"/>
    <w:rsid w:val="007B2623"/>
    <w:rsid w:val="007B5B60"/>
    <w:rsid w:val="007F4E69"/>
    <w:rsid w:val="007F6A89"/>
    <w:rsid w:val="00811FB0"/>
    <w:rsid w:val="008170A6"/>
    <w:rsid w:val="00871B5B"/>
    <w:rsid w:val="00887455"/>
    <w:rsid w:val="008A1174"/>
    <w:rsid w:val="008A6647"/>
    <w:rsid w:val="008C0C98"/>
    <w:rsid w:val="008C723C"/>
    <w:rsid w:val="008D6093"/>
    <w:rsid w:val="008F41D8"/>
    <w:rsid w:val="009A039D"/>
    <w:rsid w:val="009E0942"/>
    <w:rsid w:val="00A71BE5"/>
    <w:rsid w:val="00AB5BB4"/>
    <w:rsid w:val="00AD049A"/>
    <w:rsid w:val="00AD2C85"/>
    <w:rsid w:val="00AE26BA"/>
    <w:rsid w:val="00AF6E30"/>
    <w:rsid w:val="00B12448"/>
    <w:rsid w:val="00B30DE4"/>
    <w:rsid w:val="00B44B49"/>
    <w:rsid w:val="00C12BE7"/>
    <w:rsid w:val="00C316C2"/>
    <w:rsid w:val="00CD4883"/>
    <w:rsid w:val="00D13508"/>
    <w:rsid w:val="00D13F88"/>
    <w:rsid w:val="00D4072D"/>
    <w:rsid w:val="00D43CA4"/>
    <w:rsid w:val="00D611C9"/>
    <w:rsid w:val="00DE65EF"/>
    <w:rsid w:val="00E95178"/>
    <w:rsid w:val="00ED031E"/>
    <w:rsid w:val="00F2680F"/>
    <w:rsid w:val="00F31DD8"/>
    <w:rsid w:val="00F33249"/>
    <w:rsid w:val="00F34CA7"/>
    <w:rsid w:val="00FA0A96"/>
    <w:rsid w:val="00FB3C72"/>
    <w:rsid w:val="00FB6C8B"/>
    <w:rsid w:val="00FC2F15"/>
    <w:rsid w:val="00FD5757"/>
    <w:rsid w:val="00FE1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13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243C1"/>
    <w:pPr>
      <w:ind w:left="720"/>
      <w:contextualSpacing/>
    </w:pPr>
  </w:style>
  <w:style w:type="paragraph" w:styleId="AralkYok">
    <w:name w:val="No Spacing"/>
    <w:uiPriority w:val="1"/>
    <w:qFormat/>
    <w:rsid w:val="00B12448"/>
    <w:pPr>
      <w:spacing w:after="0" w:line="240" w:lineRule="auto"/>
    </w:pPr>
  </w:style>
  <w:style w:type="paragraph" w:customStyle="1" w:styleId="Default">
    <w:name w:val="Default"/>
    <w:rsid w:val="00811FB0"/>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521E1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1E1E"/>
    <w:rPr>
      <w:rFonts w:ascii="Tahoma" w:hAnsi="Tahoma" w:cs="Tahoma"/>
      <w:sz w:val="16"/>
      <w:szCs w:val="16"/>
    </w:rPr>
  </w:style>
  <w:style w:type="paragraph" w:styleId="stbilgi">
    <w:name w:val="header"/>
    <w:basedOn w:val="Normal"/>
    <w:link w:val="stbilgiChar"/>
    <w:uiPriority w:val="99"/>
    <w:unhideWhenUsed/>
    <w:rsid w:val="00633B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33B23"/>
  </w:style>
  <w:style w:type="paragraph" w:styleId="Altbilgi">
    <w:name w:val="footer"/>
    <w:basedOn w:val="Normal"/>
    <w:link w:val="AltbilgiChar"/>
    <w:uiPriority w:val="99"/>
    <w:unhideWhenUsed/>
    <w:rsid w:val="00633B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33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13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243C1"/>
    <w:pPr>
      <w:ind w:left="720"/>
      <w:contextualSpacing/>
    </w:pPr>
  </w:style>
  <w:style w:type="paragraph" w:styleId="AralkYok">
    <w:name w:val="No Spacing"/>
    <w:uiPriority w:val="1"/>
    <w:qFormat/>
    <w:rsid w:val="00B12448"/>
    <w:pPr>
      <w:spacing w:after="0" w:line="240" w:lineRule="auto"/>
    </w:pPr>
  </w:style>
  <w:style w:type="paragraph" w:customStyle="1" w:styleId="Default">
    <w:name w:val="Default"/>
    <w:rsid w:val="00811FB0"/>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521E1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1E1E"/>
    <w:rPr>
      <w:rFonts w:ascii="Tahoma" w:hAnsi="Tahoma" w:cs="Tahoma"/>
      <w:sz w:val="16"/>
      <w:szCs w:val="16"/>
    </w:rPr>
  </w:style>
  <w:style w:type="paragraph" w:styleId="stbilgi">
    <w:name w:val="header"/>
    <w:basedOn w:val="Normal"/>
    <w:link w:val="stbilgiChar"/>
    <w:uiPriority w:val="99"/>
    <w:unhideWhenUsed/>
    <w:rsid w:val="00633B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33B23"/>
  </w:style>
  <w:style w:type="paragraph" w:styleId="Altbilgi">
    <w:name w:val="footer"/>
    <w:basedOn w:val="Normal"/>
    <w:link w:val="AltbilgiChar"/>
    <w:uiPriority w:val="99"/>
    <w:unhideWhenUsed/>
    <w:rsid w:val="00633B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33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47580-032E-4946-8D4A-D573AA580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kenan kara</dc:creator>
  <cp:lastModifiedBy>Sevcan Tospatli</cp:lastModifiedBy>
  <cp:revision>3</cp:revision>
  <cp:lastPrinted>2012-07-19T08:36:00Z</cp:lastPrinted>
  <dcterms:created xsi:type="dcterms:W3CDTF">2013-02-19T07:45:00Z</dcterms:created>
  <dcterms:modified xsi:type="dcterms:W3CDTF">2013-02-19T07:47:00Z</dcterms:modified>
</cp:coreProperties>
</file>