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7AAC8" w14:textId="77777777" w:rsidR="00105C95" w:rsidRPr="00105C95" w:rsidRDefault="00105C95" w:rsidP="00105C95">
      <w:pPr>
        <w:rPr>
          <w:rFonts w:ascii="Times New Roman" w:hAnsi="Times New Roman" w:cs="Times New Roman"/>
          <w:b/>
          <w:sz w:val="24"/>
          <w:szCs w:val="24"/>
          <w:u w:val="single"/>
        </w:rPr>
      </w:pPr>
      <w:r w:rsidRPr="00105C95">
        <w:rPr>
          <w:rFonts w:ascii="Times New Roman" w:hAnsi="Times New Roman" w:cs="Times New Roman"/>
          <w:b/>
          <w:sz w:val="24"/>
          <w:szCs w:val="24"/>
          <w:u w:val="single"/>
        </w:rPr>
        <w:t xml:space="preserve">Çevre ve Şehircilik Bakanlığından; </w:t>
      </w:r>
    </w:p>
    <w:p w14:paraId="6B5F9864" w14:textId="405C94B3" w:rsidR="00A772E5" w:rsidRPr="00A55E5E" w:rsidRDefault="00A11AF8" w:rsidP="00A11AF8">
      <w:pPr>
        <w:jc w:val="center"/>
        <w:rPr>
          <w:rFonts w:ascii="Times New Roman" w:hAnsi="Times New Roman" w:cs="Times New Roman"/>
          <w:b/>
          <w:sz w:val="24"/>
          <w:szCs w:val="24"/>
        </w:rPr>
      </w:pPr>
      <w:r w:rsidRPr="00A55E5E">
        <w:rPr>
          <w:rFonts w:ascii="Times New Roman" w:hAnsi="Times New Roman" w:cs="Times New Roman"/>
          <w:b/>
          <w:sz w:val="24"/>
          <w:szCs w:val="24"/>
        </w:rPr>
        <w:t>KALICI ORGANİK KİRLETİCİLER</w:t>
      </w:r>
      <w:r w:rsidR="000011D1">
        <w:rPr>
          <w:rFonts w:ascii="Times New Roman" w:hAnsi="Times New Roman" w:cs="Times New Roman"/>
          <w:b/>
          <w:sz w:val="24"/>
          <w:szCs w:val="24"/>
        </w:rPr>
        <w:t xml:space="preserve"> HAKKINDA</w:t>
      </w:r>
      <w:r w:rsidRPr="00A55E5E">
        <w:rPr>
          <w:rFonts w:ascii="Times New Roman" w:hAnsi="Times New Roman" w:cs="Times New Roman"/>
          <w:b/>
          <w:sz w:val="24"/>
          <w:szCs w:val="24"/>
        </w:rPr>
        <w:t xml:space="preserve"> YÖNETMELİK </w:t>
      </w:r>
      <w:bookmarkStart w:id="0" w:name="_GoBack"/>
      <w:bookmarkEnd w:id="0"/>
    </w:p>
    <w:p w14:paraId="4D661715" w14:textId="77777777" w:rsidR="00A11AF8" w:rsidRPr="00A55E5E" w:rsidRDefault="00A11AF8" w:rsidP="00C92BEE">
      <w:pPr>
        <w:spacing w:after="0" w:line="240" w:lineRule="auto"/>
        <w:jc w:val="center"/>
        <w:rPr>
          <w:rFonts w:ascii="Times New Roman" w:hAnsi="Times New Roman" w:cs="Times New Roman"/>
          <w:b/>
          <w:iCs/>
          <w:sz w:val="24"/>
          <w:szCs w:val="24"/>
        </w:rPr>
      </w:pPr>
      <w:r w:rsidRPr="00A55E5E">
        <w:rPr>
          <w:rFonts w:ascii="Times New Roman" w:hAnsi="Times New Roman" w:cs="Times New Roman"/>
          <w:b/>
          <w:sz w:val="24"/>
          <w:szCs w:val="24"/>
        </w:rPr>
        <w:t>BİRİNCİ BÖLÜM</w:t>
      </w:r>
    </w:p>
    <w:p w14:paraId="60906A0D" w14:textId="6CD2CD00" w:rsidR="00A11AF8" w:rsidRDefault="00A15525" w:rsidP="00C92B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Amaç, Kapsam, </w:t>
      </w:r>
      <w:r w:rsidR="00A11AF8" w:rsidRPr="00A55E5E">
        <w:rPr>
          <w:rFonts w:ascii="Times New Roman" w:hAnsi="Times New Roman" w:cs="Times New Roman"/>
          <w:b/>
          <w:sz w:val="24"/>
          <w:szCs w:val="24"/>
        </w:rPr>
        <w:t>Dayanak</w:t>
      </w:r>
      <w:r>
        <w:rPr>
          <w:rFonts w:ascii="Times New Roman" w:hAnsi="Times New Roman" w:cs="Times New Roman"/>
          <w:b/>
          <w:sz w:val="24"/>
          <w:szCs w:val="24"/>
        </w:rPr>
        <w:t xml:space="preserve"> ve Tanımlar</w:t>
      </w:r>
    </w:p>
    <w:p w14:paraId="6E0F771A" w14:textId="77777777" w:rsidR="00DC49FD" w:rsidRPr="00A55E5E" w:rsidRDefault="00DC49FD" w:rsidP="00C92BEE">
      <w:pPr>
        <w:spacing w:after="0" w:line="240" w:lineRule="auto"/>
        <w:jc w:val="center"/>
        <w:rPr>
          <w:rFonts w:ascii="Times New Roman" w:hAnsi="Times New Roman" w:cs="Times New Roman"/>
          <w:b/>
          <w:sz w:val="24"/>
          <w:szCs w:val="24"/>
        </w:rPr>
      </w:pPr>
    </w:p>
    <w:p w14:paraId="2AB4365A" w14:textId="18DCED2C" w:rsidR="00A11AF8" w:rsidRPr="00A55E5E" w:rsidRDefault="00A11AF8" w:rsidP="007E4202">
      <w:pPr>
        <w:spacing w:after="0" w:line="240" w:lineRule="auto"/>
        <w:ind w:firstLine="708"/>
        <w:jc w:val="both"/>
        <w:rPr>
          <w:rFonts w:ascii="Times New Roman" w:hAnsi="Times New Roman" w:cs="Times New Roman"/>
          <w:b/>
          <w:sz w:val="24"/>
          <w:szCs w:val="24"/>
        </w:rPr>
      </w:pPr>
      <w:r w:rsidRPr="00A55E5E">
        <w:rPr>
          <w:rFonts w:ascii="Times New Roman" w:hAnsi="Times New Roman" w:cs="Times New Roman"/>
          <w:b/>
          <w:sz w:val="24"/>
          <w:szCs w:val="24"/>
        </w:rPr>
        <w:t>Amaç</w:t>
      </w:r>
    </w:p>
    <w:p w14:paraId="5E95EA1E" w14:textId="77777777" w:rsidR="00A11AF8" w:rsidRPr="00A55E5E" w:rsidRDefault="00A11AF8" w:rsidP="007E4202">
      <w:pPr>
        <w:spacing w:after="0" w:line="240" w:lineRule="auto"/>
        <w:ind w:firstLine="708"/>
        <w:jc w:val="both"/>
        <w:rPr>
          <w:rFonts w:ascii="Times New Roman" w:hAnsi="Times New Roman" w:cs="Times New Roman"/>
          <w:b/>
          <w:sz w:val="24"/>
          <w:szCs w:val="24"/>
        </w:rPr>
      </w:pPr>
      <w:r w:rsidRPr="00A55E5E">
        <w:rPr>
          <w:rFonts w:ascii="Times New Roman" w:hAnsi="Times New Roman" w:cs="Times New Roman"/>
          <w:b/>
          <w:sz w:val="24"/>
          <w:szCs w:val="24"/>
        </w:rPr>
        <w:t xml:space="preserve">MADDE 1 – </w:t>
      </w:r>
      <w:r w:rsidRPr="00A55E5E">
        <w:rPr>
          <w:rFonts w:ascii="Times New Roman" w:hAnsi="Times New Roman" w:cs="Times New Roman"/>
          <w:sz w:val="24"/>
          <w:szCs w:val="24"/>
        </w:rPr>
        <w:t>(1)</w:t>
      </w:r>
      <w:r w:rsidR="00FB61B4">
        <w:rPr>
          <w:rFonts w:ascii="Times New Roman" w:hAnsi="Times New Roman" w:cs="Times New Roman"/>
          <w:sz w:val="24"/>
          <w:szCs w:val="24"/>
        </w:rPr>
        <w:t xml:space="preserve"> </w:t>
      </w:r>
      <w:r w:rsidRPr="00A55E5E">
        <w:rPr>
          <w:rFonts w:ascii="Times New Roman" w:hAnsi="Times New Roman" w:cs="Times New Roman"/>
          <w:sz w:val="24"/>
          <w:szCs w:val="24"/>
        </w:rPr>
        <w:t>Bu Yönetmeliğin amacı, kalıcı organik kirleticilerin olumsuz etkilerinden insan sağlığını ve çevreyi korumaktır.</w:t>
      </w:r>
    </w:p>
    <w:p w14:paraId="0E1632A4" w14:textId="77777777" w:rsidR="00A11AF8" w:rsidRPr="00A55E5E" w:rsidRDefault="00A11AF8" w:rsidP="007E4202">
      <w:pPr>
        <w:spacing w:after="0" w:line="240" w:lineRule="auto"/>
        <w:ind w:firstLine="708"/>
        <w:jc w:val="both"/>
        <w:rPr>
          <w:rFonts w:ascii="Times New Roman" w:hAnsi="Times New Roman" w:cs="Times New Roman"/>
          <w:b/>
          <w:sz w:val="24"/>
          <w:szCs w:val="24"/>
        </w:rPr>
      </w:pPr>
      <w:r w:rsidRPr="00A55E5E">
        <w:rPr>
          <w:rFonts w:ascii="Times New Roman" w:hAnsi="Times New Roman" w:cs="Times New Roman"/>
          <w:b/>
          <w:sz w:val="24"/>
          <w:szCs w:val="24"/>
        </w:rPr>
        <w:t>Kapsam</w:t>
      </w:r>
      <w:r w:rsidRPr="00A55E5E">
        <w:rPr>
          <w:rFonts w:ascii="Times New Roman" w:hAnsi="Times New Roman" w:cs="Times New Roman"/>
          <w:b/>
          <w:sz w:val="24"/>
          <w:szCs w:val="24"/>
        </w:rPr>
        <w:tab/>
      </w:r>
    </w:p>
    <w:p w14:paraId="04A17E18" w14:textId="77777777" w:rsidR="00A11AF8" w:rsidRPr="00A55E5E" w:rsidRDefault="00A11AF8" w:rsidP="007E4202">
      <w:pPr>
        <w:spacing w:after="0" w:line="240" w:lineRule="auto"/>
        <w:ind w:firstLine="708"/>
        <w:jc w:val="both"/>
        <w:rPr>
          <w:rFonts w:ascii="Times New Roman" w:hAnsi="Times New Roman" w:cs="Times New Roman"/>
          <w:b/>
          <w:sz w:val="24"/>
          <w:szCs w:val="24"/>
        </w:rPr>
      </w:pPr>
      <w:r w:rsidRPr="00A55E5E">
        <w:rPr>
          <w:rFonts w:ascii="Times New Roman" w:hAnsi="Times New Roman" w:cs="Times New Roman"/>
          <w:b/>
          <w:sz w:val="24"/>
          <w:szCs w:val="24"/>
        </w:rPr>
        <w:t xml:space="preserve">MADDE 2 – </w:t>
      </w:r>
      <w:r w:rsidRPr="00A55E5E">
        <w:rPr>
          <w:rFonts w:ascii="Times New Roman" w:hAnsi="Times New Roman" w:cs="Times New Roman"/>
          <w:sz w:val="24"/>
          <w:szCs w:val="24"/>
        </w:rPr>
        <w:t xml:space="preserve">(1) </w:t>
      </w:r>
      <w:r w:rsidRPr="001142BB">
        <w:rPr>
          <w:rFonts w:ascii="Times New Roman" w:hAnsi="Times New Roman" w:cs="Times New Roman"/>
          <w:sz w:val="24"/>
          <w:szCs w:val="24"/>
        </w:rPr>
        <w:t>Bu Yönetmelik, bu yönetmelikte</w:t>
      </w:r>
      <w:r w:rsidRPr="00A55E5E">
        <w:rPr>
          <w:rFonts w:ascii="Times New Roman" w:hAnsi="Times New Roman" w:cs="Times New Roman"/>
          <w:sz w:val="24"/>
          <w:szCs w:val="24"/>
        </w:rPr>
        <w:t xml:space="preserve"> tanımlanan kalıcı organik kirleticilerin;</w:t>
      </w:r>
    </w:p>
    <w:p w14:paraId="426F2141" w14:textId="77777777" w:rsidR="00A11AF8" w:rsidRPr="00A55E5E" w:rsidRDefault="0056332E" w:rsidP="007E420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w:t>
      </w:r>
      <w:r w:rsidR="00F14545">
        <w:rPr>
          <w:rFonts w:ascii="Times New Roman" w:hAnsi="Times New Roman" w:cs="Times New Roman"/>
          <w:sz w:val="24"/>
          <w:szCs w:val="24"/>
        </w:rPr>
        <w:t>İmalatının</w:t>
      </w:r>
      <w:r w:rsidR="00A11AF8" w:rsidRPr="00A55E5E">
        <w:rPr>
          <w:rFonts w:ascii="Times New Roman" w:hAnsi="Times New Roman" w:cs="Times New Roman"/>
          <w:sz w:val="24"/>
          <w:szCs w:val="24"/>
        </w:rPr>
        <w:t xml:space="preserve">, piyasaya arzının ve kullanımının yasaklanmasına, </w:t>
      </w:r>
    </w:p>
    <w:p w14:paraId="3C5B9FD8" w14:textId="77777777" w:rsidR="00A11AF8" w:rsidRPr="00A55E5E" w:rsidRDefault="0056332E" w:rsidP="007E420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11AF8" w:rsidRPr="00A55E5E">
        <w:rPr>
          <w:rFonts w:ascii="Times New Roman" w:hAnsi="Times New Roman" w:cs="Times New Roman"/>
          <w:sz w:val="24"/>
          <w:szCs w:val="24"/>
        </w:rPr>
        <w:t xml:space="preserve">b) </w:t>
      </w:r>
      <w:r>
        <w:rPr>
          <w:rFonts w:ascii="Times New Roman" w:hAnsi="Times New Roman" w:cs="Times New Roman"/>
          <w:sz w:val="24"/>
          <w:szCs w:val="24"/>
        </w:rPr>
        <w:t>E</w:t>
      </w:r>
      <w:r w:rsidR="00A11AF8" w:rsidRPr="00A55E5E">
        <w:rPr>
          <w:rFonts w:ascii="Times New Roman" w:hAnsi="Times New Roman" w:cs="Times New Roman"/>
          <w:sz w:val="24"/>
          <w:szCs w:val="24"/>
        </w:rPr>
        <w:t>n kısa sürede aşamalı olarak kullanımdan kaldırılmasına veya kısıtlanmasına,</w:t>
      </w:r>
    </w:p>
    <w:p w14:paraId="220FE428" w14:textId="77777777" w:rsidR="00A11AF8" w:rsidRPr="00A55E5E" w:rsidRDefault="0078560D" w:rsidP="007E4202">
      <w:pPr>
        <w:spacing w:after="0" w:line="240" w:lineRule="auto"/>
        <w:ind w:firstLine="708"/>
        <w:jc w:val="both"/>
        <w:rPr>
          <w:rFonts w:ascii="Times New Roman" w:hAnsi="Times New Roman" w:cs="Times New Roman"/>
          <w:sz w:val="24"/>
          <w:szCs w:val="24"/>
        </w:rPr>
      </w:pPr>
      <w:r w:rsidRPr="00A55E5E">
        <w:rPr>
          <w:rFonts w:ascii="Times New Roman" w:hAnsi="Times New Roman" w:cs="Times New Roman"/>
          <w:sz w:val="24"/>
          <w:szCs w:val="24"/>
        </w:rPr>
        <w:t xml:space="preserve">c) </w:t>
      </w:r>
      <w:r w:rsidR="0056332E" w:rsidRPr="004312A9">
        <w:rPr>
          <w:rFonts w:ascii="Times New Roman" w:hAnsi="Times New Roman" w:cs="Times New Roman"/>
          <w:sz w:val="24"/>
          <w:szCs w:val="24"/>
        </w:rPr>
        <w:t>M</w:t>
      </w:r>
      <w:r w:rsidR="00A11AF8" w:rsidRPr="004312A9">
        <w:rPr>
          <w:rFonts w:ascii="Times New Roman" w:hAnsi="Times New Roman" w:cs="Times New Roman"/>
          <w:sz w:val="24"/>
          <w:szCs w:val="24"/>
        </w:rPr>
        <w:t>ümkün olduğunca ortadan kaldırma amacıyla,</w:t>
      </w:r>
      <w:r w:rsidR="00A11AF8" w:rsidRPr="00A55E5E">
        <w:rPr>
          <w:rFonts w:ascii="Times New Roman" w:hAnsi="Times New Roman" w:cs="Times New Roman"/>
          <w:sz w:val="24"/>
          <w:szCs w:val="24"/>
        </w:rPr>
        <w:t xml:space="preserve"> bu maddelerin </w:t>
      </w:r>
      <w:proofErr w:type="spellStart"/>
      <w:r w:rsidR="00B30993" w:rsidRPr="00A55E5E">
        <w:rPr>
          <w:rFonts w:ascii="Times New Roman" w:hAnsi="Times New Roman" w:cs="Times New Roman"/>
          <w:sz w:val="24"/>
          <w:szCs w:val="24"/>
        </w:rPr>
        <w:t>salımlarının</w:t>
      </w:r>
      <w:proofErr w:type="spellEnd"/>
      <w:r w:rsidR="00A11AF8" w:rsidRPr="00A55E5E">
        <w:rPr>
          <w:rFonts w:ascii="Times New Roman" w:hAnsi="Times New Roman" w:cs="Times New Roman"/>
          <w:sz w:val="24"/>
          <w:szCs w:val="24"/>
        </w:rPr>
        <w:t xml:space="preserve"> en aza indirilmesine,</w:t>
      </w:r>
    </w:p>
    <w:p w14:paraId="56B09F55" w14:textId="77777777" w:rsidR="00A11AF8" w:rsidRPr="00A55E5E" w:rsidRDefault="0056332E" w:rsidP="007E420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923B6">
        <w:rPr>
          <w:rFonts w:ascii="Times New Roman" w:hAnsi="Times New Roman" w:cs="Times New Roman"/>
          <w:sz w:val="24"/>
          <w:szCs w:val="24"/>
        </w:rPr>
        <w:t>ç</w:t>
      </w:r>
      <w:r w:rsidR="00A11AF8" w:rsidRPr="00A55E5E">
        <w:rPr>
          <w:rFonts w:ascii="Times New Roman" w:hAnsi="Times New Roman" w:cs="Times New Roman"/>
          <w:sz w:val="24"/>
          <w:szCs w:val="24"/>
        </w:rPr>
        <w:t>)</w:t>
      </w:r>
      <w:r w:rsidR="00FB61B4">
        <w:rPr>
          <w:rFonts w:ascii="Times New Roman" w:hAnsi="Times New Roman" w:cs="Times New Roman"/>
          <w:sz w:val="24"/>
          <w:szCs w:val="24"/>
        </w:rPr>
        <w:t xml:space="preserve"> </w:t>
      </w:r>
      <w:r w:rsidRPr="00A55E5E">
        <w:rPr>
          <w:rFonts w:ascii="Times New Roman" w:hAnsi="Times New Roman" w:cs="Times New Roman"/>
          <w:sz w:val="24"/>
          <w:szCs w:val="24"/>
        </w:rPr>
        <w:t>B</w:t>
      </w:r>
      <w:r w:rsidR="00A11AF8" w:rsidRPr="00A55E5E">
        <w:rPr>
          <w:rFonts w:ascii="Times New Roman" w:hAnsi="Times New Roman" w:cs="Times New Roman"/>
          <w:sz w:val="24"/>
          <w:szCs w:val="24"/>
        </w:rPr>
        <w:t>u maddelerden oluşan, bunları içeren veya bu maddelerin herhangi biri tarafından kirletilmiş atıklar</w:t>
      </w:r>
      <w:r w:rsidR="007D3F30">
        <w:rPr>
          <w:rFonts w:ascii="Times New Roman" w:hAnsi="Times New Roman" w:cs="Times New Roman"/>
          <w:sz w:val="24"/>
          <w:szCs w:val="24"/>
        </w:rPr>
        <w:t>ın yönetimine</w:t>
      </w:r>
      <w:r w:rsidR="00A11AF8" w:rsidRPr="00A55E5E">
        <w:rPr>
          <w:rFonts w:ascii="Times New Roman" w:hAnsi="Times New Roman" w:cs="Times New Roman"/>
          <w:sz w:val="24"/>
          <w:szCs w:val="24"/>
        </w:rPr>
        <w:t>,</w:t>
      </w:r>
    </w:p>
    <w:p w14:paraId="50DD60B0" w14:textId="77777777" w:rsidR="00A11AF8" w:rsidRPr="00A55E5E" w:rsidRDefault="0056332E" w:rsidP="007E420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A11AF8" w:rsidRPr="00A55E5E">
        <w:rPr>
          <w:rFonts w:ascii="Times New Roman" w:hAnsi="Times New Roman" w:cs="Times New Roman"/>
          <w:sz w:val="24"/>
          <w:szCs w:val="24"/>
        </w:rPr>
        <w:t>ilişkin</w:t>
      </w:r>
      <w:proofErr w:type="gramEnd"/>
      <w:r w:rsidR="00A11AF8" w:rsidRPr="00A55E5E">
        <w:rPr>
          <w:rFonts w:ascii="Times New Roman" w:hAnsi="Times New Roman" w:cs="Times New Roman"/>
          <w:sz w:val="24"/>
          <w:szCs w:val="24"/>
        </w:rPr>
        <w:t xml:space="preserve"> hükümleri kapsar. </w:t>
      </w:r>
      <w:r>
        <w:rPr>
          <w:rFonts w:ascii="Times New Roman" w:hAnsi="Times New Roman" w:cs="Times New Roman"/>
          <w:sz w:val="24"/>
          <w:szCs w:val="24"/>
        </w:rPr>
        <w:tab/>
      </w:r>
    </w:p>
    <w:p w14:paraId="56B94E2C" w14:textId="77777777" w:rsidR="00A11AF8" w:rsidRPr="00A55E5E" w:rsidRDefault="00A11AF8" w:rsidP="007E4202">
      <w:pPr>
        <w:spacing w:after="0" w:line="240" w:lineRule="auto"/>
        <w:ind w:firstLine="708"/>
        <w:jc w:val="both"/>
        <w:rPr>
          <w:rFonts w:ascii="Times New Roman" w:hAnsi="Times New Roman" w:cs="Times New Roman"/>
          <w:b/>
          <w:sz w:val="24"/>
          <w:szCs w:val="24"/>
        </w:rPr>
      </w:pPr>
      <w:r w:rsidRPr="00A55E5E">
        <w:rPr>
          <w:rFonts w:ascii="Times New Roman" w:hAnsi="Times New Roman" w:cs="Times New Roman"/>
          <w:b/>
          <w:sz w:val="24"/>
          <w:szCs w:val="24"/>
        </w:rPr>
        <w:t>Dayanak</w:t>
      </w:r>
      <w:r w:rsidRPr="00A55E5E">
        <w:rPr>
          <w:rFonts w:ascii="Times New Roman" w:hAnsi="Times New Roman" w:cs="Times New Roman"/>
          <w:b/>
          <w:sz w:val="24"/>
          <w:szCs w:val="24"/>
        </w:rPr>
        <w:tab/>
      </w:r>
    </w:p>
    <w:p w14:paraId="1DF8DF0E" w14:textId="5992A5ED" w:rsidR="00A11AF8" w:rsidRDefault="00A11AF8" w:rsidP="00403122">
      <w:pPr>
        <w:spacing w:after="0" w:line="240" w:lineRule="auto"/>
        <w:ind w:firstLine="708"/>
        <w:jc w:val="both"/>
        <w:rPr>
          <w:rFonts w:ascii="Times New Roman" w:hAnsi="Times New Roman" w:cs="Times New Roman"/>
          <w:color w:val="000000" w:themeColor="text1"/>
          <w:sz w:val="24"/>
          <w:szCs w:val="24"/>
        </w:rPr>
      </w:pPr>
      <w:proofErr w:type="gramStart"/>
      <w:r w:rsidRPr="00A55E5E">
        <w:rPr>
          <w:rFonts w:ascii="Times New Roman" w:hAnsi="Times New Roman" w:cs="Times New Roman"/>
          <w:b/>
          <w:sz w:val="24"/>
          <w:szCs w:val="24"/>
        </w:rPr>
        <w:t xml:space="preserve">MADDE 3– (1) </w:t>
      </w:r>
      <w:r w:rsidRPr="00A55E5E">
        <w:rPr>
          <w:rFonts w:ascii="Times New Roman" w:hAnsi="Times New Roman" w:cs="Times New Roman"/>
          <w:sz w:val="24"/>
          <w:szCs w:val="24"/>
        </w:rPr>
        <w:t>Bu Yönetmelik</w:t>
      </w:r>
      <w:r w:rsidR="0056332E">
        <w:rPr>
          <w:rFonts w:ascii="Times New Roman" w:hAnsi="Times New Roman" w:cs="Times New Roman"/>
          <w:sz w:val="24"/>
          <w:szCs w:val="24"/>
        </w:rPr>
        <w:t>;</w:t>
      </w:r>
      <w:r w:rsidR="00A904EA">
        <w:rPr>
          <w:rFonts w:ascii="Times New Roman" w:hAnsi="Times New Roman" w:cs="Times New Roman"/>
          <w:sz w:val="24"/>
          <w:szCs w:val="24"/>
        </w:rPr>
        <w:t xml:space="preserve"> </w:t>
      </w:r>
      <w:r w:rsidR="00E756C3">
        <w:rPr>
          <w:rFonts w:ascii="Times New Roman" w:hAnsi="Times New Roman" w:cs="Times New Roman"/>
          <w:sz w:val="24"/>
          <w:szCs w:val="24"/>
        </w:rPr>
        <w:t xml:space="preserve">2/4/2009 tarihli ve </w:t>
      </w:r>
      <w:r w:rsidR="00A15525" w:rsidRPr="00E756C3">
        <w:rPr>
          <w:rFonts w:ascii="Times New Roman" w:hAnsi="Times New Roman" w:cs="Times New Roman"/>
          <w:sz w:val="24"/>
          <w:szCs w:val="24"/>
        </w:rPr>
        <w:t>5871 sayılı</w:t>
      </w:r>
      <w:r w:rsidR="006A2EE9" w:rsidRPr="00DA4F25">
        <w:rPr>
          <w:rFonts w:ascii="Times New Roman" w:eastAsia="Times New Roman" w:hAnsi="Times New Roman" w:cs="Times New Roman"/>
          <w:sz w:val="24"/>
          <w:szCs w:val="24"/>
          <w:lang w:eastAsia="tr-TR"/>
        </w:rPr>
        <w:t xml:space="preserve"> </w:t>
      </w:r>
      <w:r w:rsidR="007A3D7F" w:rsidRPr="00A55E5E">
        <w:rPr>
          <w:rFonts w:ascii="Times New Roman" w:hAnsi="Times New Roman" w:cs="Times New Roman"/>
          <w:sz w:val="24"/>
          <w:szCs w:val="24"/>
        </w:rPr>
        <w:t>Kalıcı Organik Kirletici</w:t>
      </w:r>
      <w:r w:rsidR="00A15525">
        <w:rPr>
          <w:rFonts w:ascii="Times New Roman" w:hAnsi="Times New Roman" w:cs="Times New Roman"/>
          <w:sz w:val="24"/>
          <w:szCs w:val="24"/>
        </w:rPr>
        <w:t>lere</w:t>
      </w:r>
      <w:r w:rsidR="007A3D7F" w:rsidRPr="00A55E5E">
        <w:rPr>
          <w:rFonts w:ascii="Times New Roman" w:hAnsi="Times New Roman" w:cs="Times New Roman"/>
          <w:sz w:val="24"/>
          <w:szCs w:val="24"/>
        </w:rPr>
        <w:t xml:space="preserve"> </w:t>
      </w:r>
      <w:r w:rsidR="0035353F">
        <w:rPr>
          <w:rFonts w:ascii="Times New Roman" w:hAnsi="Times New Roman" w:cs="Times New Roman"/>
          <w:sz w:val="24"/>
          <w:szCs w:val="24"/>
        </w:rPr>
        <w:t>İ</w:t>
      </w:r>
      <w:r w:rsidR="007A3D7F" w:rsidRPr="00A55E5E">
        <w:rPr>
          <w:rFonts w:ascii="Times New Roman" w:hAnsi="Times New Roman" w:cs="Times New Roman"/>
          <w:sz w:val="24"/>
          <w:szCs w:val="24"/>
        </w:rPr>
        <w:t xml:space="preserve">lişkin </w:t>
      </w:r>
      <w:proofErr w:type="spellStart"/>
      <w:r w:rsidR="007A3D7F" w:rsidRPr="00A55E5E">
        <w:rPr>
          <w:rFonts w:ascii="Times New Roman" w:hAnsi="Times New Roman" w:cs="Times New Roman"/>
          <w:sz w:val="24"/>
          <w:szCs w:val="24"/>
        </w:rPr>
        <w:t>Stokholm</w:t>
      </w:r>
      <w:proofErr w:type="spellEnd"/>
      <w:r w:rsidR="007A3D7F" w:rsidRPr="00A55E5E">
        <w:rPr>
          <w:rFonts w:ascii="Times New Roman" w:hAnsi="Times New Roman" w:cs="Times New Roman"/>
          <w:sz w:val="24"/>
          <w:szCs w:val="24"/>
        </w:rPr>
        <w:t xml:space="preserve"> Sözleşmesinin Onaylanması</w:t>
      </w:r>
      <w:r w:rsidR="000011D1">
        <w:rPr>
          <w:rFonts w:ascii="Times New Roman" w:hAnsi="Times New Roman" w:cs="Times New Roman"/>
          <w:sz w:val="24"/>
          <w:szCs w:val="24"/>
        </w:rPr>
        <w:t>nın Uygun Bulunduğuna Dair</w:t>
      </w:r>
      <w:r w:rsidR="007A3D7F" w:rsidRPr="00A55E5E">
        <w:rPr>
          <w:rFonts w:ascii="Times New Roman" w:hAnsi="Times New Roman" w:cs="Times New Roman"/>
          <w:sz w:val="24"/>
          <w:szCs w:val="24"/>
        </w:rPr>
        <w:t xml:space="preserve"> Kanun</w:t>
      </w:r>
      <w:r w:rsidR="00A15525">
        <w:rPr>
          <w:rFonts w:ascii="Times New Roman" w:hAnsi="Times New Roman" w:cs="Times New Roman"/>
          <w:sz w:val="24"/>
          <w:szCs w:val="24"/>
        </w:rPr>
        <w:t>a</w:t>
      </w:r>
      <w:r w:rsidR="00950266">
        <w:rPr>
          <w:rFonts w:ascii="Times New Roman" w:hAnsi="Times New Roman" w:cs="Times New Roman"/>
          <w:sz w:val="24"/>
          <w:szCs w:val="24"/>
        </w:rPr>
        <w:t xml:space="preserve"> ve </w:t>
      </w:r>
      <w:r w:rsidR="00A15525">
        <w:rPr>
          <w:rFonts w:ascii="Times New Roman" w:hAnsi="Times New Roman" w:cs="Times New Roman"/>
          <w:sz w:val="24"/>
          <w:szCs w:val="24"/>
        </w:rPr>
        <w:t>14/7/2009</w:t>
      </w:r>
      <w:r w:rsidR="00950266">
        <w:rPr>
          <w:rFonts w:ascii="Times New Roman" w:hAnsi="Times New Roman" w:cs="Times New Roman"/>
          <w:sz w:val="24"/>
          <w:szCs w:val="24"/>
        </w:rPr>
        <w:t xml:space="preserve"> tarih</w:t>
      </w:r>
      <w:r w:rsidR="00A15525">
        <w:rPr>
          <w:rFonts w:ascii="Times New Roman" w:hAnsi="Times New Roman" w:cs="Times New Roman"/>
          <w:sz w:val="24"/>
          <w:szCs w:val="24"/>
        </w:rPr>
        <w:t xml:space="preserve">li ve 2009/15272 sayılı Bakanlar Kurulu kararıyla onaylanan </w:t>
      </w:r>
      <w:r w:rsidR="00A15525" w:rsidRPr="00A55E5E">
        <w:rPr>
          <w:rFonts w:ascii="Times New Roman" w:hAnsi="Times New Roman" w:cs="Times New Roman"/>
          <w:sz w:val="24"/>
          <w:szCs w:val="24"/>
        </w:rPr>
        <w:t>Kalıcı Organik Kirletici</w:t>
      </w:r>
      <w:r w:rsidR="00A15525">
        <w:rPr>
          <w:rFonts w:ascii="Times New Roman" w:hAnsi="Times New Roman" w:cs="Times New Roman"/>
          <w:sz w:val="24"/>
          <w:szCs w:val="24"/>
        </w:rPr>
        <w:t>lere</w:t>
      </w:r>
      <w:r w:rsidR="00A15525" w:rsidRPr="00A55E5E">
        <w:rPr>
          <w:rFonts w:ascii="Times New Roman" w:hAnsi="Times New Roman" w:cs="Times New Roman"/>
          <w:sz w:val="24"/>
          <w:szCs w:val="24"/>
        </w:rPr>
        <w:t xml:space="preserve"> </w:t>
      </w:r>
      <w:r w:rsidR="00A15525">
        <w:rPr>
          <w:rFonts w:ascii="Times New Roman" w:hAnsi="Times New Roman" w:cs="Times New Roman"/>
          <w:sz w:val="24"/>
          <w:szCs w:val="24"/>
        </w:rPr>
        <w:t>İ</w:t>
      </w:r>
      <w:r w:rsidR="00A15525" w:rsidRPr="00A55E5E">
        <w:rPr>
          <w:rFonts w:ascii="Times New Roman" w:hAnsi="Times New Roman" w:cs="Times New Roman"/>
          <w:sz w:val="24"/>
          <w:szCs w:val="24"/>
        </w:rPr>
        <w:t xml:space="preserve">lişkin </w:t>
      </w:r>
      <w:proofErr w:type="spellStart"/>
      <w:r w:rsidR="00A15525" w:rsidRPr="00A55E5E">
        <w:rPr>
          <w:rFonts w:ascii="Times New Roman" w:hAnsi="Times New Roman" w:cs="Times New Roman"/>
          <w:sz w:val="24"/>
          <w:szCs w:val="24"/>
        </w:rPr>
        <w:t>Sto</w:t>
      </w:r>
      <w:r w:rsidR="00662762">
        <w:rPr>
          <w:rFonts w:ascii="Times New Roman" w:hAnsi="Times New Roman" w:cs="Times New Roman"/>
          <w:sz w:val="24"/>
          <w:szCs w:val="24"/>
        </w:rPr>
        <w:t>kholm</w:t>
      </w:r>
      <w:proofErr w:type="spellEnd"/>
      <w:r w:rsidR="00662762">
        <w:rPr>
          <w:rFonts w:ascii="Times New Roman" w:hAnsi="Times New Roman" w:cs="Times New Roman"/>
          <w:sz w:val="24"/>
          <w:szCs w:val="24"/>
        </w:rPr>
        <w:t xml:space="preserve"> Sözleşmesine, </w:t>
      </w:r>
      <w:r w:rsidR="007A3D7F" w:rsidRPr="00A55E5E">
        <w:rPr>
          <w:rFonts w:ascii="Times New Roman" w:hAnsi="Times New Roman" w:cs="Times New Roman"/>
          <w:sz w:val="24"/>
          <w:szCs w:val="24"/>
        </w:rPr>
        <w:t xml:space="preserve">3957 sayılı Tehlikeli Atıkların </w:t>
      </w:r>
      <w:proofErr w:type="spellStart"/>
      <w:r w:rsidR="007A3D7F" w:rsidRPr="00A55E5E">
        <w:rPr>
          <w:rFonts w:ascii="Times New Roman" w:hAnsi="Times New Roman" w:cs="Times New Roman"/>
          <w:sz w:val="24"/>
          <w:szCs w:val="24"/>
        </w:rPr>
        <w:t>Sınırlar</w:t>
      </w:r>
      <w:r w:rsidR="00A15525">
        <w:rPr>
          <w:rFonts w:ascii="Times New Roman" w:hAnsi="Times New Roman" w:cs="Times New Roman"/>
          <w:sz w:val="24"/>
          <w:szCs w:val="24"/>
        </w:rPr>
        <w:t>ö</w:t>
      </w:r>
      <w:r w:rsidR="007A3D7F" w:rsidRPr="00A55E5E">
        <w:rPr>
          <w:rFonts w:ascii="Times New Roman" w:hAnsi="Times New Roman" w:cs="Times New Roman"/>
          <w:sz w:val="24"/>
          <w:szCs w:val="24"/>
        </w:rPr>
        <w:t>tesi</w:t>
      </w:r>
      <w:proofErr w:type="spellEnd"/>
      <w:r w:rsidR="007A3D7F" w:rsidRPr="00A55E5E">
        <w:rPr>
          <w:rFonts w:ascii="Times New Roman" w:hAnsi="Times New Roman" w:cs="Times New Roman"/>
          <w:sz w:val="24"/>
          <w:szCs w:val="24"/>
        </w:rPr>
        <w:t xml:space="preserve"> </w:t>
      </w:r>
      <w:proofErr w:type="spellStart"/>
      <w:r w:rsidR="007A3D7F" w:rsidRPr="00A55E5E">
        <w:rPr>
          <w:rFonts w:ascii="Times New Roman" w:hAnsi="Times New Roman" w:cs="Times New Roman"/>
          <w:sz w:val="24"/>
          <w:szCs w:val="24"/>
        </w:rPr>
        <w:t>Taşınımının</w:t>
      </w:r>
      <w:proofErr w:type="spellEnd"/>
      <w:r w:rsidR="007A3D7F" w:rsidRPr="00A55E5E">
        <w:rPr>
          <w:rFonts w:ascii="Times New Roman" w:hAnsi="Times New Roman" w:cs="Times New Roman"/>
          <w:sz w:val="24"/>
          <w:szCs w:val="24"/>
        </w:rPr>
        <w:t xml:space="preserve"> ve </w:t>
      </w:r>
      <w:proofErr w:type="spellStart"/>
      <w:r w:rsidR="007A3D7F" w:rsidRPr="00A55E5E">
        <w:rPr>
          <w:rFonts w:ascii="Times New Roman" w:hAnsi="Times New Roman" w:cs="Times New Roman"/>
          <w:sz w:val="24"/>
          <w:szCs w:val="24"/>
        </w:rPr>
        <w:t>Bertarafının</w:t>
      </w:r>
      <w:proofErr w:type="spellEnd"/>
      <w:r w:rsidR="007A3D7F" w:rsidRPr="00A55E5E">
        <w:rPr>
          <w:rFonts w:ascii="Times New Roman" w:hAnsi="Times New Roman" w:cs="Times New Roman"/>
          <w:sz w:val="24"/>
          <w:szCs w:val="24"/>
        </w:rPr>
        <w:t xml:space="preserve"> Kontrolüne İlişkin Basel Sözleşmesinin Onaylanmasının Uygun Bulunduğuna Dair Kanun</w:t>
      </w:r>
      <w:r w:rsidR="00240F29">
        <w:rPr>
          <w:rFonts w:ascii="Times New Roman" w:hAnsi="Times New Roman" w:cs="Times New Roman"/>
          <w:sz w:val="24"/>
          <w:szCs w:val="24"/>
        </w:rPr>
        <w:t>a</w:t>
      </w:r>
      <w:r w:rsidR="007A3D7F" w:rsidRPr="00A55E5E">
        <w:rPr>
          <w:rFonts w:ascii="Times New Roman" w:hAnsi="Times New Roman" w:cs="Times New Roman"/>
          <w:sz w:val="24"/>
          <w:szCs w:val="24"/>
        </w:rPr>
        <w:t>, 4703 sayılı</w:t>
      </w:r>
      <w:r w:rsidR="007A3D7F" w:rsidRPr="00A55E5E">
        <w:t xml:space="preserve"> </w:t>
      </w:r>
      <w:r w:rsidR="007A3D7F" w:rsidRPr="00A55E5E">
        <w:rPr>
          <w:rFonts w:ascii="Times New Roman" w:hAnsi="Times New Roman" w:cs="Times New Roman"/>
          <w:sz w:val="24"/>
          <w:szCs w:val="24"/>
        </w:rPr>
        <w:t>Ürünlere İlişkin Teknik Mevzuatın Hazırlanması ve Uygulanmasına Dair Kanun</w:t>
      </w:r>
      <w:r w:rsidR="00240F29">
        <w:rPr>
          <w:rFonts w:ascii="Times New Roman" w:hAnsi="Times New Roman" w:cs="Times New Roman"/>
          <w:sz w:val="24"/>
          <w:szCs w:val="24"/>
        </w:rPr>
        <w:t>a</w:t>
      </w:r>
      <w:r w:rsidR="007A3D7F" w:rsidRPr="00A55E5E">
        <w:rPr>
          <w:rFonts w:ascii="Times New Roman" w:hAnsi="Times New Roman" w:cs="Times New Roman"/>
          <w:sz w:val="24"/>
          <w:szCs w:val="24"/>
        </w:rPr>
        <w:t>,</w:t>
      </w:r>
      <w:r w:rsidR="007A3D7F">
        <w:rPr>
          <w:rFonts w:ascii="Times New Roman" w:hAnsi="Times New Roman" w:cs="Times New Roman"/>
          <w:sz w:val="24"/>
          <w:szCs w:val="24"/>
        </w:rPr>
        <w:t xml:space="preserve"> </w:t>
      </w:r>
      <w:r w:rsidR="00A15525">
        <w:rPr>
          <w:rFonts w:ascii="Times New Roman" w:hAnsi="Times New Roman" w:cs="Times New Roman"/>
          <w:sz w:val="24"/>
          <w:szCs w:val="24"/>
        </w:rPr>
        <w:t>9/</w:t>
      </w:r>
      <w:r w:rsidRPr="00A55E5E">
        <w:rPr>
          <w:rFonts w:ascii="Times New Roman" w:hAnsi="Times New Roman" w:cs="Times New Roman"/>
          <w:sz w:val="24"/>
          <w:szCs w:val="24"/>
        </w:rPr>
        <w:t>8/1983 tarihli ve 2872 sayılı</w:t>
      </w:r>
      <w:r w:rsidR="006A2EE9">
        <w:rPr>
          <w:rFonts w:ascii="Times New Roman" w:hAnsi="Times New Roman" w:cs="Times New Roman"/>
          <w:sz w:val="24"/>
          <w:szCs w:val="24"/>
        </w:rPr>
        <w:t xml:space="preserve"> </w:t>
      </w:r>
      <w:r w:rsidRPr="00A55E5E">
        <w:rPr>
          <w:rFonts w:ascii="Times New Roman" w:hAnsi="Times New Roman" w:cs="Times New Roman"/>
          <w:sz w:val="24"/>
          <w:szCs w:val="24"/>
        </w:rPr>
        <w:t>Çevre Kanunu</w:t>
      </w:r>
      <w:r w:rsidR="00240F29">
        <w:rPr>
          <w:rFonts w:ascii="Times New Roman" w:hAnsi="Times New Roman" w:cs="Times New Roman"/>
          <w:sz w:val="24"/>
          <w:szCs w:val="24"/>
        </w:rPr>
        <w:t>na</w:t>
      </w:r>
      <w:r w:rsidR="00DB44C2">
        <w:rPr>
          <w:rFonts w:ascii="Times New Roman" w:hAnsi="Times New Roman" w:cs="Times New Roman"/>
          <w:sz w:val="24"/>
          <w:szCs w:val="24"/>
        </w:rPr>
        <w:t xml:space="preserve">, </w:t>
      </w:r>
      <w:r w:rsidR="00A15525">
        <w:rPr>
          <w:rFonts w:ascii="Times New Roman" w:hAnsi="Times New Roman" w:cs="Times New Roman"/>
          <w:sz w:val="24"/>
          <w:szCs w:val="24"/>
        </w:rPr>
        <w:t>11/</w:t>
      </w:r>
      <w:r w:rsidR="00E576C7" w:rsidRPr="00A55E5E">
        <w:rPr>
          <w:rFonts w:ascii="Times New Roman" w:hAnsi="Times New Roman" w:cs="Times New Roman"/>
          <w:sz w:val="24"/>
          <w:szCs w:val="24"/>
        </w:rPr>
        <w:t xml:space="preserve">6/2010 tarihli ve 5996 sayılı Veteriner </w:t>
      </w:r>
      <w:r w:rsidR="00E576C7" w:rsidRPr="007E4202">
        <w:rPr>
          <w:rFonts w:ascii="Times New Roman" w:hAnsi="Times New Roman" w:cs="Times New Roman"/>
          <w:sz w:val="24"/>
          <w:szCs w:val="24"/>
        </w:rPr>
        <w:t>Hizmetleri, Bitki Sağlığı, Gıda ve Yem Kanunu</w:t>
      </w:r>
      <w:r w:rsidR="00240F29" w:rsidRPr="007E4202">
        <w:rPr>
          <w:rFonts w:ascii="Times New Roman" w:hAnsi="Times New Roman" w:cs="Times New Roman"/>
          <w:sz w:val="24"/>
          <w:szCs w:val="24"/>
        </w:rPr>
        <w:t>na</w:t>
      </w:r>
      <w:r w:rsidR="00E576C7" w:rsidRPr="007E4202">
        <w:rPr>
          <w:rFonts w:ascii="Times New Roman" w:hAnsi="Times New Roman" w:cs="Times New Roman"/>
          <w:sz w:val="24"/>
          <w:szCs w:val="24"/>
        </w:rPr>
        <w:t xml:space="preserve">, </w:t>
      </w:r>
      <w:r w:rsidR="00A15525">
        <w:rPr>
          <w:rFonts w:ascii="Times New Roman" w:hAnsi="Times New Roman" w:cs="Times New Roman"/>
          <w:sz w:val="24"/>
          <w:szCs w:val="24"/>
        </w:rPr>
        <w:t>24/</w:t>
      </w:r>
      <w:r w:rsidR="00DB44C2" w:rsidRPr="007E4202">
        <w:rPr>
          <w:rFonts w:ascii="Times New Roman" w:hAnsi="Times New Roman" w:cs="Times New Roman"/>
          <w:sz w:val="24"/>
          <w:szCs w:val="24"/>
        </w:rPr>
        <w:t>4/1930 tarihli ve 1593 sayılı Umumi Hıfzıssıhha Kanunu</w:t>
      </w:r>
      <w:r w:rsidR="00240F29" w:rsidRPr="007E4202">
        <w:rPr>
          <w:rFonts w:ascii="Times New Roman" w:hAnsi="Times New Roman" w:cs="Times New Roman"/>
          <w:sz w:val="24"/>
          <w:szCs w:val="24"/>
        </w:rPr>
        <w:t>na</w:t>
      </w:r>
      <w:r w:rsidRPr="007E4202">
        <w:rPr>
          <w:rFonts w:ascii="Times New Roman" w:hAnsi="Times New Roman" w:cs="Times New Roman"/>
          <w:sz w:val="24"/>
          <w:szCs w:val="24"/>
        </w:rPr>
        <w:t xml:space="preserve">, </w:t>
      </w:r>
      <w:r w:rsidR="00A15525">
        <w:rPr>
          <w:rFonts w:ascii="Times New Roman" w:hAnsi="Times New Roman" w:cs="Times New Roman"/>
          <w:color w:val="000000" w:themeColor="text1"/>
          <w:sz w:val="24"/>
          <w:szCs w:val="24"/>
        </w:rPr>
        <w:t>10/</w:t>
      </w:r>
      <w:r w:rsidR="00EF112C" w:rsidRPr="007504DB">
        <w:rPr>
          <w:rFonts w:ascii="Times New Roman" w:hAnsi="Times New Roman" w:cs="Times New Roman"/>
          <w:color w:val="000000" w:themeColor="text1"/>
          <w:sz w:val="24"/>
          <w:szCs w:val="24"/>
        </w:rPr>
        <w:t>7/2018 tarihli ve 30474 sayılı</w:t>
      </w:r>
      <w:r w:rsidR="00EF7114" w:rsidRPr="007504DB">
        <w:rPr>
          <w:rFonts w:ascii="Times New Roman" w:hAnsi="Times New Roman" w:cs="Times New Roman"/>
          <w:color w:val="000000" w:themeColor="text1"/>
          <w:sz w:val="24"/>
          <w:szCs w:val="24"/>
        </w:rPr>
        <w:t xml:space="preserve"> Resmi </w:t>
      </w:r>
      <w:proofErr w:type="spellStart"/>
      <w:r w:rsidR="00EF7114" w:rsidRPr="007504DB">
        <w:rPr>
          <w:rFonts w:ascii="Times New Roman" w:hAnsi="Times New Roman" w:cs="Times New Roman"/>
          <w:color w:val="000000" w:themeColor="text1"/>
          <w:sz w:val="24"/>
          <w:szCs w:val="24"/>
        </w:rPr>
        <w:t>Gazete’</w:t>
      </w:r>
      <w:r w:rsidR="00403122" w:rsidRPr="007504DB">
        <w:rPr>
          <w:rFonts w:ascii="Times New Roman" w:hAnsi="Times New Roman" w:cs="Times New Roman"/>
          <w:color w:val="000000" w:themeColor="text1"/>
          <w:sz w:val="24"/>
          <w:szCs w:val="24"/>
        </w:rPr>
        <w:t>de</w:t>
      </w:r>
      <w:proofErr w:type="spellEnd"/>
      <w:r w:rsidR="00403122" w:rsidRPr="007504DB">
        <w:rPr>
          <w:rFonts w:ascii="Times New Roman" w:hAnsi="Times New Roman" w:cs="Times New Roman"/>
          <w:color w:val="000000" w:themeColor="text1"/>
          <w:sz w:val="24"/>
          <w:szCs w:val="24"/>
        </w:rPr>
        <w:t xml:space="preserve"> yayımlanan 1 sayılı </w:t>
      </w:r>
      <w:r w:rsidR="00425471" w:rsidRPr="007504DB">
        <w:rPr>
          <w:rFonts w:ascii="Times New Roman" w:hAnsi="Times New Roman" w:cs="Times New Roman"/>
          <w:bCs/>
          <w:color w:val="000000" w:themeColor="text1"/>
          <w:sz w:val="24"/>
          <w:szCs w:val="24"/>
        </w:rPr>
        <w:t>C</w:t>
      </w:r>
      <w:proofErr w:type="spellStart"/>
      <w:r w:rsidR="00425471" w:rsidRPr="007504DB">
        <w:rPr>
          <w:rFonts w:ascii="Times New Roman" w:hAnsi="Times New Roman" w:cs="Times New Roman"/>
          <w:bCs/>
          <w:color w:val="000000" w:themeColor="text1"/>
          <w:sz w:val="24"/>
          <w:szCs w:val="24"/>
          <w:lang w:val="x-none"/>
        </w:rPr>
        <w:t>umhurbaşkanl</w:t>
      </w:r>
      <w:r w:rsidR="00425471" w:rsidRPr="007504DB">
        <w:rPr>
          <w:rFonts w:ascii="Times New Roman" w:hAnsi="Times New Roman" w:cs="Times New Roman"/>
          <w:bCs/>
          <w:color w:val="000000" w:themeColor="text1"/>
          <w:sz w:val="24"/>
          <w:szCs w:val="24"/>
        </w:rPr>
        <w:t>ığı</w:t>
      </w:r>
      <w:proofErr w:type="spellEnd"/>
      <w:r w:rsidR="00425471" w:rsidRPr="007504DB">
        <w:rPr>
          <w:rFonts w:ascii="Times New Roman" w:hAnsi="Times New Roman" w:cs="Times New Roman"/>
          <w:bCs/>
          <w:color w:val="000000" w:themeColor="text1"/>
          <w:sz w:val="24"/>
          <w:szCs w:val="24"/>
          <w:lang w:val="x-none"/>
        </w:rPr>
        <w:t xml:space="preserve"> </w:t>
      </w:r>
      <w:r w:rsidR="00425471" w:rsidRPr="007504DB">
        <w:rPr>
          <w:rFonts w:ascii="Times New Roman" w:hAnsi="Times New Roman" w:cs="Times New Roman"/>
          <w:bCs/>
          <w:color w:val="000000" w:themeColor="text1"/>
          <w:sz w:val="24"/>
          <w:szCs w:val="24"/>
        </w:rPr>
        <w:t>T</w:t>
      </w:r>
      <w:proofErr w:type="spellStart"/>
      <w:r w:rsidR="00425471" w:rsidRPr="007504DB">
        <w:rPr>
          <w:rFonts w:ascii="Times New Roman" w:hAnsi="Times New Roman" w:cs="Times New Roman"/>
          <w:bCs/>
          <w:color w:val="000000" w:themeColor="text1"/>
          <w:sz w:val="24"/>
          <w:szCs w:val="24"/>
          <w:lang w:val="x-none"/>
        </w:rPr>
        <w:t>eşkilat</w:t>
      </w:r>
      <w:r w:rsidR="00425471" w:rsidRPr="007504DB">
        <w:rPr>
          <w:rFonts w:ascii="Times New Roman" w:hAnsi="Times New Roman" w:cs="Times New Roman"/>
          <w:bCs/>
          <w:color w:val="000000" w:themeColor="text1"/>
          <w:sz w:val="24"/>
          <w:szCs w:val="24"/>
        </w:rPr>
        <w:t>ı</w:t>
      </w:r>
      <w:proofErr w:type="spellEnd"/>
      <w:r w:rsidR="00425471" w:rsidRPr="007504DB">
        <w:rPr>
          <w:rFonts w:ascii="Times New Roman" w:hAnsi="Times New Roman" w:cs="Times New Roman"/>
          <w:bCs/>
          <w:color w:val="000000" w:themeColor="text1"/>
          <w:sz w:val="24"/>
          <w:szCs w:val="24"/>
          <w:lang w:val="x-none"/>
        </w:rPr>
        <w:t xml:space="preserve"> </w:t>
      </w:r>
      <w:r w:rsidR="00425471" w:rsidRPr="007504DB">
        <w:rPr>
          <w:rFonts w:ascii="Times New Roman" w:hAnsi="Times New Roman" w:cs="Times New Roman"/>
          <w:bCs/>
          <w:color w:val="000000" w:themeColor="text1"/>
          <w:sz w:val="24"/>
          <w:szCs w:val="24"/>
        </w:rPr>
        <w:t>H</w:t>
      </w:r>
      <w:proofErr w:type="spellStart"/>
      <w:r w:rsidR="00425471" w:rsidRPr="007504DB">
        <w:rPr>
          <w:rFonts w:ascii="Times New Roman" w:hAnsi="Times New Roman" w:cs="Times New Roman"/>
          <w:bCs/>
          <w:color w:val="000000" w:themeColor="text1"/>
          <w:sz w:val="24"/>
          <w:szCs w:val="24"/>
          <w:lang w:val="x-none"/>
        </w:rPr>
        <w:t>akk</w:t>
      </w:r>
      <w:r w:rsidR="00425471" w:rsidRPr="007504DB">
        <w:rPr>
          <w:rFonts w:ascii="Times New Roman" w:hAnsi="Times New Roman" w:cs="Times New Roman"/>
          <w:bCs/>
          <w:color w:val="000000" w:themeColor="text1"/>
          <w:sz w:val="24"/>
          <w:szCs w:val="24"/>
        </w:rPr>
        <w:t>ı</w:t>
      </w:r>
      <w:r w:rsidR="00425471" w:rsidRPr="007504DB">
        <w:rPr>
          <w:rFonts w:ascii="Times New Roman" w:hAnsi="Times New Roman" w:cs="Times New Roman"/>
          <w:bCs/>
          <w:color w:val="000000" w:themeColor="text1"/>
          <w:sz w:val="24"/>
          <w:szCs w:val="24"/>
          <w:lang w:val="x-none"/>
        </w:rPr>
        <w:t>nda</w:t>
      </w:r>
      <w:proofErr w:type="spellEnd"/>
      <w:r w:rsidR="00425471" w:rsidRPr="007504DB">
        <w:rPr>
          <w:rFonts w:ascii="Times New Roman" w:hAnsi="Times New Roman" w:cs="Times New Roman"/>
          <w:color w:val="000000" w:themeColor="text1"/>
          <w:sz w:val="24"/>
          <w:szCs w:val="24"/>
        </w:rPr>
        <w:t xml:space="preserve"> C</w:t>
      </w:r>
      <w:r w:rsidR="00425471" w:rsidRPr="007504DB">
        <w:rPr>
          <w:rFonts w:ascii="Times New Roman" w:hAnsi="Times New Roman" w:cs="Times New Roman"/>
          <w:bCs/>
          <w:color w:val="000000" w:themeColor="text1"/>
          <w:sz w:val="24"/>
          <w:szCs w:val="24"/>
        </w:rPr>
        <w:t>umhurbaşkanlığı Kararnamesi</w:t>
      </w:r>
      <w:r w:rsidR="00425471" w:rsidRPr="007504DB">
        <w:rPr>
          <w:rFonts w:ascii="Times New Roman" w:hAnsi="Times New Roman" w:cs="Times New Roman"/>
          <w:color w:val="000000" w:themeColor="text1"/>
          <w:sz w:val="24"/>
          <w:szCs w:val="24"/>
        </w:rPr>
        <w:t>n</w:t>
      </w:r>
      <w:r w:rsidR="007D292C" w:rsidRPr="007504DB">
        <w:rPr>
          <w:rFonts w:ascii="Times New Roman" w:hAnsi="Times New Roman" w:cs="Times New Roman"/>
          <w:color w:val="000000" w:themeColor="text1"/>
          <w:sz w:val="24"/>
          <w:szCs w:val="24"/>
        </w:rPr>
        <w:t>e dayanarak</w:t>
      </w:r>
      <w:r w:rsidR="00DB44C2" w:rsidRPr="007504DB">
        <w:rPr>
          <w:rFonts w:ascii="Times New Roman" w:hAnsi="Times New Roman" w:cs="Times New Roman"/>
          <w:color w:val="000000" w:themeColor="text1"/>
          <w:sz w:val="24"/>
          <w:szCs w:val="24"/>
        </w:rPr>
        <w:t xml:space="preserve"> </w:t>
      </w:r>
      <w:r w:rsidRPr="007504DB">
        <w:rPr>
          <w:rFonts w:ascii="Times New Roman" w:hAnsi="Times New Roman" w:cs="Times New Roman"/>
          <w:color w:val="000000" w:themeColor="text1"/>
          <w:sz w:val="24"/>
          <w:szCs w:val="24"/>
        </w:rPr>
        <w:t>hazırlanmıştır.</w:t>
      </w:r>
      <w:proofErr w:type="gramEnd"/>
    </w:p>
    <w:p w14:paraId="44FFD1D7" w14:textId="77777777" w:rsidR="00A15525" w:rsidRPr="00A55E5E" w:rsidRDefault="00A15525" w:rsidP="00A15525">
      <w:pPr>
        <w:spacing w:after="0" w:line="240" w:lineRule="auto"/>
        <w:ind w:firstLine="708"/>
        <w:jc w:val="both"/>
        <w:rPr>
          <w:rFonts w:ascii="Times New Roman" w:eastAsia="Calibri" w:hAnsi="Times New Roman" w:cs="Times New Roman"/>
          <w:b/>
          <w:color w:val="000000" w:themeColor="text1"/>
          <w:sz w:val="24"/>
          <w:szCs w:val="24"/>
          <w:lang w:eastAsia="tr-TR"/>
        </w:rPr>
      </w:pPr>
      <w:r w:rsidRPr="00A55E5E">
        <w:rPr>
          <w:rFonts w:ascii="Times New Roman" w:eastAsia="Calibri" w:hAnsi="Times New Roman" w:cs="Times New Roman"/>
          <w:b/>
          <w:color w:val="000000" w:themeColor="text1"/>
          <w:sz w:val="24"/>
          <w:szCs w:val="24"/>
          <w:lang w:eastAsia="tr-TR"/>
        </w:rPr>
        <w:t>Tanımlar</w:t>
      </w:r>
      <w:r w:rsidRPr="00A55E5E">
        <w:rPr>
          <w:rFonts w:ascii="Times New Roman" w:eastAsia="Calibri" w:hAnsi="Times New Roman" w:cs="Times New Roman"/>
          <w:b/>
          <w:color w:val="000000" w:themeColor="text1"/>
          <w:sz w:val="24"/>
          <w:szCs w:val="24"/>
          <w:lang w:eastAsia="tr-TR"/>
        </w:rPr>
        <w:tab/>
      </w:r>
    </w:p>
    <w:p w14:paraId="2522010B" w14:textId="77777777" w:rsidR="00A15525" w:rsidRPr="00A55E5E" w:rsidRDefault="00A15525" w:rsidP="00A15525">
      <w:pPr>
        <w:spacing w:after="0" w:line="240" w:lineRule="auto"/>
        <w:ind w:firstLine="708"/>
        <w:jc w:val="both"/>
        <w:rPr>
          <w:rFonts w:ascii="Times New Roman" w:eastAsia="Calibri" w:hAnsi="Times New Roman" w:cs="Times New Roman"/>
          <w:b/>
          <w:color w:val="000000" w:themeColor="text1"/>
          <w:sz w:val="24"/>
          <w:szCs w:val="24"/>
          <w:lang w:eastAsia="tr-TR"/>
        </w:rPr>
      </w:pPr>
      <w:r w:rsidRPr="00A55E5E">
        <w:rPr>
          <w:rFonts w:ascii="Times New Roman" w:eastAsia="Calibri" w:hAnsi="Times New Roman" w:cs="Times New Roman"/>
          <w:b/>
          <w:color w:val="000000" w:themeColor="text1"/>
          <w:sz w:val="24"/>
          <w:szCs w:val="24"/>
          <w:lang w:eastAsia="tr-TR"/>
        </w:rPr>
        <w:t>MADDE 4–</w:t>
      </w:r>
      <w:r w:rsidRPr="00A55E5E">
        <w:rPr>
          <w:rFonts w:ascii="Times New Roman" w:eastAsia="Calibri" w:hAnsi="Times New Roman" w:cs="Times New Roman"/>
          <w:color w:val="000000" w:themeColor="text1"/>
          <w:sz w:val="24"/>
          <w:szCs w:val="24"/>
          <w:lang w:eastAsia="tr-TR"/>
        </w:rPr>
        <w:t>(1) Bu Yönetmeliğin uygulanmasında;</w:t>
      </w:r>
    </w:p>
    <w:p w14:paraId="248ED7F7" w14:textId="32AE665E" w:rsidR="00A15525" w:rsidRPr="004312A9" w:rsidRDefault="00A15525" w:rsidP="00A15525">
      <w:pPr>
        <w:pStyle w:val="ListeParagraf"/>
        <w:numPr>
          <w:ilvl w:val="0"/>
          <w:numId w:val="29"/>
        </w:numPr>
        <w:tabs>
          <w:tab w:val="left" w:pos="993"/>
        </w:tabs>
        <w:spacing w:after="0" w:line="240" w:lineRule="auto"/>
        <w:ind w:left="0" w:firstLine="708"/>
        <w:jc w:val="both"/>
        <w:rPr>
          <w:rFonts w:ascii="Times New Roman" w:eastAsia="Calibri" w:hAnsi="Times New Roman" w:cs="Times New Roman"/>
          <w:color w:val="000000" w:themeColor="text1"/>
          <w:sz w:val="24"/>
          <w:szCs w:val="24"/>
          <w:lang w:eastAsia="tr-TR"/>
        </w:rPr>
      </w:pPr>
      <w:r w:rsidRPr="00C70955">
        <w:rPr>
          <w:rFonts w:ascii="Times New Roman" w:eastAsia="Calibri" w:hAnsi="Times New Roman" w:cs="Times New Roman"/>
          <w:color w:val="000000" w:themeColor="text1"/>
          <w:sz w:val="24"/>
          <w:szCs w:val="24"/>
          <w:lang w:eastAsia="tr-TR"/>
        </w:rPr>
        <w:t xml:space="preserve">Atık: </w:t>
      </w:r>
      <w:r>
        <w:rPr>
          <w:rFonts w:ascii="Times New Roman" w:eastAsia="Calibri" w:hAnsi="Times New Roman" w:cs="Times New Roman"/>
          <w:color w:val="000000" w:themeColor="text1"/>
          <w:sz w:val="24"/>
          <w:szCs w:val="24"/>
          <w:lang w:eastAsia="tr-TR"/>
        </w:rPr>
        <w:t>2/</w:t>
      </w:r>
      <w:r w:rsidRPr="007014F0">
        <w:rPr>
          <w:rFonts w:ascii="Times New Roman" w:eastAsia="Calibri" w:hAnsi="Times New Roman" w:cs="Times New Roman"/>
          <w:color w:val="000000" w:themeColor="text1"/>
          <w:sz w:val="24"/>
          <w:szCs w:val="24"/>
          <w:lang w:eastAsia="tr-TR"/>
        </w:rPr>
        <w:t>4/2015 tarihli ve 29314 sayılı</w:t>
      </w:r>
      <w:r>
        <w:rPr>
          <w:rFonts w:ascii="Times New Roman" w:eastAsia="Calibri" w:hAnsi="Times New Roman" w:cs="Times New Roman"/>
          <w:color w:val="000000" w:themeColor="text1"/>
          <w:sz w:val="24"/>
          <w:szCs w:val="24"/>
          <w:lang w:eastAsia="tr-TR"/>
        </w:rPr>
        <w:t xml:space="preserve"> </w:t>
      </w:r>
      <w:r w:rsidRPr="00DA4F25">
        <w:rPr>
          <w:rFonts w:ascii="Times New Roman" w:eastAsia="Times New Roman" w:hAnsi="Times New Roman" w:cs="Times New Roman"/>
          <w:sz w:val="24"/>
          <w:szCs w:val="24"/>
          <w:lang w:eastAsia="tr-TR"/>
        </w:rPr>
        <w:t xml:space="preserve">Resmî </w:t>
      </w:r>
      <w:proofErr w:type="spellStart"/>
      <w:r w:rsidRPr="00DA4F25">
        <w:rPr>
          <w:rFonts w:ascii="Times New Roman" w:eastAsia="Times New Roman" w:hAnsi="Times New Roman" w:cs="Times New Roman"/>
          <w:sz w:val="24"/>
          <w:szCs w:val="24"/>
          <w:lang w:eastAsia="tr-TR"/>
        </w:rPr>
        <w:t>Gazete’de</w:t>
      </w:r>
      <w:proofErr w:type="spellEnd"/>
      <w:r w:rsidRPr="00DA4F25">
        <w:rPr>
          <w:rFonts w:ascii="Times New Roman" w:eastAsia="Times New Roman" w:hAnsi="Times New Roman" w:cs="Times New Roman"/>
          <w:sz w:val="24"/>
          <w:szCs w:val="24"/>
          <w:lang w:eastAsia="tr-TR"/>
        </w:rPr>
        <w:t xml:space="preserve"> yayımlanan</w:t>
      </w:r>
      <w:r w:rsidRPr="007014F0">
        <w:rPr>
          <w:rFonts w:ascii="Times New Roman" w:eastAsia="Calibri" w:hAnsi="Times New Roman" w:cs="Times New Roman"/>
          <w:color w:val="000000" w:themeColor="text1"/>
          <w:sz w:val="24"/>
          <w:szCs w:val="24"/>
          <w:lang w:eastAsia="tr-TR"/>
        </w:rPr>
        <w:t xml:space="preserve"> Atık Yönetimi Yönetmeliği</w:t>
      </w:r>
      <w:r w:rsidR="00202F92">
        <w:rPr>
          <w:rFonts w:ascii="Times New Roman" w:eastAsia="Calibri" w:hAnsi="Times New Roman" w:cs="Times New Roman"/>
          <w:color w:val="000000" w:themeColor="text1"/>
          <w:sz w:val="24"/>
          <w:szCs w:val="24"/>
          <w:lang w:eastAsia="tr-TR"/>
        </w:rPr>
        <w:t>nin</w:t>
      </w:r>
      <w:r w:rsidRPr="007014F0">
        <w:rPr>
          <w:rFonts w:ascii="Times New Roman" w:eastAsia="Calibri" w:hAnsi="Times New Roman" w:cs="Times New Roman"/>
          <w:color w:val="000000" w:themeColor="text1"/>
          <w:sz w:val="24"/>
          <w:szCs w:val="24"/>
          <w:lang w:eastAsia="tr-TR"/>
        </w:rPr>
        <w:t xml:space="preserve"> </w:t>
      </w:r>
      <w:r>
        <w:rPr>
          <w:rFonts w:ascii="Times New Roman" w:eastAsia="Calibri" w:hAnsi="Times New Roman" w:cs="Times New Roman"/>
          <w:color w:val="000000" w:themeColor="text1"/>
          <w:sz w:val="24"/>
          <w:szCs w:val="24"/>
          <w:lang w:eastAsia="tr-TR"/>
        </w:rPr>
        <w:t>4 üncü maddesinin birinci fıkrasının (d) bendinde</w:t>
      </w:r>
      <w:r w:rsidRPr="007014F0">
        <w:rPr>
          <w:rFonts w:ascii="Times New Roman" w:eastAsia="Calibri" w:hAnsi="Times New Roman" w:cs="Times New Roman"/>
          <w:color w:val="000000" w:themeColor="text1"/>
          <w:sz w:val="24"/>
          <w:szCs w:val="24"/>
          <w:lang w:eastAsia="tr-TR"/>
        </w:rPr>
        <w:t xml:space="preserve"> tanımlanan </w:t>
      </w:r>
      <w:r w:rsidRPr="00C70955">
        <w:rPr>
          <w:rFonts w:ascii="Times New Roman" w:eastAsia="Calibri" w:hAnsi="Times New Roman" w:cs="Times New Roman"/>
          <w:color w:val="000000" w:themeColor="text1"/>
          <w:sz w:val="24"/>
          <w:szCs w:val="24"/>
          <w:lang w:eastAsia="tr-TR"/>
        </w:rPr>
        <w:t>herhangi bir madde veya materyali,</w:t>
      </w:r>
    </w:p>
    <w:p w14:paraId="16FFF7D3" w14:textId="4698A8E1" w:rsidR="00A15525" w:rsidRPr="004312A9" w:rsidRDefault="00A15525" w:rsidP="00A15525">
      <w:pPr>
        <w:pStyle w:val="ListeParagraf"/>
        <w:numPr>
          <w:ilvl w:val="0"/>
          <w:numId w:val="29"/>
        </w:numPr>
        <w:tabs>
          <w:tab w:val="left" w:pos="993"/>
        </w:tabs>
        <w:spacing w:after="0" w:line="240" w:lineRule="auto"/>
        <w:ind w:left="0" w:firstLine="708"/>
        <w:jc w:val="both"/>
        <w:rPr>
          <w:rFonts w:ascii="Times New Roman" w:eastAsia="Calibri" w:hAnsi="Times New Roman" w:cs="Times New Roman"/>
          <w:color w:val="000000" w:themeColor="text1"/>
          <w:sz w:val="24"/>
          <w:szCs w:val="24"/>
          <w:lang w:eastAsia="tr-TR"/>
        </w:rPr>
      </w:pPr>
      <w:r w:rsidRPr="00C70955">
        <w:rPr>
          <w:rFonts w:ascii="Times New Roman" w:eastAsia="Calibri" w:hAnsi="Times New Roman" w:cs="Times New Roman"/>
          <w:color w:val="000000" w:themeColor="text1"/>
          <w:sz w:val="24"/>
          <w:szCs w:val="24"/>
          <w:lang w:eastAsia="tr-TR"/>
        </w:rPr>
        <w:t xml:space="preserve">Atık sahibi: </w:t>
      </w:r>
      <w:r w:rsidRPr="00315457">
        <w:rPr>
          <w:rFonts w:ascii="Times New Roman" w:eastAsia="Calibri" w:hAnsi="Times New Roman" w:cs="Times New Roman"/>
          <w:color w:val="000000" w:themeColor="text1"/>
          <w:sz w:val="24"/>
          <w:szCs w:val="24"/>
          <w:lang w:eastAsia="tr-TR"/>
        </w:rPr>
        <w:t>Atık Yönetimi Yönetmeliği</w:t>
      </w:r>
      <w:r w:rsidR="00202F92">
        <w:rPr>
          <w:rFonts w:ascii="Times New Roman" w:eastAsia="Calibri" w:hAnsi="Times New Roman" w:cs="Times New Roman"/>
          <w:color w:val="000000" w:themeColor="text1"/>
          <w:sz w:val="24"/>
          <w:szCs w:val="24"/>
          <w:lang w:eastAsia="tr-TR"/>
        </w:rPr>
        <w:t>nin</w:t>
      </w:r>
      <w:r w:rsidRPr="00315457">
        <w:rPr>
          <w:rFonts w:ascii="Times New Roman" w:eastAsia="Calibri" w:hAnsi="Times New Roman" w:cs="Times New Roman"/>
          <w:color w:val="000000" w:themeColor="text1"/>
          <w:sz w:val="24"/>
          <w:szCs w:val="24"/>
          <w:lang w:eastAsia="tr-TR"/>
        </w:rPr>
        <w:t xml:space="preserve"> </w:t>
      </w:r>
      <w:r>
        <w:rPr>
          <w:rFonts w:ascii="Times New Roman" w:eastAsia="Calibri" w:hAnsi="Times New Roman" w:cs="Times New Roman"/>
          <w:color w:val="000000" w:themeColor="text1"/>
          <w:sz w:val="24"/>
          <w:szCs w:val="24"/>
          <w:lang w:eastAsia="tr-TR"/>
        </w:rPr>
        <w:t>4 üncü maddesinin birinci fıkrasının (h) bendinde</w:t>
      </w:r>
      <w:r w:rsidRPr="007014F0">
        <w:rPr>
          <w:rFonts w:ascii="Times New Roman" w:eastAsia="Calibri" w:hAnsi="Times New Roman" w:cs="Times New Roman"/>
          <w:color w:val="000000" w:themeColor="text1"/>
          <w:sz w:val="24"/>
          <w:szCs w:val="24"/>
          <w:lang w:eastAsia="tr-TR"/>
        </w:rPr>
        <w:t xml:space="preserve"> </w:t>
      </w:r>
      <w:r w:rsidRPr="00315457">
        <w:rPr>
          <w:rFonts w:ascii="Times New Roman" w:eastAsia="Calibri" w:hAnsi="Times New Roman" w:cs="Times New Roman"/>
          <w:color w:val="000000" w:themeColor="text1"/>
          <w:sz w:val="24"/>
          <w:szCs w:val="24"/>
          <w:lang w:eastAsia="tr-TR"/>
        </w:rPr>
        <w:t xml:space="preserve">tanımlanan </w:t>
      </w:r>
      <w:r w:rsidRPr="00C70955">
        <w:rPr>
          <w:rFonts w:ascii="Times New Roman" w:eastAsia="Calibri" w:hAnsi="Times New Roman" w:cs="Times New Roman"/>
          <w:color w:val="000000" w:themeColor="text1"/>
          <w:sz w:val="24"/>
          <w:szCs w:val="24"/>
          <w:lang w:eastAsia="tr-TR"/>
        </w:rPr>
        <w:t>gerçek ve/veya tüzel kişiyi,</w:t>
      </w:r>
    </w:p>
    <w:p w14:paraId="74D30C00" w14:textId="51ACDF1D" w:rsidR="00A15525" w:rsidRPr="00CE7DA7" w:rsidRDefault="00A15525" w:rsidP="00A15525">
      <w:pPr>
        <w:tabs>
          <w:tab w:val="left" w:pos="993"/>
        </w:tabs>
        <w:spacing w:after="0" w:line="240" w:lineRule="auto"/>
        <w:ind w:firstLine="708"/>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c</w:t>
      </w:r>
      <w:r w:rsidRPr="00A55E5E">
        <w:rPr>
          <w:rFonts w:ascii="Times New Roman" w:eastAsia="Calibri" w:hAnsi="Times New Roman" w:cs="Times New Roman"/>
          <w:color w:val="000000" w:themeColor="text1"/>
          <w:sz w:val="24"/>
          <w:szCs w:val="24"/>
          <w:lang w:eastAsia="tr-TR"/>
        </w:rPr>
        <w:t xml:space="preserve">) </w:t>
      </w:r>
      <w:r w:rsidRPr="00CE7DA7">
        <w:rPr>
          <w:rFonts w:ascii="Times New Roman" w:eastAsia="Calibri" w:hAnsi="Times New Roman" w:cs="Times New Roman"/>
          <w:color w:val="000000" w:themeColor="text1"/>
          <w:sz w:val="24"/>
          <w:szCs w:val="24"/>
          <w:lang w:eastAsia="tr-TR"/>
        </w:rPr>
        <w:t xml:space="preserve">Atık üreticisi: </w:t>
      </w:r>
      <w:r w:rsidRPr="00DA4F25">
        <w:rPr>
          <w:rFonts w:ascii="Times New Roman" w:eastAsia="Times New Roman" w:hAnsi="Times New Roman" w:cs="Times New Roman"/>
          <w:sz w:val="24"/>
          <w:szCs w:val="24"/>
          <w:lang w:eastAsia="tr-TR"/>
        </w:rPr>
        <w:t xml:space="preserve"> </w:t>
      </w:r>
      <w:r w:rsidRPr="00315457">
        <w:rPr>
          <w:rFonts w:ascii="Times New Roman" w:eastAsia="Calibri" w:hAnsi="Times New Roman" w:cs="Times New Roman"/>
          <w:color w:val="000000" w:themeColor="text1"/>
          <w:sz w:val="24"/>
          <w:szCs w:val="24"/>
          <w:lang w:eastAsia="tr-TR"/>
        </w:rPr>
        <w:t>Atık Yönetimi Yönetmeliği</w:t>
      </w:r>
      <w:r w:rsidR="00202F92">
        <w:rPr>
          <w:rFonts w:ascii="Times New Roman" w:eastAsia="Calibri" w:hAnsi="Times New Roman" w:cs="Times New Roman"/>
          <w:color w:val="000000" w:themeColor="text1"/>
          <w:sz w:val="24"/>
          <w:szCs w:val="24"/>
          <w:lang w:eastAsia="tr-TR"/>
        </w:rPr>
        <w:t>nin</w:t>
      </w:r>
      <w:r w:rsidRPr="00315457">
        <w:rPr>
          <w:rFonts w:ascii="Times New Roman" w:eastAsia="Calibri" w:hAnsi="Times New Roman" w:cs="Times New Roman"/>
          <w:color w:val="000000" w:themeColor="text1"/>
          <w:sz w:val="24"/>
          <w:szCs w:val="24"/>
          <w:lang w:eastAsia="tr-TR"/>
        </w:rPr>
        <w:t xml:space="preserve"> </w:t>
      </w:r>
      <w:r>
        <w:rPr>
          <w:rFonts w:ascii="Times New Roman" w:eastAsia="Calibri" w:hAnsi="Times New Roman" w:cs="Times New Roman"/>
          <w:color w:val="000000" w:themeColor="text1"/>
          <w:sz w:val="24"/>
          <w:szCs w:val="24"/>
          <w:lang w:eastAsia="tr-TR"/>
        </w:rPr>
        <w:t>4 üncü maddesinin birinci fıkrasının (j) bendinde</w:t>
      </w:r>
      <w:r w:rsidRPr="007014F0">
        <w:rPr>
          <w:rFonts w:ascii="Times New Roman" w:eastAsia="Calibri" w:hAnsi="Times New Roman" w:cs="Times New Roman"/>
          <w:color w:val="000000" w:themeColor="text1"/>
          <w:sz w:val="24"/>
          <w:szCs w:val="24"/>
          <w:lang w:eastAsia="tr-TR"/>
        </w:rPr>
        <w:t xml:space="preserve"> </w:t>
      </w:r>
      <w:r w:rsidRPr="00315457">
        <w:rPr>
          <w:rFonts w:ascii="Times New Roman" w:eastAsia="Calibri" w:hAnsi="Times New Roman" w:cs="Times New Roman"/>
          <w:color w:val="000000" w:themeColor="text1"/>
          <w:sz w:val="24"/>
          <w:szCs w:val="24"/>
          <w:lang w:eastAsia="tr-TR"/>
        </w:rPr>
        <w:t>tanımlanan</w:t>
      </w:r>
      <w:r w:rsidRPr="00CE7DA7">
        <w:rPr>
          <w:rFonts w:ascii="Times New Roman" w:eastAsia="Calibri" w:hAnsi="Times New Roman" w:cs="Times New Roman"/>
          <w:color w:val="000000" w:themeColor="text1"/>
          <w:sz w:val="24"/>
          <w:szCs w:val="24"/>
          <w:lang w:eastAsia="tr-TR"/>
        </w:rPr>
        <w:t xml:space="preserve"> herhangi bir gerçek ve/veya tüzel kişiyi</w:t>
      </w:r>
      <w:r>
        <w:rPr>
          <w:rFonts w:ascii="Times New Roman" w:eastAsia="Calibri" w:hAnsi="Times New Roman" w:cs="Times New Roman"/>
          <w:color w:val="000000" w:themeColor="text1"/>
          <w:sz w:val="24"/>
          <w:szCs w:val="24"/>
          <w:lang w:eastAsia="tr-TR"/>
        </w:rPr>
        <w:t>,</w:t>
      </w:r>
    </w:p>
    <w:p w14:paraId="5F805E99" w14:textId="77777777" w:rsidR="00A15525" w:rsidRPr="00A55E5E" w:rsidRDefault="00A15525" w:rsidP="00A15525">
      <w:pPr>
        <w:tabs>
          <w:tab w:val="left" w:pos="993"/>
        </w:tabs>
        <w:spacing w:after="0" w:line="240" w:lineRule="auto"/>
        <w:ind w:firstLine="708"/>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ç)</w:t>
      </w:r>
      <w:r>
        <w:rPr>
          <w:rFonts w:ascii="Times New Roman" w:eastAsia="Calibri" w:hAnsi="Times New Roman" w:cs="Times New Roman"/>
          <w:color w:val="000000" w:themeColor="text1"/>
          <w:sz w:val="24"/>
          <w:szCs w:val="24"/>
          <w:lang w:eastAsia="tr-TR"/>
        </w:rPr>
        <w:tab/>
      </w:r>
      <w:r w:rsidRPr="00A55E5E">
        <w:rPr>
          <w:rFonts w:ascii="Times New Roman" w:eastAsia="Calibri" w:hAnsi="Times New Roman" w:cs="Times New Roman"/>
          <w:color w:val="000000" w:themeColor="text1"/>
          <w:sz w:val="24"/>
          <w:szCs w:val="24"/>
          <w:lang w:eastAsia="tr-TR"/>
        </w:rPr>
        <w:t>Bakanlık: Çevre ve Şehircilik Bakanlığını,</w:t>
      </w:r>
    </w:p>
    <w:p w14:paraId="5ABA047F" w14:textId="022E74F7" w:rsidR="00A15525" w:rsidRPr="00A55E5E" w:rsidRDefault="00A15525" w:rsidP="00A15525">
      <w:pPr>
        <w:tabs>
          <w:tab w:val="left" w:pos="993"/>
        </w:tabs>
        <w:spacing w:after="0" w:line="240" w:lineRule="auto"/>
        <w:ind w:firstLine="708"/>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d) B</w:t>
      </w:r>
      <w:r w:rsidRPr="00A55E5E">
        <w:rPr>
          <w:rFonts w:ascii="Times New Roman" w:eastAsia="Calibri" w:hAnsi="Times New Roman" w:cs="Times New Roman"/>
          <w:color w:val="000000" w:themeColor="text1"/>
          <w:sz w:val="24"/>
          <w:szCs w:val="24"/>
          <w:lang w:eastAsia="tr-TR"/>
        </w:rPr>
        <w:t>ertaraf:</w:t>
      </w:r>
      <w:r>
        <w:rPr>
          <w:rFonts w:ascii="Times New Roman" w:eastAsia="Calibri" w:hAnsi="Times New Roman" w:cs="Times New Roman"/>
          <w:color w:val="000000" w:themeColor="text1"/>
          <w:sz w:val="24"/>
          <w:szCs w:val="24"/>
          <w:lang w:eastAsia="tr-TR"/>
        </w:rPr>
        <w:t xml:space="preserve"> </w:t>
      </w:r>
      <w:r w:rsidRPr="00A55E5E">
        <w:rPr>
          <w:rFonts w:ascii="Times New Roman" w:eastAsia="Calibri" w:hAnsi="Times New Roman" w:cs="Times New Roman"/>
          <w:color w:val="000000" w:themeColor="text1"/>
          <w:sz w:val="24"/>
          <w:szCs w:val="24"/>
          <w:lang w:eastAsia="tr-TR"/>
        </w:rPr>
        <w:t xml:space="preserve">İkincil amacı </w:t>
      </w:r>
      <w:r w:rsidRPr="00F14545">
        <w:rPr>
          <w:rFonts w:ascii="Times New Roman" w:eastAsia="Calibri" w:hAnsi="Times New Roman" w:cs="Times New Roman"/>
          <w:color w:val="000000" w:themeColor="text1"/>
          <w:sz w:val="24"/>
          <w:szCs w:val="24"/>
          <w:lang w:eastAsia="tr-TR"/>
        </w:rPr>
        <w:t xml:space="preserve">maddelerin veya enerjinin </w:t>
      </w:r>
      <w:r w:rsidRPr="00A55E5E">
        <w:rPr>
          <w:rFonts w:ascii="Times New Roman" w:eastAsia="Calibri" w:hAnsi="Times New Roman" w:cs="Times New Roman"/>
          <w:color w:val="000000" w:themeColor="text1"/>
          <w:sz w:val="24"/>
          <w:szCs w:val="24"/>
          <w:lang w:eastAsia="tr-TR"/>
        </w:rPr>
        <w:t>geri kazanımı olsa dahi geri kazanım olarak kabul edilmeyen ve Atık Yönetimi Yönetmeli</w:t>
      </w:r>
      <w:r>
        <w:rPr>
          <w:rFonts w:ascii="Times New Roman" w:eastAsia="Calibri" w:hAnsi="Times New Roman" w:cs="Times New Roman"/>
          <w:color w:val="000000" w:themeColor="text1"/>
          <w:sz w:val="24"/>
          <w:szCs w:val="24"/>
          <w:lang w:eastAsia="tr-TR"/>
        </w:rPr>
        <w:t>ği</w:t>
      </w:r>
      <w:r w:rsidR="00202F92">
        <w:rPr>
          <w:rFonts w:ascii="Times New Roman" w:eastAsia="Calibri" w:hAnsi="Times New Roman" w:cs="Times New Roman"/>
          <w:color w:val="000000" w:themeColor="text1"/>
          <w:sz w:val="24"/>
          <w:szCs w:val="24"/>
          <w:lang w:eastAsia="tr-TR"/>
        </w:rPr>
        <w:t>nin</w:t>
      </w:r>
      <w:r w:rsidRPr="00A55E5E">
        <w:rPr>
          <w:rFonts w:ascii="Times New Roman" w:eastAsia="Calibri" w:hAnsi="Times New Roman" w:cs="Times New Roman"/>
          <w:color w:val="000000" w:themeColor="text1"/>
          <w:sz w:val="24"/>
          <w:szCs w:val="24"/>
          <w:lang w:eastAsia="tr-TR"/>
        </w:rPr>
        <w:t xml:space="preserve"> ek-2/A’</w:t>
      </w:r>
      <w:r w:rsidR="00202F92">
        <w:rPr>
          <w:rFonts w:ascii="Times New Roman" w:eastAsia="Calibri" w:hAnsi="Times New Roman" w:cs="Times New Roman"/>
          <w:color w:val="000000" w:themeColor="text1"/>
          <w:sz w:val="24"/>
          <w:szCs w:val="24"/>
          <w:lang w:eastAsia="tr-TR"/>
        </w:rPr>
        <w:t>sın</w:t>
      </w:r>
      <w:r w:rsidRPr="00A55E5E">
        <w:rPr>
          <w:rFonts w:ascii="Times New Roman" w:eastAsia="Calibri" w:hAnsi="Times New Roman" w:cs="Times New Roman"/>
          <w:color w:val="000000" w:themeColor="text1"/>
          <w:sz w:val="24"/>
          <w:szCs w:val="24"/>
          <w:lang w:eastAsia="tr-TR"/>
        </w:rPr>
        <w:t>da yer alan işlemlerden herhangi birini,</w:t>
      </w:r>
    </w:p>
    <w:p w14:paraId="2D4B7213" w14:textId="77777777" w:rsidR="00A15525" w:rsidRPr="00A55E5E" w:rsidRDefault="00A15525" w:rsidP="00A15525">
      <w:pPr>
        <w:tabs>
          <w:tab w:val="left" w:pos="993"/>
        </w:tabs>
        <w:spacing w:after="0" w:line="240" w:lineRule="auto"/>
        <w:ind w:firstLine="708"/>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e</w:t>
      </w:r>
      <w:r w:rsidRPr="00A55E5E">
        <w:rPr>
          <w:rFonts w:ascii="Times New Roman" w:eastAsia="Calibri" w:hAnsi="Times New Roman" w:cs="Times New Roman"/>
          <w:color w:val="000000" w:themeColor="text1"/>
          <w:sz w:val="24"/>
          <w:szCs w:val="24"/>
          <w:lang w:eastAsia="tr-TR"/>
        </w:rPr>
        <w:t>)</w:t>
      </w:r>
      <w:r>
        <w:rPr>
          <w:rFonts w:ascii="Times New Roman" w:eastAsia="Calibri" w:hAnsi="Times New Roman" w:cs="Times New Roman"/>
          <w:color w:val="000000" w:themeColor="text1"/>
          <w:sz w:val="24"/>
          <w:szCs w:val="24"/>
          <w:lang w:eastAsia="tr-TR"/>
        </w:rPr>
        <w:tab/>
      </w:r>
      <w:r w:rsidRPr="00A55E5E">
        <w:rPr>
          <w:rFonts w:ascii="Times New Roman" w:eastAsia="Calibri" w:hAnsi="Times New Roman" w:cs="Times New Roman"/>
          <w:color w:val="000000" w:themeColor="text1"/>
          <w:sz w:val="24"/>
          <w:szCs w:val="24"/>
          <w:lang w:eastAsia="tr-TR"/>
        </w:rPr>
        <w:t xml:space="preserve">En iyi çevresel uygulamalar: Çevresel kontrol önlemleri ve stratejilerinin en uygun bileşiminin uygulanmasını, </w:t>
      </w:r>
    </w:p>
    <w:p w14:paraId="426418FF" w14:textId="77777777" w:rsidR="00A15525" w:rsidRPr="00A55E5E" w:rsidRDefault="00A15525" w:rsidP="00A15525">
      <w:pPr>
        <w:tabs>
          <w:tab w:val="left" w:pos="993"/>
        </w:tabs>
        <w:spacing w:after="0" w:line="240" w:lineRule="auto"/>
        <w:ind w:firstLine="708"/>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f</w:t>
      </w:r>
      <w:r w:rsidRPr="00A55E5E">
        <w:rPr>
          <w:rFonts w:ascii="Times New Roman" w:eastAsia="Calibri" w:hAnsi="Times New Roman" w:cs="Times New Roman"/>
          <w:color w:val="000000" w:themeColor="text1"/>
          <w:sz w:val="24"/>
          <w:szCs w:val="24"/>
          <w:lang w:eastAsia="tr-TR"/>
        </w:rPr>
        <w:t>)</w:t>
      </w:r>
      <w:r>
        <w:rPr>
          <w:rFonts w:ascii="Times New Roman" w:eastAsia="Calibri" w:hAnsi="Times New Roman" w:cs="Times New Roman"/>
          <w:color w:val="000000" w:themeColor="text1"/>
          <w:sz w:val="24"/>
          <w:szCs w:val="24"/>
          <w:lang w:eastAsia="tr-TR"/>
        </w:rPr>
        <w:tab/>
      </w:r>
      <w:r w:rsidRPr="00A55E5E">
        <w:rPr>
          <w:rFonts w:ascii="Times New Roman" w:eastAsia="Calibri" w:hAnsi="Times New Roman" w:cs="Times New Roman"/>
          <w:color w:val="000000" w:themeColor="text1"/>
          <w:sz w:val="24"/>
          <w:szCs w:val="24"/>
          <w:lang w:eastAsia="tr-TR"/>
        </w:rPr>
        <w:t xml:space="preserve">Eşya: </w:t>
      </w:r>
      <w:r>
        <w:rPr>
          <w:rFonts w:ascii="Times New Roman" w:eastAsia="Calibri" w:hAnsi="Times New Roman" w:cs="Times New Roman"/>
          <w:color w:val="000000" w:themeColor="text1"/>
          <w:sz w:val="24"/>
          <w:szCs w:val="24"/>
          <w:lang w:eastAsia="tr-TR"/>
        </w:rPr>
        <w:t>Ki</w:t>
      </w:r>
      <w:r w:rsidRPr="00A55E5E">
        <w:rPr>
          <w:rFonts w:ascii="Times New Roman" w:eastAsia="Calibri" w:hAnsi="Times New Roman" w:cs="Times New Roman"/>
          <w:color w:val="000000" w:themeColor="text1"/>
          <w:sz w:val="24"/>
          <w:szCs w:val="24"/>
          <w:lang w:eastAsia="tr-TR"/>
        </w:rPr>
        <w:t>myasal yapısından çok, işlevini belirlemek üzere üretim sırasında özel bir şekil, yüzey ve tasarım verilen nesneyi,</w:t>
      </w:r>
    </w:p>
    <w:p w14:paraId="151FBD2A" w14:textId="77777777" w:rsidR="00A15525" w:rsidRPr="00A55E5E" w:rsidRDefault="00A15525" w:rsidP="00A15525">
      <w:pPr>
        <w:tabs>
          <w:tab w:val="left" w:pos="993"/>
        </w:tabs>
        <w:spacing w:after="0" w:line="240" w:lineRule="auto"/>
        <w:ind w:firstLine="708"/>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g</w:t>
      </w:r>
      <w:r w:rsidRPr="00A55E5E">
        <w:rPr>
          <w:rFonts w:ascii="Times New Roman" w:eastAsia="Calibri" w:hAnsi="Times New Roman" w:cs="Times New Roman"/>
          <w:color w:val="000000" w:themeColor="text1"/>
          <w:sz w:val="24"/>
          <w:szCs w:val="24"/>
          <w:lang w:eastAsia="tr-TR"/>
        </w:rPr>
        <w:t>)</w:t>
      </w:r>
      <w:r>
        <w:rPr>
          <w:rFonts w:ascii="Times New Roman" w:eastAsia="Calibri" w:hAnsi="Times New Roman" w:cs="Times New Roman"/>
          <w:color w:val="000000" w:themeColor="text1"/>
          <w:sz w:val="24"/>
          <w:szCs w:val="24"/>
          <w:lang w:eastAsia="tr-TR"/>
        </w:rPr>
        <w:tab/>
      </w:r>
      <w:r w:rsidRPr="00A55E5E">
        <w:rPr>
          <w:rFonts w:ascii="Times New Roman" w:eastAsia="Calibri" w:hAnsi="Times New Roman" w:cs="Times New Roman"/>
          <w:color w:val="000000" w:themeColor="text1"/>
          <w:sz w:val="24"/>
          <w:szCs w:val="24"/>
          <w:lang w:eastAsia="tr-TR"/>
        </w:rPr>
        <w:t>Eşya üreticisi: Eşyayı üreten veya montajını gerçekleştiren Türkiye’de yerleşik gerçek ya da tüzel kişiyi,</w:t>
      </w:r>
    </w:p>
    <w:p w14:paraId="7DA8B584" w14:textId="6933F117" w:rsidR="00A15525" w:rsidRDefault="00A15525" w:rsidP="00A15525">
      <w:pPr>
        <w:tabs>
          <w:tab w:val="left" w:pos="993"/>
        </w:tabs>
        <w:spacing w:after="0" w:line="240" w:lineRule="auto"/>
        <w:ind w:firstLine="708"/>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lastRenderedPageBreak/>
        <w:t>ğ</w:t>
      </w:r>
      <w:r w:rsidRPr="00A55E5E">
        <w:rPr>
          <w:rFonts w:ascii="Times New Roman" w:eastAsia="Calibri" w:hAnsi="Times New Roman" w:cs="Times New Roman"/>
          <w:color w:val="000000" w:themeColor="text1"/>
          <w:sz w:val="24"/>
          <w:szCs w:val="24"/>
          <w:lang w:eastAsia="tr-TR"/>
        </w:rPr>
        <w:t>)</w:t>
      </w:r>
      <w:r>
        <w:rPr>
          <w:rFonts w:ascii="Times New Roman" w:eastAsia="Calibri" w:hAnsi="Times New Roman" w:cs="Times New Roman"/>
          <w:color w:val="000000" w:themeColor="text1"/>
          <w:sz w:val="24"/>
          <w:szCs w:val="24"/>
          <w:lang w:eastAsia="tr-TR"/>
        </w:rPr>
        <w:tab/>
      </w:r>
      <w:r w:rsidRPr="00A55E5E">
        <w:rPr>
          <w:rFonts w:ascii="Times New Roman" w:eastAsia="Calibri" w:hAnsi="Times New Roman" w:cs="Times New Roman"/>
          <w:color w:val="000000" w:themeColor="text1"/>
          <w:sz w:val="24"/>
          <w:szCs w:val="24"/>
          <w:lang w:eastAsia="tr-TR"/>
        </w:rPr>
        <w:t>Geri kazanım: Piyasada ya da bir tesiste kullanılan maddelerin yerine ikame edilmek üzere atıkların faydalı bir amaç için kullanıma hazır hale getirilmesinde yer alan ve Atık Yönetimi Yönetmeli</w:t>
      </w:r>
      <w:r>
        <w:rPr>
          <w:rFonts w:ascii="Times New Roman" w:eastAsia="Calibri" w:hAnsi="Times New Roman" w:cs="Times New Roman"/>
          <w:color w:val="000000" w:themeColor="text1"/>
          <w:sz w:val="24"/>
          <w:szCs w:val="24"/>
          <w:lang w:eastAsia="tr-TR"/>
        </w:rPr>
        <w:t>ği</w:t>
      </w:r>
      <w:r w:rsidR="00202F92">
        <w:rPr>
          <w:rFonts w:ascii="Times New Roman" w:eastAsia="Calibri" w:hAnsi="Times New Roman" w:cs="Times New Roman"/>
          <w:color w:val="000000" w:themeColor="text1"/>
          <w:sz w:val="24"/>
          <w:szCs w:val="24"/>
          <w:lang w:eastAsia="tr-TR"/>
        </w:rPr>
        <w:t>nin</w:t>
      </w:r>
      <w:r w:rsidRPr="00A55E5E">
        <w:rPr>
          <w:rFonts w:ascii="Times New Roman" w:eastAsia="Calibri" w:hAnsi="Times New Roman" w:cs="Times New Roman"/>
          <w:color w:val="000000" w:themeColor="text1"/>
          <w:sz w:val="24"/>
          <w:szCs w:val="24"/>
          <w:lang w:eastAsia="tr-TR"/>
        </w:rPr>
        <w:t xml:space="preserve"> ek-2/B’</w:t>
      </w:r>
      <w:r w:rsidR="00202F92">
        <w:rPr>
          <w:rFonts w:ascii="Times New Roman" w:eastAsia="Calibri" w:hAnsi="Times New Roman" w:cs="Times New Roman"/>
          <w:color w:val="000000" w:themeColor="text1"/>
          <w:sz w:val="24"/>
          <w:szCs w:val="24"/>
          <w:lang w:eastAsia="tr-TR"/>
        </w:rPr>
        <w:t>sin</w:t>
      </w:r>
      <w:r w:rsidRPr="00A55E5E">
        <w:rPr>
          <w:rFonts w:ascii="Times New Roman" w:eastAsia="Calibri" w:hAnsi="Times New Roman" w:cs="Times New Roman"/>
          <w:color w:val="000000" w:themeColor="text1"/>
          <w:sz w:val="24"/>
          <w:szCs w:val="24"/>
          <w:lang w:eastAsia="tr-TR"/>
        </w:rPr>
        <w:t>de listelenen işlemleri,</w:t>
      </w:r>
    </w:p>
    <w:p w14:paraId="4C48912C" w14:textId="77777777" w:rsidR="00A15525" w:rsidRPr="00E974B5" w:rsidRDefault="00A15525" w:rsidP="00A15525">
      <w:pPr>
        <w:tabs>
          <w:tab w:val="left" w:pos="993"/>
        </w:tabs>
        <w:spacing w:after="0" w:line="240" w:lineRule="auto"/>
        <w:ind w:firstLine="708"/>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h) İlgili kurum:</w:t>
      </w:r>
      <w:r w:rsidRPr="00E974B5">
        <w:rPr>
          <w:rFonts w:ascii="Times New Roman" w:eastAsia="Calibri" w:hAnsi="Times New Roman" w:cs="Times New Roman"/>
          <w:color w:val="000000" w:themeColor="text1"/>
          <w:sz w:val="24"/>
          <w:szCs w:val="24"/>
          <w:lang w:eastAsia="tr-TR"/>
        </w:rPr>
        <w:t xml:space="preserve"> Bu Yönetmelik hükümlerinin yürütülmesinde, mevzuatına dayalı olarak görev alanlarına giren hususlarda; </w:t>
      </w:r>
      <w:r w:rsidRPr="00EF112C">
        <w:rPr>
          <w:rFonts w:ascii="Times New Roman" w:eastAsia="Calibri" w:hAnsi="Times New Roman" w:cs="Times New Roman"/>
          <w:color w:val="000000" w:themeColor="text1"/>
          <w:sz w:val="24"/>
          <w:szCs w:val="24"/>
          <w:lang w:eastAsia="tr-TR"/>
        </w:rPr>
        <w:t>Tarım ve Orman Bakanlığı, Sanayi ve Teknoloji Bakanlığı, Ticaret Bakanlığı, Hazine ve Maliye Bakanlığı ve Sağlık Bakanlığını,</w:t>
      </w:r>
    </w:p>
    <w:p w14:paraId="16F62785" w14:textId="77777777" w:rsidR="00A15525" w:rsidRPr="00A55E5E" w:rsidRDefault="00A15525" w:rsidP="00A15525">
      <w:pPr>
        <w:tabs>
          <w:tab w:val="left" w:pos="993"/>
        </w:tabs>
        <w:spacing w:after="0" w:line="240" w:lineRule="auto"/>
        <w:ind w:firstLine="708"/>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ı</w:t>
      </w:r>
      <w:r w:rsidRPr="00A55E5E">
        <w:rPr>
          <w:rFonts w:ascii="Times New Roman" w:eastAsia="Calibri" w:hAnsi="Times New Roman" w:cs="Times New Roman"/>
          <w:color w:val="000000" w:themeColor="text1"/>
          <w:sz w:val="24"/>
          <w:szCs w:val="24"/>
          <w:lang w:eastAsia="tr-TR"/>
        </w:rPr>
        <w:t>)</w:t>
      </w:r>
      <w:r>
        <w:rPr>
          <w:rFonts w:ascii="Times New Roman" w:eastAsia="Calibri" w:hAnsi="Times New Roman" w:cs="Times New Roman"/>
          <w:color w:val="000000" w:themeColor="text1"/>
          <w:sz w:val="24"/>
          <w:szCs w:val="24"/>
          <w:lang w:eastAsia="tr-TR"/>
        </w:rPr>
        <w:tab/>
      </w:r>
      <w:r w:rsidRPr="00A55E5E">
        <w:rPr>
          <w:rFonts w:ascii="Times New Roman" w:eastAsia="Calibri" w:hAnsi="Times New Roman" w:cs="Times New Roman"/>
          <w:color w:val="000000" w:themeColor="text1"/>
          <w:sz w:val="24"/>
          <w:szCs w:val="24"/>
          <w:lang w:eastAsia="tr-TR"/>
        </w:rPr>
        <w:t xml:space="preserve">İmalat: Maddenin doğal halinde üretilmesini veya </w:t>
      </w:r>
      <w:proofErr w:type="spellStart"/>
      <w:r w:rsidRPr="00A55E5E">
        <w:rPr>
          <w:rFonts w:ascii="Times New Roman" w:eastAsia="Calibri" w:hAnsi="Times New Roman" w:cs="Times New Roman"/>
          <w:color w:val="000000" w:themeColor="text1"/>
          <w:sz w:val="24"/>
          <w:szCs w:val="24"/>
          <w:lang w:eastAsia="tr-TR"/>
        </w:rPr>
        <w:t>özütlenmesini</w:t>
      </w:r>
      <w:proofErr w:type="spellEnd"/>
      <w:r w:rsidRPr="00A55E5E">
        <w:rPr>
          <w:rFonts w:ascii="Times New Roman" w:eastAsia="Calibri" w:hAnsi="Times New Roman" w:cs="Times New Roman"/>
          <w:color w:val="000000" w:themeColor="text1"/>
          <w:sz w:val="24"/>
          <w:szCs w:val="24"/>
          <w:lang w:eastAsia="tr-TR"/>
        </w:rPr>
        <w:t>,</w:t>
      </w:r>
    </w:p>
    <w:p w14:paraId="7C56C752" w14:textId="77777777" w:rsidR="00A15525" w:rsidRPr="00A55E5E" w:rsidRDefault="00A15525" w:rsidP="00A15525">
      <w:pPr>
        <w:tabs>
          <w:tab w:val="left" w:pos="993"/>
        </w:tabs>
        <w:spacing w:after="0" w:line="240" w:lineRule="auto"/>
        <w:ind w:firstLine="708"/>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i</w:t>
      </w:r>
      <w:r w:rsidRPr="00A55E5E">
        <w:rPr>
          <w:rFonts w:ascii="Times New Roman" w:eastAsia="Calibri" w:hAnsi="Times New Roman" w:cs="Times New Roman"/>
          <w:color w:val="000000" w:themeColor="text1"/>
          <w:sz w:val="24"/>
          <w:szCs w:val="24"/>
          <w:lang w:eastAsia="tr-TR"/>
        </w:rPr>
        <w:t>)</w:t>
      </w:r>
      <w:r>
        <w:rPr>
          <w:rFonts w:ascii="Times New Roman" w:eastAsia="Calibri" w:hAnsi="Times New Roman" w:cs="Times New Roman"/>
          <w:color w:val="000000" w:themeColor="text1"/>
          <w:sz w:val="24"/>
          <w:szCs w:val="24"/>
          <w:lang w:eastAsia="tr-TR"/>
        </w:rPr>
        <w:tab/>
      </w:r>
      <w:r w:rsidRPr="00A55E5E">
        <w:rPr>
          <w:rFonts w:ascii="Times New Roman" w:eastAsia="Calibri" w:hAnsi="Times New Roman" w:cs="Times New Roman"/>
          <w:color w:val="000000" w:themeColor="text1"/>
          <w:sz w:val="24"/>
          <w:szCs w:val="24"/>
          <w:lang w:eastAsia="tr-TR"/>
        </w:rPr>
        <w:t>İmalatçı: Maddeyi Türkiye’de imal eden Türkiye’de yerleşik gerçek veya tüzel kişiyi,</w:t>
      </w:r>
    </w:p>
    <w:p w14:paraId="282982DC" w14:textId="77777777" w:rsidR="00A15525" w:rsidRPr="00A55E5E" w:rsidRDefault="00A15525" w:rsidP="00A15525">
      <w:pPr>
        <w:tabs>
          <w:tab w:val="left" w:pos="993"/>
        </w:tabs>
        <w:spacing w:after="0" w:line="240" w:lineRule="auto"/>
        <w:ind w:firstLine="708"/>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j</w:t>
      </w:r>
      <w:r w:rsidRPr="00A55E5E">
        <w:rPr>
          <w:rFonts w:ascii="Times New Roman" w:eastAsia="Calibri" w:hAnsi="Times New Roman" w:cs="Times New Roman"/>
          <w:color w:val="000000" w:themeColor="text1"/>
          <w:sz w:val="24"/>
          <w:szCs w:val="24"/>
          <w:lang w:eastAsia="tr-TR"/>
        </w:rPr>
        <w:t>)</w:t>
      </w:r>
      <w:r>
        <w:rPr>
          <w:rFonts w:ascii="Times New Roman" w:eastAsia="Calibri" w:hAnsi="Times New Roman" w:cs="Times New Roman"/>
          <w:color w:val="000000" w:themeColor="text1"/>
          <w:sz w:val="24"/>
          <w:szCs w:val="24"/>
          <w:lang w:eastAsia="tr-TR"/>
        </w:rPr>
        <w:tab/>
      </w:r>
      <w:r w:rsidRPr="00A55E5E">
        <w:rPr>
          <w:rFonts w:ascii="Times New Roman" w:eastAsia="Calibri" w:hAnsi="Times New Roman" w:cs="Times New Roman"/>
          <w:color w:val="000000" w:themeColor="text1"/>
          <w:sz w:val="24"/>
          <w:szCs w:val="24"/>
          <w:lang w:eastAsia="tr-TR"/>
        </w:rPr>
        <w:t xml:space="preserve">İthalat: </w:t>
      </w:r>
      <w:r>
        <w:rPr>
          <w:rFonts w:ascii="Times New Roman" w:eastAsia="Calibri" w:hAnsi="Times New Roman" w:cs="Times New Roman"/>
          <w:color w:val="000000" w:themeColor="text1"/>
          <w:sz w:val="24"/>
          <w:szCs w:val="24"/>
          <w:lang w:eastAsia="tr-TR"/>
        </w:rPr>
        <w:t xml:space="preserve"> </w:t>
      </w:r>
      <w:r w:rsidRPr="007014F0">
        <w:rPr>
          <w:rFonts w:ascii="Times New Roman" w:eastAsia="Calibri" w:hAnsi="Times New Roman" w:cs="Times New Roman"/>
          <w:color w:val="000000" w:themeColor="text1"/>
          <w:sz w:val="24"/>
          <w:szCs w:val="24"/>
          <w:lang w:eastAsia="tr-TR"/>
        </w:rPr>
        <w:t xml:space="preserve"> Serbest dolaşıma giriş, antrepo, dâhilde işleme rejimi, hariçte işleme rejimi ve geçici ithalat rejimine tabi olarak Türkiye gümrük bölgesine fiziki girişi,</w:t>
      </w:r>
    </w:p>
    <w:p w14:paraId="5B8E0551" w14:textId="77777777" w:rsidR="00A15525" w:rsidRDefault="00A15525" w:rsidP="00A15525">
      <w:pPr>
        <w:tabs>
          <w:tab w:val="left" w:pos="993"/>
        </w:tabs>
        <w:spacing w:after="0" w:line="240" w:lineRule="auto"/>
        <w:ind w:firstLine="708"/>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k</w:t>
      </w:r>
      <w:r w:rsidRPr="00A55E5E">
        <w:rPr>
          <w:rFonts w:ascii="Times New Roman" w:eastAsia="Calibri" w:hAnsi="Times New Roman" w:cs="Times New Roman"/>
          <w:color w:val="000000" w:themeColor="text1"/>
          <w:sz w:val="24"/>
          <w:szCs w:val="24"/>
          <w:lang w:eastAsia="tr-TR"/>
        </w:rPr>
        <w:t>)</w:t>
      </w:r>
      <w:r>
        <w:rPr>
          <w:rFonts w:ascii="Times New Roman" w:eastAsia="Calibri" w:hAnsi="Times New Roman" w:cs="Times New Roman"/>
          <w:color w:val="000000" w:themeColor="text1"/>
          <w:sz w:val="24"/>
          <w:szCs w:val="24"/>
          <w:lang w:eastAsia="tr-TR"/>
        </w:rPr>
        <w:tab/>
      </w:r>
      <w:r w:rsidRPr="00A55E5E">
        <w:rPr>
          <w:rFonts w:ascii="Times New Roman" w:eastAsia="Calibri" w:hAnsi="Times New Roman" w:cs="Times New Roman"/>
          <w:color w:val="000000" w:themeColor="text1"/>
          <w:sz w:val="24"/>
          <w:szCs w:val="24"/>
          <w:lang w:eastAsia="tr-TR"/>
        </w:rPr>
        <w:t xml:space="preserve">İthalatçı: </w:t>
      </w:r>
      <w:r w:rsidRPr="007014F0">
        <w:rPr>
          <w:rFonts w:ascii="Times New Roman" w:eastAsia="Calibri" w:hAnsi="Times New Roman" w:cs="Times New Roman"/>
          <w:color w:val="000000" w:themeColor="text1"/>
          <w:sz w:val="24"/>
          <w:szCs w:val="24"/>
          <w:lang w:eastAsia="tr-TR"/>
        </w:rPr>
        <w:t xml:space="preserve"> Serbest dolaşıma giriş, antrepo, dâhilde işleme rejimi, hariçte işleme rejimi ve geçici ithalat rejimine tabi olarak Türkiye gümrük bölgesine ithalatı gerçekleştiren herhangi bir gerçek veya tüzel kişiliği,</w:t>
      </w:r>
    </w:p>
    <w:p w14:paraId="49CC0320" w14:textId="244F536B" w:rsidR="008E4CFE" w:rsidRDefault="00A15525" w:rsidP="00A15525">
      <w:pPr>
        <w:tabs>
          <w:tab w:val="left" w:pos="993"/>
        </w:tabs>
        <w:spacing w:after="0" w:line="240" w:lineRule="auto"/>
        <w:ind w:firstLine="708"/>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l)</w:t>
      </w:r>
      <w:r>
        <w:rPr>
          <w:rFonts w:ascii="Times New Roman" w:eastAsia="Calibri" w:hAnsi="Times New Roman" w:cs="Times New Roman"/>
          <w:color w:val="000000" w:themeColor="text1"/>
          <w:sz w:val="24"/>
          <w:szCs w:val="24"/>
          <w:lang w:eastAsia="tr-TR"/>
        </w:rPr>
        <w:tab/>
        <w:t xml:space="preserve">Kalıcı Organik Kirletici: </w:t>
      </w:r>
      <w:r w:rsidRPr="00A55E5E">
        <w:rPr>
          <w:rFonts w:ascii="Times New Roman" w:hAnsi="Times New Roman" w:cs="Times New Roman"/>
          <w:sz w:val="24"/>
          <w:szCs w:val="24"/>
        </w:rPr>
        <w:t>Kalıcı Organik Kirleticilere</w:t>
      </w:r>
      <w:r w:rsidR="00FA0FA5">
        <w:rPr>
          <w:rFonts w:ascii="Times New Roman" w:hAnsi="Times New Roman" w:cs="Times New Roman"/>
          <w:sz w:val="24"/>
          <w:szCs w:val="24"/>
        </w:rPr>
        <w:t xml:space="preserve"> ilişkin</w:t>
      </w:r>
      <w:r w:rsidRPr="00A55E5E">
        <w:rPr>
          <w:rFonts w:ascii="Times New Roman" w:hAnsi="Times New Roman" w:cs="Times New Roman"/>
          <w:sz w:val="24"/>
          <w:szCs w:val="24"/>
        </w:rPr>
        <w:t xml:space="preserve"> </w:t>
      </w:r>
      <w:proofErr w:type="spellStart"/>
      <w:r w:rsidRPr="00A55E5E">
        <w:rPr>
          <w:rFonts w:ascii="Times New Roman" w:hAnsi="Times New Roman" w:cs="Times New Roman"/>
          <w:sz w:val="24"/>
          <w:szCs w:val="24"/>
        </w:rPr>
        <w:t>Stokholm</w:t>
      </w:r>
      <w:proofErr w:type="spellEnd"/>
      <w:r w:rsidRPr="00A55E5E">
        <w:rPr>
          <w:rFonts w:ascii="Times New Roman" w:hAnsi="Times New Roman" w:cs="Times New Roman"/>
          <w:sz w:val="24"/>
          <w:szCs w:val="24"/>
        </w:rPr>
        <w:t xml:space="preserve"> Sözleşmesi</w:t>
      </w:r>
      <w:r w:rsidR="00C55533">
        <w:rPr>
          <w:rFonts w:ascii="Times New Roman" w:hAnsi="Times New Roman" w:cs="Times New Roman"/>
          <w:sz w:val="24"/>
          <w:szCs w:val="24"/>
        </w:rPr>
        <w:t>nin</w:t>
      </w:r>
      <w:r w:rsidR="00202F92">
        <w:rPr>
          <w:rFonts w:ascii="Times New Roman" w:eastAsia="Calibri" w:hAnsi="Times New Roman" w:cs="Times New Roman"/>
          <w:color w:val="000000" w:themeColor="text1"/>
          <w:sz w:val="24"/>
          <w:szCs w:val="24"/>
          <w:lang w:eastAsia="tr-TR"/>
        </w:rPr>
        <w:t xml:space="preserve"> e</w:t>
      </w:r>
      <w:r>
        <w:rPr>
          <w:rFonts w:ascii="Times New Roman" w:eastAsia="Calibri" w:hAnsi="Times New Roman" w:cs="Times New Roman"/>
          <w:color w:val="000000" w:themeColor="text1"/>
          <w:sz w:val="24"/>
          <w:szCs w:val="24"/>
          <w:lang w:eastAsia="tr-TR"/>
        </w:rPr>
        <w:t>k-D’sinde belirtilen özelliklere sahip maddeyi,</w:t>
      </w:r>
    </w:p>
    <w:p w14:paraId="20E02D62" w14:textId="77777777" w:rsidR="00A15525" w:rsidRPr="00A55E5E" w:rsidRDefault="00A15525" w:rsidP="00A15525">
      <w:pPr>
        <w:tabs>
          <w:tab w:val="left" w:pos="993"/>
        </w:tabs>
        <w:spacing w:after="0" w:line="240" w:lineRule="auto"/>
        <w:ind w:firstLine="708"/>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m)</w:t>
      </w:r>
      <w:r w:rsidRPr="00AF4F35">
        <w:rPr>
          <w:rFonts w:ascii="Times New Roman" w:eastAsia="Calibri" w:hAnsi="Times New Roman" w:cs="Times New Roman"/>
          <w:color w:val="000000" w:themeColor="text1"/>
          <w:sz w:val="24"/>
          <w:szCs w:val="24"/>
          <w:lang w:eastAsia="tr-TR"/>
        </w:rPr>
        <w:t xml:space="preserve"> </w:t>
      </w:r>
      <w:r>
        <w:rPr>
          <w:rFonts w:ascii="Times New Roman" w:eastAsia="Calibri" w:hAnsi="Times New Roman" w:cs="Times New Roman"/>
          <w:color w:val="000000" w:themeColor="text1"/>
          <w:sz w:val="24"/>
          <w:szCs w:val="24"/>
          <w:lang w:eastAsia="tr-TR"/>
        </w:rPr>
        <w:t>K</w:t>
      </w:r>
      <w:r w:rsidRPr="00150EF4">
        <w:rPr>
          <w:rFonts w:ascii="Times New Roman" w:eastAsia="Calibri" w:hAnsi="Times New Roman" w:cs="Times New Roman"/>
          <w:color w:val="000000" w:themeColor="text1"/>
          <w:sz w:val="24"/>
          <w:szCs w:val="24"/>
          <w:lang w:eastAsia="tr-TR"/>
        </w:rPr>
        <w:t>apalı sistem sahası sınırlı ara madde</w:t>
      </w:r>
      <w:r>
        <w:rPr>
          <w:rFonts w:ascii="Times New Roman" w:eastAsia="Calibri" w:hAnsi="Times New Roman" w:cs="Times New Roman"/>
          <w:color w:val="000000" w:themeColor="text1"/>
          <w:sz w:val="24"/>
          <w:szCs w:val="24"/>
          <w:lang w:eastAsia="tr-TR"/>
        </w:rPr>
        <w:t xml:space="preserve">: İmalatı ve bir veya birden fazla maddeye dönüşümü </w:t>
      </w:r>
      <w:r w:rsidRPr="005116D6">
        <w:rPr>
          <w:rFonts w:ascii="Times New Roman" w:eastAsia="Calibri" w:hAnsi="Times New Roman" w:cs="Times New Roman"/>
          <w:color w:val="000000" w:themeColor="text1"/>
          <w:sz w:val="24"/>
          <w:szCs w:val="24"/>
          <w:lang w:eastAsia="tr-TR"/>
        </w:rPr>
        <w:t xml:space="preserve">tüm yaşam döngüsü boyunca teknik anlamda sıkı kontrollü şartlar altında aynı saha içerisinde </w:t>
      </w:r>
      <w:r w:rsidRPr="00932E7F">
        <w:rPr>
          <w:rFonts w:ascii="Times New Roman" w:eastAsia="Calibri" w:hAnsi="Times New Roman" w:cs="Times New Roman"/>
          <w:color w:val="000000" w:themeColor="text1"/>
          <w:sz w:val="24"/>
          <w:szCs w:val="24"/>
          <w:lang w:eastAsia="tr-TR"/>
        </w:rPr>
        <w:t xml:space="preserve">gerçekleşen </w:t>
      </w:r>
      <w:r w:rsidRPr="005116D6">
        <w:rPr>
          <w:rFonts w:ascii="Times New Roman" w:eastAsia="Calibri" w:hAnsi="Times New Roman" w:cs="Times New Roman"/>
          <w:color w:val="000000" w:themeColor="text1"/>
          <w:sz w:val="24"/>
          <w:szCs w:val="24"/>
          <w:lang w:eastAsia="tr-TR"/>
        </w:rPr>
        <w:t>bir ya da daha fazla maddeye dönüştürmek</w:t>
      </w:r>
      <w:r>
        <w:rPr>
          <w:rFonts w:ascii="Times New Roman" w:eastAsia="Calibri" w:hAnsi="Times New Roman" w:cs="Times New Roman"/>
          <w:color w:val="000000" w:themeColor="text1"/>
          <w:sz w:val="24"/>
          <w:szCs w:val="24"/>
          <w:lang w:eastAsia="tr-TR"/>
        </w:rPr>
        <w:t xml:space="preserve"> üzere imal edilen ve tüketilen veya</w:t>
      </w:r>
      <w:r w:rsidRPr="005116D6">
        <w:rPr>
          <w:rFonts w:ascii="Times New Roman" w:eastAsia="Calibri" w:hAnsi="Times New Roman" w:cs="Times New Roman"/>
          <w:color w:val="000000" w:themeColor="text1"/>
          <w:sz w:val="24"/>
          <w:szCs w:val="24"/>
          <w:lang w:eastAsia="tr-TR"/>
        </w:rPr>
        <w:t xml:space="preserve"> kimyasal işlemde kullanılan maddeyi</w:t>
      </w:r>
      <w:r>
        <w:rPr>
          <w:rFonts w:ascii="Times New Roman" w:eastAsia="Calibri" w:hAnsi="Times New Roman" w:cs="Times New Roman"/>
          <w:color w:val="000000" w:themeColor="text1"/>
          <w:sz w:val="24"/>
          <w:szCs w:val="24"/>
          <w:lang w:eastAsia="tr-TR"/>
        </w:rPr>
        <w:t>,</w:t>
      </w:r>
    </w:p>
    <w:p w14:paraId="5339DD0B" w14:textId="77777777" w:rsidR="00A15525" w:rsidRDefault="00A15525" w:rsidP="00A15525">
      <w:pPr>
        <w:tabs>
          <w:tab w:val="left" w:pos="993"/>
        </w:tabs>
        <w:spacing w:after="0" w:line="240" w:lineRule="auto"/>
        <w:ind w:firstLine="708"/>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n</w:t>
      </w:r>
      <w:r w:rsidRPr="00A55E5E">
        <w:rPr>
          <w:rFonts w:ascii="Times New Roman" w:eastAsia="Calibri" w:hAnsi="Times New Roman" w:cs="Times New Roman"/>
          <w:color w:val="000000" w:themeColor="text1"/>
          <w:sz w:val="24"/>
          <w:szCs w:val="24"/>
          <w:lang w:eastAsia="tr-TR"/>
        </w:rPr>
        <w:t>)</w:t>
      </w:r>
      <w:r>
        <w:rPr>
          <w:rFonts w:ascii="Times New Roman" w:eastAsia="Calibri" w:hAnsi="Times New Roman" w:cs="Times New Roman"/>
          <w:color w:val="000000" w:themeColor="text1"/>
          <w:sz w:val="24"/>
          <w:szCs w:val="24"/>
          <w:lang w:eastAsia="tr-TR"/>
        </w:rPr>
        <w:tab/>
      </w:r>
      <w:r w:rsidRPr="00A55E5E">
        <w:rPr>
          <w:rFonts w:ascii="Times New Roman" w:eastAsia="Calibri" w:hAnsi="Times New Roman" w:cs="Times New Roman"/>
          <w:color w:val="000000" w:themeColor="text1"/>
          <w:sz w:val="24"/>
          <w:szCs w:val="24"/>
          <w:lang w:eastAsia="tr-TR"/>
        </w:rPr>
        <w:t>Karışım: İki veya daha fazla madde</w:t>
      </w:r>
      <w:r>
        <w:rPr>
          <w:rFonts w:ascii="Times New Roman" w:eastAsia="Calibri" w:hAnsi="Times New Roman" w:cs="Times New Roman"/>
          <w:color w:val="000000" w:themeColor="text1"/>
          <w:sz w:val="24"/>
          <w:szCs w:val="24"/>
          <w:lang w:eastAsia="tr-TR"/>
        </w:rPr>
        <w:t>den oluşan karışımı</w:t>
      </w:r>
      <w:r w:rsidRPr="00A55E5E">
        <w:rPr>
          <w:rFonts w:ascii="Times New Roman" w:eastAsia="Calibri" w:hAnsi="Times New Roman" w:cs="Times New Roman"/>
          <w:color w:val="000000" w:themeColor="text1"/>
          <w:sz w:val="24"/>
          <w:szCs w:val="24"/>
          <w:lang w:eastAsia="tr-TR"/>
        </w:rPr>
        <w:t xml:space="preserve"> veya çözelti</w:t>
      </w:r>
      <w:r>
        <w:rPr>
          <w:rFonts w:ascii="Times New Roman" w:eastAsia="Calibri" w:hAnsi="Times New Roman" w:cs="Times New Roman"/>
          <w:color w:val="000000" w:themeColor="text1"/>
          <w:sz w:val="24"/>
          <w:szCs w:val="24"/>
          <w:lang w:eastAsia="tr-TR"/>
        </w:rPr>
        <w:t>yi,</w:t>
      </w:r>
    </w:p>
    <w:p w14:paraId="6DE1E408" w14:textId="77777777" w:rsidR="00A15525" w:rsidRPr="00A55E5E" w:rsidRDefault="00A15525" w:rsidP="00A15525">
      <w:pPr>
        <w:spacing w:after="0" w:line="240" w:lineRule="auto"/>
        <w:ind w:firstLine="709"/>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o</w:t>
      </w:r>
      <w:r w:rsidRPr="00461D95">
        <w:rPr>
          <w:rFonts w:ascii="Times New Roman" w:eastAsia="Calibri" w:hAnsi="Times New Roman" w:cs="Times New Roman"/>
          <w:color w:val="000000" w:themeColor="text1"/>
          <w:sz w:val="24"/>
          <w:szCs w:val="24"/>
          <w:lang w:eastAsia="tr-TR"/>
        </w:rPr>
        <w:t>)</w:t>
      </w:r>
      <w:r>
        <w:rPr>
          <w:rFonts w:ascii="Times New Roman" w:eastAsia="Calibri" w:hAnsi="Times New Roman" w:cs="Times New Roman"/>
          <w:color w:val="000000" w:themeColor="text1"/>
          <w:sz w:val="24"/>
          <w:szCs w:val="24"/>
          <w:lang w:eastAsia="tr-TR"/>
        </w:rPr>
        <w:t xml:space="preserve"> Kullanım:</w:t>
      </w:r>
      <w:r w:rsidRPr="00F14545">
        <w:rPr>
          <w:rFonts w:ascii="Times New Roman" w:eastAsia="Calibri" w:hAnsi="Times New Roman" w:cs="Times New Roman"/>
          <w:color w:val="000000" w:themeColor="text1"/>
          <w:sz w:val="24"/>
          <w:szCs w:val="24"/>
          <w:lang w:eastAsia="tr-TR"/>
        </w:rPr>
        <w:t xml:space="preserve"> </w:t>
      </w:r>
      <w:r>
        <w:rPr>
          <w:rFonts w:ascii="Times New Roman" w:eastAsia="Calibri" w:hAnsi="Times New Roman" w:cs="Times New Roman"/>
          <w:color w:val="000000" w:themeColor="text1"/>
          <w:sz w:val="24"/>
          <w:szCs w:val="24"/>
          <w:lang w:eastAsia="tr-TR"/>
        </w:rPr>
        <w:t>H</w:t>
      </w:r>
      <w:r w:rsidRPr="00F14545">
        <w:rPr>
          <w:rFonts w:ascii="Times New Roman" w:eastAsia="Calibri" w:hAnsi="Times New Roman" w:cs="Times New Roman"/>
          <w:color w:val="000000" w:themeColor="text1"/>
          <w:sz w:val="24"/>
          <w:szCs w:val="24"/>
          <w:lang w:eastAsia="tr-TR"/>
        </w:rPr>
        <w:t xml:space="preserve">erhangi bir işleme, </w:t>
      </w:r>
      <w:proofErr w:type="spellStart"/>
      <w:r w:rsidRPr="00F14545">
        <w:rPr>
          <w:rFonts w:ascii="Times New Roman" w:eastAsia="Calibri" w:hAnsi="Times New Roman" w:cs="Times New Roman"/>
          <w:color w:val="000000" w:themeColor="text1"/>
          <w:sz w:val="24"/>
          <w:szCs w:val="24"/>
          <w:lang w:eastAsia="tr-TR"/>
        </w:rPr>
        <w:t>formülasyon</w:t>
      </w:r>
      <w:proofErr w:type="spellEnd"/>
      <w:r w:rsidRPr="00F14545">
        <w:rPr>
          <w:rFonts w:ascii="Times New Roman" w:eastAsia="Calibri" w:hAnsi="Times New Roman" w:cs="Times New Roman"/>
          <w:color w:val="000000" w:themeColor="text1"/>
          <w:sz w:val="24"/>
          <w:szCs w:val="24"/>
          <w:lang w:eastAsia="tr-TR"/>
        </w:rPr>
        <w:t xml:space="preserve">, tüketim, depolama, saklama, bakım, kaplara doldurma, bir </w:t>
      </w:r>
      <w:proofErr w:type="gramStart"/>
      <w:r w:rsidRPr="00F14545">
        <w:rPr>
          <w:rFonts w:ascii="Times New Roman" w:eastAsia="Calibri" w:hAnsi="Times New Roman" w:cs="Times New Roman"/>
          <w:color w:val="000000" w:themeColor="text1"/>
          <w:sz w:val="24"/>
          <w:szCs w:val="24"/>
          <w:lang w:eastAsia="tr-TR"/>
        </w:rPr>
        <w:t>konteynırdan</w:t>
      </w:r>
      <w:proofErr w:type="gramEnd"/>
      <w:r w:rsidRPr="00F14545">
        <w:rPr>
          <w:rFonts w:ascii="Times New Roman" w:eastAsia="Calibri" w:hAnsi="Times New Roman" w:cs="Times New Roman"/>
          <w:color w:val="000000" w:themeColor="text1"/>
          <w:sz w:val="24"/>
          <w:szCs w:val="24"/>
          <w:lang w:eastAsia="tr-TR"/>
        </w:rPr>
        <w:t xml:space="preserve"> diğerine aktarma, karıştırma, bir eşyanın üretimi veya başka herhangi bir kullanım</w:t>
      </w:r>
      <w:r>
        <w:rPr>
          <w:rFonts w:ascii="Times New Roman" w:eastAsia="Calibri" w:hAnsi="Times New Roman" w:cs="Times New Roman"/>
          <w:color w:val="000000" w:themeColor="text1"/>
          <w:sz w:val="24"/>
          <w:szCs w:val="24"/>
          <w:lang w:eastAsia="tr-TR"/>
        </w:rPr>
        <w:t>ı,</w:t>
      </w:r>
    </w:p>
    <w:p w14:paraId="0DF5FC79" w14:textId="77777777" w:rsidR="00A15525" w:rsidRDefault="00A15525" w:rsidP="00A15525">
      <w:pPr>
        <w:tabs>
          <w:tab w:val="left" w:pos="993"/>
        </w:tabs>
        <w:spacing w:after="0" w:line="240" w:lineRule="auto"/>
        <w:ind w:firstLine="708"/>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 xml:space="preserve">ö) </w:t>
      </w:r>
      <w:r>
        <w:rPr>
          <w:rFonts w:ascii="Times New Roman" w:eastAsia="Calibri" w:hAnsi="Times New Roman" w:cs="Times New Roman"/>
          <w:color w:val="000000" w:themeColor="text1"/>
          <w:sz w:val="24"/>
          <w:szCs w:val="24"/>
          <w:lang w:eastAsia="tr-TR"/>
        </w:rPr>
        <w:tab/>
      </w:r>
      <w:r w:rsidRPr="00A55E5E">
        <w:rPr>
          <w:rFonts w:ascii="Times New Roman" w:eastAsia="Calibri" w:hAnsi="Times New Roman" w:cs="Times New Roman"/>
          <w:color w:val="000000" w:themeColor="text1"/>
          <w:sz w:val="24"/>
          <w:szCs w:val="24"/>
          <w:lang w:eastAsia="tr-TR"/>
        </w:rPr>
        <w:t xml:space="preserve">Madde: </w:t>
      </w:r>
      <w:r>
        <w:rPr>
          <w:rFonts w:ascii="Times New Roman" w:eastAsia="Calibri" w:hAnsi="Times New Roman" w:cs="Times New Roman"/>
          <w:color w:val="000000" w:themeColor="text1"/>
          <w:sz w:val="24"/>
          <w:szCs w:val="24"/>
          <w:lang w:eastAsia="tr-TR"/>
        </w:rPr>
        <w:t>D</w:t>
      </w:r>
      <w:r w:rsidRPr="00A55E5E">
        <w:rPr>
          <w:rFonts w:ascii="Times New Roman" w:eastAsia="Calibri" w:hAnsi="Times New Roman" w:cs="Times New Roman"/>
          <w:color w:val="000000" w:themeColor="text1"/>
          <w:sz w:val="24"/>
          <w:szCs w:val="24"/>
          <w:lang w:eastAsia="tr-TR"/>
        </w:rPr>
        <w:t xml:space="preserve">oğal halde bulunan veya bir üretim sonucu elde edilen, içindeki, kararlılığını sağlamak üzere kullanılan katkı maddeleri ile üretim işleminden kaynaklanan </w:t>
      </w:r>
      <w:proofErr w:type="spellStart"/>
      <w:r w:rsidRPr="00A55E5E">
        <w:rPr>
          <w:rFonts w:ascii="Times New Roman" w:eastAsia="Calibri" w:hAnsi="Times New Roman" w:cs="Times New Roman"/>
          <w:color w:val="000000" w:themeColor="text1"/>
          <w:sz w:val="24"/>
          <w:szCs w:val="24"/>
          <w:lang w:eastAsia="tr-TR"/>
        </w:rPr>
        <w:t>safsızlıklar</w:t>
      </w:r>
      <w:proofErr w:type="spellEnd"/>
      <w:r w:rsidRPr="00A55E5E">
        <w:rPr>
          <w:rFonts w:ascii="Times New Roman" w:eastAsia="Calibri" w:hAnsi="Times New Roman" w:cs="Times New Roman"/>
          <w:color w:val="000000" w:themeColor="text1"/>
          <w:sz w:val="24"/>
          <w:szCs w:val="24"/>
          <w:lang w:eastAsia="tr-TR"/>
        </w:rPr>
        <w:t xml:space="preserve"> dâhil, fakat yine içindeki, kararlılığını ve yapısını etkilemeden uzaklaştırılabilen çözücüler hariç, kimyasal elementleri ve bunların bileşiklerini, </w:t>
      </w:r>
    </w:p>
    <w:p w14:paraId="30E36149" w14:textId="77777777" w:rsidR="00A15525" w:rsidRPr="00A55E5E" w:rsidRDefault="00A15525" w:rsidP="00A15525">
      <w:pPr>
        <w:tabs>
          <w:tab w:val="left" w:pos="993"/>
        </w:tabs>
        <w:spacing w:after="0" w:line="240" w:lineRule="auto"/>
        <w:ind w:firstLine="708"/>
        <w:jc w:val="both"/>
        <w:rPr>
          <w:rFonts w:ascii="Times New Roman" w:hAnsi="Times New Roman" w:cs="Times New Roman"/>
          <w:noProof/>
          <w:sz w:val="24"/>
          <w:szCs w:val="24"/>
        </w:rPr>
      </w:pPr>
      <w:r>
        <w:rPr>
          <w:rFonts w:ascii="Times New Roman" w:eastAsia="Calibri" w:hAnsi="Times New Roman" w:cs="Times New Roman"/>
          <w:color w:val="000000" w:themeColor="text1"/>
          <w:sz w:val="24"/>
          <w:szCs w:val="24"/>
          <w:lang w:eastAsia="tr-TR"/>
        </w:rPr>
        <w:t xml:space="preserve">p) </w:t>
      </w:r>
      <w:r w:rsidRPr="00A55E5E">
        <w:rPr>
          <w:rFonts w:ascii="Times New Roman" w:eastAsia="Calibri" w:hAnsi="Times New Roman" w:cs="Times New Roman"/>
          <w:color w:val="000000" w:themeColor="text1"/>
          <w:sz w:val="24"/>
          <w:szCs w:val="24"/>
          <w:lang w:eastAsia="tr-TR"/>
        </w:rPr>
        <w:t xml:space="preserve">Mevcut en iyi teknikler: </w:t>
      </w:r>
      <w:r w:rsidRPr="00932E7F">
        <w:rPr>
          <w:rFonts w:ascii="Times New Roman" w:eastAsia="Calibri" w:hAnsi="Times New Roman" w:cs="Times New Roman"/>
          <w:color w:val="000000" w:themeColor="text1"/>
          <w:sz w:val="24"/>
          <w:szCs w:val="24"/>
          <w:lang w:eastAsia="tr-TR"/>
        </w:rPr>
        <w:t xml:space="preserve">Emisyonların çevre üzerindeki etkilerinin bütün olarak önlenmesi,  bunun mümkün olmadığı durumlarda en aza indirilmesi amacıyla belirlenmiş </w:t>
      </w:r>
      <w:proofErr w:type="gramStart"/>
      <w:r w:rsidRPr="00932E7F">
        <w:rPr>
          <w:rFonts w:ascii="Times New Roman" w:eastAsia="Calibri" w:hAnsi="Times New Roman" w:cs="Times New Roman"/>
          <w:color w:val="000000" w:themeColor="text1"/>
          <w:sz w:val="24"/>
          <w:szCs w:val="24"/>
          <w:lang w:eastAsia="tr-TR"/>
        </w:rPr>
        <w:t>emisyon</w:t>
      </w:r>
      <w:proofErr w:type="gramEnd"/>
      <w:r w:rsidRPr="00932E7F">
        <w:rPr>
          <w:rFonts w:ascii="Times New Roman" w:eastAsia="Calibri" w:hAnsi="Times New Roman" w:cs="Times New Roman"/>
          <w:color w:val="000000" w:themeColor="text1"/>
          <w:sz w:val="24"/>
          <w:szCs w:val="24"/>
          <w:lang w:eastAsia="tr-TR"/>
        </w:rPr>
        <w:t xml:space="preserve"> sınır değerlerini ve gerekli izin belgesinin diğer şartlarına temel oluşturacak en etkin, ileri ve uygulanabilir teknikleri, </w:t>
      </w:r>
    </w:p>
    <w:p w14:paraId="1E17F142" w14:textId="77777777" w:rsidR="00A15525" w:rsidRPr="00A55E5E" w:rsidRDefault="00A15525" w:rsidP="00A15525">
      <w:pPr>
        <w:widowControl w:val="0"/>
        <w:tabs>
          <w:tab w:val="left" w:pos="426"/>
          <w:tab w:val="left" w:pos="993"/>
        </w:tabs>
        <w:suppressAutoHyphens/>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Pr="00A55E5E">
        <w:rPr>
          <w:rFonts w:ascii="Times New Roman" w:hAnsi="Times New Roman" w:cs="Times New Roman"/>
          <w:noProof/>
          <w:sz w:val="24"/>
          <w:szCs w:val="24"/>
        </w:rPr>
        <w:t>1) Teknikler: Kullanılan teknolojiyi ve tesisin tasarlanma, inşa, bakım, işletme ve devreden çıkarma yöntemlerini</w:t>
      </w:r>
      <w:r>
        <w:rPr>
          <w:rFonts w:ascii="Times New Roman" w:hAnsi="Times New Roman" w:cs="Times New Roman"/>
          <w:noProof/>
          <w:sz w:val="24"/>
          <w:szCs w:val="24"/>
        </w:rPr>
        <w:t>,</w:t>
      </w:r>
    </w:p>
    <w:p w14:paraId="178F2C3F" w14:textId="3EE9E041" w:rsidR="00A15525" w:rsidRPr="00A55E5E" w:rsidRDefault="00A15525" w:rsidP="00A15525">
      <w:pPr>
        <w:widowControl w:val="0"/>
        <w:tabs>
          <w:tab w:val="left" w:pos="426"/>
          <w:tab w:val="left" w:pos="993"/>
        </w:tabs>
        <w:suppressAutoHyphens/>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Pr="00A55E5E">
        <w:rPr>
          <w:rFonts w:ascii="Times New Roman" w:hAnsi="Times New Roman" w:cs="Times New Roman"/>
          <w:noProof/>
          <w:sz w:val="24"/>
          <w:szCs w:val="24"/>
        </w:rPr>
        <w:t>2) Mevcut teknikler: İşletmeci tarafından teknik ve ekonomik olara</w:t>
      </w:r>
      <w:r w:rsidR="004163AD">
        <w:rPr>
          <w:rFonts w:ascii="Times New Roman" w:hAnsi="Times New Roman" w:cs="Times New Roman"/>
          <w:noProof/>
          <w:sz w:val="24"/>
          <w:szCs w:val="24"/>
        </w:rPr>
        <w:t>k uygulanabilir olduğu sürece, ü</w:t>
      </w:r>
      <w:r w:rsidRPr="00A55E5E">
        <w:rPr>
          <w:rFonts w:ascii="Times New Roman" w:hAnsi="Times New Roman" w:cs="Times New Roman"/>
          <w:noProof/>
          <w:sz w:val="24"/>
          <w:szCs w:val="24"/>
        </w:rPr>
        <w:t xml:space="preserve">lkemizde üretilmesine veya kullanılıyor olmasına bakılmaksızın, sektörde ekonomik ve teknik olarak sürdürülebilir koşullar ve maliyetler ile avantajlar dikkate alınarak uygulanan teknikleri, </w:t>
      </w:r>
    </w:p>
    <w:p w14:paraId="6AA13A5C" w14:textId="77777777" w:rsidR="00A15525" w:rsidRPr="00A55E5E" w:rsidRDefault="00A15525" w:rsidP="00A15525">
      <w:pPr>
        <w:widowControl w:val="0"/>
        <w:tabs>
          <w:tab w:val="left" w:pos="426"/>
          <w:tab w:val="left" w:pos="993"/>
        </w:tabs>
        <w:suppressAutoHyphens/>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Pr="00A55E5E">
        <w:rPr>
          <w:rFonts w:ascii="Times New Roman" w:hAnsi="Times New Roman" w:cs="Times New Roman"/>
          <w:noProof/>
          <w:sz w:val="24"/>
          <w:szCs w:val="24"/>
        </w:rPr>
        <w:t>3) En iyi: Çevrenin bir bütün olarak en yüksek düzeyde korunmasında en etkili olanı,</w:t>
      </w:r>
    </w:p>
    <w:p w14:paraId="4648D495" w14:textId="77777777" w:rsidR="00A15525" w:rsidRDefault="00A15525" w:rsidP="00A15525">
      <w:pPr>
        <w:tabs>
          <w:tab w:val="left" w:pos="993"/>
        </w:tabs>
        <w:spacing w:after="0" w:line="240" w:lineRule="auto"/>
        <w:ind w:firstLine="708"/>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r)</w:t>
      </w:r>
      <w:r>
        <w:rPr>
          <w:rFonts w:ascii="Times New Roman" w:eastAsia="Calibri" w:hAnsi="Times New Roman" w:cs="Times New Roman"/>
          <w:color w:val="000000" w:themeColor="text1"/>
          <w:sz w:val="24"/>
          <w:szCs w:val="24"/>
          <w:lang w:eastAsia="tr-TR"/>
        </w:rPr>
        <w:tab/>
      </w:r>
      <w:r w:rsidRPr="00A55E5E">
        <w:rPr>
          <w:rFonts w:ascii="Times New Roman" w:eastAsia="Calibri" w:hAnsi="Times New Roman" w:cs="Times New Roman"/>
          <w:color w:val="000000" w:themeColor="text1"/>
          <w:sz w:val="24"/>
          <w:szCs w:val="24"/>
          <w:lang w:eastAsia="tr-TR"/>
        </w:rPr>
        <w:t xml:space="preserve">Piyasaya arz: Bedelli veya bedelsiz olarak, üçüncü tarafa tedarik etmeyi veya ithalatı, </w:t>
      </w:r>
    </w:p>
    <w:p w14:paraId="731026F3" w14:textId="77777777" w:rsidR="00A15525" w:rsidRDefault="00A15525" w:rsidP="00A15525">
      <w:pPr>
        <w:tabs>
          <w:tab w:val="left" w:pos="993"/>
        </w:tabs>
        <w:spacing w:after="0" w:line="240" w:lineRule="auto"/>
        <w:ind w:firstLine="708"/>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s)</w:t>
      </w:r>
      <w:r>
        <w:rPr>
          <w:rFonts w:ascii="Times New Roman" w:eastAsia="Calibri" w:hAnsi="Times New Roman" w:cs="Times New Roman"/>
          <w:color w:val="000000" w:themeColor="text1"/>
          <w:sz w:val="24"/>
          <w:szCs w:val="24"/>
          <w:lang w:eastAsia="tr-TR"/>
        </w:rPr>
        <w:tab/>
        <w:t>Sözleşme: Kalıcı Organik Kirleticilere İlişkin Stockholm Sözleşmesini,</w:t>
      </w:r>
    </w:p>
    <w:p w14:paraId="4DB33BC7" w14:textId="77777777" w:rsidR="00A15525" w:rsidRPr="00A55E5E" w:rsidRDefault="00A15525" w:rsidP="00A15525">
      <w:pPr>
        <w:tabs>
          <w:tab w:val="left" w:pos="993"/>
        </w:tabs>
        <w:spacing w:after="0" w:line="240" w:lineRule="auto"/>
        <w:ind w:firstLine="708"/>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ş) Sözleşme Sekretaryası: Stockholm Sözleşmesi Sekretaryasını,</w:t>
      </w:r>
    </w:p>
    <w:p w14:paraId="2456BCBC" w14:textId="3906FB8E" w:rsidR="00D17DF4" w:rsidRDefault="00A15525" w:rsidP="006775E1">
      <w:pPr>
        <w:spacing w:after="0" w:line="240" w:lineRule="auto"/>
        <w:jc w:val="both"/>
        <w:rPr>
          <w:rFonts w:ascii="Times New Roman" w:eastAsia="Calibri" w:hAnsi="Times New Roman" w:cs="Times New Roman"/>
          <w:color w:val="000000" w:themeColor="text1"/>
          <w:sz w:val="24"/>
          <w:szCs w:val="24"/>
          <w:lang w:eastAsia="tr-TR"/>
        </w:rPr>
      </w:pPr>
      <w:proofErr w:type="gramStart"/>
      <w:r w:rsidRPr="00A55E5E">
        <w:rPr>
          <w:rFonts w:ascii="Times New Roman" w:eastAsia="Calibri" w:hAnsi="Times New Roman" w:cs="Times New Roman"/>
          <w:color w:val="000000" w:themeColor="text1"/>
          <w:sz w:val="24"/>
          <w:szCs w:val="24"/>
          <w:lang w:eastAsia="tr-TR"/>
        </w:rPr>
        <w:t>ifade</w:t>
      </w:r>
      <w:proofErr w:type="gramEnd"/>
      <w:r w:rsidRPr="00A55E5E">
        <w:rPr>
          <w:rFonts w:ascii="Times New Roman" w:eastAsia="Calibri" w:hAnsi="Times New Roman" w:cs="Times New Roman"/>
          <w:color w:val="000000" w:themeColor="text1"/>
          <w:sz w:val="24"/>
          <w:szCs w:val="24"/>
          <w:lang w:eastAsia="tr-TR"/>
        </w:rPr>
        <w:t xml:space="preserve"> eder.</w:t>
      </w:r>
    </w:p>
    <w:p w14:paraId="5BED43E9" w14:textId="77777777" w:rsidR="006775E1" w:rsidRDefault="006775E1" w:rsidP="006775E1">
      <w:pPr>
        <w:spacing w:after="0" w:line="240" w:lineRule="auto"/>
        <w:jc w:val="both"/>
        <w:rPr>
          <w:rFonts w:ascii="Times New Roman" w:eastAsia="Calibri" w:hAnsi="Times New Roman" w:cs="Times New Roman"/>
          <w:b/>
          <w:sz w:val="24"/>
          <w:szCs w:val="24"/>
          <w:lang w:eastAsia="tr-TR"/>
        </w:rPr>
      </w:pPr>
    </w:p>
    <w:p w14:paraId="486172A6" w14:textId="043C9CC4" w:rsidR="00A11AF8" w:rsidRPr="00A55E5E" w:rsidRDefault="00A11AF8" w:rsidP="00A11AF8">
      <w:pPr>
        <w:spacing w:after="0" w:line="240" w:lineRule="auto"/>
        <w:jc w:val="center"/>
        <w:rPr>
          <w:rFonts w:ascii="Times New Roman" w:eastAsia="Calibri" w:hAnsi="Times New Roman" w:cs="Times New Roman"/>
          <w:b/>
          <w:sz w:val="24"/>
          <w:szCs w:val="24"/>
          <w:lang w:eastAsia="tr-TR"/>
        </w:rPr>
      </w:pPr>
      <w:r w:rsidRPr="00A55E5E">
        <w:rPr>
          <w:rFonts w:ascii="Times New Roman" w:eastAsia="Calibri" w:hAnsi="Times New Roman" w:cs="Times New Roman"/>
          <w:b/>
          <w:sz w:val="24"/>
          <w:szCs w:val="24"/>
          <w:lang w:eastAsia="tr-TR"/>
        </w:rPr>
        <w:t>İKİNCİ BÖLÜM</w:t>
      </w:r>
    </w:p>
    <w:p w14:paraId="637D0338" w14:textId="1746FEE2" w:rsidR="00F15A05" w:rsidRDefault="00F14545" w:rsidP="00A11AF8">
      <w:pPr>
        <w:spacing w:after="0" w:line="240" w:lineRule="auto"/>
        <w:jc w:val="center"/>
        <w:rPr>
          <w:rFonts w:ascii="Times New Roman" w:eastAsia="Calibri" w:hAnsi="Times New Roman" w:cs="Times New Roman"/>
          <w:b/>
          <w:sz w:val="24"/>
          <w:szCs w:val="24"/>
          <w:lang w:eastAsia="tr-TR"/>
        </w:rPr>
      </w:pPr>
      <w:r>
        <w:rPr>
          <w:rFonts w:ascii="Times New Roman" w:eastAsia="Calibri" w:hAnsi="Times New Roman" w:cs="Times New Roman"/>
          <w:b/>
          <w:sz w:val="24"/>
          <w:szCs w:val="24"/>
          <w:lang w:eastAsia="tr-TR"/>
        </w:rPr>
        <w:t>İmalat</w:t>
      </w:r>
      <w:r w:rsidR="00DA0EE4">
        <w:rPr>
          <w:rFonts w:ascii="Times New Roman" w:eastAsia="Calibri" w:hAnsi="Times New Roman" w:cs="Times New Roman"/>
          <w:b/>
          <w:sz w:val="24"/>
          <w:szCs w:val="24"/>
          <w:lang w:eastAsia="tr-TR"/>
        </w:rPr>
        <w:t>, Piyasaya Arz ve Kullanım</w:t>
      </w:r>
    </w:p>
    <w:p w14:paraId="19ACD4F5" w14:textId="77777777" w:rsidR="006775E1" w:rsidRPr="00A55E5E" w:rsidRDefault="006775E1" w:rsidP="00A11AF8">
      <w:pPr>
        <w:spacing w:after="0" w:line="240" w:lineRule="auto"/>
        <w:jc w:val="center"/>
        <w:rPr>
          <w:rFonts w:ascii="Times New Roman" w:eastAsia="Calibri" w:hAnsi="Times New Roman" w:cs="Times New Roman"/>
          <w:b/>
          <w:sz w:val="24"/>
          <w:szCs w:val="24"/>
          <w:lang w:eastAsia="tr-TR"/>
        </w:rPr>
      </w:pPr>
    </w:p>
    <w:p w14:paraId="493A593A" w14:textId="77777777" w:rsidR="000C0DE9" w:rsidRPr="00A55E5E" w:rsidRDefault="00150EF4" w:rsidP="0056332E">
      <w:pPr>
        <w:spacing w:after="0" w:line="240" w:lineRule="auto"/>
        <w:ind w:firstLine="708"/>
        <w:rPr>
          <w:rFonts w:ascii="Times New Roman" w:eastAsia="Calibri" w:hAnsi="Times New Roman" w:cs="Times New Roman"/>
          <w:b/>
          <w:color w:val="000000" w:themeColor="text1"/>
          <w:sz w:val="24"/>
          <w:szCs w:val="24"/>
          <w:lang w:eastAsia="tr-TR"/>
        </w:rPr>
      </w:pPr>
      <w:r>
        <w:rPr>
          <w:rFonts w:ascii="Times New Roman" w:eastAsia="Calibri" w:hAnsi="Times New Roman" w:cs="Times New Roman"/>
          <w:b/>
          <w:color w:val="000000" w:themeColor="text1"/>
          <w:sz w:val="24"/>
          <w:szCs w:val="24"/>
          <w:lang w:eastAsia="tr-TR"/>
        </w:rPr>
        <w:t>İmalat</w:t>
      </w:r>
      <w:r w:rsidR="00E055B6" w:rsidRPr="00A55E5E">
        <w:rPr>
          <w:rFonts w:ascii="Times New Roman" w:eastAsia="Calibri" w:hAnsi="Times New Roman" w:cs="Times New Roman"/>
          <w:b/>
          <w:color w:val="000000" w:themeColor="text1"/>
          <w:sz w:val="24"/>
          <w:szCs w:val="24"/>
          <w:lang w:eastAsia="tr-TR"/>
        </w:rPr>
        <w:t>, piyasaya arz ve kullanımın kontrolü</w:t>
      </w:r>
      <w:r w:rsidR="00E055B6" w:rsidRPr="00A55E5E">
        <w:rPr>
          <w:rFonts w:ascii="Times New Roman" w:eastAsia="Calibri" w:hAnsi="Times New Roman" w:cs="Times New Roman"/>
          <w:b/>
          <w:color w:val="000000" w:themeColor="text1"/>
          <w:sz w:val="24"/>
          <w:szCs w:val="24"/>
          <w:lang w:eastAsia="tr-TR"/>
        </w:rPr>
        <w:tab/>
      </w:r>
    </w:p>
    <w:p w14:paraId="5E7DF1BE" w14:textId="77777777" w:rsidR="00E055B6" w:rsidRPr="00A55E5E" w:rsidRDefault="00E055B6" w:rsidP="001142BB">
      <w:pPr>
        <w:spacing w:after="0" w:line="240" w:lineRule="auto"/>
        <w:ind w:firstLine="708"/>
        <w:jc w:val="both"/>
        <w:rPr>
          <w:rFonts w:ascii="Times New Roman" w:eastAsia="Calibri" w:hAnsi="Times New Roman" w:cs="Times New Roman"/>
          <w:b/>
          <w:color w:val="000000" w:themeColor="text1"/>
          <w:sz w:val="24"/>
          <w:szCs w:val="24"/>
          <w:lang w:eastAsia="tr-TR"/>
        </w:rPr>
      </w:pPr>
      <w:r w:rsidRPr="00A55E5E">
        <w:rPr>
          <w:rFonts w:ascii="Times New Roman" w:eastAsia="Calibri" w:hAnsi="Times New Roman" w:cs="Times New Roman"/>
          <w:b/>
          <w:color w:val="000000" w:themeColor="text1"/>
          <w:sz w:val="24"/>
          <w:szCs w:val="24"/>
          <w:lang w:eastAsia="tr-TR"/>
        </w:rPr>
        <w:t xml:space="preserve">MADDE 5 – </w:t>
      </w:r>
      <w:r w:rsidRPr="00A55E5E">
        <w:rPr>
          <w:rFonts w:ascii="Times New Roman" w:eastAsia="Calibri" w:hAnsi="Times New Roman" w:cs="Times New Roman"/>
          <w:color w:val="000000" w:themeColor="text1"/>
          <w:sz w:val="24"/>
          <w:szCs w:val="24"/>
          <w:lang w:eastAsia="tr-TR"/>
        </w:rPr>
        <w:t>(1) Ek-1’de listelenen maddelerin kendi halinde, karışım içinde ya da eşyaların bileşenle</w:t>
      </w:r>
      <w:r w:rsidR="00A169C5" w:rsidRPr="00A55E5E">
        <w:rPr>
          <w:rFonts w:ascii="Times New Roman" w:eastAsia="Calibri" w:hAnsi="Times New Roman" w:cs="Times New Roman"/>
          <w:color w:val="000000" w:themeColor="text1"/>
          <w:sz w:val="24"/>
          <w:szCs w:val="24"/>
          <w:lang w:eastAsia="tr-TR"/>
        </w:rPr>
        <w:t xml:space="preserve">ri olarak </w:t>
      </w:r>
      <w:r w:rsidR="00150EF4">
        <w:rPr>
          <w:rFonts w:ascii="Times New Roman" w:eastAsia="Calibri" w:hAnsi="Times New Roman" w:cs="Times New Roman"/>
          <w:color w:val="000000" w:themeColor="text1"/>
          <w:sz w:val="24"/>
          <w:szCs w:val="24"/>
          <w:lang w:eastAsia="tr-TR"/>
        </w:rPr>
        <w:t>imalatı</w:t>
      </w:r>
      <w:r w:rsidR="00A169C5" w:rsidRPr="00A55E5E">
        <w:rPr>
          <w:rFonts w:ascii="Times New Roman" w:eastAsia="Calibri" w:hAnsi="Times New Roman" w:cs="Times New Roman"/>
          <w:color w:val="000000" w:themeColor="text1"/>
          <w:sz w:val="24"/>
          <w:szCs w:val="24"/>
          <w:lang w:eastAsia="tr-TR"/>
        </w:rPr>
        <w:t>, piyasaya arzı</w:t>
      </w:r>
      <w:r w:rsidRPr="00A55E5E">
        <w:rPr>
          <w:rFonts w:ascii="Times New Roman" w:eastAsia="Calibri" w:hAnsi="Times New Roman" w:cs="Times New Roman"/>
          <w:color w:val="000000" w:themeColor="text1"/>
          <w:sz w:val="24"/>
          <w:szCs w:val="24"/>
          <w:lang w:eastAsia="tr-TR"/>
        </w:rPr>
        <w:t xml:space="preserve"> ve kullanımı yasaktır.</w:t>
      </w:r>
    </w:p>
    <w:p w14:paraId="20AFE08A" w14:textId="77777777" w:rsidR="00E055B6" w:rsidRDefault="00E055B6" w:rsidP="001142BB">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 xml:space="preserve">(2) Ek-2’de listelenen maddelerin kendi halinde, karışım içinde ya da eşyaların bileşenleri olarak </w:t>
      </w:r>
      <w:r w:rsidR="00150EF4">
        <w:rPr>
          <w:rFonts w:ascii="Times New Roman" w:eastAsia="Calibri" w:hAnsi="Times New Roman" w:cs="Times New Roman"/>
          <w:color w:val="000000" w:themeColor="text1"/>
          <w:sz w:val="24"/>
          <w:szCs w:val="24"/>
          <w:lang w:eastAsia="tr-TR"/>
        </w:rPr>
        <w:t>imalatı</w:t>
      </w:r>
      <w:r w:rsidR="0085720D" w:rsidRPr="00A55E5E">
        <w:rPr>
          <w:rFonts w:ascii="Times New Roman" w:eastAsia="Calibri" w:hAnsi="Times New Roman" w:cs="Times New Roman"/>
          <w:color w:val="000000" w:themeColor="text1"/>
          <w:sz w:val="24"/>
          <w:szCs w:val="24"/>
          <w:lang w:eastAsia="tr-TR"/>
        </w:rPr>
        <w:t>, piyasaya</w:t>
      </w:r>
      <w:r w:rsidRPr="00A55E5E">
        <w:rPr>
          <w:rFonts w:ascii="Times New Roman" w:eastAsia="Calibri" w:hAnsi="Times New Roman" w:cs="Times New Roman"/>
          <w:color w:val="000000" w:themeColor="text1"/>
          <w:sz w:val="24"/>
          <w:szCs w:val="24"/>
          <w:lang w:eastAsia="tr-TR"/>
        </w:rPr>
        <w:t xml:space="preserve"> arzı ve kullanımı </w:t>
      </w:r>
      <w:r w:rsidR="003E540F">
        <w:rPr>
          <w:rFonts w:ascii="Times New Roman" w:eastAsia="Calibri" w:hAnsi="Times New Roman" w:cs="Times New Roman"/>
          <w:color w:val="000000" w:themeColor="text1"/>
          <w:sz w:val="24"/>
          <w:szCs w:val="24"/>
          <w:lang w:eastAsia="tr-TR"/>
        </w:rPr>
        <w:t>e</w:t>
      </w:r>
      <w:r w:rsidRPr="00A55E5E">
        <w:rPr>
          <w:rFonts w:ascii="Times New Roman" w:eastAsia="Calibri" w:hAnsi="Times New Roman" w:cs="Times New Roman"/>
          <w:color w:val="000000" w:themeColor="text1"/>
          <w:sz w:val="24"/>
          <w:szCs w:val="24"/>
          <w:lang w:eastAsia="tr-TR"/>
        </w:rPr>
        <w:t>k</w:t>
      </w:r>
      <w:r w:rsidR="00461D95">
        <w:rPr>
          <w:rFonts w:ascii="Times New Roman" w:eastAsia="Calibri" w:hAnsi="Times New Roman" w:cs="Times New Roman"/>
          <w:color w:val="000000" w:themeColor="text1"/>
          <w:sz w:val="24"/>
          <w:szCs w:val="24"/>
          <w:lang w:eastAsia="tr-TR"/>
        </w:rPr>
        <w:t>-2</w:t>
      </w:r>
      <w:r w:rsidR="00461D95" w:rsidRPr="00A55E5E">
        <w:rPr>
          <w:rFonts w:ascii="Times New Roman" w:eastAsia="Calibri" w:hAnsi="Times New Roman" w:cs="Times New Roman"/>
          <w:color w:val="000000" w:themeColor="text1"/>
          <w:sz w:val="24"/>
          <w:szCs w:val="24"/>
          <w:lang w:eastAsia="tr-TR"/>
        </w:rPr>
        <w:t>’</w:t>
      </w:r>
      <w:r w:rsidR="00461D95">
        <w:rPr>
          <w:rFonts w:ascii="Times New Roman" w:eastAsia="Calibri" w:hAnsi="Times New Roman" w:cs="Times New Roman"/>
          <w:color w:val="000000" w:themeColor="text1"/>
          <w:sz w:val="24"/>
          <w:szCs w:val="24"/>
          <w:lang w:eastAsia="tr-TR"/>
        </w:rPr>
        <w:t>d</w:t>
      </w:r>
      <w:r w:rsidR="00461D95" w:rsidRPr="00A55E5E">
        <w:rPr>
          <w:rFonts w:ascii="Times New Roman" w:eastAsia="Calibri" w:hAnsi="Times New Roman" w:cs="Times New Roman"/>
          <w:color w:val="000000" w:themeColor="text1"/>
          <w:sz w:val="24"/>
          <w:szCs w:val="24"/>
          <w:lang w:eastAsia="tr-TR"/>
        </w:rPr>
        <w:t xml:space="preserve">e </w:t>
      </w:r>
      <w:r w:rsidRPr="00A55E5E">
        <w:rPr>
          <w:rFonts w:ascii="Times New Roman" w:eastAsia="Calibri" w:hAnsi="Times New Roman" w:cs="Times New Roman"/>
          <w:color w:val="000000" w:themeColor="text1"/>
          <w:sz w:val="24"/>
          <w:szCs w:val="24"/>
          <w:lang w:eastAsia="tr-TR"/>
        </w:rPr>
        <w:t>belirtilen şartlara göre kısıtlanır.</w:t>
      </w:r>
    </w:p>
    <w:p w14:paraId="1645D1CC" w14:textId="77777777" w:rsidR="00DA0EE4" w:rsidRDefault="00DA0EE4" w:rsidP="001142BB">
      <w:pPr>
        <w:spacing w:after="0" w:line="240" w:lineRule="auto"/>
        <w:ind w:firstLine="708"/>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lastRenderedPageBreak/>
        <w:t xml:space="preserve">(3) </w:t>
      </w:r>
      <w:r w:rsidR="00523305" w:rsidRPr="007001EA">
        <w:rPr>
          <w:rFonts w:ascii="Times New Roman" w:eastAsia="Calibri" w:hAnsi="Times New Roman" w:cs="Times New Roman"/>
          <w:color w:val="000000" w:themeColor="text1"/>
          <w:sz w:val="24"/>
          <w:szCs w:val="24"/>
          <w:lang w:eastAsia="tr-TR"/>
        </w:rPr>
        <w:t xml:space="preserve">Bakanlık ve </w:t>
      </w:r>
      <w:r w:rsidR="00E34F6C">
        <w:rPr>
          <w:rFonts w:ascii="Times New Roman" w:eastAsia="Calibri" w:hAnsi="Times New Roman" w:cs="Times New Roman"/>
          <w:color w:val="000000" w:themeColor="text1"/>
          <w:sz w:val="24"/>
          <w:szCs w:val="24"/>
          <w:lang w:eastAsia="tr-TR"/>
        </w:rPr>
        <w:t>ilgili</w:t>
      </w:r>
      <w:r w:rsidR="00E34F6C" w:rsidRPr="007001EA">
        <w:rPr>
          <w:rFonts w:ascii="Times New Roman" w:eastAsia="Calibri" w:hAnsi="Times New Roman" w:cs="Times New Roman"/>
          <w:color w:val="000000" w:themeColor="text1"/>
          <w:sz w:val="24"/>
          <w:szCs w:val="24"/>
          <w:lang w:eastAsia="tr-TR"/>
        </w:rPr>
        <w:t xml:space="preserve"> </w:t>
      </w:r>
      <w:r w:rsidR="00E34F6C">
        <w:rPr>
          <w:rFonts w:ascii="Times New Roman" w:eastAsia="Calibri" w:hAnsi="Times New Roman" w:cs="Times New Roman"/>
          <w:color w:val="000000" w:themeColor="text1"/>
          <w:sz w:val="24"/>
          <w:szCs w:val="24"/>
          <w:lang w:eastAsia="tr-TR"/>
        </w:rPr>
        <w:t>kurum</w:t>
      </w:r>
      <w:r w:rsidR="00E34F6C" w:rsidRPr="007001EA">
        <w:rPr>
          <w:rFonts w:ascii="Times New Roman" w:eastAsia="Calibri" w:hAnsi="Times New Roman" w:cs="Times New Roman"/>
          <w:color w:val="000000" w:themeColor="text1"/>
          <w:sz w:val="24"/>
          <w:szCs w:val="24"/>
          <w:lang w:eastAsia="tr-TR"/>
        </w:rPr>
        <w:t>lar</w:t>
      </w:r>
      <w:r w:rsidR="00523305" w:rsidRPr="007001EA">
        <w:rPr>
          <w:rFonts w:ascii="Times New Roman" w:eastAsia="Calibri" w:hAnsi="Times New Roman" w:cs="Times New Roman"/>
          <w:color w:val="000000" w:themeColor="text1"/>
          <w:sz w:val="24"/>
          <w:szCs w:val="24"/>
          <w:lang w:eastAsia="tr-TR"/>
        </w:rPr>
        <w:t xml:space="preserve">, değerlendirme ve izin planları </w:t>
      </w:r>
      <w:proofErr w:type="gramStart"/>
      <w:r w:rsidR="00523305" w:rsidRPr="007001EA">
        <w:rPr>
          <w:rFonts w:ascii="Times New Roman" w:eastAsia="Calibri" w:hAnsi="Times New Roman" w:cs="Times New Roman"/>
          <w:color w:val="000000" w:themeColor="text1"/>
          <w:sz w:val="24"/>
          <w:szCs w:val="24"/>
          <w:lang w:eastAsia="tr-TR"/>
        </w:rPr>
        <w:t>dahilinde</w:t>
      </w:r>
      <w:proofErr w:type="gramEnd"/>
      <w:r w:rsidR="00523305" w:rsidRPr="007001EA">
        <w:rPr>
          <w:rFonts w:ascii="Times New Roman" w:eastAsia="Calibri" w:hAnsi="Times New Roman" w:cs="Times New Roman"/>
          <w:color w:val="000000" w:themeColor="text1"/>
          <w:sz w:val="24"/>
          <w:szCs w:val="24"/>
          <w:lang w:eastAsia="tr-TR"/>
        </w:rPr>
        <w:t xml:space="preserve"> ilgili mevzuatı kapsamında</w:t>
      </w:r>
      <w:r w:rsidR="006F3F20">
        <w:rPr>
          <w:rFonts w:ascii="Times New Roman" w:eastAsia="Calibri" w:hAnsi="Times New Roman" w:cs="Times New Roman"/>
          <w:color w:val="000000" w:themeColor="text1"/>
          <w:sz w:val="24"/>
          <w:szCs w:val="24"/>
          <w:lang w:eastAsia="tr-TR"/>
        </w:rPr>
        <w:t xml:space="preserve"> </w:t>
      </w:r>
      <w:r w:rsidR="00523305" w:rsidRPr="007001EA">
        <w:rPr>
          <w:rFonts w:ascii="Times New Roman" w:eastAsia="Calibri" w:hAnsi="Times New Roman" w:cs="Times New Roman"/>
          <w:color w:val="000000" w:themeColor="text1"/>
          <w:sz w:val="24"/>
          <w:szCs w:val="24"/>
          <w:lang w:eastAsia="tr-TR"/>
        </w:rPr>
        <w:t>kalıcı organik kirletici özelli</w:t>
      </w:r>
      <w:r w:rsidR="007001EA">
        <w:rPr>
          <w:rFonts w:ascii="Times New Roman" w:eastAsia="Calibri" w:hAnsi="Times New Roman" w:cs="Times New Roman"/>
          <w:color w:val="000000" w:themeColor="text1"/>
          <w:sz w:val="24"/>
          <w:szCs w:val="24"/>
          <w:lang w:eastAsia="tr-TR"/>
        </w:rPr>
        <w:t>ği</w:t>
      </w:r>
      <w:r w:rsidR="00523305" w:rsidRPr="007001EA">
        <w:rPr>
          <w:rFonts w:ascii="Times New Roman" w:eastAsia="Calibri" w:hAnsi="Times New Roman" w:cs="Times New Roman"/>
          <w:color w:val="000000" w:themeColor="text1"/>
          <w:sz w:val="24"/>
          <w:szCs w:val="24"/>
          <w:lang w:eastAsia="tr-TR"/>
        </w:rPr>
        <w:t xml:space="preserve"> gösteren maddeler</w:t>
      </w:r>
      <w:r w:rsidR="00CB2027">
        <w:rPr>
          <w:rFonts w:ascii="Times New Roman" w:eastAsia="Calibri" w:hAnsi="Times New Roman" w:cs="Times New Roman"/>
          <w:color w:val="000000" w:themeColor="text1"/>
          <w:sz w:val="24"/>
          <w:szCs w:val="24"/>
          <w:lang w:eastAsia="tr-TR"/>
        </w:rPr>
        <w:t>in</w:t>
      </w:r>
      <w:r w:rsidR="00523305" w:rsidRPr="007001EA">
        <w:rPr>
          <w:rFonts w:ascii="Times New Roman" w:eastAsia="Calibri" w:hAnsi="Times New Roman" w:cs="Times New Roman"/>
          <w:color w:val="000000" w:themeColor="text1"/>
          <w:sz w:val="24"/>
          <w:szCs w:val="24"/>
          <w:lang w:eastAsia="tr-TR"/>
        </w:rPr>
        <w:t xml:space="preserve"> </w:t>
      </w:r>
      <w:r w:rsidR="00150EF4">
        <w:rPr>
          <w:rFonts w:ascii="Times New Roman" w:eastAsia="Calibri" w:hAnsi="Times New Roman" w:cs="Times New Roman"/>
          <w:color w:val="000000" w:themeColor="text1"/>
          <w:sz w:val="24"/>
          <w:szCs w:val="24"/>
          <w:lang w:eastAsia="tr-TR"/>
        </w:rPr>
        <w:t>imalatı</w:t>
      </w:r>
      <w:r w:rsidR="00523305" w:rsidRPr="007001EA">
        <w:rPr>
          <w:rFonts w:ascii="Times New Roman" w:eastAsia="Calibri" w:hAnsi="Times New Roman" w:cs="Times New Roman"/>
          <w:color w:val="000000" w:themeColor="text1"/>
          <w:sz w:val="24"/>
          <w:szCs w:val="24"/>
          <w:lang w:eastAsia="tr-TR"/>
        </w:rPr>
        <w:t>, piyasaya arzı ve kullanılmasını önlemek için uygun önlemleri alır.</w:t>
      </w:r>
    </w:p>
    <w:p w14:paraId="70C38F71" w14:textId="77777777" w:rsidR="005B1573" w:rsidRDefault="005B1573" w:rsidP="00C92BEE">
      <w:pPr>
        <w:spacing w:after="0" w:line="240" w:lineRule="auto"/>
        <w:jc w:val="center"/>
        <w:rPr>
          <w:rFonts w:ascii="Times New Roman" w:hAnsi="Times New Roman" w:cs="Times New Roman"/>
          <w:b/>
          <w:sz w:val="24"/>
          <w:szCs w:val="24"/>
        </w:rPr>
      </w:pPr>
    </w:p>
    <w:p w14:paraId="1962DAC3" w14:textId="77777777" w:rsidR="000C0DE9" w:rsidRPr="00A55E5E" w:rsidRDefault="000C0DE9" w:rsidP="00C92BEE">
      <w:pPr>
        <w:spacing w:after="0" w:line="240" w:lineRule="auto"/>
        <w:jc w:val="center"/>
        <w:rPr>
          <w:rFonts w:ascii="Times New Roman" w:hAnsi="Times New Roman" w:cs="Times New Roman"/>
          <w:b/>
          <w:sz w:val="24"/>
          <w:szCs w:val="24"/>
        </w:rPr>
      </w:pPr>
      <w:r w:rsidRPr="00A55E5E">
        <w:rPr>
          <w:rFonts w:ascii="Times New Roman" w:hAnsi="Times New Roman" w:cs="Times New Roman"/>
          <w:b/>
          <w:sz w:val="24"/>
          <w:szCs w:val="24"/>
        </w:rPr>
        <w:t>ÜÇÜNCÜ BÖLÜM</w:t>
      </w:r>
    </w:p>
    <w:p w14:paraId="006F364C" w14:textId="77777777" w:rsidR="000C0DE9" w:rsidRPr="00A55E5E" w:rsidRDefault="007001EA" w:rsidP="00C92BEE">
      <w:pPr>
        <w:spacing w:after="0" w:line="240" w:lineRule="auto"/>
        <w:jc w:val="center"/>
        <w:rPr>
          <w:rFonts w:ascii="Times New Roman" w:hAnsi="Times New Roman" w:cs="Times New Roman"/>
          <w:b/>
          <w:sz w:val="24"/>
          <w:szCs w:val="24"/>
        </w:rPr>
      </w:pPr>
      <w:r w:rsidRPr="007001EA">
        <w:rPr>
          <w:rFonts w:ascii="Times New Roman" w:hAnsi="Times New Roman" w:cs="Times New Roman"/>
          <w:b/>
          <w:sz w:val="24"/>
          <w:szCs w:val="24"/>
        </w:rPr>
        <w:t>Kontrol Ö</w:t>
      </w:r>
      <w:r w:rsidRPr="0058220F">
        <w:rPr>
          <w:rFonts w:ascii="Times New Roman" w:hAnsi="Times New Roman" w:cs="Times New Roman"/>
          <w:b/>
          <w:sz w:val="24"/>
          <w:szCs w:val="24"/>
        </w:rPr>
        <w:t xml:space="preserve">nlemlerinden </w:t>
      </w:r>
      <w:r w:rsidR="000C0DE9" w:rsidRPr="00A55E5E">
        <w:rPr>
          <w:rFonts w:ascii="Times New Roman" w:hAnsi="Times New Roman" w:cs="Times New Roman"/>
          <w:b/>
          <w:sz w:val="24"/>
          <w:szCs w:val="24"/>
        </w:rPr>
        <w:t>Muafiyetler, Stoklar</w:t>
      </w:r>
      <w:r w:rsidR="0058220F">
        <w:rPr>
          <w:rFonts w:ascii="Times New Roman" w:hAnsi="Times New Roman" w:cs="Times New Roman"/>
          <w:b/>
          <w:sz w:val="24"/>
          <w:szCs w:val="24"/>
        </w:rPr>
        <w:t xml:space="preserve"> ve</w:t>
      </w:r>
      <w:r w:rsidR="00CE7DA7">
        <w:rPr>
          <w:rFonts w:ascii="Times New Roman" w:hAnsi="Times New Roman" w:cs="Times New Roman"/>
          <w:b/>
          <w:sz w:val="24"/>
          <w:szCs w:val="24"/>
        </w:rPr>
        <w:t xml:space="preserve"> </w:t>
      </w:r>
      <w:r w:rsidR="00075ADB" w:rsidRPr="00A55E5E">
        <w:rPr>
          <w:rFonts w:ascii="Times New Roman" w:hAnsi="Times New Roman" w:cs="Times New Roman"/>
          <w:b/>
          <w:sz w:val="24"/>
          <w:szCs w:val="24"/>
        </w:rPr>
        <w:t>Salım</w:t>
      </w:r>
      <w:r w:rsidR="000C0DE9" w:rsidRPr="00A55E5E">
        <w:rPr>
          <w:rFonts w:ascii="Times New Roman" w:hAnsi="Times New Roman" w:cs="Times New Roman"/>
          <w:b/>
          <w:sz w:val="24"/>
          <w:szCs w:val="24"/>
        </w:rPr>
        <w:t xml:space="preserve"> </w:t>
      </w:r>
      <w:r w:rsidR="00381D6D">
        <w:rPr>
          <w:rFonts w:ascii="Times New Roman" w:hAnsi="Times New Roman" w:cs="Times New Roman"/>
          <w:b/>
          <w:sz w:val="24"/>
          <w:szCs w:val="24"/>
        </w:rPr>
        <w:t>A</w:t>
      </w:r>
      <w:r w:rsidR="00381D6D" w:rsidRPr="00A55E5E">
        <w:rPr>
          <w:rFonts w:ascii="Times New Roman" w:hAnsi="Times New Roman" w:cs="Times New Roman"/>
          <w:b/>
          <w:sz w:val="24"/>
          <w:szCs w:val="24"/>
        </w:rPr>
        <w:t>zaltma</w:t>
      </w:r>
      <w:r w:rsidR="000C0DE9" w:rsidRPr="00A55E5E">
        <w:rPr>
          <w:rFonts w:ascii="Times New Roman" w:hAnsi="Times New Roman" w:cs="Times New Roman"/>
          <w:b/>
          <w:sz w:val="24"/>
          <w:szCs w:val="24"/>
        </w:rPr>
        <w:t xml:space="preserve">, </w:t>
      </w:r>
      <w:r w:rsidR="00B8499E">
        <w:rPr>
          <w:rFonts w:ascii="Times New Roman" w:hAnsi="Times New Roman" w:cs="Times New Roman"/>
          <w:b/>
          <w:sz w:val="24"/>
          <w:szCs w:val="24"/>
        </w:rPr>
        <w:t>E</w:t>
      </w:r>
      <w:r w:rsidR="000C0DE9" w:rsidRPr="00A55E5E">
        <w:rPr>
          <w:rFonts w:ascii="Times New Roman" w:hAnsi="Times New Roman" w:cs="Times New Roman"/>
          <w:b/>
          <w:sz w:val="24"/>
          <w:szCs w:val="24"/>
        </w:rPr>
        <w:t xml:space="preserve">n </w:t>
      </w:r>
      <w:r w:rsidR="00B8499E">
        <w:rPr>
          <w:rFonts w:ascii="Times New Roman" w:hAnsi="Times New Roman" w:cs="Times New Roman"/>
          <w:b/>
          <w:sz w:val="24"/>
          <w:szCs w:val="24"/>
        </w:rPr>
        <w:t>A</w:t>
      </w:r>
      <w:r w:rsidR="000C0DE9" w:rsidRPr="00A55E5E">
        <w:rPr>
          <w:rFonts w:ascii="Times New Roman" w:hAnsi="Times New Roman" w:cs="Times New Roman"/>
          <w:b/>
          <w:sz w:val="24"/>
          <w:szCs w:val="24"/>
        </w:rPr>
        <w:t xml:space="preserve">za </w:t>
      </w:r>
      <w:r w:rsidR="00B8499E">
        <w:rPr>
          <w:rFonts w:ascii="Times New Roman" w:hAnsi="Times New Roman" w:cs="Times New Roman"/>
          <w:b/>
          <w:sz w:val="24"/>
          <w:szCs w:val="24"/>
        </w:rPr>
        <w:t>İ</w:t>
      </w:r>
      <w:r w:rsidR="000C0DE9" w:rsidRPr="00A55E5E">
        <w:rPr>
          <w:rFonts w:ascii="Times New Roman" w:hAnsi="Times New Roman" w:cs="Times New Roman"/>
          <w:b/>
          <w:sz w:val="24"/>
          <w:szCs w:val="24"/>
        </w:rPr>
        <w:t xml:space="preserve">ndirme ve </w:t>
      </w:r>
      <w:r w:rsidR="00B8499E">
        <w:rPr>
          <w:rFonts w:ascii="Times New Roman" w:hAnsi="Times New Roman" w:cs="Times New Roman"/>
          <w:b/>
          <w:sz w:val="24"/>
          <w:szCs w:val="24"/>
        </w:rPr>
        <w:t>O</w:t>
      </w:r>
      <w:r w:rsidR="000C0DE9" w:rsidRPr="00A55E5E">
        <w:rPr>
          <w:rFonts w:ascii="Times New Roman" w:hAnsi="Times New Roman" w:cs="Times New Roman"/>
          <w:b/>
          <w:sz w:val="24"/>
          <w:szCs w:val="24"/>
        </w:rPr>
        <w:t xml:space="preserve">rtadan </w:t>
      </w:r>
      <w:r w:rsidR="00B8499E">
        <w:rPr>
          <w:rFonts w:ascii="Times New Roman" w:hAnsi="Times New Roman" w:cs="Times New Roman"/>
          <w:b/>
          <w:sz w:val="24"/>
          <w:szCs w:val="24"/>
        </w:rPr>
        <w:t>K</w:t>
      </w:r>
      <w:r w:rsidR="000C0DE9" w:rsidRPr="00A55E5E">
        <w:rPr>
          <w:rFonts w:ascii="Times New Roman" w:hAnsi="Times New Roman" w:cs="Times New Roman"/>
          <w:b/>
          <w:sz w:val="24"/>
          <w:szCs w:val="24"/>
        </w:rPr>
        <w:t>aldırma</w:t>
      </w:r>
    </w:p>
    <w:p w14:paraId="4582B1B7" w14:textId="77777777" w:rsidR="00C92BEE" w:rsidRPr="00A55E5E" w:rsidRDefault="00C92BEE" w:rsidP="000C0DE9">
      <w:pPr>
        <w:pStyle w:val="CM4"/>
        <w:jc w:val="both"/>
        <w:rPr>
          <w:b/>
          <w:color w:val="000000" w:themeColor="text1"/>
        </w:rPr>
      </w:pPr>
    </w:p>
    <w:p w14:paraId="41E8847C" w14:textId="77777777" w:rsidR="000C0DE9" w:rsidRPr="00A55E5E" w:rsidRDefault="000C0DE9" w:rsidP="0056332E">
      <w:pPr>
        <w:pStyle w:val="CM4"/>
        <w:ind w:firstLine="708"/>
        <w:jc w:val="both"/>
        <w:rPr>
          <w:b/>
          <w:color w:val="000000" w:themeColor="text1"/>
        </w:rPr>
      </w:pPr>
      <w:r w:rsidRPr="00A55E5E">
        <w:rPr>
          <w:b/>
          <w:color w:val="000000" w:themeColor="text1"/>
        </w:rPr>
        <w:t>Kontrol önlemlerinden muafiyetler</w:t>
      </w:r>
      <w:r w:rsidRPr="00A55E5E">
        <w:rPr>
          <w:b/>
          <w:color w:val="000000" w:themeColor="text1"/>
        </w:rPr>
        <w:tab/>
      </w:r>
    </w:p>
    <w:p w14:paraId="102F6789" w14:textId="77777777" w:rsidR="000C0DE9" w:rsidRPr="00A55E5E" w:rsidRDefault="000C0DE9" w:rsidP="0056332E">
      <w:pPr>
        <w:pStyle w:val="CM4"/>
        <w:ind w:firstLine="708"/>
        <w:jc w:val="both"/>
        <w:rPr>
          <w:b/>
          <w:color w:val="000000" w:themeColor="text1"/>
        </w:rPr>
      </w:pPr>
      <w:r w:rsidRPr="00A55E5E">
        <w:rPr>
          <w:b/>
          <w:color w:val="000000" w:themeColor="text1"/>
        </w:rPr>
        <w:t xml:space="preserve">MADDE 6 – </w:t>
      </w:r>
      <w:r w:rsidRPr="00A55E5E">
        <w:rPr>
          <w:color w:val="000000" w:themeColor="text1"/>
        </w:rPr>
        <w:t xml:space="preserve">(1) </w:t>
      </w:r>
      <w:r w:rsidR="00A13933">
        <w:rPr>
          <w:color w:val="000000" w:themeColor="text1"/>
        </w:rPr>
        <w:t xml:space="preserve">Bu Yönetmeliğin </w:t>
      </w:r>
      <w:r w:rsidRPr="00A55E5E">
        <w:rPr>
          <w:color w:val="000000" w:themeColor="text1"/>
        </w:rPr>
        <w:t>5</w:t>
      </w:r>
      <w:r w:rsidR="00A26B19">
        <w:rPr>
          <w:color w:val="000000" w:themeColor="text1"/>
        </w:rPr>
        <w:t xml:space="preserve"> </w:t>
      </w:r>
      <w:r w:rsidR="00A13933">
        <w:rPr>
          <w:color w:val="000000" w:themeColor="text1"/>
        </w:rPr>
        <w:t>inci maddesi</w:t>
      </w:r>
      <w:r w:rsidRPr="00A55E5E">
        <w:rPr>
          <w:color w:val="000000" w:themeColor="text1"/>
        </w:rPr>
        <w:t xml:space="preserve"> hükümleri aşağıdaki maddelere uygulanmaz:</w:t>
      </w:r>
    </w:p>
    <w:p w14:paraId="05A3A81F" w14:textId="77777777" w:rsidR="000C0DE9" w:rsidRPr="00A55E5E" w:rsidRDefault="000C0DE9" w:rsidP="0056332E">
      <w:pPr>
        <w:pStyle w:val="CM4"/>
        <w:ind w:firstLine="708"/>
        <w:jc w:val="both"/>
        <w:rPr>
          <w:color w:val="000000" w:themeColor="text1"/>
        </w:rPr>
      </w:pPr>
      <w:r w:rsidRPr="00A55E5E">
        <w:rPr>
          <w:color w:val="000000" w:themeColor="text1"/>
        </w:rPr>
        <w:t xml:space="preserve">a) </w:t>
      </w:r>
      <w:r w:rsidR="00A0705C" w:rsidRPr="00A55E5E">
        <w:rPr>
          <w:color w:val="000000" w:themeColor="text1"/>
        </w:rPr>
        <w:t>Bakanlıktan izin alınması şartıyla bilimsel araştırma ve geliştirme amaçlı veya</w:t>
      </w:r>
      <w:r w:rsidRPr="00A55E5E">
        <w:rPr>
          <w:color w:val="000000" w:themeColor="text1"/>
        </w:rPr>
        <w:t xml:space="preserve"> referans stan</w:t>
      </w:r>
      <w:r w:rsidR="00216924">
        <w:rPr>
          <w:color w:val="000000" w:themeColor="text1"/>
        </w:rPr>
        <w:t>dart</w:t>
      </w:r>
      <w:r w:rsidRPr="00A55E5E">
        <w:rPr>
          <w:color w:val="000000" w:themeColor="text1"/>
        </w:rPr>
        <w:t xml:space="preserve"> olarak kullanılan maddelere</w:t>
      </w:r>
      <w:r w:rsidR="00150EF4">
        <w:rPr>
          <w:color w:val="000000" w:themeColor="text1"/>
        </w:rPr>
        <w:t>,</w:t>
      </w:r>
    </w:p>
    <w:p w14:paraId="72756D53" w14:textId="77777777" w:rsidR="000C0DE9" w:rsidRDefault="000C0DE9" w:rsidP="0056332E">
      <w:pPr>
        <w:pStyle w:val="CM4"/>
        <w:ind w:firstLine="708"/>
        <w:jc w:val="both"/>
        <w:rPr>
          <w:color w:val="000000" w:themeColor="text1"/>
        </w:rPr>
      </w:pPr>
      <w:r w:rsidRPr="00A55E5E">
        <w:rPr>
          <w:color w:val="000000" w:themeColor="text1"/>
        </w:rPr>
        <w:t xml:space="preserve">b) </w:t>
      </w:r>
      <w:r w:rsidR="0056332E" w:rsidRPr="00A55E5E">
        <w:rPr>
          <w:color w:val="000000" w:themeColor="text1"/>
        </w:rPr>
        <w:t>M</w:t>
      </w:r>
      <w:r w:rsidRPr="00A55E5E">
        <w:rPr>
          <w:color w:val="000000" w:themeColor="text1"/>
        </w:rPr>
        <w:t>addelerin, karışımların</w:t>
      </w:r>
      <w:r w:rsidR="0085720D" w:rsidRPr="00A55E5E">
        <w:rPr>
          <w:color w:val="000000" w:themeColor="text1"/>
        </w:rPr>
        <w:t xml:space="preserve"> </w:t>
      </w:r>
      <w:r w:rsidRPr="00A55E5E">
        <w:rPr>
          <w:color w:val="000000" w:themeColor="text1"/>
        </w:rPr>
        <w:t xml:space="preserve">ya da eşyaların içinde </w:t>
      </w:r>
      <w:r w:rsidR="00A13933">
        <w:rPr>
          <w:color w:val="000000" w:themeColor="text1"/>
        </w:rPr>
        <w:t>istenmeden</w:t>
      </w:r>
      <w:r w:rsidRPr="00A55E5E">
        <w:rPr>
          <w:color w:val="000000" w:themeColor="text1"/>
        </w:rPr>
        <w:t xml:space="preserve"> eser mikt</w:t>
      </w:r>
      <w:r w:rsidR="008B6671" w:rsidRPr="00A55E5E">
        <w:rPr>
          <w:color w:val="000000" w:themeColor="text1"/>
        </w:rPr>
        <w:t>arda oluşan kirletici bir maddeye</w:t>
      </w:r>
      <w:r w:rsidR="00150EF4">
        <w:rPr>
          <w:color w:val="000000" w:themeColor="text1"/>
        </w:rPr>
        <w:t>,</w:t>
      </w:r>
    </w:p>
    <w:p w14:paraId="1DEFEE9C" w14:textId="77777777" w:rsidR="00150EF4" w:rsidRPr="007E4202" w:rsidRDefault="00150EF4" w:rsidP="000575A5">
      <w:pPr>
        <w:pStyle w:val="CM4"/>
        <w:ind w:firstLine="709"/>
        <w:jc w:val="both"/>
        <w:rPr>
          <w:color w:val="000000" w:themeColor="text1"/>
        </w:rPr>
      </w:pPr>
      <w:r w:rsidRPr="007E4202">
        <w:rPr>
          <w:color w:val="000000" w:themeColor="text1"/>
        </w:rPr>
        <w:t>c) Ek-1 veya ek-2’de listelenen herhangi bir maddeden oluşan, bu maddeyi içeren veya bu madde ile kirletilmiş atıklara.</w:t>
      </w:r>
    </w:p>
    <w:p w14:paraId="304E7DC6" w14:textId="2FA2D55E" w:rsidR="000C0DE9" w:rsidRPr="00A55E5E" w:rsidRDefault="000C0DE9" w:rsidP="0056332E">
      <w:pPr>
        <w:pStyle w:val="CM4"/>
        <w:ind w:firstLine="708"/>
        <w:jc w:val="both"/>
        <w:rPr>
          <w:color w:val="000000" w:themeColor="text1"/>
        </w:rPr>
      </w:pPr>
      <w:r w:rsidRPr="00A55E5E">
        <w:rPr>
          <w:color w:val="000000" w:themeColor="text1"/>
        </w:rPr>
        <w:t xml:space="preserve">(2) </w:t>
      </w:r>
      <w:r w:rsidR="00A13933" w:rsidRPr="00A13933">
        <w:rPr>
          <w:color w:val="000000" w:themeColor="text1"/>
        </w:rPr>
        <w:t xml:space="preserve">Bu Yönetmeliğin yürürlüğe girdiği tarihte veya öncesinde üretilen eşyaların bileşeni olan maddeler ile ilgili olarak </w:t>
      </w:r>
      <w:r w:rsidR="00A13933">
        <w:rPr>
          <w:color w:val="000000" w:themeColor="text1"/>
        </w:rPr>
        <w:t xml:space="preserve">Yönetmeliğin </w:t>
      </w:r>
      <w:r w:rsidR="00A13933" w:rsidRPr="00A13933">
        <w:rPr>
          <w:color w:val="000000" w:themeColor="text1"/>
        </w:rPr>
        <w:t>5</w:t>
      </w:r>
      <w:r w:rsidR="00A26B19">
        <w:rPr>
          <w:color w:val="000000" w:themeColor="text1"/>
        </w:rPr>
        <w:t xml:space="preserve"> </w:t>
      </w:r>
      <w:r w:rsidR="00A13933">
        <w:rPr>
          <w:color w:val="000000" w:themeColor="text1"/>
        </w:rPr>
        <w:t>inci maddesi</w:t>
      </w:r>
      <w:r w:rsidR="00A13933" w:rsidRPr="00A13933">
        <w:rPr>
          <w:color w:val="000000" w:themeColor="text1"/>
        </w:rPr>
        <w:t xml:space="preserve"> yürürlü</w:t>
      </w:r>
      <w:r w:rsidR="00A13933">
        <w:rPr>
          <w:color w:val="000000" w:themeColor="text1"/>
        </w:rPr>
        <w:t>k</w:t>
      </w:r>
      <w:r w:rsidR="00A13933" w:rsidRPr="00A13933">
        <w:rPr>
          <w:color w:val="000000" w:themeColor="text1"/>
        </w:rPr>
        <w:t xml:space="preserve"> tarih</w:t>
      </w:r>
      <w:r w:rsidR="00020E97">
        <w:rPr>
          <w:color w:val="000000" w:themeColor="text1"/>
        </w:rPr>
        <w:t>ind</w:t>
      </w:r>
      <w:r w:rsidR="00A13933" w:rsidRPr="00A13933">
        <w:rPr>
          <w:color w:val="000000" w:themeColor="text1"/>
        </w:rPr>
        <w:t xml:space="preserve">en altı ay </w:t>
      </w:r>
      <w:r w:rsidR="006F21FB">
        <w:rPr>
          <w:color w:val="000000" w:themeColor="text1"/>
        </w:rPr>
        <w:t xml:space="preserve">sonra </w:t>
      </w:r>
      <w:r w:rsidR="00A13933" w:rsidRPr="00A13933">
        <w:rPr>
          <w:color w:val="000000" w:themeColor="text1"/>
        </w:rPr>
        <w:t>uygulan</w:t>
      </w:r>
      <w:r w:rsidR="006F21FB">
        <w:rPr>
          <w:color w:val="000000" w:themeColor="text1"/>
        </w:rPr>
        <w:t>ır</w:t>
      </w:r>
      <w:r w:rsidR="00A13933" w:rsidRPr="00A13933">
        <w:rPr>
          <w:color w:val="000000" w:themeColor="text1"/>
        </w:rPr>
        <w:t>.</w:t>
      </w:r>
      <w:r w:rsidR="00AA15A3">
        <w:rPr>
          <w:color w:val="000000" w:themeColor="text1"/>
        </w:rPr>
        <w:t xml:space="preserve"> </w:t>
      </w:r>
      <w:r w:rsidR="00504FD3" w:rsidRPr="00504FD3">
        <w:rPr>
          <w:color w:val="000000" w:themeColor="text1"/>
        </w:rPr>
        <w:t>Ek-1 veya ek-2’de listelenen bir</w:t>
      </w:r>
      <w:r w:rsidRPr="00A55E5E">
        <w:rPr>
          <w:color w:val="000000" w:themeColor="text1"/>
        </w:rPr>
        <w:t xml:space="preserve"> maddenin bu Yönetmeliğin yürürlüğe girdiği tarihte veya öncesinde kullanımda olan eşyaların bileşeni olması durumunda </w:t>
      </w:r>
      <w:r w:rsidR="00446E2E">
        <w:rPr>
          <w:color w:val="000000" w:themeColor="text1"/>
        </w:rPr>
        <w:t>b</w:t>
      </w:r>
      <w:r w:rsidR="00446E2E" w:rsidRPr="00446E2E">
        <w:rPr>
          <w:color w:val="000000" w:themeColor="text1"/>
        </w:rPr>
        <w:t>u Yönetmeliğin 5</w:t>
      </w:r>
      <w:r w:rsidR="00167B4A">
        <w:rPr>
          <w:color w:val="000000" w:themeColor="text1"/>
        </w:rPr>
        <w:t xml:space="preserve"> </w:t>
      </w:r>
      <w:r w:rsidR="00446E2E" w:rsidRPr="00446E2E">
        <w:rPr>
          <w:color w:val="000000" w:themeColor="text1"/>
        </w:rPr>
        <w:t>inci maddesi</w:t>
      </w:r>
      <w:r w:rsidRPr="00A55E5E">
        <w:rPr>
          <w:color w:val="000000" w:themeColor="text1"/>
        </w:rPr>
        <w:t xml:space="preserve"> uygulanmaz.</w:t>
      </w:r>
      <w:r w:rsidR="004163AD">
        <w:rPr>
          <w:color w:val="000000" w:themeColor="text1"/>
        </w:rPr>
        <w:t xml:space="preserve"> </w:t>
      </w:r>
      <w:r w:rsidR="00AA15A3">
        <w:rPr>
          <w:color w:val="000000" w:themeColor="text1"/>
        </w:rPr>
        <w:t xml:space="preserve"> Bununla beraber, bu fıkrada </w:t>
      </w:r>
      <w:r w:rsidRPr="00A55E5E">
        <w:rPr>
          <w:color w:val="000000" w:themeColor="text1"/>
        </w:rPr>
        <w:t>atıfta bulunulan eşyalar</w:t>
      </w:r>
      <w:r w:rsidR="00446E2E">
        <w:rPr>
          <w:color w:val="000000" w:themeColor="text1"/>
        </w:rPr>
        <w:t>ın</w:t>
      </w:r>
      <w:r w:rsidRPr="00A55E5E">
        <w:rPr>
          <w:color w:val="000000" w:themeColor="text1"/>
        </w:rPr>
        <w:t xml:space="preserve"> </w:t>
      </w:r>
      <w:r w:rsidR="00446E2E">
        <w:rPr>
          <w:color w:val="000000" w:themeColor="text1"/>
        </w:rPr>
        <w:t xml:space="preserve">tespit </w:t>
      </w:r>
      <w:r w:rsidRPr="00A55E5E">
        <w:rPr>
          <w:color w:val="000000" w:themeColor="text1"/>
        </w:rPr>
        <w:t>edilm</w:t>
      </w:r>
      <w:r w:rsidR="00094AFF">
        <w:rPr>
          <w:color w:val="000000" w:themeColor="text1"/>
        </w:rPr>
        <w:t xml:space="preserve">esi halinde </w:t>
      </w:r>
      <w:r w:rsidR="00E34F6C">
        <w:rPr>
          <w:color w:val="000000" w:themeColor="text1"/>
        </w:rPr>
        <w:t>ilgili</w:t>
      </w:r>
      <w:r w:rsidR="00E34F6C" w:rsidRPr="00A55E5E">
        <w:rPr>
          <w:color w:val="000000" w:themeColor="text1"/>
        </w:rPr>
        <w:t xml:space="preserve"> </w:t>
      </w:r>
      <w:r w:rsidR="00E34F6C">
        <w:rPr>
          <w:color w:val="000000" w:themeColor="text1"/>
        </w:rPr>
        <w:t>kurum</w:t>
      </w:r>
      <w:r w:rsidR="00E34F6C" w:rsidRPr="00A55E5E">
        <w:rPr>
          <w:color w:val="000000" w:themeColor="text1"/>
        </w:rPr>
        <w:t xml:space="preserve"> </w:t>
      </w:r>
      <w:r w:rsidR="00094AFF">
        <w:rPr>
          <w:color w:val="000000" w:themeColor="text1"/>
        </w:rPr>
        <w:t xml:space="preserve">en kısa sürede </w:t>
      </w:r>
      <w:r w:rsidRPr="00A55E5E">
        <w:rPr>
          <w:color w:val="000000" w:themeColor="text1"/>
        </w:rPr>
        <w:t>bu konuda Bakanlığı bilgilendirir.</w:t>
      </w:r>
    </w:p>
    <w:p w14:paraId="4E3BD8AA" w14:textId="77777777" w:rsidR="003D6985" w:rsidRPr="000575A5" w:rsidRDefault="000C0DE9" w:rsidP="0056332E">
      <w:pPr>
        <w:pStyle w:val="CM4"/>
        <w:ind w:firstLine="708"/>
        <w:jc w:val="both"/>
        <w:rPr>
          <w:color w:val="000000" w:themeColor="text1"/>
        </w:rPr>
      </w:pPr>
      <w:proofErr w:type="gramStart"/>
      <w:r w:rsidRPr="00A55E5E">
        <w:t>(3)</w:t>
      </w:r>
      <w:r w:rsidR="00EC41BD" w:rsidRPr="00A55E5E">
        <w:t xml:space="preserve"> </w:t>
      </w:r>
      <w:r w:rsidR="00205C1E">
        <w:t>Eşya ü</w:t>
      </w:r>
      <w:r w:rsidR="009127CF" w:rsidRPr="006F55D8">
        <w:t>retici</w:t>
      </w:r>
      <w:r w:rsidR="00205C1E">
        <w:t>si</w:t>
      </w:r>
      <w:r w:rsidR="009127CF" w:rsidRPr="006F55D8">
        <w:t>,</w:t>
      </w:r>
      <w:r w:rsidR="009127CF" w:rsidRPr="00A55E5E">
        <w:t xml:space="preserve"> imalatçı ve</w:t>
      </w:r>
      <w:r w:rsidR="00AF4F35">
        <w:t xml:space="preserve"> ithalatçı </w:t>
      </w:r>
      <w:r w:rsidR="00A55E5E" w:rsidRPr="00A55E5E">
        <w:t>ek-2</w:t>
      </w:r>
      <w:r w:rsidR="00F9406A">
        <w:t>’de</w:t>
      </w:r>
      <w:r w:rsidR="00A55E5E" w:rsidRPr="00A55E5E">
        <w:t xml:space="preserve"> yer </w:t>
      </w:r>
      <w:r w:rsidR="009127CF" w:rsidRPr="00A55E5E">
        <w:t xml:space="preserve">alan maddelere ilişkin, </w:t>
      </w:r>
      <w:r w:rsidR="00316CE6">
        <w:t>aynı</w:t>
      </w:r>
      <w:r w:rsidR="00316CE6" w:rsidRPr="00A55E5E">
        <w:t xml:space="preserve"> </w:t>
      </w:r>
      <w:r w:rsidR="009127CF" w:rsidRPr="00A55E5E">
        <w:t xml:space="preserve">ekte belirtilen koşullarda, bu maddeyi </w:t>
      </w:r>
      <w:r w:rsidR="00052F7B" w:rsidRPr="00A55E5E">
        <w:t>imal etmesi</w:t>
      </w:r>
      <w:r w:rsidR="009127CF" w:rsidRPr="00A55E5E">
        <w:t xml:space="preserve">, kullanması veya ithal etmesi durumunda, </w:t>
      </w:r>
      <w:r w:rsidR="00B22919">
        <w:t xml:space="preserve">bu </w:t>
      </w:r>
      <w:r w:rsidR="00B22919" w:rsidRPr="000575A5">
        <w:rPr>
          <w:color w:val="000000" w:themeColor="text1"/>
        </w:rPr>
        <w:t xml:space="preserve">faaliyetin gerçekleştiği </w:t>
      </w:r>
      <w:r w:rsidR="00581A54" w:rsidRPr="000575A5">
        <w:rPr>
          <w:color w:val="000000" w:themeColor="text1"/>
        </w:rPr>
        <w:t xml:space="preserve">yıla ait bilgileri bir sonraki yılın ilk üç ayında olmak üzere </w:t>
      </w:r>
      <w:r w:rsidR="00ED5636" w:rsidRPr="000575A5">
        <w:rPr>
          <w:color w:val="000000" w:themeColor="text1"/>
        </w:rPr>
        <w:t xml:space="preserve">Bakanlığa </w:t>
      </w:r>
      <w:r w:rsidR="00CE7DA7" w:rsidRPr="000575A5">
        <w:rPr>
          <w:color w:val="000000" w:themeColor="text1"/>
        </w:rPr>
        <w:t xml:space="preserve">ek-6’da yer alan </w:t>
      </w:r>
      <w:r w:rsidR="009127CF" w:rsidRPr="000575A5">
        <w:rPr>
          <w:color w:val="000000" w:themeColor="text1"/>
        </w:rPr>
        <w:t>formatta</w:t>
      </w:r>
      <w:r w:rsidR="00581A54" w:rsidRPr="000575A5">
        <w:rPr>
          <w:color w:val="000000" w:themeColor="text1"/>
        </w:rPr>
        <w:t xml:space="preserve"> </w:t>
      </w:r>
      <w:r w:rsidR="003D6985" w:rsidRPr="000575A5">
        <w:rPr>
          <w:color w:val="000000" w:themeColor="text1"/>
        </w:rPr>
        <w:t xml:space="preserve">yılda bir </w:t>
      </w:r>
      <w:r w:rsidR="00205C1E" w:rsidRPr="000575A5">
        <w:rPr>
          <w:color w:val="000000" w:themeColor="text1"/>
        </w:rPr>
        <w:t xml:space="preserve">defa </w:t>
      </w:r>
      <w:r w:rsidR="00581A54" w:rsidRPr="000575A5">
        <w:rPr>
          <w:color w:val="000000" w:themeColor="text1"/>
        </w:rPr>
        <w:t xml:space="preserve">yazılı veya elektronik olarak </w:t>
      </w:r>
      <w:r w:rsidR="009127CF" w:rsidRPr="000575A5">
        <w:rPr>
          <w:color w:val="000000" w:themeColor="text1"/>
        </w:rPr>
        <w:t>bildirimde bulunur.</w:t>
      </w:r>
      <w:r w:rsidR="00694DFC" w:rsidRPr="000575A5">
        <w:rPr>
          <w:color w:val="000000" w:themeColor="text1"/>
        </w:rPr>
        <w:t xml:space="preserve"> </w:t>
      </w:r>
      <w:r w:rsidR="003D6985" w:rsidRPr="000575A5">
        <w:rPr>
          <w:color w:val="000000" w:themeColor="text1"/>
        </w:rPr>
        <w:t xml:space="preserve"> </w:t>
      </w:r>
      <w:proofErr w:type="gramEnd"/>
    </w:p>
    <w:p w14:paraId="6D0170CD" w14:textId="1E13CA30" w:rsidR="001E328F" w:rsidRDefault="003D6985" w:rsidP="001E328F">
      <w:pPr>
        <w:pStyle w:val="CM4"/>
        <w:ind w:firstLine="708"/>
        <w:jc w:val="both"/>
      </w:pPr>
      <w:r w:rsidRPr="00A55E5E">
        <w:t xml:space="preserve">(4) Bakanlık, </w:t>
      </w:r>
      <w:r w:rsidR="001E328F">
        <w:t xml:space="preserve">maddenin ek-2’de listelendiği durumlarda, </w:t>
      </w:r>
      <w:r w:rsidR="00316CE6">
        <w:t xml:space="preserve">aynı </w:t>
      </w:r>
      <w:r w:rsidR="001E328F">
        <w:t>ekte belirtilen son süreye kadar, bu maddenin alanı sınırlı kapalı bir sistemde ara madde olarak üretimi ve kullanımına izin verilmesine ilişkin gelen talepleri değerlendirir ve buna göre Sözleşme Sekretaryasına</w:t>
      </w:r>
      <w:r w:rsidR="00BD173F">
        <w:t xml:space="preserve"> bildirimde bulunur.</w:t>
      </w:r>
      <w:r w:rsidR="00D33B73">
        <w:t xml:space="preserve"> </w:t>
      </w:r>
      <w:r w:rsidR="001E328F">
        <w:t>Ancak, bu bildirim</w:t>
      </w:r>
      <w:r w:rsidR="00D33B73">
        <w:t xml:space="preserve"> sadece</w:t>
      </w:r>
      <w:r w:rsidR="00834108" w:rsidRPr="00BB5892">
        <w:t>;</w:t>
      </w:r>
      <w:r w:rsidR="001E328F">
        <w:t xml:space="preserve"> </w:t>
      </w:r>
    </w:p>
    <w:p w14:paraId="6B5161A1" w14:textId="77777777" w:rsidR="001E328F" w:rsidRDefault="001E328F" w:rsidP="001E328F">
      <w:pPr>
        <w:pStyle w:val="CM4"/>
        <w:ind w:firstLine="708"/>
        <w:jc w:val="both"/>
      </w:pPr>
      <w:r>
        <w:t xml:space="preserve">a) </w:t>
      </w:r>
      <w:r w:rsidR="00527BC9">
        <w:t>E</w:t>
      </w:r>
      <w:r w:rsidR="00167B4A">
        <w:t>k-2’de</w:t>
      </w:r>
      <w:r>
        <w:t xml:space="preserve"> açıkça bu maddenin üretim ve kullanımına izin verilebileceği anlamına gelen bir açıklama </w:t>
      </w:r>
      <w:r w:rsidR="00527BC9">
        <w:t>girilmiş ise</w:t>
      </w:r>
      <w:r>
        <w:t>;</w:t>
      </w:r>
    </w:p>
    <w:p w14:paraId="2C1B52C1" w14:textId="77777777" w:rsidR="001E328F" w:rsidRDefault="001E328F" w:rsidP="001E328F">
      <w:pPr>
        <w:pStyle w:val="CM4"/>
        <w:ind w:firstLine="708"/>
        <w:jc w:val="both"/>
      </w:pPr>
      <w:r>
        <w:t>b) İmal</w:t>
      </w:r>
      <w:r w:rsidR="00AF4F35">
        <w:t xml:space="preserve">at </w:t>
      </w:r>
      <w:proofErr w:type="gramStart"/>
      <w:r w:rsidR="00AF4F35">
        <w:t>prosesi</w:t>
      </w:r>
      <w:proofErr w:type="gramEnd"/>
      <w:r>
        <w:t xml:space="preserve"> maddeyi kalıcı organik kirletici özelliği göstermeyen bir ya da daha fazla başka maddeye dönüştürecek</w:t>
      </w:r>
      <w:r w:rsidR="00167B4A">
        <w:t xml:space="preserve"> ise</w:t>
      </w:r>
      <w:r>
        <w:t>;</w:t>
      </w:r>
    </w:p>
    <w:p w14:paraId="2F4273EE" w14:textId="2D3F58CB" w:rsidR="009127CF" w:rsidRDefault="001E328F" w:rsidP="001E328F">
      <w:pPr>
        <w:pStyle w:val="CM4"/>
        <w:ind w:firstLine="708"/>
        <w:jc w:val="both"/>
        <w:rPr>
          <w:color w:val="FF0000"/>
        </w:rPr>
      </w:pPr>
      <w:r>
        <w:t>c) Maddenin üretimi ve kullanımı sırasında insan veya çevrenin, bu maddeye önemli miktarlarda maruz kalması beklenmemekte</w:t>
      </w:r>
      <w:r w:rsidR="00527BC9">
        <w:t xml:space="preserve"> ise</w:t>
      </w:r>
      <w:r w:rsidR="00BB5892">
        <w:t>,</w:t>
      </w:r>
    </w:p>
    <w:p w14:paraId="21E2F658" w14:textId="77777777" w:rsidR="006775E1" w:rsidRDefault="00834108" w:rsidP="006775E1">
      <w:pPr>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proofErr w:type="gramStart"/>
      <w:r w:rsidR="006775E1">
        <w:rPr>
          <w:rFonts w:ascii="Times New Roman" w:eastAsia="Calibri" w:hAnsi="Times New Roman" w:cs="Times New Roman"/>
          <w:sz w:val="24"/>
          <w:szCs w:val="24"/>
          <w:lang w:eastAsia="tr-TR"/>
        </w:rPr>
        <w:t>yapılabilir</w:t>
      </w:r>
      <w:proofErr w:type="gramEnd"/>
      <w:r w:rsidR="006775E1">
        <w:rPr>
          <w:rFonts w:ascii="Times New Roman" w:eastAsia="Calibri" w:hAnsi="Times New Roman" w:cs="Times New Roman"/>
          <w:sz w:val="24"/>
          <w:szCs w:val="24"/>
          <w:lang w:eastAsia="tr-TR"/>
        </w:rPr>
        <w:t xml:space="preserve">. </w:t>
      </w:r>
    </w:p>
    <w:p w14:paraId="286C360C" w14:textId="77777777" w:rsidR="006775E1" w:rsidRDefault="006775E1" w:rsidP="006775E1">
      <w:pPr>
        <w:spacing w:after="0" w:line="240" w:lineRule="auto"/>
        <w:ind w:firstLine="708"/>
        <w:rPr>
          <w:rFonts w:ascii="Times New Roman" w:eastAsia="Calibri" w:hAnsi="Times New Roman" w:cs="Times New Roman"/>
          <w:b/>
          <w:color w:val="000000" w:themeColor="text1"/>
          <w:sz w:val="24"/>
          <w:szCs w:val="24"/>
          <w:lang w:eastAsia="tr-TR"/>
        </w:rPr>
      </w:pPr>
      <w:r>
        <w:rPr>
          <w:rFonts w:ascii="Times New Roman" w:eastAsia="Calibri" w:hAnsi="Times New Roman" w:cs="Times New Roman"/>
          <w:b/>
          <w:color w:val="000000" w:themeColor="text1"/>
          <w:sz w:val="24"/>
          <w:szCs w:val="24"/>
          <w:lang w:eastAsia="tr-TR"/>
        </w:rPr>
        <w:t>Stoklar</w:t>
      </w:r>
      <w:r>
        <w:rPr>
          <w:rFonts w:ascii="Times New Roman" w:eastAsia="Calibri" w:hAnsi="Times New Roman" w:cs="Times New Roman"/>
          <w:b/>
          <w:color w:val="000000" w:themeColor="text1"/>
          <w:sz w:val="24"/>
          <w:szCs w:val="24"/>
          <w:lang w:eastAsia="tr-TR"/>
        </w:rPr>
        <w:tab/>
      </w:r>
    </w:p>
    <w:p w14:paraId="271C5CE6" w14:textId="7A40F10B" w:rsidR="0098723D" w:rsidRPr="00A55E5E" w:rsidRDefault="0098723D" w:rsidP="006775E1">
      <w:pPr>
        <w:spacing w:after="0" w:line="240" w:lineRule="auto"/>
        <w:ind w:firstLine="708"/>
        <w:rPr>
          <w:rFonts w:ascii="Times New Roman" w:eastAsia="Calibri" w:hAnsi="Times New Roman" w:cs="Times New Roman"/>
          <w:b/>
          <w:color w:val="000000" w:themeColor="text1"/>
          <w:sz w:val="24"/>
          <w:szCs w:val="24"/>
          <w:lang w:eastAsia="tr-TR"/>
        </w:rPr>
      </w:pPr>
      <w:r w:rsidRPr="00A55E5E">
        <w:rPr>
          <w:rFonts w:ascii="Times New Roman" w:eastAsia="Calibri" w:hAnsi="Times New Roman" w:cs="Times New Roman"/>
          <w:b/>
          <w:color w:val="000000" w:themeColor="text1"/>
          <w:sz w:val="24"/>
          <w:szCs w:val="24"/>
          <w:lang w:eastAsia="tr-TR"/>
        </w:rPr>
        <w:t xml:space="preserve">MADDE 7– </w:t>
      </w:r>
      <w:r w:rsidRPr="00A55E5E">
        <w:rPr>
          <w:rFonts w:ascii="Times New Roman" w:eastAsia="Calibri" w:hAnsi="Times New Roman" w:cs="Times New Roman"/>
          <w:color w:val="000000" w:themeColor="text1"/>
          <w:sz w:val="24"/>
          <w:szCs w:val="24"/>
          <w:lang w:eastAsia="tr-TR"/>
        </w:rPr>
        <w:t xml:space="preserve">(1) </w:t>
      </w:r>
      <w:r w:rsidR="00001CC0">
        <w:rPr>
          <w:rFonts w:ascii="Times New Roman" w:eastAsia="Calibri" w:hAnsi="Times New Roman" w:cs="Times New Roman"/>
          <w:color w:val="000000" w:themeColor="text1"/>
          <w:sz w:val="24"/>
          <w:szCs w:val="24"/>
          <w:lang w:eastAsia="tr-TR"/>
        </w:rPr>
        <w:t xml:space="preserve">Bu Yönetmeliğin </w:t>
      </w:r>
      <w:r w:rsidR="00167B4A">
        <w:rPr>
          <w:rFonts w:ascii="Times New Roman" w:eastAsia="Calibri" w:hAnsi="Times New Roman" w:cs="Times New Roman"/>
          <w:color w:val="000000" w:themeColor="text1"/>
          <w:sz w:val="24"/>
          <w:szCs w:val="24"/>
          <w:lang w:eastAsia="tr-TR"/>
        </w:rPr>
        <w:t>e</w:t>
      </w:r>
      <w:r w:rsidRPr="00A55E5E">
        <w:rPr>
          <w:rFonts w:ascii="Times New Roman" w:eastAsia="Calibri" w:hAnsi="Times New Roman" w:cs="Times New Roman"/>
          <w:color w:val="000000" w:themeColor="text1"/>
          <w:sz w:val="24"/>
          <w:szCs w:val="24"/>
          <w:lang w:eastAsia="tr-TR"/>
        </w:rPr>
        <w:t>k-1</w:t>
      </w:r>
      <w:r w:rsidR="00622248">
        <w:rPr>
          <w:rFonts w:ascii="Times New Roman" w:eastAsia="Calibri" w:hAnsi="Times New Roman" w:cs="Times New Roman"/>
          <w:color w:val="000000" w:themeColor="text1"/>
          <w:sz w:val="24"/>
          <w:szCs w:val="24"/>
          <w:lang w:eastAsia="tr-TR"/>
        </w:rPr>
        <w:t>’</w:t>
      </w:r>
      <w:r w:rsidR="00001CC0">
        <w:rPr>
          <w:rFonts w:ascii="Times New Roman" w:eastAsia="Calibri" w:hAnsi="Times New Roman" w:cs="Times New Roman"/>
          <w:color w:val="000000" w:themeColor="text1"/>
          <w:sz w:val="24"/>
          <w:szCs w:val="24"/>
          <w:lang w:eastAsia="tr-TR"/>
        </w:rPr>
        <w:t>in</w:t>
      </w:r>
      <w:r w:rsidR="00622248">
        <w:rPr>
          <w:rFonts w:ascii="Times New Roman" w:eastAsia="Calibri" w:hAnsi="Times New Roman" w:cs="Times New Roman"/>
          <w:color w:val="000000" w:themeColor="text1"/>
          <w:sz w:val="24"/>
          <w:szCs w:val="24"/>
          <w:lang w:eastAsia="tr-TR"/>
        </w:rPr>
        <w:t xml:space="preserve">de </w:t>
      </w:r>
      <w:r w:rsidRPr="00A55E5E">
        <w:rPr>
          <w:rFonts w:ascii="Times New Roman" w:eastAsia="Calibri" w:hAnsi="Times New Roman" w:cs="Times New Roman"/>
          <w:color w:val="000000" w:themeColor="text1"/>
          <w:sz w:val="24"/>
          <w:szCs w:val="24"/>
          <w:lang w:eastAsia="tr-TR"/>
        </w:rPr>
        <w:t>veya ek-2’</w:t>
      </w:r>
      <w:r w:rsidR="00001CC0">
        <w:rPr>
          <w:rFonts w:ascii="Times New Roman" w:eastAsia="Calibri" w:hAnsi="Times New Roman" w:cs="Times New Roman"/>
          <w:color w:val="000000" w:themeColor="text1"/>
          <w:sz w:val="24"/>
          <w:szCs w:val="24"/>
          <w:lang w:eastAsia="tr-TR"/>
        </w:rPr>
        <w:t>sin</w:t>
      </w:r>
      <w:r w:rsidRPr="00A55E5E">
        <w:rPr>
          <w:rFonts w:ascii="Times New Roman" w:eastAsia="Calibri" w:hAnsi="Times New Roman" w:cs="Times New Roman"/>
          <w:color w:val="000000" w:themeColor="text1"/>
          <w:sz w:val="24"/>
          <w:szCs w:val="24"/>
          <w:lang w:eastAsia="tr-TR"/>
        </w:rPr>
        <w:t>de listelenen kullanımına izin verilmeyen herhangi bir maddeden oluşan veya bu maddeyi içeren bir stok</w:t>
      </w:r>
      <w:r w:rsidR="00A21186">
        <w:rPr>
          <w:rFonts w:ascii="Times New Roman" w:eastAsia="Calibri" w:hAnsi="Times New Roman" w:cs="Times New Roman"/>
          <w:color w:val="000000" w:themeColor="text1"/>
          <w:sz w:val="24"/>
          <w:szCs w:val="24"/>
          <w:lang w:eastAsia="tr-TR"/>
        </w:rPr>
        <w:t xml:space="preserve"> olması durumunda stok</w:t>
      </w:r>
      <w:r w:rsidRPr="00A55E5E">
        <w:rPr>
          <w:rFonts w:ascii="Times New Roman" w:eastAsia="Calibri" w:hAnsi="Times New Roman" w:cs="Times New Roman"/>
          <w:color w:val="000000" w:themeColor="text1"/>
          <w:sz w:val="24"/>
          <w:szCs w:val="24"/>
          <w:lang w:eastAsia="tr-TR"/>
        </w:rPr>
        <w:t xml:space="preserve"> sahibi, bu </w:t>
      </w:r>
      <w:proofErr w:type="spellStart"/>
      <w:r w:rsidR="003E7016" w:rsidRPr="00A55E5E">
        <w:rPr>
          <w:rFonts w:ascii="Times New Roman" w:eastAsia="Calibri" w:hAnsi="Times New Roman" w:cs="Times New Roman"/>
          <w:color w:val="000000" w:themeColor="text1"/>
          <w:sz w:val="24"/>
          <w:szCs w:val="24"/>
          <w:lang w:eastAsia="tr-TR"/>
        </w:rPr>
        <w:t>stoğu</w:t>
      </w:r>
      <w:proofErr w:type="spellEnd"/>
      <w:r w:rsidR="003E7016" w:rsidRPr="00A55E5E">
        <w:rPr>
          <w:rFonts w:ascii="Times New Roman" w:eastAsia="Calibri" w:hAnsi="Times New Roman" w:cs="Times New Roman"/>
          <w:color w:val="000000" w:themeColor="text1"/>
          <w:sz w:val="24"/>
          <w:szCs w:val="24"/>
          <w:lang w:eastAsia="tr-TR"/>
        </w:rPr>
        <w:t xml:space="preserve"> </w:t>
      </w:r>
      <w:r w:rsidR="00A21186">
        <w:rPr>
          <w:rFonts w:ascii="Times New Roman" w:eastAsia="Calibri" w:hAnsi="Times New Roman" w:cs="Times New Roman"/>
          <w:color w:val="000000" w:themeColor="text1"/>
          <w:sz w:val="24"/>
          <w:szCs w:val="24"/>
          <w:lang w:eastAsia="tr-TR"/>
        </w:rPr>
        <w:t xml:space="preserve">bu Yönetmeliğin </w:t>
      </w:r>
      <w:r w:rsidR="003E7016" w:rsidRPr="00A55E5E">
        <w:rPr>
          <w:rFonts w:ascii="Times New Roman" w:eastAsia="Calibri" w:hAnsi="Times New Roman" w:cs="Times New Roman"/>
          <w:color w:val="000000" w:themeColor="text1"/>
          <w:sz w:val="24"/>
          <w:szCs w:val="24"/>
          <w:lang w:eastAsia="tr-TR"/>
        </w:rPr>
        <w:t>9</w:t>
      </w:r>
      <w:r w:rsidR="00527BC9">
        <w:rPr>
          <w:rFonts w:ascii="Times New Roman" w:eastAsia="Calibri" w:hAnsi="Times New Roman" w:cs="Times New Roman"/>
          <w:color w:val="000000" w:themeColor="text1"/>
          <w:sz w:val="24"/>
          <w:szCs w:val="24"/>
          <w:lang w:eastAsia="tr-TR"/>
        </w:rPr>
        <w:t xml:space="preserve"> </w:t>
      </w:r>
      <w:r w:rsidRPr="00A55E5E">
        <w:rPr>
          <w:rFonts w:ascii="Times New Roman" w:eastAsia="Calibri" w:hAnsi="Times New Roman" w:cs="Times New Roman"/>
          <w:color w:val="000000" w:themeColor="text1"/>
          <w:sz w:val="24"/>
          <w:szCs w:val="24"/>
          <w:lang w:eastAsia="tr-TR"/>
        </w:rPr>
        <w:t>uncu madde</w:t>
      </w:r>
      <w:r w:rsidR="00A21186">
        <w:rPr>
          <w:rFonts w:ascii="Times New Roman" w:eastAsia="Calibri" w:hAnsi="Times New Roman" w:cs="Times New Roman"/>
          <w:color w:val="000000" w:themeColor="text1"/>
          <w:sz w:val="24"/>
          <w:szCs w:val="24"/>
          <w:lang w:eastAsia="tr-TR"/>
        </w:rPr>
        <w:t xml:space="preserve">si </w:t>
      </w:r>
      <w:r w:rsidRPr="00A55E5E">
        <w:rPr>
          <w:rFonts w:ascii="Times New Roman" w:eastAsia="Calibri" w:hAnsi="Times New Roman" w:cs="Times New Roman"/>
          <w:color w:val="000000" w:themeColor="text1"/>
          <w:sz w:val="24"/>
          <w:szCs w:val="24"/>
          <w:lang w:eastAsia="tr-TR"/>
        </w:rPr>
        <w:t>uyarınca atık olarak yönetir.</w:t>
      </w:r>
    </w:p>
    <w:p w14:paraId="7E812625" w14:textId="08F36998" w:rsidR="00E756C3" w:rsidRPr="00A55E5E" w:rsidRDefault="0098723D" w:rsidP="0056332E">
      <w:pPr>
        <w:spacing w:after="0" w:line="240" w:lineRule="auto"/>
        <w:ind w:firstLine="708"/>
        <w:jc w:val="both"/>
        <w:rPr>
          <w:rFonts w:ascii="Times New Roman" w:eastAsia="Calibri" w:hAnsi="Times New Roman" w:cs="Times New Roman"/>
          <w:color w:val="000000" w:themeColor="text1"/>
          <w:sz w:val="24"/>
          <w:szCs w:val="24"/>
          <w:lang w:eastAsia="tr-TR"/>
        </w:rPr>
      </w:pPr>
      <w:r w:rsidRPr="00243407">
        <w:rPr>
          <w:rFonts w:ascii="Times New Roman" w:eastAsia="Calibri" w:hAnsi="Times New Roman" w:cs="Times New Roman"/>
          <w:color w:val="000000" w:themeColor="text1"/>
          <w:sz w:val="24"/>
          <w:szCs w:val="24"/>
          <w:lang w:eastAsia="tr-TR"/>
        </w:rPr>
        <w:t>(2) Ek-</w:t>
      </w:r>
      <w:r w:rsidR="00622248" w:rsidRPr="00243407">
        <w:rPr>
          <w:rFonts w:ascii="Times New Roman" w:eastAsia="Calibri" w:hAnsi="Times New Roman" w:cs="Times New Roman"/>
          <w:color w:val="000000" w:themeColor="text1"/>
          <w:sz w:val="24"/>
          <w:szCs w:val="24"/>
          <w:lang w:eastAsia="tr-TR"/>
        </w:rPr>
        <w:t>1</w:t>
      </w:r>
      <w:r w:rsidR="00D76935" w:rsidRPr="00243407">
        <w:rPr>
          <w:rFonts w:ascii="Times New Roman" w:eastAsia="Calibri" w:hAnsi="Times New Roman" w:cs="Times New Roman"/>
          <w:color w:val="000000" w:themeColor="text1"/>
          <w:sz w:val="24"/>
          <w:szCs w:val="24"/>
          <w:lang w:eastAsia="tr-TR"/>
        </w:rPr>
        <w:t xml:space="preserve"> ve </w:t>
      </w:r>
      <w:r w:rsidR="00167B4A">
        <w:rPr>
          <w:rFonts w:ascii="Times New Roman" w:eastAsia="Calibri" w:hAnsi="Times New Roman" w:cs="Times New Roman"/>
          <w:color w:val="000000" w:themeColor="text1"/>
          <w:sz w:val="24"/>
          <w:szCs w:val="24"/>
          <w:lang w:eastAsia="tr-TR"/>
        </w:rPr>
        <w:t>e</w:t>
      </w:r>
      <w:r w:rsidR="00167B4A" w:rsidRPr="00243407">
        <w:rPr>
          <w:rFonts w:ascii="Times New Roman" w:eastAsia="Calibri" w:hAnsi="Times New Roman" w:cs="Times New Roman"/>
          <w:color w:val="000000" w:themeColor="text1"/>
          <w:sz w:val="24"/>
          <w:szCs w:val="24"/>
          <w:lang w:eastAsia="tr-TR"/>
        </w:rPr>
        <w:t>k</w:t>
      </w:r>
      <w:r w:rsidR="00D76935" w:rsidRPr="00243407">
        <w:rPr>
          <w:rFonts w:ascii="Times New Roman" w:eastAsia="Calibri" w:hAnsi="Times New Roman" w:cs="Times New Roman"/>
          <w:color w:val="000000" w:themeColor="text1"/>
          <w:sz w:val="24"/>
          <w:szCs w:val="24"/>
          <w:lang w:eastAsia="tr-TR"/>
        </w:rPr>
        <w:t>-2’de yer alan herhangi bir maddeden oluşan veya bu maddeyi içeren</w:t>
      </w:r>
      <w:r w:rsidR="00264C73" w:rsidRPr="00243407">
        <w:rPr>
          <w:rFonts w:ascii="Times New Roman" w:eastAsia="Calibri" w:hAnsi="Times New Roman" w:cs="Times New Roman"/>
          <w:color w:val="000000" w:themeColor="text1"/>
          <w:sz w:val="24"/>
          <w:szCs w:val="24"/>
          <w:lang w:eastAsia="tr-TR"/>
        </w:rPr>
        <w:t xml:space="preserve"> </w:t>
      </w:r>
      <w:r w:rsidRPr="00243407">
        <w:rPr>
          <w:rFonts w:ascii="Times New Roman" w:eastAsia="Calibri" w:hAnsi="Times New Roman" w:cs="Times New Roman"/>
          <w:color w:val="000000" w:themeColor="text1"/>
          <w:sz w:val="24"/>
          <w:szCs w:val="24"/>
          <w:lang w:eastAsia="tr-TR"/>
        </w:rPr>
        <w:t xml:space="preserve">50 kg'dan daha büyük bir </w:t>
      </w:r>
      <w:proofErr w:type="spellStart"/>
      <w:r w:rsidR="0028760E" w:rsidRPr="00243407">
        <w:rPr>
          <w:rFonts w:ascii="Times New Roman" w:eastAsia="Calibri" w:hAnsi="Times New Roman" w:cs="Times New Roman"/>
          <w:color w:val="000000" w:themeColor="text1"/>
          <w:sz w:val="24"/>
          <w:szCs w:val="24"/>
          <w:lang w:eastAsia="tr-TR"/>
        </w:rPr>
        <w:t>stoğun</w:t>
      </w:r>
      <w:proofErr w:type="spellEnd"/>
      <w:r w:rsidR="0028760E" w:rsidRPr="00243407">
        <w:rPr>
          <w:rFonts w:ascii="Times New Roman" w:eastAsia="Calibri" w:hAnsi="Times New Roman" w:cs="Times New Roman"/>
          <w:color w:val="000000" w:themeColor="text1"/>
          <w:sz w:val="24"/>
          <w:szCs w:val="24"/>
          <w:lang w:eastAsia="tr-TR"/>
        </w:rPr>
        <w:t xml:space="preserve"> </w:t>
      </w:r>
      <w:r w:rsidRPr="00243407">
        <w:rPr>
          <w:rFonts w:ascii="Times New Roman" w:eastAsia="Calibri" w:hAnsi="Times New Roman" w:cs="Times New Roman"/>
          <w:color w:val="000000" w:themeColor="text1"/>
          <w:sz w:val="24"/>
          <w:szCs w:val="24"/>
          <w:lang w:eastAsia="tr-TR"/>
        </w:rPr>
        <w:t xml:space="preserve">sahibi, Bakanlığa </w:t>
      </w:r>
      <w:r w:rsidR="00ED5636" w:rsidRPr="00243407">
        <w:rPr>
          <w:rFonts w:ascii="Times New Roman" w:eastAsia="Calibri" w:hAnsi="Times New Roman" w:cs="Times New Roman"/>
          <w:color w:val="000000" w:themeColor="text1"/>
          <w:sz w:val="24"/>
          <w:szCs w:val="24"/>
          <w:lang w:eastAsia="tr-TR"/>
        </w:rPr>
        <w:t xml:space="preserve">ek-7’de yer alan formatta </w:t>
      </w:r>
      <w:r w:rsidRPr="00243407">
        <w:rPr>
          <w:rFonts w:ascii="Times New Roman" w:eastAsia="Calibri" w:hAnsi="Times New Roman" w:cs="Times New Roman"/>
          <w:color w:val="000000" w:themeColor="text1"/>
          <w:sz w:val="24"/>
          <w:szCs w:val="24"/>
          <w:lang w:eastAsia="tr-TR"/>
        </w:rPr>
        <w:t xml:space="preserve">bilgi verir. Bu tür bilgiler, bu Yönetmeliğin yürürlüğe girmesinden itibaren 12 ay içinde ve ek-2'de belirtilen </w:t>
      </w:r>
      <w:r w:rsidR="007D3F30" w:rsidRPr="00243407">
        <w:rPr>
          <w:rFonts w:ascii="Times New Roman" w:eastAsia="Calibri" w:hAnsi="Times New Roman" w:cs="Times New Roman"/>
          <w:color w:val="000000" w:themeColor="text1"/>
          <w:sz w:val="24"/>
          <w:szCs w:val="24"/>
          <w:lang w:eastAsia="tr-TR"/>
        </w:rPr>
        <w:t xml:space="preserve">kısıtlı kullanıma ilişkin </w:t>
      </w:r>
      <w:r w:rsidR="00316CE6">
        <w:rPr>
          <w:rFonts w:ascii="Times New Roman" w:eastAsia="Calibri" w:hAnsi="Times New Roman" w:cs="Times New Roman"/>
          <w:color w:val="000000" w:themeColor="text1"/>
          <w:sz w:val="24"/>
          <w:szCs w:val="24"/>
          <w:lang w:eastAsia="tr-TR"/>
        </w:rPr>
        <w:t>aynı</w:t>
      </w:r>
      <w:r w:rsidR="007D3F30" w:rsidRPr="00243407">
        <w:rPr>
          <w:rFonts w:ascii="Times New Roman" w:eastAsia="Calibri" w:hAnsi="Times New Roman" w:cs="Times New Roman"/>
          <w:color w:val="000000" w:themeColor="text1"/>
          <w:sz w:val="24"/>
          <w:szCs w:val="24"/>
          <w:lang w:eastAsia="tr-TR"/>
        </w:rPr>
        <w:t xml:space="preserve"> ekte belirtilen </w:t>
      </w:r>
      <w:r w:rsidRPr="00243407">
        <w:rPr>
          <w:rFonts w:ascii="Times New Roman" w:eastAsia="Calibri" w:hAnsi="Times New Roman" w:cs="Times New Roman"/>
          <w:color w:val="000000" w:themeColor="text1"/>
          <w:sz w:val="24"/>
          <w:szCs w:val="24"/>
          <w:lang w:eastAsia="tr-TR"/>
        </w:rPr>
        <w:t xml:space="preserve">süreye kadar yıllık olarak sağlanır. Stok sahibi, </w:t>
      </w:r>
      <w:proofErr w:type="spellStart"/>
      <w:r w:rsidRPr="00243407">
        <w:rPr>
          <w:rFonts w:ascii="Times New Roman" w:eastAsia="Calibri" w:hAnsi="Times New Roman" w:cs="Times New Roman"/>
          <w:color w:val="000000" w:themeColor="text1"/>
          <w:sz w:val="24"/>
          <w:szCs w:val="24"/>
          <w:lang w:eastAsia="tr-TR"/>
        </w:rPr>
        <w:t>sto</w:t>
      </w:r>
      <w:r w:rsidR="00A419EF" w:rsidRPr="00243407">
        <w:rPr>
          <w:rFonts w:ascii="Times New Roman" w:eastAsia="Calibri" w:hAnsi="Times New Roman" w:cs="Times New Roman"/>
          <w:color w:val="000000" w:themeColor="text1"/>
          <w:sz w:val="24"/>
          <w:szCs w:val="24"/>
          <w:lang w:eastAsia="tr-TR"/>
        </w:rPr>
        <w:t>ğ</w:t>
      </w:r>
      <w:r w:rsidRPr="00243407">
        <w:rPr>
          <w:rFonts w:ascii="Times New Roman" w:eastAsia="Calibri" w:hAnsi="Times New Roman" w:cs="Times New Roman"/>
          <w:color w:val="000000" w:themeColor="text1"/>
          <w:sz w:val="24"/>
          <w:szCs w:val="24"/>
          <w:lang w:eastAsia="tr-TR"/>
        </w:rPr>
        <w:t>u</w:t>
      </w:r>
      <w:proofErr w:type="spellEnd"/>
      <w:r w:rsidRPr="00243407">
        <w:rPr>
          <w:rFonts w:ascii="Times New Roman" w:eastAsia="Calibri" w:hAnsi="Times New Roman" w:cs="Times New Roman"/>
          <w:color w:val="000000" w:themeColor="text1"/>
          <w:sz w:val="24"/>
          <w:szCs w:val="24"/>
          <w:lang w:eastAsia="tr-TR"/>
        </w:rPr>
        <w:t xml:space="preserve"> güvenli, verimli ve çevreye</w:t>
      </w:r>
      <w:r w:rsidR="00A419EF" w:rsidRPr="00243407">
        <w:rPr>
          <w:rFonts w:ascii="Times New Roman" w:eastAsia="Calibri" w:hAnsi="Times New Roman" w:cs="Times New Roman"/>
          <w:color w:val="000000" w:themeColor="text1"/>
          <w:sz w:val="24"/>
          <w:szCs w:val="24"/>
          <w:lang w:eastAsia="tr-TR"/>
        </w:rPr>
        <w:t xml:space="preserve"> </w:t>
      </w:r>
      <w:r w:rsidRPr="00243407">
        <w:rPr>
          <w:rFonts w:ascii="Times New Roman" w:eastAsia="Calibri" w:hAnsi="Times New Roman" w:cs="Times New Roman"/>
          <w:color w:val="000000" w:themeColor="text1"/>
          <w:sz w:val="24"/>
          <w:szCs w:val="24"/>
          <w:lang w:eastAsia="tr-TR"/>
        </w:rPr>
        <w:t>uyumlu bir şekilde yönetir.</w:t>
      </w:r>
    </w:p>
    <w:p w14:paraId="09D376D5" w14:textId="2B6970C8" w:rsidR="00020E97" w:rsidRDefault="0098723D" w:rsidP="00D955D4">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(3) Bakanlık bildirilen stokların kullanımı ve yönetimini izler.</w:t>
      </w:r>
    </w:p>
    <w:p w14:paraId="07186461" w14:textId="73DA1CDF" w:rsidR="00DC49FD" w:rsidRDefault="00DC49FD" w:rsidP="00D955D4">
      <w:pPr>
        <w:spacing w:after="0" w:line="240" w:lineRule="auto"/>
        <w:ind w:firstLine="708"/>
        <w:jc w:val="both"/>
        <w:rPr>
          <w:rFonts w:ascii="Times New Roman" w:eastAsia="Calibri" w:hAnsi="Times New Roman" w:cs="Times New Roman"/>
          <w:color w:val="000000" w:themeColor="text1"/>
          <w:sz w:val="24"/>
          <w:szCs w:val="24"/>
          <w:lang w:eastAsia="tr-TR"/>
        </w:rPr>
      </w:pPr>
    </w:p>
    <w:p w14:paraId="11928CBA" w14:textId="09D9A39B" w:rsidR="00DC49FD" w:rsidRDefault="00DC49FD" w:rsidP="00D955D4">
      <w:pPr>
        <w:spacing w:after="0" w:line="240" w:lineRule="auto"/>
        <w:ind w:firstLine="708"/>
        <w:jc w:val="both"/>
        <w:rPr>
          <w:rFonts w:ascii="Times New Roman" w:eastAsia="Calibri" w:hAnsi="Times New Roman" w:cs="Times New Roman"/>
          <w:color w:val="000000" w:themeColor="text1"/>
          <w:sz w:val="24"/>
          <w:szCs w:val="24"/>
          <w:lang w:eastAsia="tr-TR"/>
        </w:rPr>
      </w:pPr>
    </w:p>
    <w:p w14:paraId="7D663916" w14:textId="77777777" w:rsidR="00DC49FD" w:rsidRDefault="00DC49FD" w:rsidP="00D955D4">
      <w:pPr>
        <w:spacing w:after="0" w:line="240" w:lineRule="auto"/>
        <w:ind w:firstLine="708"/>
        <w:jc w:val="both"/>
        <w:rPr>
          <w:rFonts w:ascii="Times New Roman" w:eastAsia="Calibri" w:hAnsi="Times New Roman" w:cs="Times New Roman"/>
          <w:color w:val="000000" w:themeColor="text1"/>
          <w:sz w:val="24"/>
          <w:szCs w:val="24"/>
          <w:lang w:eastAsia="tr-TR"/>
        </w:rPr>
      </w:pPr>
    </w:p>
    <w:p w14:paraId="5E76C503" w14:textId="77777777" w:rsidR="0098723D" w:rsidRPr="00A55E5E" w:rsidRDefault="00075ADB" w:rsidP="0008749E">
      <w:pPr>
        <w:spacing w:after="0" w:line="240" w:lineRule="auto"/>
        <w:ind w:firstLine="708"/>
        <w:jc w:val="both"/>
        <w:rPr>
          <w:rFonts w:ascii="Times New Roman" w:eastAsia="Calibri" w:hAnsi="Times New Roman" w:cs="Times New Roman"/>
          <w:b/>
          <w:color w:val="000000" w:themeColor="text1"/>
          <w:sz w:val="24"/>
          <w:szCs w:val="24"/>
          <w:lang w:eastAsia="tr-TR"/>
        </w:rPr>
      </w:pPr>
      <w:r w:rsidRPr="00A55E5E">
        <w:rPr>
          <w:rFonts w:ascii="Times New Roman" w:eastAsia="Calibri" w:hAnsi="Times New Roman" w:cs="Times New Roman"/>
          <w:b/>
          <w:color w:val="000000" w:themeColor="text1"/>
          <w:sz w:val="24"/>
          <w:szCs w:val="24"/>
          <w:lang w:eastAsia="tr-TR"/>
        </w:rPr>
        <w:lastRenderedPageBreak/>
        <w:t>Salım</w:t>
      </w:r>
      <w:r w:rsidR="0098723D" w:rsidRPr="00A55E5E">
        <w:rPr>
          <w:rFonts w:ascii="Times New Roman" w:eastAsia="Calibri" w:hAnsi="Times New Roman" w:cs="Times New Roman"/>
          <w:b/>
          <w:color w:val="000000" w:themeColor="text1"/>
          <w:sz w:val="24"/>
          <w:szCs w:val="24"/>
          <w:lang w:eastAsia="tr-TR"/>
        </w:rPr>
        <w:t xml:space="preserve"> azaltma, en aza indirme ve ortadan kaldırma</w:t>
      </w:r>
      <w:r w:rsidR="0098723D" w:rsidRPr="00A55E5E">
        <w:rPr>
          <w:rFonts w:ascii="Times New Roman" w:eastAsia="Calibri" w:hAnsi="Times New Roman" w:cs="Times New Roman"/>
          <w:b/>
          <w:color w:val="000000" w:themeColor="text1"/>
          <w:sz w:val="24"/>
          <w:szCs w:val="24"/>
          <w:lang w:eastAsia="tr-TR"/>
        </w:rPr>
        <w:tab/>
      </w:r>
    </w:p>
    <w:p w14:paraId="2C05094C" w14:textId="3F5592B2" w:rsidR="00AA15A3" w:rsidRPr="00A55E5E" w:rsidRDefault="0098723D" w:rsidP="0008749E">
      <w:pPr>
        <w:spacing w:after="0" w:line="240" w:lineRule="auto"/>
        <w:ind w:firstLine="708"/>
        <w:jc w:val="both"/>
        <w:rPr>
          <w:rFonts w:ascii="Times New Roman" w:eastAsia="Calibri" w:hAnsi="Times New Roman" w:cs="Times New Roman"/>
          <w:b/>
          <w:color w:val="000000" w:themeColor="text1"/>
          <w:sz w:val="24"/>
          <w:szCs w:val="24"/>
          <w:lang w:eastAsia="tr-TR"/>
        </w:rPr>
      </w:pPr>
      <w:r w:rsidRPr="00A55E5E">
        <w:rPr>
          <w:rFonts w:ascii="Times New Roman" w:eastAsia="Calibri" w:hAnsi="Times New Roman" w:cs="Times New Roman"/>
          <w:b/>
          <w:color w:val="000000" w:themeColor="text1"/>
          <w:sz w:val="24"/>
          <w:szCs w:val="24"/>
          <w:lang w:eastAsia="tr-TR"/>
        </w:rPr>
        <w:t xml:space="preserve">MADDE 8– </w:t>
      </w:r>
      <w:r w:rsidRPr="00A55E5E">
        <w:rPr>
          <w:rFonts w:ascii="Times New Roman" w:eastAsia="Calibri" w:hAnsi="Times New Roman" w:cs="Times New Roman"/>
          <w:color w:val="000000" w:themeColor="text1"/>
          <w:sz w:val="24"/>
          <w:szCs w:val="24"/>
          <w:lang w:eastAsia="tr-TR"/>
        </w:rPr>
        <w:t xml:space="preserve">(1) Bakanlık ve </w:t>
      </w:r>
      <w:r w:rsidR="00E34F6C">
        <w:rPr>
          <w:rFonts w:ascii="Times New Roman" w:eastAsia="Calibri" w:hAnsi="Times New Roman" w:cs="Times New Roman"/>
          <w:color w:val="000000" w:themeColor="text1"/>
          <w:sz w:val="24"/>
          <w:szCs w:val="24"/>
          <w:lang w:eastAsia="tr-TR"/>
        </w:rPr>
        <w:t>ilgili</w:t>
      </w:r>
      <w:r w:rsidR="00E34F6C" w:rsidRPr="00A55E5E">
        <w:rPr>
          <w:rFonts w:ascii="Times New Roman" w:eastAsia="Calibri" w:hAnsi="Times New Roman" w:cs="Times New Roman"/>
          <w:color w:val="000000" w:themeColor="text1"/>
          <w:sz w:val="24"/>
          <w:szCs w:val="24"/>
          <w:lang w:eastAsia="tr-TR"/>
        </w:rPr>
        <w:t xml:space="preserve"> </w:t>
      </w:r>
      <w:r w:rsidR="00E34F6C">
        <w:rPr>
          <w:rFonts w:ascii="Times New Roman" w:eastAsia="Calibri" w:hAnsi="Times New Roman" w:cs="Times New Roman"/>
          <w:color w:val="000000" w:themeColor="text1"/>
          <w:sz w:val="24"/>
          <w:szCs w:val="24"/>
          <w:lang w:eastAsia="tr-TR"/>
        </w:rPr>
        <w:t>kurum</w:t>
      </w:r>
      <w:r w:rsidR="00E34F6C" w:rsidRPr="00A55E5E">
        <w:rPr>
          <w:rFonts w:ascii="Times New Roman" w:eastAsia="Calibri" w:hAnsi="Times New Roman" w:cs="Times New Roman"/>
          <w:color w:val="000000" w:themeColor="text1"/>
          <w:sz w:val="24"/>
          <w:szCs w:val="24"/>
          <w:lang w:eastAsia="tr-TR"/>
        </w:rPr>
        <w:t>lar</w:t>
      </w:r>
      <w:r w:rsidRPr="00A55E5E">
        <w:rPr>
          <w:rFonts w:ascii="Times New Roman" w:eastAsia="Calibri" w:hAnsi="Times New Roman" w:cs="Times New Roman"/>
          <w:color w:val="000000" w:themeColor="text1"/>
          <w:sz w:val="24"/>
          <w:szCs w:val="24"/>
          <w:lang w:eastAsia="tr-TR"/>
        </w:rPr>
        <w:t>, Sözleşme</w:t>
      </w:r>
      <w:r w:rsidR="00A419EF" w:rsidRPr="00A55E5E">
        <w:rPr>
          <w:rFonts w:ascii="Times New Roman" w:eastAsia="Calibri" w:hAnsi="Times New Roman" w:cs="Times New Roman"/>
          <w:color w:val="000000" w:themeColor="text1"/>
          <w:sz w:val="24"/>
          <w:szCs w:val="24"/>
          <w:lang w:eastAsia="tr-TR"/>
        </w:rPr>
        <w:t xml:space="preserve"> </w:t>
      </w:r>
      <w:r w:rsidRPr="00A55E5E">
        <w:rPr>
          <w:rFonts w:ascii="Times New Roman" w:eastAsia="Calibri" w:hAnsi="Times New Roman" w:cs="Times New Roman"/>
          <w:color w:val="000000" w:themeColor="text1"/>
          <w:sz w:val="24"/>
          <w:szCs w:val="24"/>
          <w:lang w:eastAsia="tr-TR"/>
        </w:rPr>
        <w:t xml:space="preserve">çerçevesinde görev alanlarına giren konulara ilişkin üstlendikleri yükümlülüklere uygun olarak </w:t>
      </w:r>
      <w:r w:rsidR="00A21186">
        <w:rPr>
          <w:rFonts w:ascii="Times New Roman" w:eastAsia="Calibri" w:hAnsi="Times New Roman" w:cs="Times New Roman"/>
          <w:color w:val="000000" w:themeColor="text1"/>
          <w:sz w:val="24"/>
          <w:szCs w:val="24"/>
          <w:lang w:eastAsia="tr-TR"/>
        </w:rPr>
        <w:t xml:space="preserve">bu </w:t>
      </w:r>
      <w:r w:rsidRPr="00A55E5E">
        <w:rPr>
          <w:rFonts w:ascii="Times New Roman" w:eastAsia="Calibri" w:hAnsi="Times New Roman" w:cs="Times New Roman"/>
          <w:color w:val="000000" w:themeColor="text1"/>
          <w:sz w:val="24"/>
          <w:szCs w:val="24"/>
          <w:lang w:eastAsia="tr-TR"/>
        </w:rPr>
        <w:t xml:space="preserve">Yönetmeliğin ek-3’ünde yer alan maddelerin hava, su ve toprağa </w:t>
      </w:r>
      <w:r w:rsidR="00075ADB" w:rsidRPr="00A55E5E">
        <w:rPr>
          <w:rFonts w:ascii="Times New Roman" w:eastAsia="Calibri" w:hAnsi="Times New Roman" w:cs="Times New Roman"/>
          <w:color w:val="000000" w:themeColor="text1"/>
          <w:sz w:val="24"/>
          <w:szCs w:val="24"/>
          <w:lang w:eastAsia="tr-TR"/>
        </w:rPr>
        <w:t>salım</w:t>
      </w:r>
      <w:r w:rsidRPr="00A55E5E">
        <w:rPr>
          <w:rFonts w:ascii="Times New Roman" w:eastAsia="Calibri" w:hAnsi="Times New Roman" w:cs="Times New Roman"/>
          <w:color w:val="000000" w:themeColor="text1"/>
          <w:sz w:val="24"/>
          <w:szCs w:val="24"/>
          <w:lang w:eastAsia="tr-TR"/>
        </w:rPr>
        <w:t xml:space="preserve"> </w:t>
      </w:r>
      <w:proofErr w:type="gramStart"/>
      <w:r w:rsidRPr="00A55E5E">
        <w:rPr>
          <w:rFonts w:ascii="Times New Roman" w:eastAsia="Calibri" w:hAnsi="Times New Roman" w:cs="Times New Roman"/>
          <w:color w:val="000000" w:themeColor="text1"/>
          <w:sz w:val="24"/>
          <w:szCs w:val="24"/>
          <w:lang w:eastAsia="tr-TR"/>
        </w:rPr>
        <w:t>envanterlerini</w:t>
      </w:r>
      <w:proofErr w:type="gramEnd"/>
      <w:r w:rsidRPr="00A55E5E">
        <w:rPr>
          <w:rFonts w:ascii="Times New Roman" w:eastAsia="Calibri" w:hAnsi="Times New Roman" w:cs="Times New Roman"/>
          <w:color w:val="000000" w:themeColor="text1"/>
          <w:sz w:val="24"/>
          <w:szCs w:val="24"/>
          <w:lang w:eastAsia="tr-TR"/>
        </w:rPr>
        <w:t xml:space="preserve"> hazırlar.</w:t>
      </w:r>
      <w:r w:rsidR="00B20FD7" w:rsidRPr="00A55E5E">
        <w:rPr>
          <w:rFonts w:ascii="Times New Roman" w:eastAsia="Calibri" w:hAnsi="Times New Roman" w:cs="Times New Roman"/>
          <w:color w:val="000000" w:themeColor="text1"/>
          <w:sz w:val="24"/>
          <w:szCs w:val="24"/>
          <w:lang w:eastAsia="tr-TR"/>
        </w:rPr>
        <w:t xml:space="preserve"> </w:t>
      </w:r>
    </w:p>
    <w:p w14:paraId="3FBF30F5" w14:textId="77777777" w:rsidR="0098723D" w:rsidRPr="00A55E5E" w:rsidRDefault="0098723D" w:rsidP="0008749E">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 xml:space="preserve">(2) Bakanlık, Sözleşme kapsamındaki yükümlülüklerine uygun olarak, </w:t>
      </w:r>
      <w:r w:rsidR="00A21186" w:rsidRPr="00A21186">
        <w:rPr>
          <w:rFonts w:ascii="Times New Roman" w:eastAsia="Calibri" w:hAnsi="Times New Roman" w:cs="Times New Roman"/>
          <w:color w:val="000000" w:themeColor="text1"/>
          <w:sz w:val="24"/>
          <w:szCs w:val="24"/>
          <w:lang w:eastAsia="tr-TR"/>
        </w:rPr>
        <w:t xml:space="preserve">bu Yönetmeliğin ek-3’ünde yer alan maddelerin </w:t>
      </w:r>
      <w:r w:rsidRPr="00A55E5E">
        <w:rPr>
          <w:rFonts w:ascii="Times New Roman" w:eastAsia="Calibri" w:hAnsi="Times New Roman" w:cs="Times New Roman"/>
          <w:color w:val="000000" w:themeColor="text1"/>
          <w:sz w:val="24"/>
          <w:szCs w:val="24"/>
          <w:lang w:eastAsia="tr-TR"/>
        </w:rPr>
        <w:t xml:space="preserve">toplam </w:t>
      </w:r>
      <w:proofErr w:type="spellStart"/>
      <w:r w:rsidR="00075ADB" w:rsidRPr="00A55E5E">
        <w:rPr>
          <w:rFonts w:ascii="Times New Roman" w:eastAsia="Calibri" w:hAnsi="Times New Roman" w:cs="Times New Roman"/>
          <w:color w:val="000000" w:themeColor="text1"/>
          <w:sz w:val="24"/>
          <w:szCs w:val="24"/>
          <w:lang w:eastAsia="tr-TR"/>
        </w:rPr>
        <w:t>salımı</w:t>
      </w:r>
      <w:r w:rsidR="00A21186">
        <w:rPr>
          <w:rFonts w:ascii="Times New Roman" w:eastAsia="Calibri" w:hAnsi="Times New Roman" w:cs="Times New Roman"/>
          <w:color w:val="000000" w:themeColor="text1"/>
          <w:sz w:val="24"/>
          <w:szCs w:val="24"/>
          <w:lang w:eastAsia="tr-TR"/>
        </w:rPr>
        <w:t>nı</w:t>
      </w:r>
      <w:proofErr w:type="spellEnd"/>
      <w:r w:rsidRPr="00A55E5E">
        <w:rPr>
          <w:rFonts w:ascii="Times New Roman" w:eastAsia="Calibri" w:hAnsi="Times New Roman" w:cs="Times New Roman"/>
          <w:color w:val="000000" w:themeColor="text1"/>
          <w:sz w:val="24"/>
          <w:szCs w:val="24"/>
          <w:lang w:eastAsia="tr-TR"/>
        </w:rPr>
        <w:t xml:space="preserve"> belirlemek, özelliklerini saptamak ve </w:t>
      </w:r>
      <w:r w:rsidR="00A21186">
        <w:rPr>
          <w:rFonts w:ascii="Times New Roman" w:eastAsia="Calibri" w:hAnsi="Times New Roman" w:cs="Times New Roman"/>
          <w:color w:val="000000" w:themeColor="text1"/>
          <w:sz w:val="24"/>
          <w:szCs w:val="24"/>
          <w:lang w:eastAsia="tr-TR"/>
        </w:rPr>
        <w:t xml:space="preserve">bu </w:t>
      </w:r>
      <w:proofErr w:type="spellStart"/>
      <w:r w:rsidR="00A21186">
        <w:rPr>
          <w:rFonts w:ascii="Times New Roman" w:eastAsia="Calibri" w:hAnsi="Times New Roman" w:cs="Times New Roman"/>
          <w:color w:val="000000" w:themeColor="text1"/>
          <w:sz w:val="24"/>
          <w:szCs w:val="24"/>
          <w:lang w:eastAsia="tr-TR"/>
        </w:rPr>
        <w:t>salımları</w:t>
      </w:r>
      <w:proofErr w:type="spellEnd"/>
      <w:r w:rsidR="00A21186">
        <w:rPr>
          <w:rFonts w:ascii="Times New Roman" w:eastAsia="Calibri" w:hAnsi="Times New Roman" w:cs="Times New Roman"/>
          <w:color w:val="000000" w:themeColor="text1"/>
          <w:sz w:val="24"/>
          <w:szCs w:val="24"/>
          <w:lang w:eastAsia="tr-TR"/>
        </w:rPr>
        <w:t xml:space="preserve"> </w:t>
      </w:r>
      <w:r w:rsidRPr="00A55E5E">
        <w:rPr>
          <w:rFonts w:ascii="Times New Roman" w:eastAsia="Calibri" w:hAnsi="Times New Roman" w:cs="Times New Roman"/>
          <w:color w:val="000000" w:themeColor="text1"/>
          <w:sz w:val="24"/>
          <w:szCs w:val="24"/>
          <w:lang w:eastAsia="tr-TR"/>
        </w:rPr>
        <w:t xml:space="preserve">en aza indirmek için </w:t>
      </w:r>
      <w:r w:rsidR="00A21186">
        <w:rPr>
          <w:rFonts w:ascii="Times New Roman" w:eastAsia="Calibri" w:hAnsi="Times New Roman" w:cs="Times New Roman"/>
          <w:color w:val="000000" w:themeColor="text1"/>
          <w:sz w:val="24"/>
          <w:szCs w:val="24"/>
          <w:lang w:eastAsia="tr-TR"/>
        </w:rPr>
        <w:t xml:space="preserve">alınacak </w:t>
      </w:r>
      <w:r w:rsidRPr="00A55E5E">
        <w:rPr>
          <w:rFonts w:ascii="Times New Roman" w:eastAsia="Calibri" w:hAnsi="Times New Roman" w:cs="Times New Roman"/>
          <w:color w:val="000000" w:themeColor="text1"/>
          <w:sz w:val="24"/>
          <w:szCs w:val="24"/>
          <w:lang w:eastAsia="tr-TR"/>
        </w:rPr>
        <w:t>önlemlere ilişkin oluşturduğu eylem planını</w:t>
      </w:r>
      <w:r w:rsidR="00A21186">
        <w:rPr>
          <w:rFonts w:ascii="Times New Roman" w:eastAsia="Calibri" w:hAnsi="Times New Roman" w:cs="Times New Roman"/>
          <w:color w:val="000000" w:themeColor="text1"/>
          <w:sz w:val="24"/>
          <w:szCs w:val="24"/>
          <w:lang w:eastAsia="tr-TR"/>
        </w:rPr>
        <w:t>, bu Yönetmeliğin</w:t>
      </w:r>
      <w:r w:rsidRPr="00A55E5E">
        <w:rPr>
          <w:rFonts w:ascii="Times New Roman" w:eastAsia="Calibri" w:hAnsi="Times New Roman" w:cs="Times New Roman"/>
          <w:color w:val="000000" w:themeColor="text1"/>
          <w:sz w:val="24"/>
          <w:szCs w:val="24"/>
          <w:lang w:eastAsia="tr-TR"/>
        </w:rPr>
        <w:t xml:space="preserve"> 10</w:t>
      </w:r>
      <w:r w:rsidR="00782D36">
        <w:rPr>
          <w:rFonts w:ascii="Times New Roman" w:eastAsia="Calibri" w:hAnsi="Times New Roman" w:cs="Times New Roman"/>
          <w:color w:val="000000" w:themeColor="text1"/>
          <w:sz w:val="24"/>
          <w:szCs w:val="24"/>
          <w:lang w:eastAsia="tr-TR"/>
        </w:rPr>
        <w:t xml:space="preserve"> </w:t>
      </w:r>
      <w:r w:rsidRPr="00A55E5E">
        <w:rPr>
          <w:rFonts w:ascii="Times New Roman" w:eastAsia="Calibri" w:hAnsi="Times New Roman" w:cs="Times New Roman"/>
          <w:color w:val="000000" w:themeColor="text1"/>
          <w:sz w:val="24"/>
          <w:szCs w:val="24"/>
          <w:lang w:eastAsia="tr-TR"/>
        </w:rPr>
        <w:t>uncu madde</w:t>
      </w:r>
      <w:r w:rsidR="00A21186">
        <w:rPr>
          <w:rFonts w:ascii="Times New Roman" w:eastAsia="Calibri" w:hAnsi="Times New Roman" w:cs="Times New Roman"/>
          <w:color w:val="000000" w:themeColor="text1"/>
          <w:sz w:val="24"/>
          <w:szCs w:val="24"/>
          <w:lang w:eastAsia="tr-TR"/>
        </w:rPr>
        <w:t>si</w:t>
      </w:r>
      <w:r w:rsidRPr="00A55E5E">
        <w:rPr>
          <w:rFonts w:ascii="Times New Roman" w:eastAsia="Calibri" w:hAnsi="Times New Roman" w:cs="Times New Roman"/>
          <w:color w:val="000000" w:themeColor="text1"/>
          <w:sz w:val="24"/>
          <w:szCs w:val="24"/>
          <w:lang w:eastAsia="tr-TR"/>
        </w:rPr>
        <w:t xml:space="preserve"> uyarınca hazırlanan ulusal uygulama planının bir parçası olarak diğer </w:t>
      </w:r>
      <w:r w:rsidR="00E34F6C">
        <w:rPr>
          <w:rFonts w:ascii="Times New Roman" w:eastAsia="Calibri" w:hAnsi="Times New Roman" w:cs="Times New Roman"/>
          <w:color w:val="000000" w:themeColor="text1"/>
          <w:sz w:val="24"/>
          <w:szCs w:val="24"/>
          <w:lang w:eastAsia="tr-TR"/>
        </w:rPr>
        <w:t>ilgili</w:t>
      </w:r>
      <w:r w:rsidR="00E34F6C" w:rsidRPr="00A55E5E">
        <w:rPr>
          <w:rFonts w:ascii="Times New Roman" w:eastAsia="Calibri" w:hAnsi="Times New Roman" w:cs="Times New Roman"/>
          <w:color w:val="000000" w:themeColor="text1"/>
          <w:sz w:val="24"/>
          <w:szCs w:val="24"/>
          <w:lang w:eastAsia="tr-TR"/>
        </w:rPr>
        <w:t xml:space="preserve"> </w:t>
      </w:r>
      <w:r w:rsidR="00E34F6C">
        <w:rPr>
          <w:rFonts w:ascii="Times New Roman" w:eastAsia="Calibri" w:hAnsi="Times New Roman" w:cs="Times New Roman"/>
          <w:color w:val="000000" w:themeColor="text1"/>
          <w:sz w:val="24"/>
          <w:szCs w:val="24"/>
          <w:lang w:eastAsia="tr-TR"/>
        </w:rPr>
        <w:t>kurum</w:t>
      </w:r>
      <w:r w:rsidR="00E34F6C" w:rsidRPr="00A55E5E">
        <w:rPr>
          <w:rFonts w:ascii="Times New Roman" w:eastAsia="Calibri" w:hAnsi="Times New Roman" w:cs="Times New Roman"/>
          <w:color w:val="000000" w:themeColor="text1"/>
          <w:sz w:val="24"/>
          <w:szCs w:val="24"/>
          <w:lang w:eastAsia="tr-TR"/>
        </w:rPr>
        <w:t xml:space="preserve">lara </w:t>
      </w:r>
      <w:r w:rsidRPr="00A55E5E">
        <w:rPr>
          <w:rFonts w:ascii="Times New Roman" w:eastAsia="Calibri" w:hAnsi="Times New Roman" w:cs="Times New Roman"/>
          <w:color w:val="000000" w:themeColor="text1"/>
          <w:sz w:val="24"/>
          <w:szCs w:val="24"/>
          <w:lang w:eastAsia="tr-TR"/>
        </w:rPr>
        <w:t xml:space="preserve">bildirir. </w:t>
      </w:r>
    </w:p>
    <w:p w14:paraId="24C609B0" w14:textId="5A4BA545" w:rsidR="0098723D" w:rsidRPr="00A55E5E" w:rsidRDefault="0098723D" w:rsidP="0008749E">
      <w:pPr>
        <w:spacing w:after="0" w:line="240" w:lineRule="auto"/>
        <w:ind w:firstLine="708"/>
        <w:jc w:val="both"/>
        <w:rPr>
          <w:rFonts w:ascii="Times New Roman" w:eastAsia="Calibri" w:hAnsi="Times New Roman" w:cs="Times New Roman"/>
          <w:color w:val="000000" w:themeColor="text1"/>
          <w:sz w:val="24"/>
          <w:szCs w:val="24"/>
          <w:lang w:eastAsia="tr-TR"/>
        </w:rPr>
      </w:pPr>
      <w:r w:rsidRPr="001F18E9">
        <w:rPr>
          <w:rFonts w:ascii="Times New Roman" w:eastAsia="Calibri" w:hAnsi="Times New Roman" w:cs="Times New Roman"/>
          <w:color w:val="000000" w:themeColor="text1"/>
          <w:sz w:val="24"/>
          <w:szCs w:val="24"/>
          <w:lang w:eastAsia="tr-TR"/>
        </w:rPr>
        <w:t xml:space="preserve">(3) </w:t>
      </w:r>
      <w:r w:rsidR="007014F0" w:rsidRPr="007014F0">
        <w:rPr>
          <w:rFonts w:ascii="Times New Roman" w:eastAsia="Calibri" w:hAnsi="Times New Roman" w:cs="Times New Roman"/>
          <w:color w:val="000000" w:themeColor="text1"/>
          <w:sz w:val="24"/>
          <w:szCs w:val="24"/>
          <w:lang w:eastAsia="tr-TR"/>
        </w:rPr>
        <w:t xml:space="preserve">Bakanlık, yeni tesisler inşa etmek ya da ek-3'te listelenen kimyasalların salınımını yapan </w:t>
      </w:r>
      <w:proofErr w:type="gramStart"/>
      <w:r w:rsidR="007014F0" w:rsidRPr="007014F0">
        <w:rPr>
          <w:rFonts w:ascii="Times New Roman" w:eastAsia="Calibri" w:hAnsi="Times New Roman" w:cs="Times New Roman"/>
          <w:color w:val="000000" w:themeColor="text1"/>
          <w:sz w:val="24"/>
          <w:szCs w:val="24"/>
          <w:lang w:eastAsia="tr-TR"/>
        </w:rPr>
        <w:t>prosesleri</w:t>
      </w:r>
      <w:proofErr w:type="gramEnd"/>
      <w:r w:rsidR="007014F0" w:rsidRPr="007014F0">
        <w:rPr>
          <w:rFonts w:ascii="Times New Roman" w:eastAsia="Calibri" w:hAnsi="Times New Roman" w:cs="Times New Roman"/>
          <w:color w:val="000000" w:themeColor="text1"/>
          <w:sz w:val="24"/>
          <w:szCs w:val="24"/>
          <w:lang w:eastAsia="tr-TR"/>
        </w:rPr>
        <w:t xml:space="preserve"> kullanan mevcut tesisleri önemli ölçüde değiştirmek için önerileri göz önüne alırken, benzer kullanımlara sahip olan ama ek-3'te listelenen maddelerin oluşmasını veya salınımını önleyen alternatif prosesler, teknikler ve uygulamaları öncelikle dikkate alır. Bakanlık, ek-3'te listelenen maddelerin oluşmasını veya </w:t>
      </w:r>
      <w:proofErr w:type="spellStart"/>
      <w:r w:rsidR="007014F0" w:rsidRPr="007014F0">
        <w:rPr>
          <w:rFonts w:ascii="Times New Roman" w:eastAsia="Calibri" w:hAnsi="Times New Roman" w:cs="Times New Roman"/>
          <w:color w:val="000000" w:themeColor="text1"/>
          <w:sz w:val="24"/>
          <w:szCs w:val="24"/>
          <w:lang w:eastAsia="tr-TR"/>
        </w:rPr>
        <w:t>salımını</w:t>
      </w:r>
      <w:proofErr w:type="spellEnd"/>
      <w:r w:rsidR="007014F0" w:rsidRPr="007014F0">
        <w:rPr>
          <w:rFonts w:ascii="Times New Roman" w:eastAsia="Calibri" w:hAnsi="Times New Roman" w:cs="Times New Roman"/>
          <w:color w:val="000000" w:themeColor="text1"/>
          <w:sz w:val="24"/>
          <w:szCs w:val="24"/>
          <w:lang w:eastAsia="tr-TR"/>
        </w:rPr>
        <w:t xml:space="preserve"> önleyen veya en aza indiren tedbirlere ilişkin rehber hazırlar.</w:t>
      </w:r>
      <w:r w:rsidR="007014F0">
        <w:rPr>
          <w:rFonts w:ascii="Times New Roman" w:eastAsia="Calibri" w:hAnsi="Times New Roman" w:cs="Times New Roman"/>
          <w:color w:val="000000" w:themeColor="text1"/>
          <w:sz w:val="24"/>
          <w:szCs w:val="24"/>
          <w:lang w:eastAsia="tr-TR"/>
        </w:rPr>
        <w:t xml:space="preserve"> </w:t>
      </w:r>
    </w:p>
    <w:p w14:paraId="11877D92" w14:textId="1234D77A" w:rsidR="008C7ECD" w:rsidRDefault="008C7ECD" w:rsidP="00DF0E70">
      <w:pPr>
        <w:spacing w:after="0" w:line="240" w:lineRule="auto"/>
        <w:rPr>
          <w:rFonts w:ascii="Times New Roman" w:eastAsia="Calibri" w:hAnsi="Times New Roman" w:cs="Times New Roman"/>
          <w:b/>
          <w:sz w:val="24"/>
          <w:szCs w:val="24"/>
          <w:lang w:eastAsia="tr-TR"/>
        </w:rPr>
      </w:pPr>
    </w:p>
    <w:p w14:paraId="15E8F7C0" w14:textId="77777777" w:rsidR="009527EE" w:rsidRPr="00A55E5E" w:rsidRDefault="009527EE" w:rsidP="009527EE">
      <w:pPr>
        <w:spacing w:after="0" w:line="240" w:lineRule="auto"/>
        <w:jc w:val="center"/>
        <w:rPr>
          <w:rFonts w:ascii="Times New Roman" w:eastAsia="Calibri" w:hAnsi="Times New Roman" w:cs="Times New Roman"/>
          <w:b/>
          <w:sz w:val="24"/>
          <w:szCs w:val="24"/>
          <w:lang w:eastAsia="tr-TR"/>
        </w:rPr>
      </w:pPr>
      <w:r w:rsidRPr="00A55E5E">
        <w:rPr>
          <w:rFonts w:ascii="Times New Roman" w:eastAsia="Calibri" w:hAnsi="Times New Roman" w:cs="Times New Roman"/>
          <w:b/>
          <w:sz w:val="24"/>
          <w:szCs w:val="24"/>
          <w:lang w:eastAsia="tr-TR"/>
        </w:rPr>
        <w:t>DÖRDÜNCÜ BÖLÜM</w:t>
      </w:r>
    </w:p>
    <w:p w14:paraId="25752C96" w14:textId="77777777" w:rsidR="009527EE" w:rsidRPr="00A55E5E" w:rsidRDefault="003D6985" w:rsidP="009527EE">
      <w:pPr>
        <w:spacing w:after="0" w:line="240" w:lineRule="auto"/>
        <w:jc w:val="center"/>
        <w:rPr>
          <w:rFonts w:ascii="Times New Roman" w:eastAsia="Calibri" w:hAnsi="Times New Roman" w:cs="Times New Roman"/>
          <w:b/>
          <w:sz w:val="24"/>
          <w:szCs w:val="24"/>
          <w:lang w:eastAsia="tr-TR"/>
        </w:rPr>
      </w:pPr>
      <w:r w:rsidRPr="00A55E5E">
        <w:rPr>
          <w:rFonts w:ascii="Times New Roman" w:eastAsia="Calibri" w:hAnsi="Times New Roman" w:cs="Times New Roman"/>
          <w:b/>
          <w:sz w:val="24"/>
          <w:szCs w:val="24"/>
          <w:lang w:eastAsia="tr-TR"/>
        </w:rPr>
        <w:t xml:space="preserve">Kalıcı Organik Kirleticilere İlişkin </w:t>
      </w:r>
      <w:r w:rsidR="009527EE" w:rsidRPr="00A55E5E">
        <w:rPr>
          <w:rFonts w:ascii="Times New Roman" w:eastAsia="Calibri" w:hAnsi="Times New Roman" w:cs="Times New Roman"/>
          <w:b/>
          <w:sz w:val="24"/>
          <w:szCs w:val="24"/>
          <w:lang w:eastAsia="tr-TR"/>
        </w:rPr>
        <w:t>Atık Yönetimi</w:t>
      </w:r>
    </w:p>
    <w:p w14:paraId="1B3C33F0" w14:textId="77777777" w:rsidR="009527EE" w:rsidRPr="00A55E5E" w:rsidRDefault="009527EE" w:rsidP="009527EE">
      <w:pPr>
        <w:spacing w:after="0" w:line="240" w:lineRule="auto"/>
        <w:jc w:val="center"/>
        <w:rPr>
          <w:rFonts w:ascii="Times New Roman" w:eastAsia="Calibri" w:hAnsi="Times New Roman" w:cs="Times New Roman"/>
          <w:color w:val="000000" w:themeColor="text1"/>
          <w:sz w:val="24"/>
          <w:szCs w:val="24"/>
          <w:lang w:eastAsia="tr-TR"/>
        </w:rPr>
      </w:pPr>
    </w:p>
    <w:p w14:paraId="6FA12F90" w14:textId="77777777" w:rsidR="0098723D" w:rsidRPr="00A55E5E" w:rsidRDefault="003D6985" w:rsidP="00606C1F">
      <w:pPr>
        <w:spacing w:after="0" w:line="240" w:lineRule="auto"/>
        <w:ind w:firstLine="708"/>
        <w:jc w:val="both"/>
        <w:rPr>
          <w:rFonts w:ascii="Times New Roman" w:eastAsia="Calibri" w:hAnsi="Times New Roman" w:cs="Times New Roman"/>
          <w:b/>
          <w:color w:val="000000" w:themeColor="text1"/>
          <w:sz w:val="24"/>
          <w:szCs w:val="24"/>
          <w:lang w:eastAsia="tr-TR"/>
        </w:rPr>
      </w:pPr>
      <w:r w:rsidRPr="00A55E5E">
        <w:rPr>
          <w:rFonts w:ascii="Times New Roman" w:eastAsia="Calibri" w:hAnsi="Times New Roman" w:cs="Times New Roman"/>
          <w:b/>
          <w:color w:val="000000" w:themeColor="text1"/>
          <w:sz w:val="24"/>
          <w:szCs w:val="24"/>
          <w:lang w:eastAsia="tr-TR"/>
        </w:rPr>
        <w:t xml:space="preserve">Kalıcı </w:t>
      </w:r>
      <w:r w:rsidR="003A687A" w:rsidRPr="00A55E5E">
        <w:rPr>
          <w:rFonts w:ascii="Times New Roman" w:eastAsia="Calibri" w:hAnsi="Times New Roman" w:cs="Times New Roman"/>
          <w:b/>
          <w:color w:val="000000" w:themeColor="text1"/>
          <w:sz w:val="24"/>
          <w:szCs w:val="24"/>
          <w:lang w:eastAsia="tr-TR"/>
        </w:rPr>
        <w:t>organik kirleticilere ilişkin atık yönetimi</w:t>
      </w:r>
      <w:r w:rsidR="0098723D" w:rsidRPr="00A55E5E">
        <w:rPr>
          <w:rFonts w:ascii="Times New Roman" w:eastAsia="Calibri" w:hAnsi="Times New Roman" w:cs="Times New Roman"/>
          <w:b/>
          <w:color w:val="000000" w:themeColor="text1"/>
          <w:sz w:val="24"/>
          <w:szCs w:val="24"/>
          <w:lang w:eastAsia="tr-TR"/>
        </w:rPr>
        <w:tab/>
      </w:r>
    </w:p>
    <w:p w14:paraId="15AA9C0E" w14:textId="77777777" w:rsidR="0098723D" w:rsidRPr="00A55E5E" w:rsidRDefault="0098723D" w:rsidP="00606C1F">
      <w:pPr>
        <w:spacing w:after="0" w:line="240" w:lineRule="auto"/>
        <w:ind w:firstLine="708"/>
        <w:jc w:val="both"/>
        <w:rPr>
          <w:rFonts w:ascii="Times New Roman" w:eastAsia="Calibri" w:hAnsi="Times New Roman" w:cs="Times New Roman"/>
          <w:b/>
          <w:color w:val="000000" w:themeColor="text1"/>
          <w:sz w:val="24"/>
          <w:szCs w:val="24"/>
          <w:lang w:eastAsia="tr-TR"/>
        </w:rPr>
      </w:pPr>
      <w:r w:rsidRPr="00A55E5E">
        <w:rPr>
          <w:rFonts w:ascii="Times New Roman" w:eastAsia="Calibri" w:hAnsi="Times New Roman" w:cs="Times New Roman"/>
          <w:b/>
          <w:color w:val="000000" w:themeColor="text1"/>
          <w:sz w:val="24"/>
          <w:szCs w:val="24"/>
          <w:lang w:eastAsia="tr-TR"/>
        </w:rPr>
        <w:t xml:space="preserve">MADDE 9 – </w:t>
      </w:r>
      <w:r w:rsidRPr="00A55E5E">
        <w:rPr>
          <w:rFonts w:ascii="Times New Roman" w:eastAsia="Calibri" w:hAnsi="Times New Roman" w:cs="Times New Roman"/>
          <w:color w:val="000000" w:themeColor="text1"/>
          <w:sz w:val="24"/>
          <w:szCs w:val="24"/>
          <w:lang w:eastAsia="tr-TR"/>
        </w:rPr>
        <w:t xml:space="preserve">(1) Atık üreticileri ve sahipleri </w:t>
      </w:r>
      <w:r w:rsidR="00FE329F">
        <w:rPr>
          <w:rFonts w:ascii="Times New Roman" w:eastAsia="Calibri" w:hAnsi="Times New Roman" w:cs="Times New Roman"/>
          <w:color w:val="000000" w:themeColor="text1"/>
          <w:sz w:val="24"/>
          <w:szCs w:val="24"/>
          <w:lang w:eastAsia="tr-TR"/>
        </w:rPr>
        <w:t>atığının</w:t>
      </w:r>
      <w:r w:rsidRPr="00A55E5E">
        <w:rPr>
          <w:rFonts w:ascii="Times New Roman" w:eastAsia="Calibri" w:hAnsi="Times New Roman" w:cs="Times New Roman"/>
          <w:color w:val="000000" w:themeColor="text1"/>
          <w:sz w:val="24"/>
          <w:szCs w:val="24"/>
          <w:lang w:eastAsia="tr-TR"/>
        </w:rPr>
        <w:t xml:space="preserve"> ek-4'te listelenen maddeler ile kirlenmesini önlemek için </w:t>
      </w:r>
      <w:r w:rsidR="005C0127" w:rsidRPr="00A55E5E">
        <w:rPr>
          <w:rFonts w:ascii="Times New Roman" w:eastAsia="Calibri" w:hAnsi="Times New Roman" w:cs="Times New Roman"/>
          <w:color w:val="000000" w:themeColor="text1"/>
          <w:sz w:val="24"/>
          <w:szCs w:val="24"/>
          <w:lang w:eastAsia="tr-TR"/>
        </w:rPr>
        <w:t>gerekli tedbirleri alır</w:t>
      </w:r>
      <w:r w:rsidRPr="00A55E5E">
        <w:rPr>
          <w:rFonts w:ascii="Times New Roman" w:eastAsia="Calibri" w:hAnsi="Times New Roman" w:cs="Times New Roman"/>
          <w:color w:val="000000" w:themeColor="text1"/>
          <w:sz w:val="24"/>
          <w:szCs w:val="24"/>
          <w:lang w:eastAsia="tr-TR"/>
        </w:rPr>
        <w:t>.</w:t>
      </w:r>
    </w:p>
    <w:p w14:paraId="099FA4F7" w14:textId="5446DB74" w:rsidR="00411C9A" w:rsidRDefault="0098723D" w:rsidP="00606C1F">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(2)</w:t>
      </w:r>
      <w:r w:rsidR="009527EE" w:rsidRPr="00A55E5E">
        <w:rPr>
          <w:rFonts w:ascii="Times New Roman" w:eastAsia="Calibri" w:hAnsi="Times New Roman" w:cs="Times New Roman"/>
          <w:color w:val="000000" w:themeColor="text1"/>
          <w:sz w:val="24"/>
          <w:szCs w:val="24"/>
          <w:lang w:eastAsia="tr-TR"/>
        </w:rPr>
        <w:t xml:space="preserve"> </w:t>
      </w:r>
      <w:r w:rsidRPr="00A55E5E">
        <w:rPr>
          <w:rFonts w:ascii="Times New Roman" w:eastAsia="Calibri" w:hAnsi="Times New Roman" w:cs="Times New Roman"/>
          <w:color w:val="000000" w:themeColor="text1"/>
          <w:sz w:val="24"/>
          <w:szCs w:val="24"/>
          <w:lang w:eastAsia="tr-TR"/>
        </w:rPr>
        <w:t xml:space="preserve">27/12/2007 tarihli ve 26739 sayılı </w:t>
      </w:r>
      <w:r w:rsidR="006A2EE9" w:rsidRPr="00DA4F25">
        <w:rPr>
          <w:rFonts w:ascii="Times New Roman" w:eastAsia="Times New Roman" w:hAnsi="Times New Roman" w:cs="Times New Roman"/>
          <w:sz w:val="24"/>
          <w:szCs w:val="24"/>
          <w:lang w:eastAsia="tr-TR"/>
        </w:rPr>
        <w:t xml:space="preserve">Resmî </w:t>
      </w:r>
      <w:proofErr w:type="spellStart"/>
      <w:r w:rsidR="006A2EE9" w:rsidRPr="00DA4F25">
        <w:rPr>
          <w:rFonts w:ascii="Times New Roman" w:eastAsia="Times New Roman" w:hAnsi="Times New Roman" w:cs="Times New Roman"/>
          <w:sz w:val="24"/>
          <w:szCs w:val="24"/>
          <w:lang w:eastAsia="tr-TR"/>
        </w:rPr>
        <w:t>Gazete’de</w:t>
      </w:r>
      <w:proofErr w:type="spellEnd"/>
      <w:r w:rsidR="006A2EE9" w:rsidRPr="00DA4F25">
        <w:rPr>
          <w:rFonts w:ascii="Times New Roman" w:eastAsia="Times New Roman" w:hAnsi="Times New Roman" w:cs="Times New Roman"/>
          <w:sz w:val="24"/>
          <w:szCs w:val="24"/>
          <w:lang w:eastAsia="tr-TR"/>
        </w:rPr>
        <w:t xml:space="preserve"> yayımlanan </w:t>
      </w:r>
      <w:proofErr w:type="spellStart"/>
      <w:r w:rsidRPr="00A55E5E">
        <w:rPr>
          <w:rFonts w:ascii="Times New Roman" w:eastAsia="Calibri" w:hAnsi="Times New Roman" w:cs="Times New Roman"/>
          <w:color w:val="000000" w:themeColor="text1"/>
          <w:sz w:val="24"/>
          <w:szCs w:val="24"/>
          <w:lang w:eastAsia="tr-TR"/>
        </w:rPr>
        <w:t>Poliklorlu</w:t>
      </w:r>
      <w:proofErr w:type="spellEnd"/>
      <w:r w:rsidRPr="00A55E5E">
        <w:rPr>
          <w:rFonts w:ascii="Times New Roman" w:eastAsia="Calibri" w:hAnsi="Times New Roman" w:cs="Times New Roman"/>
          <w:color w:val="000000" w:themeColor="text1"/>
          <w:sz w:val="24"/>
          <w:szCs w:val="24"/>
          <w:lang w:eastAsia="tr-TR"/>
        </w:rPr>
        <w:t xml:space="preserve"> </w:t>
      </w:r>
      <w:proofErr w:type="spellStart"/>
      <w:r w:rsidRPr="00A55E5E">
        <w:rPr>
          <w:rFonts w:ascii="Times New Roman" w:eastAsia="Calibri" w:hAnsi="Times New Roman" w:cs="Times New Roman"/>
          <w:color w:val="000000" w:themeColor="text1"/>
          <w:sz w:val="24"/>
          <w:szCs w:val="24"/>
          <w:lang w:eastAsia="tr-TR"/>
        </w:rPr>
        <w:t>Bifeniller</w:t>
      </w:r>
      <w:proofErr w:type="spellEnd"/>
      <w:r w:rsidRPr="00A55E5E">
        <w:rPr>
          <w:rFonts w:ascii="Times New Roman" w:eastAsia="Calibri" w:hAnsi="Times New Roman" w:cs="Times New Roman"/>
          <w:color w:val="000000" w:themeColor="text1"/>
          <w:sz w:val="24"/>
          <w:szCs w:val="24"/>
          <w:lang w:eastAsia="tr-TR"/>
        </w:rPr>
        <w:t xml:space="preserve"> ve </w:t>
      </w:r>
      <w:proofErr w:type="spellStart"/>
      <w:r w:rsidRPr="00A55E5E">
        <w:rPr>
          <w:rFonts w:ascii="Times New Roman" w:eastAsia="Calibri" w:hAnsi="Times New Roman" w:cs="Times New Roman"/>
          <w:color w:val="000000" w:themeColor="text1"/>
          <w:sz w:val="24"/>
          <w:szCs w:val="24"/>
          <w:lang w:eastAsia="tr-TR"/>
        </w:rPr>
        <w:t>Poliklorlu</w:t>
      </w:r>
      <w:proofErr w:type="spellEnd"/>
      <w:r w:rsidRPr="00A55E5E">
        <w:rPr>
          <w:rFonts w:ascii="Times New Roman" w:eastAsia="Calibri" w:hAnsi="Times New Roman" w:cs="Times New Roman"/>
          <w:color w:val="000000" w:themeColor="text1"/>
          <w:sz w:val="24"/>
          <w:szCs w:val="24"/>
          <w:lang w:eastAsia="tr-TR"/>
        </w:rPr>
        <w:t xml:space="preserve"> </w:t>
      </w:r>
      <w:proofErr w:type="spellStart"/>
      <w:r w:rsidRPr="00A55E5E">
        <w:rPr>
          <w:rFonts w:ascii="Times New Roman" w:eastAsia="Calibri" w:hAnsi="Times New Roman" w:cs="Times New Roman"/>
          <w:color w:val="000000" w:themeColor="text1"/>
          <w:sz w:val="24"/>
          <w:szCs w:val="24"/>
          <w:lang w:eastAsia="tr-TR"/>
        </w:rPr>
        <w:t>Terfeniller</w:t>
      </w:r>
      <w:r w:rsidR="00D33B73">
        <w:rPr>
          <w:rFonts w:ascii="Times New Roman" w:eastAsia="Calibri" w:hAnsi="Times New Roman" w:cs="Times New Roman"/>
          <w:color w:val="000000" w:themeColor="text1"/>
          <w:sz w:val="24"/>
          <w:szCs w:val="24"/>
          <w:lang w:eastAsia="tr-TR"/>
        </w:rPr>
        <w:t>in</w:t>
      </w:r>
      <w:proofErr w:type="spellEnd"/>
      <w:r w:rsidR="00D33B73">
        <w:rPr>
          <w:rFonts w:ascii="Times New Roman" w:eastAsia="Calibri" w:hAnsi="Times New Roman" w:cs="Times New Roman"/>
          <w:color w:val="000000" w:themeColor="text1"/>
          <w:sz w:val="24"/>
          <w:szCs w:val="24"/>
          <w:lang w:eastAsia="tr-TR"/>
        </w:rPr>
        <w:t xml:space="preserve"> Kontrolü Hakkında Yönetmelik</w:t>
      </w:r>
      <w:r w:rsidRPr="00A55E5E">
        <w:rPr>
          <w:rFonts w:ascii="Times New Roman" w:eastAsia="Calibri" w:hAnsi="Times New Roman" w:cs="Times New Roman"/>
          <w:color w:val="000000" w:themeColor="text1"/>
          <w:sz w:val="24"/>
          <w:szCs w:val="24"/>
          <w:lang w:eastAsia="tr-TR"/>
        </w:rPr>
        <w:t>ten bağımsız olarak,</w:t>
      </w:r>
    </w:p>
    <w:p w14:paraId="4D317890" w14:textId="7F88CCE3" w:rsidR="0097514B" w:rsidRDefault="00411C9A" w:rsidP="00606C1F">
      <w:pPr>
        <w:spacing w:after="0" w:line="240" w:lineRule="auto"/>
        <w:ind w:firstLine="708"/>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 xml:space="preserve"> </w:t>
      </w:r>
      <w:proofErr w:type="gramStart"/>
      <w:r>
        <w:rPr>
          <w:rFonts w:ascii="Times New Roman" w:eastAsia="Calibri" w:hAnsi="Times New Roman" w:cs="Times New Roman"/>
          <w:color w:val="000000" w:themeColor="text1"/>
          <w:sz w:val="24"/>
          <w:szCs w:val="24"/>
          <w:lang w:eastAsia="tr-TR"/>
        </w:rPr>
        <w:t>a) E</w:t>
      </w:r>
      <w:r w:rsidR="0098723D" w:rsidRPr="00A55E5E">
        <w:rPr>
          <w:rFonts w:ascii="Times New Roman" w:eastAsia="Calibri" w:hAnsi="Times New Roman" w:cs="Times New Roman"/>
          <w:color w:val="000000" w:themeColor="text1"/>
          <w:sz w:val="24"/>
          <w:szCs w:val="24"/>
          <w:lang w:eastAsia="tr-TR"/>
        </w:rPr>
        <w:t>k-4'te listelenen herhangi bir maddeden oluşan, bu maddeyi içeren veya bu madde ile kirlenmiş olan atık,</w:t>
      </w:r>
      <w:r w:rsidR="00D352DA">
        <w:rPr>
          <w:rFonts w:ascii="Times New Roman" w:eastAsia="Calibri" w:hAnsi="Times New Roman" w:cs="Times New Roman"/>
          <w:color w:val="000000" w:themeColor="text1"/>
          <w:sz w:val="24"/>
          <w:szCs w:val="24"/>
          <w:lang w:eastAsia="tr-TR"/>
        </w:rPr>
        <w:t xml:space="preserve"> </w:t>
      </w:r>
      <w:r w:rsidR="0098723D" w:rsidRPr="00A55E5E">
        <w:rPr>
          <w:rFonts w:ascii="Times New Roman" w:eastAsia="Calibri" w:hAnsi="Times New Roman" w:cs="Times New Roman"/>
          <w:color w:val="000000" w:themeColor="text1"/>
          <w:sz w:val="24"/>
          <w:szCs w:val="24"/>
          <w:lang w:eastAsia="tr-TR"/>
        </w:rPr>
        <w:t>ortaya</w:t>
      </w:r>
      <w:r w:rsidR="009527EE" w:rsidRPr="00A55E5E">
        <w:rPr>
          <w:rFonts w:ascii="Times New Roman" w:eastAsia="Calibri" w:hAnsi="Times New Roman" w:cs="Times New Roman"/>
          <w:color w:val="000000" w:themeColor="text1"/>
          <w:sz w:val="24"/>
          <w:szCs w:val="24"/>
          <w:lang w:eastAsia="tr-TR"/>
        </w:rPr>
        <w:t xml:space="preserve"> </w:t>
      </w:r>
      <w:r w:rsidR="0098723D" w:rsidRPr="00A55E5E">
        <w:rPr>
          <w:rFonts w:ascii="Times New Roman" w:eastAsia="Calibri" w:hAnsi="Times New Roman" w:cs="Times New Roman"/>
          <w:color w:val="000000" w:themeColor="text1"/>
          <w:sz w:val="24"/>
          <w:szCs w:val="24"/>
          <w:lang w:eastAsia="tr-TR"/>
        </w:rPr>
        <w:t xml:space="preserve">çıkacak atık ve </w:t>
      </w:r>
      <w:proofErr w:type="spellStart"/>
      <w:r w:rsidR="00075ADB" w:rsidRPr="00A55E5E">
        <w:rPr>
          <w:rFonts w:ascii="Times New Roman" w:eastAsia="Calibri" w:hAnsi="Times New Roman" w:cs="Times New Roman"/>
          <w:color w:val="000000" w:themeColor="text1"/>
          <w:sz w:val="24"/>
          <w:szCs w:val="24"/>
          <w:lang w:eastAsia="tr-TR"/>
        </w:rPr>
        <w:t>salım</w:t>
      </w:r>
      <w:r w:rsidR="00B30993" w:rsidRPr="00A55E5E">
        <w:rPr>
          <w:rFonts w:ascii="Times New Roman" w:eastAsia="Calibri" w:hAnsi="Times New Roman" w:cs="Times New Roman"/>
          <w:color w:val="000000" w:themeColor="text1"/>
          <w:sz w:val="24"/>
          <w:szCs w:val="24"/>
          <w:lang w:eastAsia="tr-TR"/>
        </w:rPr>
        <w:t>larının</w:t>
      </w:r>
      <w:proofErr w:type="spellEnd"/>
      <w:r w:rsidR="0098723D" w:rsidRPr="00A55E5E">
        <w:rPr>
          <w:rFonts w:ascii="Times New Roman" w:eastAsia="Calibri" w:hAnsi="Times New Roman" w:cs="Times New Roman"/>
          <w:color w:val="000000" w:themeColor="text1"/>
          <w:sz w:val="24"/>
          <w:szCs w:val="24"/>
          <w:lang w:eastAsia="tr-TR"/>
        </w:rPr>
        <w:t xml:space="preserve"> kalıcı organik kirletici özelliği göstermeyecek şekilde kalıcı organik kirletici içeriğinin imha edildiği</w:t>
      </w:r>
      <w:r w:rsidR="001C0D1E">
        <w:rPr>
          <w:rFonts w:ascii="Times New Roman" w:eastAsia="Calibri" w:hAnsi="Times New Roman" w:cs="Times New Roman"/>
          <w:color w:val="000000" w:themeColor="text1"/>
          <w:sz w:val="24"/>
          <w:szCs w:val="24"/>
          <w:lang w:eastAsia="tr-TR"/>
        </w:rPr>
        <w:t>nden</w:t>
      </w:r>
      <w:r w:rsidR="0098723D" w:rsidRPr="00A55E5E">
        <w:rPr>
          <w:rFonts w:ascii="Times New Roman" w:eastAsia="Calibri" w:hAnsi="Times New Roman" w:cs="Times New Roman"/>
          <w:color w:val="000000" w:themeColor="text1"/>
          <w:sz w:val="24"/>
          <w:szCs w:val="24"/>
          <w:lang w:eastAsia="tr-TR"/>
        </w:rPr>
        <w:t xml:space="preserve"> veya geri dönülmez biçimde dönüştürüldüğünden emin olacak şekilde </w:t>
      </w:r>
      <w:r w:rsidR="00C70955" w:rsidRPr="00A55E5E">
        <w:rPr>
          <w:rFonts w:ascii="Times New Roman" w:eastAsia="Calibri" w:hAnsi="Times New Roman" w:cs="Times New Roman"/>
          <w:color w:val="000000" w:themeColor="text1"/>
          <w:sz w:val="24"/>
          <w:szCs w:val="24"/>
          <w:lang w:eastAsia="tr-TR"/>
        </w:rPr>
        <w:t>en kısa sürede ek-5’in birinci bölümüne uygun olarak</w:t>
      </w:r>
      <w:r w:rsidR="00216924">
        <w:rPr>
          <w:rFonts w:ascii="Times New Roman" w:eastAsia="Calibri" w:hAnsi="Times New Roman" w:cs="Times New Roman"/>
          <w:color w:val="000000" w:themeColor="text1"/>
          <w:sz w:val="24"/>
          <w:szCs w:val="24"/>
          <w:lang w:eastAsia="tr-TR"/>
        </w:rPr>
        <w:t xml:space="preserve"> </w:t>
      </w:r>
      <w:r w:rsidR="0098723D" w:rsidRPr="00A55E5E">
        <w:rPr>
          <w:rFonts w:ascii="Times New Roman" w:eastAsia="Calibri" w:hAnsi="Times New Roman" w:cs="Times New Roman"/>
          <w:color w:val="000000" w:themeColor="text1"/>
          <w:sz w:val="24"/>
          <w:szCs w:val="24"/>
          <w:lang w:eastAsia="tr-TR"/>
        </w:rPr>
        <w:t>bertaraf edilir veya geri kazanılır.</w:t>
      </w:r>
      <w:r w:rsidR="00402250" w:rsidRPr="00A55E5E">
        <w:rPr>
          <w:rFonts w:ascii="Times New Roman" w:eastAsia="Calibri" w:hAnsi="Times New Roman" w:cs="Times New Roman"/>
          <w:color w:val="000000" w:themeColor="text1"/>
          <w:sz w:val="24"/>
          <w:szCs w:val="24"/>
          <w:lang w:eastAsia="tr-TR"/>
        </w:rPr>
        <w:t xml:space="preserve"> </w:t>
      </w:r>
      <w:proofErr w:type="gramEnd"/>
    </w:p>
    <w:p w14:paraId="7DEAFDFB" w14:textId="6E323345" w:rsidR="0098723D" w:rsidRPr="00A55E5E" w:rsidRDefault="00411C9A" w:rsidP="00606C1F">
      <w:pPr>
        <w:spacing w:after="0" w:line="240" w:lineRule="auto"/>
        <w:ind w:firstLine="708"/>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 xml:space="preserve"> b) </w:t>
      </w:r>
      <w:r w:rsidR="0098723D" w:rsidRPr="00A55E5E">
        <w:rPr>
          <w:rFonts w:ascii="Times New Roman" w:eastAsia="Calibri" w:hAnsi="Times New Roman" w:cs="Times New Roman"/>
          <w:color w:val="000000" w:themeColor="text1"/>
          <w:sz w:val="24"/>
          <w:szCs w:val="24"/>
          <w:lang w:eastAsia="tr-TR"/>
        </w:rPr>
        <w:t>Bertaraf veya geri kazanım gerçekleştiri</w:t>
      </w:r>
      <w:r w:rsidR="005C0127" w:rsidRPr="00A55E5E">
        <w:rPr>
          <w:rFonts w:ascii="Times New Roman" w:eastAsia="Calibri" w:hAnsi="Times New Roman" w:cs="Times New Roman"/>
          <w:color w:val="000000" w:themeColor="text1"/>
          <w:sz w:val="24"/>
          <w:szCs w:val="24"/>
          <w:lang w:eastAsia="tr-TR"/>
        </w:rPr>
        <w:t>li</w:t>
      </w:r>
      <w:r w:rsidR="0098723D" w:rsidRPr="00A55E5E">
        <w:rPr>
          <w:rFonts w:ascii="Times New Roman" w:eastAsia="Calibri" w:hAnsi="Times New Roman" w:cs="Times New Roman"/>
          <w:color w:val="000000" w:themeColor="text1"/>
          <w:sz w:val="24"/>
          <w:szCs w:val="24"/>
          <w:lang w:eastAsia="tr-TR"/>
        </w:rPr>
        <w:t xml:space="preserve">rken, ek-4'te listelenen herhangi bir madde daha sonra </w:t>
      </w:r>
      <w:r w:rsidR="00757EB5" w:rsidRPr="00A55E5E">
        <w:rPr>
          <w:rFonts w:ascii="Times New Roman" w:eastAsia="Calibri" w:hAnsi="Times New Roman" w:cs="Times New Roman"/>
          <w:color w:val="000000" w:themeColor="text1"/>
          <w:sz w:val="24"/>
          <w:szCs w:val="24"/>
          <w:lang w:eastAsia="tr-TR"/>
        </w:rPr>
        <w:t>bu fıkranın</w:t>
      </w:r>
      <w:r>
        <w:rPr>
          <w:rFonts w:ascii="Times New Roman" w:eastAsia="Calibri" w:hAnsi="Times New Roman" w:cs="Times New Roman"/>
          <w:color w:val="000000" w:themeColor="text1"/>
          <w:sz w:val="24"/>
          <w:szCs w:val="24"/>
          <w:lang w:eastAsia="tr-TR"/>
        </w:rPr>
        <w:t xml:space="preserve"> (a) bendi</w:t>
      </w:r>
      <w:r w:rsidR="0098723D" w:rsidRPr="00A55E5E">
        <w:rPr>
          <w:rFonts w:ascii="Times New Roman" w:eastAsia="Calibri" w:hAnsi="Times New Roman" w:cs="Times New Roman"/>
          <w:color w:val="000000" w:themeColor="text1"/>
          <w:sz w:val="24"/>
          <w:szCs w:val="24"/>
          <w:lang w:eastAsia="tr-TR"/>
        </w:rPr>
        <w:t xml:space="preserve"> uyarınca bertaraf edilmesi koşuluyla, atıktan izole edilebilir.</w:t>
      </w:r>
    </w:p>
    <w:p w14:paraId="3B1E85F0" w14:textId="77777777" w:rsidR="0098723D" w:rsidRPr="00A55E5E" w:rsidRDefault="0098723D" w:rsidP="00606C1F">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(3) Ek-4’</w:t>
      </w:r>
      <w:r w:rsidR="002D58CF">
        <w:rPr>
          <w:rFonts w:ascii="Times New Roman" w:eastAsia="Calibri" w:hAnsi="Times New Roman" w:cs="Times New Roman"/>
          <w:color w:val="000000" w:themeColor="text1"/>
          <w:sz w:val="24"/>
          <w:szCs w:val="24"/>
          <w:lang w:eastAsia="tr-TR"/>
        </w:rPr>
        <w:t>t</w:t>
      </w:r>
      <w:r w:rsidRPr="00A55E5E">
        <w:rPr>
          <w:rFonts w:ascii="Times New Roman" w:eastAsia="Calibri" w:hAnsi="Times New Roman" w:cs="Times New Roman"/>
          <w:color w:val="000000" w:themeColor="text1"/>
          <w:sz w:val="24"/>
          <w:szCs w:val="24"/>
          <w:lang w:eastAsia="tr-TR"/>
        </w:rPr>
        <w:t>e listelenen maddelerin geri kazanılması, geri dönüşümü, ıslah</w:t>
      </w:r>
      <w:r w:rsidR="00330EFB">
        <w:rPr>
          <w:rFonts w:ascii="Times New Roman" w:eastAsia="Calibri" w:hAnsi="Times New Roman" w:cs="Times New Roman"/>
          <w:color w:val="000000" w:themeColor="text1"/>
          <w:sz w:val="24"/>
          <w:szCs w:val="24"/>
          <w:lang w:eastAsia="tr-TR"/>
        </w:rPr>
        <w:t>ı</w:t>
      </w:r>
      <w:r w:rsidRPr="00A55E5E">
        <w:rPr>
          <w:rFonts w:ascii="Times New Roman" w:eastAsia="Calibri" w:hAnsi="Times New Roman" w:cs="Times New Roman"/>
          <w:color w:val="000000" w:themeColor="text1"/>
          <w:sz w:val="24"/>
          <w:szCs w:val="24"/>
          <w:lang w:eastAsia="tr-TR"/>
        </w:rPr>
        <w:t xml:space="preserve"> veya yeniden kullanımına yol açabilecek bertaraf veya geri kazanım işlemleri yasaktır.</w:t>
      </w:r>
    </w:p>
    <w:p w14:paraId="1D05167D" w14:textId="77777777" w:rsidR="0098723D" w:rsidRPr="00A55E5E" w:rsidRDefault="0098723D" w:rsidP="00606C1F">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(4) İkinci fıkraya istisna olarak:</w:t>
      </w:r>
    </w:p>
    <w:p w14:paraId="1A0A4340" w14:textId="28B8592B" w:rsidR="00AA15A3" w:rsidRPr="00A55E5E" w:rsidRDefault="0098723D" w:rsidP="009F1391">
      <w:pPr>
        <w:tabs>
          <w:tab w:val="left" w:pos="993"/>
        </w:tabs>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a)</w:t>
      </w:r>
      <w:r w:rsidR="00606C1F">
        <w:rPr>
          <w:rFonts w:ascii="Times New Roman" w:eastAsia="Calibri" w:hAnsi="Times New Roman" w:cs="Times New Roman"/>
          <w:color w:val="000000" w:themeColor="text1"/>
          <w:sz w:val="24"/>
          <w:szCs w:val="24"/>
          <w:lang w:eastAsia="tr-TR"/>
        </w:rPr>
        <w:t xml:space="preserve"> </w:t>
      </w:r>
      <w:r w:rsidR="00D36E38">
        <w:rPr>
          <w:rFonts w:ascii="Times New Roman" w:eastAsia="Calibri" w:hAnsi="Times New Roman" w:cs="Times New Roman"/>
          <w:color w:val="000000" w:themeColor="text1"/>
          <w:sz w:val="24"/>
          <w:szCs w:val="24"/>
          <w:lang w:eastAsia="tr-TR"/>
        </w:rPr>
        <w:t>E</w:t>
      </w:r>
      <w:r w:rsidRPr="00A55E5E">
        <w:rPr>
          <w:rFonts w:ascii="Times New Roman" w:eastAsia="Calibri" w:hAnsi="Times New Roman" w:cs="Times New Roman"/>
          <w:color w:val="000000" w:themeColor="text1"/>
          <w:sz w:val="24"/>
          <w:szCs w:val="24"/>
          <w:lang w:eastAsia="tr-TR"/>
        </w:rPr>
        <w:t>k-4'te listelenen herhangi bir maddeyi içeren veya bu madde ile kirlenmiş olan atık, listelenen maddelerin atıktaki içeriği aynı ekte yer alan</w:t>
      </w:r>
      <w:r w:rsidR="009527EE" w:rsidRPr="00A55E5E">
        <w:rPr>
          <w:rFonts w:ascii="Times New Roman" w:eastAsia="Calibri" w:hAnsi="Times New Roman" w:cs="Times New Roman"/>
          <w:color w:val="000000" w:themeColor="text1"/>
          <w:sz w:val="24"/>
          <w:szCs w:val="24"/>
          <w:lang w:eastAsia="tr-TR"/>
        </w:rPr>
        <w:t xml:space="preserve"> </w:t>
      </w:r>
      <w:proofErr w:type="gramStart"/>
      <w:r w:rsidRPr="00A55E5E">
        <w:rPr>
          <w:rFonts w:ascii="Times New Roman" w:eastAsia="Calibri" w:hAnsi="Times New Roman" w:cs="Times New Roman"/>
          <w:color w:val="000000" w:themeColor="text1"/>
          <w:sz w:val="24"/>
          <w:szCs w:val="24"/>
          <w:lang w:eastAsia="tr-TR"/>
        </w:rPr>
        <w:t>konsantrasyon</w:t>
      </w:r>
      <w:proofErr w:type="gramEnd"/>
      <w:r w:rsidRPr="00A55E5E">
        <w:rPr>
          <w:rFonts w:ascii="Times New Roman" w:eastAsia="Calibri" w:hAnsi="Times New Roman" w:cs="Times New Roman"/>
          <w:color w:val="000000" w:themeColor="text1"/>
          <w:sz w:val="24"/>
          <w:szCs w:val="24"/>
          <w:lang w:eastAsia="tr-TR"/>
        </w:rPr>
        <w:t xml:space="preserve"> limitlerinin altında olması koşuluyla, </w:t>
      </w:r>
      <w:r w:rsidRPr="000575A5">
        <w:rPr>
          <w:rFonts w:ascii="Times New Roman" w:eastAsia="Calibri" w:hAnsi="Times New Roman" w:cs="Times New Roman"/>
          <w:color w:val="000000" w:themeColor="text1"/>
          <w:sz w:val="24"/>
          <w:szCs w:val="24"/>
          <w:lang w:eastAsia="tr-TR"/>
        </w:rPr>
        <w:t>ilgili</w:t>
      </w:r>
      <w:r w:rsidRPr="00A55E5E">
        <w:rPr>
          <w:rFonts w:ascii="Times New Roman" w:eastAsia="Calibri" w:hAnsi="Times New Roman" w:cs="Times New Roman"/>
          <w:color w:val="000000" w:themeColor="text1"/>
          <w:sz w:val="24"/>
          <w:szCs w:val="24"/>
          <w:lang w:eastAsia="tr-TR"/>
        </w:rPr>
        <w:t xml:space="preserve"> mevzuata uygun olarak da bertaraf edilebilir veya geri kazanılabilir. </w:t>
      </w:r>
    </w:p>
    <w:p w14:paraId="18D8BC36" w14:textId="3265662A" w:rsidR="0098723D" w:rsidRPr="00A55E5E" w:rsidRDefault="0098723D" w:rsidP="009F1391">
      <w:pPr>
        <w:tabs>
          <w:tab w:val="left" w:pos="993"/>
        </w:tabs>
        <w:spacing w:after="0" w:line="240" w:lineRule="auto"/>
        <w:ind w:firstLine="709"/>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b)</w:t>
      </w:r>
      <w:r w:rsidR="009F1391">
        <w:rPr>
          <w:rFonts w:ascii="Times New Roman" w:eastAsia="Calibri" w:hAnsi="Times New Roman" w:cs="Times New Roman"/>
          <w:color w:val="000000" w:themeColor="text1"/>
          <w:sz w:val="24"/>
          <w:szCs w:val="24"/>
          <w:lang w:eastAsia="tr-TR"/>
        </w:rPr>
        <w:tab/>
      </w:r>
      <w:r w:rsidRPr="00A55E5E">
        <w:rPr>
          <w:rFonts w:ascii="Times New Roman" w:eastAsia="Calibri" w:hAnsi="Times New Roman" w:cs="Times New Roman"/>
          <w:color w:val="000000" w:themeColor="text1"/>
          <w:sz w:val="24"/>
          <w:szCs w:val="24"/>
          <w:lang w:eastAsia="tr-TR"/>
        </w:rPr>
        <w:t>Bakanlık, istisnai durumlarda, aşağıdaki koşulların yerine getirilmesi şartıyla, ek-4’te listelenen herhangi bir madde</w:t>
      </w:r>
      <w:r w:rsidR="00402250" w:rsidRPr="00A55E5E">
        <w:rPr>
          <w:rFonts w:ascii="Times New Roman" w:eastAsia="Calibri" w:hAnsi="Times New Roman" w:cs="Times New Roman"/>
          <w:color w:val="000000" w:themeColor="text1"/>
          <w:sz w:val="24"/>
          <w:szCs w:val="24"/>
          <w:lang w:eastAsia="tr-TR"/>
        </w:rPr>
        <w:t>yi</w:t>
      </w:r>
      <w:r w:rsidRPr="00A55E5E">
        <w:rPr>
          <w:rFonts w:ascii="Times New Roman" w:eastAsia="Calibri" w:hAnsi="Times New Roman" w:cs="Times New Roman"/>
          <w:color w:val="000000" w:themeColor="text1"/>
          <w:sz w:val="24"/>
          <w:szCs w:val="24"/>
          <w:lang w:eastAsia="tr-TR"/>
        </w:rPr>
        <w:t xml:space="preserve"> içeren veya bu madde ile kirlenmiş </w:t>
      </w:r>
      <w:r w:rsidR="003E540F" w:rsidRPr="00A55E5E">
        <w:rPr>
          <w:rFonts w:ascii="Times New Roman" w:eastAsia="Calibri" w:hAnsi="Times New Roman" w:cs="Times New Roman"/>
          <w:color w:val="000000" w:themeColor="text1"/>
          <w:sz w:val="24"/>
          <w:szCs w:val="24"/>
          <w:lang w:eastAsia="tr-TR"/>
        </w:rPr>
        <w:t>e</w:t>
      </w:r>
      <w:r w:rsidRPr="00A55E5E">
        <w:rPr>
          <w:rFonts w:ascii="Times New Roman" w:eastAsia="Calibri" w:hAnsi="Times New Roman" w:cs="Times New Roman"/>
          <w:color w:val="000000" w:themeColor="text1"/>
          <w:sz w:val="24"/>
          <w:szCs w:val="24"/>
          <w:lang w:eastAsia="tr-TR"/>
        </w:rPr>
        <w:t>k-5</w:t>
      </w:r>
      <w:r w:rsidR="00D33B73">
        <w:rPr>
          <w:rFonts w:ascii="Times New Roman" w:eastAsia="Calibri" w:hAnsi="Times New Roman" w:cs="Times New Roman"/>
          <w:color w:val="000000" w:themeColor="text1"/>
          <w:sz w:val="24"/>
          <w:szCs w:val="24"/>
          <w:lang w:eastAsia="tr-TR"/>
        </w:rPr>
        <w:t>’in</w:t>
      </w:r>
      <w:r w:rsidRPr="00A55E5E">
        <w:rPr>
          <w:rFonts w:ascii="Times New Roman" w:eastAsia="Calibri" w:hAnsi="Times New Roman" w:cs="Times New Roman"/>
          <w:color w:val="000000" w:themeColor="text1"/>
          <w:sz w:val="24"/>
          <w:szCs w:val="24"/>
          <w:lang w:eastAsia="tr-TR"/>
        </w:rPr>
        <w:t xml:space="preserve"> ikinci bölüm</w:t>
      </w:r>
      <w:r w:rsidR="00D33B73">
        <w:rPr>
          <w:rFonts w:ascii="Times New Roman" w:eastAsia="Calibri" w:hAnsi="Times New Roman" w:cs="Times New Roman"/>
          <w:color w:val="000000" w:themeColor="text1"/>
          <w:sz w:val="24"/>
          <w:szCs w:val="24"/>
          <w:lang w:eastAsia="tr-TR"/>
        </w:rPr>
        <w:t>ün</w:t>
      </w:r>
      <w:r w:rsidRPr="00A55E5E">
        <w:rPr>
          <w:rFonts w:ascii="Times New Roman" w:eastAsia="Calibri" w:hAnsi="Times New Roman" w:cs="Times New Roman"/>
          <w:color w:val="000000" w:themeColor="text1"/>
          <w:sz w:val="24"/>
          <w:szCs w:val="24"/>
          <w:lang w:eastAsia="tr-TR"/>
        </w:rPr>
        <w:t>de yer alan atıklara</w:t>
      </w:r>
      <w:r w:rsidR="007D280B">
        <w:rPr>
          <w:rFonts w:ascii="Times New Roman" w:eastAsia="Calibri" w:hAnsi="Times New Roman" w:cs="Times New Roman"/>
          <w:color w:val="000000" w:themeColor="text1"/>
          <w:sz w:val="24"/>
          <w:szCs w:val="24"/>
          <w:lang w:eastAsia="tr-TR"/>
        </w:rPr>
        <w:t>,</w:t>
      </w:r>
      <w:r w:rsidRPr="00A55E5E">
        <w:rPr>
          <w:rFonts w:ascii="Times New Roman" w:eastAsia="Calibri" w:hAnsi="Times New Roman" w:cs="Times New Roman"/>
          <w:color w:val="000000" w:themeColor="text1"/>
          <w:sz w:val="24"/>
          <w:szCs w:val="24"/>
          <w:lang w:eastAsia="tr-TR"/>
        </w:rPr>
        <w:t xml:space="preserve"> aynı ek ve aynı bölümde belirtilen</w:t>
      </w:r>
      <w:r w:rsidR="009527EE" w:rsidRPr="00A55E5E">
        <w:rPr>
          <w:rFonts w:ascii="Times New Roman" w:eastAsia="Calibri" w:hAnsi="Times New Roman" w:cs="Times New Roman"/>
          <w:color w:val="000000" w:themeColor="text1"/>
          <w:sz w:val="24"/>
          <w:szCs w:val="24"/>
          <w:lang w:eastAsia="tr-TR"/>
        </w:rPr>
        <w:t xml:space="preserve"> </w:t>
      </w:r>
      <w:proofErr w:type="gramStart"/>
      <w:r w:rsidRPr="00A55E5E">
        <w:rPr>
          <w:rFonts w:ascii="Times New Roman" w:eastAsia="Calibri" w:hAnsi="Times New Roman" w:cs="Times New Roman"/>
          <w:color w:val="000000" w:themeColor="text1"/>
          <w:sz w:val="24"/>
          <w:szCs w:val="24"/>
          <w:lang w:eastAsia="tr-TR"/>
        </w:rPr>
        <w:t>konsantrasyon</w:t>
      </w:r>
      <w:proofErr w:type="gramEnd"/>
      <w:r w:rsidRPr="00A55E5E">
        <w:rPr>
          <w:rFonts w:ascii="Times New Roman" w:eastAsia="Calibri" w:hAnsi="Times New Roman" w:cs="Times New Roman"/>
          <w:color w:val="000000" w:themeColor="text1"/>
          <w:sz w:val="24"/>
          <w:szCs w:val="24"/>
          <w:lang w:eastAsia="tr-TR"/>
        </w:rPr>
        <w:t xml:space="preserve"> limitlerine kadar,</w:t>
      </w:r>
      <w:r w:rsidR="00402250" w:rsidRPr="00A55E5E">
        <w:rPr>
          <w:rFonts w:ascii="Times New Roman" w:eastAsia="Calibri" w:hAnsi="Times New Roman" w:cs="Times New Roman"/>
          <w:color w:val="000000" w:themeColor="text1"/>
          <w:sz w:val="24"/>
          <w:szCs w:val="24"/>
          <w:lang w:eastAsia="tr-TR"/>
        </w:rPr>
        <w:t xml:space="preserve"> </w:t>
      </w:r>
      <w:r w:rsidRPr="00A55E5E">
        <w:rPr>
          <w:rFonts w:ascii="Times New Roman" w:eastAsia="Calibri" w:hAnsi="Times New Roman" w:cs="Times New Roman"/>
          <w:color w:val="000000" w:themeColor="text1"/>
          <w:sz w:val="24"/>
          <w:szCs w:val="24"/>
          <w:lang w:eastAsia="tr-TR"/>
        </w:rPr>
        <w:t>ek-5</w:t>
      </w:r>
      <w:r w:rsidR="00D33B73">
        <w:rPr>
          <w:rFonts w:ascii="Times New Roman" w:eastAsia="Calibri" w:hAnsi="Times New Roman" w:cs="Times New Roman"/>
          <w:color w:val="000000" w:themeColor="text1"/>
          <w:sz w:val="24"/>
          <w:szCs w:val="24"/>
          <w:lang w:eastAsia="tr-TR"/>
        </w:rPr>
        <w:t>’in</w:t>
      </w:r>
      <w:r w:rsidRPr="00A55E5E">
        <w:rPr>
          <w:rFonts w:ascii="Times New Roman" w:eastAsia="Calibri" w:hAnsi="Times New Roman" w:cs="Times New Roman"/>
          <w:color w:val="000000" w:themeColor="text1"/>
          <w:sz w:val="24"/>
          <w:szCs w:val="24"/>
          <w:lang w:eastAsia="tr-TR"/>
        </w:rPr>
        <w:t xml:space="preserve"> ikinci bölüm</w:t>
      </w:r>
      <w:r w:rsidR="00D33B73">
        <w:rPr>
          <w:rFonts w:ascii="Times New Roman" w:eastAsia="Calibri" w:hAnsi="Times New Roman" w:cs="Times New Roman"/>
          <w:color w:val="000000" w:themeColor="text1"/>
          <w:sz w:val="24"/>
          <w:szCs w:val="24"/>
          <w:lang w:eastAsia="tr-TR"/>
        </w:rPr>
        <w:t>ün</w:t>
      </w:r>
      <w:r w:rsidRPr="00A55E5E">
        <w:rPr>
          <w:rFonts w:ascii="Times New Roman" w:eastAsia="Calibri" w:hAnsi="Times New Roman" w:cs="Times New Roman"/>
          <w:color w:val="000000" w:themeColor="text1"/>
          <w:sz w:val="24"/>
          <w:szCs w:val="24"/>
          <w:lang w:eastAsia="tr-TR"/>
        </w:rPr>
        <w:t xml:space="preserve">de listelenen </w:t>
      </w:r>
      <w:r w:rsidR="00FA1488">
        <w:rPr>
          <w:rFonts w:ascii="Times New Roman" w:eastAsia="Calibri" w:hAnsi="Times New Roman" w:cs="Times New Roman"/>
          <w:color w:val="000000" w:themeColor="text1"/>
          <w:sz w:val="24"/>
          <w:szCs w:val="24"/>
          <w:lang w:eastAsia="tr-TR"/>
        </w:rPr>
        <w:t>işlemle</w:t>
      </w:r>
      <w:r w:rsidR="007D280B">
        <w:rPr>
          <w:rFonts w:ascii="Times New Roman" w:eastAsia="Calibri" w:hAnsi="Times New Roman" w:cs="Times New Roman"/>
          <w:color w:val="000000" w:themeColor="text1"/>
          <w:sz w:val="24"/>
          <w:szCs w:val="24"/>
          <w:lang w:eastAsia="tr-TR"/>
        </w:rPr>
        <w:t>rle</w:t>
      </w:r>
      <w:r w:rsidR="00FA1488" w:rsidRPr="00A55E5E">
        <w:rPr>
          <w:rFonts w:ascii="Times New Roman" w:eastAsia="Calibri" w:hAnsi="Times New Roman" w:cs="Times New Roman"/>
          <w:color w:val="000000" w:themeColor="text1"/>
          <w:sz w:val="24"/>
          <w:szCs w:val="24"/>
          <w:lang w:eastAsia="tr-TR"/>
        </w:rPr>
        <w:t xml:space="preserve"> </w:t>
      </w:r>
      <w:r w:rsidRPr="00A55E5E">
        <w:rPr>
          <w:rFonts w:ascii="Times New Roman" w:eastAsia="Calibri" w:hAnsi="Times New Roman" w:cs="Times New Roman"/>
          <w:color w:val="000000" w:themeColor="text1"/>
          <w:sz w:val="24"/>
          <w:szCs w:val="24"/>
          <w:lang w:eastAsia="tr-TR"/>
        </w:rPr>
        <w:t>uyumlu</w:t>
      </w:r>
      <w:r w:rsidR="00C70955">
        <w:rPr>
          <w:rFonts w:ascii="Times New Roman" w:eastAsia="Calibri" w:hAnsi="Times New Roman" w:cs="Times New Roman"/>
          <w:color w:val="000000" w:themeColor="text1"/>
          <w:sz w:val="24"/>
          <w:szCs w:val="24"/>
          <w:lang w:eastAsia="tr-TR"/>
        </w:rPr>
        <w:t xml:space="preserve"> ve fakat belirtilenlerden</w:t>
      </w:r>
      <w:r w:rsidRPr="00A55E5E">
        <w:rPr>
          <w:rFonts w:ascii="Times New Roman" w:eastAsia="Calibri" w:hAnsi="Times New Roman" w:cs="Times New Roman"/>
          <w:color w:val="000000" w:themeColor="text1"/>
          <w:sz w:val="24"/>
          <w:szCs w:val="24"/>
          <w:lang w:eastAsia="tr-TR"/>
        </w:rPr>
        <w:t xml:space="preserve"> farklı </w:t>
      </w:r>
      <w:r w:rsidR="00C20047" w:rsidRPr="00A55E5E">
        <w:rPr>
          <w:rFonts w:ascii="Times New Roman" w:eastAsia="Calibri" w:hAnsi="Times New Roman" w:cs="Times New Roman"/>
          <w:color w:val="000000" w:themeColor="text1"/>
          <w:sz w:val="24"/>
          <w:szCs w:val="24"/>
          <w:lang w:eastAsia="tr-TR"/>
        </w:rPr>
        <w:t>şekilde muamele edilmesine izin</w:t>
      </w:r>
      <w:r w:rsidRPr="00A55E5E">
        <w:rPr>
          <w:rFonts w:ascii="Times New Roman" w:eastAsia="Calibri" w:hAnsi="Times New Roman" w:cs="Times New Roman"/>
          <w:color w:val="000000" w:themeColor="text1"/>
          <w:sz w:val="24"/>
          <w:szCs w:val="24"/>
          <w:lang w:eastAsia="tr-TR"/>
        </w:rPr>
        <w:t xml:space="preserve"> verir:</w:t>
      </w:r>
    </w:p>
    <w:p w14:paraId="4DB91E83" w14:textId="4A0A91F6" w:rsidR="0098723D" w:rsidRPr="009F1391" w:rsidRDefault="00AF4F35" w:rsidP="009F1391">
      <w:pPr>
        <w:spacing w:after="0" w:line="240" w:lineRule="auto"/>
        <w:ind w:firstLine="993"/>
        <w:jc w:val="both"/>
        <w:rPr>
          <w:rFonts w:ascii="Times New Roman" w:eastAsia="Calibri" w:hAnsi="Times New Roman" w:cs="Times New Roman"/>
          <w:color w:val="000000" w:themeColor="text1"/>
          <w:sz w:val="24"/>
          <w:szCs w:val="24"/>
          <w:lang w:eastAsia="tr-TR"/>
        </w:rPr>
      </w:pPr>
      <w:proofErr w:type="gramStart"/>
      <w:r>
        <w:rPr>
          <w:rFonts w:ascii="Times New Roman" w:eastAsia="Calibri" w:hAnsi="Times New Roman" w:cs="Times New Roman"/>
          <w:color w:val="000000" w:themeColor="text1"/>
          <w:sz w:val="24"/>
          <w:szCs w:val="24"/>
          <w:lang w:eastAsia="tr-TR"/>
        </w:rPr>
        <w:t xml:space="preserve">1) </w:t>
      </w:r>
      <w:r w:rsidR="00606C1F" w:rsidRPr="009F1391">
        <w:rPr>
          <w:rFonts w:ascii="Times New Roman" w:eastAsia="Calibri" w:hAnsi="Times New Roman" w:cs="Times New Roman"/>
          <w:color w:val="000000" w:themeColor="text1"/>
          <w:sz w:val="24"/>
          <w:szCs w:val="24"/>
          <w:lang w:eastAsia="tr-TR"/>
        </w:rPr>
        <w:t>S</w:t>
      </w:r>
      <w:r w:rsidR="0098723D" w:rsidRPr="009F1391">
        <w:rPr>
          <w:rFonts w:ascii="Times New Roman" w:eastAsia="Calibri" w:hAnsi="Times New Roman" w:cs="Times New Roman"/>
          <w:color w:val="000000" w:themeColor="text1"/>
          <w:sz w:val="24"/>
          <w:szCs w:val="24"/>
          <w:lang w:eastAsia="tr-TR"/>
        </w:rPr>
        <w:t>öz konusu atık sahibi Bakanlığı ek-4'te listelenen maddelerle ilgili atığın arındırılmasının uygun olmadığı ve kalıcı organik kirletici içeriğinin en iyi çevresel uygulama ya da mevcut en iyi tekniklere uygun olarak imhası veya geri dönülmez biçimde dönüştürülmesinin çevre açısından tercih edilir bir seçenek olmadığı konusunda gerekçe sunar</w:t>
      </w:r>
      <w:r w:rsidR="00D33B73">
        <w:rPr>
          <w:rFonts w:ascii="Times New Roman" w:eastAsia="Calibri" w:hAnsi="Times New Roman" w:cs="Times New Roman"/>
          <w:color w:val="000000" w:themeColor="text1"/>
          <w:sz w:val="24"/>
          <w:szCs w:val="24"/>
          <w:lang w:eastAsia="tr-TR"/>
        </w:rPr>
        <w:t xml:space="preserve"> ise</w:t>
      </w:r>
      <w:r w:rsidR="0098723D" w:rsidRPr="009F1391">
        <w:rPr>
          <w:rFonts w:ascii="Times New Roman" w:eastAsia="Calibri" w:hAnsi="Times New Roman" w:cs="Times New Roman"/>
          <w:color w:val="000000" w:themeColor="text1"/>
          <w:sz w:val="24"/>
          <w:szCs w:val="24"/>
          <w:lang w:eastAsia="tr-TR"/>
        </w:rPr>
        <w:t xml:space="preserve"> ve Bakanlık alternatif işleme onay verir</w:t>
      </w:r>
      <w:r w:rsidR="00D33B73">
        <w:rPr>
          <w:rFonts w:ascii="Times New Roman" w:eastAsia="Calibri" w:hAnsi="Times New Roman" w:cs="Times New Roman"/>
          <w:color w:val="000000" w:themeColor="text1"/>
          <w:sz w:val="24"/>
          <w:szCs w:val="24"/>
          <w:lang w:eastAsia="tr-TR"/>
        </w:rPr>
        <w:t xml:space="preserve"> ise</w:t>
      </w:r>
      <w:r w:rsidR="0098723D" w:rsidRPr="009F1391">
        <w:rPr>
          <w:rFonts w:ascii="Times New Roman" w:eastAsia="Calibri" w:hAnsi="Times New Roman" w:cs="Times New Roman"/>
          <w:color w:val="000000" w:themeColor="text1"/>
          <w:sz w:val="24"/>
          <w:szCs w:val="24"/>
          <w:lang w:eastAsia="tr-TR"/>
        </w:rPr>
        <w:t>;</w:t>
      </w:r>
      <w:proofErr w:type="gramEnd"/>
    </w:p>
    <w:p w14:paraId="372B3BD6" w14:textId="263D9C43" w:rsidR="00D955D4" w:rsidRDefault="0098723D" w:rsidP="00D955D4">
      <w:pPr>
        <w:spacing w:after="0" w:line="240" w:lineRule="auto"/>
        <w:ind w:firstLine="993"/>
        <w:jc w:val="both"/>
        <w:rPr>
          <w:rFonts w:ascii="Times New Roman" w:eastAsia="Calibri" w:hAnsi="Times New Roman" w:cs="Times New Roman"/>
          <w:color w:val="000000" w:themeColor="text1"/>
          <w:sz w:val="24"/>
          <w:szCs w:val="24"/>
          <w:lang w:eastAsia="tr-TR"/>
        </w:rPr>
      </w:pPr>
      <w:r w:rsidRPr="009F1391">
        <w:rPr>
          <w:rFonts w:ascii="Times New Roman" w:eastAsia="Calibri" w:hAnsi="Times New Roman" w:cs="Times New Roman"/>
          <w:color w:val="000000" w:themeColor="text1"/>
          <w:sz w:val="24"/>
          <w:szCs w:val="24"/>
          <w:lang w:eastAsia="tr-TR"/>
        </w:rPr>
        <w:t>2)</w:t>
      </w:r>
      <w:r w:rsidRPr="00A55E5E">
        <w:rPr>
          <w:rFonts w:ascii="Times New Roman" w:eastAsia="Calibri" w:hAnsi="Times New Roman" w:cs="Times New Roman"/>
          <w:color w:val="000000" w:themeColor="text1"/>
          <w:sz w:val="24"/>
          <w:szCs w:val="24"/>
          <w:lang w:eastAsia="tr-TR"/>
        </w:rPr>
        <w:t xml:space="preserve"> </w:t>
      </w:r>
      <w:r w:rsidR="00606C1F" w:rsidRPr="00A55E5E">
        <w:rPr>
          <w:rFonts w:ascii="Times New Roman" w:eastAsia="Calibri" w:hAnsi="Times New Roman" w:cs="Times New Roman"/>
          <w:color w:val="000000" w:themeColor="text1"/>
          <w:sz w:val="24"/>
          <w:szCs w:val="24"/>
          <w:lang w:eastAsia="tr-TR"/>
        </w:rPr>
        <w:t>B</w:t>
      </w:r>
      <w:r w:rsidRPr="00A55E5E">
        <w:rPr>
          <w:rFonts w:ascii="Times New Roman" w:eastAsia="Calibri" w:hAnsi="Times New Roman" w:cs="Times New Roman"/>
          <w:color w:val="000000" w:themeColor="text1"/>
          <w:sz w:val="24"/>
          <w:szCs w:val="24"/>
          <w:lang w:eastAsia="tr-TR"/>
        </w:rPr>
        <w:t>u işlem, ilgili mevzuata ve altıncı fıkrada atıfta bulunulan ilave önlemlerin or</w:t>
      </w:r>
      <w:r w:rsidR="001B6D31">
        <w:rPr>
          <w:rFonts w:ascii="Times New Roman" w:eastAsia="Calibri" w:hAnsi="Times New Roman" w:cs="Times New Roman"/>
          <w:color w:val="000000" w:themeColor="text1"/>
          <w:sz w:val="24"/>
          <w:szCs w:val="24"/>
          <w:lang w:eastAsia="tr-TR"/>
        </w:rPr>
        <w:t>taya koyduğu koşullara uygun ise.</w:t>
      </w:r>
    </w:p>
    <w:p w14:paraId="24A07C8D" w14:textId="602E33B9" w:rsidR="00D955D4" w:rsidRDefault="00D955D4" w:rsidP="00D955D4">
      <w:pPr>
        <w:spacing w:after="0" w:line="240" w:lineRule="auto"/>
        <w:ind w:firstLine="993"/>
        <w:jc w:val="both"/>
        <w:rPr>
          <w:rFonts w:ascii="Times New Roman" w:eastAsia="Calibri" w:hAnsi="Times New Roman" w:cs="Times New Roman"/>
          <w:color w:val="000000" w:themeColor="text1"/>
          <w:sz w:val="24"/>
          <w:szCs w:val="24"/>
          <w:lang w:eastAsia="tr-TR"/>
        </w:rPr>
      </w:pPr>
    </w:p>
    <w:p w14:paraId="67832CDA" w14:textId="77777777" w:rsidR="00D955D4" w:rsidRDefault="00D955D4" w:rsidP="00D955D4">
      <w:pPr>
        <w:spacing w:after="0" w:line="240" w:lineRule="auto"/>
        <w:ind w:firstLine="993"/>
        <w:jc w:val="both"/>
        <w:rPr>
          <w:rFonts w:ascii="Times New Roman" w:eastAsia="Calibri" w:hAnsi="Times New Roman" w:cs="Times New Roman"/>
          <w:color w:val="000000" w:themeColor="text1"/>
          <w:sz w:val="24"/>
          <w:szCs w:val="24"/>
          <w:lang w:eastAsia="tr-TR"/>
        </w:rPr>
      </w:pPr>
    </w:p>
    <w:p w14:paraId="1750427F" w14:textId="77777777" w:rsidR="00D955D4" w:rsidRDefault="0098723D" w:rsidP="00D955D4">
      <w:pPr>
        <w:spacing w:after="0" w:line="240" w:lineRule="auto"/>
        <w:ind w:firstLine="993"/>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lastRenderedPageBreak/>
        <w:t>(5) Ek-5</w:t>
      </w:r>
      <w:r w:rsidR="001B6D31">
        <w:rPr>
          <w:rFonts w:ascii="Times New Roman" w:eastAsia="Calibri" w:hAnsi="Times New Roman" w:cs="Times New Roman"/>
          <w:color w:val="000000" w:themeColor="text1"/>
          <w:sz w:val="24"/>
          <w:szCs w:val="24"/>
          <w:lang w:eastAsia="tr-TR"/>
        </w:rPr>
        <w:t>’in</w:t>
      </w:r>
      <w:r w:rsidRPr="00A55E5E">
        <w:rPr>
          <w:rFonts w:ascii="Times New Roman" w:eastAsia="Calibri" w:hAnsi="Times New Roman" w:cs="Times New Roman"/>
          <w:color w:val="000000" w:themeColor="text1"/>
          <w:sz w:val="24"/>
          <w:szCs w:val="24"/>
          <w:lang w:eastAsia="tr-TR"/>
        </w:rPr>
        <w:t xml:space="preserve"> ikinci bölüm</w:t>
      </w:r>
      <w:r w:rsidR="001B6D31">
        <w:rPr>
          <w:rFonts w:ascii="Times New Roman" w:eastAsia="Calibri" w:hAnsi="Times New Roman" w:cs="Times New Roman"/>
          <w:color w:val="000000" w:themeColor="text1"/>
          <w:sz w:val="24"/>
          <w:szCs w:val="24"/>
          <w:lang w:eastAsia="tr-TR"/>
        </w:rPr>
        <w:t>ün</w:t>
      </w:r>
      <w:r w:rsidRPr="00A55E5E">
        <w:rPr>
          <w:rFonts w:ascii="Times New Roman" w:eastAsia="Calibri" w:hAnsi="Times New Roman" w:cs="Times New Roman"/>
          <w:color w:val="000000" w:themeColor="text1"/>
          <w:sz w:val="24"/>
          <w:szCs w:val="24"/>
          <w:lang w:eastAsia="tr-TR"/>
        </w:rPr>
        <w:t xml:space="preserve">de yer alan </w:t>
      </w:r>
      <w:proofErr w:type="gramStart"/>
      <w:r w:rsidRPr="00A55E5E">
        <w:rPr>
          <w:rFonts w:ascii="Times New Roman" w:eastAsia="Calibri" w:hAnsi="Times New Roman" w:cs="Times New Roman"/>
          <w:color w:val="000000" w:themeColor="text1"/>
          <w:sz w:val="24"/>
          <w:szCs w:val="24"/>
          <w:lang w:eastAsia="tr-TR"/>
        </w:rPr>
        <w:t>konsantrasyon</w:t>
      </w:r>
      <w:proofErr w:type="gramEnd"/>
      <w:r w:rsidR="009527EE" w:rsidRPr="00A55E5E">
        <w:rPr>
          <w:rFonts w:ascii="Times New Roman" w:eastAsia="Calibri" w:hAnsi="Times New Roman" w:cs="Times New Roman"/>
          <w:color w:val="000000" w:themeColor="text1"/>
          <w:sz w:val="24"/>
          <w:szCs w:val="24"/>
          <w:lang w:eastAsia="tr-TR"/>
        </w:rPr>
        <w:t xml:space="preserve"> </w:t>
      </w:r>
      <w:r w:rsidR="00402250" w:rsidRPr="00A55E5E">
        <w:rPr>
          <w:rFonts w:ascii="Times New Roman" w:eastAsia="Calibri" w:hAnsi="Times New Roman" w:cs="Times New Roman"/>
          <w:color w:val="000000" w:themeColor="text1"/>
          <w:sz w:val="24"/>
          <w:szCs w:val="24"/>
          <w:lang w:eastAsia="tr-TR"/>
        </w:rPr>
        <w:t>limit değerleri</w:t>
      </w:r>
      <w:r w:rsidRPr="00A55E5E">
        <w:rPr>
          <w:rFonts w:ascii="Times New Roman" w:eastAsia="Calibri" w:hAnsi="Times New Roman" w:cs="Times New Roman"/>
          <w:color w:val="000000" w:themeColor="text1"/>
          <w:sz w:val="24"/>
          <w:szCs w:val="24"/>
          <w:lang w:eastAsia="tr-TR"/>
        </w:rPr>
        <w:t>, bu maddenin dördüncü fıkrası</w:t>
      </w:r>
      <w:r w:rsidR="00776CA3" w:rsidRPr="00BB5892">
        <w:rPr>
          <w:rFonts w:ascii="Times New Roman" w:eastAsia="Calibri" w:hAnsi="Times New Roman" w:cs="Times New Roman"/>
          <w:sz w:val="24"/>
          <w:szCs w:val="24"/>
          <w:lang w:eastAsia="tr-TR"/>
        </w:rPr>
        <w:t>nın</w:t>
      </w:r>
      <w:r w:rsidRPr="00A55E5E">
        <w:rPr>
          <w:rFonts w:ascii="Times New Roman" w:eastAsia="Calibri" w:hAnsi="Times New Roman" w:cs="Times New Roman"/>
          <w:color w:val="000000" w:themeColor="text1"/>
          <w:sz w:val="24"/>
          <w:szCs w:val="24"/>
          <w:lang w:eastAsia="tr-TR"/>
        </w:rPr>
        <w:t xml:space="preserve"> (b) bendi</w:t>
      </w:r>
      <w:r w:rsidR="00016987">
        <w:rPr>
          <w:rFonts w:ascii="Times New Roman" w:eastAsia="Calibri" w:hAnsi="Times New Roman" w:cs="Times New Roman"/>
          <w:color w:val="000000" w:themeColor="text1"/>
          <w:sz w:val="24"/>
          <w:szCs w:val="24"/>
          <w:lang w:eastAsia="tr-TR"/>
        </w:rPr>
        <w:t>nin</w:t>
      </w:r>
      <w:r w:rsidRPr="00A55E5E">
        <w:rPr>
          <w:rFonts w:ascii="Times New Roman" w:eastAsia="Calibri" w:hAnsi="Times New Roman" w:cs="Times New Roman"/>
          <w:color w:val="000000" w:themeColor="text1"/>
          <w:sz w:val="24"/>
          <w:szCs w:val="24"/>
          <w:lang w:eastAsia="tr-TR"/>
        </w:rPr>
        <w:t xml:space="preserve"> amaçları için</w:t>
      </w:r>
      <w:r w:rsidR="00402250" w:rsidRPr="00A55E5E">
        <w:rPr>
          <w:rFonts w:ascii="Times New Roman" w:eastAsia="Calibri" w:hAnsi="Times New Roman" w:cs="Times New Roman"/>
          <w:color w:val="000000" w:themeColor="text1"/>
          <w:sz w:val="24"/>
          <w:szCs w:val="24"/>
          <w:lang w:eastAsia="tr-TR"/>
        </w:rPr>
        <w:t xml:space="preserve"> Bakanlık tarafından belirlenir</w:t>
      </w:r>
      <w:r w:rsidR="001D5480" w:rsidRPr="00A55E5E">
        <w:rPr>
          <w:rFonts w:ascii="Times New Roman" w:eastAsia="Calibri" w:hAnsi="Times New Roman" w:cs="Times New Roman"/>
          <w:color w:val="000000" w:themeColor="text1"/>
          <w:sz w:val="24"/>
          <w:szCs w:val="24"/>
          <w:lang w:eastAsia="tr-TR"/>
        </w:rPr>
        <w:t xml:space="preserve">. </w:t>
      </w:r>
      <w:r w:rsidRPr="00A55E5E">
        <w:rPr>
          <w:rFonts w:ascii="Times New Roman" w:eastAsia="Calibri" w:hAnsi="Times New Roman" w:cs="Times New Roman"/>
          <w:color w:val="000000" w:themeColor="text1"/>
          <w:sz w:val="24"/>
          <w:szCs w:val="24"/>
          <w:lang w:eastAsia="tr-TR"/>
        </w:rPr>
        <w:t xml:space="preserve">Bu </w:t>
      </w:r>
      <w:proofErr w:type="gramStart"/>
      <w:r w:rsidRPr="00A55E5E">
        <w:rPr>
          <w:rFonts w:ascii="Times New Roman" w:eastAsia="Calibri" w:hAnsi="Times New Roman" w:cs="Times New Roman"/>
          <w:color w:val="000000" w:themeColor="text1"/>
          <w:sz w:val="24"/>
          <w:szCs w:val="24"/>
          <w:lang w:eastAsia="tr-TR"/>
        </w:rPr>
        <w:t>konsantrasyon</w:t>
      </w:r>
      <w:proofErr w:type="gramEnd"/>
      <w:r w:rsidR="009527EE" w:rsidRPr="00A55E5E">
        <w:rPr>
          <w:rFonts w:ascii="Times New Roman" w:eastAsia="Calibri" w:hAnsi="Times New Roman" w:cs="Times New Roman"/>
          <w:color w:val="000000" w:themeColor="text1"/>
          <w:sz w:val="24"/>
          <w:szCs w:val="24"/>
          <w:lang w:eastAsia="tr-TR"/>
        </w:rPr>
        <w:t xml:space="preserve"> </w:t>
      </w:r>
      <w:r w:rsidRPr="00A55E5E">
        <w:rPr>
          <w:rFonts w:ascii="Times New Roman" w:eastAsia="Calibri" w:hAnsi="Times New Roman" w:cs="Times New Roman"/>
          <w:color w:val="000000" w:themeColor="text1"/>
          <w:sz w:val="24"/>
          <w:szCs w:val="24"/>
          <w:lang w:eastAsia="tr-TR"/>
        </w:rPr>
        <w:t>limit değerleri belirleninceye kadar:</w:t>
      </w:r>
    </w:p>
    <w:p w14:paraId="64207324" w14:textId="584CD9E6" w:rsidR="0098723D" w:rsidRPr="00A55E5E" w:rsidRDefault="0098723D" w:rsidP="00D955D4">
      <w:pPr>
        <w:spacing w:after="0" w:line="240" w:lineRule="auto"/>
        <w:ind w:firstLine="993"/>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 xml:space="preserve">a) Bakanlık dördüncü fıkranın (b) bendi kapsamında ele alınan atık ile ilgili olarak </w:t>
      </w:r>
      <w:proofErr w:type="gramStart"/>
      <w:r w:rsidRPr="00A55E5E">
        <w:rPr>
          <w:rFonts w:ascii="Times New Roman" w:eastAsia="Calibri" w:hAnsi="Times New Roman" w:cs="Times New Roman"/>
          <w:color w:val="000000" w:themeColor="text1"/>
          <w:sz w:val="24"/>
          <w:szCs w:val="24"/>
          <w:lang w:eastAsia="tr-TR"/>
        </w:rPr>
        <w:t>konsantrasyon</w:t>
      </w:r>
      <w:proofErr w:type="gramEnd"/>
      <w:r w:rsidRPr="00A55E5E">
        <w:rPr>
          <w:rFonts w:ascii="Times New Roman" w:eastAsia="Calibri" w:hAnsi="Times New Roman" w:cs="Times New Roman"/>
          <w:color w:val="000000" w:themeColor="text1"/>
          <w:sz w:val="24"/>
          <w:szCs w:val="24"/>
          <w:lang w:eastAsia="tr-TR"/>
        </w:rPr>
        <w:t xml:space="preserve"> limit değerleri veya özel teknik şartları kabul edebilir veya uygulayabilir;</w:t>
      </w:r>
    </w:p>
    <w:p w14:paraId="2A48FF3C" w14:textId="57941906" w:rsidR="00AA15A3" w:rsidRPr="00A55E5E" w:rsidRDefault="0098723D" w:rsidP="00606C1F">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 xml:space="preserve">b) </w:t>
      </w:r>
      <w:r w:rsidR="00606C1F" w:rsidRPr="00A55E5E">
        <w:rPr>
          <w:rFonts w:ascii="Times New Roman" w:eastAsia="Calibri" w:hAnsi="Times New Roman" w:cs="Times New Roman"/>
          <w:color w:val="000000" w:themeColor="text1"/>
          <w:sz w:val="24"/>
          <w:szCs w:val="24"/>
          <w:lang w:eastAsia="tr-TR"/>
        </w:rPr>
        <w:t>A</w:t>
      </w:r>
      <w:r w:rsidRPr="00A55E5E">
        <w:rPr>
          <w:rFonts w:ascii="Times New Roman" w:eastAsia="Calibri" w:hAnsi="Times New Roman" w:cs="Times New Roman"/>
          <w:color w:val="000000" w:themeColor="text1"/>
          <w:sz w:val="24"/>
          <w:szCs w:val="24"/>
          <w:lang w:eastAsia="tr-TR"/>
        </w:rPr>
        <w:t>tığın dördüncü fıkranın (b) bendi uyarınca ele alınması durumunda, ilgili atık sahipleri atığın kalıcı organik kirletici</w:t>
      </w:r>
      <w:r w:rsidR="009527EE" w:rsidRPr="00A55E5E">
        <w:rPr>
          <w:rFonts w:ascii="Times New Roman" w:eastAsia="Calibri" w:hAnsi="Times New Roman" w:cs="Times New Roman"/>
          <w:color w:val="000000" w:themeColor="text1"/>
          <w:sz w:val="24"/>
          <w:szCs w:val="24"/>
          <w:lang w:eastAsia="tr-TR"/>
        </w:rPr>
        <w:t xml:space="preserve"> </w:t>
      </w:r>
      <w:r w:rsidRPr="00A55E5E">
        <w:rPr>
          <w:rFonts w:ascii="Times New Roman" w:eastAsia="Calibri" w:hAnsi="Times New Roman" w:cs="Times New Roman"/>
          <w:color w:val="000000" w:themeColor="text1"/>
          <w:sz w:val="24"/>
          <w:szCs w:val="24"/>
          <w:lang w:eastAsia="tr-TR"/>
        </w:rPr>
        <w:t>içeriği hakkında Bakanlığa bilgi sağlar.</w:t>
      </w:r>
    </w:p>
    <w:p w14:paraId="0887D5F7" w14:textId="77777777" w:rsidR="0098723D" w:rsidRPr="00A55E5E" w:rsidRDefault="0098723D" w:rsidP="00606C1F">
      <w:pPr>
        <w:spacing w:after="0" w:line="240" w:lineRule="auto"/>
        <w:ind w:firstLine="708"/>
        <w:jc w:val="both"/>
        <w:rPr>
          <w:rFonts w:ascii="Times New Roman" w:eastAsia="Calibri" w:hAnsi="Times New Roman" w:cs="Times New Roman"/>
          <w:color w:val="000000" w:themeColor="text1"/>
          <w:sz w:val="24"/>
          <w:szCs w:val="24"/>
          <w:lang w:eastAsia="tr-TR"/>
        </w:rPr>
      </w:pPr>
      <w:r w:rsidRPr="00FB6924">
        <w:rPr>
          <w:rFonts w:ascii="Times New Roman" w:eastAsia="Calibri" w:hAnsi="Times New Roman" w:cs="Times New Roman"/>
          <w:color w:val="000000" w:themeColor="text1"/>
          <w:sz w:val="24"/>
          <w:szCs w:val="24"/>
          <w:lang w:eastAsia="tr-TR"/>
        </w:rPr>
        <w:t>(6)</w:t>
      </w:r>
      <w:r w:rsidR="001C0D1E" w:rsidRPr="00FB6924">
        <w:rPr>
          <w:rFonts w:ascii="Times New Roman" w:eastAsia="Calibri" w:hAnsi="Times New Roman" w:cs="Times New Roman"/>
          <w:color w:val="000000" w:themeColor="text1"/>
          <w:sz w:val="24"/>
          <w:szCs w:val="24"/>
          <w:lang w:eastAsia="tr-TR"/>
        </w:rPr>
        <w:t xml:space="preserve"> </w:t>
      </w:r>
      <w:r w:rsidRPr="00FB6924">
        <w:rPr>
          <w:rFonts w:ascii="Times New Roman" w:eastAsia="Calibri" w:hAnsi="Times New Roman" w:cs="Times New Roman"/>
          <w:color w:val="000000" w:themeColor="text1"/>
          <w:sz w:val="24"/>
          <w:szCs w:val="24"/>
          <w:lang w:eastAsia="tr-TR"/>
        </w:rPr>
        <w:t>Bakanlık teknik gelişmeler, ilgili ulu</w:t>
      </w:r>
      <w:r w:rsidR="003E540F" w:rsidRPr="00FB6924">
        <w:rPr>
          <w:rFonts w:ascii="Times New Roman" w:eastAsia="Calibri" w:hAnsi="Times New Roman" w:cs="Times New Roman"/>
          <w:color w:val="000000" w:themeColor="text1"/>
          <w:sz w:val="24"/>
          <w:szCs w:val="24"/>
          <w:lang w:eastAsia="tr-TR"/>
        </w:rPr>
        <w:t>slararası kurallar ve kararlar</w:t>
      </w:r>
      <w:r w:rsidR="00FB6924">
        <w:rPr>
          <w:rFonts w:ascii="Times New Roman" w:eastAsia="Calibri" w:hAnsi="Times New Roman" w:cs="Times New Roman"/>
          <w:color w:val="000000" w:themeColor="text1"/>
          <w:sz w:val="24"/>
          <w:szCs w:val="24"/>
          <w:lang w:eastAsia="tr-TR"/>
        </w:rPr>
        <w:t xml:space="preserve"> ile</w:t>
      </w:r>
      <w:r w:rsidR="003E540F" w:rsidRPr="00FB6924">
        <w:rPr>
          <w:rFonts w:ascii="Times New Roman" w:eastAsia="Calibri" w:hAnsi="Times New Roman" w:cs="Times New Roman"/>
          <w:color w:val="000000" w:themeColor="text1"/>
          <w:sz w:val="24"/>
          <w:szCs w:val="24"/>
          <w:lang w:eastAsia="tr-TR"/>
        </w:rPr>
        <w:t xml:space="preserve"> </w:t>
      </w:r>
      <w:r w:rsidRPr="00FB6924">
        <w:rPr>
          <w:rFonts w:ascii="Times New Roman" w:eastAsia="Calibri" w:hAnsi="Times New Roman" w:cs="Times New Roman"/>
          <w:color w:val="000000" w:themeColor="text1"/>
          <w:sz w:val="24"/>
          <w:szCs w:val="24"/>
          <w:lang w:eastAsia="tr-TR"/>
        </w:rPr>
        <w:t xml:space="preserve">dördüncü fıkra ve ek-5 </w:t>
      </w:r>
      <w:r w:rsidRPr="00553FDF">
        <w:rPr>
          <w:rFonts w:ascii="Times New Roman" w:eastAsia="Calibri" w:hAnsi="Times New Roman" w:cs="Times New Roman"/>
          <w:color w:val="000000" w:themeColor="text1"/>
          <w:sz w:val="24"/>
          <w:szCs w:val="24"/>
          <w:lang w:eastAsia="tr-TR"/>
        </w:rPr>
        <w:t>uyarınca verilen onayları dikkate alarak</w:t>
      </w:r>
      <w:r w:rsidR="009527EE" w:rsidRPr="00553FDF">
        <w:rPr>
          <w:rFonts w:ascii="Times New Roman" w:eastAsia="Calibri" w:hAnsi="Times New Roman" w:cs="Times New Roman"/>
          <w:color w:val="000000" w:themeColor="text1"/>
          <w:sz w:val="24"/>
          <w:szCs w:val="24"/>
          <w:lang w:eastAsia="tr-TR"/>
        </w:rPr>
        <w:t xml:space="preserve"> </w:t>
      </w:r>
      <w:r w:rsidRPr="00553FDF">
        <w:rPr>
          <w:rFonts w:ascii="Times New Roman" w:eastAsia="Calibri" w:hAnsi="Times New Roman" w:cs="Times New Roman"/>
          <w:color w:val="000000" w:themeColor="text1"/>
          <w:sz w:val="24"/>
          <w:szCs w:val="24"/>
          <w:lang w:eastAsia="tr-TR"/>
        </w:rPr>
        <w:t>bu maddenin uygulanmasına ilişkin ilave önlemleri</w:t>
      </w:r>
      <w:r w:rsidR="009527EE" w:rsidRPr="00553FDF">
        <w:rPr>
          <w:rFonts w:ascii="Times New Roman" w:eastAsia="Calibri" w:hAnsi="Times New Roman" w:cs="Times New Roman"/>
          <w:color w:val="000000" w:themeColor="text1"/>
          <w:sz w:val="24"/>
          <w:szCs w:val="24"/>
          <w:lang w:eastAsia="tr-TR"/>
        </w:rPr>
        <w:t xml:space="preserve"> </w:t>
      </w:r>
      <w:r w:rsidRPr="00553FDF">
        <w:rPr>
          <w:rFonts w:ascii="Times New Roman" w:eastAsia="Calibri" w:hAnsi="Times New Roman" w:cs="Times New Roman"/>
          <w:color w:val="000000" w:themeColor="text1"/>
          <w:sz w:val="24"/>
          <w:szCs w:val="24"/>
          <w:lang w:eastAsia="tr-TR"/>
        </w:rPr>
        <w:t xml:space="preserve">kabul edebilir. </w:t>
      </w:r>
    </w:p>
    <w:p w14:paraId="434F59C3" w14:textId="38197A9E" w:rsidR="00D506AE" w:rsidRDefault="00D506AE" w:rsidP="001F3FBA">
      <w:pPr>
        <w:spacing w:after="0" w:line="240" w:lineRule="auto"/>
        <w:rPr>
          <w:rFonts w:ascii="Times New Roman" w:hAnsi="Times New Roman" w:cs="Times New Roman"/>
          <w:b/>
          <w:sz w:val="24"/>
          <w:szCs w:val="24"/>
        </w:rPr>
      </w:pPr>
    </w:p>
    <w:p w14:paraId="56336881" w14:textId="77777777" w:rsidR="009527EE" w:rsidRPr="00A55E5E" w:rsidRDefault="009527EE" w:rsidP="00C92BEE">
      <w:pPr>
        <w:spacing w:after="0" w:line="240" w:lineRule="auto"/>
        <w:jc w:val="center"/>
        <w:rPr>
          <w:rFonts w:ascii="Times New Roman" w:hAnsi="Times New Roman" w:cs="Times New Roman"/>
          <w:b/>
          <w:sz w:val="24"/>
          <w:szCs w:val="24"/>
        </w:rPr>
      </w:pPr>
      <w:r w:rsidRPr="00A55E5E">
        <w:rPr>
          <w:rFonts w:ascii="Times New Roman" w:hAnsi="Times New Roman" w:cs="Times New Roman"/>
          <w:b/>
          <w:sz w:val="24"/>
          <w:szCs w:val="24"/>
        </w:rPr>
        <w:t>BEŞİNCİ BÖLÜM</w:t>
      </w:r>
    </w:p>
    <w:p w14:paraId="0D3CEE77" w14:textId="77777777" w:rsidR="009527EE" w:rsidRPr="00A55E5E" w:rsidRDefault="009527EE" w:rsidP="00C92BEE">
      <w:pPr>
        <w:spacing w:after="0" w:line="240" w:lineRule="auto"/>
        <w:jc w:val="center"/>
        <w:rPr>
          <w:rFonts w:ascii="Times New Roman" w:hAnsi="Times New Roman" w:cs="Times New Roman"/>
          <w:b/>
          <w:sz w:val="24"/>
          <w:szCs w:val="24"/>
        </w:rPr>
      </w:pPr>
      <w:r w:rsidRPr="00A55E5E">
        <w:rPr>
          <w:rFonts w:ascii="Times New Roman" w:hAnsi="Times New Roman" w:cs="Times New Roman"/>
          <w:b/>
          <w:sz w:val="24"/>
          <w:szCs w:val="24"/>
        </w:rPr>
        <w:t>Uygulama</w:t>
      </w:r>
      <w:r w:rsidR="00D46301">
        <w:rPr>
          <w:rFonts w:ascii="Times New Roman" w:hAnsi="Times New Roman" w:cs="Times New Roman"/>
          <w:b/>
          <w:sz w:val="24"/>
          <w:szCs w:val="24"/>
        </w:rPr>
        <w:t xml:space="preserve"> Planı</w:t>
      </w:r>
      <w:r w:rsidRPr="00A55E5E">
        <w:rPr>
          <w:rFonts w:ascii="Times New Roman" w:hAnsi="Times New Roman" w:cs="Times New Roman"/>
          <w:b/>
          <w:sz w:val="24"/>
          <w:szCs w:val="24"/>
        </w:rPr>
        <w:t>, İzleme</w:t>
      </w:r>
      <w:r w:rsidR="00553FDF">
        <w:rPr>
          <w:rFonts w:ascii="Times New Roman" w:hAnsi="Times New Roman" w:cs="Times New Roman"/>
          <w:b/>
          <w:sz w:val="24"/>
          <w:szCs w:val="24"/>
        </w:rPr>
        <w:t xml:space="preserve"> ve</w:t>
      </w:r>
      <w:r w:rsidRPr="00A55E5E">
        <w:rPr>
          <w:rFonts w:ascii="Times New Roman" w:hAnsi="Times New Roman" w:cs="Times New Roman"/>
          <w:b/>
          <w:sz w:val="24"/>
          <w:szCs w:val="24"/>
        </w:rPr>
        <w:t xml:space="preserve"> </w:t>
      </w:r>
      <w:r w:rsidR="00FD4B55" w:rsidRPr="00A55E5E">
        <w:rPr>
          <w:rFonts w:ascii="Times New Roman" w:hAnsi="Times New Roman" w:cs="Times New Roman"/>
          <w:b/>
          <w:sz w:val="24"/>
          <w:szCs w:val="24"/>
        </w:rPr>
        <w:t xml:space="preserve">Bilgi </w:t>
      </w:r>
      <w:r w:rsidR="0097514B">
        <w:rPr>
          <w:rFonts w:ascii="Times New Roman" w:hAnsi="Times New Roman" w:cs="Times New Roman"/>
          <w:b/>
          <w:sz w:val="24"/>
          <w:szCs w:val="24"/>
        </w:rPr>
        <w:t>Paylaşımı</w:t>
      </w:r>
      <w:r w:rsidR="0097514B" w:rsidRPr="00A55E5E">
        <w:rPr>
          <w:rFonts w:ascii="Times New Roman" w:hAnsi="Times New Roman" w:cs="Times New Roman"/>
          <w:b/>
          <w:sz w:val="24"/>
          <w:szCs w:val="24"/>
        </w:rPr>
        <w:t xml:space="preserve"> </w:t>
      </w:r>
    </w:p>
    <w:p w14:paraId="7594F749" w14:textId="77777777" w:rsidR="00C92BEE" w:rsidRPr="00A55E5E" w:rsidRDefault="00C92BEE" w:rsidP="009527EE">
      <w:pPr>
        <w:spacing w:after="0" w:line="240" w:lineRule="auto"/>
        <w:jc w:val="both"/>
        <w:rPr>
          <w:rFonts w:ascii="Times New Roman" w:eastAsia="Calibri" w:hAnsi="Times New Roman" w:cs="Times New Roman"/>
          <w:b/>
          <w:color w:val="000000" w:themeColor="text1"/>
          <w:sz w:val="24"/>
          <w:szCs w:val="24"/>
          <w:lang w:eastAsia="tr-TR"/>
        </w:rPr>
      </w:pPr>
    </w:p>
    <w:p w14:paraId="6EDFA43A" w14:textId="77777777" w:rsidR="009527EE" w:rsidRPr="00A55E5E" w:rsidRDefault="009527EE" w:rsidP="00606C1F">
      <w:pPr>
        <w:spacing w:after="0" w:line="240" w:lineRule="auto"/>
        <w:ind w:firstLine="708"/>
        <w:jc w:val="both"/>
        <w:rPr>
          <w:rFonts w:ascii="Times New Roman" w:eastAsia="Calibri" w:hAnsi="Times New Roman" w:cs="Times New Roman"/>
          <w:b/>
          <w:color w:val="000000" w:themeColor="text1"/>
          <w:sz w:val="24"/>
          <w:szCs w:val="24"/>
          <w:lang w:eastAsia="tr-TR"/>
        </w:rPr>
      </w:pPr>
      <w:r w:rsidRPr="00A55E5E">
        <w:rPr>
          <w:rFonts w:ascii="Times New Roman" w:eastAsia="Calibri" w:hAnsi="Times New Roman" w:cs="Times New Roman"/>
          <w:b/>
          <w:color w:val="000000" w:themeColor="text1"/>
          <w:sz w:val="24"/>
          <w:szCs w:val="24"/>
          <w:lang w:eastAsia="tr-TR"/>
        </w:rPr>
        <w:t>Uygulama planı</w:t>
      </w:r>
      <w:r w:rsidRPr="00A55E5E">
        <w:rPr>
          <w:rFonts w:ascii="Times New Roman" w:eastAsia="Calibri" w:hAnsi="Times New Roman" w:cs="Times New Roman"/>
          <w:b/>
          <w:color w:val="000000" w:themeColor="text1"/>
          <w:sz w:val="24"/>
          <w:szCs w:val="24"/>
          <w:lang w:eastAsia="tr-TR"/>
        </w:rPr>
        <w:tab/>
      </w:r>
    </w:p>
    <w:p w14:paraId="14AC36E4" w14:textId="77777777" w:rsidR="009F1391" w:rsidRDefault="009527EE" w:rsidP="00606C1F">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b/>
          <w:color w:val="000000" w:themeColor="text1"/>
          <w:sz w:val="24"/>
          <w:szCs w:val="24"/>
          <w:lang w:eastAsia="tr-TR"/>
        </w:rPr>
        <w:t xml:space="preserve">MADDE 10 – </w:t>
      </w:r>
      <w:r w:rsidRPr="00A55E5E">
        <w:rPr>
          <w:rFonts w:ascii="Times New Roman" w:eastAsia="Calibri" w:hAnsi="Times New Roman" w:cs="Times New Roman"/>
          <w:color w:val="000000" w:themeColor="text1"/>
          <w:sz w:val="24"/>
          <w:szCs w:val="24"/>
          <w:lang w:eastAsia="tr-TR"/>
        </w:rPr>
        <w:t>(1)</w:t>
      </w:r>
      <w:r w:rsidR="00C20047" w:rsidRPr="00A55E5E">
        <w:rPr>
          <w:rFonts w:ascii="Times New Roman" w:eastAsia="Calibri" w:hAnsi="Times New Roman" w:cs="Times New Roman"/>
          <w:color w:val="000000" w:themeColor="text1"/>
          <w:sz w:val="24"/>
          <w:szCs w:val="24"/>
          <w:lang w:eastAsia="tr-TR"/>
        </w:rPr>
        <w:t xml:space="preserve"> </w:t>
      </w:r>
      <w:r w:rsidRPr="00A55E5E">
        <w:rPr>
          <w:rFonts w:ascii="Times New Roman" w:eastAsia="Calibri" w:hAnsi="Times New Roman" w:cs="Times New Roman"/>
          <w:color w:val="000000" w:themeColor="text1"/>
          <w:sz w:val="24"/>
          <w:szCs w:val="24"/>
          <w:lang w:eastAsia="tr-TR"/>
        </w:rPr>
        <w:t xml:space="preserve">Bakanlık, </w:t>
      </w:r>
      <w:r w:rsidR="00B154A2">
        <w:rPr>
          <w:rFonts w:ascii="Times New Roman" w:eastAsia="Calibri" w:hAnsi="Times New Roman" w:cs="Times New Roman"/>
          <w:color w:val="000000" w:themeColor="text1"/>
          <w:sz w:val="24"/>
          <w:szCs w:val="24"/>
          <w:lang w:eastAsia="tr-TR"/>
        </w:rPr>
        <w:t>S</w:t>
      </w:r>
      <w:r w:rsidRPr="00A55E5E">
        <w:rPr>
          <w:rFonts w:ascii="Times New Roman" w:eastAsia="Calibri" w:hAnsi="Times New Roman" w:cs="Times New Roman"/>
          <w:color w:val="000000" w:themeColor="text1"/>
          <w:sz w:val="24"/>
          <w:szCs w:val="24"/>
          <w:lang w:eastAsia="tr-TR"/>
        </w:rPr>
        <w:t>özleşme kapsamındaki yükümlülüklerini</w:t>
      </w:r>
      <w:r w:rsidR="00C20047" w:rsidRPr="00A55E5E">
        <w:rPr>
          <w:rFonts w:ascii="Times New Roman" w:eastAsia="Calibri" w:hAnsi="Times New Roman" w:cs="Times New Roman"/>
          <w:color w:val="000000" w:themeColor="text1"/>
          <w:sz w:val="24"/>
          <w:szCs w:val="24"/>
          <w:lang w:eastAsia="tr-TR"/>
        </w:rPr>
        <w:t xml:space="preserve"> </w:t>
      </w:r>
      <w:r w:rsidRPr="00A55E5E">
        <w:rPr>
          <w:rFonts w:ascii="Times New Roman" w:eastAsia="Calibri" w:hAnsi="Times New Roman" w:cs="Times New Roman"/>
          <w:color w:val="000000" w:themeColor="text1"/>
          <w:sz w:val="24"/>
          <w:szCs w:val="24"/>
          <w:lang w:eastAsia="tr-TR"/>
        </w:rPr>
        <w:t>yerine getirmek amacıyla hazırlamış olduğu ulusal uygulama planını ihtiyaç halinde gözden geçirir</w:t>
      </w:r>
      <w:r w:rsidR="00B340CF">
        <w:rPr>
          <w:rFonts w:ascii="Times New Roman" w:eastAsia="Calibri" w:hAnsi="Times New Roman" w:cs="Times New Roman"/>
          <w:color w:val="000000" w:themeColor="text1"/>
          <w:sz w:val="24"/>
          <w:szCs w:val="24"/>
          <w:lang w:eastAsia="tr-TR"/>
        </w:rPr>
        <w:t>,</w:t>
      </w:r>
      <w:r w:rsidR="00C20047" w:rsidRPr="00A55E5E">
        <w:rPr>
          <w:rFonts w:ascii="Times New Roman" w:eastAsia="Calibri" w:hAnsi="Times New Roman" w:cs="Times New Roman"/>
          <w:color w:val="000000" w:themeColor="text1"/>
          <w:sz w:val="24"/>
          <w:szCs w:val="24"/>
          <w:lang w:eastAsia="tr-TR"/>
        </w:rPr>
        <w:t xml:space="preserve"> günceller</w:t>
      </w:r>
      <w:r w:rsidR="00B340CF">
        <w:rPr>
          <w:rFonts w:ascii="Times New Roman" w:eastAsia="Calibri" w:hAnsi="Times New Roman" w:cs="Times New Roman"/>
          <w:color w:val="000000" w:themeColor="text1"/>
          <w:sz w:val="24"/>
          <w:szCs w:val="24"/>
          <w:lang w:eastAsia="tr-TR"/>
        </w:rPr>
        <w:t xml:space="preserve"> veya </w:t>
      </w:r>
      <w:proofErr w:type="spellStart"/>
      <w:r w:rsidR="00B340CF">
        <w:rPr>
          <w:rFonts w:ascii="Times New Roman" w:eastAsia="Calibri" w:hAnsi="Times New Roman" w:cs="Times New Roman"/>
          <w:color w:val="000000" w:themeColor="text1"/>
          <w:sz w:val="24"/>
          <w:szCs w:val="24"/>
          <w:lang w:eastAsia="tr-TR"/>
        </w:rPr>
        <w:t>güncelletir</w:t>
      </w:r>
      <w:proofErr w:type="spellEnd"/>
      <w:r w:rsidR="00B340CF">
        <w:rPr>
          <w:rFonts w:ascii="Times New Roman" w:eastAsia="Calibri" w:hAnsi="Times New Roman" w:cs="Times New Roman"/>
          <w:color w:val="000000" w:themeColor="text1"/>
          <w:sz w:val="24"/>
          <w:szCs w:val="24"/>
          <w:lang w:eastAsia="tr-TR"/>
        </w:rPr>
        <w:t>.</w:t>
      </w:r>
      <w:r w:rsidR="00C20047" w:rsidRPr="00A55E5E">
        <w:rPr>
          <w:rFonts w:ascii="Times New Roman" w:eastAsia="Calibri" w:hAnsi="Times New Roman" w:cs="Times New Roman"/>
          <w:color w:val="000000" w:themeColor="text1"/>
          <w:sz w:val="24"/>
          <w:szCs w:val="24"/>
          <w:lang w:eastAsia="tr-TR"/>
        </w:rPr>
        <w:t xml:space="preserve"> </w:t>
      </w:r>
    </w:p>
    <w:p w14:paraId="2DC27902" w14:textId="77777777" w:rsidR="009527EE" w:rsidRPr="00A55E5E" w:rsidRDefault="009527EE" w:rsidP="009F1391">
      <w:pPr>
        <w:tabs>
          <w:tab w:val="left" w:pos="993"/>
        </w:tabs>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(2)</w:t>
      </w:r>
      <w:r w:rsidR="009F1391">
        <w:rPr>
          <w:rFonts w:ascii="Times New Roman" w:eastAsia="Calibri" w:hAnsi="Times New Roman" w:cs="Times New Roman"/>
          <w:color w:val="000000" w:themeColor="text1"/>
          <w:sz w:val="24"/>
          <w:szCs w:val="24"/>
          <w:lang w:eastAsia="tr-TR"/>
        </w:rPr>
        <w:t xml:space="preserve"> </w:t>
      </w:r>
      <w:r w:rsidRPr="00A55E5E">
        <w:rPr>
          <w:rFonts w:ascii="Times New Roman" w:eastAsia="Calibri" w:hAnsi="Times New Roman" w:cs="Times New Roman"/>
          <w:color w:val="000000" w:themeColor="text1"/>
          <w:sz w:val="24"/>
          <w:szCs w:val="24"/>
          <w:lang w:eastAsia="tr-TR"/>
        </w:rPr>
        <w:t>Bakanlık</w:t>
      </w:r>
      <w:r w:rsidR="00A419EF" w:rsidRPr="00A55E5E">
        <w:rPr>
          <w:rFonts w:ascii="Times New Roman" w:eastAsia="Calibri" w:hAnsi="Times New Roman" w:cs="Times New Roman"/>
          <w:color w:val="000000" w:themeColor="text1"/>
          <w:sz w:val="24"/>
          <w:szCs w:val="24"/>
          <w:lang w:eastAsia="tr-TR"/>
        </w:rPr>
        <w:t>, ulusal</w:t>
      </w:r>
      <w:r w:rsidRPr="00A55E5E">
        <w:rPr>
          <w:rFonts w:ascii="Times New Roman" w:eastAsia="Calibri" w:hAnsi="Times New Roman" w:cs="Times New Roman"/>
          <w:color w:val="000000" w:themeColor="text1"/>
          <w:sz w:val="24"/>
          <w:szCs w:val="24"/>
          <w:lang w:eastAsia="tr-TR"/>
        </w:rPr>
        <w:t xml:space="preserve"> uygulama planı gözden geçirme ve güncelleme çalışmaları sırasında</w:t>
      </w:r>
      <w:r w:rsidR="00C20047" w:rsidRPr="00A55E5E">
        <w:rPr>
          <w:rFonts w:ascii="Times New Roman" w:eastAsia="Calibri" w:hAnsi="Times New Roman" w:cs="Times New Roman"/>
          <w:color w:val="000000" w:themeColor="text1"/>
          <w:sz w:val="24"/>
          <w:szCs w:val="24"/>
          <w:lang w:eastAsia="tr-TR"/>
        </w:rPr>
        <w:t xml:space="preserve"> </w:t>
      </w:r>
      <w:r w:rsidR="00E34F6C">
        <w:rPr>
          <w:rFonts w:ascii="Times New Roman" w:eastAsia="Calibri" w:hAnsi="Times New Roman" w:cs="Times New Roman"/>
          <w:color w:val="000000" w:themeColor="text1"/>
          <w:sz w:val="24"/>
          <w:szCs w:val="24"/>
          <w:lang w:eastAsia="tr-TR"/>
        </w:rPr>
        <w:t>ilgili</w:t>
      </w:r>
      <w:r w:rsidR="00E34F6C" w:rsidRPr="00A55E5E">
        <w:rPr>
          <w:rFonts w:ascii="Times New Roman" w:eastAsia="Calibri" w:hAnsi="Times New Roman" w:cs="Times New Roman"/>
          <w:color w:val="000000" w:themeColor="text1"/>
          <w:sz w:val="24"/>
          <w:szCs w:val="24"/>
          <w:lang w:eastAsia="tr-TR"/>
        </w:rPr>
        <w:t xml:space="preserve"> </w:t>
      </w:r>
      <w:r w:rsidR="00E34F6C">
        <w:rPr>
          <w:rFonts w:ascii="Times New Roman" w:eastAsia="Calibri" w:hAnsi="Times New Roman" w:cs="Times New Roman"/>
          <w:color w:val="000000" w:themeColor="text1"/>
          <w:sz w:val="24"/>
          <w:szCs w:val="24"/>
          <w:lang w:eastAsia="tr-TR"/>
        </w:rPr>
        <w:t>kurum</w:t>
      </w:r>
      <w:r w:rsidR="00E34F6C" w:rsidRPr="00A55E5E">
        <w:rPr>
          <w:rFonts w:ascii="Times New Roman" w:eastAsia="Calibri" w:hAnsi="Times New Roman" w:cs="Times New Roman"/>
          <w:color w:val="000000" w:themeColor="text1"/>
          <w:sz w:val="24"/>
          <w:szCs w:val="24"/>
          <w:lang w:eastAsia="tr-TR"/>
        </w:rPr>
        <w:t xml:space="preserve">larla </w:t>
      </w:r>
      <w:r w:rsidRPr="00A55E5E">
        <w:rPr>
          <w:rFonts w:ascii="Times New Roman" w:eastAsia="Calibri" w:hAnsi="Times New Roman" w:cs="Times New Roman"/>
          <w:color w:val="000000" w:themeColor="text1"/>
          <w:sz w:val="24"/>
          <w:szCs w:val="24"/>
          <w:lang w:eastAsia="tr-TR"/>
        </w:rPr>
        <w:t>içerik hakkında bilgi alışverişinde bulunur.</w:t>
      </w:r>
    </w:p>
    <w:p w14:paraId="296588EE" w14:textId="60744D37" w:rsidR="009527EE" w:rsidRPr="00A55E5E" w:rsidRDefault="009527EE" w:rsidP="00DC49FD">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(3) Ba</w:t>
      </w:r>
      <w:r w:rsidR="00C21DAF" w:rsidRPr="00A55E5E">
        <w:rPr>
          <w:rFonts w:ascii="Times New Roman" w:eastAsia="Calibri" w:hAnsi="Times New Roman" w:cs="Times New Roman"/>
          <w:color w:val="000000" w:themeColor="text1"/>
          <w:sz w:val="24"/>
          <w:szCs w:val="24"/>
          <w:lang w:eastAsia="tr-TR"/>
        </w:rPr>
        <w:t xml:space="preserve">kanlık, ulusal uygulama planını, </w:t>
      </w:r>
      <w:r w:rsidR="00A419EF" w:rsidRPr="00A55E5E">
        <w:rPr>
          <w:rFonts w:ascii="Times New Roman" w:eastAsia="Calibri" w:hAnsi="Times New Roman" w:cs="Times New Roman"/>
          <w:color w:val="000000" w:themeColor="text1"/>
          <w:sz w:val="24"/>
          <w:szCs w:val="24"/>
          <w:lang w:eastAsia="tr-TR"/>
        </w:rPr>
        <w:t xml:space="preserve">onaylanması için </w:t>
      </w:r>
      <w:r w:rsidR="00E34F6C">
        <w:rPr>
          <w:rFonts w:ascii="Times New Roman" w:eastAsia="Calibri" w:hAnsi="Times New Roman" w:cs="Times New Roman"/>
          <w:color w:val="000000" w:themeColor="text1"/>
          <w:sz w:val="24"/>
          <w:szCs w:val="24"/>
          <w:lang w:eastAsia="tr-TR"/>
        </w:rPr>
        <w:t>ilgili</w:t>
      </w:r>
      <w:r w:rsidR="00E34F6C" w:rsidRPr="00A55E5E">
        <w:rPr>
          <w:rFonts w:ascii="Times New Roman" w:eastAsia="Calibri" w:hAnsi="Times New Roman" w:cs="Times New Roman"/>
          <w:color w:val="000000" w:themeColor="text1"/>
          <w:sz w:val="24"/>
          <w:szCs w:val="24"/>
          <w:lang w:eastAsia="tr-TR"/>
        </w:rPr>
        <w:t xml:space="preserve"> </w:t>
      </w:r>
      <w:r w:rsidR="00E34F6C">
        <w:rPr>
          <w:rFonts w:ascii="Times New Roman" w:eastAsia="Calibri" w:hAnsi="Times New Roman" w:cs="Times New Roman"/>
          <w:color w:val="000000" w:themeColor="text1"/>
          <w:sz w:val="24"/>
          <w:szCs w:val="24"/>
          <w:lang w:eastAsia="tr-TR"/>
        </w:rPr>
        <w:t>kurum</w:t>
      </w:r>
      <w:r w:rsidR="00E34F6C" w:rsidRPr="00A55E5E">
        <w:rPr>
          <w:rFonts w:ascii="Times New Roman" w:eastAsia="Calibri" w:hAnsi="Times New Roman" w:cs="Times New Roman"/>
          <w:color w:val="000000" w:themeColor="text1"/>
          <w:sz w:val="24"/>
          <w:szCs w:val="24"/>
          <w:lang w:eastAsia="tr-TR"/>
        </w:rPr>
        <w:t xml:space="preserve">lara </w:t>
      </w:r>
      <w:r w:rsidRPr="00A55E5E">
        <w:rPr>
          <w:rFonts w:ascii="Times New Roman" w:eastAsia="Calibri" w:hAnsi="Times New Roman" w:cs="Times New Roman"/>
          <w:color w:val="000000" w:themeColor="text1"/>
          <w:sz w:val="24"/>
          <w:szCs w:val="24"/>
          <w:lang w:eastAsia="tr-TR"/>
        </w:rPr>
        <w:t>iletir.</w:t>
      </w:r>
    </w:p>
    <w:p w14:paraId="3742D034" w14:textId="77777777" w:rsidR="009527EE" w:rsidRPr="00A55E5E" w:rsidRDefault="009527EE" w:rsidP="00606C1F">
      <w:pPr>
        <w:spacing w:after="0" w:line="240" w:lineRule="auto"/>
        <w:ind w:firstLine="708"/>
        <w:jc w:val="both"/>
        <w:rPr>
          <w:rFonts w:ascii="Times New Roman" w:eastAsia="Calibri" w:hAnsi="Times New Roman" w:cs="Times New Roman"/>
          <w:b/>
          <w:color w:val="000000" w:themeColor="text1"/>
          <w:sz w:val="24"/>
          <w:szCs w:val="24"/>
          <w:lang w:eastAsia="tr-TR"/>
        </w:rPr>
      </w:pPr>
      <w:r w:rsidRPr="00A55E5E">
        <w:rPr>
          <w:rFonts w:ascii="Times New Roman" w:eastAsia="Calibri" w:hAnsi="Times New Roman" w:cs="Times New Roman"/>
          <w:b/>
          <w:color w:val="000000" w:themeColor="text1"/>
          <w:sz w:val="24"/>
          <w:szCs w:val="24"/>
          <w:lang w:eastAsia="tr-TR"/>
        </w:rPr>
        <w:t>İzleme</w:t>
      </w:r>
      <w:r w:rsidRPr="00A55E5E">
        <w:rPr>
          <w:rFonts w:ascii="Times New Roman" w:eastAsia="Calibri" w:hAnsi="Times New Roman" w:cs="Times New Roman"/>
          <w:b/>
          <w:color w:val="000000" w:themeColor="text1"/>
          <w:sz w:val="24"/>
          <w:szCs w:val="24"/>
          <w:lang w:eastAsia="tr-TR"/>
        </w:rPr>
        <w:tab/>
      </w:r>
    </w:p>
    <w:p w14:paraId="6722D155" w14:textId="3E49ED75" w:rsidR="000A6586" w:rsidRPr="00A55E5E" w:rsidRDefault="009527EE" w:rsidP="00DC49FD">
      <w:pPr>
        <w:spacing w:after="0" w:line="240" w:lineRule="auto"/>
        <w:ind w:firstLine="708"/>
        <w:jc w:val="both"/>
        <w:rPr>
          <w:rFonts w:ascii="Times New Roman" w:hAnsi="Times New Roman"/>
          <w:b/>
          <w:color w:val="000000" w:themeColor="text1"/>
          <w:szCs w:val="24"/>
          <w:lang w:eastAsia="tr-TR"/>
        </w:rPr>
      </w:pPr>
      <w:r w:rsidRPr="00A55E5E">
        <w:rPr>
          <w:rFonts w:ascii="Times New Roman" w:eastAsia="Calibri" w:hAnsi="Times New Roman" w:cs="Times New Roman"/>
          <w:b/>
          <w:color w:val="000000" w:themeColor="text1"/>
          <w:sz w:val="24"/>
          <w:szCs w:val="24"/>
          <w:lang w:eastAsia="tr-TR"/>
        </w:rPr>
        <w:t>MADDE 11–</w:t>
      </w:r>
      <w:r w:rsidRPr="00A55E5E">
        <w:rPr>
          <w:rFonts w:ascii="Times New Roman" w:eastAsia="Calibri" w:hAnsi="Times New Roman" w:cs="Times New Roman"/>
          <w:color w:val="000000" w:themeColor="text1"/>
          <w:sz w:val="24"/>
          <w:szCs w:val="24"/>
          <w:lang w:eastAsia="tr-TR"/>
        </w:rPr>
        <w:t>(1) Bakanlık ek-3’te tanımlanan maddelerin çevrede bulunması</w:t>
      </w:r>
      <w:r w:rsidR="00E20CFC">
        <w:rPr>
          <w:rFonts w:ascii="Times New Roman" w:eastAsia="Calibri" w:hAnsi="Times New Roman" w:cs="Times New Roman"/>
          <w:color w:val="000000" w:themeColor="text1"/>
          <w:sz w:val="24"/>
          <w:szCs w:val="24"/>
          <w:lang w:eastAsia="tr-TR"/>
        </w:rPr>
        <w:t xml:space="preserve">na ilişkin olarak </w:t>
      </w:r>
      <w:r w:rsidRPr="00A55E5E">
        <w:rPr>
          <w:rFonts w:ascii="Times New Roman" w:eastAsia="Calibri" w:hAnsi="Times New Roman" w:cs="Times New Roman"/>
          <w:color w:val="000000" w:themeColor="text1"/>
          <w:sz w:val="24"/>
          <w:szCs w:val="24"/>
          <w:lang w:eastAsia="tr-TR"/>
        </w:rPr>
        <w:t xml:space="preserve">karşılaştırılabilir izleme verilerinin düzenli olarak sağlanması için ilgili </w:t>
      </w:r>
      <w:r w:rsidR="00620CDF" w:rsidRPr="00A55E5E">
        <w:rPr>
          <w:rFonts w:ascii="Times New Roman" w:eastAsia="Calibri" w:hAnsi="Times New Roman" w:cs="Times New Roman"/>
          <w:color w:val="000000" w:themeColor="text1"/>
          <w:sz w:val="24"/>
          <w:szCs w:val="24"/>
          <w:lang w:eastAsia="tr-TR"/>
        </w:rPr>
        <w:t>kuru</w:t>
      </w:r>
      <w:r w:rsidR="00620CDF">
        <w:rPr>
          <w:rFonts w:ascii="Times New Roman" w:eastAsia="Calibri" w:hAnsi="Times New Roman" w:cs="Times New Roman"/>
          <w:color w:val="000000" w:themeColor="text1"/>
          <w:sz w:val="24"/>
          <w:szCs w:val="24"/>
          <w:lang w:eastAsia="tr-TR"/>
        </w:rPr>
        <w:t>m</w:t>
      </w:r>
      <w:r w:rsidR="00620CDF" w:rsidRPr="00A55E5E">
        <w:rPr>
          <w:rFonts w:ascii="Times New Roman" w:eastAsia="Calibri" w:hAnsi="Times New Roman" w:cs="Times New Roman"/>
          <w:color w:val="000000" w:themeColor="text1"/>
          <w:sz w:val="24"/>
          <w:szCs w:val="24"/>
          <w:lang w:eastAsia="tr-TR"/>
        </w:rPr>
        <w:t xml:space="preserve">larla </w:t>
      </w:r>
      <w:r w:rsidRPr="00A55E5E">
        <w:rPr>
          <w:rFonts w:ascii="Times New Roman" w:eastAsia="Calibri" w:hAnsi="Times New Roman" w:cs="Times New Roman"/>
          <w:color w:val="000000" w:themeColor="text1"/>
          <w:sz w:val="24"/>
          <w:szCs w:val="24"/>
          <w:lang w:eastAsia="tr-TR"/>
        </w:rPr>
        <w:t>işbirliği içinde, en son gelişmeyle uyumlu pro</w:t>
      </w:r>
      <w:r w:rsidR="00C21DAF" w:rsidRPr="00A55E5E">
        <w:rPr>
          <w:rFonts w:ascii="Times New Roman" w:eastAsia="Calibri" w:hAnsi="Times New Roman" w:cs="Times New Roman"/>
          <w:color w:val="000000" w:themeColor="text1"/>
          <w:sz w:val="24"/>
          <w:szCs w:val="24"/>
          <w:lang w:eastAsia="tr-TR"/>
        </w:rPr>
        <w:t>gram ve mekanizmalar oluşturur, izleme yapar veya yaptırır.</w:t>
      </w:r>
      <w:r w:rsidRPr="00A55E5E">
        <w:rPr>
          <w:rFonts w:ascii="Times New Roman" w:eastAsia="Calibri" w:hAnsi="Times New Roman" w:cs="Times New Roman"/>
          <w:color w:val="000000" w:themeColor="text1"/>
          <w:sz w:val="24"/>
          <w:szCs w:val="24"/>
          <w:lang w:eastAsia="tr-TR"/>
        </w:rPr>
        <w:t xml:space="preserve"> </w:t>
      </w:r>
    </w:p>
    <w:p w14:paraId="3DC58511" w14:textId="67C5C3B1" w:rsidR="000A6586" w:rsidRPr="00A55E5E" w:rsidRDefault="00FB529D" w:rsidP="00606C1F">
      <w:pPr>
        <w:pStyle w:val="NormalWeb"/>
        <w:spacing w:before="0" w:beforeAutospacing="0" w:after="0" w:afterAutospacing="0"/>
        <w:ind w:firstLine="708"/>
        <w:jc w:val="both"/>
        <w:rPr>
          <w:rFonts w:ascii="Times New Roman" w:hAnsi="Times New Roman"/>
          <w:b/>
          <w:color w:val="000000" w:themeColor="text1"/>
          <w:szCs w:val="24"/>
          <w:lang w:eastAsia="tr-TR"/>
        </w:rPr>
      </w:pPr>
      <w:r>
        <w:rPr>
          <w:rFonts w:ascii="Times New Roman" w:hAnsi="Times New Roman"/>
          <w:b/>
          <w:color w:val="000000" w:themeColor="text1"/>
          <w:szCs w:val="24"/>
          <w:lang w:eastAsia="tr-TR"/>
        </w:rPr>
        <w:t>Bilgi p</w:t>
      </w:r>
      <w:r w:rsidR="0093405C" w:rsidRPr="00A55E5E">
        <w:rPr>
          <w:rFonts w:ascii="Times New Roman" w:hAnsi="Times New Roman"/>
          <w:b/>
          <w:color w:val="000000" w:themeColor="text1"/>
          <w:szCs w:val="24"/>
          <w:lang w:eastAsia="tr-TR"/>
        </w:rPr>
        <w:t>aylaşımı</w:t>
      </w:r>
    </w:p>
    <w:p w14:paraId="5D8EB930" w14:textId="77777777" w:rsidR="000A6586" w:rsidRPr="00A55E5E" w:rsidRDefault="000A6586" w:rsidP="00606C1F">
      <w:pPr>
        <w:pStyle w:val="NormalWeb"/>
        <w:spacing w:before="0" w:beforeAutospacing="0" w:after="0" w:afterAutospacing="0"/>
        <w:ind w:firstLine="708"/>
        <w:jc w:val="both"/>
        <w:rPr>
          <w:rFonts w:ascii="Times New Roman" w:hAnsi="Times New Roman"/>
          <w:b/>
          <w:color w:val="000000" w:themeColor="text1"/>
          <w:szCs w:val="24"/>
          <w:lang w:eastAsia="tr-TR"/>
        </w:rPr>
      </w:pPr>
      <w:r w:rsidRPr="00A55E5E">
        <w:rPr>
          <w:rFonts w:ascii="Times New Roman" w:hAnsi="Times New Roman"/>
          <w:b/>
          <w:color w:val="000000" w:themeColor="text1"/>
          <w:szCs w:val="24"/>
          <w:lang w:eastAsia="tr-TR"/>
        </w:rPr>
        <w:t xml:space="preserve">MADDE 12– </w:t>
      </w:r>
      <w:r w:rsidRPr="00A55E5E">
        <w:rPr>
          <w:rFonts w:ascii="Times New Roman" w:hAnsi="Times New Roman"/>
          <w:color w:val="000000" w:themeColor="text1"/>
          <w:szCs w:val="24"/>
          <w:lang w:eastAsia="tr-TR"/>
        </w:rPr>
        <w:t xml:space="preserve">(1) Bakanlık ve </w:t>
      </w:r>
      <w:r w:rsidR="00E34F6C">
        <w:rPr>
          <w:rFonts w:ascii="Times New Roman" w:hAnsi="Times New Roman"/>
          <w:color w:val="000000" w:themeColor="text1"/>
          <w:szCs w:val="24"/>
          <w:lang w:val="tr-TR" w:eastAsia="tr-TR"/>
        </w:rPr>
        <w:t>ilgili</w:t>
      </w:r>
      <w:r w:rsidR="00E34F6C" w:rsidRPr="00A55E5E">
        <w:rPr>
          <w:rFonts w:ascii="Times New Roman" w:hAnsi="Times New Roman"/>
          <w:color w:val="000000" w:themeColor="text1"/>
          <w:szCs w:val="24"/>
          <w:lang w:eastAsia="tr-TR"/>
        </w:rPr>
        <w:t xml:space="preserve"> </w:t>
      </w:r>
      <w:r w:rsidR="00E34F6C">
        <w:rPr>
          <w:rFonts w:ascii="Times New Roman" w:hAnsi="Times New Roman"/>
          <w:color w:val="000000" w:themeColor="text1"/>
          <w:szCs w:val="24"/>
          <w:lang w:val="tr-TR" w:eastAsia="tr-TR"/>
        </w:rPr>
        <w:t>kurum</w:t>
      </w:r>
      <w:proofErr w:type="spellStart"/>
      <w:r w:rsidR="00E34F6C" w:rsidRPr="00A55E5E">
        <w:rPr>
          <w:rFonts w:ascii="Times New Roman" w:hAnsi="Times New Roman"/>
          <w:color w:val="000000" w:themeColor="text1"/>
          <w:szCs w:val="24"/>
          <w:lang w:eastAsia="tr-TR"/>
        </w:rPr>
        <w:t>lar</w:t>
      </w:r>
      <w:proofErr w:type="spellEnd"/>
      <w:r w:rsidRPr="00A55E5E">
        <w:rPr>
          <w:rFonts w:ascii="Times New Roman" w:hAnsi="Times New Roman"/>
          <w:color w:val="000000" w:themeColor="text1"/>
          <w:szCs w:val="24"/>
          <w:lang w:eastAsia="tr-TR"/>
        </w:rPr>
        <w:t xml:space="preserve">, diğer </w:t>
      </w:r>
      <w:r w:rsidR="00FD4B55" w:rsidRPr="00A55E5E">
        <w:rPr>
          <w:rFonts w:ascii="Times New Roman" w:hAnsi="Times New Roman"/>
          <w:color w:val="000000" w:themeColor="text1"/>
          <w:szCs w:val="24"/>
          <w:lang w:eastAsia="tr-TR"/>
        </w:rPr>
        <w:t xml:space="preserve">kuruluşlar veya </w:t>
      </w:r>
      <w:r w:rsidRPr="00A55E5E">
        <w:rPr>
          <w:rFonts w:ascii="Times New Roman" w:hAnsi="Times New Roman"/>
          <w:color w:val="000000" w:themeColor="text1"/>
          <w:szCs w:val="24"/>
          <w:lang w:eastAsia="tr-TR"/>
        </w:rPr>
        <w:t>ülkelerle kalıcı organi</w:t>
      </w:r>
      <w:r w:rsidR="00D74707" w:rsidRPr="00A55E5E">
        <w:rPr>
          <w:rFonts w:ascii="Times New Roman" w:hAnsi="Times New Roman"/>
          <w:color w:val="000000" w:themeColor="text1"/>
          <w:szCs w:val="24"/>
          <w:lang w:eastAsia="tr-TR"/>
        </w:rPr>
        <w:t>k kirleticilerin ve bu maddelerin</w:t>
      </w:r>
      <w:r w:rsidRPr="00A55E5E">
        <w:rPr>
          <w:rFonts w:ascii="Times New Roman" w:hAnsi="Times New Roman"/>
          <w:color w:val="000000" w:themeColor="text1"/>
          <w:szCs w:val="24"/>
          <w:lang w:eastAsia="tr-TR"/>
        </w:rPr>
        <w:t xml:space="preserve"> alternatifleri</w:t>
      </w:r>
      <w:r w:rsidR="00D74707" w:rsidRPr="00A55E5E">
        <w:rPr>
          <w:rFonts w:ascii="Times New Roman" w:hAnsi="Times New Roman"/>
          <w:color w:val="000000" w:themeColor="text1"/>
          <w:szCs w:val="24"/>
          <w:lang w:eastAsia="tr-TR"/>
        </w:rPr>
        <w:t xml:space="preserve">, </w:t>
      </w:r>
      <w:r w:rsidRPr="00A55E5E">
        <w:rPr>
          <w:rFonts w:ascii="Times New Roman" w:hAnsi="Times New Roman"/>
          <w:color w:val="000000" w:themeColor="text1"/>
          <w:szCs w:val="24"/>
          <w:lang w:eastAsia="tr-TR"/>
        </w:rPr>
        <w:t>bu alternatifler ile ilgili riskleri ve ekonomik ve so</w:t>
      </w:r>
      <w:r w:rsidR="00D74707" w:rsidRPr="00A55E5E">
        <w:rPr>
          <w:rFonts w:ascii="Times New Roman" w:hAnsi="Times New Roman"/>
          <w:color w:val="000000" w:themeColor="text1"/>
          <w:szCs w:val="24"/>
          <w:lang w:eastAsia="tr-TR"/>
        </w:rPr>
        <w:t>syal maliyetleri belirley</w:t>
      </w:r>
      <w:r w:rsidRPr="00A55E5E">
        <w:rPr>
          <w:rFonts w:ascii="Times New Roman" w:hAnsi="Times New Roman"/>
          <w:color w:val="000000" w:themeColor="text1"/>
          <w:szCs w:val="24"/>
          <w:lang w:eastAsia="tr-TR"/>
        </w:rPr>
        <w:t xml:space="preserve">erek, mümkün olduğu takdirde, bunların </w:t>
      </w:r>
      <w:r w:rsidR="00022260">
        <w:rPr>
          <w:rFonts w:ascii="Times New Roman" w:hAnsi="Times New Roman"/>
          <w:color w:val="000000" w:themeColor="text1"/>
          <w:szCs w:val="24"/>
          <w:lang w:val="tr-TR" w:eastAsia="tr-TR"/>
        </w:rPr>
        <w:t>imalatı</w:t>
      </w:r>
      <w:r w:rsidRPr="00A55E5E">
        <w:rPr>
          <w:rFonts w:ascii="Times New Roman" w:hAnsi="Times New Roman"/>
          <w:color w:val="000000" w:themeColor="text1"/>
          <w:szCs w:val="24"/>
          <w:lang w:eastAsia="tr-TR"/>
        </w:rPr>
        <w:t xml:space="preserve">, kullanımı ve </w:t>
      </w:r>
      <w:proofErr w:type="spellStart"/>
      <w:r w:rsidR="00075ADB" w:rsidRPr="00A55E5E">
        <w:rPr>
          <w:rFonts w:ascii="Times New Roman" w:hAnsi="Times New Roman"/>
          <w:color w:val="000000" w:themeColor="text1"/>
          <w:szCs w:val="24"/>
          <w:lang w:eastAsia="tr-TR"/>
        </w:rPr>
        <w:t>salımını</w:t>
      </w:r>
      <w:proofErr w:type="spellEnd"/>
      <w:r w:rsidRPr="00A55E5E">
        <w:rPr>
          <w:rFonts w:ascii="Times New Roman" w:hAnsi="Times New Roman"/>
          <w:color w:val="000000" w:themeColor="text1"/>
          <w:szCs w:val="24"/>
          <w:lang w:eastAsia="tr-TR"/>
        </w:rPr>
        <w:t xml:space="preserve"> azaltma, en aza indirme ve ortadan kaldırma</w:t>
      </w:r>
      <w:r w:rsidR="00FD4B55" w:rsidRPr="00A55E5E">
        <w:rPr>
          <w:rFonts w:ascii="Times New Roman" w:hAnsi="Times New Roman"/>
          <w:color w:val="000000" w:themeColor="text1"/>
          <w:szCs w:val="24"/>
          <w:lang w:eastAsia="tr-TR"/>
        </w:rPr>
        <w:t>ya ilişkin bilgilerin değişimine yönelik faaliyetlerde bulunur.</w:t>
      </w:r>
    </w:p>
    <w:p w14:paraId="47634260" w14:textId="63995E15" w:rsidR="000A6586" w:rsidRPr="00A55E5E" w:rsidRDefault="000A6586" w:rsidP="00606C1F">
      <w:pPr>
        <w:pStyle w:val="NormalWeb"/>
        <w:spacing w:before="0" w:beforeAutospacing="0" w:after="0" w:afterAutospacing="0"/>
        <w:ind w:firstLine="708"/>
        <w:jc w:val="both"/>
        <w:rPr>
          <w:rFonts w:ascii="Times New Roman" w:hAnsi="Times New Roman"/>
          <w:color w:val="000000" w:themeColor="text1"/>
          <w:szCs w:val="24"/>
          <w:lang w:eastAsia="tr-TR"/>
        </w:rPr>
      </w:pPr>
      <w:r w:rsidRPr="00A55E5E">
        <w:rPr>
          <w:rFonts w:ascii="Times New Roman" w:hAnsi="Times New Roman"/>
          <w:color w:val="000000" w:themeColor="text1"/>
          <w:szCs w:val="24"/>
          <w:lang w:eastAsia="tr-TR"/>
        </w:rPr>
        <w:t xml:space="preserve">(2) Bakanlık ve </w:t>
      </w:r>
      <w:r w:rsidR="00E34F6C">
        <w:rPr>
          <w:rFonts w:ascii="Times New Roman" w:hAnsi="Times New Roman"/>
          <w:color w:val="000000" w:themeColor="text1"/>
          <w:szCs w:val="24"/>
          <w:lang w:val="tr-TR" w:eastAsia="tr-TR"/>
        </w:rPr>
        <w:t>ilgili</w:t>
      </w:r>
      <w:r w:rsidR="00E34F6C" w:rsidRPr="00A55E5E">
        <w:rPr>
          <w:rFonts w:ascii="Times New Roman" w:hAnsi="Times New Roman"/>
          <w:color w:val="000000" w:themeColor="text1"/>
          <w:szCs w:val="24"/>
          <w:lang w:eastAsia="tr-TR"/>
        </w:rPr>
        <w:t xml:space="preserve"> </w:t>
      </w:r>
      <w:r w:rsidR="00E34F6C">
        <w:rPr>
          <w:rFonts w:ascii="Times New Roman" w:hAnsi="Times New Roman"/>
          <w:color w:val="000000" w:themeColor="text1"/>
          <w:szCs w:val="24"/>
          <w:lang w:val="tr-TR" w:eastAsia="tr-TR"/>
        </w:rPr>
        <w:t>kurum</w:t>
      </w:r>
      <w:r w:rsidRPr="00A55E5E">
        <w:rPr>
          <w:rFonts w:ascii="Times New Roman" w:hAnsi="Times New Roman"/>
          <w:color w:val="000000" w:themeColor="text1"/>
          <w:szCs w:val="24"/>
          <w:lang w:eastAsia="tr-TR"/>
        </w:rPr>
        <w:t xml:space="preserve"> ihtiyaç halinde, kalıcı organik kirleticilerle ilgili olarak</w:t>
      </w:r>
      <w:r w:rsidR="008B7A37">
        <w:rPr>
          <w:rFonts w:ascii="Times New Roman" w:hAnsi="Times New Roman"/>
          <w:color w:val="000000" w:themeColor="text1"/>
          <w:szCs w:val="24"/>
          <w:lang w:val="tr-TR" w:eastAsia="tr-TR"/>
        </w:rPr>
        <w:t xml:space="preserve">; </w:t>
      </w:r>
      <w:r w:rsidRPr="00A55E5E">
        <w:rPr>
          <w:rFonts w:ascii="Times New Roman" w:hAnsi="Times New Roman"/>
          <w:color w:val="000000" w:themeColor="text1"/>
          <w:szCs w:val="24"/>
          <w:lang w:eastAsia="tr-TR"/>
        </w:rPr>
        <w:t xml:space="preserve"> </w:t>
      </w:r>
    </w:p>
    <w:p w14:paraId="45F631D8" w14:textId="0FDB9C64" w:rsidR="000A6586" w:rsidRPr="007620CB" w:rsidRDefault="000A6586" w:rsidP="007620CB">
      <w:pPr>
        <w:pStyle w:val="NormalWeb"/>
        <w:spacing w:before="0" w:beforeAutospacing="0" w:after="0" w:afterAutospacing="0"/>
        <w:ind w:firstLine="708"/>
        <w:jc w:val="both"/>
        <w:rPr>
          <w:rFonts w:ascii="Times New Roman" w:hAnsi="Times New Roman"/>
          <w:color w:val="000000" w:themeColor="text1"/>
          <w:szCs w:val="24"/>
          <w:lang w:eastAsia="tr-TR"/>
        </w:rPr>
      </w:pPr>
      <w:r w:rsidRPr="00A55E5E">
        <w:rPr>
          <w:rFonts w:ascii="Times New Roman" w:hAnsi="Times New Roman"/>
          <w:color w:val="000000" w:themeColor="text1"/>
          <w:szCs w:val="24"/>
          <w:lang w:eastAsia="tr-TR"/>
        </w:rPr>
        <w:t xml:space="preserve">a) </w:t>
      </w:r>
      <w:r w:rsidR="00606C1F" w:rsidRPr="00A55E5E">
        <w:rPr>
          <w:rFonts w:ascii="Times New Roman" w:hAnsi="Times New Roman"/>
          <w:color w:val="000000" w:themeColor="text1"/>
          <w:szCs w:val="24"/>
          <w:lang w:eastAsia="tr-TR"/>
        </w:rPr>
        <w:t>Ö</w:t>
      </w:r>
      <w:r w:rsidRPr="00A55E5E">
        <w:rPr>
          <w:rFonts w:ascii="Times New Roman" w:hAnsi="Times New Roman"/>
          <w:color w:val="000000" w:themeColor="text1"/>
          <w:szCs w:val="24"/>
          <w:lang w:eastAsia="tr-TR"/>
        </w:rPr>
        <w:t xml:space="preserve">zellikle </w:t>
      </w:r>
      <w:r w:rsidR="00FB529D">
        <w:rPr>
          <w:rFonts w:ascii="Times New Roman" w:hAnsi="Times New Roman"/>
          <w:color w:val="000000" w:themeColor="text1"/>
          <w:szCs w:val="24"/>
          <w:lang w:eastAsia="tr-TR"/>
        </w:rPr>
        <w:t>p</w:t>
      </w:r>
      <w:r w:rsidR="00736C4C">
        <w:rPr>
          <w:rFonts w:ascii="Times New Roman" w:hAnsi="Times New Roman"/>
          <w:color w:val="000000" w:themeColor="text1"/>
          <w:szCs w:val="24"/>
          <w:lang w:eastAsia="tr-TR"/>
        </w:rPr>
        <w:t>olitika belirleyiciler</w:t>
      </w:r>
      <w:r w:rsidR="00736C4C">
        <w:rPr>
          <w:rFonts w:ascii="Times New Roman" w:hAnsi="Times New Roman"/>
          <w:color w:val="000000" w:themeColor="text1"/>
          <w:szCs w:val="24"/>
          <w:lang w:val="tr-TR" w:eastAsia="tr-TR"/>
        </w:rPr>
        <w:t>,</w:t>
      </w:r>
      <w:r w:rsidR="00736C4C">
        <w:rPr>
          <w:rFonts w:ascii="Times New Roman" w:hAnsi="Times New Roman"/>
          <w:color w:val="000000" w:themeColor="text1"/>
          <w:szCs w:val="24"/>
          <w:lang w:eastAsia="tr-TR"/>
        </w:rPr>
        <w:t xml:space="preserve"> karar vericiler ve</w:t>
      </w:r>
      <w:r w:rsidR="0094556F">
        <w:rPr>
          <w:rFonts w:ascii="Times New Roman" w:hAnsi="Times New Roman"/>
          <w:color w:val="000000" w:themeColor="text1"/>
          <w:szCs w:val="24"/>
          <w:lang w:val="tr-TR" w:eastAsia="tr-TR"/>
        </w:rPr>
        <w:t xml:space="preserve"> </w:t>
      </w:r>
      <w:r w:rsidR="0094556F" w:rsidRPr="0094556F">
        <w:rPr>
          <w:rFonts w:ascii="Times New Roman" w:hAnsi="Times New Roman"/>
          <w:color w:val="000000" w:themeColor="text1"/>
          <w:szCs w:val="24"/>
          <w:lang w:eastAsia="tr-TR"/>
        </w:rPr>
        <w:t>hassas gruplar (genç, yaşlı, engelli, gebe veya emziren çalışanlar ile kadın çalışanlar gibi öz</w:t>
      </w:r>
      <w:r w:rsidR="007620CB">
        <w:rPr>
          <w:rFonts w:ascii="Times New Roman" w:hAnsi="Times New Roman"/>
          <w:color w:val="000000" w:themeColor="text1"/>
          <w:szCs w:val="24"/>
          <w:lang w:eastAsia="tr-TR"/>
        </w:rPr>
        <w:t xml:space="preserve">el politika gerektiren gruplar) </w:t>
      </w:r>
      <w:r w:rsidRPr="00A55E5E">
        <w:rPr>
          <w:rFonts w:ascii="Times New Roman" w:hAnsi="Times New Roman"/>
          <w:color w:val="000000" w:themeColor="text1"/>
          <w:szCs w:val="24"/>
          <w:lang w:eastAsia="tr-TR"/>
        </w:rPr>
        <w:t>için</w:t>
      </w:r>
      <w:r w:rsidR="00D74707" w:rsidRPr="00A55E5E">
        <w:rPr>
          <w:rFonts w:ascii="Times New Roman" w:hAnsi="Times New Roman"/>
          <w:color w:val="000000" w:themeColor="text1"/>
          <w:szCs w:val="24"/>
          <w:lang w:eastAsia="tr-TR"/>
        </w:rPr>
        <w:t>, kalıcı organik kirleticilerin sağlık ve çevresel etkileri,</w:t>
      </w:r>
      <w:r w:rsidRPr="00A55E5E">
        <w:rPr>
          <w:rFonts w:ascii="Times New Roman" w:hAnsi="Times New Roman"/>
          <w:color w:val="000000" w:themeColor="text1"/>
          <w:szCs w:val="24"/>
          <w:lang w:eastAsia="tr-TR"/>
        </w:rPr>
        <w:t xml:space="preserve"> alternatifleri</w:t>
      </w:r>
      <w:r w:rsidR="00D74707" w:rsidRPr="00A55E5E">
        <w:rPr>
          <w:rFonts w:ascii="Times New Roman" w:hAnsi="Times New Roman"/>
          <w:color w:val="000000" w:themeColor="text1"/>
          <w:szCs w:val="24"/>
          <w:lang w:eastAsia="tr-TR"/>
        </w:rPr>
        <w:t>,</w:t>
      </w:r>
      <w:r w:rsidRPr="00A55E5E">
        <w:rPr>
          <w:rFonts w:ascii="Times New Roman" w:hAnsi="Times New Roman"/>
          <w:color w:val="000000" w:themeColor="text1"/>
          <w:szCs w:val="24"/>
          <w:lang w:eastAsia="tr-TR"/>
        </w:rPr>
        <w:t xml:space="preserve"> </w:t>
      </w:r>
      <w:r w:rsidR="00022260">
        <w:rPr>
          <w:rFonts w:ascii="Times New Roman" w:hAnsi="Times New Roman"/>
          <w:color w:val="000000" w:themeColor="text1"/>
          <w:szCs w:val="24"/>
          <w:lang w:val="tr-TR" w:eastAsia="tr-TR"/>
        </w:rPr>
        <w:t>imalatı</w:t>
      </w:r>
      <w:r w:rsidRPr="00A55E5E">
        <w:rPr>
          <w:rFonts w:ascii="Times New Roman" w:hAnsi="Times New Roman"/>
          <w:color w:val="000000" w:themeColor="text1"/>
          <w:szCs w:val="24"/>
          <w:lang w:eastAsia="tr-TR"/>
        </w:rPr>
        <w:t xml:space="preserve">, kullanımları ve </w:t>
      </w:r>
      <w:proofErr w:type="spellStart"/>
      <w:r w:rsidRPr="00A55E5E">
        <w:rPr>
          <w:rFonts w:ascii="Times New Roman" w:hAnsi="Times New Roman"/>
          <w:color w:val="000000" w:themeColor="text1"/>
          <w:szCs w:val="24"/>
          <w:lang w:eastAsia="tr-TR"/>
        </w:rPr>
        <w:t>salımlarının</w:t>
      </w:r>
      <w:proofErr w:type="spellEnd"/>
      <w:r w:rsidRPr="00A55E5E">
        <w:rPr>
          <w:rFonts w:ascii="Times New Roman" w:hAnsi="Times New Roman"/>
          <w:color w:val="000000" w:themeColor="text1"/>
          <w:szCs w:val="24"/>
          <w:lang w:eastAsia="tr-TR"/>
        </w:rPr>
        <w:t xml:space="preserve"> azaltılması veya ortadan kaldırılması ile ilgili bilinçlendirme programları</w:t>
      </w:r>
      <w:r w:rsidR="00EF3D66">
        <w:rPr>
          <w:rFonts w:ascii="Times New Roman" w:hAnsi="Times New Roman"/>
          <w:color w:val="000000" w:themeColor="text1"/>
          <w:szCs w:val="24"/>
          <w:lang w:val="tr-TR" w:eastAsia="tr-TR"/>
        </w:rPr>
        <w:t xml:space="preserve">nın </w:t>
      </w:r>
      <w:r w:rsidR="00EF3D66" w:rsidRPr="00BB5892">
        <w:rPr>
          <w:rFonts w:ascii="Times New Roman" w:hAnsi="Times New Roman"/>
          <w:szCs w:val="24"/>
          <w:lang w:val="tr-TR" w:eastAsia="tr-TR"/>
        </w:rPr>
        <w:t>uygulanma</w:t>
      </w:r>
      <w:r w:rsidR="008B7A37" w:rsidRPr="00BB5892">
        <w:rPr>
          <w:rFonts w:ascii="Times New Roman" w:hAnsi="Times New Roman"/>
          <w:szCs w:val="24"/>
          <w:lang w:val="tr-TR" w:eastAsia="tr-TR"/>
        </w:rPr>
        <w:t>sını,</w:t>
      </w:r>
    </w:p>
    <w:p w14:paraId="10E30490" w14:textId="77777777" w:rsidR="000A6586" w:rsidRPr="008B7A37" w:rsidRDefault="000A6586" w:rsidP="00606C1F">
      <w:pPr>
        <w:pStyle w:val="NormalWeb"/>
        <w:spacing w:before="0" w:beforeAutospacing="0" w:after="0" w:afterAutospacing="0"/>
        <w:ind w:firstLine="708"/>
        <w:jc w:val="both"/>
        <w:rPr>
          <w:rFonts w:ascii="Times New Roman" w:hAnsi="Times New Roman"/>
          <w:color w:val="000000" w:themeColor="text1"/>
          <w:szCs w:val="24"/>
          <w:lang w:val="tr-TR" w:eastAsia="tr-TR"/>
        </w:rPr>
      </w:pPr>
      <w:r w:rsidRPr="00A55E5E">
        <w:rPr>
          <w:rFonts w:ascii="Times New Roman" w:hAnsi="Times New Roman"/>
          <w:color w:val="000000" w:themeColor="text1"/>
          <w:szCs w:val="24"/>
          <w:lang w:eastAsia="tr-TR"/>
        </w:rPr>
        <w:t xml:space="preserve">b) </w:t>
      </w:r>
      <w:r w:rsidR="00606C1F" w:rsidRPr="00A55E5E">
        <w:rPr>
          <w:rFonts w:ascii="Times New Roman" w:hAnsi="Times New Roman"/>
          <w:color w:val="000000" w:themeColor="text1"/>
          <w:szCs w:val="24"/>
          <w:lang w:eastAsia="tr-TR"/>
        </w:rPr>
        <w:t>K</w:t>
      </w:r>
      <w:r w:rsidR="008B7A37">
        <w:rPr>
          <w:rFonts w:ascii="Times New Roman" w:hAnsi="Times New Roman"/>
          <w:color w:val="000000" w:themeColor="text1"/>
          <w:szCs w:val="24"/>
          <w:lang w:eastAsia="tr-TR"/>
        </w:rPr>
        <w:t xml:space="preserve">amuya bilgi </w:t>
      </w:r>
      <w:r w:rsidR="008B7A37" w:rsidRPr="00BB5892">
        <w:rPr>
          <w:rFonts w:ascii="Times New Roman" w:hAnsi="Times New Roman"/>
          <w:szCs w:val="24"/>
          <w:lang w:eastAsia="tr-TR"/>
        </w:rPr>
        <w:t>sağlanması</w:t>
      </w:r>
      <w:r w:rsidR="008B7A37" w:rsidRPr="00BB5892">
        <w:rPr>
          <w:rFonts w:ascii="Times New Roman" w:hAnsi="Times New Roman"/>
          <w:szCs w:val="24"/>
          <w:lang w:val="tr-TR" w:eastAsia="tr-TR"/>
        </w:rPr>
        <w:t>nı,</w:t>
      </w:r>
    </w:p>
    <w:p w14:paraId="7032BAA9" w14:textId="77777777" w:rsidR="000A6586" w:rsidRPr="008B7A37" w:rsidRDefault="000A6586" w:rsidP="00606C1F">
      <w:pPr>
        <w:pStyle w:val="NormalWeb"/>
        <w:spacing w:before="0" w:beforeAutospacing="0" w:after="0" w:afterAutospacing="0"/>
        <w:ind w:firstLine="708"/>
        <w:jc w:val="both"/>
        <w:rPr>
          <w:rFonts w:ascii="Times New Roman" w:hAnsi="Times New Roman"/>
          <w:color w:val="000000" w:themeColor="text1"/>
          <w:szCs w:val="24"/>
          <w:lang w:val="tr-TR" w:eastAsia="tr-TR"/>
        </w:rPr>
      </w:pPr>
      <w:r w:rsidRPr="00A55E5E">
        <w:rPr>
          <w:rFonts w:ascii="Times New Roman" w:hAnsi="Times New Roman"/>
          <w:color w:val="000000" w:themeColor="text1"/>
          <w:szCs w:val="24"/>
          <w:lang w:eastAsia="tr-TR"/>
        </w:rPr>
        <w:t xml:space="preserve">c) </w:t>
      </w:r>
      <w:r w:rsidR="00141840">
        <w:rPr>
          <w:rFonts w:ascii="Times New Roman" w:hAnsi="Times New Roman"/>
          <w:color w:val="000000" w:themeColor="text1"/>
          <w:szCs w:val="24"/>
          <w:lang w:eastAsia="tr-TR"/>
        </w:rPr>
        <w:t>Çalışanlar</w:t>
      </w:r>
      <w:r w:rsidR="005F6AFA" w:rsidRPr="00A55E5E">
        <w:rPr>
          <w:rFonts w:ascii="Times New Roman" w:hAnsi="Times New Roman"/>
          <w:color w:val="000000" w:themeColor="text1"/>
          <w:szCs w:val="24"/>
          <w:lang w:eastAsia="tr-TR"/>
        </w:rPr>
        <w:t>, bilim adamları, eğitimciler ile</w:t>
      </w:r>
      <w:r w:rsidRPr="00A55E5E">
        <w:rPr>
          <w:rFonts w:ascii="Times New Roman" w:hAnsi="Times New Roman"/>
          <w:color w:val="000000" w:themeColor="text1"/>
          <w:szCs w:val="24"/>
          <w:lang w:eastAsia="tr-TR"/>
        </w:rPr>
        <w:t xml:space="preserve"> teknik ve idari personel olmak üzere </w:t>
      </w:r>
      <w:r w:rsidRPr="00BB5892">
        <w:rPr>
          <w:rFonts w:ascii="Times New Roman" w:hAnsi="Times New Roman"/>
          <w:szCs w:val="24"/>
          <w:lang w:eastAsia="tr-TR"/>
        </w:rPr>
        <w:t>eğitim</w:t>
      </w:r>
      <w:r w:rsidR="00782D36" w:rsidRPr="00BB5892">
        <w:rPr>
          <w:rFonts w:ascii="Times New Roman" w:hAnsi="Times New Roman"/>
          <w:szCs w:val="24"/>
          <w:lang w:val="tr-TR" w:eastAsia="tr-TR"/>
        </w:rPr>
        <w:t>i</w:t>
      </w:r>
      <w:r w:rsidR="008B7A37" w:rsidRPr="00BB5892">
        <w:rPr>
          <w:rFonts w:ascii="Times New Roman" w:hAnsi="Times New Roman"/>
          <w:szCs w:val="24"/>
          <w:lang w:val="tr-TR" w:eastAsia="tr-TR"/>
        </w:rPr>
        <w:t>ni,</w:t>
      </w:r>
    </w:p>
    <w:p w14:paraId="652FE7FE" w14:textId="77777777" w:rsidR="008B7A37" w:rsidRPr="00BB5892" w:rsidRDefault="008B7A37" w:rsidP="00606C1F">
      <w:pPr>
        <w:pStyle w:val="NormalWeb"/>
        <w:spacing w:before="0" w:beforeAutospacing="0" w:after="0" w:afterAutospacing="0"/>
        <w:ind w:firstLine="708"/>
        <w:jc w:val="both"/>
        <w:rPr>
          <w:rFonts w:ascii="Times New Roman" w:hAnsi="Times New Roman"/>
          <w:szCs w:val="24"/>
          <w:lang w:val="tr-TR" w:eastAsia="tr-TR"/>
        </w:rPr>
      </w:pPr>
      <w:proofErr w:type="gramStart"/>
      <w:r w:rsidRPr="00BB5892">
        <w:rPr>
          <w:rFonts w:ascii="Times New Roman" w:hAnsi="Times New Roman"/>
          <w:szCs w:val="24"/>
          <w:lang w:val="tr-TR" w:eastAsia="tr-TR"/>
        </w:rPr>
        <w:t>teşvik</w:t>
      </w:r>
      <w:proofErr w:type="gramEnd"/>
      <w:r w:rsidRPr="00BB5892">
        <w:rPr>
          <w:rFonts w:ascii="Times New Roman" w:hAnsi="Times New Roman"/>
          <w:szCs w:val="24"/>
          <w:lang w:val="tr-TR" w:eastAsia="tr-TR"/>
        </w:rPr>
        <w:t xml:space="preserve"> eder ve kolaylaştırır.</w:t>
      </w:r>
    </w:p>
    <w:p w14:paraId="79E3EC30" w14:textId="60ECBF61" w:rsidR="000A6586" w:rsidRPr="00A55E5E" w:rsidRDefault="000A6586" w:rsidP="00606C1F">
      <w:pPr>
        <w:pStyle w:val="NormalWeb"/>
        <w:spacing w:before="0" w:beforeAutospacing="0" w:after="0" w:afterAutospacing="0"/>
        <w:ind w:firstLine="708"/>
        <w:jc w:val="both"/>
        <w:rPr>
          <w:rFonts w:ascii="Times New Roman" w:hAnsi="Times New Roman"/>
          <w:color w:val="000000" w:themeColor="text1"/>
          <w:szCs w:val="24"/>
          <w:lang w:eastAsia="tr-TR"/>
        </w:rPr>
      </w:pPr>
      <w:r w:rsidRPr="00A55E5E">
        <w:rPr>
          <w:rFonts w:ascii="Times New Roman" w:hAnsi="Times New Roman"/>
          <w:color w:val="000000" w:themeColor="text1"/>
          <w:szCs w:val="24"/>
          <w:lang w:eastAsia="tr-TR"/>
        </w:rPr>
        <w:t>(3)</w:t>
      </w:r>
      <w:r w:rsidR="00D352DA">
        <w:rPr>
          <w:rFonts w:ascii="Times New Roman" w:hAnsi="Times New Roman"/>
          <w:color w:val="000000" w:themeColor="text1"/>
          <w:szCs w:val="24"/>
          <w:lang w:eastAsia="tr-TR"/>
        </w:rPr>
        <w:t xml:space="preserve"> </w:t>
      </w:r>
      <w:r w:rsidRPr="00A55E5E">
        <w:rPr>
          <w:rFonts w:ascii="Times New Roman" w:hAnsi="Times New Roman"/>
          <w:color w:val="000000" w:themeColor="text1"/>
          <w:szCs w:val="24"/>
          <w:lang w:eastAsia="tr-TR"/>
        </w:rPr>
        <w:t xml:space="preserve">9/10/2003 tarihli ve 4982 sayılı Bilgi Edinme </w:t>
      </w:r>
      <w:r w:rsidR="008F7268">
        <w:rPr>
          <w:rFonts w:ascii="Times New Roman" w:hAnsi="Times New Roman"/>
          <w:color w:val="000000" w:themeColor="text1"/>
          <w:szCs w:val="24"/>
          <w:lang w:val="tr-TR" w:eastAsia="tr-TR"/>
        </w:rPr>
        <w:t xml:space="preserve">Hakkı </w:t>
      </w:r>
      <w:r w:rsidRPr="00A55E5E">
        <w:rPr>
          <w:rFonts w:ascii="Times New Roman" w:hAnsi="Times New Roman"/>
          <w:color w:val="000000" w:themeColor="text1"/>
          <w:szCs w:val="24"/>
          <w:lang w:eastAsia="tr-TR"/>
        </w:rPr>
        <w:t xml:space="preserve">Kanununa halel getirmeksizin, insan </w:t>
      </w:r>
      <w:r w:rsidR="002857D4">
        <w:rPr>
          <w:rFonts w:ascii="Times New Roman" w:hAnsi="Times New Roman"/>
          <w:color w:val="000000" w:themeColor="text1"/>
          <w:szCs w:val="24"/>
          <w:lang w:eastAsia="tr-TR"/>
        </w:rPr>
        <w:t xml:space="preserve">sağlığı ve güvenliği </w:t>
      </w:r>
      <w:r w:rsidRPr="00A55E5E">
        <w:rPr>
          <w:rFonts w:ascii="Times New Roman" w:hAnsi="Times New Roman"/>
          <w:color w:val="000000" w:themeColor="text1"/>
          <w:szCs w:val="24"/>
          <w:lang w:eastAsia="tr-TR"/>
        </w:rPr>
        <w:t xml:space="preserve">ve çevre ile ilgili bilgiler gizli kabul edilmez. Üçüncü bir kuruluşla diğer bilgileri paylaşan Bakanlık ve </w:t>
      </w:r>
      <w:r w:rsidR="00E34F6C">
        <w:rPr>
          <w:rFonts w:ascii="Times New Roman" w:hAnsi="Times New Roman"/>
          <w:color w:val="000000" w:themeColor="text1"/>
          <w:szCs w:val="24"/>
          <w:lang w:val="tr-TR" w:eastAsia="tr-TR"/>
        </w:rPr>
        <w:t>ilgili</w:t>
      </w:r>
      <w:r w:rsidR="00E34F6C" w:rsidRPr="00A55E5E">
        <w:rPr>
          <w:rFonts w:ascii="Times New Roman" w:hAnsi="Times New Roman"/>
          <w:color w:val="000000" w:themeColor="text1"/>
          <w:szCs w:val="24"/>
          <w:lang w:eastAsia="tr-TR"/>
        </w:rPr>
        <w:t xml:space="preserve"> </w:t>
      </w:r>
      <w:r w:rsidR="00E34F6C">
        <w:rPr>
          <w:rFonts w:ascii="Times New Roman" w:hAnsi="Times New Roman"/>
          <w:color w:val="000000" w:themeColor="text1"/>
          <w:szCs w:val="24"/>
          <w:lang w:val="tr-TR" w:eastAsia="tr-TR"/>
        </w:rPr>
        <w:t>kurum</w:t>
      </w:r>
      <w:proofErr w:type="spellStart"/>
      <w:r w:rsidR="00E34F6C" w:rsidRPr="00A55E5E">
        <w:rPr>
          <w:rFonts w:ascii="Times New Roman" w:hAnsi="Times New Roman"/>
          <w:color w:val="000000" w:themeColor="text1"/>
          <w:szCs w:val="24"/>
          <w:lang w:eastAsia="tr-TR"/>
        </w:rPr>
        <w:t>lar</w:t>
      </w:r>
      <w:proofErr w:type="spellEnd"/>
      <w:r w:rsidR="00E34F6C" w:rsidRPr="00A55E5E">
        <w:rPr>
          <w:rFonts w:ascii="Times New Roman" w:hAnsi="Times New Roman"/>
          <w:color w:val="000000" w:themeColor="text1"/>
          <w:szCs w:val="24"/>
          <w:lang w:eastAsia="tr-TR"/>
        </w:rPr>
        <w:t xml:space="preserve"> </w:t>
      </w:r>
      <w:r w:rsidRPr="00A55E5E">
        <w:rPr>
          <w:rFonts w:ascii="Times New Roman" w:hAnsi="Times New Roman"/>
          <w:color w:val="000000" w:themeColor="text1"/>
          <w:szCs w:val="24"/>
          <w:lang w:eastAsia="tr-TR"/>
        </w:rPr>
        <w:t>karşılıklı mutabakat sağlanan her türlü gizli bilgiyi korur.</w:t>
      </w:r>
    </w:p>
    <w:p w14:paraId="18DD57F5" w14:textId="594E006A" w:rsidR="00E756C3" w:rsidRDefault="00E756C3" w:rsidP="00C92BEE">
      <w:pPr>
        <w:spacing w:after="0" w:line="240" w:lineRule="auto"/>
        <w:jc w:val="center"/>
        <w:rPr>
          <w:rFonts w:ascii="Times New Roman" w:hAnsi="Times New Roman" w:cs="Times New Roman"/>
          <w:b/>
          <w:sz w:val="24"/>
          <w:szCs w:val="24"/>
        </w:rPr>
      </w:pPr>
    </w:p>
    <w:p w14:paraId="30DC4B5C" w14:textId="3C5AF3DD" w:rsidR="00AA43A4" w:rsidRPr="00A55E5E" w:rsidRDefault="00AA43A4" w:rsidP="00C92BEE">
      <w:pPr>
        <w:spacing w:after="0" w:line="240" w:lineRule="auto"/>
        <w:jc w:val="center"/>
        <w:rPr>
          <w:rFonts w:ascii="Times New Roman" w:hAnsi="Times New Roman" w:cs="Times New Roman"/>
          <w:b/>
          <w:sz w:val="24"/>
          <w:szCs w:val="24"/>
        </w:rPr>
      </w:pPr>
      <w:r w:rsidRPr="00A55E5E">
        <w:rPr>
          <w:rFonts w:ascii="Times New Roman" w:hAnsi="Times New Roman" w:cs="Times New Roman"/>
          <w:b/>
          <w:sz w:val="24"/>
          <w:szCs w:val="24"/>
        </w:rPr>
        <w:t>ALTINCI BÖLÜM</w:t>
      </w:r>
    </w:p>
    <w:p w14:paraId="0E43E7F5" w14:textId="77777777" w:rsidR="00AA43A4" w:rsidRPr="00A55E5E" w:rsidRDefault="00FD4B55" w:rsidP="00C92BEE">
      <w:pPr>
        <w:spacing w:after="0" w:line="240" w:lineRule="auto"/>
        <w:jc w:val="center"/>
        <w:rPr>
          <w:rFonts w:ascii="Times New Roman" w:hAnsi="Times New Roman" w:cs="Times New Roman"/>
          <w:b/>
          <w:sz w:val="24"/>
          <w:szCs w:val="24"/>
        </w:rPr>
      </w:pPr>
      <w:r w:rsidRPr="00A55E5E">
        <w:rPr>
          <w:rFonts w:ascii="Times New Roman" w:hAnsi="Times New Roman" w:cs="Times New Roman"/>
          <w:b/>
          <w:sz w:val="24"/>
          <w:szCs w:val="24"/>
        </w:rPr>
        <w:t>Envanter Oluşturma</w:t>
      </w:r>
      <w:r w:rsidR="00D46301">
        <w:rPr>
          <w:rFonts w:ascii="Times New Roman" w:hAnsi="Times New Roman" w:cs="Times New Roman"/>
          <w:b/>
          <w:sz w:val="24"/>
          <w:szCs w:val="24"/>
        </w:rPr>
        <w:t xml:space="preserve"> ve</w:t>
      </w:r>
      <w:r w:rsidR="00D46301" w:rsidRPr="00A55E5E">
        <w:rPr>
          <w:rFonts w:ascii="Times New Roman" w:hAnsi="Times New Roman" w:cs="Times New Roman"/>
          <w:b/>
          <w:sz w:val="24"/>
          <w:szCs w:val="24"/>
        </w:rPr>
        <w:t xml:space="preserve"> </w:t>
      </w:r>
      <w:r w:rsidR="00AA43A4" w:rsidRPr="00A55E5E">
        <w:rPr>
          <w:rFonts w:ascii="Times New Roman" w:hAnsi="Times New Roman" w:cs="Times New Roman"/>
          <w:b/>
          <w:sz w:val="24"/>
          <w:szCs w:val="24"/>
        </w:rPr>
        <w:t>Raporlama</w:t>
      </w:r>
    </w:p>
    <w:p w14:paraId="5E266C2E" w14:textId="77777777" w:rsidR="009527EE" w:rsidRPr="00A55E5E" w:rsidRDefault="009527EE" w:rsidP="00FB61B4">
      <w:pPr>
        <w:spacing w:after="0" w:line="240" w:lineRule="auto"/>
        <w:rPr>
          <w:rFonts w:ascii="Times New Roman" w:eastAsia="Calibri" w:hAnsi="Times New Roman" w:cs="Times New Roman"/>
          <w:b/>
          <w:sz w:val="24"/>
          <w:szCs w:val="24"/>
          <w:lang w:eastAsia="tr-TR"/>
        </w:rPr>
      </w:pPr>
    </w:p>
    <w:p w14:paraId="03111A2C" w14:textId="77777777" w:rsidR="00307911" w:rsidRPr="00A55E5E" w:rsidRDefault="00307911" w:rsidP="00606C1F">
      <w:pPr>
        <w:spacing w:after="0" w:line="240" w:lineRule="auto"/>
        <w:ind w:firstLine="708"/>
        <w:jc w:val="both"/>
        <w:rPr>
          <w:rFonts w:ascii="Times New Roman" w:eastAsia="Calibri" w:hAnsi="Times New Roman" w:cs="Times New Roman"/>
          <w:b/>
          <w:color w:val="000000" w:themeColor="text1"/>
          <w:sz w:val="24"/>
          <w:szCs w:val="24"/>
          <w:lang w:eastAsia="tr-TR"/>
        </w:rPr>
      </w:pPr>
      <w:r w:rsidRPr="00A55E5E">
        <w:rPr>
          <w:rFonts w:ascii="Times New Roman" w:eastAsia="Calibri" w:hAnsi="Times New Roman" w:cs="Times New Roman"/>
          <w:b/>
          <w:color w:val="000000" w:themeColor="text1"/>
          <w:sz w:val="24"/>
          <w:szCs w:val="24"/>
          <w:lang w:eastAsia="tr-TR"/>
        </w:rPr>
        <w:t xml:space="preserve">Envanter </w:t>
      </w:r>
      <w:r w:rsidR="003A687A">
        <w:rPr>
          <w:rFonts w:ascii="Times New Roman" w:eastAsia="Calibri" w:hAnsi="Times New Roman" w:cs="Times New Roman"/>
          <w:b/>
          <w:color w:val="000000" w:themeColor="text1"/>
          <w:sz w:val="24"/>
          <w:szCs w:val="24"/>
          <w:lang w:eastAsia="tr-TR"/>
        </w:rPr>
        <w:t>o</w:t>
      </w:r>
      <w:r w:rsidR="003A687A" w:rsidRPr="00A55E5E">
        <w:rPr>
          <w:rFonts w:ascii="Times New Roman" w:eastAsia="Calibri" w:hAnsi="Times New Roman" w:cs="Times New Roman"/>
          <w:b/>
          <w:color w:val="000000" w:themeColor="text1"/>
          <w:sz w:val="24"/>
          <w:szCs w:val="24"/>
          <w:lang w:eastAsia="tr-TR"/>
        </w:rPr>
        <w:t>luşturma ve raporlama</w:t>
      </w:r>
      <w:r w:rsidRPr="00A55E5E">
        <w:rPr>
          <w:rFonts w:ascii="Times New Roman" w:eastAsia="Calibri" w:hAnsi="Times New Roman" w:cs="Times New Roman"/>
          <w:b/>
          <w:color w:val="000000" w:themeColor="text1"/>
          <w:sz w:val="24"/>
          <w:szCs w:val="24"/>
          <w:lang w:eastAsia="tr-TR"/>
        </w:rPr>
        <w:tab/>
      </w:r>
    </w:p>
    <w:p w14:paraId="4225CE52" w14:textId="7F40E046" w:rsidR="00307911" w:rsidRDefault="00307911" w:rsidP="00606C1F">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b/>
          <w:color w:val="000000" w:themeColor="text1"/>
          <w:sz w:val="24"/>
          <w:szCs w:val="24"/>
          <w:lang w:eastAsia="tr-TR"/>
        </w:rPr>
        <w:t xml:space="preserve">MADDE </w:t>
      </w:r>
      <w:r w:rsidR="00141840" w:rsidRPr="00A55E5E">
        <w:rPr>
          <w:rFonts w:ascii="Times New Roman" w:eastAsia="Calibri" w:hAnsi="Times New Roman" w:cs="Times New Roman"/>
          <w:b/>
          <w:color w:val="000000" w:themeColor="text1"/>
          <w:sz w:val="24"/>
          <w:szCs w:val="24"/>
          <w:lang w:eastAsia="tr-TR"/>
        </w:rPr>
        <w:t>1</w:t>
      </w:r>
      <w:r w:rsidR="00141840">
        <w:rPr>
          <w:rFonts w:ascii="Times New Roman" w:eastAsia="Calibri" w:hAnsi="Times New Roman" w:cs="Times New Roman"/>
          <w:b/>
          <w:color w:val="000000" w:themeColor="text1"/>
          <w:sz w:val="24"/>
          <w:szCs w:val="24"/>
          <w:lang w:eastAsia="tr-TR"/>
        </w:rPr>
        <w:t>3</w:t>
      </w:r>
      <w:r w:rsidRPr="00A55E5E">
        <w:rPr>
          <w:rFonts w:ascii="Times New Roman" w:eastAsia="Calibri" w:hAnsi="Times New Roman" w:cs="Times New Roman"/>
          <w:b/>
          <w:color w:val="000000" w:themeColor="text1"/>
          <w:sz w:val="24"/>
          <w:szCs w:val="24"/>
          <w:lang w:eastAsia="tr-TR"/>
        </w:rPr>
        <w:t>–</w:t>
      </w:r>
      <w:r w:rsidRPr="00A55E5E">
        <w:rPr>
          <w:rFonts w:ascii="Times New Roman" w:eastAsia="Calibri" w:hAnsi="Times New Roman" w:cs="Times New Roman"/>
          <w:color w:val="000000" w:themeColor="text1"/>
          <w:sz w:val="24"/>
          <w:szCs w:val="24"/>
          <w:lang w:eastAsia="tr-TR"/>
        </w:rPr>
        <w:t xml:space="preserve">(1) İlgili </w:t>
      </w:r>
      <w:r w:rsidR="00E34F6C">
        <w:rPr>
          <w:rFonts w:ascii="Times New Roman" w:eastAsia="Calibri" w:hAnsi="Times New Roman" w:cs="Times New Roman"/>
          <w:color w:val="000000" w:themeColor="text1"/>
          <w:sz w:val="24"/>
          <w:szCs w:val="24"/>
          <w:lang w:eastAsia="tr-TR"/>
        </w:rPr>
        <w:t>kurum</w:t>
      </w:r>
      <w:r w:rsidR="00E34F6C" w:rsidRPr="00A55E5E">
        <w:rPr>
          <w:rFonts w:ascii="Times New Roman" w:eastAsia="Calibri" w:hAnsi="Times New Roman" w:cs="Times New Roman"/>
          <w:color w:val="000000" w:themeColor="text1"/>
          <w:sz w:val="24"/>
          <w:szCs w:val="24"/>
          <w:lang w:eastAsia="tr-TR"/>
        </w:rPr>
        <w:t xml:space="preserve"> </w:t>
      </w:r>
      <w:r w:rsidRPr="00A55E5E">
        <w:rPr>
          <w:rFonts w:ascii="Times New Roman" w:eastAsia="Calibri" w:hAnsi="Times New Roman" w:cs="Times New Roman"/>
          <w:color w:val="000000" w:themeColor="text1"/>
          <w:sz w:val="24"/>
          <w:szCs w:val="24"/>
          <w:lang w:eastAsia="tr-TR"/>
        </w:rPr>
        <w:t xml:space="preserve">her üç yılda bir, ihlaller ve cezalar hakkındaki bilgiler de </w:t>
      </w:r>
      <w:r w:rsidR="00A55E5E" w:rsidRPr="00A55E5E">
        <w:rPr>
          <w:rFonts w:ascii="Times New Roman" w:eastAsia="Calibri" w:hAnsi="Times New Roman" w:cs="Times New Roman"/>
          <w:color w:val="000000" w:themeColor="text1"/>
          <w:sz w:val="24"/>
          <w:szCs w:val="24"/>
          <w:lang w:eastAsia="tr-TR"/>
        </w:rPr>
        <w:t>dâhil</w:t>
      </w:r>
      <w:r w:rsidRPr="00A55E5E">
        <w:rPr>
          <w:rFonts w:ascii="Times New Roman" w:eastAsia="Calibri" w:hAnsi="Times New Roman" w:cs="Times New Roman"/>
          <w:color w:val="000000" w:themeColor="text1"/>
          <w:sz w:val="24"/>
          <w:szCs w:val="24"/>
          <w:lang w:eastAsia="tr-TR"/>
        </w:rPr>
        <w:t xml:space="preserve"> olmak üzere, bu Yönetmeliğin uygulanması ile ilgili bilgileri Bakanlığa iletir.</w:t>
      </w:r>
    </w:p>
    <w:p w14:paraId="76E8D251" w14:textId="77777777" w:rsidR="00DC49FD" w:rsidRPr="00A55E5E" w:rsidRDefault="00DC49FD" w:rsidP="00606C1F">
      <w:pPr>
        <w:spacing w:after="0" w:line="240" w:lineRule="auto"/>
        <w:ind w:firstLine="708"/>
        <w:jc w:val="both"/>
        <w:rPr>
          <w:rFonts w:ascii="Times New Roman" w:eastAsia="Calibri" w:hAnsi="Times New Roman" w:cs="Times New Roman"/>
          <w:b/>
          <w:color w:val="000000" w:themeColor="text1"/>
          <w:sz w:val="24"/>
          <w:szCs w:val="24"/>
          <w:lang w:eastAsia="tr-TR"/>
        </w:rPr>
      </w:pPr>
    </w:p>
    <w:p w14:paraId="3F68EC72" w14:textId="77777777" w:rsidR="00307911" w:rsidRPr="00A55E5E" w:rsidRDefault="00307911" w:rsidP="00606C1F">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lastRenderedPageBreak/>
        <w:t xml:space="preserve">(2) İlgili </w:t>
      </w:r>
      <w:r w:rsidR="00E34F6C">
        <w:rPr>
          <w:rFonts w:ascii="Times New Roman" w:eastAsia="Calibri" w:hAnsi="Times New Roman" w:cs="Times New Roman"/>
          <w:color w:val="000000" w:themeColor="text1"/>
          <w:sz w:val="24"/>
          <w:szCs w:val="24"/>
          <w:lang w:eastAsia="tr-TR"/>
        </w:rPr>
        <w:t>kurum</w:t>
      </w:r>
      <w:r w:rsidRPr="00A55E5E">
        <w:rPr>
          <w:rFonts w:ascii="Times New Roman" w:eastAsia="Calibri" w:hAnsi="Times New Roman" w:cs="Times New Roman"/>
          <w:color w:val="000000" w:themeColor="text1"/>
          <w:sz w:val="24"/>
          <w:szCs w:val="24"/>
          <w:lang w:eastAsia="tr-TR"/>
        </w:rPr>
        <w:t>,</w:t>
      </w:r>
      <w:r w:rsidR="00FD4B55" w:rsidRPr="00A55E5E">
        <w:rPr>
          <w:rFonts w:ascii="Times New Roman" w:eastAsia="Calibri" w:hAnsi="Times New Roman" w:cs="Times New Roman"/>
          <w:color w:val="000000" w:themeColor="text1"/>
          <w:sz w:val="24"/>
          <w:szCs w:val="24"/>
          <w:lang w:eastAsia="tr-TR"/>
        </w:rPr>
        <w:t xml:space="preserve"> </w:t>
      </w:r>
      <w:r w:rsidR="00A979CA">
        <w:rPr>
          <w:rFonts w:ascii="Times New Roman" w:eastAsia="Calibri" w:hAnsi="Times New Roman" w:cs="Times New Roman"/>
          <w:color w:val="000000" w:themeColor="text1"/>
          <w:sz w:val="24"/>
          <w:szCs w:val="24"/>
          <w:lang w:eastAsia="tr-TR"/>
        </w:rPr>
        <w:t xml:space="preserve">eşya </w:t>
      </w:r>
      <w:r w:rsidR="00FD4B55" w:rsidRPr="00A55E5E">
        <w:rPr>
          <w:rFonts w:ascii="Times New Roman" w:eastAsia="Calibri" w:hAnsi="Times New Roman" w:cs="Times New Roman"/>
          <w:color w:val="000000" w:themeColor="text1"/>
          <w:sz w:val="24"/>
          <w:szCs w:val="24"/>
          <w:lang w:eastAsia="tr-TR"/>
        </w:rPr>
        <w:t>üretici</w:t>
      </w:r>
      <w:r w:rsidR="00A979CA">
        <w:rPr>
          <w:rFonts w:ascii="Times New Roman" w:eastAsia="Calibri" w:hAnsi="Times New Roman" w:cs="Times New Roman"/>
          <w:color w:val="000000" w:themeColor="text1"/>
          <w:sz w:val="24"/>
          <w:szCs w:val="24"/>
          <w:lang w:eastAsia="tr-TR"/>
        </w:rPr>
        <w:t>si</w:t>
      </w:r>
      <w:r w:rsidR="00FD4B55" w:rsidRPr="00A55E5E">
        <w:rPr>
          <w:rFonts w:ascii="Times New Roman" w:eastAsia="Calibri" w:hAnsi="Times New Roman" w:cs="Times New Roman"/>
          <w:color w:val="000000" w:themeColor="text1"/>
          <w:sz w:val="24"/>
          <w:szCs w:val="24"/>
          <w:lang w:eastAsia="tr-TR"/>
        </w:rPr>
        <w:t>, imalatçı ve ithalatçı</w:t>
      </w:r>
      <w:r w:rsidRPr="00A55E5E">
        <w:rPr>
          <w:rFonts w:ascii="Times New Roman" w:eastAsia="Calibri" w:hAnsi="Times New Roman" w:cs="Times New Roman"/>
          <w:color w:val="000000" w:themeColor="text1"/>
          <w:sz w:val="24"/>
          <w:szCs w:val="24"/>
          <w:lang w:eastAsia="tr-TR"/>
        </w:rPr>
        <w:t xml:space="preserve"> Bakanlığa her yıl, ek-1 veya ek-2'de listelenen herhangi bir maddenin toplam üretimi ve piyasaya arzı ile ilgili istatistiki verileri sağlar.</w:t>
      </w:r>
    </w:p>
    <w:p w14:paraId="374394ED" w14:textId="5F76E853" w:rsidR="00307911" w:rsidRPr="00BB5892" w:rsidRDefault="00307911" w:rsidP="00BB5892">
      <w:pPr>
        <w:spacing w:after="0" w:line="240" w:lineRule="auto"/>
        <w:ind w:firstLine="708"/>
        <w:jc w:val="both"/>
        <w:rPr>
          <w:rFonts w:ascii="Times New Roman" w:eastAsia="Calibri" w:hAnsi="Times New Roman" w:cs="Times New Roman"/>
          <w:strike/>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 xml:space="preserve">(3) Bu Yönetmeliğin yürürlüğe girdiği tarihten itibaren üç yıl içinde ve daha sonra her üç yılda bir, </w:t>
      </w:r>
      <w:r w:rsidR="00E34F6C">
        <w:rPr>
          <w:rFonts w:ascii="Times New Roman" w:eastAsia="Calibri" w:hAnsi="Times New Roman" w:cs="Times New Roman"/>
          <w:color w:val="000000" w:themeColor="text1"/>
          <w:sz w:val="24"/>
          <w:szCs w:val="24"/>
          <w:lang w:eastAsia="tr-TR"/>
        </w:rPr>
        <w:t>ilgili</w:t>
      </w:r>
      <w:r w:rsidR="00E34F6C" w:rsidRPr="00A55E5E">
        <w:rPr>
          <w:rFonts w:ascii="Times New Roman" w:eastAsia="Calibri" w:hAnsi="Times New Roman" w:cs="Times New Roman"/>
          <w:color w:val="000000" w:themeColor="text1"/>
          <w:sz w:val="24"/>
          <w:szCs w:val="24"/>
          <w:lang w:eastAsia="tr-TR"/>
        </w:rPr>
        <w:t xml:space="preserve"> </w:t>
      </w:r>
      <w:r w:rsidR="00E34F6C">
        <w:rPr>
          <w:rFonts w:ascii="Times New Roman" w:eastAsia="Calibri" w:hAnsi="Times New Roman" w:cs="Times New Roman"/>
          <w:color w:val="000000" w:themeColor="text1"/>
          <w:sz w:val="24"/>
          <w:szCs w:val="24"/>
          <w:lang w:eastAsia="tr-TR"/>
        </w:rPr>
        <w:t>kurum</w:t>
      </w:r>
      <w:r w:rsidR="00E34F6C" w:rsidRPr="00A55E5E">
        <w:rPr>
          <w:rFonts w:ascii="Times New Roman" w:eastAsia="Calibri" w:hAnsi="Times New Roman" w:cs="Times New Roman"/>
          <w:color w:val="000000" w:themeColor="text1"/>
          <w:sz w:val="24"/>
          <w:szCs w:val="24"/>
          <w:lang w:eastAsia="tr-TR"/>
        </w:rPr>
        <w:t xml:space="preserve"> </w:t>
      </w:r>
      <w:r w:rsidRPr="00A55E5E">
        <w:rPr>
          <w:rFonts w:ascii="Times New Roman" w:eastAsia="Calibri" w:hAnsi="Times New Roman" w:cs="Times New Roman"/>
          <w:color w:val="000000" w:themeColor="text1"/>
          <w:sz w:val="24"/>
          <w:szCs w:val="24"/>
          <w:lang w:eastAsia="tr-TR"/>
        </w:rPr>
        <w:t>Bakanlığa aşağıda</w:t>
      </w:r>
      <w:r w:rsidR="00B042A6">
        <w:rPr>
          <w:rFonts w:ascii="Times New Roman" w:eastAsia="Calibri" w:hAnsi="Times New Roman" w:cs="Times New Roman"/>
          <w:color w:val="000000" w:themeColor="text1"/>
          <w:sz w:val="24"/>
          <w:szCs w:val="24"/>
          <w:lang w:eastAsia="tr-TR"/>
        </w:rPr>
        <w:t xml:space="preserve"> </w:t>
      </w:r>
      <w:r w:rsidR="00654D2C" w:rsidRPr="00BB5892">
        <w:rPr>
          <w:rFonts w:ascii="Times New Roman" w:eastAsia="Calibri" w:hAnsi="Times New Roman" w:cs="Times New Roman"/>
          <w:sz w:val="24"/>
          <w:szCs w:val="24"/>
          <w:lang w:eastAsia="tr-TR"/>
        </w:rPr>
        <w:t xml:space="preserve">yer </w:t>
      </w:r>
      <w:proofErr w:type="gramStart"/>
      <w:r w:rsidR="00654D2C" w:rsidRPr="00BB5892">
        <w:rPr>
          <w:rFonts w:ascii="Times New Roman" w:eastAsia="Calibri" w:hAnsi="Times New Roman" w:cs="Times New Roman"/>
          <w:sz w:val="24"/>
          <w:szCs w:val="24"/>
          <w:lang w:eastAsia="tr-TR"/>
        </w:rPr>
        <w:t>alan ;</w:t>
      </w:r>
      <w:proofErr w:type="gramEnd"/>
    </w:p>
    <w:p w14:paraId="36B514D3" w14:textId="0EE973EB" w:rsidR="00307911" w:rsidRPr="00B042A6" w:rsidRDefault="00307911" w:rsidP="00606C1F">
      <w:pPr>
        <w:spacing w:after="0" w:line="240" w:lineRule="auto"/>
        <w:ind w:firstLine="708"/>
        <w:jc w:val="both"/>
        <w:rPr>
          <w:rFonts w:ascii="Times New Roman" w:eastAsia="Calibri" w:hAnsi="Times New Roman" w:cs="Times New Roman"/>
          <w:sz w:val="24"/>
          <w:szCs w:val="24"/>
          <w:lang w:eastAsia="tr-TR"/>
        </w:rPr>
      </w:pPr>
      <w:r w:rsidRPr="00B042A6">
        <w:rPr>
          <w:rFonts w:ascii="Times New Roman" w:eastAsia="Calibri" w:hAnsi="Times New Roman" w:cs="Times New Roman"/>
          <w:sz w:val="24"/>
          <w:szCs w:val="24"/>
          <w:lang w:eastAsia="tr-TR"/>
        </w:rPr>
        <w:t xml:space="preserve">a) 7 </w:t>
      </w:r>
      <w:proofErr w:type="spellStart"/>
      <w:r w:rsidRPr="00B042A6">
        <w:rPr>
          <w:rFonts w:ascii="Times New Roman" w:eastAsia="Calibri" w:hAnsi="Times New Roman" w:cs="Times New Roman"/>
          <w:sz w:val="24"/>
          <w:szCs w:val="24"/>
          <w:lang w:eastAsia="tr-TR"/>
        </w:rPr>
        <w:t>nci</w:t>
      </w:r>
      <w:proofErr w:type="spellEnd"/>
      <w:r w:rsidRPr="00B042A6">
        <w:rPr>
          <w:rFonts w:ascii="Times New Roman" w:eastAsia="Calibri" w:hAnsi="Times New Roman" w:cs="Times New Roman"/>
          <w:sz w:val="24"/>
          <w:szCs w:val="24"/>
          <w:lang w:eastAsia="tr-TR"/>
        </w:rPr>
        <w:t xml:space="preserve"> maddenin ikinci fıkrası uyarınca alınan stoklar ile ilgili </w:t>
      </w:r>
      <w:r w:rsidR="00AF4F35" w:rsidRPr="00B042A6">
        <w:rPr>
          <w:rFonts w:ascii="Times New Roman" w:eastAsia="Calibri" w:hAnsi="Times New Roman" w:cs="Times New Roman"/>
          <w:sz w:val="24"/>
          <w:szCs w:val="24"/>
          <w:lang w:eastAsia="tr-TR"/>
        </w:rPr>
        <w:t xml:space="preserve">bildirimlerden derlenmiş </w:t>
      </w:r>
      <w:r w:rsidRPr="00B042A6">
        <w:rPr>
          <w:rFonts w:ascii="Times New Roman" w:eastAsia="Calibri" w:hAnsi="Times New Roman" w:cs="Times New Roman"/>
          <w:sz w:val="24"/>
          <w:szCs w:val="24"/>
          <w:lang w:eastAsia="tr-TR"/>
        </w:rPr>
        <w:t>bilgiler</w:t>
      </w:r>
      <w:r w:rsidR="00FB529D">
        <w:rPr>
          <w:rFonts w:ascii="Times New Roman" w:eastAsia="Calibri" w:hAnsi="Times New Roman" w:cs="Times New Roman"/>
          <w:sz w:val="24"/>
          <w:szCs w:val="24"/>
          <w:lang w:eastAsia="tr-TR"/>
        </w:rPr>
        <w:t>;</w:t>
      </w:r>
    </w:p>
    <w:p w14:paraId="5BECBC7D" w14:textId="1DD64298" w:rsidR="00307911" w:rsidRPr="00B042A6" w:rsidRDefault="00307911" w:rsidP="00606C1F">
      <w:pPr>
        <w:spacing w:after="0" w:line="240" w:lineRule="auto"/>
        <w:ind w:firstLine="708"/>
        <w:jc w:val="both"/>
        <w:rPr>
          <w:rFonts w:ascii="Times New Roman" w:eastAsia="Calibri" w:hAnsi="Times New Roman" w:cs="Times New Roman"/>
          <w:sz w:val="24"/>
          <w:szCs w:val="24"/>
          <w:lang w:eastAsia="tr-TR"/>
        </w:rPr>
      </w:pPr>
      <w:r w:rsidRPr="00B042A6">
        <w:rPr>
          <w:rFonts w:ascii="Times New Roman" w:eastAsia="Calibri" w:hAnsi="Times New Roman" w:cs="Times New Roman"/>
          <w:sz w:val="24"/>
          <w:szCs w:val="24"/>
          <w:lang w:eastAsia="tr-TR"/>
        </w:rPr>
        <w:t xml:space="preserve">b) 8 inci maddenin birinci fıkrası uyarınca hazırlanan </w:t>
      </w:r>
      <w:r w:rsidR="00075ADB" w:rsidRPr="00B042A6">
        <w:rPr>
          <w:rFonts w:ascii="Times New Roman" w:eastAsia="Calibri" w:hAnsi="Times New Roman" w:cs="Times New Roman"/>
          <w:sz w:val="24"/>
          <w:szCs w:val="24"/>
          <w:lang w:eastAsia="tr-TR"/>
        </w:rPr>
        <w:t>salım</w:t>
      </w:r>
      <w:r w:rsidR="00AF4F35" w:rsidRPr="00B042A6">
        <w:rPr>
          <w:rFonts w:ascii="Times New Roman" w:eastAsia="Calibri" w:hAnsi="Times New Roman" w:cs="Times New Roman"/>
          <w:sz w:val="24"/>
          <w:szCs w:val="24"/>
          <w:lang w:eastAsia="tr-TR"/>
        </w:rPr>
        <w:t xml:space="preserve"> </w:t>
      </w:r>
      <w:proofErr w:type="gramStart"/>
      <w:r w:rsidR="00AF4F35" w:rsidRPr="00B042A6">
        <w:rPr>
          <w:rFonts w:ascii="Times New Roman" w:eastAsia="Calibri" w:hAnsi="Times New Roman" w:cs="Times New Roman"/>
          <w:sz w:val="24"/>
          <w:szCs w:val="24"/>
          <w:lang w:eastAsia="tr-TR"/>
        </w:rPr>
        <w:t>envanterlerinden</w:t>
      </w:r>
      <w:proofErr w:type="gramEnd"/>
      <w:r w:rsidR="00AF4F35" w:rsidRPr="00B042A6">
        <w:rPr>
          <w:rFonts w:ascii="Times New Roman" w:eastAsia="Calibri" w:hAnsi="Times New Roman" w:cs="Times New Roman"/>
          <w:sz w:val="24"/>
          <w:szCs w:val="24"/>
          <w:lang w:eastAsia="tr-TR"/>
        </w:rPr>
        <w:t xml:space="preserve"> derlenmiş</w:t>
      </w:r>
      <w:r w:rsidRPr="00B042A6">
        <w:rPr>
          <w:rFonts w:ascii="Times New Roman" w:eastAsia="Calibri" w:hAnsi="Times New Roman" w:cs="Times New Roman"/>
          <w:sz w:val="24"/>
          <w:szCs w:val="24"/>
          <w:lang w:eastAsia="tr-TR"/>
        </w:rPr>
        <w:t xml:space="preserve"> bilgiler</w:t>
      </w:r>
      <w:r w:rsidR="00FB529D">
        <w:rPr>
          <w:rFonts w:ascii="Times New Roman" w:eastAsia="Calibri" w:hAnsi="Times New Roman" w:cs="Times New Roman"/>
          <w:sz w:val="24"/>
          <w:szCs w:val="24"/>
          <w:lang w:eastAsia="tr-TR"/>
        </w:rPr>
        <w:t>;</w:t>
      </w:r>
    </w:p>
    <w:p w14:paraId="2407FF73" w14:textId="6A691FAF" w:rsidR="00307911" w:rsidRPr="00B042A6" w:rsidRDefault="00307911" w:rsidP="00606C1F">
      <w:pPr>
        <w:spacing w:after="0" w:line="240" w:lineRule="auto"/>
        <w:ind w:firstLine="708"/>
        <w:jc w:val="both"/>
        <w:rPr>
          <w:rFonts w:ascii="Times New Roman" w:eastAsia="Calibri" w:hAnsi="Times New Roman" w:cs="Times New Roman"/>
          <w:sz w:val="24"/>
          <w:szCs w:val="24"/>
          <w:lang w:eastAsia="tr-TR"/>
        </w:rPr>
      </w:pPr>
      <w:r w:rsidRPr="00B042A6">
        <w:rPr>
          <w:rFonts w:ascii="Times New Roman" w:eastAsia="Calibri" w:hAnsi="Times New Roman" w:cs="Times New Roman"/>
          <w:sz w:val="24"/>
          <w:szCs w:val="24"/>
          <w:lang w:eastAsia="tr-TR"/>
        </w:rPr>
        <w:t>c) 11 inci madde uyarınca derlenmiş olarak, ek-3'te yer alan mad</w:t>
      </w:r>
      <w:r w:rsidR="00654D2C" w:rsidRPr="00B042A6">
        <w:rPr>
          <w:rFonts w:ascii="Times New Roman" w:eastAsia="Calibri" w:hAnsi="Times New Roman" w:cs="Times New Roman"/>
          <w:sz w:val="24"/>
          <w:szCs w:val="24"/>
          <w:lang w:eastAsia="tr-TR"/>
        </w:rPr>
        <w:t>delerin varlığına ilişkin bilgile</w:t>
      </w:r>
      <w:r w:rsidR="005A4CC7">
        <w:rPr>
          <w:rFonts w:ascii="Times New Roman" w:eastAsia="Calibri" w:hAnsi="Times New Roman" w:cs="Times New Roman"/>
          <w:sz w:val="24"/>
          <w:szCs w:val="24"/>
          <w:lang w:eastAsia="tr-TR"/>
        </w:rPr>
        <w:t>ri,</w:t>
      </w:r>
    </w:p>
    <w:p w14:paraId="58E95A0F" w14:textId="4CF97CC4" w:rsidR="00654D2C" w:rsidRPr="00B042A6" w:rsidRDefault="00654D2C" w:rsidP="00606C1F">
      <w:pPr>
        <w:spacing w:after="0" w:line="240" w:lineRule="auto"/>
        <w:ind w:firstLine="708"/>
        <w:jc w:val="both"/>
        <w:rPr>
          <w:rFonts w:ascii="Times New Roman" w:eastAsia="Calibri" w:hAnsi="Times New Roman" w:cs="Times New Roman"/>
          <w:sz w:val="24"/>
          <w:szCs w:val="24"/>
          <w:lang w:eastAsia="tr-TR"/>
        </w:rPr>
      </w:pPr>
      <w:proofErr w:type="gramStart"/>
      <w:r w:rsidRPr="00B042A6">
        <w:rPr>
          <w:rFonts w:ascii="Times New Roman" w:eastAsia="Calibri" w:hAnsi="Times New Roman" w:cs="Times New Roman"/>
          <w:sz w:val="24"/>
          <w:szCs w:val="24"/>
          <w:lang w:eastAsia="tr-TR"/>
        </w:rPr>
        <w:t>sağlar</w:t>
      </w:r>
      <w:proofErr w:type="gramEnd"/>
      <w:r w:rsidRPr="00B042A6">
        <w:rPr>
          <w:rFonts w:ascii="Times New Roman" w:eastAsia="Calibri" w:hAnsi="Times New Roman" w:cs="Times New Roman"/>
          <w:sz w:val="24"/>
          <w:szCs w:val="24"/>
          <w:lang w:eastAsia="tr-TR"/>
        </w:rPr>
        <w:t>.</w:t>
      </w:r>
    </w:p>
    <w:p w14:paraId="0B30E392" w14:textId="77777777" w:rsidR="00307911" w:rsidRPr="00A55E5E" w:rsidRDefault="00307911" w:rsidP="00606C1F">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(4)</w:t>
      </w:r>
      <w:r w:rsidR="00606C1F">
        <w:rPr>
          <w:rFonts w:ascii="Times New Roman" w:eastAsia="Calibri" w:hAnsi="Times New Roman" w:cs="Times New Roman"/>
          <w:color w:val="000000" w:themeColor="text1"/>
          <w:sz w:val="24"/>
          <w:szCs w:val="24"/>
          <w:lang w:eastAsia="tr-TR"/>
        </w:rPr>
        <w:t xml:space="preserve"> </w:t>
      </w:r>
      <w:r w:rsidRPr="00A55E5E">
        <w:rPr>
          <w:rFonts w:ascii="Times New Roman" w:eastAsia="Calibri" w:hAnsi="Times New Roman" w:cs="Times New Roman"/>
          <w:color w:val="000000" w:themeColor="text1"/>
          <w:sz w:val="24"/>
          <w:szCs w:val="24"/>
          <w:lang w:eastAsia="tr-TR"/>
        </w:rPr>
        <w:t>Bakanlık,</w:t>
      </w:r>
      <w:r w:rsidR="00A55E5E">
        <w:rPr>
          <w:rFonts w:ascii="Times New Roman" w:eastAsia="Calibri" w:hAnsi="Times New Roman" w:cs="Times New Roman"/>
          <w:color w:val="000000" w:themeColor="text1"/>
          <w:sz w:val="24"/>
          <w:szCs w:val="24"/>
          <w:lang w:eastAsia="tr-TR"/>
        </w:rPr>
        <w:t xml:space="preserve"> </w:t>
      </w:r>
      <w:r w:rsidRPr="00A55E5E">
        <w:rPr>
          <w:rFonts w:ascii="Times New Roman" w:eastAsia="Calibri" w:hAnsi="Times New Roman" w:cs="Times New Roman"/>
          <w:color w:val="000000" w:themeColor="text1"/>
          <w:sz w:val="24"/>
          <w:szCs w:val="24"/>
          <w:lang w:eastAsia="tr-TR"/>
        </w:rPr>
        <w:t xml:space="preserve">birinci, ikinci ve üçüncü fıkralar uyarınca sağlanacak veri ve bilgiler ile ilgili </w:t>
      </w:r>
      <w:proofErr w:type="gramStart"/>
      <w:r w:rsidRPr="00A55E5E">
        <w:rPr>
          <w:rFonts w:ascii="Times New Roman" w:eastAsia="Calibri" w:hAnsi="Times New Roman" w:cs="Times New Roman"/>
          <w:color w:val="000000" w:themeColor="text1"/>
          <w:sz w:val="24"/>
          <w:szCs w:val="24"/>
          <w:lang w:eastAsia="tr-TR"/>
        </w:rPr>
        <w:t>envanter</w:t>
      </w:r>
      <w:proofErr w:type="gramEnd"/>
      <w:r w:rsidRPr="00A55E5E">
        <w:rPr>
          <w:rFonts w:ascii="Times New Roman" w:eastAsia="Calibri" w:hAnsi="Times New Roman" w:cs="Times New Roman"/>
          <w:color w:val="000000" w:themeColor="text1"/>
          <w:sz w:val="24"/>
          <w:szCs w:val="24"/>
          <w:lang w:eastAsia="tr-TR"/>
        </w:rPr>
        <w:t xml:space="preserve"> oluşturmak üzere gerekli tedbirleri alır. </w:t>
      </w:r>
    </w:p>
    <w:p w14:paraId="6D96FDA7" w14:textId="77777777" w:rsidR="00C206FE" w:rsidRDefault="00307911" w:rsidP="00C206FE">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 xml:space="preserve">(5) </w:t>
      </w:r>
      <w:r w:rsidR="00D506AE" w:rsidRPr="00A55E5E">
        <w:rPr>
          <w:rFonts w:ascii="Times New Roman" w:eastAsia="Calibri" w:hAnsi="Times New Roman" w:cs="Times New Roman"/>
          <w:color w:val="000000" w:themeColor="text1"/>
          <w:sz w:val="24"/>
          <w:szCs w:val="24"/>
          <w:lang w:eastAsia="tr-TR"/>
        </w:rPr>
        <w:t>Bakanlık</w:t>
      </w:r>
      <w:r w:rsidR="00D506AE">
        <w:rPr>
          <w:rFonts w:ascii="Times New Roman" w:eastAsia="Calibri" w:hAnsi="Times New Roman" w:cs="Times New Roman"/>
          <w:color w:val="000000" w:themeColor="text1"/>
          <w:sz w:val="24"/>
          <w:szCs w:val="24"/>
          <w:lang w:eastAsia="tr-TR"/>
        </w:rPr>
        <w:t xml:space="preserve">, </w:t>
      </w:r>
      <w:r w:rsidRPr="00A55E5E">
        <w:rPr>
          <w:rFonts w:ascii="Times New Roman" w:eastAsia="Calibri" w:hAnsi="Times New Roman" w:cs="Times New Roman"/>
          <w:color w:val="000000" w:themeColor="text1"/>
          <w:sz w:val="24"/>
          <w:szCs w:val="24"/>
          <w:lang w:eastAsia="tr-TR"/>
        </w:rPr>
        <w:t>Yönetmelik</w:t>
      </w:r>
      <w:r w:rsidR="002C7D53">
        <w:rPr>
          <w:rFonts w:ascii="Times New Roman" w:eastAsia="Calibri" w:hAnsi="Times New Roman" w:cs="Times New Roman"/>
          <w:color w:val="000000" w:themeColor="text1"/>
          <w:sz w:val="24"/>
          <w:szCs w:val="24"/>
          <w:lang w:eastAsia="tr-TR"/>
        </w:rPr>
        <w:t xml:space="preserve"> </w:t>
      </w:r>
      <w:r w:rsidR="00D506AE">
        <w:rPr>
          <w:rFonts w:ascii="Times New Roman" w:eastAsia="Calibri" w:hAnsi="Times New Roman" w:cs="Times New Roman"/>
          <w:color w:val="000000" w:themeColor="text1"/>
          <w:sz w:val="24"/>
          <w:szCs w:val="24"/>
          <w:lang w:eastAsia="tr-TR"/>
        </w:rPr>
        <w:t xml:space="preserve">eklerinde </w:t>
      </w:r>
      <w:r w:rsidR="00D506AE" w:rsidRPr="00A55E5E">
        <w:rPr>
          <w:rFonts w:ascii="Times New Roman" w:eastAsia="Calibri" w:hAnsi="Times New Roman" w:cs="Times New Roman"/>
          <w:color w:val="000000" w:themeColor="text1"/>
          <w:sz w:val="24"/>
          <w:szCs w:val="24"/>
          <w:lang w:eastAsia="tr-TR"/>
        </w:rPr>
        <w:t>yer</w:t>
      </w:r>
      <w:r w:rsidRPr="00A55E5E">
        <w:rPr>
          <w:rFonts w:ascii="Times New Roman" w:eastAsia="Calibri" w:hAnsi="Times New Roman" w:cs="Times New Roman"/>
          <w:color w:val="000000" w:themeColor="text1"/>
          <w:sz w:val="24"/>
          <w:szCs w:val="24"/>
          <w:lang w:eastAsia="tr-TR"/>
        </w:rPr>
        <w:t xml:space="preserve"> alan maddeler ile ilgili olarak, Sözleşmeye Taraflar Konferansı tarafından belirlenecek aralıklarla, </w:t>
      </w:r>
      <w:proofErr w:type="gramStart"/>
      <w:r w:rsidRPr="00A55E5E">
        <w:rPr>
          <w:rFonts w:ascii="Times New Roman" w:eastAsia="Calibri" w:hAnsi="Times New Roman" w:cs="Times New Roman"/>
          <w:color w:val="000000" w:themeColor="text1"/>
          <w:sz w:val="24"/>
          <w:szCs w:val="24"/>
          <w:lang w:eastAsia="tr-TR"/>
        </w:rPr>
        <w:t>envanter</w:t>
      </w:r>
      <w:proofErr w:type="gramEnd"/>
      <w:r w:rsidRPr="00A55E5E">
        <w:rPr>
          <w:rFonts w:ascii="Times New Roman" w:eastAsia="Calibri" w:hAnsi="Times New Roman" w:cs="Times New Roman"/>
          <w:color w:val="000000" w:themeColor="text1"/>
          <w:sz w:val="24"/>
          <w:szCs w:val="24"/>
          <w:lang w:eastAsia="tr-TR"/>
        </w:rPr>
        <w:t xml:space="preserve"> kapsamında sağlanan bilgiler temelinde bir rapor oluşturur ve bunu Sözleşme Sekretaryasına iletir.</w:t>
      </w:r>
    </w:p>
    <w:p w14:paraId="14D19818" w14:textId="77777777" w:rsidR="00A72523" w:rsidRDefault="00A72523" w:rsidP="00655D7B">
      <w:pPr>
        <w:spacing w:after="0" w:line="240" w:lineRule="auto"/>
        <w:ind w:firstLine="708"/>
        <w:jc w:val="center"/>
        <w:rPr>
          <w:rFonts w:ascii="Times New Roman" w:eastAsia="Calibri" w:hAnsi="Times New Roman" w:cs="Times New Roman"/>
          <w:color w:val="000000" w:themeColor="text1"/>
          <w:sz w:val="24"/>
          <w:szCs w:val="24"/>
          <w:lang w:eastAsia="tr-TR"/>
        </w:rPr>
      </w:pPr>
    </w:p>
    <w:p w14:paraId="47C484B8" w14:textId="77777777" w:rsidR="00003D69" w:rsidRPr="00402CC8" w:rsidRDefault="00003D69" w:rsidP="00402CC8">
      <w:pPr>
        <w:spacing w:after="0" w:line="240" w:lineRule="auto"/>
        <w:jc w:val="center"/>
        <w:rPr>
          <w:rFonts w:ascii="Times New Roman" w:hAnsi="Times New Roman" w:cs="Times New Roman"/>
          <w:b/>
          <w:sz w:val="24"/>
          <w:szCs w:val="24"/>
        </w:rPr>
      </w:pPr>
      <w:r w:rsidRPr="00402CC8">
        <w:rPr>
          <w:rFonts w:ascii="Times New Roman" w:hAnsi="Times New Roman" w:cs="Times New Roman"/>
          <w:b/>
          <w:sz w:val="24"/>
          <w:szCs w:val="24"/>
        </w:rPr>
        <w:t>YEDİNCİ BÖLÜM</w:t>
      </w:r>
    </w:p>
    <w:p w14:paraId="592462EE" w14:textId="77777777" w:rsidR="00003D69" w:rsidRPr="00402CC8" w:rsidRDefault="00003D69" w:rsidP="00402CC8">
      <w:pPr>
        <w:spacing w:after="0" w:line="240" w:lineRule="auto"/>
        <w:jc w:val="center"/>
        <w:rPr>
          <w:rFonts w:ascii="Times New Roman" w:hAnsi="Times New Roman" w:cs="Times New Roman"/>
          <w:b/>
          <w:sz w:val="24"/>
          <w:szCs w:val="24"/>
        </w:rPr>
      </w:pPr>
      <w:r w:rsidRPr="00402CC8">
        <w:rPr>
          <w:rFonts w:ascii="Times New Roman" w:hAnsi="Times New Roman" w:cs="Times New Roman"/>
          <w:b/>
          <w:sz w:val="24"/>
          <w:szCs w:val="24"/>
        </w:rPr>
        <w:t>Denetim ve Yaptırım</w:t>
      </w:r>
    </w:p>
    <w:p w14:paraId="087B1EB0" w14:textId="77777777" w:rsidR="00B042A6" w:rsidRDefault="00B042A6" w:rsidP="00606C1F">
      <w:pPr>
        <w:spacing w:after="0" w:line="240" w:lineRule="auto"/>
        <w:ind w:firstLine="708"/>
        <w:rPr>
          <w:rFonts w:ascii="Times New Roman" w:eastAsia="Calibri" w:hAnsi="Times New Roman" w:cs="Times New Roman"/>
          <w:b/>
          <w:color w:val="000000" w:themeColor="text1"/>
          <w:sz w:val="24"/>
          <w:szCs w:val="24"/>
          <w:lang w:eastAsia="tr-TR"/>
        </w:rPr>
      </w:pPr>
    </w:p>
    <w:p w14:paraId="289711FF" w14:textId="201CB5E7" w:rsidR="006F7817" w:rsidRPr="00A55E5E" w:rsidRDefault="006F7817" w:rsidP="00606C1F">
      <w:pPr>
        <w:spacing w:after="0" w:line="240" w:lineRule="auto"/>
        <w:ind w:firstLine="708"/>
        <w:rPr>
          <w:rFonts w:ascii="Times New Roman" w:eastAsia="Calibri" w:hAnsi="Times New Roman" w:cs="Times New Roman"/>
          <w:b/>
          <w:color w:val="000000" w:themeColor="text1"/>
          <w:sz w:val="24"/>
          <w:szCs w:val="24"/>
          <w:lang w:eastAsia="tr-TR"/>
        </w:rPr>
      </w:pPr>
      <w:r w:rsidRPr="00A55E5E">
        <w:rPr>
          <w:rFonts w:ascii="Times New Roman" w:eastAsia="Calibri" w:hAnsi="Times New Roman" w:cs="Times New Roman"/>
          <w:b/>
          <w:color w:val="000000" w:themeColor="text1"/>
          <w:sz w:val="24"/>
          <w:szCs w:val="24"/>
          <w:lang w:eastAsia="tr-TR"/>
        </w:rPr>
        <w:t xml:space="preserve">Denetim </w:t>
      </w:r>
      <w:r w:rsidRPr="00A55E5E">
        <w:rPr>
          <w:rFonts w:ascii="Times New Roman" w:eastAsia="Calibri" w:hAnsi="Times New Roman" w:cs="Times New Roman"/>
          <w:b/>
          <w:color w:val="000000" w:themeColor="text1"/>
          <w:sz w:val="24"/>
          <w:szCs w:val="24"/>
          <w:lang w:eastAsia="tr-TR"/>
        </w:rPr>
        <w:tab/>
      </w:r>
    </w:p>
    <w:p w14:paraId="444584CE" w14:textId="6956B2AF" w:rsidR="00FB529D" w:rsidRDefault="006F7817" w:rsidP="00D92736">
      <w:pPr>
        <w:spacing w:after="0" w:line="240" w:lineRule="auto"/>
        <w:ind w:firstLine="708"/>
        <w:jc w:val="both"/>
        <w:rPr>
          <w:rFonts w:ascii="Times New Roman" w:eastAsia="Times New Roman" w:hAnsi="Times New Roman" w:cs="Times New Roman"/>
          <w:color w:val="000000"/>
          <w:sz w:val="18"/>
          <w:szCs w:val="18"/>
          <w:lang w:eastAsia="tr-TR"/>
        </w:rPr>
      </w:pPr>
      <w:r w:rsidRPr="00A55E5E">
        <w:rPr>
          <w:rFonts w:ascii="Times New Roman" w:eastAsia="Calibri" w:hAnsi="Times New Roman" w:cs="Times New Roman"/>
          <w:b/>
          <w:color w:val="000000" w:themeColor="text1"/>
          <w:sz w:val="24"/>
          <w:szCs w:val="24"/>
          <w:lang w:eastAsia="tr-TR"/>
        </w:rPr>
        <w:t xml:space="preserve">MADDE </w:t>
      </w:r>
      <w:r w:rsidR="00141840" w:rsidRPr="00A55E5E">
        <w:rPr>
          <w:rFonts w:ascii="Times New Roman" w:eastAsia="Calibri" w:hAnsi="Times New Roman" w:cs="Times New Roman"/>
          <w:b/>
          <w:color w:val="000000" w:themeColor="text1"/>
          <w:sz w:val="24"/>
          <w:szCs w:val="24"/>
          <w:lang w:eastAsia="tr-TR"/>
        </w:rPr>
        <w:t>1</w:t>
      </w:r>
      <w:r w:rsidR="00141840">
        <w:rPr>
          <w:rFonts w:ascii="Times New Roman" w:eastAsia="Calibri" w:hAnsi="Times New Roman" w:cs="Times New Roman"/>
          <w:b/>
          <w:color w:val="000000" w:themeColor="text1"/>
          <w:sz w:val="24"/>
          <w:szCs w:val="24"/>
          <w:lang w:eastAsia="tr-TR"/>
        </w:rPr>
        <w:t>4</w:t>
      </w:r>
      <w:r w:rsidRPr="00D92736">
        <w:rPr>
          <w:rFonts w:ascii="Times New Roman" w:eastAsia="Calibri" w:hAnsi="Times New Roman" w:cs="Times New Roman"/>
          <w:color w:val="000000" w:themeColor="text1"/>
          <w:sz w:val="24"/>
          <w:szCs w:val="24"/>
          <w:lang w:eastAsia="tr-TR"/>
        </w:rPr>
        <w:t>–</w:t>
      </w:r>
      <w:r w:rsidR="00FE7B57" w:rsidRPr="00D92736">
        <w:rPr>
          <w:rFonts w:ascii="Times New Roman" w:eastAsia="Calibri" w:hAnsi="Times New Roman" w:cs="Times New Roman"/>
          <w:color w:val="000000" w:themeColor="text1"/>
          <w:sz w:val="24"/>
          <w:szCs w:val="24"/>
          <w:lang w:eastAsia="tr-TR"/>
        </w:rPr>
        <w:t>(1) Bu Yönetmeli</w:t>
      </w:r>
      <w:r w:rsidR="00655D7B" w:rsidRPr="00D92736">
        <w:rPr>
          <w:rFonts w:ascii="Times New Roman" w:eastAsia="Calibri" w:hAnsi="Times New Roman" w:cs="Times New Roman"/>
          <w:color w:val="000000" w:themeColor="text1"/>
          <w:sz w:val="24"/>
          <w:szCs w:val="24"/>
          <w:lang w:eastAsia="tr-TR"/>
        </w:rPr>
        <w:t>k</w:t>
      </w:r>
      <w:r w:rsidR="00FE7B57" w:rsidRPr="00D92736">
        <w:rPr>
          <w:rFonts w:ascii="Times New Roman" w:eastAsia="Calibri" w:hAnsi="Times New Roman" w:cs="Times New Roman"/>
          <w:color w:val="000000" w:themeColor="text1"/>
          <w:sz w:val="24"/>
          <w:szCs w:val="24"/>
          <w:lang w:eastAsia="tr-TR"/>
        </w:rPr>
        <w:t xml:space="preserve"> hükümlerine ilişkin denetimler </w:t>
      </w:r>
      <w:r w:rsidR="00655D7B" w:rsidRPr="00D92736">
        <w:rPr>
          <w:rFonts w:ascii="Times New Roman" w:eastAsia="Calibri" w:hAnsi="Times New Roman" w:cs="Times New Roman"/>
          <w:color w:val="000000" w:themeColor="text1"/>
          <w:sz w:val="24"/>
          <w:szCs w:val="24"/>
          <w:lang w:eastAsia="tr-TR"/>
        </w:rPr>
        <w:t xml:space="preserve">2872 sayılı </w:t>
      </w:r>
      <w:r w:rsidR="0010440B">
        <w:rPr>
          <w:rFonts w:ascii="Times New Roman" w:eastAsia="Calibri" w:hAnsi="Times New Roman" w:cs="Times New Roman"/>
          <w:color w:val="000000" w:themeColor="text1"/>
          <w:sz w:val="24"/>
          <w:szCs w:val="24"/>
          <w:lang w:eastAsia="tr-TR"/>
        </w:rPr>
        <w:t xml:space="preserve">Çevre </w:t>
      </w:r>
      <w:r w:rsidR="00655D7B" w:rsidRPr="00D92736">
        <w:rPr>
          <w:rFonts w:ascii="Times New Roman" w:eastAsia="Calibri" w:hAnsi="Times New Roman" w:cs="Times New Roman"/>
          <w:color w:val="000000" w:themeColor="text1"/>
          <w:sz w:val="24"/>
          <w:szCs w:val="24"/>
          <w:lang w:eastAsia="tr-TR"/>
        </w:rPr>
        <w:t>Kanun</w:t>
      </w:r>
      <w:r w:rsidR="0010440B">
        <w:rPr>
          <w:rFonts w:ascii="Times New Roman" w:eastAsia="Calibri" w:hAnsi="Times New Roman" w:cs="Times New Roman"/>
          <w:color w:val="000000" w:themeColor="text1"/>
          <w:sz w:val="24"/>
          <w:szCs w:val="24"/>
          <w:lang w:eastAsia="tr-TR"/>
        </w:rPr>
        <w:t>u</w:t>
      </w:r>
      <w:r w:rsidR="00A979CA">
        <w:rPr>
          <w:rFonts w:ascii="Times New Roman" w:eastAsia="Calibri" w:hAnsi="Times New Roman" w:cs="Times New Roman"/>
          <w:color w:val="000000" w:themeColor="text1"/>
          <w:sz w:val="24"/>
          <w:szCs w:val="24"/>
          <w:lang w:eastAsia="tr-TR"/>
        </w:rPr>
        <w:t xml:space="preserve"> çerçevesinde Bakanlık</w:t>
      </w:r>
      <w:r w:rsidR="00FB529D">
        <w:rPr>
          <w:rFonts w:ascii="Times New Roman" w:eastAsia="Calibri" w:hAnsi="Times New Roman" w:cs="Times New Roman"/>
          <w:color w:val="000000" w:themeColor="text1"/>
          <w:sz w:val="24"/>
          <w:szCs w:val="24"/>
          <w:lang w:eastAsia="tr-TR"/>
        </w:rPr>
        <w:t xml:space="preserve"> ile </w:t>
      </w:r>
      <w:r w:rsidR="00FE7B57" w:rsidRPr="00D92736">
        <w:rPr>
          <w:rFonts w:ascii="Times New Roman" w:eastAsia="Calibri" w:hAnsi="Times New Roman" w:cs="Times New Roman"/>
          <w:color w:val="000000" w:themeColor="text1"/>
          <w:sz w:val="24"/>
          <w:szCs w:val="24"/>
          <w:lang w:eastAsia="tr-TR"/>
        </w:rPr>
        <w:t>4703 sayılı</w:t>
      </w:r>
      <w:r w:rsidR="0010440B">
        <w:rPr>
          <w:rFonts w:ascii="Times New Roman" w:eastAsia="Calibri" w:hAnsi="Times New Roman" w:cs="Times New Roman"/>
          <w:color w:val="000000" w:themeColor="text1"/>
          <w:sz w:val="24"/>
          <w:szCs w:val="24"/>
          <w:lang w:eastAsia="tr-TR"/>
        </w:rPr>
        <w:t xml:space="preserve"> Ürünlere İlişkin Teknik Mevzuatın Hazırlanması ve Uygulanmasına Dair</w:t>
      </w:r>
      <w:r w:rsidR="00FB529D">
        <w:rPr>
          <w:rFonts w:ascii="Times New Roman" w:eastAsia="Calibri" w:hAnsi="Times New Roman" w:cs="Times New Roman"/>
          <w:color w:val="000000" w:themeColor="text1"/>
          <w:sz w:val="24"/>
          <w:szCs w:val="24"/>
          <w:lang w:eastAsia="tr-TR"/>
        </w:rPr>
        <w:t xml:space="preserve"> Kanun ve</w:t>
      </w:r>
      <w:r w:rsidR="00FE7B57" w:rsidRPr="00D92736">
        <w:rPr>
          <w:rFonts w:ascii="Times New Roman" w:eastAsia="Calibri" w:hAnsi="Times New Roman" w:cs="Times New Roman"/>
          <w:color w:val="000000" w:themeColor="text1"/>
          <w:sz w:val="24"/>
          <w:szCs w:val="24"/>
          <w:lang w:eastAsia="tr-TR"/>
        </w:rPr>
        <w:t xml:space="preserve"> </w:t>
      </w:r>
      <w:r w:rsidR="0010440B">
        <w:rPr>
          <w:rFonts w:ascii="Times New Roman" w:eastAsia="Calibri" w:hAnsi="Times New Roman" w:cs="Times New Roman"/>
          <w:color w:val="000000" w:themeColor="text1"/>
          <w:sz w:val="24"/>
          <w:szCs w:val="24"/>
          <w:lang w:eastAsia="tr-TR"/>
        </w:rPr>
        <w:t>5996 sayılı Veteriner Hizmetleri, Bitk</w:t>
      </w:r>
      <w:r w:rsidR="00D92736">
        <w:rPr>
          <w:rFonts w:ascii="Times New Roman" w:eastAsia="Calibri" w:hAnsi="Times New Roman" w:cs="Times New Roman"/>
          <w:color w:val="000000" w:themeColor="text1"/>
          <w:sz w:val="24"/>
          <w:szCs w:val="24"/>
          <w:lang w:eastAsia="tr-TR"/>
        </w:rPr>
        <w:t xml:space="preserve">i Sağlığı, Gıda ve Yem Kanunu </w:t>
      </w:r>
      <w:r w:rsidR="00FE7B57" w:rsidRPr="00D92736">
        <w:rPr>
          <w:rFonts w:ascii="Times New Roman" w:eastAsia="Calibri" w:hAnsi="Times New Roman" w:cs="Times New Roman"/>
          <w:color w:val="000000" w:themeColor="text1"/>
          <w:sz w:val="24"/>
          <w:szCs w:val="24"/>
          <w:lang w:eastAsia="tr-TR"/>
        </w:rPr>
        <w:t>çerçevesinde ilgili kurumlar tarafından</w:t>
      </w:r>
      <w:r w:rsidR="0010440B" w:rsidRPr="00D92736">
        <w:rPr>
          <w:rFonts w:ascii="Times New Roman" w:eastAsia="Calibri" w:hAnsi="Times New Roman" w:cs="Times New Roman"/>
          <w:color w:val="000000" w:themeColor="text1"/>
          <w:sz w:val="24"/>
          <w:szCs w:val="24"/>
          <w:lang w:eastAsia="tr-TR"/>
        </w:rPr>
        <w:t xml:space="preserve"> </w:t>
      </w:r>
      <w:r w:rsidR="00FE7B57" w:rsidRPr="00D92736">
        <w:rPr>
          <w:rFonts w:ascii="Times New Roman" w:eastAsia="Calibri" w:hAnsi="Times New Roman" w:cs="Times New Roman"/>
          <w:color w:val="000000" w:themeColor="text1"/>
          <w:sz w:val="24"/>
          <w:szCs w:val="24"/>
          <w:lang w:eastAsia="tr-TR"/>
        </w:rPr>
        <w:t>gerçekleştirilir.</w:t>
      </w:r>
    </w:p>
    <w:p w14:paraId="2626E3A4" w14:textId="77777777" w:rsidR="00FE7B57" w:rsidRPr="00402CC8" w:rsidRDefault="00FE7B57" w:rsidP="00402CC8">
      <w:pPr>
        <w:spacing w:after="0" w:line="240" w:lineRule="auto"/>
        <w:ind w:firstLine="708"/>
        <w:rPr>
          <w:rFonts w:ascii="Times New Roman" w:eastAsia="Calibri" w:hAnsi="Times New Roman" w:cs="Times New Roman"/>
          <w:b/>
          <w:color w:val="000000" w:themeColor="text1"/>
          <w:sz w:val="24"/>
          <w:szCs w:val="24"/>
          <w:lang w:eastAsia="tr-TR"/>
        </w:rPr>
      </w:pPr>
      <w:r w:rsidRPr="00402CC8">
        <w:rPr>
          <w:rFonts w:ascii="Times New Roman" w:eastAsia="Calibri" w:hAnsi="Times New Roman" w:cs="Times New Roman"/>
          <w:b/>
          <w:color w:val="000000" w:themeColor="text1"/>
          <w:sz w:val="24"/>
          <w:szCs w:val="24"/>
          <w:lang w:eastAsia="tr-TR"/>
        </w:rPr>
        <w:t>Yaptırım</w:t>
      </w:r>
    </w:p>
    <w:p w14:paraId="3CF7D236" w14:textId="7D5DC676" w:rsidR="00FE7B57" w:rsidRDefault="00FE7B57" w:rsidP="00FE7B57">
      <w:pPr>
        <w:spacing w:after="0" w:line="240" w:lineRule="auto"/>
        <w:ind w:firstLine="708"/>
        <w:rPr>
          <w:rFonts w:ascii="Times New Roman" w:eastAsia="Calibri" w:hAnsi="Times New Roman" w:cs="Times New Roman"/>
          <w:color w:val="000000" w:themeColor="text1"/>
          <w:sz w:val="24"/>
          <w:szCs w:val="24"/>
          <w:lang w:eastAsia="tr-TR"/>
        </w:rPr>
      </w:pPr>
      <w:r w:rsidRPr="00402CC8">
        <w:rPr>
          <w:rFonts w:ascii="Times New Roman" w:eastAsia="Calibri" w:hAnsi="Times New Roman" w:cs="Times New Roman"/>
          <w:b/>
          <w:color w:val="000000" w:themeColor="text1"/>
          <w:sz w:val="24"/>
          <w:szCs w:val="24"/>
          <w:lang w:eastAsia="tr-TR"/>
        </w:rPr>
        <w:t xml:space="preserve">MADDE 15 - (1) </w:t>
      </w:r>
      <w:r w:rsidRPr="00402CC8">
        <w:rPr>
          <w:rFonts w:ascii="Times New Roman" w:eastAsia="Calibri" w:hAnsi="Times New Roman" w:cs="Times New Roman"/>
          <w:color w:val="000000" w:themeColor="text1"/>
          <w:sz w:val="24"/>
          <w:szCs w:val="24"/>
          <w:lang w:eastAsia="tr-TR"/>
        </w:rPr>
        <w:t xml:space="preserve">Bu Yönetmeliğe aykırılık halinde; 2872 sayılı Kanunun 12 </w:t>
      </w:r>
      <w:proofErr w:type="spellStart"/>
      <w:r w:rsidRPr="00402CC8">
        <w:rPr>
          <w:rFonts w:ascii="Times New Roman" w:eastAsia="Calibri" w:hAnsi="Times New Roman" w:cs="Times New Roman"/>
          <w:color w:val="000000" w:themeColor="text1"/>
          <w:sz w:val="24"/>
          <w:szCs w:val="24"/>
          <w:lang w:eastAsia="tr-TR"/>
        </w:rPr>
        <w:t>nci</w:t>
      </w:r>
      <w:proofErr w:type="spellEnd"/>
      <w:r w:rsidRPr="00402CC8">
        <w:rPr>
          <w:rFonts w:ascii="Times New Roman" w:eastAsia="Calibri" w:hAnsi="Times New Roman" w:cs="Times New Roman"/>
          <w:color w:val="000000" w:themeColor="text1"/>
          <w:sz w:val="24"/>
          <w:szCs w:val="24"/>
          <w:lang w:eastAsia="tr-TR"/>
        </w:rPr>
        <w:t xml:space="preserve"> ve 13 üncü maddeleri ile 20</w:t>
      </w:r>
      <w:r w:rsidR="00FB529D">
        <w:rPr>
          <w:rFonts w:ascii="Times New Roman" w:eastAsia="Calibri" w:hAnsi="Times New Roman" w:cs="Times New Roman"/>
          <w:color w:val="000000" w:themeColor="text1"/>
          <w:sz w:val="24"/>
          <w:szCs w:val="24"/>
          <w:lang w:eastAsia="tr-TR"/>
        </w:rPr>
        <w:t xml:space="preserve"> </w:t>
      </w:r>
      <w:proofErr w:type="spellStart"/>
      <w:r w:rsidR="00FB529D">
        <w:rPr>
          <w:rFonts w:ascii="Times New Roman" w:eastAsia="Calibri" w:hAnsi="Times New Roman" w:cs="Times New Roman"/>
          <w:color w:val="000000" w:themeColor="text1"/>
          <w:sz w:val="24"/>
          <w:szCs w:val="24"/>
          <w:lang w:eastAsia="tr-TR"/>
        </w:rPr>
        <w:t>nci</w:t>
      </w:r>
      <w:proofErr w:type="spellEnd"/>
      <w:r w:rsidR="00FB529D">
        <w:rPr>
          <w:rFonts w:ascii="Times New Roman" w:eastAsia="Calibri" w:hAnsi="Times New Roman" w:cs="Times New Roman"/>
          <w:color w:val="000000" w:themeColor="text1"/>
          <w:sz w:val="24"/>
          <w:szCs w:val="24"/>
          <w:lang w:eastAsia="tr-TR"/>
        </w:rPr>
        <w:t xml:space="preserve"> maddesi, 4703 sayılı Kanun ve</w:t>
      </w:r>
      <w:r w:rsidRPr="00402CC8">
        <w:rPr>
          <w:rFonts w:ascii="Times New Roman" w:eastAsia="Calibri" w:hAnsi="Times New Roman" w:cs="Times New Roman"/>
          <w:color w:val="000000" w:themeColor="text1"/>
          <w:sz w:val="24"/>
          <w:szCs w:val="24"/>
          <w:lang w:eastAsia="tr-TR"/>
        </w:rPr>
        <w:t xml:space="preserve"> 5996 sayılı Kanun</w:t>
      </w:r>
      <w:r w:rsidR="00CA6570">
        <w:rPr>
          <w:rFonts w:ascii="Times New Roman" w:eastAsia="Calibri" w:hAnsi="Times New Roman" w:cs="Times New Roman"/>
          <w:color w:val="000000" w:themeColor="text1"/>
          <w:sz w:val="24"/>
          <w:szCs w:val="24"/>
          <w:lang w:eastAsia="tr-TR"/>
        </w:rPr>
        <w:t xml:space="preserve"> </w:t>
      </w:r>
      <w:r w:rsidR="00FB529D">
        <w:rPr>
          <w:rFonts w:ascii="Times New Roman" w:eastAsia="Calibri" w:hAnsi="Times New Roman" w:cs="Times New Roman"/>
          <w:color w:val="000000" w:themeColor="text1"/>
          <w:sz w:val="24"/>
          <w:szCs w:val="24"/>
          <w:lang w:eastAsia="tr-TR"/>
        </w:rPr>
        <w:t>doğrultusunda idari y</w:t>
      </w:r>
      <w:r w:rsidRPr="00402CC8">
        <w:rPr>
          <w:rFonts w:ascii="Times New Roman" w:eastAsia="Calibri" w:hAnsi="Times New Roman" w:cs="Times New Roman"/>
          <w:color w:val="000000" w:themeColor="text1"/>
          <w:sz w:val="24"/>
          <w:szCs w:val="24"/>
          <w:lang w:eastAsia="tr-TR"/>
        </w:rPr>
        <w:t>aptırımlar uygulanır.</w:t>
      </w:r>
    </w:p>
    <w:p w14:paraId="0A482DF9" w14:textId="77777777" w:rsidR="00003D69" w:rsidRDefault="00003D69" w:rsidP="00606C1F">
      <w:pPr>
        <w:spacing w:after="0" w:line="240" w:lineRule="auto"/>
        <w:ind w:firstLine="708"/>
        <w:rPr>
          <w:rFonts w:ascii="Times New Roman" w:eastAsia="Calibri" w:hAnsi="Times New Roman" w:cs="Times New Roman"/>
          <w:color w:val="000000" w:themeColor="text1"/>
          <w:sz w:val="24"/>
          <w:szCs w:val="24"/>
          <w:lang w:eastAsia="tr-TR"/>
        </w:rPr>
      </w:pPr>
    </w:p>
    <w:p w14:paraId="0E186075" w14:textId="77777777" w:rsidR="00003D69" w:rsidRPr="00402CC8" w:rsidRDefault="00003D69" w:rsidP="00402CC8">
      <w:pPr>
        <w:spacing w:after="0" w:line="240" w:lineRule="auto"/>
        <w:jc w:val="center"/>
        <w:rPr>
          <w:rFonts w:ascii="Times New Roman" w:hAnsi="Times New Roman" w:cs="Times New Roman"/>
          <w:b/>
          <w:sz w:val="24"/>
          <w:szCs w:val="24"/>
        </w:rPr>
      </w:pPr>
      <w:r w:rsidRPr="00402CC8">
        <w:rPr>
          <w:rFonts w:ascii="Times New Roman" w:hAnsi="Times New Roman" w:cs="Times New Roman"/>
          <w:b/>
          <w:sz w:val="24"/>
          <w:szCs w:val="24"/>
        </w:rPr>
        <w:t>SEKİZİNCİ BÖLÜM</w:t>
      </w:r>
    </w:p>
    <w:p w14:paraId="5839286B" w14:textId="77777777" w:rsidR="00003D69" w:rsidRPr="00402CC8" w:rsidRDefault="00003D69" w:rsidP="00402CC8">
      <w:pPr>
        <w:spacing w:after="0" w:line="240" w:lineRule="auto"/>
        <w:jc w:val="center"/>
        <w:rPr>
          <w:rFonts w:ascii="Times New Roman" w:hAnsi="Times New Roman" w:cs="Times New Roman"/>
          <w:b/>
          <w:sz w:val="24"/>
          <w:szCs w:val="24"/>
        </w:rPr>
      </w:pPr>
      <w:r w:rsidRPr="00402CC8">
        <w:rPr>
          <w:rFonts w:ascii="Times New Roman" w:hAnsi="Times New Roman" w:cs="Times New Roman"/>
          <w:b/>
          <w:sz w:val="24"/>
          <w:szCs w:val="24"/>
        </w:rPr>
        <w:t>Çeşitli ve Son Hükümler</w:t>
      </w:r>
    </w:p>
    <w:p w14:paraId="23D06864" w14:textId="77777777" w:rsidR="006F7817" w:rsidRPr="00A55E5E" w:rsidRDefault="006F7817" w:rsidP="00FB61B4">
      <w:pPr>
        <w:spacing w:after="0" w:line="240" w:lineRule="auto"/>
        <w:rPr>
          <w:rFonts w:ascii="Times New Roman" w:eastAsia="Calibri" w:hAnsi="Times New Roman" w:cs="Times New Roman"/>
          <w:b/>
          <w:color w:val="000000" w:themeColor="text1"/>
          <w:sz w:val="24"/>
          <w:szCs w:val="24"/>
          <w:lang w:eastAsia="tr-TR"/>
        </w:rPr>
      </w:pPr>
    </w:p>
    <w:p w14:paraId="0D417DCD" w14:textId="77777777" w:rsidR="00970E12" w:rsidRPr="00402CC8" w:rsidRDefault="00970E12" w:rsidP="00606C1F">
      <w:pPr>
        <w:spacing w:after="0" w:line="240" w:lineRule="auto"/>
        <w:ind w:firstLine="708"/>
        <w:jc w:val="both"/>
        <w:rPr>
          <w:rFonts w:ascii="Times New Roman" w:eastAsia="Calibri" w:hAnsi="Times New Roman" w:cs="Times New Roman"/>
          <w:b/>
          <w:sz w:val="24"/>
          <w:szCs w:val="24"/>
          <w:lang w:eastAsia="tr-TR"/>
        </w:rPr>
      </w:pPr>
      <w:r w:rsidRPr="00402CC8">
        <w:rPr>
          <w:rFonts w:ascii="Times New Roman" w:eastAsia="Calibri" w:hAnsi="Times New Roman" w:cs="Times New Roman"/>
          <w:b/>
          <w:sz w:val="24"/>
          <w:szCs w:val="24"/>
          <w:lang w:eastAsia="tr-TR"/>
        </w:rPr>
        <w:t xml:space="preserve">Avrupa Birliği </w:t>
      </w:r>
      <w:r w:rsidR="003A687A" w:rsidRPr="00402CC8">
        <w:rPr>
          <w:rFonts w:ascii="Times New Roman" w:eastAsia="Calibri" w:hAnsi="Times New Roman" w:cs="Times New Roman"/>
          <w:b/>
          <w:sz w:val="24"/>
          <w:szCs w:val="24"/>
          <w:lang w:eastAsia="tr-TR"/>
        </w:rPr>
        <w:t>mevzuatına uyum</w:t>
      </w:r>
    </w:p>
    <w:p w14:paraId="7261CADE" w14:textId="61C7DBEC" w:rsidR="00E3034C" w:rsidRPr="00A55E5E" w:rsidRDefault="002C7D53" w:rsidP="00DC49FD">
      <w:pPr>
        <w:spacing w:after="0" w:line="240" w:lineRule="auto"/>
        <w:ind w:firstLine="708"/>
        <w:jc w:val="both"/>
        <w:rPr>
          <w:rFonts w:ascii="Times New Roman" w:eastAsia="Calibri" w:hAnsi="Times New Roman" w:cs="Times New Roman"/>
          <w:color w:val="000000" w:themeColor="text1"/>
          <w:sz w:val="24"/>
          <w:szCs w:val="24"/>
          <w:lang w:eastAsia="tr-TR"/>
        </w:rPr>
      </w:pPr>
      <w:r w:rsidRPr="00970E12">
        <w:rPr>
          <w:rFonts w:ascii="Times New Roman" w:eastAsia="Calibri" w:hAnsi="Times New Roman" w:cs="Times New Roman"/>
          <w:b/>
          <w:sz w:val="24"/>
          <w:szCs w:val="24"/>
          <w:lang w:eastAsia="tr-TR"/>
        </w:rPr>
        <w:t>MADDE</w:t>
      </w:r>
      <w:r w:rsidR="00970E12" w:rsidRPr="00402CC8">
        <w:rPr>
          <w:rFonts w:ascii="Times New Roman" w:eastAsia="Calibri" w:hAnsi="Times New Roman" w:cs="Times New Roman"/>
          <w:b/>
          <w:sz w:val="24"/>
          <w:szCs w:val="24"/>
          <w:lang w:eastAsia="tr-TR"/>
        </w:rPr>
        <w:t xml:space="preserve"> 1</w:t>
      </w:r>
      <w:r w:rsidR="00E974B5">
        <w:rPr>
          <w:rFonts w:ascii="Times New Roman" w:eastAsia="Calibri" w:hAnsi="Times New Roman" w:cs="Times New Roman"/>
          <w:b/>
          <w:sz w:val="24"/>
          <w:szCs w:val="24"/>
          <w:lang w:eastAsia="tr-TR"/>
        </w:rPr>
        <w:t>6</w:t>
      </w:r>
      <w:r w:rsidR="00970E12">
        <w:rPr>
          <w:rFonts w:ascii="Times New Roman" w:eastAsia="Calibri" w:hAnsi="Times New Roman" w:cs="Times New Roman"/>
          <w:color w:val="000000" w:themeColor="text1"/>
          <w:sz w:val="24"/>
          <w:szCs w:val="24"/>
          <w:lang w:eastAsia="tr-TR"/>
        </w:rPr>
        <w:t xml:space="preserve">-(1) </w:t>
      </w:r>
      <w:r w:rsidR="00970E12" w:rsidRPr="00A55E5E">
        <w:rPr>
          <w:rFonts w:ascii="Times New Roman" w:eastAsia="Calibri" w:hAnsi="Times New Roman" w:cs="Times New Roman"/>
          <w:color w:val="000000" w:themeColor="text1"/>
          <w:sz w:val="24"/>
          <w:szCs w:val="24"/>
          <w:lang w:eastAsia="tr-TR"/>
        </w:rPr>
        <w:t>Bu Yönetmelik</w:t>
      </w:r>
      <w:r w:rsidR="00970E12">
        <w:rPr>
          <w:rFonts w:ascii="Times New Roman" w:eastAsia="Calibri" w:hAnsi="Times New Roman" w:cs="Times New Roman"/>
          <w:color w:val="000000" w:themeColor="text1"/>
          <w:sz w:val="24"/>
          <w:szCs w:val="24"/>
          <w:lang w:eastAsia="tr-TR"/>
        </w:rPr>
        <w:t>,</w:t>
      </w:r>
      <w:r w:rsidR="00970E12" w:rsidRPr="00970E12">
        <w:rPr>
          <w:rFonts w:ascii="Times New Roman" w:hAnsi="Times New Roman" w:cs="Times New Roman"/>
          <w:sz w:val="24"/>
          <w:szCs w:val="24"/>
        </w:rPr>
        <w:t xml:space="preserve"> </w:t>
      </w:r>
      <w:r w:rsidR="00970E12" w:rsidRPr="00A55E5E">
        <w:rPr>
          <w:rFonts w:ascii="Times New Roman" w:hAnsi="Times New Roman" w:cs="Times New Roman"/>
          <w:sz w:val="24"/>
          <w:szCs w:val="24"/>
        </w:rPr>
        <w:t xml:space="preserve">Kalıcı </w:t>
      </w:r>
      <w:r w:rsidR="00402CC8">
        <w:rPr>
          <w:rFonts w:ascii="Times New Roman" w:hAnsi="Times New Roman" w:cs="Times New Roman"/>
          <w:sz w:val="24"/>
          <w:szCs w:val="24"/>
        </w:rPr>
        <w:t>O</w:t>
      </w:r>
      <w:r w:rsidR="00970E12" w:rsidRPr="00A55E5E">
        <w:rPr>
          <w:rFonts w:ascii="Times New Roman" w:hAnsi="Times New Roman" w:cs="Times New Roman"/>
          <w:sz w:val="24"/>
          <w:szCs w:val="24"/>
        </w:rPr>
        <w:t xml:space="preserve">rganik </w:t>
      </w:r>
      <w:r w:rsidR="00402CC8">
        <w:rPr>
          <w:rFonts w:ascii="Times New Roman" w:hAnsi="Times New Roman" w:cs="Times New Roman"/>
          <w:sz w:val="24"/>
          <w:szCs w:val="24"/>
        </w:rPr>
        <w:t>K</w:t>
      </w:r>
      <w:r w:rsidR="00970E12" w:rsidRPr="00A55E5E">
        <w:rPr>
          <w:rFonts w:ascii="Times New Roman" w:hAnsi="Times New Roman" w:cs="Times New Roman"/>
          <w:sz w:val="24"/>
          <w:szCs w:val="24"/>
        </w:rPr>
        <w:t xml:space="preserve">irleticilerle ilgili </w:t>
      </w:r>
      <w:r w:rsidR="00E64CFD">
        <w:rPr>
          <w:rFonts w:ascii="Times New Roman" w:hAnsi="Times New Roman" w:cs="Times New Roman"/>
          <w:sz w:val="24"/>
          <w:szCs w:val="24"/>
        </w:rPr>
        <w:t>30</w:t>
      </w:r>
      <w:r w:rsidR="00970E12" w:rsidRPr="00A55E5E">
        <w:rPr>
          <w:rFonts w:ascii="Times New Roman" w:hAnsi="Times New Roman" w:cs="Times New Roman"/>
          <w:sz w:val="24"/>
          <w:szCs w:val="24"/>
        </w:rPr>
        <w:t>/0</w:t>
      </w:r>
      <w:r w:rsidR="00E64CFD">
        <w:rPr>
          <w:rFonts w:ascii="Times New Roman" w:hAnsi="Times New Roman" w:cs="Times New Roman"/>
          <w:sz w:val="24"/>
          <w:szCs w:val="24"/>
        </w:rPr>
        <w:t>9</w:t>
      </w:r>
      <w:r w:rsidR="00970E12" w:rsidRPr="00A55E5E">
        <w:rPr>
          <w:rFonts w:ascii="Times New Roman" w:hAnsi="Times New Roman" w:cs="Times New Roman"/>
          <w:sz w:val="24"/>
          <w:szCs w:val="24"/>
        </w:rPr>
        <w:t>/20</w:t>
      </w:r>
      <w:r w:rsidR="00E64CFD">
        <w:rPr>
          <w:rFonts w:ascii="Times New Roman" w:hAnsi="Times New Roman" w:cs="Times New Roman"/>
          <w:sz w:val="24"/>
          <w:szCs w:val="24"/>
        </w:rPr>
        <w:t>16</w:t>
      </w:r>
      <w:r w:rsidR="00970E12" w:rsidRPr="00A55E5E">
        <w:rPr>
          <w:rFonts w:ascii="Times New Roman" w:hAnsi="Times New Roman" w:cs="Times New Roman"/>
          <w:sz w:val="24"/>
          <w:szCs w:val="24"/>
        </w:rPr>
        <w:t xml:space="preserve"> tarih ve (EC) 850/2004 sayılı Avrupa Parlamentosu ve Konsey Tüzüğü </w:t>
      </w:r>
      <w:r w:rsidR="00970E12">
        <w:rPr>
          <w:rFonts w:ascii="Times New Roman" w:hAnsi="Times New Roman" w:cs="Times New Roman"/>
          <w:sz w:val="24"/>
          <w:szCs w:val="24"/>
        </w:rPr>
        <w:t xml:space="preserve">dikkate </w:t>
      </w:r>
      <w:r w:rsidR="00C4266B">
        <w:rPr>
          <w:rFonts w:ascii="Times New Roman" w:hAnsi="Times New Roman" w:cs="Times New Roman"/>
          <w:sz w:val="24"/>
          <w:szCs w:val="24"/>
        </w:rPr>
        <w:t>alınarak Avrupa Birliği m</w:t>
      </w:r>
      <w:r w:rsidR="00970E12">
        <w:rPr>
          <w:rFonts w:ascii="Times New Roman" w:hAnsi="Times New Roman" w:cs="Times New Roman"/>
          <w:sz w:val="24"/>
          <w:szCs w:val="24"/>
        </w:rPr>
        <w:t>evzuat</w:t>
      </w:r>
      <w:r w:rsidR="00C4266B">
        <w:rPr>
          <w:rFonts w:ascii="Times New Roman" w:hAnsi="Times New Roman" w:cs="Times New Roman"/>
          <w:sz w:val="24"/>
          <w:szCs w:val="24"/>
        </w:rPr>
        <w:t>ı</w:t>
      </w:r>
      <w:r w:rsidR="00970E12">
        <w:rPr>
          <w:rFonts w:ascii="Times New Roman" w:hAnsi="Times New Roman" w:cs="Times New Roman"/>
          <w:sz w:val="24"/>
          <w:szCs w:val="24"/>
        </w:rPr>
        <w:t xml:space="preserve">na uyum çerçevesinde </w:t>
      </w:r>
      <w:r w:rsidR="00970E12" w:rsidRPr="00A55E5E">
        <w:rPr>
          <w:rFonts w:ascii="Times New Roman" w:hAnsi="Times New Roman" w:cs="Times New Roman"/>
          <w:sz w:val="24"/>
          <w:szCs w:val="24"/>
        </w:rPr>
        <w:t>hazırlanmıştır.</w:t>
      </w:r>
    </w:p>
    <w:p w14:paraId="2CB092D9" w14:textId="33600135" w:rsidR="00E3034C" w:rsidRPr="00A55E5E" w:rsidRDefault="00E3034C" w:rsidP="00606C1F">
      <w:pPr>
        <w:spacing w:after="0" w:line="240" w:lineRule="auto"/>
        <w:ind w:firstLine="708"/>
        <w:rPr>
          <w:rFonts w:ascii="Times New Roman" w:eastAsia="Calibri" w:hAnsi="Times New Roman" w:cs="Times New Roman"/>
          <w:b/>
          <w:color w:val="000000" w:themeColor="text1"/>
          <w:sz w:val="24"/>
          <w:szCs w:val="24"/>
          <w:lang w:eastAsia="tr-TR"/>
        </w:rPr>
      </w:pPr>
      <w:r w:rsidRPr="00A55E5E">
        <w:rPr>
          <w:rFonts w:ascii="Times New Roman" w:eastAsia="Calibri" w:hAnsi="Times New Roman" w:cs="Times New Roman"/>
          <w:b/>
          <w:color w:val="000000" w:themeColor="text1"/>
          <w:sz w:val="24"/>
          <w:szCs w:val="24"/>
          <w:lang w:eastAsia="tr-TR"/>
        </w:rPr>
        <w:t>Yürürlük</w:t>
      </w:r>
      <w:r w:rsidRPr="00A55E5E">
        <w:rPr>
          <w:rFonts w:ascii="Times New Roman" w:eastAsia="Calibri" w:hAnsi="Times New Roman" w:cs="Times New Roman"/>
          <w:b/>
          <w:color w:val="000000" w:themeColor="text1"/>
          <w:sz w:val="24"/>
          <w:szCs w:val="24"/>
          <w:lang w:eastAsia="tr-TR"/>
        </w:rPr>
        <w:tab/>
      </w:r>
    </w:p>
    <w:p w14:paraId="7CE5494C" w14:textId="042CC6F1" w:rsidR="004163AD" w:rsidRDefault="005F6AFA" w:rsidP="00606C1F">
      <w:pPr>
        <w:spacing w:after="0" w:line="240" w:lineRule="auto"/>
        <w:ind w:firstLine="708"/>
        <w:rPr>
          <w:rFonts w:ascii="Times New Roman" w:eastAsia="Calibri" w:hAnsi="Times New Roman" w:cs="Times New Roman"/>
          <w:color w:val="000000" w:themeColor="text1"/>
          <w:sz w:val="24"/>
          <w:szCs w:val="24"/>
          <w:lang w:eastAsia="tr-TR"/>
        </w:rPr>
      </w:pPr>
      <w:r w:rsidRPr="00606C1F">
        <w:rPr>
          <w:rFonts w:ascii="Times New Roman" w:eastAsia="Calibri" w:hAnsi="Times New Roman" w:cs="Times New Roman"/>
          <w:b/>
          <w:color w:val="000000" w:themeColor="text1"/>
          <w:sz w:val="24"/>
          <w:szCs w:val="24"/>
          <w:lang w:eastAsia="tr-TR"/>
        </w:rPr>
        <w:t xml:space="preserve">MADDE </w:t>
      </w:r>
      <w:r w:rsidR="00141840" w:rsidRPr="00606C1F">
        <w:rPr>
          <w:rFonts w:ascii="Times New Roman" w:eastAsia="Calibri" w:hAnsi="Times New Roman" w:cs="Times New Roman"/>
          <w:b/>
          <w:color w:val="000000" w:themeColor="text1"/>
          <w:sz w:val="24"/>
          <w:szCs w:val="24"/>
          <w:lang w:eastAsia="tr-TR"/>
        </w:rPr>
        <w:t>1</w:t>
      </w:r>
      <w:r w:rsidR="00E974B5">
        <w:rPr>
          <w:rFonts w:ascii="Times New Roman" w:eastAsia="Calibri" w:hAnsi="Times New Roman" w:cs="Times New Roman"/>
          <w:b/>
          <w:color w:val="000000" w:themeColor="text1"/>
          <w:sz w:val="24"/>
          <w:szCs w:val="24"/>
          <w:lang w:eastAsia="tr-TR"/>
        </w:rPr>
        <w:t>7</w:t>
      </w:r>
      <w:r w:rsidR="00141840" w:rsidRPr="00A55E5E">
        <w:rPr>
          <w:rFonts w:ascii="Times New Roman" w:eastAsia="Calibri" w:hAnsi="Times New Roman" w:cs="Times New Roman"/>
          <w:color w:val="000000" w:themeColor="text1"/>
          <w:sz w:val="24"/>
          <w:szCs w:val="24"/>
          <w:lang w:eastAsia="tr-TR"/>
        </w:rPr>
        <w:t xml:space="preserve"> </w:t>
      </w:r>
      <w:r w:rsidR="00E3034C" w:rsidRPr="00A55E5E">
        <w:rPr>
          <w:rFonts w:ascii="Times New Roman" w:eastAsia="Calibri" w:hAnsi="Times New Roman" w:cs="Times New Roman"/>
          <w:color w:val="000000" w:themeColor="text1"/>
          <w:sz w:val="24"/>
          <w:szCs w:val="24"/>
          <w:lang w:eastAsia="tr-TR"/>
        </w:rPr>
        <w:t>- (1) Bu Yönetmelik yayım</w:t>
      </w:r>
      <w:r w:rsidR="00A61469">
        <w:rPr>
          <w:rFonts w:ascii="Times New Roman" w:eastAsia="Calibri" w:hAnsi="Times New Roman" w:cs="Times New Roman"/>
          <w:color w:val="000000" w:themeColor="text1"/>
          <w:sz w:val="24"/>
          <w:szCs w:val="24"/>
          <w:lang w:eastAsia="tr-TR"/>
        </w:rPr>
        <w:t>ı tarihinde</w:t>
      </w:r>
      <w:r w:rsidR="00CB356B" w:rsidRPr="00A55E5E">
        <w:rPr>
          <w:rFonts w:ascii="Times New Roman" w:eastAsia="Calibri" w:hAnsi="Times New Roman" w:cs="Times New Roman"/>
          <w:color w:val="000000" w:themeColor="text1"/>
          <w:sz w:val="24"/>
          <w:szCs w:val="24"/>
          <w:lang w:eastAsia="tr-TR"/>
        </w:rPr>
        <w:t xml:space="preserve"> </w:t>
      </w:r>
      <w:r w:rsidR="00E3034C" w:rsidRPr="00A55E5E">
        <w:rPr>
          <w:rFonts w:ascii="Times New Roman" w:eastAsia="Calibri" w:hAnsi="Times New Roman" w:cs="Times New Roman"/>
          <w:color w:val="000000" w:themeColor="text1"/>
          <w:sz w:val="24"/>
          <w:szCs w:val="24"/>
          <w:lang w:eastAsia="tr-TR"/>
        </w:rPr>
        <w:t>yürürlüğe girer.</w:t>
      </w:r>
    </w:p>
    <w:p w14:paraId="30559E97" w14:textId="226A4B37" w:rsidR="004163AD" w:rsidRPr="004163AD" w:rsidRDefault="004163AD" w:rsidP="00606C1F">
      <w:pPr>
        <w:spacing w:after="0" w:line="240" w:lineRule="auto"/>
        <w:ind w:firstLine="708"/>
        <w:rPr>
          <w:rFonts w:ascii="Times New Roman" w:eastAsia="Calibri" w:hAnsi="Times New Roman" w:cs="Times New Roman"/>
          <w:b/>
          <w:color w:val="000000" w:themeColor="text1"/>
          <w:sz w:val="24"/>
          <w:szCs w:val="24"/>
          <w:lang w:eastAsia="tr-TR"/>
        </w:rPr>
      </w:pPr>
      <w:r w:rsidRPr="004163AD">
        <w:rPr>
          <w:rFonts w:ascii="Times New Roman" w:eastAsia="Calibri" w:hAnsi="Times New Roman" w:cs="Times New Roman"/>
          <w:b/>
          <w:color w:val="000000" w:themeColor="text1"/>
          <w:sz w:val="24"/>
          <w:szCs w:val="24"/>
          <w:lang w:eastAsia="tr-TR"/>
        </w:rPr>
        <w:t>Yürütme</w:t>
      </w:r>
    </w:p>
    <w:p w14:paraId="1594A8B2" w14:textId="58B50AAE" w:rsidR="0093405C" w:rsidRPr="00A55E5E" w:rsidRDefault="00E3034C" w:rsidP="00D955D4">
      <w:pPr>
        <w:spacing w:after="0" w:line="240" w:lineRule="auto"/>
        <w:ind w:firstLine="708"/>
        <w:rPr>
          <w:rFonts w:ascii="Times New Roman" w:eastAsia="Calibri" w:hAnsi="Times New Roman" w:cs="Times New Roman"/>
          <w:color w:val="000000" w:themeColor="text1"/>
          <w:sz w:val="24"/>
          <w:szCs w:val="24"/>
          <w:lang w:eastAsia="tr-TR"/>
        </w:rPr>
      </w:pPr>
      <w:r w:rsidRPr="00606C1F">
        <w:rPr>
          <w:rFonts w:ascii="Times New Roman" w:eastAsia="Calibri" w:hAnsi="Times New Roman" w:cs="Times New Roman"/>
          <w:b/>
          <w:color w:val="000000" w:themeColor="text1"/>
          <w:sz w:val="24"/>
          <w:szCs w:val="24"/>
          <w:lang w:eastAsia="tr-TR"/>
        </w:rPr>
        <w:t xml:space="preserve">MADDE </w:t>
      </w:r>
      <w:r w:rsidR="00141840" w:rsidRPr="00606C1F">
        <w:rPr>
          <w:rFonts w:ascii="Times New Roman" w:eastAsia="Calibri" w:hAnsi="Times New Roman" w:cs="Times New Roman"/>
          <w:b/>
          <w:color w:val="000000" w:themeColor="text1"/>
          <w:sz w:val="24"/>
          <w:szCs w:val="24"/>
          <w:lang w:eastAsia="tr-TR"/>
        </w:rPr>
        <w:t>1</w:t>
      </w:r>
      <w:r w:rsidR="00E974B5">
        <w:rPr>
          <w:rFonts w:ascii="Times New Roman" w:eastAsia="Calibri" w:hAnsi="Times New Roman" w:cs="Times New Roman"/>
          <w:b/>
          <w:color w:val="000000" w:themeColor="text1"/>
          <w:sz w:val="24"/>
          <w:szCs w:val="24"/>
          <w:lang w:eastAsia="tr-TR"/>
        </w:rPr>
        <w:t>8</w:t>
      </w:r>
      <w:r w:rsidR="00141840" w:rsidRPr="00A55E5E">
        <w:rPr>
          <w:rFonts w:ascii="Times New Roman" w:eastAsia="Calibri" w:hAnsi="Times New Roman" w:cs="Times New Roman"/>
          <w:color w:val="000000" w:themeColor="text1"/>
          <w:sz w:val="24"/>
          <w:szCs w:val="24"/>
          <w:lang w:eastAsia="tr-TR"/>
        </w:rPr>
        <w:t xml:space="preserve"> </w:t>
      </w:r>
      <w:r w:rsidRPr="00A55E5E">
        <w:rPr>
          <w:rFonts w:ascii="Times New Roman" w:eastAsia="Calibri" w:hAnsi="Times New Roman" w:cs="Times New Roman"/>
          <w:color w:val="000000" w:themeColor="text1"/>
          <w:sz w:val="24"/>
          <w:szCs w:val="24"/>
          <w:lang w:eastAsia="tr-TR"/>
        </w:rPr>
        <w:t>- (1) Bu Yönetmelik hükümleri</w:t>
      </w:r>
      <w:r w:rsidR="002B0DAE">
        <w:rPr>
          <w:rFonts w:ascii="Times New Roman" w:eastAsia="Calibri" w:hAnsi="Times New Roman" w:cs="Times New Roman"/>
          <w:color w:val="000000" w:themeColor="text1"/>
          <w:sz w:val="24"/>
          <w:szCs w:val="24"/>
          <w:lang w:eastAsia="tr-TR"/>
        </w:rPr>
        <w:t>ni</w:t>
      </w:r>
      <w:r w:rsidRPr="00A55E5E">
        <w:rPr>
          <w:rFonts w:ascii="Times New Roman" w:eastAsia="Calibri" w:hAnsi="Times New Roman" w:cs="Times New Roman"/>
          <w:color w:val="000000" w:themeColor="text1"/>
          <w:sz w:val="24"/>
          <w:szCs w:val="24"/>
          <w:lang w:eastAsia="tr-TR"/>
        </w:rPr>
        <w:t xml:space="preserve"> Çevre ve Şehircilik Bakanı yürütür.</w:t>
      </w:r>
    </w:p>
    <w:p w14:paraId="03186166" w14:textId="77777777" w:rsidR="00C92BEE" w:rsidRPr="003E540F" w:rsidRDefault="0093405C" w:rsidP="00243407">
      <w:pPr>
        <w:pageBreakBefore/>
        <w:spacing w:line="240" w:lineRule="auto"/>
        <w:jc w:val="center"/>
        <w:rPr>
          <w:rFonts w:ascii="Times New Roman" w:eastAsia="Calibri" w:hAnsi="Times New Roman" w:cs="Times New Roman"/>
          <w:b/>
          <w:color w:val="000000" w:themeColor="text1"/>
          <w:sz w:val="24"/>
          <w:szCs w:val="24"/>
          <w:lang w:eastAsia="tr-TR"/>
        </w:rPr>
      </w:pPr>
      <w:r w:rsidRPr="003E540F">
        <w:rPr>
          <w:rFonts w:ascii="Times New Roman" w:eastAsia="Calibri" w:hAnsi="Times New Roman" w:cs="Times New Roman"/>
          <w:b/>
          <w:color w:val="000000" w:themeColor="text1"/>
          <w:sz w:val="24"/>
          <w:szCs w:val="24"/>
          <w:lang w:eastAsia="tr-TR"/>
        </w:rPr>
        <w:lastRenderedPageBreak/>
        <w:t>E</w:t>
      </w:r>
      <w:r w:rsidR="00D26622" w:rsidRPr="003E540F">
        <w:rPr>
          <w:rFonts w:ascii="Times New Roman" w:eastAsia="Calibri" w:hAnsi="Times New Roman" w:cs="Times New Roman"/>
          <w:b/>
          <w:color w:val="000000" w:themeColor="text1"/>
          <w:sz w:val="24"/>
          <w:szCs w:val="24"/>
          <w:lang w:eastAsia="tr-TR"/>
        </w:rPr>
        <w:t>K</w:t>
      </w:r>
      <w:r w:rsidR="003E540F" w:rsidRPr="003E540F">
        <w:rPr>
          <w:rFonts w:ascii="Times New Roman" w:eastAsia="Calibri" w:hAnsi="Times New Roman" w:cs="Times New Roman"/>
          <w:b/>
          <w:color w:val="000000" w:themeColor="text1"/>
          <w:sz w:val="24"/>
          <w:szCs w:val="24"/>
          <w:lang w:eastAsia="tr-TR"/>
        </w:rPr>
        <w:t xml:space="preserve"> -</w:t>
      </w:r>
      <w:r w:rsidR="00D26622" w:rsidRPr="003E540F">
        <w:rPr>
          <w:rFonts w:ascii="Times New Roman" w:eastAsia="Calibri" w:hAnsi="Times New Roman" w:cs="Times New Roman"/>
          <w:b/>
          <w:color w:val="000000" w:themeColor="text1"/>
          <w:sz w:val="24"/>
          <w:szCs w:val="24"/>
          <w:lang w:eastAsia="tr-TR"/>
        </w:rPr>
        <w:t xml:space="preserve"> 1</w:t>
      </w:r>
    </w:p>
    <w:p w14:paraId="595D4A63" w14:textId="77777777" w:rsidR="00C92BEE" w:rsidRPr="00D26622" w:rsidRDefault="001A2DCD" w:rsidP="00D26622">
      <w:pPr>
        <w:spacing w:after="0" w:line="240" w:lineRule="auto"/>
        <w:jc w:val="center"/>
        <w:rPr>
          <w:rFonts w:ascii="Times New Roman" w:eastAsia="Calibri" w:hAnsi="Times New Roman" w:cs="Times New Roman"/>
          <w:b/>
          <w:color w:val="000000" w:themeColor="text1"/>
          <w:sz w:val="24"/>
          <w:szCs w:val="24"/>
          <w:lang w:eastAsia="tr-TR"/>
        </w:rPr>
      </w:pPr>
      <w:r w:rsidRPr="00D26622">
        <w:rPr>
          <w:rFonts w:ascii="Times New Roman" w:eastAsia="Calibri" w:hAnsi="Times New Roman" w:cs="Times New Roman"/>
          <w:b/>
          <w:color w:val="000000" w:themeColor="text1"/>
          <w:sz w:val="24"/>
          <w:szCs w:val="24"/>
          <w:lang w:eastAsia="tr-TR"/>
        </w:rPr>
        <w:t xml:space="preserve">YASAKLAMAYA </w:t>
      </w:r>
      <w:r w:rsidR="00C92BEE" w:rsidRPr="00D26622">
        <w:rPr>
          <w:rFonts w:ascii="Times New Roman" w:eastAsia="Calibri" w:hAnsi="Times New Roman" w:cs="Times New Roman"/>
          <w:b/>
          <w:color w:val="000000" w:themeColor="text1"/>
          <w:sz w:val="24"/>
          <w:szCs w:val="24"/>
          <w:lang w:eastAsia="tr-TR"/>
        </w:rPr>
        <w:t>TABİ MADDELER LİSTESİ</w:t>
      </w:r>
    </w:p>
    <w:p w14:paraId="6AFBAAFB" w14:textId="77777777" w:rsidR="00C92BEE" w:rsidRPr="00A55E5E" w:rsidRDefault="00C92BEE" w:rsidP="00C92BEE">
      <w:pPr>
        <w:spacing w:after="0" w:line="240" w:lineRule="auto"/>
        <w:jc w:val="center"/>
        <w:rPr>
          <w:rFonts w:ascii="Times New Roman" w:eastAsia="Calibri" w:hAnsi="Times New Roman" w:cs="Times New Roman"/>
          <w:color w:val="000000" w:themeColor="text1"/>
          <w:sz w:val="24"/>
          <w:szCs w:val="24"/>
          <w:lang w:eastAsia="tr-TR"/>
        </w:rPr>
      </w:pPr>
    </w:p>
    <w:tbl>
      <w:tblPr>
        <w:tblStyle w:val="TabloKlavuzu"/>
        <w:tblW w:w="0" w:type="auto"/>
        <w:jc w:val="center"/>
        <w:tblLook w:val="04A0" w:firstRow="1" w:lastRow="0" w:firstColumn="1" w:lastColumn="0" w:noHBand="0" w:noVBand="1"/>
      </w:tblPr>
      <w:tblGrid>
        <w:gridCol w:w="5549"/>
        <w:gridCol w:w="1622"/>
        <w:gridCol w:w="1884"/>
      </w:tblGrid>
      <w:tr w:rsidR="00296342" w:rsidRPr="00236CFB" w14:paraId="36057E00" w14:textId="77777777" w:rsidTr="00243407">
        <w:trPr>
          <w:trHeight w:val="272"/>
          <w:jc w:val="center"/>
        </w:trPr>
        <w:tc>
          <w:tcPr>
            <w:tcW w:w="5549" w:type="dxa"/>
          </w:tcPr>
          <w:p w14:paraId="53DB490E" w14:textId="77777777" w:rsidR="00296342" w:rsidRPr="00236CFB" w:rsidRDefault="00296342" w:rsidP="00D26622">
            <w:pPr>
              <w:jc w:val="center"/>
              <w:rPr>
                <w:rFonts w:ascii="Times New Roman" w:hAnsi="Times New Roman" w:cs="Times New Roman"/>
                <w:b/>
                <w:sz w:val="24"/>
                <w:szCs w:val="24"/>
              </w:rPr>
            </w:pPr>
            <w:r w:rsidRPr="00236CFB">
              <w:rPr>
                <w:rFonts w:ascii="Times New Roman" w:hAnsi="Times New Roman" w:cs="Times New Roman"/>
                <w:b/>
                <w:sz w:val="24"/>
                <w:szCs w:val="24"/>
              </w:rPr>
              <w:t>Madde</w:t>
            </w:r>
          </w:p>
        </w:tc>
        <w:tc>
          <w:tcPr>
            <w:tcW w:w="1622" w:type="dxa"/>
          </w:tcPr>
          <w:p w14:paraId="1E8E9141" w14:textId="77777777" w:rsidR="00296342" w:rsidRPr="00236CFB" w:rsidRDefault="00296342" w:rsidP="00D26622">
            <w:pPr>
              <w:jc w:val="center"/>
              <w:rPr>
                <w:rFonts w:ascii="Times New Roman" w:hAnsi="Times New Roman" w:cs="Times New Roman"/>
                <w:b/>
                <w:sz w:val="24"/>
                <w:szCs w:val="24"/>
              </w:rPr>
            </w:pPr>
            <w:r w:rsidRPr="00236CFB">
              <w:rPr>
                <w:rFonts w:ascii="Times New Roman" w:hAnsi="Times New Roman" w:cs="Times New Roman"/>
                <w:b/>
                <w:sz w:val="24"/>
                <w:szCs w:val="24"/>
              </w:rPr>
              <w:t>CAS No</w:t>
            </w:r>
          </w:p>
        </w:tc>
        <w:tc>
          <w:tcPr>
            <w:tcW w:w="1884" w:type="dxa"/>
          </w:tcPr>
          <w:p w14:paraId="5E67250E" w14:textId="77777777" w:rsidR="00296342" w:rsidRPr="00236CFB" w:rsidRDefault="00296342" w:rsidP="00D26622">
            <w:pPr>
              <w:jc w:val="center"/>
              <w:rPr>
                <w:rFonts w:ascii="Times New Roman" w:hAnsi="Times New Roman" w:cs="Times New Roman"/>
                <w:b/>
                <w:sz w:val="24"/>
                <w:szCs w:val="24"/>
              </w:rPr>
            </w:pPr>
            <w:r w:rsidRPr="00236CFB">
              <w:rPr>
                <w:rFonts w:ascii="Times New Roman" w:hAnsi="Times New Roman" w:cs="Times New Roman"/>
                <w:b/>
                <w:sz w:val="24"/>
                <w:szCs w:val="24"/>
              </w:rPr>
              <w:t>EC No</w:t>
            </w:r>
          </w:p>
        </w:tc>
      </w:tr>
      <w:tr w:rsidR="00296342" w:rsidRPr="00236CFB" w14:paraId="14B40299" w14:textId="77777777" w:rsidTr="00243407">
        <w:trPr>
          <w:trHeight w:val="272"/>
          <w:jc w:val="center"/>
        </w:trPr>
        <w:tc>
          <w:tcPr>
            <w:tcW w:w="5549" w:type="dxa"/>
          </w:tcPr>
          <w:p w14:paraId="0BBF9FC5" w14:textId="77777777" w:rsidR="00296342" w:rsidRPr="00236CFB" w:rsidRDefault="00296342" w:rsidP="00A8698F">
            <w:pPr>
              <w:rPr>
                <w:rFonts w:ascii="Times New Roman" w:eastAsia="Calibri" w:hAnsi="Times New Roman" w:cs="Times New Roman"/>
                <w:color w:val="000000" w:themeColor="text1"/>
                <w:sz w:val="24"/>
                <w:szCs w:val="24"/>
                <w:lang w:eastAsia="tr-TR"/>
              </w:rPr>
            </w:pPr>
            <w:r w:rsidRPr="00236CFB">
              <w:rPr>
                <w:rFonts w:ascii="Times New Roman" w:eastAsia="Calibri" w:hAnsi="Times New Roman" w:cs="Times New Roman"/>
                <w:color w:val="000000" w:themeColor="text1"/>
                <w:sz w:val="24"/>
                <w:szCs w:val="24"/>
                <w:lang w:eastAsia="tr-TR"/>
              </w:rPr>
              <w:t xml:space="preserve">DDT (1,1,1-triklor-2,2-bis (4-klorofenil) </w:t>
            </w:r>
            <w:proofErr w:type="spellStart"/>
            <w:r w:rsidRPr="00236CFB">
              <w:rPr>
                <w:rFonts w:ascii="Times New Roman" w:eastAsia="Calibri" w:hAnsi="Times New Roman" w:cs="Times New Roman"/>
                <w:color w:val="000000" w:themeColor="text1"/>
                <w:sz w:val="24"/>
                <w:szCs w:val="24"/>
                <w:lang w:eastAsia="tr-TR"/>
              </w:rPr>
              <w:t>etan</w:t>
            </w:r>
            <w:proofErr w:type="spellEnd"/>
            <w:r w:rsidRPr="00236CFB">
              <w:rPr>
                <w:rFonts w:ascii="Times New Roman" w:eastAsia="Calibri" w:hAnsi="Times New Roman" w:cs="Times New Roman"/>
                <w:color w:val="000000" w:themeColor="text1"/>
                <w:sz w:val="24"/>
                <w:szCs w:val="24"/>
                <w:lang w:eastAsia="tr-TR"/>
              </w:rPr>
              <w:t>))</w:t>
            </w:r>
          </w:p>
        </w:tc>
        <w:tc>
          <w:tcPr>
            <w:tcW w:w="1622" w:type="dxa"/>
          </w:tcPr>
          <w:p w14:paraId="5160ECE8" w14:textId="77777777" w:rsidR="00296342" w:rsidRPr="00236CFB" w:rsidRDefault="00296342" w:rsidP="00243407">
            <w:pPr>
              <w:jc w:val="center"/>
              <w:rPr>
                <w:rFonts w:ascii="Times New Roman" w:eastAsia="Calibri" w:hAnsi="Times New Roman" w:cs="Times New Roman"/>
                <w:color w:val="000000" w:themeColor="text1"/>
                <w:sz w:val="24"/>
                <w:szCs w:val="24"/>
                <w:lang w:eastAsia="tr-TR"/>
              </w:rPr>
            </w:pPr>
            <w:r w:rsidRPr="00236CFB">
              <w:rPr>
                <w:rFonts w:ascii="Times New Roman" w:eastAsia="Calibri" w:hAnsi="Times New Roman" w:cs="Times New Roman"/>
                <w:color w:val="000000" w:themeColor="text1"/>
                <w:sz w:val="24"/>
                <w:szCs w:val="24"/>
                <w:lang w:eastAsia="tr-TR"/>
              </w:rPr>
              <w:t>50-29-3</w:t>
            </w:r>
          </w:p>
        </w:tc>
        <w:tc>
          <w:tcPr>
            <w:tcW w:w="1884" w:type="dxa"/>
          </w:tcPr>
          <w:p w14:paraId="0E6D5DCC" w14:textId="77777777" w:rsidR="00296342" w:rsidRPr="00236CFB" w:rsidRDefault="00296342" w:rsidP="00243407">
            <w:pPr>
              <w:jc w:val="center"/>
              <w:rPr>
                <w:rFonts w:ascii="Times New Roman" w:eastAsia="Calibri" w:hAnsi="Times New Roman" w:cs="Times New Roman"/>
                <w:color w:val="000000" w:themeColor="text1"/>
                <w:sz w:val="24"/>
                <w:szCs w:val="24"/>
                <w:lang w:eastAsia="tr-TR"/>
              </w:rPr>
            </w:pPr>
            <w:r w:rsidRPr="00236CFB">
              <w:rPr>
                <w:rFonts w:ascii="Times New Roman" w:eastAsia="Calibri" w:hAnsi="Times New Roman" w:cs="Times New Roman"/>
                <w:color w:val="000000" w:themeColor="text1"/>
                <w:sz w:val="24"/>
                <w:szCs w:val="24"/>
                <w:lang w:eastAsia="tr-TR"/>
              </w:rPr>
              <w:t>200-024-3</w:t>
            </w:r>
          </w:p>
        </w:tc>
      </w:tr>
      <w:tr w:rsidR="00296342" w:rsidRPr="00236CFB" w14:paraId="026BF620" w14:textId="77777777" w:rsidTr="00243407">
        <w:trPr>
          <w:trHeight w:val="260"/>
          <w:jc w:val="center"/>
        </w:trPr>
        <w:tc>
          <w:tcPr>
            <w:tcW w:w="5549" w:type="dxa"/>
          </w:tcPr>
          <w:p w14:paraId="58D476DB" w14:textId="77777777" w:rsidR="00296342" w:rsidRPr="00236CFB" w:rsidRDefault="00296342" w:rsidP="00A8698F">
            <w:pPr>
              <w:rPr>
                <w:rFonts w:ascii="Times New Roman" w:eastAsia="Calibri" w:hAnsi="Times New Roman" w:cs="Times New Roman"/>
                <w:color w:val="000000" w:themeColor="text1"/>
                <w:sz w:val="24"/>
                <w:szCs w:val="24"/>
                <w:lang w:eastAsia="tr-TR"/>
              </w:rPr>
            </w:pPr>
            <w:r w:rsidRPr="00236CFB">
              <w:rPr>
                <w:rFonts w:ascii="Times New Roman" w:eastAsia="Calibri" w:hAnsi="Times New Roman" w:cs="Times New Roman"/>
                <w:color w:val="000000" w:themeColor="text1"/>
                <w:sz w:val="24"/>
                <w:szCs w:val="24"/>
                <w:lang w:eastAsia="tr-TR"/>
              </w:rPr>
              <w:t>Klordan</w:t>
            </w:r>
          </w:p>
        </w:tc>
        <w:tc>
          <w:tcPr>
            <w:tcW w:w="1622" w:type="dxa"/>
          </w:tcPr>
          <w:p w14:paraId="69E09024" w14:textId="77777777" w:rsidR="00296342" w:rsidRPr="00236CFB" w:rsidRDefault="00296342" w:rsidP="00243407">
            <w:pPr>
              <w:jc w:val="center"/>
              <w:rPr>
                <w:rFonts w:ascii="Times New Roman" w:eastAsia="Calibri" w:hAnsi="Times New Roman" w:cs="Times New Roman"/>
                <w:color w:val="000000" w:themeColor="text1"/>
                <w:sz w:val="24"/>
                <w:szCs w:val="24"/>
                <w:lang w:eastAsia="tr-TR"/>
              </w:rPr>
            </w:pPr>
            <w:r w:rsidRPr="00236CFB">
              <w:rPr>
                <w:rFonts w:ascii="Times New Roman" w:eastAsia="Calibri" w:hAnsi="Times New Roman" w:cs="Times New Roman"/>
                <w:color w:val="000000" w:themeColor="text1"/>
                <w:sz w:val="24"/>
                <w:szCs w:val="24"/>
                <w:lang w:eastAsia="tr-TR"/>
              </w:rPr>
              <w:t>57-74-9</w:t>
            </w:r>
          </w:p>
        </w:tc>
        <w:tc>
          <w:tcPr>
            <w:tcW w:w="1884" w:type="dxa"/>
          </w:tcPr>
          <w:p w14:paraId="67069416" w14:textId="77777777" w:rsidR="00296342" w:rsidRPr="00236CFB" w:rsidRDefault="00296342" w:rsidP="00243407">
            <w:pPr>
              <w:jc w:val="center"/>
              <w:rPr>
                <w:rFonts w:ascii="Times New Roman" w:eastAsia="Calibri" w:hAnsi="Times New Roman" w:cs="Times New Roman"/>
                <w:color w:val="000000" w:themeColor="text1"/>
                <w:sz w:val="24"/>
                <w:szCs w:val="24"/>
                <w:lang w:eastAsia="tr-TR"/>
              </w:rPr>
            </w:pPr>
            <w:r w:rsidRPr="00236CFB">
              <w:rPr>
                <w:rFonts w:ascii="Times New Roman" w:eastAsia="Calibri" w:hAnsi="Times New Roman" w:cs="Times New Roman"/>
                <w:color w:val="000000" w:themeColor="text1"/>
                <w:sz w:val="24"/>
                <w:szCs w:val="24"/>
                <w:lang w:eastAsia="tr-TR"/>
              </w:rPr>
              <w:t>200-349-0</w:t>
            </w:r>
          </w:p>
        </w:tc>
      </w:tr>
      <w:tr w:rsidR="00296342" w:rsidRPr="00236CFB" w14:paraId="56D893AB" w14:textId="77777777" w:rsidTr="00243407">
        <w:trPr>
          <w:trHeight w:val="1232"/>
          <w:jc w:val="center"/>
        </w:trPr>
        <w:tc>
          <w:tcPr>
            <w:tcW w:w="5549" w:type="dxa"/>
          </w:tcPr>
          <w:p w14:paraId="02CDCCD8" w14:textId="77777777" w:rsidR="00296342" w:rsidRPr="00236CFB" w:rsidRDefault="00296342" w:rsidP="004642A8">
            <w:pPr>
              <w:rPr>
                <w:rFonts w:ascii="Times New Roman" w:eastAsia="Calibri" w:hAnsi="Times New Roman" w:cs="Times New Roman"/>
                <w:color w:val="000000" w:themeColor="text1"/>
                <w:sz w:val="24"/>
                <w:szCs w:val="24"/>
                <w:lang w:eastAsia="tr-TR"/>
              </w:rPr>
            </w:pPr>
            <w:proofErr w:type="spellStart"/>
            <w:r w:rsidRPr="00236CFB">
              <w:rPr>
                <w:rFonts w:ascii="Times New Roman" w:eastAsia="Calibri" w:hAnsi="Times New Roman" w:cs="Times New Roman"/>
                <w:color w:val="000000" w:themeColor="text1"/>
                <w:sz w:val="24"/>
                <w:szCs w:val="24"/>
                <w:lang w:eastAsia="tr-TR"/>
              </w:rPr>
              <w:t>Lindan</w:t>
            </w:r>
            <w:proofErr w:type="spellEnd"/>
            <w:r w:rsidRPr="00236CFB">
              <w:rPr>
                <w:rFonts w:ascii="Times New Roman" w:eastAsia="Calibri" w:hAnsi="Times New Roman" w:cs="Times New Roman"/>
                <w:color w:val="000000" w:themeColor="text1"/>
                <w:sz w:val="24"/>
                <w:szCs w:val="24"/>
                <w:lang w:eastAsia="tr-TR"/>
              </w:rPr>
              <w:t xml:space="preserve"> dâhil </w:t>
            </w:r>
            <w:proofErr w:type="spellStart"/>
            <w:r w:rsidRPr="00236CFB">
              <w:rPr>
                <w:rFonts w:ascii="Times New Roman" w:eastAsia="Calibri" w:hAnsi="Times New Roman" w:cs="Times New Roman"/>
                <w:color w:val="000000" w:themeColor="text1"/>
                <w:sz w:val="24"/>
                <w:szCs w:val="24"/>
                <w:lang w:eastAsia="tr-TR"/>
              </w:rPr>
              <w:t>Hekzaklorosiklohekzanlar</w:t>
            </w:r>
            <w:proofErr w:type="spellEnd"/>
          </w:p>
        </w:tc>
        <w:tc>
          <w:tcPr>
            <w:tcW w:w="1622" w:type="dxa"/>
          </w:tcPr>
          <w:p w14:paraId="2C383C2F" w14:textId="77777777" w:rsidR="00296342" w:rsidRPr="00236CFB" w:rsidRDefault="00296342" w:rsidP="00243407">
            <w:pPr>
              <w:jc w:val="center"/>
              <w:rPr>
                <w:rFonts w:ascii="Times New Roman" w:eastAsia="Calibri" w:hAnsi="Times New Roman" w:cs="Times New Roman"/>
                <w:color w:val="000000" w:themeColor="text1"/>
                <w:sz w:val="24"/>
                <w:szCs w:val="24"/>
                <w:lang w:eastAsia="tr-TR"/>
              </w:rPr>
            </w:pPr>
            <w:r w:rsidRPr="00236CFB">
              <w:rPr>
                <w:rFonts w:ascii="Times New Roman" w:eastAsia="Calibri" w:hAnsi="Times New Roman" w:cs="Times New Roman"/>
                <w:color w:val="000000" w:themeColor="text1"/>
                <w:sz w:val="24"/>
                <w:szCs w:val="24"/>
                <w:lang w:eastAsia="tr-TR"/>
              </w:rPr>
              <w:t>58-89-9</w:t>
            </w:r>
          </w:p>
          <w:p w14:paraId="0469AD04" w14:textId="77777777" w:rsidR="00296342" w:rsidRPr="00236CFB" w:rsidRDefault="00296342" w:rsidP="00243407">
            <w:pPr>
              <w:jc w:val="center"/>
              <w:rPr>
                <w:rFonts w:ascii="Times New Roman" w:eastAsia="Calibri" w:hAnsi="Times New Roman" w:cs="Times New Roman"/>
                <w:color w:val="000000" w:themeColor="text1"/>
                <w:sz w:val="24"/>
                <w:szCs w:val="24"/>
                <w:lang w:eastAsia="tr-TR"/>
              </w:rPr>
            </w:pPr>
            <w:r w:rsidRPr="00236CFB">
              <w:rPr>
                <w:rFonts w:ascii="Times New Roman" w:eastAsia="Calibri" w:hAnsi="Times New Roman" w:cs="Times New Roman"/>
                <w:color w:val="000000" w:themeColor="text1"/>
                <w:sz w:val="24"/>
                <w:szCs w:val="24"/>
                <w:lang w:eastAsia="tr-TR"/>
              </w:rPr>
              <w:t>319-84-6</w:t>
            </w:r>
          </w:p>
          <w:p w14:paraId="651F2B66" w14:textId="77777777" w:rsidR="00296342" w:rsidRPr="00236CFB" w:rsidRDefault="00296342" w:rsidP="00243407">
            <w:pPr>
              <w:jc w:val="center"/>
              <w:rPr>
                <w:rFonts w:ascii="Times New Roman" w:eastAsia="Calibri" w:hAnsi="Times New Roman" w:cs="Times New Roman"/>
                <w:color w:val="000000" w:themeColor="text1"/>
                <w:sz w:val="24"/>
                <w:szCs w:val="24"/>
                <w:lang w:eastAsia="tr-TR"/>
              </w:rPr>
            </w:pPr>
            <w:r w:rsidRPr="00236CFB">
              <w:rPr>
                <w:rFonts w:ascii="Times New Roman" w:eastAsia="Calibri" w:hAnsi="Times New Roman" w:cs="Times New Roman"/>
                <w:color w:val="000000" w:themeColor="text1"/>
                <w:sz w:val="24"/>
                <w:szCs w:val="24"/>
                <w:lang w:eastAsia="tr-TR"/>
              </w:rPr>
              <w:t>319-85-7</w:t>
            </w:r>
          </w:p>
          <w:p w14:paraId="77D0C3B0" w14:textId="77777777" w:rsidR="00296342" w:rsidRPr="00236CFB" w:rsidRDefault="00296342" w:rsidP="00243407">
            <w:pPr>
              <w:jc w:val="center"/>
              <w:rPr>
                <w:rFonts w:ascii="Times New Roman" w:eastAsia="Calibri" w:hAnsi="Times New Roman" w:cs="Times New Roman"/>
                <w:color w:val="000000" w:themeColor="text1"/>
                <w:sz w:val="24"/>
                <w:szCs w:val="24"/>
                <w:lang w:eastAsia="tr-TR"/>
              </w:rPr>
            </w:pPr>
            <w:r w:rsidRPr="00236CFB">
              <w:rPr>
                <w:rFonts w:ascii="Times New Roman" w:eastAsia="Calibri" w:hAnsi="Times New Roman" w:cs="Times New Roman"/>
                <w:color w:val="000000" w:themeColor="text1"/>
                <w:sz w:val="24"/>
                <w:szCs w:val="24"/>
                <w:lang w:eastAsia="tr-TR"/>
              </w:rPr>
              <w:t>608-73-1</w:t>
            </w:r>
          </w:p>
        </w:tc>
        <w:tc>
          <w:tcPr>
            <w:tcW w:w="1884" w:type="dxa"/>
          </w:tcPr>
          <w:p w14:paraId="1EF03CC3" w14:textId="77777777" w:rsidR="00296342" w:rsidRPr="00236CFB" w:rsidRDefault="00296342" w:rsidP="00243407">
            <w:pPr>
              <w:jc w:val="center"/>
              <w:rPr>
                <w:rFonts w:ascii="Times New Roman" w:eastAsia="Calibri" w:hAnsi="Times New Roman" w:cs="Times New Roman"/>
                <w:color w:val="000000" w:themeColor="text1"/>
                <w:sz w:val="24"/>
                <w:szCs w:val="24"/>
                <w:lang w:eastAsia="tr-TR"/>
              </w:rPr>
            </w:pPr>
            <w:r w:rsidRPr="00236CFB">
              <w:rPr>
                <w:rFonts w:ascii="Times New Roman" w:eastAsia="Calibri" w:hAnsi="Times New Roman" w:cs="Times New Roman"/>
                <w:color w:val="000000" w:themeColor="text1"/>
                <w:sz w:val="24"/>
                <w:szCs w:val="24"/>
                <w:lang w:eastAsia="tr-TR"/>
              </w:rPr>
              <w:t>200-401-2</w:t>
            </w:r>
          </w:p>
          <w:p w14:paraId="0157C834" w14:textId="77777777" w:rsidR="00296342" w:rsidRPr="00236CFB" w:rsidRDefault="00296342" w:rsidP="00243407">
            <w:pPr>
              <w:jc w:val="center"/>
              <w:rPr>
                <w:rFonts w:ascii="Times New Roman" w:eastAsia="Calibri" w:hAnsi="Times New Roman" w:cs="Times New Roman"/>
                <w:color w:val="000000" w:themeColor="text1"/>
                <w:sz w:val="24"/>
                <w:szCs w:val="24"/>
                <w:lang w:eastAsia="tr-TR"/>
              </w:rPr>
            </w:pPr>
            <w:r w:rsidRPr="00236CFB">
              <w:rPr>
                <w:rFonts w:ascii="Times New Roman" w:eastAsia="Calibri" w:hAnsi="Times New Roman" w:cs="Times New Roman"/>
                <w:color w:val="000000" w:themeColor="text1"/>
                <w:sz w:val="24"/>
                <w:szCs w:val="24"/>
                <w:lang w:eastAsia="tr-TR"/>
              </w:rPr>
              <w:t>206-270-8</w:t>
            </w:r>
          </w:p>
          <w:p w14:paraId="1FA831AF" w14:textId="77777777" w:rsidR="00296342" w:rsidRPr="00236CFB" w:rsidRDefault="00296342" w:rsidP="00243407">
            <w:pPr>
              <w:jc w:val="center"/>
              <w:rPr>
                <w:rFonts w:ascii="Times New Roman" w:eastAsia="Calibri" w:hAnsi="Times New Roman" w:cs="Times New Roman"/>
                <w:color w:val="000000" w:themeColor="text1"/>
                <w:sz w:val="24"/>
                <w:szCs w:val="24"/>
                <w:lang w:eastAsia="tr-TR"/>
              </w:rPr>
            </w:pPr>
            <w:r w:rsidRPr="00236CFB">
              <w:rPr>
                <w:rFonts w:ascii="Times New Roman" w:eastAsia="Calibri" w:hAnsi="Times New Roman" w:cs="Times New Roman"/>
                <w:color w:val="000000" w:themeColor="text1"/>
                <w:sz w:val="24"/>
                <w:szCs w:val="24"/>
                <w:lang w:eastAsia="tr-TR"/>
              </w:rPr>
              <w:t>206-271-3</w:t>
            </w:r>
          </w:p>
          <w:p w14:paraId="1286C24C" w14:textId="77777777" w:rsidR="00296342" w:rsidRPr="00243407" w:rsidRDefault="00243407" w:rsidP="00243407">
            <w:pPr>
              <w:jc w:val="center"/>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210-168-9</w:t>
            </w:r>
          </w:p>
        </w:tc>
      </w:tr>
      <w:tr w:rsidR="00296342" w:rsidRPr="00236CFB" w14:paraId="0312D6EA" w14:textId="77777777" w:rsidTr="00243407">
        <w:trPr>
          <w:trHeight w:val="272"/>
          <w:jc w:val="center"/>
        </w:trPr>
        <w:tc>
          <w:tcPr>
            <w:tcW w:w="5549" w:type="dxa"/>
          </w:tcPr>
          <w:p w14:paraId="4DA5F634" w14:textId="77777777" w:rsidR="00296342" w:rsidRPr="00236CFB" w:rsidRDefault="00296342" w:rsidP="004642A8">
            <w:pPr>
              <w:rPr>
                <w:rFonts w:ascii="Times New Roman" w:eastAsia="Calibri" w:hAnsi="Times New Roman" w:cs="Times New Roman"/>
                <w:color w:val="000000" w:themeColor="text1"/>
                <w:sz w:val="24"/>
                <w:szCs w:val="24"/>
                <w:lang w:eastAsia="tr-TR"/>
              </w:rPr>
            </w:pPr>
            <w:proofErr w:type="spellStart"/>
            <w:r w:rsidRPr="00236CFB">
              <w:rPr>
                <w:rFonts w:ascii="Times New Roman" w:eastAsia="Calibri" w:hAnsi="Times New Roman" w:cs="Times New Roman"/>
                <w:color w:val="000000" w:themeColor="text1"/>
                <w:sz w:val="24"/>
                <w:szCs w:val="24"/>
                <w:lang w:eastAsia="tr-TR"/>
              </w:rPr>
              <w:t>Dieldrin</w:t>
            </w:r>
            <w:proofErr w:type="spellEnd"/>
          </w:p>
        </w:tc>
        <w:tc>
          <w:tcPr>
            <w:tcW w:w="1622" w:type="dxa"/>
          </w:tcPr>
          <w:p w14:paraId="72E2FA69" w14:textId="77777777" w:rsidR="00296342" w:rsidRPr="00236CFB" w:rsidRDefault="00296342" w:rsidP="00243407">
            <w:pPr>
              <w:jc w:val="center"/>
              <w:rPr>
                <w:rFonts w:ascii="Times New Roman" w:eastAsia="Calibri" w:hAnsi="Times New Roman" w:cs="Times New Roman"/>
                <w:color w:val="000000" w:themeColor="text1"/>
                <w:sz w:val="24"/>
                <w:szCs w:val="24"/>
                <w:lang w:eastAsia="tr-TR"/>
              </w:rPr>
            </w:pPr>
            <w:r w:rsidRPr="00236CFB">
              <w:rPr>
                <w:rFonts w:ascii="Times New Roman" w:eastAsia="Calibri" w:hAnsi="Times New Roman" w:cs="Times New Roman"/>
                <w:color w:val="000000" w:themeColor="text1"/>
                <w:sz w:val="24"/>
                <w:szCs w:val="24"/>
                <w:lang w:eastAsia="tr-TR"/>
              </w:rPr>
              <w:t>60-57-1</w:t>
            </w:r>
          </w:p>
        </w:tc>
        <w:tc>
          <w:tcPr>
            <w:tcW w:w="1884" w:type="dxa"/>
          </w:tcPr>
          <w:p w14:paraId="08AD7FF7" w14:textId="77777777" w:rsidR="00296342" w:rsidRPr="00236CFB" w:rsidRDefault="00296342" w:rsidP="00243407">
            <w:pPr>
              <w:jc w:val="center"/>
              <w:rPr>
                <w:rFonts w:ascii="Times New Roman" w:eastAsia="Calibri" w:hAnsi="Times New Roman" w:cs="Times New Roman"/>
                <w:color w:val="000000" w:themeColor="text1"/>
                <w:sz w:val="24"/>
                <w:szCs w:val="24"/>
                <w:lang w:eastAsia="tr-TR"/>
              </w:rPr>
            </w:pPr>
            <w:r w:rsidRPr="00236CFB">
              <w:rPr>
                <w:rFonts w:ascii="Times New Roman" w:eastAsia="Calibri" w:hAnsi="Times New Roman" w:cs="Times New Roman"/>
                <w:color w:val="000000" w:themeColor="text1"/>
                <w:sz w:val="24"/>
                <w:szCs w:val="24"/>
                <w:lang w:eastAsia="tr-TR"/>
              </w:rPr>
              <w:t>200-484-5</w:t>
            </w:r>
          </w:p>
        </w:tc>
      </w:tr>
      <w:tr w:rsidR="00296342" w:rsidRPr="00236CFB" w14:paraId="7170DF0B" w14:textId="77777777" w:rsidTr="00243407">
        <w:trPr>
          <w:trHeight w:val="272"/>
          <w:jc w:val="center"/>
        </w:trPr>
        <w:tc>
          <w:tcPr>
            <w:tcW w:w="5549" w:type="dxa"/>
          </w:tcPr>
          <w:p w14:paraId="04CB7A9F" w14:textId="77777777" w:rsidR="00296342" w:rsidRPr="00236CFB" w:rsidRDefault="00296342" w:rsidP="004642A8">
            <w:pPr>
              <w:rPr>
                <w:rFonts w:ascii="Times New Roman" w:eastAsia="Calibri" w:hAnsi="Times New Roman" w:cs="Times New Roman"/>
                <w:color w:val="000000" w:themeColor="text1"/>
                <w:sz w:val="24"/>
                <w:szCs w:val="24"/>
                <w:lang w:eastAsia="tr-TR"/>
              </w:rPr>
            </w:pPr>
            <w:proofErr w:type="spellStart"/>
            <w:r w:rsidRPr="00236CFB">
              <w:rPr>
                <w:rFonts w:ascii="Times New Roman" w:eastAsia="Calibri" w:hAnsi="Times New Roman" w:cs="Times New Roman"/>
                <w:color w:val="000000" w:themeColor="text1"/>
                <w:sz w:val="24"/>
                <w:szCs w:val="24"/>
                <w:lang w:eastAsia="tr-TR"/>
              </w:rPr>
              <w:t>Endrin</w:t>
            </w:r>
            <w:proofErr w:type="spellEnd"/>
          </w:p>
        </w:tc>
        <w:tc>
          <w:tcPr>
            <w:tcW w:w="1622" w:type="dxa"/>
          </w:tcPr>
          <w:p w14:paraId="0D2BCE4E" w14:textId="77777777" w:rsidR="00296342" w:rsidRPr="00236CFB" w:rsidRDefault="00296342" w:rsidP="00243407">
            <w:pPr>
              <w:jc w:val="center"/>
              <w:rPr>
                <w:rFonts w:ascii="Times New Roman" w:eastAsia="Calibri" w:hAnsi="Times New Roman" w:cs="Times New Roman"/>
                <w:color w:val="000000" w:themeColor="text1"/>
                <w:sz w:val="24"/>
                <w:szCs w:val="24"/>
                <w:lang w:eastAsia="tr-TR"/>
              </w:rPr>
            </w:pPr>
            <w:r w:rsidRPr="00236CFB">
              <w:rPr>
                <w:rFonts w:ascii="Times New Roman" w:eastAsia="Calibri" w:hAnsi="Times New Roman" w:cs="Times New Roman"/>
                <w:color w:val="000000" w:themeColor="text1"/>
                <w:sz w:val="24"/>
                <w:szCs w:val="24"/>
                <w:lang w:eastAsia="tr-TR"/>
              </w:rPr>
              <w:t>72-20-8</w:t>
            </w:r>
          </w:p>
        </w:tc>
        <w:tc>
          <w:tcPr>
            <w:tcW w:w="1884" w:type="dxa"/>
          </w:tcPr>
          <w:p w14:paraId="649634B5" w14:textId="77777777" w:rsidR="00296342" w:rsidRPr="00236CFB" w:rsidRDefault="00296342" w:rsidP="00243407">
            <w:pPr>
              <w:jc w:val="center"/>
              <w:rPr>
                <w:rFonts w:ascii="Times New Roman" w:eastAsia="Calibri" w:hAnsi="Times New Roman" w:cs="Times New Roman"/>
                <w:color w:val="000000" w:themeColor="text1"/>
                <w:sz w:val="24"/>
                <w:szCs w:val="24"/>
                <w:lang w:eastAsia="tr-TR"/>
              </w:rPr>
            </w:pPr>
            <w:r w:rsidRPr="00236CFB">
              <w:rPr>
                <w:rFonts w:ascii="Times New Roman" w:eastAsia="Calibri" w:hAnsi="Times New Roman" w:cs="Times New Roman"/>
                <w:color w:val="000000" w:themeColor="text1"/>
                <w:sz w:val="24"/>
                <w:szCs w:val="24"/>
                <w:lang w:eastAsia="tr-TR"/>
              </w:rPr>
              <w:t>200-775-7</w:t>
            </w:r>
          </w:p>
        </w:tc>
      </w:tr>
      <w:tr w:rsidR="00296342" w:rsidRPr="00236CFB" w14:paraId="56773697" w14:textId="77777777" w:rsidTr="00243407">
        <w:trPr>
          <w:trHeight w:val="272"/>
          <w:jc w:val="center"/>
        </w:trPr>
        <w:tc>
          <w:tcPr>
            <w:tcW w:w="5549" w:type="dxa"/>
          </w:tcPr>
          <w:p w14:paraId="12299366" w14:textId="77777777" w:rsidR="00296342" w:rsidRPr="00236CFB" w:rsidRDefault="00296342" w:rsidP="004642A8">
            <w:pPr>
              <w:rPr>
                <w:rFonts w:ascii="Times New Roman" w:eastAsia="Calibri" w:hAnsi="Times New Roman" w:cs="Times New Roman"/>
                <w:color w:val="000000" w:themeColor="text1"/>
                <w:sz w:val="24"/>
                <w:szCs w:val="24"/>
                <w:lang w:eastAsia="tr-TR"/>
              </w:rPr>
            </w:pPr>
            <w:proofErr w:type="spellStart"/>
            <w:r w:rsidRPr="00236CFB">
              <w:rPr>
                <w:rFonts w:ascii="Times New Roman" w:eastAsia="Calibri" w:hAnsi="Times New Roman" w:cs="Times New Roman"/>
                <w:color w:val="000000" w:themeColor="text1"/>
                <w:sz w:val="24"/>
                <w:szCs w:val="24"/>
                <w:lang w:eastAsia="tr-TR"/>
              </w:rPr>
              <w:t>Heptaklor</w:t>
            </w:r>
            <w:proofErr w:type="spellEnd"/>
          </w:p>
        </w:tc>
        <w:tc>
          <w:tcPr>
            <w:tcW w:w="1622" w:type="dxa"/>
          </w:tcPr>
          <w:p w14:paraId="600860D5" w14:textId="77777777" w:rsidR="00296342" w:rsidRPr="00236CFB" w:rsidRDefault="00296342" w:rsidP="00243407">
            <w:pPr>
              <w:jc w:val="center"/>
              <w:rPr>
                <w:rFonts w:ascii="Times New Roman" w:eastAsia="Calibri" w:hAnsi="Times New Roman" w:cs="Times New Roman"/>
                <w:color w:val="000000" w:themeColor="text1"/>
                <w:sz w:val="24"/>
                <w:szCs w:val="24"/>
                <w:lang w:eastAsia="tr-TR"/>
              </w:rPr>
            </w:pPr>
            <w:r w:rsidRPr="00236CFB">
              <w:rPr>
                <w:rFonts w:ascii="Times New Roman" w:eastAsia="Calibri" w:hAnsi="Times New Roman" w:cs="Times New Roman"/>
                <w:color w:val="000000" w:themeColor="text1"/>
                <w:sz w:val="24"/>
                <w:szCs w:val="24"/>
                <w:lang w:eastAsia="tr-TR"/>
              </w:rPr>
              <w:t>76-44-8</w:t>
            </w:r>
          </w:p>
        </w:tc>
        <w:tc>
          <w:tcPr>
            <w:tcW w:w="1884" w:type="dxa"/>
          </w:tcPr>
          <w:p w14:paraId="3C77AEBC" w14:textId="77777777" w:rsidR="00296342" w:rsidRPr="00236CFB" w:rsidRDefault="00296342" w:rsidP="00243407">
            <w:pPr>
              <w:jc w:val="center"/>
              <w:rPr>
                <w:rFonts w:ascii="Times New Roman" w:eastAsia="Calibri" w:hAnsi="Times New Roman" w:cs="Times New Roman"/>
                <w:color w:val="000000" w:themeColor="text1"/>
                <w:sz w:val="24"/>
                <w:szCs w:val="24"/>
                <w:lang w:eastAsia="tr-TR"/>
              </w:rPr>
            </w:pPr>
            <w:r w:rsidRPr="00236CFB">
              <w:rPr>
                <w:rFonts w:ascii="Times New Roman" w:eastAsia="Calibri" w:hAnsi="Times New Roman" w:cs="Times New Roman"/>
                <w:color w:val="000000" w:themeColor="text1"/>
                <w:sz w:val="24"/>
                <w:szCs w:val="24"/>
                <w:lang w:eastAsia="tr-TR"/>
              </w:rPr>
              <w:t>200-962-3</w:t>
            </w:r>
          </w:p>
        </w:tc>
      </w:tr>
      <w:tr w:rsidR="00296342" w:rsidRPr="00236CFB" w14:paraId="69137FE2" w14:textId="77777777" w:rsidTr="00243407">
        <w:trPr>
          <w:trHeight w:val="818"/>
          <w:jc w:val="center"/>
        </w:trPr>
        <w:tc>
          <w:tcPr>
            <w:tcW w:w="5549" w:type="dxa"/>
          </w:tcPr>
          <w:p w14:paraId="367625F5" w14:textId="77777777" w:rsidR="00296342" w:rsidRPr="00236CFB" w:rsidRDefault="00296342" w:rsidP="004642A8">
            <w:pPr>
              <w:rPr>
                <w:rFonts w:ascii="Times New Roman" w:eastAsia="Calibri" w:hAnsi="Times New Roman" w:cs="Times New Roman"/>
                <w:color w:val="000000" w:themeColor="text1"/>
                <w:sz w:val="24"/>
                <w:szCs w:val="24"/>
                <w:lang w:eastAsia="tr-TR"/>
              </w:rPr>
            </w:pPr>
            <w:proofErr w:type="spellStart"/>
            <w:r w:rsidRPr="00236CFB">
              <w:rPr>
                <w:rFonts w:ascii="Times New Roman" w:eastAsia="Calibri" w:hAnsi="Times New Roman" w:cs="Times New Roman"/>
                <w:color w:val="000000" w:themeColor="text1"/>
                <w:sz w:val="24"/>
                <w:szCs w:val="24"/>
                <w:lang w:eastAsia="tr-TR"/>
              </w:rPr>
              <w:t>Endosulfan</w:t>
            </w:r>
            <w:proofErr w:type="spellEnd"/>
          </w:p>
        </w:tc>
        <w:tc>
          <w:tcPr>
            <w:tcW w:w="1622" w:type="dxa"/>
          </w:tcPr>
          <w:p w14:paraId="6D9AFF71" w14:textId="77777777" w:rsidR="00296342" w:rsidRPr="00236CFB" w:rsidRDefault="00296342" w:rsidP="00243407">
            <w:pPr>
              <w:jc w:val="center"/>
              <w:rPr>
                <w:rFonts w:ascii="Times New Roman" w:eastAsia="Calibri" w:hAnsi="Times New Roman" w:cs="Times New Roman"/>
                <w:color w:val="000000" w:themeColor="text1"/>
                <w:sz w:val="24"/>
                <w:szCs w:val="24"/>
                <w:lang w:eastAsia="tr-TR"/>
              </w:rPr>
            </w:pPr>
            <w:r w:rsidRPr="00236CFB">
              <w:rPr>
                <w:rFonts w:ascii="Times New Roman" w:eastAsia="Calibri" w:hAnsi="Times New Roman" w:cs="Times New Roman"/>
                <w:color w:val="000000" w:themeColor="text1"/>
                <w:sz w:val="24"/>
                <w:szCs w:val="24"/>
                <w:lang w:eastAsia="tr-TR"/>
              </w:rPr>
              <w:t>115-29-7</w:t>
            </w:r>
          </w:p>
          <w:p w14:paraId="6E469147" w14:textId="77777777" w:rsidR="00296342" w:rsidRPr="00236CFB" w:rsidRDefault="00296342" w:rsidP="00243407">
            <w:pPr>
              <w:jc w:val="center"/>
              <w:rPr>
                <w:rFonts w:ascii="Times New Roman" w:eastAsia="Calibri" w:hAnsi="Times New Roman" w:cs="Times New Roman"/>
                <w:color w:val="000000" w:themeColor="text1"/>
                <w:sz w:val="24"/>
                <w:szCs w:val="24"/>
                <w:lang w:eastAsia="tr-TR"/>
              </w:rPr>
            </w:pPr>
            <w:r w:rsidRPr="00236CFB">
              <w:rPr>
                <w:rFonts w:ascii="Times New Roman" w:eastAsia="Calibri" w:hAnsi="Times New Roman" w:cs="Times New Roman"/>
                <w:color w:val="000000" w:themeColor="text1"/>
                <w:sz w:val="24"/>
                <w:szCs w:val="24"/>
                <w:lang w:eastAsia="tr-TR"/>
              </w:rPr>
              <w:t>959-98-8</w:t>
            </w:r>
          </w:p>
          <w:p w14:paraId="24403B1E" w14:textId="77777777" w:rsidR="00296342" w:rsidRPr="00236CFB" w:rsidRDefault="00296342" w:rsidP="00243407">
            <w:pPr>
              <w:jc w:val="center"/>
              <w:rPr>
                <w:rFonts w:ascii="Times New Roman" w:eastAsia="Calibri" w:hAnsi="Times New Roman" w:cs="Times New Roman"/>
                <w:color w:val="000000" w:themeColor="text1"/>
                <w:sz w:val="24"/>
                <w:szCs w:val="24"/>
                <w:lang w:eastAsia="tr-TR"/>
              </w:rPr>
            </w:pPr>
            <w:r w:rsidRPr="00236CFB">
              <w:rPr>
                <w:rFonts w:ascii="Times New Roman" w:eastAsia="Calibri" w:hAnsi="Times New Roman" w:cs="Times New Roman"/>
                <w:color w:val="000000" w:themeColor="text1"/>
                <w:sz w:val="24"/>
                <w:szCs w:val="24"/>
                <w:lang w:eastAsia="tr-TR"/>
              </w:rPr>
              <w:t>33213-65-9</w:t>
            </w:r>
          </w:p>
        </w:tc>
        <w:tc>
          <w:tcPr>
            <w:tcW w:w="1884" w:type="dxa"/>
          </w:tcPr>
          <w:p w14:paraId="4F28BE25" w14:textId="77777777" w:rsidR="00296342" w:rsidRPr="00236CFB" w:rsidRDefault="00296342" w:rsidP="00243407">
            <w:pPr>
              <w:jc w:val="center"/>
              <w:rPr>
                <w:rFonts w:ascii="Times New Roman" w:eastAsia="Calibri" w:hAnsi="Times New Roman" w:cs="Times New Roman"/>
                <w:color w:val="000000" w:themeColor="text1"/>
                <w:sz w:val="24"/>
                <w:szCs w:val="24"/>
                <w:lang w:eastAsia="tr-TR"/>
              </w:rPr>
            </w:pPr>
            <w:r w:rsidRPr="00236CFB">
              <w:rPr>
                <w:rFonts w:ascii="Times New Roman" w:eastAsia="Calibri" w:hAnsi="Times New Roman" w:cs="Times New Roman"/>
                <w:color w:val="000000" w:themeColor="text1"/>
                <w:sz w:val="24"/>
                <w:szCs w:val="24"/>
                <w:lang w:eastAsia="tr-TR"/>
              </w:rPr>
              <w:t>204-079-4</w:t>
            </w:r>
          </w:p>
        </w:tc>
      </w:tr>
      <w:tr w:rsidR="00296342" w:rsidRPr="00236CFB" w14:paraId="252036F4" w14:textId="77777777" w:rsidTr="00243407">
        <w:trPr>
          <w:trHeight w:val="260"/>
          <w:jc w:val="center"/>
        </w:trPr>
        <w:tc>
          <w:tcPr>
            <w:tcW w:w="5549" w:type="dxa"/>
          </w:tcPr>
          <w:p w14:paraId="2C1DF744" w14:textId="77777777" w:rsidR="00296342" w:rsidRPr="00236CFB" w:rsidRDefault="00296342" w:rsidP="004642A8">
            <w:pPr>
              <w:rPr>
                <w:rFonts w:ascii="Times New Roman" w:eastAsia="Calibri" w:hAnsi="Times New Roman" w:cs="Times New Roman"/>
                <w:color w:val="000000" w:themeColor="text1"/>
                <w:sz w:val="24"/>
                <w:szCs w:val="24"/>
                <w:lang w:eastAsia="tr-TR"/>
              </w:rPr>
            </w:pPr>
            <w:proofErr w:type="spellStart"/>
            <w:r w:rsidRPr="00236CFB">
              <w:rPr>
                <w:rFonts w:ascii="Times New Roman" w:eastAsia="Calibri" w:hAnsi="Times New Roman" w:cs="Times New Roman"/>
                <w:color w:val="000000" w:themeColor="text1"/>
                <w:sz w:val="24"/>
                <w:szCs w:val="24"/>
                <w:lang w:eastAsia="tr-TR"/>
              </w:rPr>
              <w:t>Hekzaklorobenzen</w:t>
            </w:r>
            <w:proofErr w:type="spellEnd"/>
          </w:p>
        </w:tc>
        <w:tc>
          <w:tcPr>
            <w:tcW w:w="1622" w:type="dxa"/>
          </w:tcPr>
          <w:p w14:paraId="14A3B057" w14:textId="77777777" w:rsidR="00296342" w:rsidRPr="00236CFB" w:rsidRDefault="00296342" w:rsidP="00243407">
            <w:pPr>
              <w:jc w:val="center"/>
              <w:rPr>
                <w:rFonts w:ascii="Times New Roman" w:eastAsia="Calibri" w:hAnsi="Times New Roman" w:cs="Times New Roman"/>
                <w:color w:val="000000" w:themeColor="text1"/>
                <w:sz w:val="24"/>
                <w:szCs w:val="24"/>
                <w:lang w:eastAsia="tr-TR"/>
              </w:rPr>
            </w:pPr>
            <w:r w:rsidRPr="00236CFB">
              <w:rPr>
                <w:rFonts w:ascii="Times New Roman" w:eastAsia="Calibri" w:hAnsi="Times New Roman" w:cs="Times New Roman"/>
                <w:color w:val="000000" w:themeColor="text1"/>
                <w:sz w:val="24"/>
                <w:szCs w:val="24"/>
                <w:lang w:eastAsia="tr-TR"/>
              </w:rPr>
              <w:t>118-74-1</w:t>
            </w:r>
          </w:p>
        </w:tc>
        <w:tc>
          <w:tcPr>
            <w:tcW w:w="1884" w:type="dxa"/>
          </w:tcPr>
          <w:p w14:paraId="66B0BBC4" w14:textId="77777777" w:rsidR="00296342" w:rsidRPr="00236CFB" w:rsidRDefault="00296342" w:rsidP="00243407">
            <w:pPr>
              <w:jc w:val="center"/>
              <w:rPr>
                <w:rFonts w:ascii="Times New Roman" w:eastAsia="Calibri" w:hAnsi="Times New Roman" w:cs="Times New Roman"/>
                <w:color w:val="000000" w:themeColor="text1"/>
                <w:sz w:val="24"/>
                <w:szCs w:val="24"/>
                <w:lang w:eastAsia="tr-TR"/>
              </w:rPr>
            </w:pPr>
            <w:r w:rsidRPr="00236CFB">
              <w:rPr>
                <w:rFonts w:ascii="Times New Roman" w:eastAsia="Calibri" w:hAnsi="Times New Roman" w:cs="Times New Roman"/>
                <w:color w:val="000000" w:themeColor="text1"/>
                <w:sz w:val="24"/>
                <w:szCs w:val="24"/>
                <w:lang w:eastAsia="tr-TR"/>
              </w:rPr>
              <w:t>200-273-9</w:t>
            </w:r>
          </w:p>
        </w:tc>
      </w:tr>
      <w:tr w:rsidR="00296342" w:rsidRPr="00236CFB" w14:paraId="1598D71D" w14:textId="77777777" w:rsidTr="00243407">
        <w:trPr>
          <w:trHeight w:val="272"/>
          <w:jc w:val="center"/>
        </w:trPr>
        <w:tc>
          <w:tcPr>
            <w:tcW w:w="5549" w:type="dxa"/>
          </w:tcPr>
          <w:p w14:paraId="5FE905EE" w14:textId="77777777" w:rsidR="00296342" w:rsidRPr="00236CFB" w:rsidRDefault="00296342" w:rsidP="00F3747D">
            <w:pPr>
              <w:rPr>
                <w:rFonts w:ascii="Times New Roman" w:eastAsia="Calibri" w:hAnsi="Times New Roman" w:cs="Times New Roman"/>
                <w:color w:val="000000" w:themeColor="text1"/>
                <w:sz w:val="24"/>
                <w:szCs w:val="24"/>
                <w:lang w:eastAsia="tr-TR"/>
              </w:rPr>
            </w:pPr>
            <w:proofErr w:type="spellStart"/>
            <w:r w:rsidRPr="00236CFB">
              <w:rPr>
                <w:rFonts w:ascii="Times New Roman" w:eastAsia="Calibri" w:hAnsi="Times New Roman" w:cs="Times New Roman"/>
                <w:color w:val="000000" w:themeColor="text1"/>
                <w:sz w:val="24"/>
                <w:szCs w:val="24"/>
                <w:lang w:eastAsia="tr-TR"/>
              </w:rPr>
              <w:t>Klordekon</w:t>
            </w:r>
            <w:proofErr w:type="spellEnd"/>
          </w:p>
        </w:tc>
        <w:tc>
          <w:tcPr>
            <w:tcW w:w="1622" w:type="dxa"/>
          </w:tcPr>
          <w:p w14:paraId="09956CC2" w14:textId="77777777" w:rsidR="00296342" w:rsidRPr="00236CFB" w:rsidRDefault="00296342" w:rsidP="00243407">
            <w:pPr>
              <w:jc w:val="center"/>
              <w:rPr>
                <w:rFonts w:ascii="Times New Roman" w:eastAsia="Calibri" w:hAnsi="Times New Roman" w:cs="Times New Roman"/>
                <w:color w:val="000000" w:themeColor="text1"/>
                <w:sz w:val="24"/>
                <w:szCs w:val="24"/>
                <w:lang w:eastAsia="tr-TR"/>
              </w:rPr>
            </w:pPr>
            <w:r w:rsidRPr="00236CFB">
              <w:rPr>
                <w:rFonts w:ascii="Times New Roman" w:eastAsia="Calibri" w:hAnsi="Times New Roman" w:cs="Times New Roman"/>
                <w:color w:val="000000" w:themeColor="text1"/>
                <w:sz w:val="24"/>
                <w:szCs w:val="24"/>
                <w:lang w:eastAsia="tr-TR"/>
              </w:rPr>
              <w:t>143-50-0</w:t>
            </w:r>
          </w:p>
        </w:tc>
        <w:tc>
          <w:tcPr>
            <w:tcW w:w="1884" w:type="dxa"/>
          </w:tcPr>
          <w:p w14:paraId="4479F42A" w14:textId="77777777" w:rsidR="00296342" w:rsidRPr="00236CFB" w:rsidRDefault="00296342" w:rsidP="00243407">
            <w:pPr>
              <w:jc w:val="center"/>
              <w:rPr>
                <w:rFonts w:ascii="Times New Roman" w:eastAsia="Calibri" w:hAnsi="Times New Roman" w:cs="Times New Roman"/>
                <w:color w:val="000000" w:themeColor="text1"/>
                <w:sz w:val="24"/>
                <w:szCs w:val="24"/>
                <w:lang w:eastAsia="tr-TR"/>
              </w:rPr>
            </w:pPr>
            <w:r w:rsidRPr="00236CFB">
              <w:rPr>
                <w:rFonts w:ascii="Times New Roman" w:eastAsia="Calibri" w:hAnsi="Times New Roman" w:cs="Times New Roman"/>
                <w:color w:val="000000" w:themeColor="text1"/>
                <w:sz w:val="24"/>
                <w:szCs w:val="24"/>
                <w:lang w:eastAsia="tr-TR"/>
              </w:rPr>
              <w:t>205-601-3</w:t>
            </w:r>
          </w:p>
        </w:tc>
      </w:tr>
      <w:tr w:rsidR="00296342" w:rsidRPr="00236CFB" w14:paraId="1A16DD1D" w14:textId="77777777" w:rsidTr="00243407">
        <w:trPr>
          <w:trHeight w:val="272"/>
          <w:jc w:val="center"/>
        </w:trPr>
        <w:tc>
          <w:tcPr>
            <w:tcW w:w="5549" w:type="dxa"/>
          </w:tcPr>
          <w:p w14:paraId="23811D92" w14:textId="77777777" w:rsidR="00296342" w:rsidRPr="00236CFB" w:rsidRDefault="00296342" w:rsidP="00F3747D">
            <w:pPr>
              <w:rPr>
                <w:rFonts w:ascii="Times New Roman" w:eastAsia="Calibri" w:hAnsi="Times New Roman" w:cs="Times New Roman"/>
                <w:color w:val="000000" w:themeColor="text1"/>
                <w:sz w:val="24"/>
                <w:szCs w:val="24"/>
                <w:lang w:eastAsia="tr-TR"/>
              </w:rPr>
            </w:pPr>
            <w:proofErr w:type="spellStart"/>
            <w:r w:rsidRPr="00236CFB">
              <w:rPr>
                <w:rFonts w:ascii="Times New Roman" w:eastAsia="Calibri" w:hAnsi="Times New Roman" w:cs="Times New Roman"/>
                <w:color w:val="000000" w:themeColor="text1"/>
                <w:sz w:val="24"/>
                <w:szCs w:val="24"/>
                <w:lang w:eastAsia="tr-TR"/>
              </w:rPr>
              <w:t>Aldrin</w:t>
            </w:r>
            <w:proofErr w:type="spellEnd"/>
          </w:p>
        </w:tc>
        <w:tc>
          <w:tcPr>
            <w:tcW w:w="1622" w:type="dxa"/>
          </w:tcPr>
          <w:p w14:paraId="2B58400F" w14:textId="77777777" w:rsidR="00296342" w:rsidRPr="00236CFB" w:rsidRDefault="00296342" w:rsidP="00243407">
            <w:pPr>
              <w:jc w:val="center"/>
              <w:rPr>
                <w:rFonts w:ascii="Times New Roman" w:eastAsia="Calibri" w:hAnsi="Times New Roman" w:cs="Times New Roman"/>
                <w:color w:val="000000" w:themeColor="text1"/>
                <w:sz w:val="24"/>
                <w:szCs w:val="24"/>
                <w:lang w:eastAsia="tr-TR"/>
              </w:rPr>
            </w:pPr>
            <w:r w:rsidRPr="00236CFB">
              <w:rPr>
                <w:rFonts w:ascii="Times New Roman" w:eastAsia="Calibri" w:hAnsi="Times New Roman" w:cs="Times New Roman"/>
                <w:color w:val="000000" w:themeColor="text1"/>
                <w:sz w:val="24"/>
                <w:szCs w:val="24"/>
                <w:lang w:eastAsia="tr-TR"/>
              </w:rPr>
              <w:t>309-00-2</w:t>
            </w:r>
          </w:p>
        </w:tc>
        <w:tc>
          <w:tcPr>
            <w:tcW w:w="1884" w:type="dxa"/>
          </w:tcPr>
          <w:p w14:paraId="739E4701" w14:textId="77777777" w:rsidR="00296342" w:rsidRPr="00236CFB" w:rsidRDefault="00296342" w:rsidP="00243407">
            <w:pPr>
              <w:jc w:val="center"/>
              <w:rPr>
                <w:rFonts w:ascii="Times New Roman" w:eastAsia="Calibri" w:hAnsi="Times New Roman" w:cs="Times New Roman"/>
                <w:color w:val="000000" w:themeColor="text1"/>
                <w:sz w:val="24"/>
                <w:szCs w:val="24"/>
                <w:lang w:eastAsia="tr-TR"/>
              </w:rPr>
            </w:pPr>
            <w:r w:rsidRPr="00236CFB">
              <w:rPr>
                <w:rFonts w:ascii="Times New Roman" w:eastAsia="Calibri" w:hAnsi="Times New Roman" w:cs="Times New Roman"/>
                <w:color w:val="000000" w:themeColor="text1"/>
                <w:sz w:val="24"/>
                <w:szCs w:val="24"/>
                <w:lang w:eastAsia="tr-TR"/>
              </w:rPr>
              <w:t>206-215-8</w:t>
            </w:r>
          </w:p>
        </w:tc>
      </w:tr>
      <w:tr w:rsidR="00296342" w:rsidRPr="00236CFB" w14:paraId="2FF9917D" w14:textId="77777777" w:rsidTr="00243407">
        <w:trPr>
          <w:trHeight w:val="272"/>
          <w:jc w:val="center"/>
        </w:trPr>
        <w:tc>
          <w:tcPr>
            <w:tcW w:w="5549" w:type="dxa"/>
          </w:tcPr>
          <w:p w14:paraId="7A2D5CCD" w14:textId="77777777" w:rsidR="00296342" w:rsidRPr="00236CFB" w:rsidRDefault="00296342" w:rsidP="00F3747D">
            <w:pPr>
              <w:rPr>
                <w:rFonts w:ascii="Times New Roman" w:eastAsia="Calibri" w:hAnsi="Times New Roman" w:cs="Times New Roman"/>
                <w:color w:val="000000" w:themeColor="text1"/>
                <w:sz w:val="24"/>
                <w:szCs w:val="24"/>
                <w:lang w:eastAsia="tr-TR"/>
              </w:rPr>
            </w:pPr>
            <w:proofErr w:type="spellStart"/>
            <w:r w:rsidRPr="00236CFB">
              <w:rPr>
                <w:rFonts w:ascii="Times New Roman" w:eastAsia="Calibri" w:hAnsi="Times New Roman" w:cs="Times New Roman"/>
                <w:color w:val="000000" w:themeColor="text1"/>
                <w:sz w:val="24"/>
                <w:szCs w:val="24"/>
                <w:lang w:eastAsia="tr-TR"/>
              </w:rPr>
              <w:t>Pentaklorobenzen</w:t>
            </w:r>
            <w:proofErr w:type="spellEnd"/>
          </w:p>
        </w:tc>
        <w:tc>
          <w:tcPr>
            <w:tcW w:w="1622" w:type="dxa"/>
          </w:tcPr>
          <w:p w14:paraId="394E1850" w14:textId="77777777" w:rsidR="00296342" w:rsidRPr="00236CFB" w:rsidRDefault="00296342" w:rsidP="00243407">
            <w:pPr>
              <w:jc w:val="center"/>
              <w:rPr>
                <w:rFonts w:ascii="Times New Roman" w:eastAsia="Calibri" w:hAnsi="Times New Roman" w:cs="Times New Roman"/>
                <w:color w:val="000000" w:themeColor="text1"/>
                <w:sz w:val="24"/>
                <w:szCs w:val="24"/>
                <w:lang w:eastAsia="tr-TR"/>
              </w:rPr>
            </w:pPr>
            <w:r w:rsidRPr="00236CFB">
              <w:rPr>
                <w:rFonts w:ascii="Times New Roman" w:eastAsia="Calibri" w:hAnsi="Times New Roman" w:cs="Times New Roman"/>
                <w:color w:val="000000" w:themeColor="text1"/>
                <w:sz w:val="24"/>
                <w:szCs w:val="24"/>
                <w:lang w:eastAsia="tr-TR"/>
              </w:rPr>
              <w:t>608-93-5</w:t>
            </w:r>
          </w:p>
        </w:tc>
        <w:tc>
          <w:tcPr>
            <w:tcW w:w="1884" w:type="dxa"/>
          </w:tcPr>
          <w:p w14:paraId="04078803" w14:textId="77777777" w:rsidR="00296342" w:rsidRPr="00236CFB" w:rsidRDefault="00296342" w:rsidP="00243407">
            <w:pPr>
              <w:jc w:val="center"/>
              <w:rPr>
                <w:rFonts w:ascii="Times New Roman" w:eastAsia="Calibri" w:hAnsi="Times New Roman" w:cs="Times New Roman"/>
                <w:color w:val="000000" w:themeColor="text1"/>
                <w:sz w:val="24"/>
                <w:szCs w:val="24"/>
                <w:lang w:eastAsia="tr-TR"/>
              </w:rPr>
            </w:pPr>
            <w:r w:rsidRPr="00236CFB">
              <w:rPr>
                <w:rFonts w:ascii="Times New Roman" w:eastAsia="Calibri" w:hAnsi="Times New Roman" w:cs="Times New Roman"/>
                <w:color w:val="000000" w:themeColor="text1"/>
                <w:sz w:val="24"/>
                <w:szCs w:val="24"/>
                <w:lang w:eastAsia="tr-TR"/>
              </w:rPr>
              <w:t>210-172-5</w:t>
            </w:r>
          </w:p>
        </w:tc>
      </w:tr>
      <w:tr w:rsidR="00296342" w:rsidRPr="00236CFB" w14:paraId="688ED977" w14:textId="77777777" w:rsidTr="00243407">
        <w:trPr>
          <w:trHeight w:val="272"/>
          <w:jc w:val="center"/>
        </w:trPr>
        <w:tc>
          <w:tcPr>
            <w:tcW w:w="5549" w:type="dxa"/>
          </w:tcPr>
          <w:p w14:paraId="144F3D4F" w14:textId="77777777" w:rsidR="00296342" w:rsidRPr="00236CFB" w:rsidRDefault="00296342" w:rsidP="00F3747D">
            <w:pPr>
              <w:rPr>
                <w:rFonts w:ascii="Times New Roman" w:eastAsia="Calibri" w:hAnsi="Times New Roman" w:cs="Times New Roman"/>
                <w:color w:val="000000" w:themeColor="text1"/>
                <w:sz w:val="24"/>
                <w:szCs w:val="24"/>
                <w:lang w:eastAsia="tr-TR"/>
              </w:rPr>
            </w:pPr>
            <w:proofErr w:type="spellStart"/>
            <w:r w:rsidRPr="00236CFB">
              <w:rPr>
                <w:rFonts w:ascii="Times New Roman" w:eastAsia="Calibri" w:hAnsi="Times New Roman" w:cs="Times New Roman"/>
                <w:color w:val="000000" w:themeColor="text1"/>
                <w:sz w:val="24"/>
                <w:szCs w:val="24"/>
                <w:lang w:eastAsia="tr-TR"/>
              </w:rPr>
              <w:t>Mireks</w:t>
            </w:r>
            <w:proofErr w:type="spellEnd"/>
          </w:p>
        </w:tc>
        <w:tc>
          <w:tcPr>
            <w:tcW w:w="1622" w:type="dxa"/>
          </w:tcPr>
          <w:p w14:paraId="3EEFAB75" w14:textId="77777777" w:rsidR="00296342" w:rsidRPr="00236CFB" w:rsidRDefault="00296342" w:rsidP="00243407">
            <w:pPr>
              <w:jc w:val="center"/>
              <w:rPr>
                <w:rFonts w:ascii="Times New Roman" w:eastAsia="Calibri" w:hAnsi="Times New Roman" w:cs="Times New Roman"/>
                <w:color w:val="000000" w:themeColor="text1"/>
                <w:sz w:val="24"/>
                <w:szCs w:val="24"/>
                <w:lang w:eastAsia="tr-TR"/>
              </w:rPr>
            </w:pPr>
            <w:r w:rsidRPr="00236CFB">
              <w:rPr>
                <w:rFonts w:ascii="Times New Roman" w:eastAsia="Calibri" w:hAnsi="Times New Roman" w:cs="Times New Roman"/>
                <w:color w:val="000000" w:themeColor="text1"/>
                <w:sz w:val="24"/>
                <w:szCs w:val="24"/>
                <w:lang w:eastAsia="tr-TR"/>
              </w:rPr>
              <w:t>2385-85-5</w:t>
            </w:r>
          </w:p>
        </w:tc>
        <w:tc>
          <w:tcPr>
            <w:tcW w:w="1884" w:type="dxa"/>
          </w:tcPr>
          <w:p w14:paraId="0B918458" w14:textId="77777777" w:rsidR="00296342" w:rsidRPr="00236CFB" w:rsidRDefault="00296342" w:rsidP="00243407">
            <w:pPr>
              <w:jc w:val="center"/>
              <w:rPr>
                <w:rFonts w:ascii="Times New Roman" w:eastAsia="Calibri" w:hAnsi="Times New Roman" w:cs="Times New Roman"/>
                <w:color w:val="000000" w:themeColor="text1"/>
                <w:sz w:val="24"/>
                <w:szCs w:val="24"/>
                <w:lang w:eastAsia="tr-TR"/>
              </w:rPr>
            </w:pPr>
            <w:r w:rsidRPr="00236CFB">
              <w:rPr>
                <w:rFonts w:ascii="Times New Roman" w:eastAsia="Calibri" w:hAnsi="Times New Roman" w:cs="Times New Roman"/>
                <w:color w:val="000000" w:themeColor="text1"/>
                <w:sz w:val="24"/>
                <w:szCs w:val="24"/>
                <w:lang w:eastAsia="tr-TR"/>
              </w:rPr>
              <w:t>219-196-6</w:t>
            </w:r>
          </w:p>
        </w:tc>
      </w:tr>
      <w:tr w:rsidR="00296342" w:rsidRPr="00236CFB" w14:paraId="7FD7C7CD" w14:textId="77777777" w:rsidTr="00243407">
        <w:trPr>
          <w:trHeight w:val="272"/>
          <w:jc w:val="center"/>
        </w:trPr>
        <w:tc>
          <w:tcPr>
            <w:tcW w:w="5549" w:type="dxa"/>
          </w:tcPr>
          <w:p w14:paraId="4B399E98" w14:textId="77777777" w:rsidR="00296342" w:rsidRPr="00236CFB" w:rsidRDefault="00296342" w:rsidP="00F3747D">
            <w:pPr>
              <w:rPr>
                <w:rFonts w:ascii="Times New Roman" w:eastAsia="Calibri" w:hAnsi="Times New Roman" w:cs="Times New Roman"/>
                <w:color w:val="000000" w:themeColor="text1"/>
                <w:sz w:val="24"/>
                <w:szCs w:val="24"/>
                <w:lang w:eastAsia="tr-TR"/>
              </w:rPr>
            </w:pPr>
            <w:proofErr w:type="spellStart"/>
            <w:r w:rsidRPr="00236CFB">
              <w:rPr>
                <w:rFonts w:ascii="Times New Roman" w:eastAsia="Calibri" w:hAnsi="Times New Roman" w:cs="Times New Roman"/>
                <w:color w:val="000000" w:themeColor="text1"/>
                <w:sz w:val="24"/>
                <w:szCs w:val="24"/>
                <w:lang w:eastAsia="tr-TR"/>
              </w:rPr>
              <w:t>Toksafen</w:t>
            </w:r>
            <w:proofErr w:type="spellEnd"/>
          </w:p>
        </w:tc>
        <w:tc>
          <w:tcPr>
            <w:tcW w:w="1622" w:type="dxa"/>
          </w:tcPr>
          <w:p w14:paraId="7C860A6D" w14:textId="77777777" w:rsidR="00296342" w:rsidRPr="00236CFB" w:rsidRDefault="00296342" w:rsidP="00243407">
            <w:pPr>
              <w:jc w:val="center"/>
              <w:rPr>
                <w:rFonts w:ascii="Times New Roman" w:eastAsia="Calibri" w:hAnsi="Times New Roman" w:cs="Times New Roman"/>
                <w:color w:val="000000" w:themeColor="text1"/>
                <w:sz w:val="24"/>
                <w:szCs w:val="24"/>
                <w:lang w:eastAsia="tr-TR"/>
              </w:rPr>
            </w:pPr>
            <w:r w:rsidRPr="00236CFB">
              <w:rPr>
                <w:rFonts w:ascii="Times New Roman" w:eastAsia="Calibri" w:hAnsi="Times New Roman" w:cs="Times New Roman"/>
                <w:color w:val="000000" w:themeColor="text1"/>
                <w:sz w:val="24"/>
                <w:szCs w:val="24"/>
                <w:lang w:eastAsia="tr-TR"/>
              </w:rPr>
              <w:t>8001-35-2</w:t>
            </w:r>
          </w:p>
        </w:tc>
        <w:tc>
          <w:tcPr>
            <w:tcW w:w="1884" w:type="dxa"/>
          </w:tcPr>
          <w:p w14:paraId="3D4AF64D" w14:textId="77777777" w:rsidR="00296342" w:rsidRPr="00236CFB" w:rsidRDefault="00296342" w:rsidP="00243407">
            <w:pPr>
              <w:jc w:val="center"/>
              <w:rPr>
                <w:rFonts w:ascii="Times New Roman" w:eastAsia="Calibri" w:hAnsi="Times New Roman" w:cs="Times New Roman"/>
                <w:color w:val="000000" w:themeColor="text1"/>
                <w:sz w:val="24"/>
                <w:szCs w:val="24"/>
                <w:lang w:eastAsia="tr-TR"/>
              </w:rPr>
            </w:pPr>
            <w:r w:rsidRPr="00236CFB">
              <w:rPr>
                <w:rFonts w:ascii="Times New Roman" w:eastAsia="Calibri" w:hAnsi="Times New Roman" w:cs="Times New Roman"/>
                <w:color w:val="000000" w:themeColor="text1"/>
                <w:sz w:val="24"/>
                <w:szCs w:val="24"/>
                <w:lang w:eastAsia="tr-TR"/>
              </w:rPr>
              <w:t>232-283-3</w:t>
            </w:r>
          </w:p>
        </w:tc>
      </w:tr>
      <w:tr w:rsidR="00296342" w:rsidRPr="00236CFB" w14:paraId="5F445ACF" w14:textId="77777777" w:rsidTr="00243407">
        <w:trPr>
          <w:trHeight w:val="260"/>
          <w:jc w:val="center"/>
        </w:trPr>
        <w:tc>
          <w:tcPr>
            <w:tcW w:w="5549" w:type="dxa"/>
          </w:tcPr>
          <w:p w14:paraId="14190FE4" w14:textId="77777777" w:rsidR="00296342" w:rsidRPr="00236CFB" w:rsidRDefault="00296342" w:rsidP="00E5258E">
            <w:pPr>
              <w:rPr>
                <w:rFonts w:ascii="Times New Roman" w:eastAsia="Calibri" w:hAnsi="Times New Roman" w:cs="Times New Roman"/>
                <w:color w:val="000000" w:themeColor="text1"/>
                <w:sz w:val="24"/>
                <w:szCs w:val="24"/>
                <w:lang w:eastAsia="tr-TR"/>
              </w:rPr>
            </w:pPr>
            <w:proofErr w:type="spellStart"/>
            <w:r w:rsidRPr="00236CFB">
              <w:rPr>
                <w:rFonts w:ascii="Times New Roman" w:eastAsia="Calibri" w:hAnsi="Times New Roman" w:cs="Times New Roman"/>
                <w:color w:val="000000" w:themeColor="text1"/>
                <w:sz w:val="24"/>
                <w:szCs w:val="24"/>
                <w:lang w:eastAsia="tr-TR"/>
              </w:rPr>
              <w:t>Hekzabromobifenil</w:t>
            </w:r>
            <w:proofErr w:type="spellEnd"/>
          </w:p>
        </w:tc>
        <w:tc>
          <w:tcPr>
            <w:tcW w:w="1622" w:type="dxa"/>
          </w:tcPr>
          <w:p w14:paraId="20836097" w14:textId="77777777" w:rsidR="00296342" w:rsidRPr="00236CFB" w:rsidRDefault="00296342" w:rsidP="00243407">
            <w:pPr>
              <w:jc w:val="center"/>
              <w:rPr>
                <w:rFonts w:ascii="Times New Roman" w:eastAsia="Calibri" w:hAnsi="Times New Roman" w:cs="Times New Roman"/>
                <w:color w:val="000000" w:themeColor="text1"/>
                <w:sz w:val="24"/>
                <w:szCs w:val="24"/>
                <w:lang w:eastAsia="tr-TR"/>
              </w:rPr>
            </w:pPr>
            <w:r w:rsidRPr="00236CFB">
              <w:rPr>
                <w:rFonts w:ascii="Times New Roman" w:eastAsia="Calibri" w:hAnsi="Times New Roman" w:cs="Times New Roman"/>
                <w:color w:val="000000" w:themeColor="text1"/>
                <w:sz w:val="24"/>
                <w:szCs w:val="24"/>
                <w:lang w:eastAsia="tr-TR"/>
              </w:rPr>
              <w:t>36355-01-8</w:t>
            </w:r>
          </w:p>
        </w:tc>
        <w:tc>
          <w:tcPr>
            <w:tcW w:w="1884" w:type="dxa"/>
          </w:tcPr>
          <w:p w14:paraId="6B1D549F" w14:textId="77777777" w:rsidR="00296342" w:rsidRPr="00236CFB" w:rsidRDefault="00296342" w:rsidP="00243407">
            <w:pPr>
              <w:jc w:val="center"/>
              <w:rPr>
                <w:rFonts w:ascii="Times New Roman" w:eastAsia="Calibri" w:hAnsi="Times New Roman" w:cs="Times New Roman"/>
                <w:color w:val="000000" w:themeColor="text1"/>
                <w:sz w:val="24"/>
                <w:szCs w:val="24"/>
                <w:lang w:eastAsia="tr-TR"/>
              </w:rPr>
            </w:pPr>
            <w:r w:rsidRPr="00236CFB">
              <w:rPr>
                <w:rFonts w:ascii="Times New Roman" w:eastAsia="Calibri" w:hAnsi="Times New Roman" w:cs="Times New Roman"/>
                <w:color w:val="000000" w:themeColor="text1"/>
                <w:sz w:val="24"/>
                <w:szCs w:val="24"/>
                <w:lang w:eastAsia="tr-TR"/>
              </w:rPr>
              <w:t>252-994-2</w:t>
            </w:r>
          </w:p>
        </w:tc>
      </w:tr>
      <w:tr w:rsidR="00296342" w:rsidRPr="00236CFB" w14:paraId="0810C894" w14:textId="77777777" w:rsidTr="00243407">
        <w:trPr>
          <w:trHeight w:val="272"/>
          <w:jc w:val="center"/>
        </w:trPr>
        <w:tc>
          <w:tcPr>
            <w:tcW w:w="5549" w:type="dxa"/>
          </w:tcPr>
          <w:p w14:paraId="5C5CAB90" w14:textId="77777777" w:rsidR="00296342" w:rsidRPr="00A55E5E" w:rsidRDefault="00296342" w:rsidP="00F3747D">
            <w:pPr>
              <w:rPr>
                <w:rFonts w:ascii="Times New Roman" w:eastAsia="Calibri" w:hAnsi="Times New Roman" w:cs="Times New Roman"/>
                <w:color w:val="000000" w:themeColor="text1"/>
                <w:lang w:eastAsia="tr-TR"/>
              </w:rPr>
            </w:pPr>
            <w:proofErr w:type="spellStart"/>
            <w:r>
              <w:rPr>
                <w:rFonts w:ascii="Times New Roman" w:eastAsia="Calibri" w:hAnsi="Times New Roman" w:cs="Times New Roman"/>
                <w:color w:val="000000" w:themeColor="text1"/>
                <w:lang w:eastAsia="tr-TR"/>
              </w:rPr>
              <w:t>Dicofol</w:t>
            </w:r>
            <w:proofErr w:type="spellEnd"/>
          </w:p>
        </w:tc>
        <w:tc>
          <w:tcPr>
            <w:tcW w:w="1622" w:type="dxa"/>
          </w:tcPr>
          <w:p w14:paraId="6A2E9085" w14:textId="77777777" w:rsidR="00296342" w:rsidRPr="00243407" w:rsidRDefault="005A3D8C" w:rsidP="00243407">
            <w:pPr>
              <w:jc w:val="center"/>
              <w:rPr>
                <w:rFonts w:ascii="Times New Roman" w:eastAsia="Calibri" w:hAnsi="Times New Roman" w:cs="Times New Roman"/>
                <w:color w:val="000000" w:themeColor="text1"/>
                <w:sz w:val="24"/>
                <w:szCs w:val="24"/>
                <w:lang w:eastAsia="tr-TR"/>
              </w:rPr>
            </w:pPr>
            <w:r w:rsidRPr="00243407">
              <w:rPr>
                <w:rFonts w:ascii="Times New Roman" w:eastAsia="Calibri" w:hAnsi="Times New Roman" w:cs="Times New Roman"/>
                <w:color w:val="000000" w:themeColor="text1"/>
                <w:sz w:val="24"/>
                <w:szCs w:val="24"/>
                <w:lang w:eastAsia="tr-TR"/>
              </w:rPr>
              <w:t>115-32-2</w:t>
            </w:r>
          </w:p>
        </w:tc>
        <w:tc>
          <w:tcPr>
            <w:tcW w:w="1884" w:type="dxa"/>
          </w:tcPr>
          <w:p w14:paraId="176B3D06" w14:textId="77777777" w:rsidR="00296342" w:rsidRPr="00243407" w:rsidRDefault="00A72523" w:rsidP="00243407">
            <w:pPr>
              <w:jc w:val="center"/>
              <w:rPr>
                <w:rFonts w:ascii="Times New Roman" w:eastAsia="Calibri" w:hAnsi="Times New Roman" w:cs="Times New Roman"/>
                <w:color w:val="000000" w:themeColor="text1"/>
                <w:sz w:val="24"/>
                <w:szCs w:val="24"/>
                <w:lang w:eastAsia="tr-TR"/>
              </w:rPr>
            </w:pPr>
            <w:r w:rsidRPr="00243407">
              <w:rPr>
                <w:rFonts w:ascii="Times New Roman" w:eastAsia="Calibri" w:hAnsi="Times New Roman" w:cs="Times New Roman"/>
                <w:color w:val="000000" w:themeColor="text1"/>
                <w:sz w:val="24"/>
                <w:szCs w:val="24"/>
                <w:lang w:eastAsia="tr-TR"/>
              </w:rPr>
              <w:t>-</w:t>
            </w:r>
          </w:p>
        </w:tc>
      </w:tr>
    </w:tbl>
    <w:p w14:paraId="06EB8E7D" w14:textId="77777777" w:rsidR="003D6985" w:rsidRPr="00A55E5E" w:rsidRDefault="003D6985" w:rsidP="00F3747D">
      <w:pPr>
        <w:spacing w:after="0" w:line="240" w:lineRule="auto"/>
        <w:jc w:val="center"/>
        <w:rPr>
          <w:rFonts w:ascii="Times New Roman" w:eastAsia="Calibri" w:hAnsi="Times New Roman" w:cs="Times New Roman"/>
          <w:iCs/>
          <w:color w:val="000000" w:themeColor="text1"/>
          <w:sz w:val="24"/>
          <w:szCs w:val="24"/>
        </w:rPr>
      </w:pPr>
    </w:p>
    <w:p w14:paraId="15C61825" w14:textId="77777777" w:rsidR="003D6985" w:rsidRPr="00A55E5E" w:rsidRDefault="003D6985" w:rsidP="00F3747D">
      <w:pPr>
        <w:spacing w:after="0" w:line="240" w:lineRule="auto"/>
        <w:jc w:val="center"/>
        <w:rPr>
          <w:rFonts w:ascii="Times New Roman" w:eastAsia="Calibri" w:hAnsi="Times New Roman" w:cs="Times New Roman"/>
          <w:iCs/>
          <w:color w:val="000000" w:themeColor="text1"/>
          <w:sz w:val="24"/>
          <w:szCs w:val="24"/>
        </w:rPr>
      </w:pPr>
    </w:p>
    <w:p w14:paraId="6B9908E6" w14:textId="77777777" w:rsidR="003D6985" w:rsidRPr="00A55E5E" w:rsidRDefault="003D6985" w:rsidP="00F3747D">
      <w:pPr>
        <w:spacing w:after="0" w:line="240" w:lineRule="auto"/>
        <w:jc w:val="center"/>
        <w:rPr>
          <w:rFonts w:ascii="Times New Roman" w:eastAsia="Calibri" w:hAnsi="Times New Roman" w:cs="Times New Roman"/>
          <w:iCs/>
          <w:color w:val="000000" w:themeColor="text1"/>
          <w:sz w:val="24"/>
          <w:szCs w:val="24"/>
        </w:rPr>
      </w:pPr>
    </w:p>
    <w:p w14:paraId="68F74801" w14:textId="77777777" w:rsidR="003D6985" w:rsidRPr="00A55E5E" w:rsidRDefault="003D6985" w:rsidP="00F3747D">
      <w:pPr>
        <w:spacing w:after="0" w:line="240" w:lineRule="auto"/>
        <w:jc w:val="center"/>
        <w:rPr>
          <w:rFonts w:ascii="Times New Roman" w:eastAsia="Calibri" w:hAnsi="Times New Roman" w:cs="Times New Roman"/>
          <w:iCs/>
          <w:color w:val="000000" w:themeColor="text1"/>
          <w:sz w:val="24"/>
          <w:szCs w:val="24"/>
        </w:rPr>
      </w:pPr>
    </w:p>
    <w:p w14:paraId="7192304B" w14:textId="77777777" w:rsidR="003D6985" w:rsidRPr="00A55E5E" w:rsidRDefault="003D6985" w:rsidP="00F3747D">
      <w:pPr>
        <w:spacing w:after="0" w:line="240" w:lineRule="auto"/>
        <w:jc w:val="center"/>
        <w:rPr>
          <w:rFonts w:ascii="Times New Roman" w:eastAsia="Calibri" w:hAnsi="Times New Roman" w:cs="Times New Roman"/>
          <w:iCs/>
          <w:color w:val="000000" w:themeColor="text1"/>
          <w:sz w:val="24"/>
          <w:szCs w:val="24"/>
        </w:rPr>
      </w:pPr>
    </w:p>
    <w:p w14:paraId="10539699" w14:textId="77777777" w:rsidR="003D6985" w:rsidRPr="00A55E5E" w:rsidRDefault="003D6985" w:rsidP="00F3747D">
      <w:pPr>
        <w:spacing w:after="0" w:line="240" w:lineRule="auto"/>
        <w:jc w:val="center"/>
        <w:rPr>
          <w:rFonts w:ascii="Times New Roman" w:eastAsia="Calibri" w:hAnsi="Times New Roman" w:cs="Times New Roman"/>
          <w:iCs/>
          <w:color w:val="000000" w:themeColor="text1"/>
          <w:sz w:val="24"/>
          <w:szCs w:val="24"/>
        </w:rPr>
      </w:pPr>
    </w:p>
    <w:p w14:paraId="71C52E0A" w14:textId="77777777" w:rsidR="003D6985" w:rsidRPr="00A55E5E" w:rsidRDefault="003D6985" w:rsidP="00F3747D">
      <w:pPr>
        <w:spacing w:after="0" w:line="240" w:lineRule="auto"/>
        <w:jc w:val="center"/>
        <w:rPr>
          <w:rFonts w:ascii="Times New Roman" w:eastAsia="Calibri" w:hAnsi="Times New Roman" w:cs="Times New Roman"/>
          <w:iCs/>
          <w:color w:val="000000" w:themeColor="text1"/>
          <w:sz w:val="24"/>
          <w:szCs w:val="24"/>
        </w:rPr>
      </w:pPr>
    </w:p>
    <w:p w14:paraId="34843A42" w14:textId="77777777" w:rsidR="003D6985" w:rsidRPr="00A55E5E" w:rsidRDefault="003D6985" w:rsidP="00F3747D">
      <w:pPr>
        <w:spacing w:after="0" w:line="240" w:lineRule="auto"/>
        <w:jc w:val="center"/>
        <w:rPr>
          <w:rFonts w:ascii="Times New Roman" w:eastAsia="Calibri" w:hAnsi="Times New Roman" w:cs="Times New Roman"/>
          <w:iCs/>
          <w:color w:val="000000" w:themeColor="text1"/>
          <w:sz w:val="24"/>
          <w:szCs w:val="24"/>
        </w:rPr>
      </w:pPr>
    </w:p>
    <w:p w14:paraId="4FBBBCEF" w14:textId="77777777" w:rsidR="003D6985" w:rsidRPr="00A55E5E" w:rsidRDefault="003D6985" w:rsidP="00F3747D">
      <w:pPr>
        <w:spacing w:after="0" w:line="240" w:lineRule="auto"/>
        <w:jc w:val="center"/>
        <w:rPr>
          <w:rFonts w:ascii="Times New Roman" w:eastAsia="Calibri" w:hAnsi="Times New Roman" w:cs="Times New Roman"/>
          <w:iCs/>
          <w:color w:val="000000" w:themeColor="text1"/>
          <w:sz w:val="24"/>
          <w:szCs w:val="24"/>
        </w:rPr>
      </w:pPr>
    </w:p>
    <w:p w14:paraId="704BF72F" w14:textId="77777777" w:rsidR="003D6985" w:rsidRPr="00A55E5E" w:rsidRDefault="003D6985" w:rsidP="00F3747D">
      <w:pPr>
        <w:spacing w:after="0" w:line="240" w:lineRule="auto"/>
        <w:jc w:val="center"/>
        <w:rPr>
          <w:rFonts w:ascii="Times New Roman" w:eastAsia="Calibri" w:hAnsi="Times New Roman" w:cs="Times New Roman"/>
          <w:iCs/>
          <w:color w:val="000000" w:themeColor="text1"/>
          <w:sz w:val="24"/>
          <w:szCs w:val="24"/>
        </w:rPr>
      </w:pPr>
    </w:p>
    <w:p w14:paraId="2D56C887" w14:textId="77777777" w:rsidR="003D6985" w:rsidRPr="00A55E5E" w:rsidRDefault="003D6985" w:rsidP="00F3747D">
      <w:pPr>
        <w:spacing w:after="0" w:line="240" w:lineRule="auto"/>
        <w:jc w:val="center"/>
        <w:rPr>
          <w:rFonts w:ascii="Times New Roman" w:eastAsia="Calibri" w:hAnsi="Times New Roman" w:cs="Times New Roman"/>
          <w:iCs/>
          <w:color w:val="000000" w:themeColor="text1"/>
          <w:sz w:val="24"/>
          <w:szCs w:val="24"/>
        </w:rPr>
      </w:pPr>
    </w:p>
    <w:p w14:paraId="75579FA8" w14:textId="77777777" w:rsidR="003D6985" w:rsidRPr="00A55E5E" w:rsidRDefault="003D6985" w:rsidP="00F3747D">
      <w:pPr>
        <w:spacing w:after="0" w:line="240" w:lineRule="auto"/>
        <w:jc w:val="center"/>
        <w:rPr>
          <w:rFonts w:ascii="Times New Roman" w:eastAsia="Calibri" w:hAnsi="Times New Roman" w:cs="Times New Roman"/>
          <w:iCs/>
          <w:color w:val="000000" w:themeColor="text1"/>
          <w:sz w:val="24"/>
          <w:szCs w:val="24"/>
        </w:rPr>
      </w:pPr>
    </w:p>
    <w:p w14:paraId="3D94EE36" w14:textId="77777777" w:rsidR="003D6985" w:rsidRPr="00A55E5E" w:rsidRDefault="003D6985" w:rsidP="00F3747D">
      <w:pPr>
        <w:spacing w:after="0" w:line="240" w:lineRule="auto"/>
        <w:jc w:val="center"/>
        <w:rPr>
          <w:rFonts w:ascii="Times New Roman" w:eastAsia="Calibri" w:hAnsi="Times New Roman" w:cs="Times New Roman"/>
          <w:iCs/>
          <w:color w:val="000000" w:themeColor="text1"/>
          <w:sz w:val="24"/>
          <w:szCs w:val="24"/>
        </w:rPr>
      </w:pPr>
    </w:p>
    <w:p w14:paraId="158362F7" w14:textId="77777777" w:rsidR="003D6985" w:rsidRPr="00A55E5E" w:rsidRDefault="003D6985" w:rsidP="00F3747D">
      <w:pPr>
        <w:spacing w:after="0" w:line="240" w:lineRule="auto"/>
        <w:jc w:val="center"/>
        <w:rPr>
          <w:rFonts w:ascii="Times New Roman" w:eastAsia="Calibri" w:hAnsi="Times New Roman" w:cs="Times New Roman"/>
          <w:iCs/>
          <w:color w:val="000000" w:themeColor="text1"/>
          <w:sz w:val="24"/>
          <w:szCs w:val="24"/>
        </w:rPr>
      </w:pPr>
    </w:p>
    <w:p w14:paraId="6C784CEF" w14:textId="77777777" w:rsidR="003D6985" w:rsidRPr="00A55E5E" w:rsidRDefault="003D6985" w:rsidP="000421AA">
      <w:pPr>
        <w:spacing w:after="0" w:line="240" w:lineRule="auto"/>
        <w:rPr>
          <w:rFonts w:ascii="Times New Roman" w:eastAsia="Calibri" w:hAnsi="Times New Roman" w:cs="Times New Roman"/>
          <w:iCs/>
          <w:color w:val="000000" w:themeColor="text1"/>
          <w:sz w:val="24"/>
          <w:szCs w:val="24"/>
        </w:rPr>
      </w:pPr>
    </w:p>
    <w:p w14:paraId="5E2C574C" w14:textId="77777777" w:rsidR="0093405C" w:rsidRDefault="0093405C">
      <w:pPr>
        <w:rPr>
          <w:rFonts w:ascii="Times New Roman" w:eastAsia="Calibri" w:hAnsi="Times New Roman" w:cs="Times New Roman"/>
          <w:iCs/>
          <w:color w:val="000000" w:themeColor="text1"/>
          <w:sz w:val="24"/>
          <w:szCs w:val="24"/>
        </w:rPr>
      </w:pPr>
    </w:p>
    <w:p w14:paraId="661DDCCB" w14:textId="77777777" w:rsidR="00DF6BDE" w:rsidRDefault="00DF6BDE">
      <w:pPr>
        <w:rPr>
          <w:rFonts w:ascii="Times New Roman" w:eastAsia="Calibri" w:hAnsi="Times New Roman" w:cs="Times New Roman"/>
          <w:iCs/>
          <w:color w:val="000000" w:themeColor="text1"/>
          <w:sz w:val="24"/>
          <w:szCs w:val="24"/>
        </w:rPr>
      </w:pPr>
    </w:p>
    <w:p w14:paraId="22AC3DF3" w14:textId="77777777" w:rsidR="00DF6BDE" w:rsidRDefault="00DF6BDE">
      <w:pPr>
        <w:rPr>
          <w:rFonts w:ascii="Times New Roman" w:eastAsia="Calibri" w:hAnsi="Times New Roman" w:cs="Times New Roman"/>
          <w:iCs/>
          <w:color w:val="000000" w:themeColor="text1"/>
          <w:sz w:val="24"/>
          <w:szCs w:val="24"/>
        </w:rPr>
      </w:pPr>
    </w:p>
    <w:p w14:paraId="44D163D3" w14:textId="77777777" w:rsidR="00296342" w:rsidRPr="00A55E5E" w:rsidRDefault="00296342">
      <w:pPr>
        <w:rPr>
          <w:rFonts w:ascii="Times New Roman" w:eastAsia="Calibri" w:hAnsi="Times New Roman" w:cs="Times New Roman"/>
          <w:iCs/>
          <w:color w:val="000000" w:themeColor="text1"/>
          <w:sz w:val="24"/>
          <w:szCs w:val="24"/>
        </w:rPr>
      </w:pPr>
    </w:p>
    <w:p w14:paraId="2FEF799C" w14:textId="77777777" w:rsidR="00F3747D" w:rsidRDefault="008F289F" w:rsidP="00243407">
      <w:pPr>
        <w:pageBreakBefore/>
        <w:spacing w:after="0" w:line="240" w:lineRule="auto"/>
        <w:jc w:val="center"/>
        <w:rPr>
          <w:rFonts w:ascii="Times New Roman" w:eastAsia="Calibri" w:hAnsi="Times New Roman" w:cs="Times New Roman"/>
          <w:b/>
          <w:iCs/>
          <w:color w:val="000000" w:themeColor="text1"/>
          <w:sz w:val="24"/>
          <w:szCs w:val="24"/>
        </w:rPr>
      </w:pPr>
      <w:r w:rsidRPr="00D26622">
        <w:rPr>
          <w:rFonts w:ascii="Times New Roman" w:eastAsia="Calibri" w:hAnsi="Times New Roman" w:cs="Times New Roman"/>
          <w:b/>
          <w:iCs/>
          <w:color w:val="000000" w:themeColor="text1"/>
          <w:sz w:val="24"/>
          <w:szCs w:val="24"/>
        </w:rPr>
        <w:lastRenderedPageBreak/>
        <w:t xml:space="preserve">EK </w:t>
      </w:r>
      <w:r w:rsidR="003E540F">
        <w:rPr>
          <w:rFonts w:ascii="Times New Roman" w:eastAsia="Calibri" w:hAnsi="Times New Roman" w:cs="Times New Roman"/>
          <w:b/>
          <w:iCs/>
          <w:color w:val="000000" w:themeColor="text1"/>
          <w:sz w:val="24"/>
          <w:szCs w:val="24"/>
        </w:rPr>
        <w:t>- 2</w:t>
      </w:r>
    </w:p>
    <w:p w14:paraId="111914FD" w14:textId="77777777" w:rsidR="00D26622" w:rsidRPr="00D26622" w:rsidRDefault="00D26622" w:rsidP="00F3747D">
      <w:pPr>
        <w:spacing w:after="0" w:line="240" w:lineRule="auto"/>
        <w:jc w:val="center"/>
        <w:rPr>
          <w:rFonts w:ascii="Times New Roman" w:eastAsia="Calibri" w:hAnsi="Times New Roman" w:cs="Times New Roman"/>
          <w:b/>
          <w:iCs/>
          <w:color w:val="000000" w:themeColor="text1"/>
          <w:sz w:val="24"/>
          <w:szCs w:val="24"/>
        </w:rPr>
      </w:pPr>
    </w:p>
    <w:p w14:paraId="0A46F40C" w14:textId="77777777" w:rsidR="008F289F" w:rsidRPr="00D26622" w:rsidRDefault="003D6985" w:rsidP="00F3747D">
      <w:pPr>
        <w:spacing w:after="0" w:line="240" w:lineRule="auto"/>
        <w:jc w:val="center"/>
        <w:rPr>
          <w:rFonts w:ascii="Times New Roman" w:eastAsia="Calibri" w:hAnsi="Times New Roman" w:cs="Times New Roman"/>
          <w:b/>
          <w:iCs/>
          <w:color w:val="000000" w:themeColor="text1"/>
          <w:sz w:val="24"/>
          <w:szCs w:val="24"/>
        </w:rPr>
      </w:pPr>
      <w:r w:rsidRPr="00D26622">
        <w:rPr>
          <w:rFonts w:ascii="Times New Roman" w:eastAsia="Calibri" w:hAnsi="Times New Roman" w:cs="Times New Roman"/>
          <w:b/>
          <w:iCs/>
          <w:color w:val="000000" w:themeColor="text1"/>
          <w:sz w:val="24"/>
          <w:szCs w:val="24"/>
        </w:rPr>
        <w:t>KISITLAMAYA TABİ</w:t>
      </w:r>
      <w:r w:rsidR="001A2DCD" w:rsidRPr="00D26622">
        <w:rPr>
          <w:rFonts w:ascii="Times New Roman" w:eastAsia="Calibri" w:hAnsi="Times New Roman" w:cs="Times New Roman"/>
          <w:b/>
          <w:iCs/>
          <w:color w:val="000000" w:themeColor="text1"/>
          <w:sz w:val="24"/>
          <w:szCs w:val="24"/>
        </w:rPr>
        <w:t xml:space="preserve"> MADDELER</w:t>
      </w:r>
      <w:r w:rsidR="008F289F" w:rsidRPr="00D26622">
        <w:rPr>
          <w:rFonts w:ascii="Times New Roman" w:eastAsia="Calibri" w:hAnsi="Times New Roman" w:cs="Times New Roman"/>
          <w:b/>
          <w:iCs/>
          <w:color w:val="000000" w:themeColor="text1"/>
          <w:sz w:val="24"/>
          <w:szCs w:val="24"/>
        </w:rPr>
        <w:t xml:space="preserve"> LİSTESİ</w:t>
      </w:r>
    </w:p>
    <w:p w14:paraId="5F0D246F" w14:textId="77777777" w:rsidR="00D26622" w:rsidRPr="00A55E5E" w:rsidRDefault="00D26622" w:rsidP="00F3747D">
      <w:pPr>
        <w:spacing w:after="0" w:line="240" w:lineRule="auto"/>
        <w:jc w:val="center"/>
        <w:rPr>
          <w:rFonts w:ascii="Times New Roman" w:eastAsia="Calibri" w:hAnsi="Times New Roman" w:cs="Times New Roman"/>
          <w:iCs/>
          <w:color w:val="000000" w:themeColor="text1"/>
          <w:sz w:val="24"/>
          <w:szCs w:val="24"/>
        </w:rPr>
      </w:pPr>
    </w:p>
    <w:p w14:paraId="163B9962" w14:textId="77777777" w:rsidR="00D26622" w:rsidRPr="00A55E5E" w:rsidRDefault="00D26622" w:rsidP="00F3747D">
      <w:pPr>
        <w:spacing w:after="0" w:line="240" w:lineRule="auto"/>
        <w:jc w:val="center"/>
        <w:rPr>
          <w:rFonts w:ascii="Times New Roman" w:eastAsia="Calibri" w:hAnsi="Times New Roman" w:cs="Times New Roman"/>
          <w:iCs/>
          <w:color w:val="000000" w:themeColor="text1"/>
          <w:sz w:val="24"/>
          <w:szCs w:val="24"/>
        </w:rPr>
      </w:pPr>
    </w:p>
    <w:tbl>
      <w:tblPr>
        <w:tblStyle w:val="TabloKlavuzu"/>
        <w:tblW w:w="0" w:type="auto"/>
        <w:jc w:val="center"/>
        <w:tblLook w:val="04A0" w:firstRow="1" w:lastRow="0" w:firstColumn="1" w:lastColumn="0" w:noHBand="0" w:noVBand="1"/>
      </w:tblPr>
      <w:tblGrid>
        <w:gridCol w:w="2721"/>
        <w:gridCol w:w="1446"/>
        <w:gridCol w:w="1529"/>
        <w:gridCol w:w="3864"/>
      </w:tblGrid>
      <w:tr w:rsidR="00CE4268" w:rsidRPr="00A55E5E" w14:paraId="200D6962" w14:textId="77777777" w:rsidTr="002844B6">
        <w:trPr>
          <w:jc w:val="center"/>
        </w:trPr>
        <w:tc>
          <w:tcPr>
            <w:tcW w:w="2721" w:type="dxa"/>
          </w:tcPr>
          <w:p w14:paraId="0777FD07" w14:textId="77777777" w:rsidR="003D6985" w:rsidRPr="00D26622" w:rsidRDefault="003D6985" w:rsidP="004131A2">
            <w:pPr>
              <w:rPr>
                <w:rFonts w:ascii="Times New Roman" w:hAnsi="Times New Roman" w:cs="Times New Roman"/>
                <w:b/>
              </w:rPr>
            </w:pPr>
            <w:r w:rsidRPr="00D26622">
              <w:rPr>
                <w:rFonts w:ascii="Times New Roman" w:hAnsi="Times New Roman" w:cs="Times New Roman"/>
                <w:b/>
              </w:rPr>
              <w:t>Madde</w:t>
            </w:r>
          </w:p>
        </w:tc>
        <w:tc>
          <w:tcPr>
            <w:tcW w:w="1446" w:type="dxa"/>
          </w:tcPr>
          <w:p w14:paraId="2132A067" w14:textId="77777777" w:rsidR="003D6985" w:rsidRPr="00D26622" w:rsidRDefault="003D6985" w:rsidP="004131A2">
            <w:pPr>
              <w:rPr>
                <w:rFonts w:ascii="Times New Roman" w:hAnsi="Times New Roman" w:cs="Times New Roman"/>
                <w:b/>
              </w:rPr>
            </w:pPr>
            <w:r w:rsidRPr="00D26622">
              <w:rPr>
                <w:rFonts w:ascii="Times New Roman" w:hAnsi="Times New Roman" w:cs="Times New Roman"/>
                <w:b/>
              </w:rPr>
              <w:t>CAS No</w:t>
            </w:r>
          </w:p>
        </w:tc>
        <w:tc>
          <w:tcPr>
            <w:tcW w:w="1529" w:type="dxa"/>
          </w:tcPr>
          <w:p w14:paraId="2E40655D" w14:textId="77777777" w:rsidR="003D6985" w:rsidRPr="00D26622" w:rsidRDefault="003D6985" w:rsidP="004131A2">
            <w:pPr>
              <w:rPr>
                <w:rFonts w:ascii="Times New Roman" w:hAnsi="Times New Roman" w:cs="Times New Roman"/>
                <w:b/>
              </w:rPr>
            </w:pPr>
            <w:r w:rsidRPr="00D26622">
              <w:rPr>
                <w:rFonts w:ascii="Times New Roman" w:hAnsi="Times New Roman" w:cs="Times New Roman"/>
                <w:b/>
              </w:rPr>
              <w:t>EC No</w:t>
            </w:r>
          </w:p>
        </w:tc>
        <w:tc>
          <w:tcPr>
            <w:tcW w:w="3864" w:type="dxa"/>
          </w:tcPr>
          <w:p w14:paraId="777D615F" w14:textId="77777777" w:rsidR="003D6985" w:rsidRPr="00D26622" w:rsidRDefault="003D6985" w:rsidP="004131A2">
            <w:pPr>
              <w:rPr>
                <w:rFonts w:ascii="Times New Roman" w:hAnsi="Times New Roman" w:cs="Times New Roman"/>
                <w:b/>
              </w:rPr>
            </w:pPr>
            <w:r w:rsidRPr="00D26622">
              <w:rPr>
                <w:rFonts w:ascii="Times New Roman" w:hAnsi="Times New Roman" w:cs="Times New Roman"/>
                <w:b/>
              </w:rPr>
              <w:t>Ara kullanım veya diğer tanımda belirli muafiyet</w:t>
            </w:r>
          </w:p>
        </w:tc>
      </w:tr>
      <w:tr w:rsidR="00CE4268" w:rsidRPr="00A55E5E" w14:paraId="47435E7A" w14:textId="77777777" w:rsidTr="00DF6BDE">
        <w:trPr>
          <w:jc w:val="center"/>
        </w:trPr>
        <w:tc>
          <w:tcPr>
            <w:tcW w:w="2721" w:type="dxa"/>
          </w:tcPr>
          <w:p w14:paraId="3D908F6C" w14:textId="77777777" w:rsidR="003D6985" w:rsidRPr="00A55E5E" w:rsidRDefault="003D6985" w:rsidP="004131A2">
            <w:pPr>
              <w:rPr>
                <w:rFonts w:ascii="Times New Roman" w:eastAsia="Calibri" w:hAnsi="Times New Roman" w:cs="Times New Roman"/>
                <w:color w:val="000000" w:themeColor="text1"/>
                <w:lang w:eastAsia="tr-TR"/>
              </w:rPr>
            </w:pPr>
            <w:proofErr w:type="spellStart"/>
            <w:r w:rsidRPr="00A55E5E">
              <w:rPr>
                <w:rFonts w:ascii="Times New Roman" w:eastAsia="Calibri" w:hAnsi="Times New Roman" w:cs="Times New Roman"/>
                <w:color w:val="000000" w:themeColor="text1"/>
                <w:lang w:eastAsia="tr-TR"/>
              </w:rPr>
              <w:t>Tetrabromodifenil</w:t>
            </w:r>
            <w:proofErr w:type="spellEnd"/>
            <w:r w:rsidRPr="00A55E5E">
              <w:rPr>
                <w:rFonts w:ascii="Times New Roman" w:eastAsia="Calibri" w:hAnsi="Times New Roman" w:cs="Times New Roman"/>
                <w:color w:val="000000" w:themeColor="text1"/>
                <w:lang w:eastAsia="tr-TR"/>
              </w:rPr>
              <w:t xml:space="preserve"> eter </w:t>
            </w:r>
          </w:p>
          <w:p w14:paraId="6DDAEC43" w14:textId="77777777" w:rsidR="003D6985" w:rsidRPr="00A55E5E" w:rsidRDefault="003D6985" w:rsidP="004131A2">
            <w:pP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C12H6Br4O</w:t>
            </w:r>
          </w:p>
        </w:tc>
        <w:tc>
          <w:tcPr>
            <w:tcW w:w="1446" w:type="dxa"/>
          </w:tcPr>
          <w:p w14:paraId="02A6B1DE" w14:textId="77777777" w:rsidR="003D6985" w:rsidRPr="00A55E5E" w:rsidRDefault="00CF4B6D" w:rsidP="004131A2">
            <w:pPr>
              <w:jc w:val="center"/>
              <w:rPr>
                <w:rFonts w:ascii="Times New Roman" w:eastAsia="Calibri" w:hAnsi="Times New Roman" w:cs="Times New Roman"/>
                <w:color w:val="000000" w:themeColor="text1"/>
                <w:lang w:eastAsia="tr-TR"/>
              </w:rPr>
            </w:pPr>
            <w:r w:rsidRPr="00531960">
              <w:rPr>
                <w:rFonts w:ascii="Times New Roman" w:eastAsia="Calibri" w:hAnsi="Times New Roman" w:cs="Times New Roman"/>
                <w:color w:val="000000" w:themeColor="text1"/>
                <w:lang w:eastAsia="tr-TR"/>
              </w:rPr>
              <w:t>5436-43-1</w:t>
            </w:r>
          </w:p>
        </w:tc>
        <w:tc>
          <w:tcPr>
            <w:tcW w:w="1529" w:type="dxa"/>
          </w:tcPr>
          <w:p w14:paraId="500237F0" w14:textId="77777777" w:rsidR="003D6985" w:rsidRPr="00A55E5E" w:rsidRDefault="00CF4B6D" w:rsidP="004131A2">
            <w:pPr>
              <w:jc w:val="center"/>
              <w:rPr>
                <w:rFonts w:ascii="Times New Roman" w:eastAsia="Calibri" w:hAnsi="Times New Roman" w:cs="Times New Roman"/>
                <w:color w:val="000000" w:themeColor="text1"/>
                <w:lang w:eastAsia="tr-TR"/>
              </w:rPr>
            </w:pPr>
            <w:r>
              <w:rPr>
                <w:rFonts w:ascii="Times New Roman" w:eastAsia="Calibri" w:hAnsi="Times New Roman" w:cs="Times New Roman"/>
                <w:color w:val="000000" w:themeColor="text1"/>
                <w:lang w:eastAsia="tr-TR"/>
              </w:rPr>
              <w:t>-</w:t>
            </w:r>
          </w:p>
        </w:tc>
        <w:tc>
          <w:tcPr>
            <w:tcW w:w="3864" w:type="dxa"/>
          </w:tcPr>
          <w:p w14:paraId="0028C511" w14:textId="77777777" w:rsidR="003D6985" w:rsidRPr="00A55E5E" w:rsidRDefault="003D6985" w:rsidP="004131A2">
            <w:pPr>
              <w:tabs>
                <w:tab w:val="left" w:pos="298"/>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1.</w:t>
            </w:r>
            <w:r w:rsidRPr="00A55E5E">
              <w:rPr>
                <w:rFonts w:ascii="Times New Roman" w:eastAsia="Calibri" w:hAnsi="Times New Roman" w:cs="Times New Roman"/>
                <w:color w:val="000000" w:themeColor="text1"/>
                <w:lang w:eastAsia="tr-TR"/>
              </w:rPr>
              <w:tab/>
              <w:t xml:space="preserve">Madde 6 (1)(b),  </w:t>
            </w:r>
            <w:proofErr w:type="spellStart"/>
            <w:r w:rsidRPr="00A55E5E">
              <w:rPr>
                <w:rFonts w:ascii="Times New Roman" w:eastAsia="Calibri" w:hAnsi="Times New Roman" w:cs="Times New Roman"/>
                <w:color w:val="000000" w:themeColor="text1"/>
                <w:lang w:eastAsia="tr-TR"/>
              </w:rPr>
              <w:t>Tetrabromodifenil</w:t>
            </w:r>
            <w:proofErr w:type="spellEnd"/>
            <w:r w:rsidRPr="00A55E5E">
              <w:rPr>
                <w:rFonts w:ascii="Times New Roman" w:eastAsia="Calibri" w:hAnsi="Times New Roman" w:cs="Times New Roman"/>
                <w:color w:val="000000" w:themeColor="text1"/>
                <w:lang w:eastAsia="tr-TR"/>
              </w:rPr>
              <w:t xml:space="preserve"> eter </w:t>
            </w:r>
            <w:proofErr w:type="gramStart"/>
            <w:r w:rsidRPr="00A55E5E">
              <w:rPr>
                <w:rFonts w:ascii="Times New Roman" w:eastAsia="Calibri" w:hAnsi="Times New Roman" w:cs="Times New Roman"/>
                <w:color w:val="000000" w:themeColor="text1"/>
                <w:lang w:eastAsia="tr-TR"/>
              </w:rPr>
              <w:t>konsantrasyonunun</w:t>
            </w:r>
            <w:proofErr w:type="gramEnd"/>
            <w:r w:rsidRPr="00A55E5E">
              <w:rPr>
                <w:rFonts w:ascii="Times New Roman" w:eastAsia="Calibri" w:hAnsi="Times New Roman" w:cs="Times New Roman"/>
                <w:color w:val="000000" w:themeColor="text1"/>
                <w:lang w:eastAsia="tr-TR"/>
              </w:rPr>
              <w:t xml:space="preserve"> madde içinde, karışım içinde, eşyalarda veya eşyaların alev almayı geciktirici parçalarının içeriğinde 10 mg/kg'a eşit veya daha az (ağırlıkça % 0,001) olduğu durumlarda uygulanır.</w:t>
            </w:r>
          </w:p>
          <w:p w14:paraId="371CBD3F" w14:textId="77777777" w:rsidR="003D6985" w:rsidRPr="00A55E5E" w:rsidRDefault="003D6985" w:rsidP="004131A2">
            <w:pPr>
              <w:tabs>
                <w:tab w:val="left" w:pos="298"/>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w:t>
            </w:r>
            <w:r w:rsidRPr="00A55E5E">
              <w:rPr>
                <w:rFonts w:ascii="Times New Roman" w:eastAsia="Calibri" w:hAnsi="Times New Roman" w:cs="Times New Roman"/>
                <w:color w:val="000000" w:themeColor="text1"/>
                <w:lang w:eastAsia="tr-TR"/>
              </w:rPr>
              <w:tab/>
              <w:t>İstisna olarak, aşağıdakilerin üretimine, kullanımına ve piyasaya arzına izin verilir:</w:t>
            </w:r>
          </w:p>
          <w:p w14:paraId="6494E9D6" w14:textId="77777777" w:rsidR="003D6985" w:rsidRPr="00A55E5E" w:rsidRDefault="003D6985" w:rsidP="004131A2">
            <w:pPr>
              <w:tabs>
                <w:tab w:val="left" w:pos="298"/>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(a)</w:t>
            </w:r>
            <w:r w:rsidRPr="00A55E5E">
              <w:rPr>
                <w:rFonts w:ascii="Times New Roman" w:eastAsia="Calibri" w:hAnsi="Times New Roman" w:cs="Times New Roman"/>
                <w:color w:val="000000" w:themeColor="text1"/>
                <w:lang w:eastAsia="tr-TR"/>
              </w:rPr>
              <w:tab/>
              <w:t xml:space="preserve">Aşağıdaki (b) bendi hükümleri saklı kalmak kaydıyla, yeniden kullanım amacıyla kısmen veya tamamen geri dönüştürülmüş veya atıktan elde edilmiş malzemelerden üretilen, ağırlıkça %0,1 altındaki </w:t>
            </w:r>
            <w:proofErr w:type="gramStart"/>
            <w:r w:rsidRPr="00A55E5E">
              <w:rPr>
                <w:rFonts w:ascii="Times New Roman" w:eastAsia="Calibri" w:hAnsi="Times New Roman" w:cs="Times New Roman"/>
                <w:color w:val="000000" w:themeColor="text1"/>
                <w:lang w:eastAsia="tr-TR"/>
              </w:rPr>
              <w:t>konsantrasyonda</w:t>
            </w:r>
            <w:proofErr w:type="gramEnd"/>
            <w:r w:rsidRPr="00A55E5E">
              <w:rPr>
                <w:rFonts w:ascii="Times New Roman" w:eastAsia="Calibri" w:hAnsi="Times New Roman" w:cs="Times New Roman"/>
                <w:color w:val="000000" w:themeColor="text1"/>
                <w:lang w:eastAsia="tr-TR"/>
              </w:rPr>
              <w:t xml:space="preserve"> </w:t>
            </w:r>
            <w:proofErr w:type="spellStart"/>
            <w:r w:rsidRPr="00A55E5E">
              <w:rPr>
                <w:rFonts w:ascii="Times New Roman" w:eastAsia="Calibri" w:hAnsi="Times New Roman" w:cs="Times New Roman"/>
                <w:color w:val="000000" w:themeColor="text1"/>
                <w:lang w:eastAsia="tr-TR"/>
              </w:rPr>
              <w:t>tetrabromodifenil</w:t>
            </w:r>
            <w:proofErr w:type="spellEnd"/>
            <w:r w:rsidRPr="00A55E5E">
              <w:rPr>
                <w:rFonts w:ascii="Times New Roman" w:eastAsia="Calibri" w:hAnsi="Times New Roman" w:cs="Times New Roman"/>
                <w:color w:val="000000" w:themeColor="text1"/>
                <w:lang w:eastAsia="tr-TR"/>
              </w:rPr>
              <w:t xml:space="preserve"> eter içeren eşyalar ve karışımlar;</w:t>
            </w:r>
          </w:p>
          <w:p w14:paraId="3FDB97B3" w14:textId="77777777" w:rsidR="003D6985" w:rsidRPr="00A55E5E" w:rsidRDefault="003D6985" w:rsidP="006071E7">
            <w:pP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(b)</w:t>
            </w:r>
            <w:r w:rsidR="00D352DA">
              <w:rPr>
                <w:rFonts w:ascii="Times New Roman" w:eastAsia="Calibri" w:hAnsi="Times New Roman" w:cs="Times New Roman"/>
                <w:color w:val="000000" w:themeColor="text1"/>
                <w:lang w:eastAsia="tr-TR"/>
              </w:rPr>
              <w:t xml:space="preserve"> 22/05/</w:t>
            </w:r>
            <w:r w:rsidR="006071E7" w:rsidRPr="00A55E5E">
              <w:rPr>
                <w:rFonts w:ascii="Times New Roman" w:eastAsia="Calibri" w:hAnsi="Times New Roman" w:cs="Times New Roman"/>
                <w:color w:val="000000" w:themeColor="text1"/>
                <w:lang w:eastAsia="tr-TR"/>
              </w:rPr>
              <w:t>2012 tarihli ve 28300 sayılı Resmi Gazetede yayımlanan Atık Elektrikli Ve Elektronik Eşyaların Kontrolü Yönetmeliği</w:t>
            </w:r>
            <w:r w:rsidRPr="00A55E5E">
              <w:rPr>
                <w:rFonts w:ascii="Times New Roman" w:eastAsia="Calibri" w:hAnsi="Times New Roman" w:cs="Times New Roman"/>
                <w:color w:val="000000" w:themeColor="text1"/>
                <w:lang w:eastAsia="tr-TR"/>
              </w:rPr>
              <w:t xml:space="preserve"> kapsamındaki elektrikli ve elektronik cihazlar.</w:t>
            </w:r>
          </w:p>
          <w:p w14:paraId="66578983" w14:textId="77777777" w:rsidR="003D6985" w:rsidRPr="00A55E5E" w:rsidRDefault="003D6985" w:rsidP="002C31F0">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3.</w:t>
            </w:r>
            <w:r w:rsidRPr="00A55E5E">
              <w:rPr>
                <w:rFonts w:ascii="Times New Roman" w:eastAsia="Calibri" w:hAnsi="Times New Roman" w:cs="Times New Roman"/>
                <w:color w:val="000000" w:themeColor="text1"/>
                <w:lang w:eastAsia="tr-TR"/>
              </w:rPr>
              <w:tab/>
              <w:t xml:space="preserve">Bu yönetmeliğin yürürlüğe girdiği tarihten önce kullanımda olan,  </w:t>
            </w:r>
            <w:proofErr w:type="spellStart"/>
            <w:r w:rsidRPr="00A55E5E">
              <w:rPr>
                <w:rFonts w:ascii="Times New Roman" w:eastAsia="Calibri" w:hAnsi="Times New Roman" w:cs="Times New Roman"/>
                <w:color w:val="000000" w:themeColor="text1"/>
                <w:lang w:eastAsia="tr-TR"/>
              </w:rPr>
              <w:t>Tetrabromodifenil</w:t>
            </w:r>
            <w:proofErr w:type="spellEnd"/>
            <w:r w:rsidRPr="00A55E5E">
              <w:rPr>
                <w:rFonts w:ascii="Times New Roman" w:eastAsia="Calibri" w:hAnsi="Times New Roman" w:cs="Times New Roman"/>
                <w:color w:val="000000" w:themeColor="text1"/>
                <w:lang w:eastAsia="tr-TR"/>
              </w:rPr>
              <w:t xml:space="preserve"> eteri bileşen olarak içeren eşyaların kullanımına izin verilir. Madde 6(2), üçüncü </w:t>
            </w:r>
            <w:r w:rsidR="002C31F0" w:rsidRPr="00A55E5E">
              <w:rPr>
                <w:rFonts w:ascii="Times New Roman" w:eastAsia="Calibri" w:hAnsi="Times New Roman" w:cs="Times New Roman"/>
                <w:color w:val="000000" w:themeColor="text1"/>
                <w:lang w:eastAsia="tr-TR"/>
              </w:rPr>
              <w:t>paragraf</w:t>
            </w:r>
            <w:r w:rsidRPr="00A55E5E">
              <w:rPr>
                <w:rFonts w:ascii="Times New Roman" w:eastAsia="Calibri" w:hAnsi="Times New Roman" w:cs="Times New Roman"/>
                <w:color w:val="000000" w:themeColor="text1"/>
                <w:lang w:eastAsia="tr-TR"/>
              </w:rPr>
              <w:t>ı bu eşyalar ile ilgili olarak uygulanır.</w:t>
            </w:r>
          </w:p>
        </w:tc>
      </w:tr>
      <w:tr w:rsidR="00CE4268" w:rsidRPr="00A55E5E" w14:paraId="1EE4E556" w14:textId="77777777" w:rsidTr="003960BE">
        <w:trPr>
          <w:jc w:val="center"/>
        </w:trPr>
        <w:tc>
          <w:tcPr>
            <w:tcW w:w="2721" w:type="dxa"/>
          </w:tcPr>
          <w:p w14:paraId="7E8C39C5" w14:textId="77777777" w:rsidR="003D6985" w:rsidRPr="00A55E5E" w:rsidRDefault="003D6985" w:rsidP="004131A2">
            <w:pPr>
              <w:rPr>
                <w:rFonts w:ascii="Times New Roman" w:eastAsia="Calibri" w:hAnsi="Times New Roman" w:cs="Times New Roman"/>
                <w:color w:val="000000" w:themeColor="text1"/>
                <w:lang w:eastAsia="tr-TR"/>
              </w:rPr>
            </w:pPr>
            <w:proofErr w:type="spellStart"/>
            <w:r w:rsidRPr="00A55E5E">
              <w:rPr>
                <w:rFonts w:ascii="Times New Roman" w:eastAsia="Calibri" w:hAnsi="Times New Roman" w:cs="Times New Roman"/>
                <w:color w:val="000000" w:themeColor="text1"/>
                <w:lang w:eastAsia="tr-TR"/>
              </w:rPr>
              <w:t>Pentabromodifenil</w:t>
            </w:r>
            <w:proofErr w:type="spellEnd"/>
            <w:r w:rsidRPr="00A55E5E">
              <w:rPr>
                <w:rFonts w:ascii="Times New Roman" w:eastAsia="Calibri" w:hAnsi="Times New Roman" w:cs="Times New Roman"/>
                <w:color w:val="000000" w:themeColor="text1"/>
                <w:lang w:eastAsia="tr-TR"/>
              </w:rPr>
              <w:t xml:space="preserve"> eter C12H5Br5O</w:t>
            </w:r>
          </w:p>
        </w:tc>
        <w:tc>
          <w:tcPr>
            <w:tcW w:w="1446" w:type="dxa"/>
          </w:tcPr>
          <w:p w14:paraId="64913765" w14:textId="77777777" w:rsidR="003D6985" w:rsidRPr="00A55E5E" w:rsidRDefault="00CF4B6D" w:rsidP="00CF4B6D">
            <w:pPr>
              <w:jc w:val="center"/>
              <w:rPr>
                <w:rFonts w:ascii="Times New Roman" w:eastAsia="Calibri" w:hAnsi="Times New Roman" w:cs="Times New Roman"/>
                <w:color w:val="000000" w:themeColor="text1"/>
                <w:lang w:eastAsia="tr-TR"/>
              </w:rPr>
            </w:pPr>
            <w:r w:rsidRPr="008B1CE9">
              <w:rPr>
                <w:rFonts w:ascii="Times New Roman" w:eastAsia="Calibri" w:hAnsi="Times New Roman" w:cs="Times New Roman"/>
                <w:color w:val="000000" w:themeColor="text1"/>
                <w:lang w:eastAsia="tr-TR"/>
              </w:rPr>
              <w:t>60348-60-9</w:t>
            </w:r>
          </w:p>
        </w:tc>
        <w:tc>
          <w:tcPr>
            <w:tcW w:w="1529" w:type="dxa"/>
          </w:tcPr>
          <w:p w14:paraId="32070F35" w14:textId="77777777" w:rsidR="003D6985" w:rsidRPr="00A55E5E" w:rsidRDefault="00CF4B6D" w:rsidP="004131A2">
            <w:pPr>
              <w:jc w:val="center"/>
              <w:rPr>
                <w:rFonts w:ascii="Times New Roman" w:eastAsia="Calibri" w:hAnsi="Times New Roman" w:cs="Times New Roman"/>
                <w:color w:val="000000" w:themeColor="text1"/>
                <w:lang w:eastAsia="tr-TR"/>
              </w:rPr>
            </w:pPr>
            <w:r>
              <w:rPr>
                <w:rFonts w:ascii="Times New Roman" w:eastAsia="Calibri" w:hAnsi="Times New Roman" w:cs="Times New Roman"/>
                <w:color w:val="000000" w:themeColor="text1"/>
                <w:lang w:eastAsia="tr-TR"/>
              </w:rPr>
              <w:t>-</w:t>
            </w:r>
          </w:p>
        </w:tc>
        <w:tc>
          <w:tcPr>
            <w:tcW w:w="3864" w:type="dxa"/>
          </w:tcPr>
          <w:p w14:paraId="53DF4536" w14:textId="77777777" w:rsidR="003D6985" w:rsidRPr="00A55E5E" w:rsidRDefault="003D6985" w:rsidP="004131A2">
            <w:pPr>
              <w:tabs>
                <w:tab w:val="left" w:pos="34"/>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ab/>
              <w:t>1.</w:t>
            </w:r>
            <w:r w:rsidRPr="00A55E5E">
              <w:rPr>
                <w:rFonts w:ascii="Times New Roman" w:eastAsia="Calibri" w:hAnsi="Times New Roman" w:cs="Times New Roman"/>
                <w:color w:val="000000" w:themeColor="text1"/>
                <w:lang w:eastAsia="tr-TR"/>
              </w:rPr>
              <w:tab/>
              <w:t xml:space="preserve">Madde 6 (1)(b),  </w:t>
            </w:r>
            <w:proofErr w:type="spellStart"/>
            <w:r w:rsidRPr="00A55E5E">
              <w:rPr>
                <w:rFonts w:ascii="Times New Roman" w:eastAsia="Calibri" w:hAnsi="Times New Roman" w:cs="Times New Roman"/>
                <w:color w:val="000000" w:themeColor="text1"/>
                <w:lang w:eastAsia="tr-TR"/>
              </w:rPr>
              <w:t>pentabromodifenil</w:t>
            </w:r>
            <w:proofErr w:type="spellEnd"/>
            <w:r w:rsidRPr="00A55E5E">
              <w:rPr>
                <w:rFonts w:ascii="Times New Roman" w:eastAsia="Calibri" w:hAnsi="Times New Roman" w:cs="Times New Roman"/>
                <w:color w:val="000000" w:themeColor="text1"/>
                <w:lang w:eastAsia="tr-TR"/>
              </w:rPr>
              <w:t xml:space="preserve"> eter </w:t>
            </w:r>
            <w:proofErr w:type="gramStart"/>
            <w:r w:rsidRPr="00A55E5E">
              <w:rPr>
                <w:rFonts w:ascii="Times New Roman" w:eastAsia="Calibri" w:hAnsi="Times New Roman" w:cs="Times New Roman"/>
                <w:color w:val="000000" w:themeColor="text1"/>
                <w:lang w:eastAsia="tr-TR"/>
              </w:rPr>
              <w:t>konsantrasyonunun</w:t>
            </w:r>
            <w:proofErr w:type="gramEnd"/>
            <w:r w:rsidRPr="00A55E5E">
              <w:rPr>
                <w:rFonts w:ascii="Times New Roman" w:eastAsia="Calibri" w:hAnsi="Times New Roman" w:cs="Times New Roman"/>
                <w:color w:val="000000" w:themeColor="text1"/>
                <w:lang w:eastAsia="tr-TR"/>
              </w:rPr>
              <w:t xml:space="preserve"> madde içinde, karışım içinde, eşyalarda veya eşyaların alev almayı geciktirici parçalarının içeriğinde 10 mg/kg'a eşit veya daha az (ağırlıkça % 0,001) olduğu durumlarda uygulanır.</w:t>
            </w:r>
          </w:p>
          <w:p w14:paraId="376F041B" w14:textId="396AA30B" w:rsidR="003D6985" w:rsidRDefault="003D6985" w:rsidP="004131A2">
            <w:pPr>
              <w:tabs>
                <w:tab w:val="left" w:pos="34"/>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w:t>
            </w:r>
            <w:r w:rsidRPr="00A55E5E">
              <w:rPr>
                <w:rFonts w:ascii="Times New Roman" w:eastAsia="Calibri" w:hAnsi="Times New Roman" w:cs="Times New Roman"/>
                <w:color w:val="000000" w:themeColor="text1"/>
                <w:lang w:eastAsia="tr-TR"/>
              </w:rPr>
              <w:tab/>
              <w:t>İstisna olarak, aşağıdakilerin üretimine, kullanımına ve piyasaya arzına izin verilir:</w:t>
            </w:r>
          </w:p>
          <w:p w14:paraId="4AFDB7E2" w14:textId="3101821C" w:rsidR="00020F57" w:rsidRDefault="00020F57" w:rsidP="004131A2">
            <w:pPr>
              <w:tabs>
                <w:tab w:val="left" w:pos="34"/>
                <w:tab w:val="left" w:pos="317"/>
              </w:tabs>
              <w:rPr>
                <w:rFonts w:ascii="Times New Roman" w:eastAsia="Calibri" w:hAnsi="Times New Roman" w:cs="Times New Roman"/>
                <w:color w:val="000000" w:themeColor="text1"/>
                <w:lang w:eastAsia="tr-TR"/>
              </w:rPr>
            </w:pPr>
          </w:p>
          <w:p w14:paraId="21E941BE" w14:textId="6E2E736E" w:rsidR="00020F57" w:rsidRDefault="00020F57" w:rsidP="004131A2">
            <w:pPr>
              <w:tabs>
                <w:tab w:val="left" w:pos="34"/>
                <w:tab w:val="left" w:pos="317"/>
              </w:tabs>
              <w:rPr>
                <w:rFonts w:ascii="Times New Roman" w:eastAsia="Calibri" w:hAnsi="Times New Roman" w:cs="Times New Roman"/>
                <w:color w:val="000000" w:themeColor="text1"/>
                <w:lang w:eastAsia="tr-TR"/>
              </w:rPr>
            </w:pPr>
          </w:p>
          <w:p w14:paraId="070F27E5" w14:textId="6C0547D9" w:rsidR="00020F57" w:rsidRDefault="00020F57" w:rsidP="004131A2">
            <w:pPr>
              <w:tabs>
                <w:tab w:val="left" w:pos="34"/>
                <w:tab w:val="left" w:pos="317"/>
              </w:tabs>
              <w:rPr>
                <w:rFonts w:ascii="Times New Roman" w:eastAsia="Calibri" w:hAnsi="Times New Roman" w:cs="Times New Roman"/>
                <w:color w:val="000000" w:themeColor="text1"/>
                <w:lang w:eastAsia="tr-TR"/>
              </w:rPr>
            </w:pPr>
          </w:p>
          <w:p w14:paraId="21A23CDB" w14:textId="20CDC3D1" w:rsidR="00020F57" w:rsidRDefault="00020F57" w:rsidP="004131A2">
            <w:pPr>
              <w:tabs>
                <w:tab w:val="left" w:pos="34"/>
                <w:tab w:val="left" w:pos="317"/>
              </w:tabs>
              <w:rPr>
                <w:rFonts w:ascii="Times New Roman" w:eastAsia="Calibri" w:hAnsi="Times New Roman" w:cs="Times New Roman"/>
                <w:color w:val="000000" w:themeColor="text1"/>
                <w:lang w:eastAsia="tr-TR"/>
              </w:rPr>
            </w:pPr>
          </w:p>
          <w:p w14:paraId="10DDED7D" w14:textId="53AC5EEF" w:rsidR="00020F57" w:rsidRDefault="00020F57" w:rsidP="004131A2">
            <w:pPr>
              <w:tabs>
                <w:tab w:val="left" w:pos="34"/>
                <w:tab w:val="left" w:pos="317"/>
              </w:tabs>
              <w:rPr>
                <w:rFonts w:ascii="Times New Roman" w:eastAsia="Calibri" w:hAnsi="Times New Roman" w:cs="Times New Roman"/>
                <w:color w:val="000000" w:themeColor="text1"/>
                <w:lang w:eastAsia="tr-TR"/>
              </w:rPr>
            </w:pPr>
          </w:p>
          <w:p w14:paraId="16C2D5C3" w14:textId="1687AE19" w:rsidR="00020F57" w:rsidRDefault="00020F57" w:rsidP="004131A2">
            <w:pPr>
              <w:tabs>
                <w:tab w:val="left" w:pos="34"/>
                <w:tab w:val="left" w:pos="317"/>
              </w:tabs>
              <w:rPr>
                <w:rFonts w:ascii="Times New Roman" w:eastAsia="Calibri" w:hAnsi="Times New Roman" w:cs="Times New Roman"/>
                <w:color w:val="000000" w:themeColor="text1"/>
                <w:lang w:eastAsia="tr-TR"/>
              </w:rPr>
            </w:pPr>
          </w:p>
          <w:p w14:paraId="6E2EBECF" w14:textId="77777777" w:rsidR="00020F57" w:rsidRPr="00A55E5E" w:rsidRDefault="00020F57" w:rsidP="004131A2">
            <w:pPr>
              <w:tabs>
                <w:tab w:val="left" w:pos="34"/>
                <w:tab w:val="left" w:pos="317"/>
              </w:tabs>
              <w:rPr>
                <w:rFonts w:ascii="Times New Roman" w:eastAsia="Calibri" w:hAnsi="Times New Roman" w:cs="Times New Roman"/>
                <w:color w:val="000000" w:themeColor="text1"/>
                <w:lang w:eastAsia="tr-TR"/>
              </w:rPr>
            </w:pPr>
          </w:p>
          <w:p w14:paraId="38FD5155" w14:textId="77777777" w:rsidR="003D6985" w:rsidRPr="00A55E5E" w:rsidRDefault="003D6985" w:rsidP="004131A2">
            <w:pPr>
              <w:tabs>
                <w:tab w:val="left" w:pos="34"/>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lastRenderedPageBreak/>
              <w:t>(a)</w:t>
            </w:r>
            <w:r w:rsidRPr="00A55E5E">
              <w:rPr>
                <w:rFonts w:ascii="Times New Roman" w:eastAsia="Calibri" w:hAnsi="Times New Roman" w:cs="Times New Roman"/>
                <w:color w:val="000000" w:themeColor="text1"/>
                <w:lang w:eastAsia="tr-TR"/>
              </w:rPr>
              <w:tab/>
              <w:t xml:space="preserve">Aşağıdaki (b) bendi hükümleri saklı kalmak kaydıyla,   yeniden kullanım amacıyla kısmen veya tamamen geri dönüştürülmüş veya atıktan elde edilmiş malzemelerden üretilen, ağırlıkça %0,1 altındaki </w:t>
            </w:r>
            <w:proofErr w:type="gramStart"/>
            <w:r w:rsidRPr="00A55E5E">
              <w:rPr>
                <w:rFonts w:ascii="Times New Roman" w:eastAsia="Calibri" w:hAnsi="Times New Roman" w:cs="Times New Roman"/>
                <w:color w:val="000000" w:themeColor="text1"/>
                <w:lang w:eastAsia="tr-TR"/>
              </w:rPr>
              <w:t>konsantrasyonda</w:t>
            </w:r>
            <w:proofErr w:type="gramEnd"/>
            <w:r w:rsidRPr="00A55E5E">
              <w:rPr>
                <w:rFonts w:ascii="Times New Roman" w:eastAsia="Calibri" w:hAnsi="Times New Roman" w:cs="Times New Roman"/>
                <w:color w:val="000000" w:themeColor="text1"/>
                <w:lang w:eastAsia="tr-TR"/>
              </w:rPr>
              <w:t xml:space="preserve"> </w:t>
            </w:r>
            <w:proofErr w:type="spellStart"/>
            <w:r w:rsidRPr="00A55E5E">
              <w:rPr>
                <w:rFonts w:ascii="Times New Roman" w:eastAsia="Calibri" w:hAnsi="Times New Roman" w:cs="Times New Roman"/>
                <w:color w:val="000000" w:themeColor="text1"/>
                <w:lang w:eastAsia="tr-TR"/>
              </w:rPr>
              <w:t>pentabromodifenil</w:t>
            </w:r>
            <w:proofErr w:type="spellEnd"/>
            <w:r w:rsidRPr="00A55E5E">
              <w:rPr>
                <w:rFonts w:ascii="Times New Roman" w:eastAsia="Calibri" w:hAnsi="Times New Roman" w:cs="Times New Roman"/>
                <w:color w:val="000000" w:themeColor="text1"/>
                <w:lang w:eastAsia="tr-TR"/>
              </w:rPr>
              <w:t xml:space="preserve"> eter içeren eşyalar ve karışımlar;</w:t>
            </w:r>
          </w:p>
          <w:p w14:paraId="6925F554" w14:textId="77777777" w:rsidR="002C31F0" w:rsidRPr="00A55E5E" w:rsidRDefault="00D352DA" w:rsidP="002C31F0">
            <w:pPr>
              <w:rPr>
                <w:rFonts w:ascii="Times New Roman" w:eastAsia="Calibri" w:hAnsi="Times New Roman" w:cs="Times New Roman"/>
                <w:color w:val="000000" w:themeColor="text1"/>
                <w:lang w:eastAsia="tr-TR"/>
              </w:rPr>
            </w:pPr>
            <w:r>
              <w:rPr>
                <w:rFonts w:ascii="Times New Roman" w:eastAsia="Calibri" w:hAnsi="Times New Roman" w:cs="Times New Roman"/>
                <w:color w:val="000000" w:themeColor="text1"/>
                <w:lang w:eastAsia="tr-TR"/>
              </w:rPr>
              <w:t>(b) 22/05/</w:t>
            </w:r>
            <w:r w:rsidR="002C31F0" w:rsidRPr="00A55E5E">
              <w:rPr>
                <w:rFonts w:ascii="Times New Roman" w:eastAsia="Calibri" w:hAnsi="Times New Roman" w:cs="Times New Roman"/>
                <w:color w:val="000000" w:themeColor="text1"/>
                <w:lang w:eastAsia="tr-TR"/>
              </w:rPr>
              <w:t xml:space="preserve">2012 tarihli ve 28300 sayılı Resmi </w:t>
            </w:r>
            <w:proofErr w:type="spellStart"/>
            <w:r w:rsidR="002C31F0" w:rsidRPr="00A55E5E">
              <w:rPr>
                <w:rFonts w:ascii="Times New Roman" w:eastAsia="Calibri" w:hAnsi="Times New Roman" w:cs="Times New Roman"/>
                <w:color w:val="000000" w:themeColor="text1"/>
                <w:lang w:eastAsia="tr-TR"/>
              </w:rPr>
              <w:t>Gazete</w:t>
            </w:r>
            <w:r w:rsidR="00952DAA">
              <w:rPr>
                <w:rFonts w:ascii="Times New Roman" w:eastAsia="Calibri" w:hAnsi="Times New Roman" w:cs="Times New Roman"/>
                <w:color w:val="000000" w:themeColor="text1"/>
                <w:lang w:eastAsia="tr-TR"/>
              </w:rPr>
              <w:t>’</w:t>
            </w:r>
            <w:r w:rsidR="002C31F0" w:rsidRPr="00A55E5E">
              <w:rPr>
                <w:rFonts w:ascii="Times New Roman" w:eastAsia="Calibri" w:hAnsi="Times New Roman" w:cs="Times New Roman"/>
                <w:color w:val="000000" w:themeColor="text1"/>
                <w:lang w:eastAsia="tr-TR"/>
              </w:rPr>
              <w:t>de</w:t>
            </w:r>
            <w:proofErr w:type="spellEnd"/>
            <w:r w:rsidR="002C31F0" w:rsidRPr="00A55E5E">
              <w:rPr>
                <w:rFonts w:ascii="Times New Roman" w:eastAsia="Calibri" w:hAnsi="Times New Roman" w:cs="Times New Roman"/>
                <w:color w:val="000000" w:themeColor="text1"/>
                <w:lang w:eastAsia="tr-TR"/>
              </w:rPr>
              <w:t xml:space="preserve"> yayımlanan Atık Elektrikli Ve Elektronik Eşyaların Kontrolü Yönetmeliği kapsamındaki elektrikli ve elektronik cihazlar.</w:t>
            </w:r>
          </w:p>
          <w:p w14:paraId="70419458" w14:textId="77777777" w:rsidR="003D6985" w:rsidRPr="00A55E5E" w:rsidRDefault="002C31F0" w:rsidP="002C31F0">
            <w:pPr>
              <w:tabs>
                <w:tab w:val="left" w:pos="34"/>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3.</w:t>
            </w:r>
            <w:r w:rsidRPr="00A55E5E">
              <w:rPr>
                <w:rFonts w:ascii="Times New Roman" w:eastAsia="Calibri" w:hAnsi="Times New Roman" w:cs="Times New Roman"/>
                <w:color w:val="000000" w:themeColor="text1"/>
                <w:lang w:eastAsia="tr-TR"/>
              </w:rPr>
              <w:tab/>
              <w:t xml:space="preserve">Bu yönetmeliğin yürürlüğe girdiği tarihten önce kullanımda olan,  </w:t>
            </w:r>
            <w:proofErr w:type="spellStart"/>
            <w:r w:rsidRPr="00A55E5E">
              <w:rPr>
                <w:rFonts w:ascii="Times New Roman" w:eastAsia="Calibri" w:hAnsi="Times New Roman" w:cs="Times New Roman"/>
                <w:color w:val="000000" w:themeColor="text1"/>
                <w:lang w:eastAsia="tr-TR"/>
              </w:rPr>
              <w:t>Pentabromodifenil</w:t>
            </w:r>
            <w:proofErr w:type="spellEnd"/>
            <w:r w:rsidRPr="00A55E5E">
              <w:rPr>
                <w:rFonts w:ascii="Times New Roman" w:eastAsia="Calibri" w:hAnsi="Times New Roman" w:cs="Times New Roman"/>
                <w:color w:val="000000" w:themeColor="text1"/>
                <w:lang w:eastAsia="tr-TR"/>
              </w:rPr>
              <w:t xml:space="preserve"> eteri bileşen olarak içeren eşyaların kullanımına izin verilir. Madde 6(2), üçüncü paragrafı bu eşyalar ile ilgili olarak uygulanır.</w:t>
            </w:r>
          </w:p>
        </w:tc>
      </w:tr>
      <w:tr w:rsidR="00CE4268" w:rsidRPr="00A55E5E" w14:paraId="5461252E" w14:textId="77777777" w:rsidTr="003960BE">
        <w:trPr>
          <w:jc w:val="center"/>
        </w:trPr>
        <w:tc>
          <w:tcPr>
            <w:tcW w:w="2721" w:type="dxa"/>
          </w:tcPr>
          <w:p w14:paraId="4E3EE756" w14:textId="77777777" w:rsidR="003D6985" w:rsidRPr="00A55E5E" w:rsidRDefault="003D6985" w:rsidP="004131A2">
            <w:pPr>
              <w:rPr>
                <w:rFonts w:ascii="Times New Roman" w:eastAsia="Calibri" w:hAnsi="Times New Roman" w:cs="Times New Roman"/>
                <w:color w:val="000000" w:themeColor="text1"/>
                <w:lang w:eastAsia="tr-TR"/>
              </w:rPr>
            </w:pPr>
            <w:proofErr w:type="spellStart"/>
            <w:r w:rsidRPr="00A55E5E">
              <w:rPr>
                <w:rFonts w:ascii="Times New Roman" w:eastAsia="Calibri" w:hAnsi="Times New Roman" w:cs="Times New Roman"/>
                <w:color w:val="000000" w:themeColor="text1"/>
                <w:lang w:eastAsia="tr-TR"/>
              </w:rPr>
              <w:lastRenderedPageBreak/>
              <w:t>Hekzabromodifenil</w:t>
            </w:r>
            <w:proofErr w:type="spellEnd"/>
            <w:r w:rsidRPr="00A55E5E">
              <w:rPr>
                <w:rFonts w:ascii="Times New Roman" w:eastAsia="Calibri" w:hAnsi="Times New Roman" w:cs="Times New Roman"/>
                <w:color w:val="000000" w:themeColor="text1"/>
                <w:lang w:eastAsia="tr-TR"/>
              </w:rPr>
              <w:t xml:space="preserve"> eter C12H4Br6O</w:t>
            </w:r>
          </w:p>
        </w:tc>
        <w:tc>
          <w:tcPr>
            <w:tcW w:w="1446" w:type="dxa"/>
          </w:tcPr>
          <w:p w14:paraId="5E3DB8F0" w14:textId="77777777" w:rsidR="003D6985" w:rsidRPr="008B1CE9" w:rsidRDefault="00CF4B6D" w:rsidP="00CF4B6D">
            <w:pPr>
              <w:spacing w:after="200" w:line="276" w:lineRule="auto"/>
              <w:jc w:val="center"/>
              <w:rPr>
                <w:rFonts w:ascii="Times New Roman" w:eastAsia="Calibri" w:hAnsi="Times New Roman" w:cs="Times New Roman"/>
                <w:color w:val="000000" w:themeColor="text1"/>
                <w:lang w:eastAsia="tr-TR"/>
              </w:rPr>
            </w:pPr>
            <w:r w:rsidRPr="008B1CE9">
              <w:rPr>
                <w:rFonts w:ascii="Times New Roman" w:eastAsia="Calibri" w:hAnsi="Times New Roman" w:cs="Times New Roman"/>
                <w:color w:val="000000" w:themeColor="text1"/>
                <w:lang w:eastAsia="tr-TR"/>
              </w:rPr>
              <w:t>68631-49-2</w:t>
            </w:r>
          </w:p>
          <w:p w14:paraId="00ECC235" w14:textId="77777777" w:rsidR="00CF4B6D" w:rsidRPr="00A55E5E" w:rsidRDefault="00CF4B6D" w:rsidP="005A3D8C">
            <w:pPr>
              <w:jc w:val="center"/>
              <w:rPr>
                <w:rFonts w:ascii="Times New Roman" w:eastAsia="Calibri" w:hAnsi="Times New Roman" w:cs="Times New Roman"/>
                <w:color w:val="000000" w:themeColor="text1"/>
                <w:lang w:eastAsia="tr-TR"/>
              </w:rPr>
            </w:pPr>
            <w:r w:rsidRPr="00CF4B6D">
              <w:rPr>
                <w:rFonts w:ascii="Times New Roman" w:eastAsia="Calibri" w:hAnsi="Times New Roman" w:cs="Times New Roman"/>
                <w:color w:val="000000" w:themeColor="text1"/>
                <w:lang w:eastAsia="tr-TR"/>
              </w:rPr>
              <w:t>207122-15-4</w:t>
            </w:r>
          </w:p>
        </w:tc>
        <w:tc>
          <w:tcPr>
            <w:tcW w:w="1529" w:type="dxa"/>
          </w:tcPr>
          <w:p w14:paraId="15E317C4" w14:textId="77777777" w:rsidR="003D6985" w:rsidRPr="00A55E5E" w:rsidRDefault="003D6985" w:rsidP="004131A2">
            <w:pPr>
              <w:jc w:val="center"/>
              <w:rPr>
                <w:rFonts w:ascii="Times New Roman" w:eastAsia="Calibri" w:hAnsi="Times New Roman" w:cs="Times New Roman"/>
                <w:color w:val="000000" w:themeColor="text1"/>
                <w:lang w:eastAsia="tr-TR"/>
              </w:rPr>
            </w:pPr>
          </w:p>
        </w:tc>
        <w:tc>
          <w:tcPr>
            <w:tcW w:w="3864" w:type="dxa"/>
          </w:tcPr>
          <w:p w14:paraId="441369A2" w14:textId="77777777" w:rsidR="003D6985" w:rsidRPr="00A55E5E" w:rsidRDefault="003D6985" w:rsidP="004131A2">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1.</w:t>
            </w:r>
            <w:r w:rsidRPr="00A55E5E">
              <w:rPr>
                <w:rFonts w:ascii="Times New Roman" w:eastAsia="Calibri" w:hAnsi="Times New Roman" w:cs="Times New Roman"/>
                <w:color w:val="000000" w:themeColor="text1"/>
                <w:lang w:eastAsia="tr-TR"/>
              </w:rPr>
              <w:tab/>
              <w:t xml:space="preserve">Madde 6 (1)(b),  </w:t>
            </w:r>
            <w:proofErr w:type="spellStart"/>
            <w:r w:rsidRPr="00A55E5E">
              <w:rPr>
                <w:rFonts w:ascii="Times New Roman" w:eastAsia="Calibri" w:hAnsi="Times New Roman" w:cs="Times New Roman"/>
                <w:color w:val="000000" w:themeColor="text1"/>
                <w:lang w:eastAsia="tr-TR"/>
              </w:rPr>
              <w:t>hekzabromodifenil</w:t>
            </w:r>
            <w:proofErr w:type="spellEnd"/>
            <w:r w:rsidRPr="00A55E5E">
              <w:rPr>
                <w:rFonts w:ascii="Times New Roman" w:eastAsia="Calibri" w:hAnsi="Times New Roman" w:cs="Times New Roman"/>
                <w:color w:val="000000" w:themeColor="text1"/>
                <w:lang w:eastAsia="tr-TR"/>
              </w:rPr>
              <w:t xml:space="preserve"> eter </w:t>
            </w:r>
            <w:proofErr w:type="gramStart"/>
            <w:r w:rsidRPr="00A55E5E">
              <w:rPr>
                <w:rFonts w:ascii="Times New Roman" w:eastAsia="Calibri" w:hAnsi="Times New Roman" w:cs="Times New Roman"/>
                <w:color w:val="000000" w:themeColor="text1"/>
                <w:lang w:eastAsia="tr-TR"/>
              </w:rPr>
              <w:t>konsantrasyonunun</w:t>
            </w:r>
            <w:proofErr w:type="gramEnd"/>
            <w:r w:rsidRPr="00A55E5E">
              <w:rPr>
                <w:rFonts w:ascii="Times New Roman" w:eastAsia="Calibri" w:hAnsi="Times New Roman" w:cs="Times New Roman"/>
                <w:color w:val="000000" w:themeColor="text1"/>
                <w:lang w:eastAsia="tr-TR"/>
              </w:rPr>
              <w:t xml:space="preserve"> madde içinde, karışım içinde, eşyalarda veya eşyaların alev almayı geciktirici parçalarının</w:t>
            </w:r>
            <w:r w:rsidR="00D526B9">
              <w:rPr>
                <w:rFonts w:ascii="Times New Roman" w:eastAsia="Calibri" w:hAnsi="Times New Roman" w:cs="Times New Roman"/>
                <w:color w:val="000000" w:themeColor="text1"/>
                <w:lang w:eastAsia="tr-TR"/>
              </w:rPr>
              <w:t xml:space="preserve"> </w:t>
            </w:r>
            <w:r w:rsidRPr="00A55E5E">
              <w:rPr>
                <w:rFonts w:ascii="Times New Roman" w:eastAsia="Calibri" w:hAnsi="Times New Roman" w:cs="Times New Roman"/>
                <w:color w:val="000000" w:themeColor="text1"/>
                <w:lang w:eastAsia="tr-TR"/>
              </w:rPr>
              <w:t>içeriğinde 10 mg/kg'a eşit veya daha az (ağırlıkça % 0,001) olduğu durumlarda uygulanır.</w:t>
            </w:r>
          </w:p>
          <w:p w14:paraId="37C8505E" w14:textId="77777777" w:rsidR="003D6985" w:rsidRPr="00A55E5E" w:rsidRDefault="003D6985" w:rsidP="004131A2">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w:t>
            </w:r>
            <w:r w:rsidRPr="00A55E5E">
              <w:rPr>
                <w:rFonts w:ascii="Times New Roman" w:eastAsia="Calibri" w:hAnsi="Times New Roman" w:cs="Times New Roman"/>
                <w:color w:val="000000" w:themeColor="text1"/>
                <w:lang w:eastAsia="tr-TR"/>
              </w:rPr>
              <w:tab/>
              <w:t>İstisna olarak, aşağıdakilerin üretimine, kullanımına ve piyasaya arzına izin verilir:</w:t>
            </w:r>
          </w:p>
          <w:p w14:paraId="1AC00682" w14:textId="77777777" w:rsidR="003D6985" w:rsidRPr="00A55E5E" w:rsidRDefault="003D6985" w:rsidP="004131A2">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(a)</w:t>
            </w:r>
            <w:r w:rsidRPr="00A55E5E">
              <w:rPr>
                <w:rFonts w:ascii="Times New Roman" w:eastAsia="Calibri" w:hAnsi="Times New Roman" w:cs="Times New Roman"/>
                <w:color w:val="000000" w:themeColor="text1"/>
                <w:lang w:eastAsia="tr-TR"/>
              </w:rPr>
              <w:tab/>
              <w:t xml:space="preserve">Aşağıdaki (b) bendi hükümleri saklı kalmak kaydıyla,   yeniden kullanım amacıyla kısmen veya tamamen geri dönüştürülmüş veya atıktan elde edilmiş malzemelerden üretilen, ağırlıkça %0,1 altındaki </w:t>
            </w:r>
            <w:proofErr w:type="gramStart"/>
            <w:r w:rsidRPr="00A55E5E">
              <w:rPr>
                <w:rFonts w:ascii="Times New Roman" w:eastAsia="Calibri" w:hAnsi="Times New Roman" w:cs="Times New Roman"/>
                <w:color w:val="000000" w:themeColor="text1"/>
                <w:lang w:eastAsia="tr-TR"/>
              </w:rPr>
              <w:t>konsantrasyonda</w:t>
            </w:r>
            <w:proofErr w:type="gramEnd"/>
            <w:r w:rsidRPr="00A55E5E">
              <w:rPr>
                <w:rFonts w:ascii="Times New Roman" w:eastAsia="Calibri" w:hAnsi="Times New Roman" w:cs="Times New Roman"/>
                <w:color w:val="000000" w:themeColor="text1"/>
                <w:lang w:eastAsia="tr-TR"/>
              </w:rPr>
              <w:t xml:space="preserve"> </w:t>
            </w:r>
            <w:proofErr w:type="spellStart"/>
            <w:r w:rsidRPr="00A55E5E">
              <w:rPr>
                <w:rFonts w:ascii="Times New Roman" w:eastAsia="Calibri" w:hAnsi="Times New Roman" w:cs="Times New Roman"/>
                <w:color w:val="000000" w:themeColor="text1"/>
                <w:lang w:eastAsia="tr-TR"/>
              </w:rPr>
              <w:t>hekzabromodifenil</w:t>
            </w:r>
            <w:proofErr w:type="spellEnd"/>
            <w:r w:rsidRPr="00A55E5E">
              <w:rPr>
                <w:rFonts w:ascii="Times New Roman" w:eastAsia="Calibri" w:hAnsi="Times New Roman" w:cs="Times New Roman"/>
                <w:color w:val="000000" w:themeColor="text1"/>
                <w:lang w:eastAsia="tr-TR"/>
              </w:rPr>
              <w:t xml:space="preserve"> eter içeren eşyalar ve karışımlar;</w:t>
            </w:r>
          </w:p>
          <w:p w14:paraId="53C67354" w14:textId="77777777" w:rsidR="007365A1" w:rsidRPr="00A55E5E" w:rsidRDefault="00D352DA" w:rsidP="007365A1">
            <w:pPr>
              <w:rPr>
                <w:rFonts w:ascii="Times New Roman" w:eastAsia="Calibri" w:hAnsi="Times New Roman" w:cs="Times New Roman"/>
                <w:color w:val="000000" w:themeColor="text1"/>
                <w:lang w:eastAsia="tr-TR"/>
              </w:rPr>
            </w:pPr>
            <w:r>
              <w:rPr>
                <w:rFonts w:ascii="Times New Roman" w:eastAsia="Calibri" w:hAnsi="Times New Roman" w:cs="Times New Roman"/>
                <w:color w:val="000000" w:themeColor="text1"/>
                <w:lang w:eastAsia="tr-TR"/>
              </w:rPr>
              <w:t>(b) 22/05/</w:t>
            </w:r>
            <w:r w:rsidR="007365A1" w:rsidRPr="00A55E5E">
              <w:rPr>
                <w:rFonts w:ascii="Times New Roman" w:eastAsia="Calibri" w:hAnsi="Times New Roman" w:cs="Times New Roman"/>
                <w:color w:val="000000" w:themeColor="text1"/>
                <w:lang w:eastAsia="tr-TR"/>
              </w:rPr>
              <w:t xml:space="preserve">2012 tarihli ve 28300 sayılı Resmi </w:t>
            </w:r>
            <w:proofErr w:type="spellStart"/>
            <w:r w:rsidR="007365A1" w:rsidRPr="00A55E5E">
              <w:rPr>
                <w:rFonts w:ascii="Times New Roman" w:eastAsia="Calibri" w:hAnsi="Times New Roman" w:cs="Times New Roman"/>
                <w:color w:val="000000" w:themeColor="text1"/>
                <w:lang w:eastAsia="tr-TR"/>
              </w:rPr>
              <w:t>Gazete</w:t>
            </w:r>
            <w:r w:rsidR="00952DAA">
              <w:rPr>
                <w:rFonts w:ascii="Times New Roman" w:eastAsia="Calibri" w:hAnsi="Times New Roman" w:cs="Times New Roman"/>
                <w:color w:val="000000" w:themeColor="text1"/>
                <w:lang w:eastAsia="tr-TR"/>
              </w:rPr>
              <w:t>’</w:t>
            </w:r>
            <w:r w:rsidR="007365A1" w:rsidRPr="00A55E5E">
              <w:rPr>
                <w:rFonts w:ascii="Times New Roman" w:eastAsia="Calibri" w:hAnsi="Times New Roman" w:cs="Times New Roman"/>
                <w:color w:val="000000" w:themeColor="text1"/>
                <w:lang w:eastAsia="tr-TR"/>
              </w:rPr>
              <w:t>de</w:t>
            </w:r>
            <w:proofErr w:type="spellEnd"/>
            <w:r w:rsidR="007365A1" w:rsidRPr="00A55E5E">
              <w:rPr>
                <w:rFonts w:ascii="Times New Roman" w:eastAsia="Calibri" w:hAnsi="Times New Roman" w:cs="Times New Roman"/>
                <w:color w:val="000000" w:themeColor="text1"/>
                <w:lang w:eastAsia="tr-TR"/>
              </w:rPr>
              <w:t xml:space="preserve"> yayımlanan Atık Elektrikli Ve Elektronik Eşyaların Kontrolü Yönetmeliği kapsamındaki elektrikli ve elektronik cihazlar.</w:t>
            </w:r>
          </w:p>
          <w:p w14:paraId="780BA861" w14:textId="77777777" w:rsidR="003D6985" w:rsidRDefault="007365A1" w:rsidP="007365A1">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3.</w:t>
            </w:r>
            <w:r w:rsidRPr="00A55E5E">
              <w:rPr>
                <w:rFonts w:ascii="Times New Roman" w:eastAsia="Calibri" w:hAnsi="Times New Roman" w:cs="Times New Roman"/>
                <w:color w:val="000000" w:themeColor="text1"/>
                <w:lang w:eastAsia="tr-TR"/>
              </w:rPr>
              <w:tab/>
              <w:t xml:space="preserve">Bu yönetmeliğin yürürlüğe girdiği tarihten önce kullanımda olan,  </w:t>
            </w:r>
            <w:proofErr w:type="spellStart"/>
            <w:r w:rsidRPr="00A55E5E">
              <w:rPr>
                <w:rFonts w:ascii="Times New Roman" w:eastAsia="Calibri" w:hAnsi="Times New Roman" w:cs="Times New Roman"/>
                <w:color w:val="000000" w:themeColor="text1"/>
                <w:lang w:eastAsia="tr-TR"/>
              </w:rPr>
              <w:t>Hekzabromodifenil</w:t>
            </w:r>
            <w:proofErr w:type="spellEnd"/>
            <w:r w:rsidRPr="00A55E5E">
              <w:rPr>
                <w:rFonts w:ascii="Times New Roman" w:eastAsia="Calibri" w:hAnsi="Times New Roman" w:cs="Times New Roman"/>
                <w:color w:val="000000" w:themeColor="text1"/>
                <w:lang w:eastAsia="tr-TR"/>
              </w:rPr>
              <w:t xml:space="preserve"> eteri bileşen olarak içeren eşyaların kullanımına izin verilir. Madde 6(2), üçüncü paragrafı bu eşyalar ile ilgili olarak uygulanır.</w:t>
            </w:r>
          </w:p>
          <w:p w14:paraId="3A06AA3D" w14:textId="77777777" w:rsidR="00020F57" w:rsidRDefault="00020F57" w:rsidP="007365A1">
            <w:pPr>
              <w:tabs>
                <w:tab w:val="left" w:pos="317"/>
              </w:tabs>
              <w:rPr>
                <w:rFonts w:ascii="Times New Roman" w:eastAsia="Calibri" w:hAnsi="Times New Roman" w:cs="Times New Roman"/>
                <w:color w:val="000000" w:themeColor="text1"/>
                <w:lang w:eastAsia="tr-TR"/>
              </w:rPr>
            </w:pPr>
          </w:p>
          <w:p w14:paraId="79C5963B" w14:textId="77777777" w:rsidR="00020F57" w:rsidRDefault="00020F57" w:rsidP="007365A1">
            <w:pPr>
              <w:tabs>
                <w:tab w:val="left" w:pos="317"/>
              </w:tabs>
              <w:rPr>
                <w:rFonts w:ascii="Times New Roman" w:eastAsia="Calibri" w:hAnsi="Times New Roman" w:cs="Times New Roman"/>
                <w:color w:val="000000" w:themeColor="text1"/>
                <w:lang w:eastAsia="tr-TR"/>
              </w:rPr>
            </w:pPr>
          </w:p>
          <w:p w14:paraId="20BA1FF9" w14:textId="77777777" w:rsidR="00020F57" w:rsidRDefault="00020F57" w:rsidP="007365A1">
            <w:pPr>
              <w:tabs>
                <w:tab w:val="left" w:pos="317"/>
              </w:tabs>
              <w:rPr>
                <w:rFonts w:ascii="Times New Roman" w:eastAsia="Calibri" w:hAnsi="Times New Roman" w:cs="Times New Roman"/>
                <w:color w:val="000000" w:themeColor="text1"/>
                <w:lang w:eastAsia="tr-TR"/>
              </w:rPr>
            </w:pPr>
          </w:p>
          <w:p w14:paraId="425BBAC9" w14:textId="77777777" w:rsidR="00020F57" w:rsidRDefault="00020F57" w:rsidP="007365A1">
            <w:pPr>
              <w:tabs>
                <w:tab w:val="left" w:pos="317"/>
              </w:tabs>
              <w:rPr>
                <w:rFonts w:ascii="Times New Roman" w:eastAsia="Calibri" w:hAnsi="Times New Roman" w:cs="Times New Roman"/>
                <w:color w:val="000000" w:themeColor="text1"/>
                <w:lang w:eastAsia="tr-TR"/>
              </w:rPr>
            </w:pPr>
          </w:p>
          <w:p w14:paraId="7F435001" w14:textId="4DDA14C5" w:rsidR="00020F57" w:rsidRPr="00A55E5E" w:rsidRDefault="00020F57" w:rsidP="007365A1">
            <w:pPr>
              <w:tabs>
                <w:tab w:val="left" w:pos="317"/>
              </w:tabs>
              <w:rPr>
                <w:rFonts w:ascii="Times New Roman" w:eastAsia="Calibri" w:hAnsi="Times New Roman" w:cs="Times New Roman"/>
                <w:color w:val="000000" w:themeColor="text1"/>
                <w:lang w:eastAsia="tr-TR"/>
              </w:rPr>
            </w:pPr>
          </w:p>
        </w:tc>
      </w:tr>
      <w:tr w:rsidR="00CE4268" w:rsidRPr="00A55E5E" w14:paraId="415B064C" w14:textId="77777777" w:rsidTr="003960BE">
        <w:trPr>
          <w:jc w:val="center"/>
        </w:trPr>
        <w:tc>
          <w:tcPr>
            <w:tcW w:w="2721" w:type="dxa"/>
          </w:tcPr>
          <w:p w14:paraId="2DDC486D" w14:textId="77777777" w:rsidR="003D6985" w:rsidRPr="00A55E5E" w:rsidRDefault="003D6985" w:rsidP="004131A2">
            <w:pPr>
              <w:rPr>
                <w:rFonts w:ascii="Times New Roman" w:eastAsia="Calibri" w:hAnsi="Times New Roman" w:cs="Times New Roman"/>
                <w:color w:val="000000" w:themeColor="text1"/>
                <w:lang w:eastAsia="tr-TR"/>
              </w:rPr>
            </w:pPr>
            <w:proofErr w:type="spellStart"/>
            <w:r w:rsidRPr="00A55E5E">
              <w:rPr>
                <w:rFonts w:ascii="Times New Roman" w:eastAsia="Calibri" w:hAnsi="Times New Roman" w:cs="Times New Roman"/>
                <w:color w:val="000000" w:themeColor="text1"/>
                <w:lang w:eastAsia="tr-TR"/>
              </w:rPr>
              <w:lastRenderedPageBreak/>
              <w:t>Heptabromodifenil</w:t>
            </w:r>
            <w:proofErr w:type="spellEnd"/>
            <w:r w:rsidRPr="00A55E5E">
              <w:rPr>
                <w:rFonts w:ascii="Times New Roman" w:eastAsia="Calibri" w:hAnsi="Times New Roman" w:cs="Times New Roman"/>
                <w:color w:val="000000" w:themeColor="text1"/>
                <w:lang w:eastAsia="tr-TR"/>
              </w:rPr>
              <w:t xml:space="preserve"> eter C12H3Br7O</w:t>
            </w:r>
          </w:p>
        </w:tc>
        <w:tc>
          <w:tcPr>
            <w:tcW w:w="1446" w:type="dxa"/>
          </w:tcPr>
          <w:p w14:paraId="76D35AF5" w14:textId="77777777" w:rsidR="003D6985" w:rsidRPr="00531960" w:rsidRDefault="00911653" w:rsidP="004131A2">
            <w:pPr>
              <w:jc w:val="center"/>
              <w:rPr>
                <w:rFonts w:ascii="Times New Roman" w:eastAsia="Calibri" w:hAnsi="Times New Roman" w:cs="Times New Roman"/>
                <w:color w:val="000000" w:themeColor="text1"/>
                <w:lang w:eastAsia="tr-TR"/>
              </w:rPr>
            </w:pPr>
            <w:r w:rsidRPr="00531960">
              <w:rPr>
                <w:rFonts w:ascii="Times New Roman" w:eastAsia="Calibri" w:hAnsi="Times New Roman" w:cs="Times New Roman"/>
                <w:color w:val="000000" w:themeColor="text1"/>
                <w:lang w:eastAsia="tr-TR"/>
              </w:rPr>
              <w:t>446255-22-7</w:t>
            </w:r>
          </w:p>
          <w:p w14:paraId="25554F48" w14:textId="77777777" w:rsidR="00911653" w:rsidRPr="00A55E5E" w:rsidRDefault="00911653" w:rsidP="004131A2">
            <w:pPr>
              <w:jc w:val="center"/>
              <w:rPr>
                <w:rFonts w:ascii="Times New Roman" w:eastAsia="Calibri" w:hAnsi="Times New Roman" w:cs="Times New Roman"/>
                <w:color w:val="000000" w:themeColor="text1"/>
                <w:lang w:eastAsia="tr-TR"/>
              </w:rPr>
            </w:pPr>
            <w:r w:rsidRPr="00531960">
              <w:rPr>
                <w:rFonts w:ascii="Times New Roman" w:eastAsia="Calibri" w:hAnsi="Times New Roman" w:cs="Times New Roman"/>
                <w:color w:val="000000" w:themeColor="text1"/>
                <w:lang w:eastAsia="tr-TR"/>
              </w:rPr>
              <w:t>207122-16-5</w:t>
            </w:r>
          </w:p>
        </w:tc>
        <w:tc>
          <w:tcPr>
            <w:tcW w:w="1529" w:type="dxa"/>
          </w:tcPr>
          <w:p w14:paraId="54CF54BF" w14:textId="77777777" w:rsidR="003D6985" w:rsidRPr="00A55E5E" w:rsidRDefault="003D6985" w:rsidP="004131A2">
            <w:pPr>
              <w:jc w:val="center"/>
              <w:rPr>
                <w:rFonts w:ascii="Times New Roman" w:eastAsia="Calibri" w:hAnsi="Times New Roman" w:cs="Times New Roman"/>
                <w:color w:val="000000" w:themeColor="text1"/>
                <w:lang w:eastAsia="tr-TR"/>
              </w:rPr>
            </w:pPr>
          </w:p>
        </w:tc>
        <w:tc>
          <w:tcPr>
            <w:tcW w:w="3864" w:type="dxa"/>
          </w:tcPr>
          <w:p w14:paraId="30F30A31" w14:textId="77777777" w:rsidR="003D6985" w:rsidRPr="00A55E5E" w:rsidRDefault="003D6985" w:rsidP="004131A2">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1.</w:t>
            </w:r>
            <w:r w:rsidRPr="00A55E5E">
              <w:rPr>
                <w:rFonts w:ascii="Times New Roman" w:eastAsia="Calibri" w:hAnsi="Times New Roman" w:cs="Times New Roman"/>
                <w:color w:val="000000" w:themeColor="text1"/>
                <w:lang w:eastAsia="tr-TR"/>
              </w:rPr>
              <w:tab/>
              <w:t xml:space="preserve">Madde 6 (1)(b),  </w:t>
            </w:r>
            <w:proofErr w:type="spellStart"/>
            <w:r w:rsidRPr="00A55E5E">
              <w:rPr>
                <w:rFonts w:ascii="Times New Roman" w:eastAsia="Calibri" w:hAnsi="Times New Roman" w:cs="Times New Roman"/>
                <w:color w:val="000000" w:themeColor="text1"/>
                <w:lang w:eastAsia="tr-TR"/>
              </w:rPr>
              <w:t>heptabromodifenil</w:t>
            </w:r>
            <w:proofErr w:type="spellEnd"/>
            <w:r w:rsidRPr="00A55E5E">
              <w:rPr>
                <w:rFonts w:ascii="Times New Roman" w:eastAsia="Calibri" w:hAnsi="Times New Roman" w:cs="Times New Roman"/>
                <w:color w:val="000000" w:themeColor="text1"/>
                <w:lang w:eastAsia="tr-TR"/>
              </w:rPr>
              <w:t xml:space="preserve"> eter </w:t>
            </w:r>
            <w:proofErr w:type="gramStart"/>
            <w:r w:rsidRPr="00A55E5E">
              <w:rPr>
                <w:rFonts w:ascii="Times New Roman" w:eastAsia="Calibri" w:hAnsi="Times New Roman" w:cs="Times New Roman"/>
                <w:color w:val="000000" w:themeColor="text1"/>
                <w:lang w:eastAsia="tr-TR"/>
              </w:rPr>
              <w:t>konsantrasyonunun</w:t>
            </w:r>
            <w:proofErr w:type="gramEnd"/>
            <w:r w:rsidRPr="00A55E5E">
              <w:rPr>
                <w:rFonts w:ascii="Times New Roman" w:eastAsia="Calibri" w:hAnsi="Times New Roman" w:cs="Times New Roman"/>
                <w:color w:val="000000" w:themeColor="text1"/>
                <w:lang w:eastAsia="tr-TR"/>
              </w:rPr>
              <w:t xml:space="preserve"> madde içinde, karışım içinde, eşyalarda veya eşyaların alev almayı geciktirici parçalarının içeriğinde 10 mg/kg'a eşit veya daha az (ağırlıkça % 0,001) olduğu durumlarda uygulanır.</w:t>
            </w:r>
          </w:p>
          <w:p w14:paraId="76DAB55E" w14:textId="77777777" w:rsidR="003D6985" w:rsidRPr="00A55E5E" w:rsidRDefault="003D6985" w:rsidP="004131A2">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w:t>
            </w:r>
            <w:r w:rsidRPr="00A55E5E">
              <w:rPr>
                <w:rFonts w:ascii="Times New Roman" w:eastAsia="Calibri" w:hAnsi="Times New Roman" w:cs="Times New Roman"/>
                <w:color w:val="000000" w:themeColor="text1"/>
                <w:lang w:eastAsia="tr-TR"/>
              </w:rPr>
              <w:tab/>
            </w:r>
            <w:r w:rsidR="007365A1" w:rsidRPr="00A55E5E">
              <w:rPr>
                <w:rFonts w:ascii="Times New Roman" w:eastAsia="Calibri" w:hAnsi="Times New Roman" w:cs="Times New Roman"/>
                <w:color w:val="000000" w:themeColor="text1"/>
                <w:lang w:eastAsia="tr-TR"/>
              </w:rPr>
              <w:t>İstisna olarak, aşağıdakilerin üretimine, kullanımına ve piyasaya arzına izin verilir:</w:t>
            </w:r>
          </w:p>
          <w:p w14:paraId="3F6CC07F" w14:textId="77777777" w:rsidR="003D6985" w:rsidRPr="00A55E5E" w:rsidRDefault="003D6985" w:rsidP="004131A2">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(a)</w:t>
            </w:r>
            <w:r w:rsidRPr="00A55E5E">
              <w:rPr>
                <w:rFonts w:ascii="Times New Roman" w:eastAsia="Calibri" w:hAnsi="Times New Roman" w:cs="Times New Roman"/>
                <w:color w:val="000000" w:themeColor="text1"/>
                <w:lang w:eastAsia="tr-TR"/>
              </w:rPr>
              <w:tab/>
              <w:t xml:space="preserve">Aşağıdaki (b) bendi hükümleri saklı kalmak kaydıyla,   yeniden kullanım amacıyla kısmen veya tamamen geri dönüştürülmüş veya atıktan elde edilmiş malzemelerden üretilen, ağırlıkça %0,1 altındaki </w:t>
            </w:r>
            <w:proofErr w:type="gramStart"/>
            <w:r w:rsidRPr="00A55E5E">
              <w:rPr>
                <w:rFonts w:ascii="Times New Roman" w:eastAsia="Calibri" w:hAnsi="Times New Roman" w:cs="Times New Roman"/>
                <w:color w:val="000000" w:themeColor="text1"/>
                <w:lang w:eastAsia="tr-TR"/>
              </w:rPr>
              <w:t>konsantrasyonda</w:t>
            </w:r>
            <w:proofErr w:type="gramEnd"/>
            <w:r w:rsidRPr="00A55E5E">
              <w:rPr>
                <w:rFonts w:ascii="Times New Roman" w:eastAsia="Calibri" w:hAnsi="Times New Roman" w:cs="Times New Roman"/>
                <w:color w:val="000000" w:themeColor="text1"/>
                <w:lang w:eastAsia="tr-TR"/>
              </w:rPr>
              <w:t xml:space="preserve"> </w:t>
            </w:r>
            <w:proofErr w:type="spellStart"/>
            <w:r w:rsidRPr="00A55E5E">
              <w:rPr>
                <w:rFonts w:ascii="Times New Roman" w:eastAsia="Calibri" w:hAnsi="Times New Roman" w:cs="Times New Roman"/>
                <w:color w:val="000000" w:themeColor="text1"/>
                <w:lang w:eastAsia="tr-TR"/>
              </w:rPr>
              <w:t>heptabromodifenil</w:t>
            </w:r>
            <w:proofErr w:type="spellEnd"/>
            <w:r w:rsidRPr="00A55E5E">
              <w:rPr>
                <w:rFonts w:ascii="Times New Roman" w:eastAsia="Calibri" w:hAnsi="Times New Roman" w:cs="Times New Roman"/>
                <w:color w:val="000000" w:themeColor="text1"/>
                <w:lang w:eastAsia="tr-TR"/>
              </w:rPr>
              <w:t xml:space="preserve"> eter içeren eşyalar ve karışımlar;</w:t>
            </w:r>
          </w:p>
          <w:p w14:paraId="4A21B0F6" w14:textId="77777777" w:rsidR="007365A1" w:rsidRPr="00A55E5E" w:rsidRDefault="00D352DA" w:rsidP="007365A1">
            <w:pPr>
              <w:rPr>
                <w:rFonts w:ascii="Times New Roman" w:eastAsia="Calibri" w:hAnsi="Times New Roman" w:cs="Times New Roman"/>
                <w:color w:val="000000" w:themeColor="text1"/>
                <w:lang w:eastAsia="tr-TR"/>
              </w:rPr>
            </w:pPr>
            <w:r>
              <w:rPr>
                <w:rFonts w:ascii="Times New Roman" w:eastAsia="Calibri" w:hAnsi="Times New Roman" w:cs="Times New Roman"/>
                <w:color w:val="000000" w:themeColor="text1"/>
                <w:lang w:eastAsia="tr-TR"/>
              </w:rPr>
              <w:t>(b) 22/05/</w:t>
            </w:r>
            <w:r w:rsidR="007365A1" w:rsidRPr="00A55E5E">
              <w:rPr>
                <w:rFonts w:ascii="Times New Roman" w:eastAsia="Calibri" w:hAnsi="Times New Roman" w:cs="Times New Roman"/>
                <w:color w:val="000000" w:themeColor="text1"/>
                <w:lang w:eastAsia="tr-TR"/>
              </w:rPr>
              <w:t xml:space="preserve">2012 tarihli ve 28300 sayılı Resmi </w:t>
            </w:r>
            <w:proofErr w:type="spellStart"/>
            <w:r w:rsidR="007365A1" w:rsidRPr="00A55E5E">
              <w:rPr>
                <w:rFonts w:ascii="Times New Roman" w:eastAsia="Calibri" w:hAnsi="Times New Roman" w:cs="Times New Roman"/>
                <w:color w:val="000000" w:themeColor="text1"/>
                <w:lang w:eastAsia="tr-TR"/>
              </w:rPr>
              <w:t>Gazete</w:t>
            </w:r>
            <w:r w:rsidR="00952DAA">
              <w:rPr>
                <w:rFonts w:ascii="Times New Roman" w:eastAsia="Calibri" w:hAnsi="Times New Roman" w:cs="Times New Roman"/>
                <w:color w:val="000000" w:themeColor="text1"/>
                <w:lang w:eastAsia="tr-TR"/>
              </w:rPr>
              <w:t>’</w:t>
            </w:r>
            <w:r w:rsidR="007365A1" w:rsidRPr="00A55E5E">
              <w:rPr>
                <w:rFonts w:ascii="Times New Roman" w:eastAsia="Calibri" w:hAnsi="Times New Roman" w:cs="Times New Roman"/>
                <w:color w:val="000000" w:themeColor="text1"/>
                <w:lang w:eastAsia="tr-TR"/>
              </w:rPr>
              <w:t>de</w:t>
            </w:r>
            <w:proofErr w:type="spellEnd"/>
            <w:r w:rsidR="007365A1" w:rsidRPr="00A55E5E">
              <w:rPr>
                <w:rFonts w:ascii="Times New Roman" w:eastAsia="Calibri" w:hAnsi="Times New Roman" w:cs="Times New Roman"/>
                <w:color w:val="000000" w:themeColor="text1"/>
                <w:lang w:eastAsia="tr-TR"/>
              </w:rPr>
              <w:t xml:space="preserve"> yayımlanan Atık Elektrikli Ve Elektronik Eşyaların Kontrolü Yönetmeliği kapsamındaki elektrikli ve elektronik cihazlar.</w:t>
            </w:r>
          </w:p>
          <w:p w14:paraId="098EABA1" w14:textId="77777777" w:rsidR="003D6985" w:rsidRPr="00A55E5E" w:rsidRDefault="007365A1" w:rsidP="007365A1">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3.</w:t>
            </w:r>
            <w:r w:rsidRPr="00A55E5E">
              <w:rPr>
                <w:rFonts w:ascii="Times New Roman" w:eastAsia="Calibri" w:hAnsi="Times New Roman" w:cs="Times New Roman"/>
                <w:color w:val="000000" w:themeColor="text1"/>
                <w:lang w:eastAsia="tr-TR"/>
              </w:rPr>
              <w:tab/>
              <w:t xml:space="preserve">Bu yönetmeliğin yürürlüğe girdiği tarihten önce kullanımda olan,  </w:t>
            </w:r>
            <w:proofErr w:type="spellStart"/>
            <w:r w:rsidRPr="00A55E5E">
              <w:rPr>
                <w:rFonts w:ascii="Times New Roman" w:eastAsia="Calibri" w:hAnsi="Times New Roman" w:cs="Times New Roman"/>
                <w:color w:val="000000" w:themeColor="text1"/>
                <w:lang w:eastAsia="tr-TR"/>
              </w:rPr>
              <w:t>Heptabromodifenil</w:t>
            </w:r>
            <w:proofErr w:type="spellEnd"/>
            <w:r w:rsidRPr="00A55E5E">
              <w:rPr>
                <w:rFonts w:ascii="Times New Roman" w:eastAsia="Calibri" w:hAnsi="Times New Roman" w:cs="Times New Roman"/>
                <w:color w:val="000000" w:themeColor="text1"/>
                <w:lang w:eastAsia="tr-TR"/>
              </w:rPr>
              <w:t xml:space="preserve"> eteri bileşen olarak içeren eşyaların kullanımına izin verilir. Madde 6(2), üçüncü paragrafı bu eşyalar ile ilgili olarak uygulanır.</w:t>
            </w:r>
          </w:p>
        </w:tc>
      </w:tr>
      <w:tr w:rsidR="0002428C" w:rsidRPr="00A55E5E" w14:paraId="52711BFA" w14:textId="77777777" w:rsidTr="003960BE">
        <w:trPr>
          <w:jc w:val="center"/>
        </w:trPr>
        <w:tc>
          <w:tcPr>
            <w:tcW w:w="2721" w:type="dxa"/>
          </w:tcPr>
          <w:p w14:paraId="5C0D5E09" w14:textId="77777777" w:rsidR="0002428C" w:rsidRPr="00A55E5E" w:rsidRDefault="0002428C" w:rsidP="00531960">
            <w:pPr>
              <w:rPr>
                <w:rFonts w:ascii="Times New Roman" w:eastAsia="Calibri" w:hAnsi="Times New Roman" w:cs="Times New Roman"/>
                <w:color w:val="000000" w:themeColor="text1"/>
                <w:lang w:eastAsia="tr-TR"/>
              </w:rPr>
            </w:pPr>
            <w:proofErr w:type="spellStart"/>
            <w:r w:rsidRPr="00531960">
              <w:rPr>
                <w:rFonts w:ascii="Times New Roman" w:eastAsia="Calibri" w:hAnsi="Times New Roman" w:cs="Times New Roman"/>
                <w:color w:val="000000" w:themeColor="text1"/>
                <w:lang w:eastAsia="tr-TR"/>
              </w:rPr>
              <w:t>Dekabromodifenil</w:t>
            </w:r>
            <w:proofErr w:type="spellEnd"/>
            <w:r w:rsidRPr="00531960">
              <w:rPr>
                <w:rFonts w:ascii="Times New Roman" w:eastAsia="Calibri" w:hAnsi="Times New Roman" w:cs="Times New Roman"/>
                <w:color w:val="000000" w:themeColor="text1"/>
                <w:lang w:eastAsia="tr-TR"/>
              </w:rPr>
              <w:t xml:space="preserve"> eter</w:t>
            </w:r>
          </w:p>
        </w:tc>
        <w:tc>
          <w:tcPr>
            <w:tcW w:w="1446" w:type="dxa"/>
          </w:tcPr>
          <w:p w14:paraId="07DD639A" w14:textId="77777777" w:rsidR="0002428C" w:rsidRPr="00A55E5E" w:rsidRDefault="0002428C" w:rsidP="00531960">
            <w:pPr>
              <w:jc w:val="center"/>
              <w:rPr>
                <w:rFonts w:ascii="Times New Roman" w:eastAsia="Calibri" w:hAnsi="Times New Roman" w:cs="Times New Roman"/>
                <w:color w:val="000000" w:themeColor="text1"/>
                <w:lang w:eastAsia="tr-TR"/>
              </w:rPr>
            </w:pPr>
            <w:r w:rsidRPr="00531960">
              <w:rPr>
                <w:rFonts w:ascii="Times New Roman" w:eastAsia="Calibri" w:hAnsi="Times New Roman" w:cs="Times New Roman"/>
                <w:color w:val="000000" w:themeColor="text1"/>
                <w:lang w:eastAsia="tr-TR"/>
              </w:rPr>
              <w:t>1163-19-5</w:t>
            </w:r>
          </w:p>
        </w:tc>
        <w:tc>
          <w:tcPr>
            <w:tcW w:w="1529" w:type="dxa"/>
          </w:tcPr>
          <w:p w14:paraId="5342C6BD" w14:textId="77777777" w:rsidR="0002428C" w:rsidRPr="00A55E5E" w:rsidRDefault="0002428C" w:rsidP="00531960">
            <w:pPr>
              <w:jc w:val="center"/>
              <w:rPr>
                <w:rFonts w:ascii="Times New Roman" w:eastAsia="Calibri" w:hAnsi="Times New Roman" w:cs="Times New Roman"/>
                <w:color w:val="000000" w:themeColor="text1"/>
                <w:lang w:eastAsia="tr-TR"/>
              </w:rPr>
            </w:pPr>
            <w:r>
              <w:rPr>
                <w:rFonts w:ascii="Times New Roman" w:eastAsia="Calibri" w:hAnsi="Times New Roman" w:cs="Times New Roman"/>
                <w:color w:val="000000" w:themeColor="text1"/>
                <w:lang w:eastAsia="tr-TR"/>
              </w:rPr>
              <w:t>-</w:t>
            </w:r>
          </w:p>
        </w:tc>
        <w:tc>
          <w:tcPr>
            <w:tcW w:w="3864" w:type="dxa"/>
          </w:tcPr>
          <w:p w14:paraId="43CF188D" w14:textId="77777777" w:rsidR="0002428C" w:rsidRPr="00A55E5E" w:rsidRDefault="0002428C" w:rsidP="00531960">
            <w:pPr>
              <w:tabs>
                <w:tab w:val="left" w:pos="317"/>
              </w:tabs>
              <w:rPr>
                <w:rFonts w:ascii="Times New Roman" w:eastAsia="Calibri" w:hAnsi="Times New Roman" w:cs="Times New Roman"/>
                <w:color w:val="000000" w:themeColor="text1"/>
                <w:lang w:eastAsia="tr-TR"/>
              </w:rPr>
            </w:pPr>
            <w:r>
              <w:rPr>
                <w:rFonts w:ascii="Times New Roman" w:eastAsia="Calibri" w:hAnsi="Times New Roman" w:cs="Times New Roman"/>
                <w:color w:val="000000" w:themeColor="text1"/>
                <w:lang w:eastAsia="tr-TR"/>
              </w:rPr>
              <w:t>1.</w:t>
            </w:r>
            <w:r>
              <w:rPr>
                <w:rFonts w:ascii="Times New Roman" w:eastAsia="Calibri" w:hAnsi="Times New Roman" w:cs="Times New Roman"/>
                <w:color w:val="000000" w:themeColor="text1"/>
                <w:lang w:eastAsia="tr-TR"/>
              </w:rPr>
              <w:tab/>
              <w:t xml:space="preserve">Madde 6 (1)(b),  </w:t>
            </w:r>
            <w:proofErr w:type="spellStart"/>
            <w:r>
              <w:rPr>
                <w:rFonts w:ascii="Times New Roman" w:eastAsia="Calibri" w:hAnsi="Times New Roman" w:cs="Times New Roman"/>
                <w:color w:val="000000" w:themeColor="text1"/>
                <w:lang w:eastAsia="tr-TR"/>
              </w:rPr>
              <w:t>deca</w:t>
            </w:r>
            <w:r w:rsidRPr="00A55E5E">
              <w:rPr>
                <w:rFonts w:ascii="Times New Roman" w:eastAsia="Calibri" w:hAnsi="Times New Roman" w:cs="Times New Roman"/>
                <w:color w:val="000000" w:themeColor="text1"/>
                <w:lang w:eastAsia="tr-TR"/>
              </w:rPr>
              <w:t>bromodifenil</w:t>
            </w:r>
            <w:proofErr w:type="spellEnd"/>
            <w:r w:rsidRPr="00A55E5E">
              <w:rPr>
                <w:rFonts w:ascii="Times New Roman" w:eastAsia="Calibri" w:hAnsi="Times New Roman" w:cs="Times New Roman"/>
                <w:color w:val="000000" w:themeColor="text1"/>
                <w:lang w:eastAsia="tr-TR"/>
              </w:rPr>
              <w:t xml:space="preserve"> eter </w:t>
            </w:r>
            <w:proofErr w:type="gramStart"/>
            <w:r w:rsidRPr="00A55E5E">
              <w:rPr>
                <w:rFonts w:ascii="Times New Roman" w:eastAsia="Calibri" w:hAnsi="Times New Roman" w:cs="Times New Roman"/>
                <w:color w:val="000000" w:themeColor="text1"/>
                <w:lang w:eastAsia="tr-TR"/>
              </w:rPr>
              <w:t>konsantrasyonunun</w:t>
            </w:r>
            <w:proofErr w:type="gramEnd"/>
            <w:r w:rsidRPr="00A55E5E">
              <w:rPr>
                <w:rFonts w:ascii="Times New Roman" w:eastAsia="Calibri" w:hAnsi="Times New Roman" w:cs="Times New Roman"/>
                <w:color w:val="000000" w:themeColor="text1"/>
                <w:lang w:eastAsia="tr-TR"/>
              </w:rPr>
              <w:t xml:space="preserve"> madde içinde, karışım içinde, eşyalarda veya eşyaların alev almayı geciktirici parçalarının içeriğinde 10 mg/kg'a eşit veya daha az (ağırlıkça % 0,001) olduğu durumlarda uygulanır.</w:t>
            </w:r>
          </w:p>
          <w:p w14:paraId="7AEDB588" w14:textId="77777777" w:rsidR="0002428C" w:rsidRPr="00A55E5E" w:rsidRDefault="0002428C" w:rsidP="00531960">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w:t>
            </w:r>
            <w:r w:rsidRPr="00A55E5E">
              <w:rPr>
                <w:rFonts w:ascii="Times New Roman" w:eastAsia="Calibri" w:hAnsi="Times New Roman" w:cs="Times New Roman"/>
                <w:color w:val="000000" w:themeColor="text1"/>
                <w:lang w:eastAsia="tr-TR"/>
              </w:rPr>
              <w:tab/>
              <w:t>İstisna olarak, aşağıdakilerin üretimine, kullanımına ve piyasaya arzına izin verilir:</w:t>
            </w:r>
          </w:p>
          <w:p w14:paraId="0C5A1A38" w14:textId="71D25F3A" w:rsidR="0002428C" w:rsidRDefault="0002428C" w:rsidP="00531960">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(a)</w:t>
            </w:r>
            <w:r w:rsidRPr="00A55E5E">
              <w:rPr>
                <w:rFonts w:ascii="Times New Roman" w:eastAsia="Calibri" w:hAnsi="Times New Roman" w:cs="Times New Roman"/>
                <w:color w:val="000000" w:themeColor="text1"/>
                <w:lang w:eastAsia="tr-TR"/>
              </w:rPr>
              <w:tab/>
              <w:t>Aşağıdaki (b) bendi hükümleri saklı kalmak kaydıyla,   yeniden kullanım amacıyla kısmen veya tamamen geri dönüştürülmüş veya atıktan elde edilmiş malzemelerden üretilen, ağırlıkça %0,1</w:t>
            </w:r>
            <w:r>
              <w:rPr>
                <w:rFonts w:ascii="Times New Roman" w:eastAsia="Calibri" w:hAnsi="Times New Roman" w:cs="Times New Roman"/>
                <w:color w:val="000000" w:themeColor="text1"/>
                <w:lang w:eastAsia="tr-TR"/>
              </w:rPr>
              <w:t xml:space="preserve"> altındaki </w:t>
            </w:r>
            <w:proofErr w:type="gramStart"/>
            <w:r>
              <w:rPr>
                <w:rFonts w:ascii="Times New Roman" w:eastAsia="Calibri" w:hAnsi="Times New Roman" w:cs="Times New Roman"/>
                <w:color w:val="000000" w:themeColor="text1"/>
                <w:lang w:eastAsia="tr-TR"/>
              </w:rPr>
              <w:t>konsantrasyonda</w:t>
            </w:r>
            <w:proofErr w:type="gramEnd"/>
            <w:r>
              <w:rPr>
                <w:rFonts w:ascii="Times New Roman" w:eastAsia="Calibri" w:hAnsi="Times New Roman" w:cs="Times New Roman"/>
                <w:color w:val="000000" w:themeColor="text1"/>
                <w:lang w:eastAsia="tr-TR"/>
              </w:rPr>
              <w:t xml:space="preserve"> </w:t>
            </w:r>
            <w:proofErr w:type="spellStart"/>
            <w:r>
              <w:rPr>
                <w:rFonts w:ascii="Times New Roman" w:eastAsia="Calibri" w:hAnsi="Times New Roman" w:cs="Times New Roman"/>
                <w:color w:val="000000" w:themeColor="text1"/>
                <w:lang w:eastAsia="tr-TR"/>
              </w:rPr>
              <w:t>deca</w:t>
            </w:r>
            <w:r w:rsidRPr="00A55E5E">
              <w:rPr>
                <w:rFonts w:ascii="Times New Roman" w:eastAsia="Calibri" w:hAnsi="Times New Roman" w:cs="Times New Roman"/>
                <w:color w:val="000000" w:themeColor="text1"/>
                <w:lang w:eastAsia="tr-TR"/>
              </w:rPr>
              <w:t>bromodifenil</w:t>
            </w:r>
            <w:proofErr w:type="spellEnd"/>
            <w:r w:rsidRPr="00A55E5E">
              <w:rPr>
                <w:rFonts w:ascii="Times New Roman" w:eastAsia="Calibri" w:hAnsi="Times New Roman" w:cs="Times New Roman"/>
                <w:color w:val="000000" w:themeColor="text1"/>
                <w:lang w:eastAsia="tr-TR"/>
              </w:rPr>
              <w:t xml:space="preserve"> eter içeren eşyalar ve karışımlar;</w:t>
            </w:r>
          </w:p>
          <w:p w14:paraId="2E9C2391" w14:textId="701CD3CE" w:rsidR="00020F57" w:rsidRDefault="00020F57" w:rsidP="00531960">
            <w:pPr>
              <w:tabs>
                <w:tab w:val="left" w:pos="317"/>
              </w:tabs>
              <w:rPr>
                <w:rFonts w:ascii="Times New Roman" w:eastAsia="Calibri" w:hAnsi="Times New Roman" w:cs="Times New Roman"/>
                <w:color w:val="000000" w:themeColor="text1"/>
                <w:lang w:eastAsia="tr-TR"/>
              </w:rPr>
            </w:pPr>
          </w:p>
          <w:p w14:paraId="1CF68332" w14:textId="6096AF00" w:rsidR="00020F57" w:rsidRDefault="00020F57" w:rsidP="00531960">
            <w:pPr>
              <w:tabs>
                <w:tab w:val="left" w:pos="317"/>
              </w:tabs>
              <w:rPr>
                <w:rFonts w:ascii="Times New Roman" w:eastAsia="Calibri" w:hAnsi="Times New Roman" w:cs="Times New Roman"/>
                <w:color w:val="000000" w:themeColor="text1"/>
                <w:lang w:eastAsia="tr-TR"/>
              </w:rPr>
            </w:pPr>
          </w:p>
          <w:p w14:paraId="0FC4850B" w14:textId="47198946" w:rsidR="00020F57" w:rsidRDefault="00020F57" w:rsidP="00531960">
            <w:pPr>
              <w:tabs>
                <w:tab w:val="left" w:pos="317"/>
              </w:tabs>
              <w:rPr>
                <w:rFonts w:ascii="Times New Roman" w:eastAsia="Calibri" w:hAnsi="Times New Roman" w:cs="Times New Roman"/>
                <w:color w:val="000000" w:themeColor="text1"/>
                <w:lang w:eastAsia="tr-TR"/>
              </w:rPr>
            </w:pPr>
          </w:p>
          <w:p w14:paraId="39B42E8D" w14:textId="19DE7D46" w:rsidR="00020F57" w:rsidRDefault="00020F57" w:rsidP="00531960">
            <w:pPr>
              <w:tabs>
                <w:tab w:val="left" w:pos="317"/>
              </w:tabs>
              <w:rPr>
                <w:rFonts w:ascii="Times New Roman" w:eastAsia="Calibri" w:hAnsi="Times New Roman" w:cs="Times New Roman"/>
                <w:color w:val="000000" w:themeColor="text1"/>
                <w:lang w:eastAsia="tr-TR"/>
              </w:rPr>
            </w:pPr>
          </w:p>
          <w:p w14:paraId="0778B0FD" w14:textId="017DBAAC" w:rsidR="00020F57" w:rsidRDefault="00020F57" w:rsidP="00531960">
            <w:pPr>
              <w:tabs>
                <w:tab w:val="left" w:pos="317"/>
              </w:tabs>
              <w:rPr>
                <w:rFonts w:ascii="Times New Roman" w:eastAsia="Calibri" w:hAnsi="Times New Roman" w:cs="Times New Roman"/>
                <w:color w:val="000000" w:themeColor="text1"/>
                <w:lang w:eastAsia="tr-TR"/>
              </w:rPr>
            </w:pPr>
          </w:p>
          <w:p w14:paraId="4F6F15A0" w14:textId="77777777" w:rsidR="00020F57" w:rsidRPr="00A55E5E" w:rsidRDefault="00020F57" w:rsidP="00531960">
            <w:pPr>
              <w:tabs>
                <w:tab w:val="left" w:pos="317"/>
              </w:tabs>
              <w:rPr>
                <w:rFonts w:ascii="Times New Roman" w:eastAsia="Calibri" w:hAnsi="Times New Roman" w:cs="Times New Roman"/>
                <w:color w:val="000000" w:themeColor="text1"/>
                <w:lang w:eastAsia="tr-TR"/>
              </w:rPr>
            </w:pPr>
          </w:p>
          <w:p w14:paraId="77AC9AE6" w14:textId="78102B7A" w:rsidR="0002428C" w:rsidRDefault="0002428C" w:rsidP="00531960">
            <w:pPr>
              <w:rPr>
                <w:rFonts w:ascii="Times New Roman" w:eastAsia="Calibri" w:hAnsi="Times New Roman" w:cs="Times New Roman"/>
                <w:color w:val="000000" w:themeColor="text1"/>
                <w:lang w:eastAsia="tr-TR"/>
              </w:rPr>
            </w:pPr>
            <w:r>
              <w:rPr>
                <w:rFonts w:ascii="Times New Roman" w:eastAsia="Calibri" w:hAnsi="Times New Roman" w:cs="Times New Roman"/>
                <w:color w:val="000000" w:themeColor="text1"/>
                <w:lang w:eastAsia="tr-TR"/>
              </w:rPr>
              <w:lastRenderedPageBreak/>
              <w:t>(b) 22/05/</w:t>
            </w:r>
            <w:r w:rsidRPr="00A55E5E">
              <w:rPr>
                <w:rFonts w:ascii="Times New Roman" w:eastAsia="Calibri" w:hAnsi="Times New Roman" w:cs="Times New Roman"/>
                <w:color w:val="000000" w:themeColor="text1"/>
                <w:lang w:eastAsia="tr-TR"/>
              </w:rPr>
              <w:t xml:space="preserve">2012 tarihli ve 28300 sayılı Resmi </w:t>
            </w:r>
            <w:proofErr w:type="spellStart"/>
            <w:r w:rsidRPr="00A55E5E">
              <w:rPr>
                <w:rFonts w:ascii="Times New Roman" w:eastAsia="Calibri" w:hAnsi="Times New Roman" w:cs="Times New Roman"/>
                <w:color w:val="000000" w:themeColor="text1"/>
                <w:lang w:eastAsia="tr-TR"/>
              </w:rPr>
              <w:t>Gazete</w:t>
            </w:r>
            <w:r>
              <w:rPr>
                <w:rFonts w:ascii="Times New Roman" w:eastAsia="Calibri" w:hAnsi="Times New Roman" w:cs="Times New Roman"/>
                <w:color w:val="000000" w:themeColor="text1"/>
                <w:lang w:eastAsia="tr-TR"/>
              </w:rPr>
              <w:t>’</w:t>
            </w:r>
            <w:r w:rsidRPr="00A55E5E">
              <w:rPr>
                <w:rFonts w:ascii="Times New Roman" w:eastAsia="Calibri" w:hAnsi="Times New Roman" w:cs="Times New Roman"/>
                <w:color w:val="000000" w:themeColor="text1"/>
                <w:lang w:eastAsia="tr-TR"/>
              </w:rPr>
              <w:t>de</w:t>
            </w:r>
            <w:proofErr w:type="spellEnd"/>
            <w:r w:rsidRPr="00A55E5E">
              <w:rPr>
                <w:rFonts w:ascii="Times New Roman" w:eastAsia="Calibri" w:hAnsi="Times New Roman" w:cs="Times New Roman"/>
                <w:color w:val="000000" w:themeColor="text1"/>
                <w:lang w:eastAsia="tr-TR"/>
              </w:rPr>
              <w:t xml:space="preserve"> yayımlanan Atık Elektrikli Ve Elektronik Eşyaların Kontrolü Yönetmeliği kapsamındaki elektrikli ve elektronik cihazlar.</w:t>
            </w:r>
          </w:p>
          <w:p w14:paraId="1F60E820" w14:textId="02FE4512" w:rsidR="00020F57" w:rsidRDefault="00020F57" w:rsidP="00531960">
            <w:pPr>
              <w:rPr>
                <w:rFonts w:ascii="Times New Roman" w:eastAsia="Calibri" w:hAnsi="Times New Roman" w:cs="Times New Roman"/>
                <w:color w:val="000000" w:themeColor="text1"/>
                <w:lang w:eastAsia="tr-TR"/>
              </w:rPr>
            </w:pPr>
          </w:p>
          <w:p w14:paraId="33BF717A" w14:textId="77777777" w:rsidR="0002428C" w:rsidRPr="00A55E5E" w:rsidRDefault="0002428C" w:rsidP="00531960">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3.</w:t>
            </w:r>
            <w:r w:rsidRPr="00A55E5E">
              <w:rPr>
                <w:rFonts w:ascii="Times New Roman" w:eastAsia="Calibri" w:hAnsi="Times New Roman" w:cs="Times New Roman"/>
                <w:color w:val="000000" w:themeColor="text1"/>
                <w:lang w:eastAsia="tr-TR"/>
              </w:rPr>
              <w:tab/>
              <w:t>Bu yönetmeliğin yürürlüğe girdiği tarih</w:t>
            </w:r>
            <w:r>
              <w:rPr>
                <w:rFonts w:ascii="Times New Roman" w:eastAsia="Calibri" w:hAnsi="Times New Roman" w:cs="Times New Roman"/>
                <w:color w:val="000000" w:themeColor="text1"/>
                <w:lang w:eastAsia="tr-TR"/>
              </w:rPr>
              <w:t xml:space="preserve">ten önce kullanımda olan,  </w:t>
            </w:r>
            <w:proofErr w:type="spellStart"/>
            <w:r>
              <w:rPr>
                <w:rFonts w:ascii="Times New Roman" w:eastAsia="Calibri" w:hAnsi="Times New Roman" w:cs="Times New Roman"/>
                <w:color w:val="000000" w:themeColor="text1"/>
                <w:lang w:eastAsia="tr-TR"/>
              </w:rPr>
              <w:t>deca</w:t>
            </w:r>
            <w:r w:rsidRPr="00A55E5E">
              <w:rPr>
                <w:rFonts w:ascii="Times New Roman" w:eastAsia="Calibri" w:hAnsi="Times New Roman" w:cs="Times New Roman"/>
                <w:color w:val="000000" w:themeColor="text1"/>
                <w:lang w:eastAsia="tr-TR"/>
              </w:rPr>
              <w:t>bromodifenil</w:t>
            </w:r>
            <w:proofErr w:type="spellEnd"/>
            <w:r w:rsidRPr="00A55E5E">
              <w:rPr>
                <w:rFonts w:ascii="Times New Roman" w:eastAsia="Calibri" w:hAnsi="Times New Roman" w:cs="Times New Roman"/>
                <w:color w:val="000000" w:themeColor="text1"/>
                <w:lang w:eastAsia="tr-TR"/>
              </w:rPr>
              <w:t xml:space="preserve"> eteri bileşen olarak içeren eşyaların kullanımına izin verilir. Madde 6(2), üçüncü paragrafı bu eşyalar ile ilgili olarak uygulanır.</w:t>
            </w:r>
          </w:p>
        </w:tc>
      </w:tr>
      <w:tr w:rsidR="0002428C" w:rsidRPr="00A55E5E" w14:paraId="014BD3DE" w14:textId="77777777" w:rsidTr="003960BE">
        <w:trPr>
          <w:jc w:val="center"/>
        </w:trPr>
        <w:tc>
          <w:tcPr>
            <w:tcW w:w="2721" w:type="dxa"/>
          </w:tcPr>
          <w:p w14:paraId="584B2AAC" w14:textId="77777777" w:rsidR="0002428C" w:rsidRPr="00A55E5E" w:rsidRDefault="0002428C" w:rsidP="00531960">
            <w:pPr>
              <w:rPr>
                <w:rFonts w:ascii="Times New Roman" w:eastAsia="Calibri" w:hAnsi="Times New Roman" w:cs="Times New Roman"/>
                <w:color w:val="000000" w:themeColor="text1"/>
                <w:lang w:eastAsia="tr-TR"/>
              </w:rPr>
            </w:pPr>
            <w:proofErr w:type="spellStart"/>
            <w:r w:rsidRPr="00A55E5E">
              <w:rPr>
                <w:rFonts w:ascii="Times New Roman" w:eastAsia="Calibri" w:hAnsi="Times New Roman" w:cs="Times New Roman"/>
                <w:color w:val="000000" w:themeColor="text1"/>
                <w:lang w:eastAsia="tr-TR"/>
              </w:rPr>
              <w:lastRenderedPageBreak/>
              <w:t>Perflorooktan</w:t>
            </w:r>
            <w:proofErr w:type="spellEnd"/>
            <w:r w:rsidRPr="00A55E5E">
              <w:rPr>
                <w:rFonts w:ascii="Times New Roman" w:eastAsia="Calibri" w:hAnsi="Times New Roman" w:cs="Times New Roman"/>
                <w:color w:val="000000" w:themeColor="text1"/>
                <w:lang w:eastAsia="tr-TR"/>
              </w:rPr>
              <w:t xml:space="preserve"> </w:t>
            </w:r>
            <w:proofErr w:type="spellStart"/>
            <w:r w:rsidRPr="00A55E5E">
              <w:rPr>
                <w:rFonts w:ascii="Times New Roman" w:eastAsia="Calibri" w:hAnsi="Times New Roman" w:cs="Times New Roman"/>
                <w:color w:val="000000" w:themeColor="text1"/>
                <w:lang w:eastAsia="tr-TR"/>
              </w:rPr>
              <w:t>sülfonik</w:t>
            </w:r>
            <w:proofErr w:type="spellEnd"/>
            <w:r w:rsidRPr="00A55E5E">
              <w:rPr>
                <w:rFonts w:ascii="Times New Roman" w:eastAsia="Calibri" w:hAnsi="Times New Roman" w:cs="Times New Roman"/>
                <w:color w:val="000000" w:themeColor="text1"/>
                <w:lang w:eastAsia="tr-TR"/>
              </w:rPr>
              <w:t xml:space="preserve"> asit ve türevleri (PFOS)</w:t>
            </w:r>
          </w:p>
          <w:p w14:paraId="56B0F50E" w14:textId="77777777" w:rsidR="0002428C" w:rsidRPr="00A55E5E" w:rsidRDefault="0002428C" w:rsidP="00531960">
            <w:pPr>
              <w:rPr>
                <w:rFonts w:ascii="Times New Roman" w:eastAsia="Calibri" w:hAnsi="Times New Roman" w:cs="Times New Roman"/>
                <w:color w:val="000000" w:themeColor="text1"/>
                <w:lang w:eastAsia="tr-TR"/>
              </w:rPr>
            </w:pPr>
          </w:p>
          <w:p w14:paraId="5DB5FB7E" w14:textId="77777777" w:rsidR="0002428C" w:rsidRPr="00A55E5E" w:rsidRDefault="0002428C" w:rsidP="00531960">
            <w:pP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C8F17SO2X</w:t>
            </w:r>
          </w:p>
          <w:p w14:paraId="297DEFB6" w14:textId="77777777" w:rsidR="0002428C" w:rsidRPr="00A55E5E" w:rsidRDefault="0002428C" w:rsidP="00531960">
            <w:pPr>
              <w:rPr>
                <w:rFonts w:ascii="Times New Roman" w:eastAsia="Calibri" w:hAnsi="Times New Roman" w:cs="Times New Roman"/>
                <w:color w:val="000000" w:themeColor="text1"/>
                <w:lang w:eastAsia="tr-TR"/>
              </w:rPr>
            </w:pPr>
          </w:p>
          <w:p w14:paraId="5F61D1E9" w14:textId="77777777" w:rsidR="0002428C" w:rsidRPr="00A55E5E" w:rsidRDefault="0002428C" w:rsidP="00531960">
            <w:pP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 xml:space="preserve">(X = OH, Metal tuzu, (O-M +), </w:t>
            </w:r>
            <w:proofErr w:type="spellStart"/>
            <w:r w:rsidRPr="00A55E5E">
              <w:rPr>
                <w:rFonts w:ascii="Times New Roman" w:eastAsia="Calibri" w:hAnsi="Times New Roman" w:cs="Times New Roman"/>
                <w:color w:val="000000" w:themeColor="text1"/>
                <w:lang w:eastAsia="tr-TR"/>
              </w:rPr>
              <w:t>halid</w:t>
            </w:r>
            <w:proofErr w:type="spellEnd"/>
            <w:r w:rsidRPr="00A55E5E">
              <w:rPr>
                <w:rFonts w:ascii="Times New Roman" w:eastAsia="Calibri" w:hAnsi="Times New Roman" w:cs="Times New Roman"/>
                <w:color w:val="000000" w:themeColor="text1"/>
                <w:lang w:eastAsia="tr-TR"/>
              </w:rPr>
              <w:t xml:space="preserve">, </w:t>
            </w:r>
            <w:proofErr w:type="spellStart"/>
            <w:r w:rsidRPr="00A55E5E">
              <w:rPr>
                <w:rFonts w:ascii="Times New Roman" w:eastAsia="Calibri" w:hAnsi="Times New Roman" w:cs="Times New Roman"/>
                <w:color w:val="000000" w:themeColor="text1"/>
                <w:lang w:eastAsia="tr-TR"/>
              </w:rPr>
              <w:t>amid</w:t>
            </w:r>
            <w:proofErr w:type="spellEnd"/>
            <w:r w:rsidRPr="00A55E5E">
              <w:rPr>
                <w:rFonts w:ascii="Times New Roman" w:eastAsia="Calibri" w:hAnsi="Times New Roman" w:cs="Times New Roman"/>
                <w:color w:val="000000" w:themeColor="text1"/>
                <w:lang w:eastAsia="tr-TR"/>
              </w:rPr>
              <w:t xml:space="preserve"> ve polimerler dâhil olmak üzere bunların türevleri)</w:t>
            </w:r>
          </w:p>
        </w:tc>
        <w:tc>
          <w:tcPr>
            <w:tcW w:w="1446" w:type="dxa"/>
          </w:tcPr>
          <w:p w14:paraId="46BECBB5" w14:textId="77777777" w:rsidR="0002428C" w:rsidRPr="00A55E5E" w:rsidRDefault="0002428C" w:rsidP="00531960">
            <w:pPr>
              <w:jc w:val="center"/>
              <w:rPr>
                <w:rFonts w:ascii="Times New Roman" w:eastAsia="Calibri" w:hAnsi="Times New Roman" w:cs="Times New Roman"/>
                <w:color w:val="000000" w:themeColor="text1"/>
                <w:lang w:eastAsia="tr-TR"/>
              </w:rPr>
            </w:pPr>
          </w:p>
        </w:tc>
        <w:tc>
          <w:tcPr>
            <w:tcW w:w="1529" w:type="dxa"/>
          </w:tcPr>
          <w:p w14:paraId="2099C675" w14:textId="77777777" w:rsidR="0002428C" w:rsidRPr="00A55E5E" w:rsidRDefault="0002428C" w:rsidP="00531960">
            <w:pPr>
              <w:jc w:val="center"/>
              <w:rPr>
                <w:rFonts w:ascii="Times New Roman" w:eastAsia="Calibri" w:hAnsi="Times New Roman" w:cs="Times New Roman"/>
                <w:color w:val="000000" w:themeColor="text1"/>
                <w:lang w:eastAsia="tr-TR"/>
              </w:rPr>
            </w:pPr>
          </w:p>
        </w:tc>
        <w:tc>
          <w:tcPr>
            <w:tcW w:w="3864" w:type="dxa"/>
          </w:tcPr>
          <w:p w14:paraId="465F38F7" w14:textId="77777777" w:rsidR="0002428C" w:rsidRPr="00A55E5E" w:rsidRDefault="0002428C" w:rsidP="00531960">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1.</w:t>
            </w:r>
            <w:r w:rsidRPr="00A55E5E">
              <w:rPr>
                <w:rFonts w:ascii="Times New Roman" w:eastAsia="Calibri" w:hAnsi="Times New Roman" w:cs="Times New Roman"/>
                <w:color w:val="000000" w:themeColor="text1"/>
                <w:lang w:eastAsia="tr-TR"/>
              </w:rPr>
              <w:tab/>
              <w:t xml:space="preserve">Madde 6 (1)(b),  PFOS </w:t>
            </w:r>
            <w:proofErr w:type="gramStart"/>
            <w:r w:rsidRPr="00A55E5E">
              <w:rPr>
                <w:rFonts w:ascii="Times New Roman" w:eastAsia="Calibri" w:hAnsi="Times New Roman" w:cs="Times New Roman"/>
                <w:color w:val="000000" w:themeColor="text1"/>
                <w:lang w:eastAsia="tr-TR"/>
              </w:rPr>
              <w:t>konsantrasyonunun</w:t>
            </w:r>
            <w:proofErr w:type="gramEnd"/>
            <w:r w:rsidRPr="00A55E5E">
              <w:rPr>
                <w:rFonts w:ascii="Times New Roman" w:eastAsia="Calibri" w:hAnsi="Times New Roman" w:cs="Times New Roman"/>
                <w:color w:val="000000" w:themeColor="text1"/>
                <w:lang w:eastAsia="tr-TR"/>
              </w:rPr>
              <w:t xml:space="preserve"> madde veya karışım içinde 10 mg/kg'a eşit veya daha az (ağırlıkça % 0,001) olduğu durumlarda uygulanır.</w:t>
            </w:r>
          </w:p>
          <w:p w14:paraId="4E1939FD" w14:textId="77777777" w:rsidR="0002428C" w:rsidRPr="00A55E5E" w:rsidRDefault="0002428C" w:rsidP="00531960">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w:t>
            </w:r>
            <w:r w:rsidRPr="00A55E5E">
              <w:rPr>
                <w:rFonts w:ascii="Times New Roman" w:eastAsia="Calibri" w:hAnsi="Times New Roman" w:cs="Times New Roman"/>
                <w:color w:val="000000" w:themeColor="text1"/>
                <w:lang w:eastAsia="tr-TR"/>
              </w:rPr>
              <w:tab/>
              <w:t xml:space="preserve">Madde 6 (1)(b), PFOS içeren farklı parçaların yapısal ve mikro yapısal kısımlarının ağırlıkları referans alınarak yapılan hesaplamalara göre ağırlıkça %0.1 ve daha düşük </w:t>
            </w:r>
            <w:proofErr w:type="gramStart"/>
            <w:r w:rsidRPr="00A55E5E">
              <w:rPr>
                <w:rFonts w:ascii="Times New Roman" w:eastAsia="Calibri" w:hAnsi="Times New Roman" w:cs="Times New Roman"/>
                <w:color w:val="000000" w:themeColor="text1"/>
                <w:lang w:eastAsia="tr-TR"/>
              </w:rPr>
              <w:t>konsantrasyonlarda</w:t>
            </w:r>
            <w:proofErr w:type="gramEnd"/>
            <w:r w:rsidRPr="00A55E5E">
              <w:rPr>
                <w:rFonts w:ascii="Times New Roman" w:eastAsia="Calibri" w:hAnsi="Times New Roman" w:cs="Times New Roman"/>
                <w:color w:val="000000" w:themeColor="text1"/>
                <w:lang w:eastAsia="tr-TR"/>
              </w:rPr>
              <w:t xml:space="preserve"> PFOS içeren yarı bitmiş ürünler, eşyalar veya bunların parçaları veya tekstil veya diğer kaplanmış materyallerde PFOS miktarının 1µg/m2’ye eşit veya daha düşük olduğu durumlarda uygulanır.</w:t>
            </w:r>
          </w:p>
          <w:p w14:paraId="38D28C15" w14:textId="77777777" w:rsidR="0002428C" w:rsidRPr="00A55E5E" w:rsidRDefault="0002428C" w:rsidP="00531960">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3.</w:t>
            </w:r>
            <w:r w:rsidRPr="00A55E5E">
              <w:rPr>
                <w:rFonts w:ascii="Times New Roman" w:eastAsia="Calibri" w:hAnsi="Times New Roman" w:cs="Times New Roman"/>
                <w:color w:val="000000" w:themeColor="text1"/>
                <w:lang w:eastAsia="tr-TR"/>
              </w:rPr>
              <w:tab/>
              <w:t xml:space="preserve">Bu yönetmeliğin yürürlüğe girdiği tarihten önce kullanımda olan </w:t>
            </w:r>
            <w:proofErr w:type="spellStart"/>
            <w:r w:rsidRPr="00A55E5E">
              <w:rPr>
                <w:rFonts w:ascii="Times New Roman" w:eastAsia="Calibri" w:hAnsi="Times New Roman" w:cs="Times New Roman"/>
                <w:color w:val="000000" w:themeColor="text1"/>
                <w:lang w:eastAsia="tr-TR"/>
              </w:rPr>
              <w:t>PFOS’u</w:t>
            </w:r>
            <w:proofErr w:type="spellEnd"/>
            <w:r w:rsidRPr="00A55E5E">
              <w:rPr>
                <w:rFonts w:ascii="Times New Roman" w:eastAsia="Calibri" w:hAnsi="Times New Roman" w:cs="Times New Roman"/>
                <w:color w:val="000000" w:themeColor="text1"/>
                <w:lang w:eastAsia="tr-TR"/>
              </w:rPr>
              <w:t xml:space="preserve"> bileşen olarak içeren eşyaların kullanımına izin verilir. Madde 6(2), üçüncü paragrafı bu eşyalar ile ilgili olarak uygulanır.</w:t>
            </w:r>
          </w:p>
          <w:p w14:paraId="0054CE0F" w14:textId="77777777" w:rsidR="0002428C" w:rsidRPr="00A55E5E" w:rsidRDefault="0002428C" w:rsidP="00531960">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4.</w:t>
            </w:r>
            <w:r w:rsidRPr="00A55E5E">
              <w:rPr>
                <w:rFonts w:ascii="Times New Roman" w:eastAsia="Calibri" w:hAnsi="Times New Roman" w:cs="Times New Roman"/>
                <w:color w:val="000000" w:themeColor="text1"/>
                <w:lang w:eastAsia="tr-TR"/>
              </w:rPr>
              <w:tab/>
              <w:t xml:space="preserve">Çevreye salınan miktarı en aza indirilmişse, </w:t>
            </w:r>
            <w:proofErr w:type="spellStart"/>
            <w:r w:rsidRPr="00A55E5E">
              <w:rPr>
                <w:rFonts w:ascii="Times New Roman" w:eastAsia="Calibri" w:hAnsi="Times New Roman" w:cs="Times New Roman"/>
                <w:color w:val="000000" w:themeColor="text1"/>
                <w:lang w:eastAsia="tr-TR"/>
              </w:rPr>
              <w:t>PFOS’un</w:t>
            </w:r>
            <w:proofErr w:type="spellEnd"/>
            <w:r w:rsidRPr="00A55E5E">
              <w:rPr>
                <w:rFonts w:ascii="Times New Roman" w:eastAsia="Calibri" w:hAnsi="Times New Roman" w:cs="Times New Roman"/>
                <w:color w:val="000000" w:themeColor="text1"/>
                <w:lang w:eastAsia="tr-TR"/>
              </w:rPr>
              <w:t xml:space="preserve"> aşağıdaki özel kullanımlar için</w:t>
            </w:r>
            <w:r w:rsidR="002D4797">
              <w:rPr>
                <w:rFonts w:ascii="Times New Roman" w:eastAsia="Calibri" w:hAnsi="Times New Roman" w:cs="Times New Roman"/>
                <w:color w:val="000000" w:themeColor="text1"/>
                <w:lang w:eastAsia="tr-TR"/>
              </w:rPr>
              <w:t xml:space="preserve"> 1 Ocak 2019 tarihine </w:t>
            </w:r>
            <w:proofErr w:type="gramStart"/>
            <w:r w:rsidR="002D4797">
              <w:rPr>
                <w:rFonts w:ascii="Times New Roman" w:eastAsia="Calibri" w:hAnsi="Times New Roman" w:cs="Times New Roman"/>
                <w:color w:val="000000" w:themeColor="text1"/>
                <w:lang w:eastAsia="tr-TR"/>
              </w:rPr>
              <w:t xml:space="preserve">kadar </w:t>
            </w:r>
            <w:r w:rsidRPr="00A55E5E">
              <w:rPr>
                <w:rFonts w:ascii="Times New Roman" w:eastAsia="Calibri" w:hAnsi="Times New Roman" w:cs="Times New Roman"/>
                <w:color w:val="000000" w:themeColor="text1"/>
                <w:lang w:eastAsia="tr-TR"/>
              </w:rPr>
              <w:t xml:space="preserve"> üretimi</w:t>
            </w:r>
            <w:proofErr w:type="gramEnd"/>
            <w:r w:rsidRPr="00A55E5E">
              <w:rPr>
                <w:rFonts w:ascii="Times New Roman" w:eastAsia="Calibri" w:hAnsi="Times New Roman" w:cs="Times New Roman"/>
                <w:color w:val="000000" w:themeColor="text1"/>
                <w:lang w:eastAsia="tr-TR"/>
              </w:rPr>
              <w:t xml:space="preserve"> ve piyasaya arzına izin verilir:</w:t>
            </w:r>
          </w:p>
          <w:p w14:paraId="5071D36A" w14:textId="77777777" w:rsidR="0002428C" w:rsidRPr="00A55E5E" w:rsidRDefault="0002428C" w:rsidP="00531960">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(a)</w:t>
            </w:r>
            <w:r w:rsidRPr="00A55E5E">
              <w:rPr>
                <w:rFonts w:ascii="Times New Roman" w:eastAsia="Calibri" w:hAnsi="Times New Roman" w:cs="Times New Roman"/>
                <w:color w:val="000000" w:themeColor="text1"/>
                <w:lang w:eastAsia="tr-TR"/>
              </w:rPr>
              <w:tab/>
              <w:t xml:space="preserve">Fotolitografi </w:t>
            </w:r>
            <w:proofErr w:type="gramStart"/>
            <w:r w:rsidRPr="00A55E5E">
              <w:rPr>
                <w:rFonts w:ascii="Times New Roman" w:eastAsia="Calibri" w:hAnsi="Times New Roman" w:cs="Times New Roman"/>
                <w:color w:val="000000" w:themeColor="text1"/>
                <w:lang w:eastAsia="tr-TR"/>
              </w:rPr>
              <w:t>prosesleri</w:t>
            </w:r>
            <w:proofErr w:type="gramEnd"/>
            <w:r w:rsidRPr="00A55E5E">
              <w:rPr>
                <w:rFonts w:ascii="Times New Roman" w:eastAsia="Calibri" w:hAnsi="Times New Roman" w:cs="Times New Roman"/>
                <w:color w:val="000000" w:themeColor="text1"/>
                <w:lang w:eastAsia="tr-TR"/>
              </w:rPr>
              <w:t xml:space="preserve"> için kullanılan </w:t>
            </w:r>
            <w:proofErr w:type="spellStart"/>
            <w:r w:rsidRPr="00A55E5E">
              <w:rPr>
                <w:rFonts w:ascii="Times New Roman" w:eastAsia="Calibri" w:hAnsi="Times New Roman" w:cs="Times New Roman"/>
                <w:color w:val="000000" w:themeColor="text1"/>
                <w:lang w:eastAsia="tr-TR"/>
              </w:rPr>
              <w:t>fotoresist</w:t>
            </w:r>
            <w:proofErr w:type="spellEnd"/>
            <w:r w:rsidRPr="00A55E5E">
              <w:rPr>
                <w:rFonts w:ascii="Times New Roman" w:eastAsia="Calibri" w:hAnsi="Times New Roman" w:cs="Times New Roman"/>
                <w:color w:val="000000" w:themeColor="text1"/>
                <w:lang w:eastAsia="tr-TR"/>
              </w:rPr>
              <w:t xml:space="preserve"> ve yansıma önleyici kaplamalar;</w:t>
            </w:r>
          </w:p>
          <w:p w14:paraId="39C86BAB" w14:textId="77777777" w:rsidR="0002428C" w:rsidRPr="00A55E5E" w:rsidRDefault="0002428C" w:rsidP="00531960">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(b)</w:t>
            </w:r>
            <w:r w:rsidRPr="00A55E5E">
              <w:rPr>
                <w:rFonts w:ascii="Times New Roman" w:eastAsia="Calibri" w:hAnsi="Times New Roman" w:cs="Times New Roman"/>
                <w:color w:val="000000" w:themeColor="text1"/>
                <w:lang w:eastAsia="tr-TR"/>
              </w:rPr>
              <w:tab/>
              <w:t xml:space="preserve">Film, </w:t>
            </w:r>
            <w:proofErr w:type="gramStart"/>
            <w:r w:rsidRPr="00A55E5E">
              <w:rPr>
                <w:rFonts w:ascii="Times New Roman" w:eastAsia="Calibri" w:hAnsi="Times New Roman" w:cs="Times New Roman"/>
                <w:color w:val="000000" w:themeColor="text1"/>
                <w:lang w:eastAsia="tr-TR"/>
              </w:rPr>
              <w:t>kağıt</w:t>
            </w:r>
            <w:proofErr w:type="gramEnd"/>
            <w:r w:rsidRPr="00A55E5E">
              <w:rPr>
                <w:rFonts w:ascii="Times New Roman" w:eastAsia="Calibri" w:hAnsi="Times New Roman" w:cs="Times New Roman"/>
                <w:color w:val="000000" w:themeColor="text1"/>
                <w:lang w:eastAsia="tr-TR"/>
              </w:rPr>
              <w:t xml:space="preserve"> veya baskı plakalarına uygulanan </w:t>
            </w:r>
            <w:proofErr w:type="spellStart"/>
            <w:r w:rsidRPr="00A55E5E">
              <w:rPr>
                <w:rFonts w:ascii="Times New Roman" w:eastAsia="Calibri" w:hAnsi="Times New Roman" w:cs="Times New Roman"/>
                <w:color w:val="000000" w:themeColor="text1"/>
                <w:lang w:eastAsia="tr-TR"/>
              </w:rPr>
              <w:t>fotografik</w:t>
            </w:r>
            <w:proofErr w:type="spellEnd"/>
            <w:r w:rsidRPr="00A55E5E">
              <w:rPr>
                <w:rFonts w:ascii="Times New Roman" w:eastAsia="Calibri" w:hAnsi="Times New Roman" w:cs="Times New Roman"/>
                <w:color w:val="000000" w:themeColor="text1"/>
                <w:lang w:eastAsia="tr-TR"/>
              </w:rPr>
              <w:t xml:space="preserve"> kaplamalar;</w:t>
            </w:r>
          </w:p>
          <w:p w14:paraId="58D73F09" w14:textId="77777777" w:rsidR="0002428C" w:rsidRPr="00A55E5E" w:rsidRDefault="0002428C" w:rsidP="00531960">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(c)</w:t>
            </w:r>
            <w:r w:rsidRPr="00A55E5E">
              <w:rPr>
                <w:rFonts w:ascii="Times New Roman" w:eastAsia="Calibri" w:hAnsi="Times New Roman" w:cs="Times New Roman"/>
                <w:color w:val="000000" w:themeColor="text1"/>
                <w:lang w:eastAsia="tr-TR"/>
              </w:rPr>
              <w:tab/>
              <w:t>kapalı devre sistemlerde dekoratif olmayan sert krom (VI) kaplama için buğu önleyici;</w:t>
            </w:r>
          </w:p>
          <w:p w14:paraId="549A13C9" w14:textId="6F427BA8" w:rsidR="0002428C" w:rsidRDefault="0002428C" w:rsidP="00531960">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(d)</w:t>
            </w:r>
            <w:r w:rsidRPr="00A55E5E">
              <w:rPr>
                <w:rFonts w:ascii="Times New Roman" w:eastAsia="Calibri" w:hAnsi="Times New Roman" w:cs="Times New Roman"/>
                <w:color w:val="000000" w:themeColor="text1"/>
                <w:lang w:eastAsia="tr-TR"/>
              </w:rPr>
              <w:tab/>
              <w:t>Havacılıkta kullanılan hidrolik sıvılar.</w:t>
            </w:r>
          </w:p>
          <w:p w14:paraId="648EC202" w14:textId="3E9545B7" w:rsidR="00020F57" w:rsidRDefault="00020F57" w:rsidP="00531960">
            <w:pPr>
              <w:tabs>
                <w:tab w:val="left" w:pos="317"/>
              </w:tabs>
              <w:rPr>
                <w:rFonts w:ascii="Times New Roman" w:eastAsia="Calibri" w:hAnsi="Times New Roman" w:cs="Times New Roman"/>
                <w:color w:val="000000" w:themeColor="text1"/>
                <w:lang w:eastAsia="tr-TR"/>
              </w:rPr>
            </w:pPr>
          </w:p>
          <w:p w14:paraId="7FA05824" w14:textId="024781DE" w:rsidR="00020F57" w:rsidRDefault="00020F57" w:rsidP="00531960">
            <w:pPr>
              <w:tabs>
                <w:tab w:val="left" w:pos="317"/>
              </w:tabs>
              <w:rPr>
                <w:rFonts w:ascii="Times New Roman" w:eastAsia="Calibri" w:hAnsi="Times New Roman" w:cs="Times New Roman"/>
                <w:color w:val="000000" w:themeColor="text1"/>
                <w:lang w:eastAsia="tr-TR"/>
              </w:rPr>
            </w:pPr>
          </w:p>
          <w:p w14:paraId="0C4DD6C7" w14:textId="7DC4C518" w:rsidR="00020F57" w:rsidRDefault="00020F57" w:rsidP="00531960">
            <w:pPr>
              <w:tabs>
                <w:tab w:val="left" w:pos="317"/>
              </w:tabs>
              <w:rPr>
                <w:rFonts w:ascii="Times New Roman" w:eastAsia="Calibri" w:hAnsi="Times New Roman" w:cs="Times New Roman"/>
                <w:color w:val="000000" w:themeColor="text1"/>
                <w:lang w:eastAsia="tr-TR"/>
              </w:rPr>
            </w:pPr>
          </w:p>
          <w:p w14:paraId="00CA35C4" w14:textId="42F96E2F" w:rsidR="00020F57" w:rsidRDefault="00020F57" w:rsidP="00531960">
            <w:pPr>
              <w:tabs>
                <w:tab w:val="left" w:pos="317"/>
              </w:tabs>
              <w:rPr>
                <w:rFonts w:ascii="Times New Roman" w:eastAsia="Calibri" w:hAnsi="Times New Roman" w:cs="Times New Roman"/>
                <w:color w:val="000000" w:themeColor="text1"/>
                <w:lang w:eastAsia="tr-TR"/>
              </w:rPr>
            </w:pPr>
          </w:p>
          <w:p w14:paraId="7604C94D" w14:textId="77777777" w:rsidR="00020F57" w:rsidRPr="00A55E5E" w:rsidRDefault="00020F57" w:rsidP="00531960">
            <w:pPr>
              <w:tabs>
                <w:tab w:val="left" w:pos="317"/>
              </w:tabs>
              <w:rPr>
                <w:rFonts w:ascii="Times New Roman" w:eastAsia="Calibri" w:hAnsi="Times New Roman" w:cs="Times New Roman"/>
                <w:color w:val="000000" w:themeColor="text1"/>
                <w:lang w:eastAsia="tr-TR"/>
              </w:rPr>
            </w:pPr>
          </w:p>
          <w:p w14:paraId="35F5E5DB" w14:textId="77777777" w:rsidR="0002428C" w:rsidRDefault="0002428C" w:rsidP="00531960">
            <w:pPr>
              <w:tabs>
                <w:tab w:val="left" w:pos="317"/>
              </w:tabs>
              <w:rPr>
                <w:rFonts w:ascii="Times New Roman" w:eastAsia="Calibri" w:hAnsi="Times New Roman" w:cs="Times New Roman"/>
                <w:color w:val="000000" w:themeColor="text1"/>
                <w:lang w:eastAsia="tr-TR"/>
              </w:rPr>
            </w:pPr>
            <w:r>
              <w:rPr>
                <w:rFonts w:ascii="Times New Roman" w:eastAsia="Calibri" w:hAnsi="Times New Roman" w:cs="Times New Roman"/>
                <w:color w:val="000000" w:themeColor="text1"/>
                <w:lang w:eastAsia="tr-TR"/>
              </w:rPr>
              <w:lastRenderedPageBreak/>
              <w:t xml:space="preserve">5. </w:t>
            </w:r>
            <w:r w:rsidRPr="00A55E5E">
              <w:rPr>
                <w:rFonts w:ascii="Times New Roman" w:eastAsia="Calibri" w:hAnsi="Times New Roman" w:cs="Times New Roman"/>
                <w:color w:val="000000" w:themeColor="text1"/>
                <w:lang w:eastAsia="tr-TR"/>
              </w:rPr>
              <w:t xml:space="preserve">Yukarıdaki (a) - (d) bentlerindeki istisnalarda PFOS </w:t>
            </w:r>
            <w:proofErr w:type="gramStart"/>
            <w:r w:rsidRPr="00A55E5E">
              <w:rPr>
                <w:rFonts w:ascii="Times New Roman" w:eastAsia="Calibri" w:hAnsi="Times New Roman" w:cs="Times New Roman"/>
                <w:color w:val="000000" w:themeColor="text1"/>
                <w:lang w:eastAsia="tr-TR"/>
              </w:rPr>
              <w:t>emisyonlarının</w:t>
            </w:r>
            <w:proofErr w:type="gramEnd"/>
            <w:r w:rsidRPr="00A55E5E">
              <w:rPr>
                <w:rFonts w:ascii="Times New Roman" w:eastAsia="Calibri" w:hAnsi="Times New Roman" w:cs="Times New Roman"/>
                <w:color w:val="000000" w:themeColor="text1"/>
                <w:lang w:eastAsia="tr-TR"/>
              </w:rPr>
              <w:t xml:space="preserve"> en aza indirilmesi ile ilgili mevcut en iyi tekniklerin uygulanmasına ilişkin Bakanlıkça yayımlanan</w:t>
            </w:r>
            <w:r>
              <w:rPr>
                <w:rFonts w:ascii="Times New Roman" w:eastAsia="Calibri" w:hAnsi="Times New Roman" w:cs="Times New Roman"/>
                <w:color w:val="000000" w:themeColor="text1"/>
                <w:lang w:eastAsia="tr-TR"/>
              </w:rPr>
              <w:t xml:space="preserve"> Rehber doküman dikkate alınır.</w:t>
            </w:r>
          </w:p>
          <w:p w14:paraId="357FC240" w14:textId="77777777" w:rsidR="0002428C" w:rsidRPr="00A55E5E" w:rsidRDefault="0002428C" w:rsidP="00531960">
            <w:pPr>
              <w:tabs>
                <w:tab w:val="left" w:pos="317"/>
              </w:tabs>
              <w:rPr>
                <w:rFonts w:ascii="Times New Roman" w:eastAsia="Calibri" w:hAnsi="Times New Roman" w:cs="Times New Roman"/>
                <w:color w:val="000000" w:themeColor="text1"/>
                <w:lang w:eastAsia="tr-TR"/>
              </w:rPr>
            </w:pPr>
            <w:r w:rsidRPr="00796851">
              <w:rPr>
                <w:rFonts w:ascii="Times New Roman" w:eastAsia="Calibri" w:hAnsi="Times New Roman" w:cs="Times New Roman"/>
                <w:color w:val="000000" w:themeColor="text1"/>
                <w:lang w:eastAsia="tr-TR"/>
              </w:rPr>
              <w:t xml:space="preserve">6. Madde, müstahzar ve eşyaların 1nci ve 2nci paragrafa uygunluğunu belirlemek için TS 15968 standardı “PFOS </w:t>
            </w:r>
            <w:proofErr w:type="spellStart"/>
            <w:r w:rsidRPr="00796851">
              <w:rPr>
                <w:rFonts w:ascii="Times New Roman" w:eastAsia="Calibri" w:hAnsi="Times New Roman" w:cs="Times New Roman"/>
                <w:color w:val="000000" w:themeColor="text1"/>
                <w:lang w:eastAsia="tr-TR"/>
              </w:rPr>
              <w:t>Tayini”ne</w:t>
            </w:r>
            <w:proofErr w:type="spellEnd"/>
            <w:r w:rsidRPr="00796851">
              <w:rPr>
                <w:rFonts w:ascii="Times New Roman" w:eastAsia="Calibri" w:hAnsi="Times New Roman" w:cs="Times New Roman"/>
                <w:color w:val="000000" w:themeColor="text1"/>
                <w:lang w:eastAsia="tr-TR"/>
              </w:rPr>
              <w:t xml:space="preserve"> yönelik olarak analitik test yöntemi olarak kullanılır. </w:t>
            </w:r>
          </w:p>
        </w:tc>
      </w:tr>
      <w:tr w:rsidR="0002428C" w:rsidRPr="00A55E5E" w14:paraId="2E2BC193" w14:textId="77777777" w:rsidTr="003960BE">
        <w:trPr>
          <w:jc w:val="center"/>
        </w:trPr>
        <w:tc>
          <w:tcPr>
            <w:tcW w:w="2721" w:type="dxa"/>
          </w:tcPr>
          <w:p w14:paraId="550B8B1E" w14:textId="77777777" w:rsidR="0002428C" w:rsidRPr="00A55E5E" w:rsidRDefault="0002428C" w:rsidP="004131A2">
            <w:pPr>
              <w:rPr>
                <w:rFonts w:ascii="Times New Roman" w:eastAsia="Calibri" w:hAnsi="Times New Roman" w:cs="Times New Roman"/>
                <w:color w:val="000000" w:themeColor="text1"/>
                <w:lang w:eastAsia="tr-TR"/>
              </w:rPr>
            </w:pPr>
            <w:proofErr w:type="spellStart"/>
            <w:r w:rsidRPr="00A55E5E">
              <w:rPr>
                <w:rFonts w:ascii="Times New Roman" w:eastAsia="Calibri" w:hAnsi="Times New Roman" w:cs="Times New Roman"/>
                <w:color w:val="000000" w:themeColor="text1"/>
                <w:lang w:eastAsia="tr-TR"/>
              </w:rPr>
              <w:lastRenderedPageBreak/>
              <w:t>Poliklorlu</w:t>
            </w:r>
            <w:proofErr w:type="spellEnd"/>
            <w:r w:rsidRPr="00A55E5E">
              <w:rPr>
                <w:rFonts w:ascii="Times New Roman" w:eastAsia="Calibri" w:hAnsi="Times New Roman" w:cs="Times New Roman"/>
                <w:color w:val="000000" w:themeColor="text1"/>
                <w:lang w:eastAsia="tr-TR"/>
              </w:rPr>
              <w:t xml:space="preserve"> </w:t>
            </w:r>
            <w:proofErr w:type="spellStart"/>
            <w:r w:rsidRPr="00A55E5E">
              <w:rPr>
                <w:rFonts w:ascii="Times New Roman" w:eastAsia="Calibri" w:hAnsi="Times New Roman" w:cs="Times New Roman"/>
                <w:color w:val="000000" w:themeColor="text1"/>
                <w:lang w:eastAsia="tr-TR"/>
              </w:rPr>
              <w:t>Bifeniller</w:t>
            </w:r>
            <w:proofErr w:type="spellEnd"/>
            <w:r w:rsidRPr="00A55E5E">
              <w:rPr>
                <w:rFonts w:ascii="Times New Roman" w:eastAsia="Calibri" w:hAnsi="Times New Roman" w:cs="Times New Roman"/>
                <w:color w:val="000000" w:themeColor="text1"/>
                <w:lang w:eastAsia="tr-TR"/>
              </w:rPr>
              <w:t xml:space="preserve"> (PCB)</w:t>
            </w:r>
          </w:p>
        </w:tc>
        <w:tc>
          <w:tcPr>
            <w:tcW w:w="1446" w:type="dxa"/>
          </w:tcPr>
          <w:p w14:paraId="36E4E2D4" w14:textId="77777777" w:rsidR="0002428C" w:rsidRPr="00A55E5E" w:rsidRDefault="0002428C" w:rsidP="004131A2">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1336-36-3 ve diğerleri</w:t>
            </w:r>
            <w:r>
              <w:rPr>
                <w:rFonts w:ascii="Times New Roman" w:eastAsia="Calibri" w:hAnsi="Times New Roman" w:cs="Times New Roman"/>
                <w:color w:val="000000" w:themeColor="text1"/>
                <w:lang w:eastAsia="tr-TR"/>
              </w:rPr>
              <w:t>0</w:t>
            </w:r>
          </w:p>
        </w:tc>
        <w:tc>
          <w:tcPr>
            <w:tcW w:w="1529" w:type="dxa"/>
          </w:tcPr>
          <w:p w14:paraId="05DEB7A9" w14:textId="77777777" w:rsidR="0002428C" w:rsidRPr="00A55E5E" w:rsidRDefault="0002428C" w:rsidP="004131A2">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215-648-1 ve diğerleri</w:t>
            </w:r>
          </w:p>
        </w:tc>
        <w:tc>
          <w:tcPr>
            <w:tcW w:w="3864" w:type="dxa"/>
          </w:tcPr>
          <w:p w14:paraId="4C387D4D" w14:textId="77777777" w:rsidR="0002428C" w:rsidRPr="00A55E5E" w:rsidRDefault="0002428C" w:rsidP="00CF74D6">
            <w:pP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 xml:space="preserve">27/12/2007 tarihli ve 26739 sayılı Resmi </w:t>
            </w:r>
            <w:proofErr w:type="spellStart"/>
            <w:r w:rsidRPr="00A55E5E">
              <w:rPr>
                <w:rFonts w:ascii="Times New Roman" w:eastAsia="Calibri" w:hAnsi="Times New Roman" w:cs="Times New Roman"/>
                <w:color w:val="000000" w:themeColor="text1"/>
                <w:lang w:eastAsia="tr-TR"/>
              </w:rPr>
              <w:t>Gazete'de</w:t>
            </w:r>
            <w:proofErr w:type="spellEnd"/>
            <w:r w:rsidRPr="00A55E5E">
              <w:rPr>
                <w:rFonts w:ascii="Times New Roman" w:eastAsia="Calibri" w:hAnsi="Times New Roman" w:cs="Times New Roman"/>
                <w:color w:val="000000" w:themeColor="text1"/>
                <w:lang w:eastAsia="tr-TR"/>
              </w:rPr>
              <w:t xml:space="preserve"> yayımlanan </w:t>
            </w:r>
            <w:proofErr w:type="spellStart"/>
            <w:r w:rsidRPr="00A55E5E">
              <w:rPr>
                <w:rFonts w:ascii="Times New Roman" w:eastAsia="Calibri" w:hAnsi="Times New Roman" w:cs="Times New Roman"/>
                <w:color w:val="000000" w:themeColor="text1"/>
                <w:lang w:eastAsia="tr-TR"/>
              </w:rPr>
              <w:t>Poliklorlu</w:t>
            </w:r>
            <w:proofErr w:type="spellEnd"/>
            <w:r w:rsidRPr="00A55E5E">
              <w:rPr>
                <w:rFonts w:ascii="Times New Roman" w:eastAsia="Calibri" w:hAnsi="Times New Roman" w:cs="Times New Roman"/>
                <w:color w:val="000000" w:themeColor="text1"/>
                <w:lang w:eastAsia="tr-TR"/>
              </w:rPr>
              <w:t xml:space="preserve"> </w:t>
            </w:r>
            <w:proofErr w:type="spellStart"/>
            <w:r w:rsidRPr="00A55E5E">
              <w:rPr>
                <w:rFonts w:ascii="Times New Roman" w:eastAsia="Calibri" w:hAnsi="Times New Roman" w:cs="Times New Roman"/>
                <w:color w:val="000000" w:themeColor="text1"/>
                <w:lang w:eastAsia="tr-TR"/>
              </w:rPr>
              <w:t>Bifeniller</w:t>
            </w:r>
            <w:proofErr w:type="spellEnd"/>
            <w:r w:rsidRPr="00A55E5E">
              <w:rPr>
                <w:rFonts w:ascii="Times New Roman" w:eastAsia="Calibri" w:hAnsi="Times New Roman" w:cs="Times New Roman"/>
                <w:color w:val="000000" w:themeColor="text1"/>
                <w:lang w:eastAsia="tr-TR"/>
              </w:rPr>
              <w:t xml:space="preserve"> ve </w:t>
            </w:r>
            <w:proofErr w:type="spellStart"/>
            <w:r w:rsidRPr="00A55E5E">
              <w:rPr>
                <w:rFonts w:ascii="Times New Roman" w:eastAsia="Calibri" w:hAnsi="Times New Roman" w:cs="Times New Roman"/>
                <w:color w:val="000000" w:themeColor="text1"/>
                <w:lang w:eastAsia="tr-TR"/>
              </w:rPr>
              <w:t>Poliklorlu</w:t>
            </w:r>
            <w:proofErr w:type="spellEnd"/>
            <w:r w:rsidRPr="00A55E5E">
              <w:rPr>
                <w:rFonts w:ascii="Times New Roman" w:eastAsia="Calibri" w:hAnsi="Times New Roman" w:cs="Times New Roman"/>
                <w:color w:val="000000" w:themeColor="text1"/>
                <w:lang w:eastAsia="tr-TR"/>
              </w:rPr>
              <w:t xml:space="preserve"> </w:t>
            </w:r>
            <w:proofErr w:type="spellStart"/>
            <w:r w:rsidRPr="00A55E5E">
              <w:rPr>
                <w:rFonts w:ascii="Times New Roman" w:eastAsia="Calibri" w:hAnsi="Times New Roman" w:cs="Times New Roman"/>
                <w:color w:val="000000" w:themeColor="text1"/>
                <w:lang w:eastAsia="tr-TR"/>
              </w:rPr>
              <w:t>Terfenillerin</w:t>
            </w:r>
            <w:proofErr w:type="spellEnd"/>
            <w:r w:rsidRPr="00A55E5E">
              <w:rPr>
                <w:rFonts w:ascii="Times New Roman" w:eastAsia="Calibri" w:hAnsi="Times New Roman" w:cs="Times New Roman"/>
                <w:color w:val="000000" w:themeColor="text1"/>
                <w:lang w:eastAsia="tr-TR"/>
              </w:rPr>
              <w:t xml:space="preserve"> Kontrolü Hakkında Yönetmelik hükümleri saklı kalmak kaydıyla, bu Yönetmeliğin yürürlüğe girdiği tarihte kullanımda olan eşyaların kullanılmasına izin verilir.</w:t>
            </w:r>
          </w:p>
        </w:tc>
      </w:tr>
      <w:tr w:rsidR="0002428C" w:rsidRPr="00A55E5E" w14:paraId="628CC1B1" w14:textId="77777777" w:rsidTr="003960BE">
        <w:trPr>
          <w:jc w:val="center"/>
        </w:trPr>
        <w:tc>
          <w:tcPr>
            <w:tcW w:w="2721" w:type="dxa"/>
          </w:tcPr>
          <w:p w14:paraId="5FADECA2" w14:textId="77777777" w:rsidR="0002428C" w:rsidRPr="00A55E5E" w:rsidRDefault="0002428C" w:rsidP="004131A2">
            <w:pPr>
              <w:rPr>
                <w:rFonts w:ascii="Times New Roman" w:eastAsia="Calibri" w:hAnsi="Times New Roman" w:cs="Times New Roman"/>
                <w:color w:val="000000" w:themeColor="text1"/>
                <w:lang w:eastAsia="tr-TR"/>
              </w:rPr>
            </w:pPr>
            <w:proofErr w:type="spellStart"/>
            <w:r w:rsidRPr="00A55E5E">
              <w:rPr>
                <w:rFonts w:ascii="Times New Roman" w:eastAsia="Calibri" w:hAnsi="Times New Roman" w:cs="Times New Roman"/>
                <w:color w:val="000000" w:themeColor="text1"/>
                <w:lang w:eastAsia="tr-TR"/>
              </w:rPr>
              <w:t>Hekzabromosiklododekan</w:t>
            </w:r>
            <w:proofErr w:type="spellEnd"/>
          </w:p>
          <w:p w14:paraId="2E5BE097" w14:textId="77777777" w:rsidR="0002428C" w:rsidRDefault="0002428C" w:rsidP="004131A2">
            <w:pP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(HBCDD)</w:t>
            </w:r>
          </w:p>
          <w:p w14:paraId="15C3BD40" w14:textId="77777777" w:rsidR="0002428C" w:rsidRPr="00791D40" w:rsidRDefault="0002428C" w:rsidP="00791D40">
            <w:pPr>
              <w:rPr>
                <w:rFonts w:ascii="Times New Roman" w:eastAsia="Calibri" w:hAnsi="Times New Roman" w:cs="Times New Roman"/>
                <w:color w:val="000000" w:themeColor="text1"/>
                <w:lang w:eastAsia="tr-TR"/>
              </w:rPr>
            </w:pPr>
            <w:r w:rsidRPr="00791D40">
              <w:rPr>
                <w:rFonts w:ascii="Times New Roman" w:eastAsia="Calibri" w:hAnsi="Times New Roman" w:cs="Times New Roman"/>
                <w:color w:val="000000" w:themeColor="text1"/>
                <w:lang w:eastAsia="tr-TR"/>
              </w:rPr>
              <w:t>“</w:t>
            </w:r>
            <w:proofErr w:type="spellStart"/>
            <w:r w:rsidRPr="00791D40">
              <w:rPr>
                <w:rFonts w:ascii="Times New Roman" w:eastAsia="Calibri" w:hAnsi="Times New Roman" w:cs="Times New Roman"/>
                <w:color w:val="000000" w:themeColor="text1"/>
                <w:lang w:eastAsia="tr-TR"/>
              </w:rPr>
              <w:t>Hekzabromosiklododekan</w:t>
            </w:r>
            <w:proofErr w:type="spellEnd"/>
            <w:r w:rsidRPr="00791D40">
              <w:rPr>
                <w:rFonts w:ascii="Times New Roman" w:eastAsia="Calibri" w:hAnsi="Times New Roman" w:cs="Times New Roman"/>
                <w:color w:val="000000" w:themeColor="text1"/>
                <w:lang w:eastAsia="tr-TR"/>
              </w:rPr>
              <w:t xml:space="preserve">” </w:t>
            </w:r>
            <w:proofErr w:type="spellStart"/>
            <w:r w:rsidRPr="00791D40">
              <w:rPr>
                <w:rFonts w:ascii="Times New Roman" w:eastAsia="Calibri" w:hAnsi="Times New Roman" w:cs="Times New Roman"/>
                <w:color w:val="000000" w:themeColor="text1"/>
                <w:lang w:eastAsia="tr-TR"/>
              </w:rPr>
              <w:t>hekzabromosiklododekan</w:t>
            </w:r>
            <w:proofErr w:type="spellEnd"/>
            <w:r w:rsidRPr="00791D40">
              <w:rPr>
                <w:rFonts w:ascii="Times New Roman" w:eastAsia="Calibri" w:hAnsi="Times New Roman" w:cs="Times New Roman"/>
                <w:color w:val="000000" w:themeColor="text1"/>
                <w:lang w:eastAsia="tr-TR"/>
              </w:rPr>
              <w:t xml:space="preserve">, 1,2,5,6,9,10-hekzabromosiklododekan ve ana </w:t>
            </w:r>
            <w:proofErr w:type="spellStart"/>
            <w:r w:rsidRPr="00791D40">
              <w:rPr>
                <w:rFonts w:ascii="Times New Roman" w:eastAsia="Calibri" w:hAnsi="Times New Roman" w:cs="Times New Roman"/>
                <w:color w:val="000000" w:themeColor="text1"/>
                <w:lang w:eastAsia="tr-TR"/>
              </w:rPr>
              <w:t>diastereoizomerler</w:t>
            </w:r>
            <w:proofErr w:type="spellEnd"/>
            <w:r w:rsidRPr="00791D40">
              <w:rPr>
                <w:rFonts w:ascii="Times New Roman" w:eastAsia="Calibri" w:hAnsi="Times New Roman" w:cs="Times New Roman"/>
                <w:color w:val="000000" w:themeColor="text1"/>
                <w:lang w:eastAsia="tr-TR"/>
              </w:rPr>
              <w:t xml:space="preserve">: alfa- </w:t>
            </w:r>
            <w:proofErr w:type="spellStart"/>
            <w:r w:rsidRPr="00791D40">
              <w:rPr>
                <w:rFonts w:ascii="Times New Roman" w:eastAsia="Calibri" w:hAnsi="Times New Roman" w:cs="Times New Roman"/>
                <w:color w:val="000000" w:themeColor="text1"/>
                <w:lang w:eastAsia="tr-TR"/>
              </w:rPr>
              <w:t>hekzabromosiklododekan</w:t>
            </w:r>
            <w:proofErr w:type="spellEnd"/>
            <w:r w:rsidRPr="00791D40">
              <w:rPr>
                <w:rFonts w:ascii="Times New Roman" w:eastAsia="Calibri" w:hAnsi="Times New Roman" w:cs="Times New Roman"/>
                <w:color w:val="000000" w:themeColor="text1"/>
                <w:lang w:eastAsia="tr-TR"/>
              </w:rPr>
              <w:t>; beta-</w:t>
            </w:r>
            <w:proofErr w:type="spellStart"/>
            <w:proofErr w:type="gramStart"/>
            <w:r w:rsidRPr="00791D40">
              <w:rPr>
                <w:rFonts w:ascii="Times New Roman" w:eastAsia="Calibri" w:hAnsi="Times New Roman" w:cs="Times New Roman"/>
                <w:color w:val="000000" w:themeColor="text1"/>
                <w:lang w:eastAsia="tr-TR"/>
              </w:rPr>
              <w:t>hekzabromosiklododekan</w:t>
            </w:r>
            <w:proofErr w:type="spellEnd"/>
            <w:r w:rsidRPr="00791D40">
              <w:rPr>
                <w:rFonts w:ascii="Times New Roman" w:eastAsia="Calibri" w:hAnsi="Times New Roman" w:cs="Times New Roman"/>
                <w:color w:val="000000" w:themeColor="text1"/>
                <w:lang w:eastAsia="tr-TR"/>
              </w:rPr>
              <w:t>;</w:t>
            </w:r>
            <w:proofErr w:type="gramEnd"/>
            <w:r w:rsidRPr="00791D40">
              <w:rPr>
                <w:rFonts w:ascii="Times New Roman" w:eastAsia="Calibri" w:hAnsi="Times New Roman" w:cs="Times New Roman"/>
                <w:color w:val="000000" w:themeColor="text1"/>
                <w:lang w:eastAsia="tr-TR"/>
              </w:rPr>
              <w:t xml:space="preserve"> ve gamma-</w:t>
            </w:r>
            <w:proofErr w:type="spellStart"/>
            <w:r w:rsidRPr="00791D40">
              <w:rPr>
                <w:rFonts w:ascii="Times New Roman" w:eastAsia="Calibri" w:hAnsi="Times New Roman" w:cs="Times New Roman"/>
                <w:color w:val="000000" w:themeColor="text1"/>
                <w:lang w:eastAsia="tr-TR"/>
              </w:rPr>
              <w:t>hekzabromosiklododekan</w:t>
            </w:r>
            <w:proofErr w:type="spellEnd"/>
          </w:p>
          <w:p w14:paraId="1140032A" w14:textId="77777777" w:rsidR="0002428C" w:rsidRDefault="0002428C" w:rsidP="00791D40">
            <w:pPr>
              <w:rPr>
                <w:rFonts w:ascii="Times New Roman" w:eastAsia="Calibri" w:hAnsi="Times New Roman" w:cs="Times New Roman"/>
                <w:color w:val="000000" w:themeColor="text1"/>
                <w:lang w:eastAsia="tr-TR"/>
              </w:rPr>
            </w:pPr>
            <w:proofErr w:type="gramStart"/>
            <w:r w:rsidRPr="00791D40">
              <w:rPr>
                <w:rFonts w:ascii="Times New Roman" w:eastAsia="Calibri" w:hAnsi="Times New Roman" w:cs="Times New Roman"/>
                <w:color w:val="000000" w:themeColor="text1"/>
                <w:lang w:eastAsia="tr-TR"/>
              </w:rPr>
              <w:t>anlamına</w:t>
            </w:r>
            <w:proofErr w:type="gramEnd"/>
            <w:r w:rsidRPr="00791D40">
              <w:rPr>
                <w:rFonts w:ascii="Times New Roman" w:eastAsia="Calibri" w:hAnsi="Times New Roman" w:cs="Times New Roman"/>
                <w:color w:val="000000" w:themeColor="text1"/>
                <w:lang w:eastAsia="tr-TR"/>
              </w:rPr>
              <w:t xml:space="preserve"> gelir.</w:t>
            </w:r>
          </w:p>
          <w:p w14:paraId="5FC61D99" w14:textId="77777777" w:rsidR="0002428C" w:rsidRPr="00A55E5E" w:rsidRDefault="0002428C" w:rsidP="004131A2">
            <w:pPr>
              <w:rPr>
                <w:rFonts w:ascii="Times New Roman" w:eastAsia="Calibri" w:hAnsi="Times New Roman" w:cs="Times New Roman"/>
                <w:color w:val="000000" w:themeColor="text1"/>
                <w:lang w:eastAsia="tr-TR"/>
              </w:rPr>
            </w:pPr>
          </w:p>
        </w:tc>
        <w:tc>
          <w:tcPr>
            <w:tcW w:w="1446" w:type="dxa"/>
          </w:tcPr>
          <w:p w14:paraId="4E6A7164" w14:textId="77777777" w:rsidR="0002428C" w:rsidRDefault="0002428C" w:rsidP="004131A2">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25637-99-4</w:t>
            </w:r>
          </w:p>
          <w:p w14:paraId="648CD800" w14:textId="77777777" w:rsidR="0002428C" w:rsidRPr="009735D5" w:rsidRDefault="0002428C" w:rsidP="009735D5">
            <w:pPr>
              <w:jc w:val="center"/>
              <w:rPr>
                <w:rFonts w:ascii="Times New Roman" w:eastAsia="Calibri" w:hAnsi="Times New Roman" w:cs="Times New Roman"/>
                <w:color w:val="000000" w:themeColor="text1"/>
                <w:lang w:eastAsia="tr-TR"/>
              </w:rPr>
            </w:pPr>
            <w:r>
              <w:rPr>
                <w:rFonts w:ascii="Times New Roman" w:eastAsia="Calibri" w:hAnsi="Times New Roman" w:cs="Times New Roman"/>
                <w:color w:val="000000" w:themeColor="text1"/>
                <w:lang w:eastAsia="tr-TR"/>
              </w:rPr>
              <w:t>3194-55-6</w:t>
            </w:r>
          </w:p>
          <w:p w14:paraId="0A476D91" w14:textId="77777777" w:rsidR="0002428C" w:rsidRPr="009735D5" w:rsidRDefault="0002428C" w:rsidP="009735D5">
            <w:pPr>
              <w:jc w:val="center"/>
              <w:rPr>
                <w:rFonts w:ascii="Times New Roman" w:eastAsia="Calibri" w:hAnsi="Times New Roman" w:cs="Times New Roman"/>
                <w:color w:val="000000" w:themeColor="text1"/>
                <w:lang w:eastAsia="tr-TR"/>
              </w:rPr>
            </w:pPr>
            <w:r>
              <w:rPr>
                <w:rFonts w:ascii="Times New Roman" w:eastAsia="Calibri" w:hAnsi="Times New Roman" w:cs="Times New Roman"/>
                <w:color w:val="000000" w:themeColor="text1"/>
                <w:lang w:eastAsia="tr-TR"/>
              </w:rPr>
              <w:t>134237-50-6</w:t>
            </w:r>
          </w:p>
          <w:p w14:paraId="714306ED" w14:textId="77777777" w:rsidR="0002428C" w:rsidRPr="009735D5" w:rsidRDefault="0002428C" w:rsidP="009735D5">
            <w:pPr>
              <w:jc w:val="center"/>
              <w:rPr>
                <w:rFonts w:ascii="Times New Roman" w:eastAsia="Calibri" w:hAnsi="Times New Roman" w:cs="Times New Roman"/>
                <w:color w:val="000000" w:themeColor="text1"/>
                <w:lang w:eastAsia="tr-TR"/>
              </w:rPr>
            </w:pPr>
            <w:r>
              <w:rPr>
                <w:rFonts w:ascii="Times New Roman" w:eastAsia="Calibri" w:hAnsi="Times New Roman" w:cs="Times New Roman"/>
                <w:color w:val="000000" w:themeColor="text1"/>
                <w:lang w:eastAsia="tr-TR"/>
              </w:rPr>
              <w:t>134237-51-7</w:t>
            </w:r>
          </w:p>
          <w:p w14:paraId="336D953B" w14:textId="77777777" w:rsidR="0002428C" w:rsidRPr="00A55E5E" w:rsidRDefault="0002428C" w:rsidP="009735D5">
            <w:pPr>
              <w:jc w:val="center"/>
              <w:rPr>
                <w:rFonts w:ascii="Times New Roman" w:eastAsia="Calibri" w:hAnsi="Times New Roman" w:cs="Times New Roman"/>
                <w:color w:val="000000" w:themeColor="text1"/>
                <w:lang w:eastAsia="tr-TR"/>
              </w:rPr>
            </w:pPr>
            <w:r w:rsidRPr="009735D5">
              <w:rPr>
                <w:rFonts w:ascii="Times New Roman" w:eastAsia="Calibri" w:hAnsi="Times New Roman" w:cs="Times New Roman"/>
                <w:color w:val="000000" w:themeColor="text1"/>
                <w:lang w:eastAsia="tr-TR"/>
              </w:rPr>
              <w:t>134237-52-8</w:t>
            </w:r>
          </w:p>
        </w:tc>
        <w:tc>
          <w:tcPr>
            <w:tcW w:w="1529" w:type="dxa"/>
          </w:tcPr>
          <w:p w14:paraId="0E02B7E7" w14:textId="77777777" w:rsidR="0002428C" w:rsidRDefault="0002428C" w:rsidP="004131A2">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247-148-4</w:t>
            </w:r>
          </w:p>
          <w:p w14:paraId="1955C6A0" w14:textId="77777777" w:rsidR="0002428C" w:rsidRPr="00A55E5E" w:rsidRDefault="0002428C" w:rsidP="004131A2">
            <w:pPr>
              <w:jc w:val="center"/>
              <w:rPr>
                <w:rFonts w:ascii="Times New Roman" w:eastAsia="Calibri" w:hAnsi="Times New Roman" w:cs="Times New Roman"/>
                <w:color w:val="000000" w:themeColor="text1"/>
                <w:lang w:eastAsia="tr-TR"/>
              </w:rPr>
            </w:pPr>
            <w:r w:rsidRPr="00531960">
              <w:rPr>
                <w:rFonts w:ascii="Times New Roman" w:eastAsia="Calibri" w:hAnsi="Times New Roman" w:cs="Times New Roman"/>
                <w:color w:val="000000" w:themeColor="text1"/>
                <w:lang w:eastAsia="tr-TR"/>
              </w:rPr>
              <w:t>221-695-9</w:t>
            </w:r>
          </w:p>
        </w:tc>
        <w:tc>
          <w:tcPr>
            <w:tcW w:w="3864" w:type="dxa"/>
          </w:tcPr>
          <w:p w14:paraId="0AB1BA53" w14:textId="77777777" w:rsidR="0002428C" w:rsidRPr="005819B8" w:rsidRDefault="0002428C" w:rsidP="006F3F20">
            <w:pPr>
              <w:pStyle w:val="ListeParagraf"/>
              <w:numPr>
                <w:ilvl w:val="0"/>
                <w:numId w:val="17"/>
              </w:numPr>
              <w:tabs>
                <w:tab w:val="left" w:pos="286"/>
              </w:tabs>
              <w:ind w:left="0" w:firstLine="0"/>
              <w:rPr>
                <w:rFonts w:ascii="Times New Roman" w:eastAsia="Calibri" w:hAnsi="Times New Roman" w:cs="Times New Roman"/>
                <w:color w:val="000000" w:themeColor="text1"/>
                <w:lang w:eastAsia="tr-TR"/>
              </w:rPr>
            </w:pPr>
            <w:r w:rsidRPr="005819B8">
              <w:rPr>
                <w:rFonts w:ascii="Times New Roman" w:eastAsia="Calibri" w:hAnsi="Times New Roman" w:cs="Times New Roman"/>
                <w:color w:val="000000" w:themeColor="text1"/>
                <w:lang w:eastAsia="tr-TR"/>
              </w:rPr>
              <w:t xml:space="preserve">Madde 6(1)(b) </w:t>
            </w:r>
            <w:proofErr w:type="spellStart"/>
            <w:r w:rsidRPr="005819B8">
              <w:rPr>
                <w:rFonts w:ascii="Times New Roman" w:eastAsia="Calibri" w:hAnsi="Times New Roman" w:cs="Times New Roman"/>
                <w:color w:val="000000" w:themeColor="text1"/>
                <w:lang w:eastAsia="tr-TR"/>
              </w:rPr>
              <w:t>hekzabromosiklododekanın</w:t>
            </w:r>
            <w:proofErr w:type="spellEnd"/>
            <w:r w:rsidRPr="005819B8">
              <w:rPr>
                <w:rFonts w:ascii="Times New Roman" w:eastAsia="Calibri" w:hAnsi="Times New Roman" w:cs="Times New Roman"/>
                <w:color w:val="000000" w:themeColor="text1"/>
                <w:lang w:eastAsia="tr-TR"/>
              </w:rPr>
              <w:t xml:space="preserve"> madde, karışım, eşya içinde veya eşyaların alev geciktirici parçalarının bileşenleri içinde </w:t>
            </w:r>
            <w:proofErr w:type="gramStart"/>
            <w:r w:rsidRPr="005819B8">
              <w:rPr>
                <w:rFonts w:ascii="Times New Roman" w:eastAsia="Calibri" w:hAnsi="Times New Roman" w:cs="Times New Roman"/>
                <w:color w:val="000000" w:themeColor="text1"/>
                <w:lang w:eastAsia="tr-TR"/>
              </w:rPr>
              <w:t>konsantrasyonunun</w:t>
            </w:r>
            <w:proofErr w:type="gramEnd"/>
            <w:r w:rsidRPr="005819B8">
              <w:rPr>
                <w:rFonts w:ascii="Times New Roman" w:eastAsia="Calibri" w:hAnsi="Times New Roman" w:cs="Times New Roman"/>
                <w:color w:val="000000" w:themeColor="text1"/>
                <w:lang w:eastAsia="tr-TR"/>
              </w:rPr>
              <w:t xml:space="preserve"> 100 mg/kg a eşit veya daha az (ağırlıkça %0,01) olduğu durumlarda uygulanır. Bu </w:t>
            </w:r>
            <w:proofErr w:type="gramStart"/>
            <w:r w:rsidRPr="005819B8">
              <w:rPr>
                <w:rFonts w:ascii="Times New Roman" w:eastAsia="Calibri" w:hAnsi="Times New Roman" w:cs="Times New Roman"/>
                <w:color w:val="000000" w:themeColor="text1"/>
                <w:lang w:eastAsia="tr-TR"/>
              </w:rPr>
              <w:t>durum</w:t>
            </w:r>
            <w:r w:rsidR="00BE4955" w:rsidRPr="005819B8">
              <w:rPr>
                <w:rFonts w:ascii="Times New Roman" w:eastAsia="Calibri" w:hAnsi="Times New Roman" w:cs="Times New Roman"/>
                <w:color w:val="000000" w:themeColor="text1"/>
                <w:lang w:eastAsia="tr-TR"/>
              </w:rPr>
              <w:t xml:space="preserve"> </w:t>
            </w:r>
            <w:r w:rsidRPr="005819B8">
              <w:rPr>
                <w:rFonts w:ascii="Times New Roman" w:eastAsia="Calibri" w:hAnsi="Times New Roman" w:cs="Times New Roman"/>
                <w:color w:val="000000" w:themeColor="text1"/>
                <w:lang w:eastAsia="tr-TR"/>
              </w:rPr>
              <w:t xml:space="preserve"> 22</w:t>
            </w:r>
            <w:proofErr w:type="gramEnd"/>
            <w:r w:rsidRPr="005819B8">
              <w:rPr>
                <w:rFonts w:ascii="Times New Roman" w:eastAsia="Calibri" w:hAnsi="Times New Roman" w:cs="Times New Roman"/>
                <w:color w:val="000000" w:themeColor="text1"/>
                <w:lang w:eastAsia="tr-TR"/>
              </w:rPr>
              <w:t xml:space="preserve"> Mart 2019 tarihinde Bakanlık tarafından  tekrar gözden geçirilecektir.</w:t>
            </w:r>
          </w:p>
          <w:p w14:paraId="5F45BF98" w14:textId="77777777" w:rsidR="0002428C" w:rsidRPr="005819B8" w:rsidRDefault="0002428C" w:rsidP="006F3F20">
            <w:pPr>
              <w:pStyle w:val="ListeParagraf"/>
              <w:numPr>
                <w:ilvl w:val="0"/>
                <w:numId w:val="17"/>
              </w:numPr>
              <w:tabs>
                <w:tab w:val="left" w:pos="286"/>
              </w:tabs>
              <w:ind w:left="0" w:firstLine="0"/>
              <w:rPr>
                <w:rFonts w:ascii="Times New Roman" w:eastAsia="Calibri" w:hAnsi="Times New Roman" w:cs="Times New Roman"/>
                <w:color w:val="000000" w:themeColor="text1"/>
                <w:lang w:eastAsia="tr-TR"/>
              </w:rPr>
            </w:pPr>
            <w:proofErr w:type="spellStart"/>
            <w:r w:rsidRPr="005819B8">
              <w:rPr>
                <w:rFonts w:ascii="Times New Roman" w:eastAsia="Calibri" w:hAnsi="Times New Roman" w:cs="Times New Roman"/>
                <w:color w:val="000000" w:themeColor="text1"/>
                <w:lang w:eastAsia="tr-TR"/>
              </w:rPr>
              <w:t>Hekzabromosiklododekanın</w:t>
            </w:r>
            <w:proofErr w:type="spellEnd"/>
            <w:r w:rsidRPr="005819B8">
              <w:rPr>
                <w:rFonts w:ascii="Times New Roman" w:eastAsia="Calibri" w:hAnsi="Times New Roman" w:cs="Times New Roman"/>
                <w:color w:val="000000" w:themeColor="text1"/>
                <w:lang w:eastAsia="tr-TR"/>
              </w:rPr>
              <w:t xml:space="preserve"> kendi başına </w:t>
            </w:r>
            <w:r w:rsidR="00B8499E" w:rsidRPr="005819B8">
              <w:rPr>
                <w:rFonts w:ascii="Times New Roman" w:eastAsia="Calibri" w:hAnsi="Times New Roman" w:cs="Times New Roman"/>
                <w:color w:val="000000" w:themeColor="text1"/>
                <w:lang w:eastAsia="tr-TR"/>
              </w:rPr>
              <w:t>veya karışım</w:t>
            </w:r>
            <w:r w:rsidRPr="005819B8">
              <w:rPr>
                <w:rFonts w:ascii="Times New Roman" w:eastAsia="Calibri" w:hAnsi="Times New Roman" w:cs="Times New Roman"/>
                <w:color w:val="000000" w:themeColor="text1"/>
                <w:lang w:eastAsia="tr-TR"/>
              </w:rPr>
              <w:t xml:space="preserve"> içinde, genişletilmiş </w:t>
            </w:r>
            <w:proofErr w:type="spellStart"/>
            <w:r w:rsidR="00B8499E" w:rsidRPr="005819B8">
              <w:rPr>
                <w:rFonts w:ascii="Times New Roman" w:eastAsia="Calibri" w:hAnsi="Times New Roman" w:cs="Times New Roman"/>
                <w:color w:val="000000" w:themeColor="text1"/>
                <w:lang w:eastAsia="tr-TR"/>
              </w:rPr>
              <w:t>polistiren</w:t>
            </w:r>
            <w:proofErr w:type="spellEnd"/>
            <w:r w:rsidR="00B8499E" w:rsidRPr="005819B8">
              <w:rPr>
                <w:rFonts w:ascii="Times New Roman" w:eastAsia="Calibri" w:hAnsi="Times New Roman" w:cs="Times New Roman"/>
                <w:color w:val="000000" w:themeColor="text1"/>
                <w:lang w:eastAsia="tr-TR"/>
              </w:rPr>
              <w:t xml:space="preserve"> eşyaların</w:t>
            </w:r>
            <w:r w:rsidRPr="005819B8">
              <w:rPr>
                <w:rFonts w:ascii="Times New Roman" w:eastAsia="Calibri" w:hAnsi="Times New Roman" w:cs="Times New Roman"/>
                <w:color w:val="000000" w:themeColor="text1"/>
                <w:lang w:eastAsia="tr-TR"/>
              </w:rPr>
              <w:t xml:space="preserve"> üretiminde kullanımına ve bu amaçla üretimine ve piyasaya arzına</w:t>
            </w:r>
            <w:r w:rsidR="004A498E" w:rsidRPr="005819B8">
              <w:rPr>
                <w:rFonts w:ascii="Times New Roman" w:eastAsia="Calibri" w:hAnsi="Times New Roman" w:cs="Times New Roman"/>
                <w:color w:val="000000" w:themeColor="text1"/>
                <w:lang w:eastAsia="tr-TR"/>
              </w:rPr>
              <w:t xml:space="preserve"> </w:t>
            </w:r>
            <w:r w:rsidR="008C5F3F" w:rsidRPr="005819B8">
              <w:rPr>
                <w:rFonts w:ascii="Times New Roman" w:eastAsia="Calibri" w:hAnsi="Times New Roman" w:cs="Times New Roman"/>
                <w:color w:val="000000" w:themeColor="text1"/>
                <w:lang w:eastAsia="tr-TR"/>
              </w:rPr>
              <w:t>28.</w:t>
            </w:r>
            <w:r w:rsidR="00D50451" w:rsidRPr="005819B8">
              <w:rPr>
                <w:rFonts w:ascii="Times New Roman" w:eastAsia="Calibri" w:hAnsi="Times New Roman" w:cs="Times New Roman"/>
                <w:color w:val="000000" w:themeColor="text1"/>
                <w:lang w:eastAsia="tr-TR"/>
              </w:rPr>
              <w:t>11</w:t>
            </w:r>
            <w:r w:rsidR="008C5F3F" w:rsidRPr="005819B8">
              <w:rPr>
                <w:rFonts w:ascii="Times New Roman" w:eastAsia="Calibri" w:hAnsi="Times New Roman" w:cs="Times New Roman"/>
                <w:color w:val="000000" w:themeColor="text1"/>
                <w:lang w:eastAsia="tr-TR"/>
              </w:rPr>
              <w:t>.201</w:t>
            </w:r>
            <w:r w:rsidR="00D50451" w:rsidRPr="005819B8">
              <w:rPr>
                <w:rFonts w:ascii="Times New Roman" w:eastAsia="Calibri" w:hAnsi="Times New Roman" w:cs="Times New Roman"/>
                <w:color w:val="000000" w:themeColor="text1"/>
                <w:lang w:eastAsia="tr-TR"/>
              </w:rPr>
              <w:t>9</w:t>
            </w:r>
            <w:r w:rsidR="008C5F3F" w:rsidRPr="005819B8">
              <w:rPr>
                <w:rFonts w:ascii="Times New Roman" w:eastAsia="Calibri" w:hAnsi="Times New Roman" w:cs="Times New Roman"/>
                <w:color w:val="000000" w:themeColor="text1"/>
                <w:lang w:eastAsia="tr-TR"/>
              </w:rPr>
              <w:t xml:space="preserve"> </w:t>
            </w:r>
            <w:r w:rsidRPr="005819B8">
              <w:rPr>
                <w:rFonts w:ascii="Times New Roman" w:eastAsia="Calibri" w:hAnsi="Times New Roman" w:cs="Times New Roman"/>
                <w:color w:val="000000" w:themeColor="text1"/>
                <w:lang w:eastAsia="tr-TR"/>
              </w:rPr>
              <w:t xml:space="preserve">tarihine kadar izin verilir. </w:t>
            </w:r>
          </w:p>
          <w:p w14:paraId="11D401F7" w14:textId="77777777" w:rsidR="0002428C" w:rsidRPr="005819B8" w:rsidRDefault="0002428C" w:rsidP="006F3F20">
            <w:pPr>
              <w:pStyle w:val="ListeParagraf"/>
              <w:tabs>
                <w:tab w:val="left" w:pos="286"/>
              </w:tabs>
              <w:ind w:left="0"/>
              <w:rPr>
                <w:rFonts w:ascii="Times New Roman" w:eastAsia="Calibri" w:hAnsi="Times New Roman" w:cs="Times New Roman"/>
                <w:color w:val="000000" w:themeColor="text1"/>
                <w:lang w:eastAsia="tr-TR"/>
              </w:rPr>
            </w:pPr>
            <w:r w:rsidRPr="005819B8">
              <w:rPr>
                <w:rFonts w:ascii="Times New Roman" w:eastAsia="Calibri" w:hAnsi="Times New Roman" w:cs="Times New Roman"/>
                <w:color w:val="000000" w:themeColor="text1"/>
                <w:lang w:eastAsia="tr-TR"/>
              </w:rPr>
              <w:t xml:space="preserve">Bu paragraf uyarınca </w:t>
            </w:r>
          </w:p>
          <w:p w14:paraId="1EC83AB7" w14:textId="042A73BB" w:rsidR="0002428C" w:rsidRPr="005819B8" w:rsidRDefault="0002428C" w:rsidP="00020F57">
            <w:pPr>
              <w:tabs>
                <w:tab w:val="left" w:pos="286"/>
              </w:tabs>
              <w:rPr>
                <w:rFonts w:ascii="Times New Roman" w:eastAsia="Calibri" w:hAnsi="Times New Roman" w:cs="Times New Roman"/>
                <w:color w:val="000000" w:themeColor="text1"/>
                <w:lang w:eastAsia="tr-TR"/>
              </w:rPr>
            </w:pPr>
            <w:r w:rsidRPr="005819B8">
              <w:rPr>
                <w:rFonts w:ascii="Times New Roman" w:eastAsia="Calibri" w:hAnsi="Times New Roman" w:cs="Times New Roman"/>
                <w:color w:val="000000" w:themeColor="text1"/>
                <w:lang w:eastAsia="tr-TR"/>
              </w:rPr>
              <w:t xml:space="preserve">Bileşen olarak </w:t>
            </w:r>
            <w:proofErr w:type="spellStart"/>
            <w:r w:rsidRPr="005819B8">
              <w:rPr>
                <w:rFonts w:ascii="Times New Roman" w:eastAsia="Calibri" w:hAnsi="Times New Roman" w:cs="Times New Roman"/>
                <w:color w:val="000000" w:themeColor="text1"/>
                <w:lang w:eastAsia="tr-TR"/>
              </w:rPr>
              <w:t>Hekzabromosiklododekan</w:t>
            </w:r>
            <w:proofErr w:type="spellEnd"/>
            <w:r w:rsidRPr="005819B8">
              <w:rPr>
                <w:rFonts w:ascii="Times New Roman" w:eastAsia="Calibri" w:hAnsi="Times New Roman" w:cs="Times New Roman"/>
                <w:color w:val="000000" w:themeColor="text1"/>
                <w:lang w:eastAsia="tr-TR"/>
              </w:rPr>
              <w:t xml:space="preserve"> içeren ve bu paragrafta belirtilen muafiyete uygun olarak üretilmiş genişletilmiş </w:t>
            </w:r>
            <w:proofErr w:type="spellStart"/>
            <w:r w:rsidRPr="005819B8">
              <w:rPr>
                <w:rFonts w:ascii="Times New Roman" w:eastAsia="Calibri" w:hAnsi="Times New Roman" w:cs="Times New Roman"/>
                <w:color w:val="000000" w:themeColor="text1"/>
                <w:lang w:eastAsia="tr-TR"/>
              </w:rPr>
              <w:t>polistiren</w:t>
            </w:r>
            <w:proofErr w:type="spellEnd"/>
            <w:r w:rsidRPr="005819B8">
              <w:rPr>
                <w:rFonts w:ascii="Times New Roman" w:eastAsia="Calibri" w:hAnsi="Times New Roman" w:cs="Times New Roman"/>
                <w:color w:val="000000" w:themeColor="text1"/>
                <w:lang w:eastAsia="tr-TR"/>
              </w:rPr>
              <w:t xml:space="preserve"> eşyaların piyasaya arzı ve binalarda kullanımına bu muafiyet süresinin dolduğu tarihten itibaren 6 ay kadar izin verilir. Bu tarihe kadar </w:t>
            </w:r>
            <w:proofErr w:type="gramStart"/>
            <w:r w:rsidRPr="005819B8">
              <w:rPr>
                <w:rFonts w:ascii="Times New Roman" w:eastAsia="Calibri" w:hAnsi="Times New Roman" w:cs="Times New Roman"/>
                <w:color w:val="000000" w:themeColor="text1"/>
                <w:lang w:eastAsia="tr-TR"/>
              </w:rPr>
              <w:t>halihazırda</w:t>
            </w:r>
            <w:proofErr w:type="gramEnd"/>
            <w:r w:rsidRPr="005819B8">
              <w:rPr>
                <w:rFonts w:ascii="Times New Roman" w:eastAsia="Calibri" w:hAnsi="Times New Roman" w:cs="Times New Roman"/>
                <w:color w:val="000000" w:themeColor="text1"/>
                <w:lang w:eastAsia="tr-TR"/>
              </w:rPr>
              <w:t xml:space="preserve"> kullanılan bu eşyalar kullanılmaya devam edilebilir.</w:t>
            </w:r>
          </w:p>
          <w:p w14:paraId="02814238" w14:textId="63FDC35C" w:rsidR="0002428C" w:rsidRDefault="0002428C" w:rsidP="006F3F20">
            <w:pPr>
              <w:pStyle w:val="ListeParagraf"/>
              <w:numPr>
                <w:ilvl w:val="0"/>
                <w:numId w:val="17"/>
              </w:numPr>
              <w:tabs>
                <w:tab w:val="left" w:pos="286"/>
              </w:tabs>
              <w:ind w:left="0" w:firstLine="0"/>
              <w:rPr>
                <w:rFonts w:ascii="Times New Roman" w:eastAsia="Calibri" w:hAnsi="Times New Roman" w:cs="Times New Roman"/>
                <w:color w:val="000000" w:themeColor="text1"/>
                <w:lang w:eastAsia="tr-TR"/>
              </w:rPr>
            </w:pPr>
            <w:r w:rsidRPr="005819B8">
              <w:rPr>
                <w:rFonts w:ascii="Times New Roman" w:eastAsia="Calibri" w:hAnsi="Times New Roman" w:cs="Times New Roman"/>
                <w:color w:val="000000" w:themeColor="text1"/>
                <w:lang w:eastAsia="tr-TR"/>
              </w:rPr>
              <w:t xml:space="preserve">Paragraf 2’deki muafiyet saklı kalmak üzere, bileşen olarak </w:t>
            </w:r>
            <w:proofErr w:type="spellStart"/>
            <w:r w:rsidRPr="005819B8">
              <w:rPr>
                <w:rFonts w:ascii="Times New Roman" w:eastAsia="Calibri" w:hAnsi="Times New Roman" w:cs="Times New Roman"/>
                <w:color w:val="000000" w:themeColor="text1"/>
                <w:lang w:eastAsia="tr-TR"/>
              </w:rPr>
              <w:t>hekzabromosiklododekan</w:t>
            </w:r>
            <w:proofErr w:type="spellEnd"/>
            <w:r w:rsidRPr="005819B8">
              <w:rPr>
                <w:rFonts w:ascii="Times New Roman" w:eastAsia="Calibri" w:hAnsi="Times New Roman" w:cs="Times New Roman"/>
                <w:color w:val="000000" w:themeColor="text1"/>
                <w:lang w:eastAsia="tr-TR"/>
              </w:rPr>
              <w:t xml:space="preserve"> içeren ve Paragraf 2'de belirtilen muafiyet uyarınca üretilen eşyalar için Paragraf 6 uygulanacaktır.</w:t>
            </w:r>
          </w:p>
          <w:p w14:paraId="193C7D43" w14:textId="21A114D1" w:rsidR="00020F57" w:rsidRDefault="00020F57" w:rsidP="00020F57">
            <w:pPr>
              <w:tabs>
                <w:tab w:val="left" w:pos="286"/>
              </w:tabs>
              <w:rPr>
                <w:rFonts w:ascii="Times New Roman" w:eastAsia="Calibri" w:hAnsi="Times New Roman" w:cs="Times New Roman"/>
                <w:color w:val="000000" w:themeColor="text1"/>
                <w:lang w:eastAsia="tr-TR"/>
              </w:rPr>
            </w:pPr>
          </w:p>
          <w:p w14:paraId="3BA84A00" w14:textId="77777777" w:rsidR="00020F57" w:rsidRPr="00020F57" w:rsidRDefault="00020F57" w:rsidP="00020F57">
            <w:pPr>
              <w:tabs>
                <w:tab w:val="left" w:pos="286"/>
              </w:tabs>
              <w:rPr>
                <w:rFonts w:ascii="Times New Roman" w:eastAsia="Calibri" w:hAnsi="Times New Roman" w:cs="Times New Roman"/>
                <w:color w:val="000000" w:themeColor="text1"/>
                <w:lang w:eastAsia="tr-TR"/>
              </w:rPr>
            </w:pPr>
          </w:p>
          <w:p w14:paraId="33D6199D" w14:textId="77777777" w:rsidR="0002428C" w:rsidRPr="005819B8" w:rsidRDefault="0002428C" w:rsidP="003B6473">
            <w:pPr>
              <w:pStyle w:val="ListeParagraf"/>
              <w:tabs>
                <w:tab w:val="left" w:pos="286"/>
              </w:tabs>
              <w:rPr>
                <w:rFonts w:ascii="Times New Roman" w:eastAsia="Calibri" w:hAnsi="Times New Roman" w:cs="Times New Roman"/>
                <w:color w:val="000000" w:themeColor="text1"/>
                <w:lang w:eastAsia="tr-TR"/>
              </w:rPr>
            </w:pPr>
          </w:p>
          <w:p w14:paraId="4659B063" w14:textId="7360E479" w:rsidR="0002428C" w:rsidRPr="00020F57" w:rsidRDefault="0002428C" w:rsidP="00BF6443">
            <w:pPr>
              <w:pStyle w:val="ListeParagraf"/>
              <w:numPr>
                <w:ilvl w:val="0"/>
                <w:numId w:val="17"/>
              </w:numPr>
              <w:tabs>
                <w:tab w:val="left" w:pos="286"/>
              </w:tabs>
              <w:ind w:left="0" w:firstLine="0"/>
              <w:rPr>
                <w:rFonts w:ascii="Times New Roman" w:eastAsia="Calibri" w:hAnsi="Times New Roman" w:cs="Times New Roman"/>
                <w:color w:val="000000" w:themeColor="text1"/>
                <w:lang w:eastAsia="tr-TR"/>
              </w:rPr>
            </w:pPr>
            <w:r w:rsidRPr="00020F57">
              <w:rPr>
                <w:rFonts w:ascii="Times New Roman" w:eastAsia="Calibri" w:hAnsi="Times New Roman" w:cs="Times New Roman"/>
                <w:color w:val="000000" w:themeColor="text1"/>
                <w:lang w:eastAsia="tr-TR"/>
              </w:rPr>
              <w:lastRenderedPageBreak/>
              <w:t xml:space="preserve">Bileşen olarak </w:t>
            </w:r>
            <w:proofErr w:type="spellStart"/>
            <w:r w:rsidRPr="00020F57">
              <w:rPr>
                <w:rFonts w:ascii="Times New Roman" w:eastAsia="Calibri" w:hAnsi="Times New Roman" w:cs="Times New Roman"/>
                <w:color w:val="000000" w:themeColor="text1"/>
                <w:lang w:eastAsia="tr-TR"/>
              </w:rPr>
              <w:t>Hekzabromosiklododekan</w:t>
            </w:r>
            <w:proofErr w:type="spellEnd"/>
            <w:r w:rsidRPr="00020F57">
              <w:rPr>
                <w:rFonts w:ascii="Times New Roman" w:eastAsia="Calibri" w:hAnsi="Times New Roman" w:cs="Times New Roman"/>
                <w:color w:val="000000" w:themeColor="text1"/>
                <w:lang w:eastAsia="tr-TR"/>
              </w:rPr>
              <w:t xml:space="preserve"> içeren ve Yönetmeliğin yürürlüğe girdiği tarihte veya öncesinde kullanımda olan eşyaların </w:t>
            </w:r>
            <w:r w:rsidR="003A687A" w:rsidRPr="00020F57">
              <w:rPr>
                <w:rFonts w:ascii="Times New Roman" w:eastAsia="Calibri" w:hAnsi="Times New Roman" w:cs="Times New Roman"/>
                <w:color w:val="000000" w:themeColor="text1"/>
                <w:lang w:eastAsia="tr-TR"/>
              </w:rPr>
              <w:t>kullanımına devam</w:t>
            </w:r>
            <w:r w:rsidRPr="00020F57">
              <w:rPr>
                <w:rFonts w:ascii="Times New Roman" w:eastAsia="Calibri" w:hAnsi="Times New Roman" w:cs="Times New Roman"/>
                <w:color w:val="000000" w:themeColor="text1"/>
                <w:lang w:eastAsia="tr-TR"/>
              </w:rPr>
              <w:t xml:space="preserve"> edilebilecek, piyasaya arz edilebilecek ve Paragraf 6 uygulanmayacaktır. </w:t>
            </w:r>
            <w:r w:rsidR="003A687A" w:rsidRPr="00020F57">
              <w:rPr>
                <w:rFonts w:ascii="Times New Roman" w:eastAsia="Calibri" w:hAnsi="Times New Roman" w:cs="Times New Roman"/>
                <w:color w:val="000000" w:themeColor="text1"/>
                <w:lang w:eastAsia="tr-TR"/>
              </w:rPr>
              <w:t>Madde 6</w:t>
            </w:r>
            <w:r w:rsidRPr="00020F57">
              <w:rPr>
                <w:rFonts w:ascii="Times New Roman" w:eastAsia="Calibri" w:hAnsi="Times New Roman" w:cs="Times New Roman"/>
                <w:color w:val="000000" w:themeColor="text1"/>
                <w:lang w:eastAsia="tr-TR"/>
              </w:rPr>
              <w:t>(2) üçüncü paragrafı bu eşyalar ile ilgili olarak uygulanır.</w:t>
            </w:r>
          </w:p>
          <w:p w14:paraId="564CD3F4" w14:textId="2685740D" w:rsidR="0002428C" w:rsidRPr="00020F57" w:rsidRDefault="0002428C" w:rsidP="00925A3A">
            <w:pPr>
              <w:pStyle w:val="ListeParagraf"/>
              <w:numPr>
                <w:ilvl w:val="0"/>
                <w:numId w:val="17"/>
              </w:numPr>
              <w:tabs>
                <w:tab w:val="left" w:pos="253"/>
              </w:tabs>
              <w:ind w:left="0" w:hanging="31"/>
              <w:rPr>
                <w:rFonts w:ascii="Times New Roman" w:eastAsia="Calibri" w:hAnsi="Times New Roman" w:cs="Times New Roman"/>
                <w:color w:val="000000" w:themeColor="text1"/>
                <w:lang w:eastAsia="tr-TR"/>
              </w:rPr>
            </w:pPr>
            <w:r w:rsidRPr="00020F57">
              <w:rPr>
                <w:rFonts w:ascii="Times New Roman" w:eastAsia="Calibri" w:hAnsi="Times New Roman" w:cs="Times New Roman"/>
                <w:color w:val="000000" w:themeColor="text1"/>
                <w:lang w:eastAsia="tr-TR"/>
              </w:rPr>
              <w:t xml:space="preserve">Bileşen olarak </w:t>
            </w:r>
            <w:proofErr w:type="spellStart"/>
            <w:r w:rsidRPr="00020F57">
              <w:rPr>
                <w:rFonts w:ascii="Times New Roman" w:eastAsia="Calibri" w:hAnsi="Times New Roman" w:cs="Times New Roman"/>
                <w:color w:val="000000" w:themeColor="text1"/>
                <w:lang w:eastAsia="tr-TR"/>
              </w:rPr>
              <w:t>Hekzabromosiklododekan</w:t>
            </w:r>
            <w:proofErr w:type="spellEnd"/>
            <w:r w:rsidRPr="00020F57">
              <w:rPr>
                <w:rFonts w:ascii="Times New Roman" w:eastAsia="Calibri" w:hAnsi="Times New Roman" w:cs="Times New Roman"/>
                <w:color w:val="000000" w:themeColor="text1"/>
                <w:lang w:eastAsia="tr-TR"/>
              </w:rPr>
              <w:t xml:space="preserve"> içeren ithal edilmiş genişletilmiş </w:t>
            </w:r>
            <w:proofErr w:type="spellStart"/>
            <w:r w:rsidRPr="00020F57">
              <w:rPr>
                <w:rFonts w:ascii="Times New Roman" w:eastAsia="Calibri" w:hAnsi="Times New Roman" w:cs="Times New Roman"/>
                <w:color w:val="000000" w:themeColor="text1"/>
                <w:lang w:eastAsia="tr-TR"/>
              </w:rPr>
              <w:t>polistiren</w:t>
            </w:r>
            <w:proofErr w:type="spellEnd"/>
            <w:r w:rsidRPr="00020F57">
              <w:rPr>
                <w:rFonts w:ascii="Times New Roman" w:eastAsia="Calibri" w:hAnsi="Times New Roman" w:cs="Times New Roman"/>
                <w:color w:val="000000" w:themeColor="text1"/>
                <w:lang w:eastAsia="tr-TR"/>
              </w:rPr>
              <w:t xml:space="preserve"> eşyaların piyasaya arzı ve binalarda kullanımına </w:t>
            </w:r>
            <w:proofErr w:type="gramStart"/>
            <w:r w:rsidRPr="00020F57">
              <w:rPr>
                <w:rFonts w:ascii="Times New Roman" w:eastAsia="Calibri" w:hAnsi="Times New Roman" w:cs="Times New Roman"/>
                <w:color w:val="000000" w:themeColor="text1"/>
                <w:lang w:eastAsia="tr-TR"/>
              </w:rPr>
              <w:t>Paragraf  2</w:t>
            </w:r>
            <w:proofErr w:type="gramEnd"/>
            <w:r w:rsidRPr="00020F57">
              <w:rPr>
                <w:rFonts w:ascii="Times New Roman" w:eastAsia="Calibri" w:hAnsi="Times New Roman" w:cs="Times New Roman"/>
                <w:color w:val="000000" w:themeColor="text1"/>
                <w:lang w:eastAsia="tr-TR"/>
              </w:rPr>
              <w:t xml:space="preserve"> belirtilen muafiyet bitim tarihine kadar izin verilir ve Paragraf 2’deki muafiyet uyarınca  üretilen bu eşyalara Paragraf 6 uygulanır. Bu tarihe kadar </w:t>
            </w:r>
            <w:proofErr w:type="gramStart"/>
            <w:r w:rsidRPr="00020F57">
              <w:rPr>
                <w:rFonts w:ascii="Times New Roman" w:eastAsia="Calibri" w:hAnsi="Times New Roman" w:cs="Times New Roman"/>
                <w:color w:val="000000" w:themeColor="text1"/>
                <w:lang w:eastAsia="tr-TR"/>
              </w:rPr>
              <w:t>halihazırda</w:t>
            </w:r>
            <w:proofErr w:type="gramEnd"/>
            <w:r w:rsidRPr="00020F57">
              <w:rPr>
                <w:rFonts w:ascii="Times New Roman" w:eastAsia="Calibri" w:hAnsi="Times New Roman" w:cs="Times New Roman"/>
                <w:color w:val="000000" w:themeColor="text1"/>
                <w:lang w:eastAsia="tr-TR"/>
              </w:rPr>
              <w:t xml:space="preserve"> kullanımda olan eşyaların kullanımına devam edilebilir. </w:t>
            </w:r>
          </w:p>
          <w:p w14:paraId="5C6C0916" w14:textId="77777777" w:rsidR="0002428C" w:rsidRPr="005819B8" w:rsidRDefault="0002428C" w:rsidP="006F3F20">
            <w:pPr>
              <w:pStyle w:val="ListeParagraf"/>
              <w:numPr>
                <w:ilvl w:val="0"/>
                <w:numId w:val="17"/>
              </w:numPr>
              <w:tabs>
                <w:tab w:val="left" w:pos="286"/>
              </w:tabs>
              <w:ind w:left="0" w:firstLine="0"/>
              <w:rPr>
                <w:rFonts w:ascii="Times New Roman" w:eastAsia="Calibri" w:hAnsi="Times New Roman" w:cs="Times New Roman"/>
                <w:color w:val="000000" w:themeColor="text1"/>
                <w:lang w:eastAsia="tr-TR"/>
              </w:rPr>
            </w:pPr>
            <w:r w:rsidRPr="005819B8">
              <w:rPr>
                <w:rFonts w:ascii="Times New Roman" w:eastAsia="Calibri" w:hAnsi="Times New Roman" w:cs="Times New Roman"/>
                <w:color w:val="000000" w:themeColor="text1"/>
                <w:lang w:eastAsia="tr-TR"/>
              </w:rPr>
              <w:t xml:space="preserve">Maddelerin ve karışımların sınıflandırma, ambalajlama ve etiketleme üzerine ilgili </w:t>
            </w:r>
            <w:proofErr w:type="gramStart"/>
            <w:r w:rsidRPr="005819B8">
              <w:rPr>
                <w:rFonts w:ascii="Times New Roman" w:eastAsia="Calibri" w:hAnsi="Times New Roman" w:cs="Times New Roman"/>
                <w:color w:val="000000" w:themeColor="text1"/>
                <w:lang w:eastAsia="tr-TR"/>
              </w:rPr>
              <w:t>mevzuat  hükümlerine</w:t>
            </w:r>
            <w:proofErr w:type="gramEnd"/>
            <w:r w:rsidRPr="005819B8">
              <w:rPr>
                <w:rFonts w:ascii="Times New Roman" w:eastAsia="Calibri" w:hAnsi="Times New Roman" w:cs="Times New Roman"/>
                <w:color w:val="000000" w:themeColor="text1"/>
                <w:lang w:eastAsia="tr-TR"/>
              </w:rPr>
              <w:t xml:space="preserve"> halel getirmeksizin, Paragraf 2’de belirtilen muafiyete tabi </w:t>
            </w:r>
            <w:proofErr w:type="spellStart"/>
            <w:r w:rsidRPr="005819B8">
              <w:rPr>
                <w:rFonts w:ascii="Times New Roman" w:eastAsia="Calibri" w:hAnsi="Times New Roman" w:cs="Times New Roman"/>
                <w:color w:val="000000" w:themeColor="text1"/>
                <w:lang w:eastAsia="tr-TR"/>
              </w:rPr>
              <w:t>hekzabromosiklododekan</w:t>
            </w:r>
            <w:proofErr w:type="spellEnd"/>
            <w:r w:rsidRPr="005819B8">
              <w:rPr>
                <w:rFonts w:ascii="Times New Roman" w:eastAsia="Calibri" w:hAnsi="Times New Roman" w:cs="Times New Roman"/>
                <w:color w:val="000000" w:themeColor="text1"/>
                <w:lang w:eastAsia="tr-TR"/>
              </w:rPr>
              <w:t xml:space="preserve"> içeren genişletilmiş </w:t>
            </w:r>
            <w:proofErr w:type="spellStart"/>
            <w:r w:rsidRPr="005819B8">
              <w:rPr>
                <w:rFonts w:ascii="Times New Roman" w:eastAsia="Calibri" w:hAnsi="Times New Roman" w:cs="Times New Roman"/>
                <w:color w:val="000000" w:themeColor="text1"/>
                <w:lang w:eastAsia="tr-TR"/>
              </w:rPr>
              <w:t>polistiren</w:t>
            </w:r>
            <w:proofErr w:type="spellEnd"/>
            <w:r w:rsidRPr="005819B8">
              <w:rPr>
                <w:rFonts w:ascii="Times New Roman" w:eastAsia="Calibri" w:hAnsi="Times New Roman" w:cs="Times New Roman"/>
                <w:color w:val="000000" w:themeColor="text1"/>
                <w:lang w:eastAsia="tr-TR"/>
              </w:rPr>
              <w:t xml:space="preserve">, yaşam döngüsü boyunca etiketleme veya diğer araçlar ile tanımlanabilir olmalıdır.  </w:t>
            </w:r>
          </w:p>
          <w:p w14:paraId="37A57BD7" w14:textId="77777777" w:rsidR="0002428C" w:rsidRPr="005819B8" w:rsidRDefault="0002428C" w:rsidP="00531960">
            <w:pPr>
              <w:pStyle w:val="ListeParagraf"/>
              <w:tabs>
                <w:tab w:val="left" w:pos="286"/>
              </w:tabs>
              <w:ind w:left="0"/>
              <w:rPr>
                <w:rFonts w:ascii="Times New Roman" w:eastAsia="Calibri" w:hAnsi="Times New Roman" w:cs="Times New Roman"/>
                <w:color w:val="000000" w:themeColor="text1"/>
                <w:lang w:eastAsia="tr-TR"/>
              </w:rPr>
            </w:pPr>
          </w:p>
        </w:tc>
      </w:tr>
      <w:tr w:rsidR="0002428C" w:rsidRPr="00A55E5E" w14:paraId="08A3707E" w14:textId="77777777" w:rsidTr="003960BE">
        <w:trPr>
          <w:jc w:val="center"/>
        </w:trPr>
        <w:tc>
          <w:tcPr>
            <w:tcW w:w="2721" w:type="dxa"/>
          </w:tcPr>
          <w:p w14:paraId="4CEF944B" w14:textId="77777777" w:rsidR="0002428C" w:rsidRPr="00A55E5E" w:rsidRDefault="0002428C" w:rsidP="004131A2">
            <w:pPr>
              <w:rPr>
                <w:rFonts w:ascii="Times New Roman" w:eastAsia="Calibri" w:hAnsi="Times New Roman" w:cs="Times New Roman"/>
                <w:color w:val="000000" w:themeColor="text1"/>
                <w:lang w:eastAsia="tr-TR"/>
              </w:rPr>
            </w:pPr>
            <w:proofErr w:type="spellStart"/>
            <w:r w:rsidRPr="00A55E5E">
              <w:rPr>
                <w:rFonts w:ascii="Times New Roman" w:eastAsia="Calibri" w:hAnsi="Times New Roman" w:cs="Times New Roman"/>
                <w:color w:val="000000" w:themeColor="text1"/>
                <w:lang w:eastAsia="tr-TR"/>
              </w:rPr>
              <w:lastRenderedPageBreak/>
              <w:t>Hekzaklorobutadin</w:t>
            </w:r>
            <w:proofErr w:type="spellEnd"/>
          </w:p>
        </w:tc>
        <w:tc>
          <w:tcPr>
            <w:tcW w:w="1446" w:type="dxa"/>
          </w:tcPr>
          <w:p w14:paraId="1E18D7CA" w14:textId="77777777" w:rsidR="0002428C" w:rsidRPr="00A55E5E" w:rsidRDefault="0002428C" w:rsidP="004131A2">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87-68-3</w:t>
            </w:r>
          </w:p>
        </w:tc>
        <w:tc>
          <w:tcPr>
            <w:tcW w:w="1529" w:type="dxa"/>
          </w:tcPr>
          <w:p w14:paraId="3A1B325B" w14:textId="77777777" w:rsidR="0002428C" w:rsidRPr="00A55E5E" w:rsidRDefault="0002428C" w:rsidP="004131A2">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201-765-5</w:t>
            </w:r>
          </w:p>
        </w:tc>
        <w:tc>
          <w:tcPr>
            <w:tcW w:w="3864" w:type="dxa"/>
          </w:tcPr>
          <w:p w14:paraId="40679BF5" w14:textId="77777777" w:rsidR="0002428C" w:rsidRPr="00A55E5E" w:rsidRDefault="0002428C" w:rsidP="003960BE">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1.</w:t>
            </w:r>
            <w:r w:rsidRPr="00A55E5E">
              <w:rPr>
                <w:rFonts w:ascii="Times New Roman" w:eastAsia="Calibri" w:hAnsi="Times New Roman" w:cs="Times New Roman"/>
                <w:color w:val="000000" w:themeColor="text1"/>
                <w:lang w:eastAsia="tr-TR"/>
              </w:rPr>
              <w:tab/>
              <w:t xml:space="preserve">Bileşeni olarak </w:t>
            </w:r>
            <w:proofErr w:type="spellStart"/>
            <w:r w:rsidRPr="00A55E5E">
              <w:rPr>
                <w:rFonts w:ascii="Times New Roman" w:eastAsia="Calibri" w:hAnsi="Times New Roman" w:cs="Times New Roman"/>
                <w:color w:val="000000" w:themeColor="text1"/>
                <w:lang w:eastAsia="tr-TR"/>
              </w:rPr>
              <w:t>Hekzaklorobutadin</w:t>
            </w:r>
            <w:proofErr w:type="spellEnd"/>
            <w:r w:rsidRPr="00A55E5E">
              <w:rPr>
                <w:rFonts w:ascii="Times New Roman" w:eastAsia="Calibri" w:hAnsi="Times New Roman" w:cs="Times New Roman"/>
                <w:color w:val="000000" w:themeColor="text1"/>
                <w:lang w:eastAsia="tr-TR"/>
              </w:rPr>
              <w:t xml:space="preserve"> içeren, bu yönetmeliğin yürürlüğe giriş tarihinde veya daha öncesinde üretilmiş eşyaların piyasaya arzı ve kullanımına 1 Ocak 2019 tarihine kadar izin verilir.</w:t>
            </w:r>
          </w:p>
          <w:p w14:paraId="61D6EA1B" w14:textId="77777777" w:rsidR="0002428C" w:rsidRPr="00A55E5E" w:rsidRDefault="0002428C" w:rsidP="003960BE">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w:t>
            </w:r>
            <w:r w:rsidRPr="00A55E5E">
              <w:rPr>
                <w:rFonts w:ascii="Times New Roman" w:eastAsia="Calibri" w:hAnsi="Times New Roman" w:cs="Times New Roman"/>
                <w:color w:val="000000" w:themeColor="text1"/>
                <w:lang w:eastAsia="tr-TR"/>
              </w:rPr>
              <w:tab/>
              <w:t xml:space="preserve">Bileşeni olarak </w:t>
            </w:r>
            <w:proofErr w:type="spellStart"/>
            <w:r w:rsidRPr="00A55E5E">
              <w:rPr>
                <w:rFonts w:ascii="Times New Roman" w:eastAsia="Calibri" w:hAnsi="Times New Roman" w:cs="Times New Roman"/>
                <w:color w:val="000000" w:themeColor="text1"/>
                <w:lang w:eastAsia="tr-TR"/>
              </w:rPr>
              <w:t>Hekzaklorobutadin</w:t>
            </w:r>
            <w:proofErr w:type="spellEnd"/>
            <w:r w:rsidRPr="00A55E5E">
              <w:rPr>
                <w:rFonts w:ascii="Times New Roman" w:eastAsia="Calibri" w:hAnsi="Times New Roman" w:cs="Times New Roman"/>
                <w:color w:val="000000" w:themeColor="text1"/>
                <w:lang w:eastAsia="tr-TR"/>
              </w:rPr>
              <w:t xml:space="preserve"> içeren, bu yönetmeliğin yürürlüğe giriş tarihinde veya daha öncesinde kullanımda olan eşyaların piyasaya arzı ve kullanımına izin verilir. </w:t>
            </w:r>
          </w:p>
          <w:p w14:paraId="0CE0016D" w14:textId="77777777" w:rsidR="0002428C" w:rsidRPr="00A55E5E" w:rsidRDefault="0002428C" w:rsidP="003960BE">
            <w:pPr>
              <w:tabs>
                <w:tab w:val="left" w:pos="34"/>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3.</w:t>
            </w:r>
            <w:r w:rsidRPr="00A55E5E">
              <w:rPr>
                <w:rFonts w:ascii="Times New Roman" w:eastAsia="Calibri" w:hAnsi="Times New Roman" w:cs="Times New Roman"/>
                <w:color w:val="000000" w:themeColor="text1"/>
                <w:lang w:eastAsia="tr-TR"/>
              </w:rPr>
              <w:tab/>
              <w:t>Madde 6(2), üçüncü paragraf, 1 ve 2. fıkralarda belirtilen maddelere uygulanır.</w:t>
            </w:r>
          </w:p>
        </w:tc>
      </w:tr>
      <w:tr w:rsidR="0002428C" w:rsidRPr="00A55E5E" w14:paraId="433F9A59" w14:textId="77777777" w:rsidTr="003960BE">
        <w:trPr>
          <w:jc w:val="center"/>
        </w:trPr>
        <w:tc>
          <w:tcPr>
            <w:tcW w:w="2721" w:type="dxa"/>
          </w:tcPr>
          <w:p w14:paraId="011F469A" w14:textId="77777777" w:rsidR="0002428C" w:rsidRPr="00A55E5E" w:rsidRDefault="0002428C" w:rsidP="004131A2">
            <w:pPr>
              <w:rPr>
                <w:rFonts w:ascii="Times New Roman" w:eastAsia="Calibri" w:hAnsi="Times New Roman" w:cs="Times New Roman"/>
                <w:color w:val="000000" w:themeColor="text1"/>
                <w:lang w:eastAsia="tr-TR"/>
              </w:rPr>
            </w:pPr>
            <w:proofErr w:type="spellStart"/>
            <w:r w:rsidRPr="00A55E5E">
              <w:rPr>
                <w:rFonts w:ascii="Times New Roman" w:eastAsia="Calibri" w:hAnsi="Times New Roman" w:cs="Times New Roman"/>
                <w:color w:val="000000" w:themeColor="text1"/>
                <w:lang w:eastAsia="tr-TR"/>
              </w:rPr>
              <w:t>Poliklorlu</w:t>
            </w:r>
            <w:proofErr w:type="spellEnd"/>
            <w:r w:rsidRPr="00A55E5E">
              <w:rPr>
                <w:rFonts w:ascii="Times New Roman" w:eastAsia="Calibri" w:hAnsi="Times New Roman" w:cs="Times New Roman"/>
                <w:color w:val="000000" w:themeColor="text1"/>
                <w:lang w:eastAsia="tr-TR"/>
              </w:rPr>
              <w:t xml:space="preserve"> naftalinler (</w:t>
            </w:r>
            <w:proofErr w:type="spellStart"/>
            <w:r w:rsidRPr="00531960">
              <w:rPr>
                <w:rFonts w:ascii="Times New Roman" w:eastAsia="Calibri" w:hAnsi="Times New Roman" w:cs="Times New Roman"/>
                <w:color w:val="000000" w:themeColor="text1"/>
                <w:lang w:eastAsia="tr-TR"/>
              </w:rPr>
              <w:t>Poliklorlu</w:t>
            </w:r>
            <w:proofErr w:type="spellEnd"/>
            <w:r w:rsidRPr="00531960">
              <w:rPr>
                <w:rFonts w:ascii="Times New Roman" w:eastAsia="Calibri" w:hAnsi="Times New Roman" w:cs="Times New Roman"/>
                <w:color w:val="000000" w:themeColor="text1"/>
                <w:lang w:eastAsia="tr-TR"/>
              </w:rPr>
              <w:t xml:space="preserve"> naftalinler, bir veya daha fazla hidrojen atomunun klor atomu ile değiştirilmiş olduğu naftalin halka sistemi esaslı kimyasal bileşikler anlamına gelir.)</w:t>
            </w:r>
          </w:p>
        </w:tc>
        <w:tc>
          <w:tcPr>
            <w:tcW w:w="1446" w:type="dxa"/>
          </w:tcPr>
          <w:p w14:paraId="27E43799" w14:textId="77777777" w:rsidR="0002428C" w:rsidRPr="00A55E5E" w:rsidRDefault="0002428C" w:rsidP="004131A2">
            <w:pPr>
              <w:jc w:val="center"/>
              <w:rPr>
                <w:rFonts w:ascii="Times New Roman" w:eastAsia="Calibri" w:hAnsi="Times New Roman" w:cs="Times New Roman"/>
                <w:color w:val="000000" w:themeColor="text1"/>
                <w:lang w:eastAsia="tr-TR"/>
              </w:rPr>
            </w:pPr>
          </w:p>
        </w:tc>
        <w:tc>
          <w:tcPr>
            <w:tcW w:w="1529" w:type="dxa"/>
          </w:tcPr>
          <w:p w14:paraId="79359E27" w14:textId="77777777" w:rsidR="0002428C" w:rsidRPr="00A55E5E" w:rsidRDefault="0002428C" w:rsidP="004131A2">
            <w:pPr>
              <w:jc w:val="center"/>
              <w:rPr>
                <w:rFonts w:ascii="Times New Roman" w:eastAsia="Calibri" w:hAnsi="Times New Roman" w:cs="Times New Roman"/>
                <w:color w:val="000000" w:themeColor="text1"/>
                <w:lang w:eastAsia="tr-TR"/>
              </w:rPr>
            </w:pPr>
          </w:p>
        </w:tc>
        <w:tc>
          <w:tcPr>
            <w:tcW w:w="3864" w:type="dxa"/>
          </w:tcPr>
          <w:p w14:paraId="19014501" w14:textId="77777777" w:rsidR="0002428C" w:rsidRPr="00A55E5E" w:rsidRDefault="0002428C" w:rsidP="003960BE">
            <w:pPr>
              <w:tabs>
                <w:tab w:val="left" w:pos="34"/>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1.</w:t>
            </w:r>
            <w:r w:rsidRPr="00A55E5E">
              <w:rPr>
                <w:rFonts w:ascii="Times New Roman" w:eastAsia="Calibri" w:hAnsi="Times New Roman" w:cs="Times New Roman"/>
                <w:color w:val="000000" w:themeColor="text1"/>
                <w:lang w:eastAsia="tr-TR"/>
              </w:rPr>
              <w:tab/>
              <w:t xml:space="preserve">Bileşeni olarak </w:t>
            </w:r>
            <w:proofErr w:type="spellStart"/>
            <w:r w:rsidRPr="00A55E5E">
              <w:rPr>
                <w:rFonts w:ascii="Times New Roman" w:eastAsia="Calibri" w:hAnsi="Times New Roman" w:cs="Times New Roman"/>
                <w:color w:val="000000" w:themeColor="text1"/>
                <w:lang w:eastAsia="tr-TR"/>
              </w:rPr>
              <w:t>poliklorlu</w:t>
            </w:r>
            <w:proofErr w:type="spellEnd"/>
            <w:r w:rsidRPr="00A55E5E">
              <w:rPr>
                <w:rFonts w:ascii="Times New Roman" w:eastAsia="Calibri" w:hAnsi="Times New Roman" w:cs="Times New Roman"/>
                <w:color w:val="000000" w:themeColor="text1"/>
                <w:lang w:eastAsia="tr-TR"/>
              </w:rPr>
              <w:t xml:space="preserve"> naftalinler içeren, bu yönetmeliğin yürürlüğe giriş tarihinde veya daha öncesinde kullanımda olan eşyaların piyasaya arzı ve kullanımına 1 Ocak 2019 tarihine kadar izin verilir.</w:t>
            </w:r>
          </w:p>
          <w:p w14:paraId="60C0F8C6" w14:textId="720B9EEF" w:rsidR="0002428C" w:rsidRDefault="0002428C" w:rsidP="003960BE">
            <w:pPr>
              <w:tabs>
                <w:tab w:val="left" w:pos="34"/>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w:t>
            </w:r>
            <w:r w:rsidRPr="00A55E5E">
              <w:rPr>
                <w:rFonts w:ascii="Times New Roman" w:eastAsia="Calibri" w:hAnsi="Times New Roman" w:cs="Times New Roman"/>
                <w:color w:val="000000" w:themeColor="text1"/>
                <w:lang w:eastAsia="tr-TR"/>
              </w:rPr>
              <w:tab/>
              <w:t xml:space="preserve">Bileşeni olarak </w:t>
            </w:r>
            <w:proofErr w:type="spellStart"/>
            <w:r w:rsidRPr="00A55E5E">
              <w:rPr>
                <w:rFonts w:ascii="Times New Roman" w:eastAsia="Calibri" w:hAnsi="Times New Roman" w:cs="Times New Roman"/>
                <w:color w:val="000000" w:themeColor="text1"/>
                <w:lang w:eastAsia="tr-TR"/>
              </w:rPr>
              <w:t>poliklorlu</w:t>
            </w:r>
            <w:proofErr w:type="spellEnd"/>
            <w:r w:rsidRPr="00A55E5E">
              <w:rPr>
                <w:rFonts w:ascii="Times New Roman" w:eastAsia="Calibri" w:hAnsi="Times New Roman" w:cs="Times New Roman"/>
                <w:color w:val="000000" w:themeColor="text1"/>
                <w:lang w:eastAsia="tr-TR"/>
              </w:rPr>
              <w:t xml:space="preserve"> naftalinler içeren, bu yönetmeliğin yürürlüğe giriş tarihinde veya daha öncesinde kullanımda olan eşyaların piyasaya arzı ve kullanımına izin verilir.</w:t>
            </w:r>
          </w:p>
          <w:p w14:paraId="42DD359A" w14:textId="383CD3E2" w:rsidR="00020F57" w:rsidRDefault="00020F57" w:rsidP="003960BE">
            <w:pPr>
              <w:tabs>
                <w:tab w:val="left" w:pos="34"/>
                <w:tab w:val="left" w:pos="317"/>
              </w:tabs>
              <w:rPr>
                <w:rFonts w:ascii="Times New Roman" w:eastAsia="Calibri" w:hAnsi="Times New Roman" w:cs="Times New Roman"/>
                <w:color w:val="000000" w:themeColor="text1"/>
                <w:lang w:eastAsia="tr-TR"/>
              </w:rPr>
            </w:pPr>
          </w:p>
          <w:p w14:paraId="10996756" w14:textId="77777777" w:rsidR="00020F57" w:rsidRPr="00A55E5E" w:rsidRDefault="00020F57" w:rsidP="003960BE">
            <w:pPr>
              <w:tabs>
                <w:tab w:val="left" w:pos="34"/>
                <w:tab w:val="left" w:pos="317"/>
              </w:tabs>
              <w:rPr>
                <w:rFonts w:ascii="Times New Roman" w:eastAsia="Calibri" w:hAnsi="Times New Roman" w:cs="Times New Roman"/>
                <w:color w:val="000000" w:themeColor="text1"/>
                <w:lang w:eastAsia="tr-TR"/>
              </w:rPr>
            </w:pPr>
          </w:p>
          <w:p w14:paraId="6614B3B8" w14:textId="77777777" w:rsidR="0002428C" w:rsidRDefault="0002428C" w:rsidP="001142BB">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lastRenderedPageBreak/>
              <w:t>3.</w:t>
            </w:r>
            <w:r w:rsidRPr="00A55E5E">
              <w:rPr>
                <w:rFonts w:ascii="Times New Roman" w:eastAsia="Calibri" w:hAnsi="Times New Roman" w:cs="Times New Roman"/>
                <w:color w:val="000000" w:themeColor="text1"/>
                <w:lang w:eastAsia="tr-TR"/>
              </w:rPr>
              <w:tab/>
              <w:t>Madde 6(2), üçüncü paragraf, 1 ve 2. fıkralarda belirtilen maddelere uygulanır.</w:t>
            </w:r>
          </w:p>
        </w:tc>
      </w:tr>
      <w:tr w:rsidR="0002428C" w:rsidRPr="00A55E5E" w14:paraId="46BA95C3" w14:textId="77777777" w:rsidTr="003960BE">
        <w:trPr>
          <w:jc w:val="center"/>
        </w:trPr>
        <w:tc>
          <w:tcPr>
            <w:tcW w:w="2721" w:type="dxa"/>
          </w:tcPr>
          <w:p w14:paraId="7A110F83" w14:textId="77777777" w:rsidR="0002428C" w:rsidRDefault="0002428C" w:rsidP="004131A2">
            <w:pP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lastRenderedPageBreak/>
              <w:t xml:space="preserve">Alkanlar C10-C13, </w:t>
            </w:r>
            <w:proofErr w:type="spellStart"/>
            <w:r w:rsidRPr="00A55E5E">
              <w:rPr>
                <w:rFonts w:ascii="Times New Roman" w:eastAsia="Calibri" w:hAnsi="Times New Roman" w:cs="Times New Roman"/>
                <w:color w:val="000000" w:themeColor="text1"/>
                <w:lang w:eastAsia="tr-TR"/>
              </w:rPr>
              <w:t>kloro</w:t>
            </w:r>
            <w:proofErr w:type="spellEnd"/>
            <w:r w:rsidRPr="00A55E5E">
              <w:rPr>
                <w:rFonts w:ascii="Times New Roman" w:eastAsia="Calibri" w:hAnsi="Times New Roman" w:cs="Times New Roman"/>
                <w:color w:val="000000" w:themeColor="text1"/>
                <w:lang w:eastAsia="tr-TR"/>
              </w:rPr>
              <w:t xml:space="preserve"> (kısa zincirli klorlu parafinler) (KZKP)</w:t>
            </w:r>
          </w:p>
          <w:p w14:paraId="7B8D03DB" w14:textId="77777777" w:rsidR="0002428C" w:rsidRDefault="0002428C" w:rsidP="004131A2">
            <w:pPr>
              <w:rPr>
                <w:rFonts w:ascii="Times New Roman" w:eastAsia="Calibri" w:hAnsi="Times New Roman" w:cs="Times New Roman"/>
                <w:color w:val="000000" w:themeColor="text1"/>
                <w:lang w:eastAsia="tr-TR"/>
              </w:rPr>
            </w:pPr>
          </w:p>
          <w:p w14:paraId="6BD9DEB8" w14:textId="77777777" w:rsidR="0002428C" w:rsidRPr="00A55E5E" w:rsidRDefault="0002428C" w:rsidP="005E4BBB">
            <w:pPr>
              <w:rPr>
                <w:rFonts w:ascii="Times New Roman" w:eastAsia="Calibri" w:hAnsi="Times New Roman" w:cs="Times New Roman"/>
                <w:color w:val="000000" w:themeColor="text1"/>
                <w:lang w:eastAsia="tr-TR"/>
              </w:rPr>
            </w:pPr>
          </w:p>
        </w:tc>
        <w:tc>
          <w:tcPr>
            <w:tcW w:w="1446" w:type="dxa"/>
          </w:tcPr>
          <w:p w14:paraId="204223EB" w14:textId="77777777" w:rsidR="0002428C" w:rsidRDefault="0002428C" w:rsidP="004131A2">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85535-84-8</w:t>
            </w:r>
          </w:p>
          <w:p w14:paraId="2468B794" w14:textId="77777777" w:rsidR="0002428C" w:rsidRDefault="0002428C" w:rsidP="004131A2">
            <w:pPr>
              <w:jc w:val="center"/>
              <w:rPr>
                <w:rFonts w:ascii="Times New Roman" w:eastAsia="Calibri" w:hAnsi="Times New Roman" w:cs="Times New Roman"/>
                <w:color w:val="000000" w:themeColor="text1"/>
                <w:lang w:eastAsia="tr-TR"/>
              </w:rPr>
            </w:pPr>
            <w:r w:rsidRPr="00DF6BDE">
              <w:rPr>
                <w:rFonts w:ascii="Times New Roman" w:eastAsia="Calibri" w:hAnsi="Times New Roman" w:cs="Times New Roman"/>
                <w:color w:val="000000" w:themeColor="text1"/>
                <w:lang w:eastAsia="tr-TR"/>
              </w:rPr>
              <w:t>68920-70-7</w:t>
            </w:r>
          </w:p>
          <w:p w14:paraId="60576DFF" w14:textId="77777777" w:rsidR="0002428C" w:rsidRDefault="0002428C" w:rsidP="004131A2">
            <w:pPr>
              <w:jc w:val="center"/>
              <w:rPr>
                <w:rFonts w:ascii="Times New Roman" w:eastAsia="Calibri" w:hAnsi="Times New Roman" w:cs="Times New Roman"/>
                <w:color w:val="000000" w:themeColor="text1"/>
                <w:lang w:eastAsia="tr-TR"/>
              </w:rPr>
            </w:pPr>
            <w:r w:rsidRPr="00DF6BDE">
              <w:rPr>
                <w:rFonts w:ascii="Times New Roman" w:eastAsia="Calibri" w:hAnsi="Times New Roman" w:cs="Times New Roman"/>
                <w:color w:val="000000" w:themeColor="text1"/>
                <w:lang w:eastAsia="tr-TR"/>
              </w:rPr>
              <w:t>71011-12-6</w:t>
            </w:r>
          </w:p>
          <w:p w14:paraId="1523C98C" w14:textId="77777777" w:rsidR="0002428C" w:rsidRDefault="0002428C" w:rsidP="004131A2">
            <w:pPr>
              <w:jc w:val="center"/>
              <w:rPr>
                <w:rFonts w:ascii="Times New Roman" w:eastAsia="Calibri" w:hAnsi="Times New Roman" w:cs="Times New Roman"/>
                <w:color w:val="000000" w:themeColor="text1"/>
                <w:lang w:eastAsia="tr-TR"/>
              </w:rPr>
            </w:pPr>
            <w:r w:rsidRPr="00DF6BDE">
              <w:rPr>
                <w:rFonts w:ascii="Times New Roman" w:eastAsia="Calibri" w:hAnsi="Times New Roman" w:cs="Times New Roman"/>
                <w:color w:val="000000" w:themeColor="text1"/>
                <w:lang w:eastAsia="tr-TR"/>
              </w:rPr>
              <w:t>85536-22-7</w:t>
            </w:r>
          </w:p>
          <w:p w14:paraId="18F7C7A5" w14:textId="77777777" w:rsidR="0002428C" w:rsidRDefault="0002428C" w:rsidP="004131A2">
            <w:pPr>
              <w:jc w:val="center"/>
              <w:rPr>
                <w:rFonts w:ascii="Times New Roman" w:eastAsia="Calibri" w:hAnsi="Times New Roman" w:cs="Times New Roman"/>
                <w:color w:val="000000" w:themeColor="text1"/>
                <w:lang w:eastAsia="tr-TR"/>
              </w:rPr>
            </w:pPr>
            <w:r w:rsidRPr="00DF6BDE">
              <w:rPr>
                <w:rFonts w:ascii="Times New Roman" w:eastAsia="Calibri" w:hAnsi="Times New Roman" w:cs="Times New Roman"/>
                <w:color w:val="000000" w:themeColor="text1"/>
                <w:lang w:eastAsia="tr-TR"/>
              </w:rPr>
              <w:t>85681-73-8</w:t>
            </w:r>
          </w:p>
          <w:p w14:paraId="74B2B8DD" w14:textId="77777777" w:rsidR="0002428C" w:rsidRPr="00A55E5E" w:rsidRDefault="0002428C" w:rsidP="004131A2">
            <w:pPr>
              <w:jc w:val="center"/>
              <w:rPr>
                <w:rFonts w:ascii="Times New Roman" w:eastAsia="Calibri" w:hAnsi="Times New Roman" w:cs="Times New Roman"/>
                <w:color w:val="000000" w:themeColor="text1"/>
                <w:lang w:eastAsia="tr-TR"/>
              </w:rPr>
            </w:pPr>
            <w:r w:rsidRPr="00DF6BDE">
              <w:rPr>
                <w:rFonts w:ascii="Times New Roman" w:eastAsia="Calibri" w:hAnsi="Times New Roman" w:cs="Times New Roman"/>
                <w:color w:val="000000" w:themeColor="text1"/>
                <w:lang w:eastAsia="tr-TR"/>
              </w:rPr>
              <w:t>108171-26-2</w:t>
            </w:r>
          </w:p>
        </w:tc>
        <w:tc>
          <w:tcPr>
            <w:tcW w:w="1529" w:type="dxa"/>
          </w:tcPr>
          <w:p w14:paraId="076AF1C5" w14:textId="77777777" w:rsidR="0002428C" w:rsidRPr="00A55E5E" w:rsidRDefault="0002428C" w:rsidP="004131A2">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287-476-5</w:t>
            </w:r>
          </w:p>
        </w:tc>
        <w:tc>
          <w:tcPr>
            <w:tcW w:w="3864" w:type="dxa"/>
          </w:tcPr>
          <w:p w14:paraId="2CC9D33B" w14:textId="77777777" w:rsidR="0002428C" w:rsidRPr="009D4C97" w:rsidRDefault="0002428C" w:rsidP="001142BB">
            <w:pPr>
              <w:tabs>
                <w:tab w:val="left" w:pos="317"/>
              </w:tabs>
              <w:rPr>
                <w:rFonts w:ascii="Times New Roman" w:eastAsia="Calibri" w:hAnsi="Times New Roman" w:cs="Times New Roman"/>
                <w:color w:val="000000" w:themeColor="text1"/>
                <w:lang w:eastAsia="tr-TR"/>
              </w:rPr>
            </w:pPr>
            <w:r>
              <w:rPr>
                <w:rFonts w:ascii="Times New Roman" w:eastAsia="Calibri" w:hAnsi="Times New Roman" w:cs="Times New Roman"/>
                <w:color w:val="000000" w:themeColor="text1"/>
                <w:lang w:eastAsia="tr-TR"/>
              </w:rPr>
              <w:t>1</w:t>
            </w:r>
            <w:r w:rsidR="00531960">
              <w:rPr>
                <w:rFonts w:ascii="Times New Roman" w:eastAsia="Calibri" w:hAnsi="Times New Roman" w:cs="Times New Roman"/>
                <w:color w:val="000000" w:themeColor="text1"/>
                <w:lang w:eastAsia="tr-TR"/>
              </w:rPr>
              <w:t>.</w:t>
            </w:r>
            <w:r w:rsidRPr="009D4C97">
              <w:rPr>
                <w:rFonts w:ascii="Times New Roman" w:eastAsia="Calibri" w:hAnsi="Times New Roman" w:cs="Times New Roman"/>
                <w:color w:val="000000" w:themeColor="text1"/>
                <w:lang w:eastAsia="tr-TR"/>
              </w:rPr>
              <w:t xml:space="preserve"> Değişiklik yapmak koşuluyla, ağırlık olarak %1’</w:t>
            </w:r>
            <w:r>
              <w:rPr>
                <w:rFonts w:ascii="Times New Roman" w:eastAsia="Calibri" w:hAnsi="Times New Roman" w:cs="Times New Roman"/>
                <w:color w:val="000000" w:themeColor="text1"/>
                <w:lang w:eastAsia="tr-TR"/>
              </w:rPr>
              <w:t xml:space="preserve">den daha düşük konsantrasyonlarda </w:t>
            </w:r>
            <w:proofErr w:type="gramStart"/>
            <w:r>
              <w:rPr>
                <w:rFonts w:ascii="Times New Roman" w:eastAsia="Calibri" w:hAnsi="Times New Roman" w:cs="Times New Roman"/>
                <w:color w:val="000000" w:themeColor="text1"/>
                <w:lang w:eastAsia="tr-TR"/>
              </w:rPr>
              <w:t xml:space="preserve">KZKP </w:t>
            </w:r>
            <w:r w:rsidRPr="009D4C97">
              <w:rPr>
                <w:rFonts w:ascii="Times New Roman" w:eastAsia="Calibri" w:hAnsi="Times New Roman" w:cs="Times New Roman"/>
                <w:color w:val="000000" w:themeColor="text1"/>
                <w:lang w:eastAsia="tr-TR"/>
              </w:rPr>
              <w:t xml:space="preserve"> içeren</w:t>
            </w:r>
            <w:proofErr w:type="gramEnd"/>
            <w:r w:rsidRPr="009D4C97">
              <w:rPr>
                <w:rFonts w:ascii="Times New Roman" w:eastAsia="Calibri" w:hAnsi="Times New Roman" w:cs="Times New Roman"/>
                <w:color w:val="000000" w:themeColor="text1"/>
                <w:lang w:eastAsia="tr-TR"/>
              </w:rPr>
              <w:t xml:space="preserve"> madde veya </w:t>
            </w:r>
            <w:r>
              <w:rPr>
                <w:rFonts w:ascii="Times New Roman" w:eastAsia="Calibri" w:hAnsi="Times New Roman" w:cs="Times New Roman"/>
                <w:color w:val="000000" w:themeColor="text1"/>
                <w:lang w:eastAsia="tr-TR"/>
              </w:rPr>
              <w:t xml:space="preserve">karışımların </w:t>
            </w:r>
            <w:r w:rsidRPr="009D4C97">
              <w:rPr>
                <w:rFonts w:ascii="Times New Roman" w:eastAsia="Calibri" w:hAnsi="Times New Roman" w:cs="Times New Roman"/>
                <w:color w:val="000000" w:themeColor="text1"/>
                <w:lang w:eastAsia="tr-TR"/>
              </w:rPr>
              <w:t xml:space="preserve"> ya da ağırlık olarak %0.15 ten daha düşük </w:t>
            </w:r>
            <w:r>
              <w:rPr>
                <w:rFonts w:ascii="Times New Roman" w:eastAsia="Calibri" w:hAnsi="Times New Roman" w:cs="Times New Roman"/>
                <w:color w:val="000000" w:themeColor="text1"/>
                <w:lang w:eastAsia="tr-TR"/>
              </w:rPr>
              <w:t>konsantrasyonlarda KZKP</w:t>
            </w:r>
            <w:r w:rsidRPr="009D4C97">
              <w:rPr>
                <w:rFonts w:ascii="Times New Roman" w:eastAsia="Calibri" w:hAnsi="Times New Roman" w:cs="Times New Roman"/>
                <w:color w:val="000000" w:themeColor="text1"/>
                <w:lang w:eastAsia="tr-TR"/>
              </w:rPr>
              <w:t xml:space="preserve"> içeren eşyaların üretimi</w:t>
            </w:r>
            <w:r>
              <w:rPr>
                <w:rFonts w:ascii="Times New Roman" w:eastAsia="Calibri" w:hAnsi="Times New Roman" w:cs="Times New Roman"/>
                <w:color w:val="000000" w:themeColor="text1"/>
                <w:lang w:eastAsia="tr-TR"/>
              </w:rPr>
              <w:t>ne</w:t>
            </w:r>
            <w:r w:rsidRPr="009D4C97">
              <w:rPr>
                <w:rFonts w:ascii="Times New Roman" w:eastAsia="Calibri" w:hAnsi="Times New Roman" w:cs="Times New Roman"/>
                <w:color w:val="000000" w:themeColor="text1"/>
                <w:lang w:eastAsia="tr-TR"/>
              </w:rPr>
              <w:t xml:space="preserve">, </w:t>
            </w:r>
            <w:r>
              <w:rPr>
                <w:rFonts w:ascii="Times New Roman" w:eastAsia="Calibri" w:hAnsi="Times New Roman" w:cs="Times New Roman"/>
                <w:color w:val="000000" w:themeColor="text1"/>
                <w:lang w:eastAsia="tr-TR"/>
              </w:rPr>
              <w:t>piyasaya arzına</w:t>
            </w:r>
            <w:r w:rsidRPr="009D4C97">
              <w:rPr>
                <w:rFonts w:ascii="Times New Roman" w:eastAsia="Calibri" w:hAnsi="Times New Roman" w:cs="Times New Roman"/>
                <w:color w:val="000000" w:themeColor="text1"/>
                <w:lang w:eastAsia="tr-TR"/>
              </w:rPr>
              <w:t xml:space="preserve"> ve kullanımına izin verilir.</w:t>
            </w:r>
          </w:p>
          <w:p w14:paraId="55B94EE8" w14:textId="77777777" w:rsidR="0002428C" w:rsidRPr="009D4C97" w:rsidRDefault="0002428C" w:rsidP="001142BB">
            <w:pPr>
              <w:tabs>
                <w:tab w:val="left" w:pos="317"/>
              </w:tabs>
              <w:rPr>
                <w:rFonts w:ascii="Times New Roman" w:eastAsia="Calibri" w:hAnsi="Times New Roman" w:cs="Times New Roman"/>
                <w:color w:val="000000" w:themeColor="text1"/>
                <w:lang w:eastAsia="tr-TR"/>
              </w:rPr>
            </w:pPr>
          </w:p>
          <w:p w14:paraId="4114F744" w14:textId="77777777" w:rsidR="0002428C" w:rsidRDefault="00531960" w:rsidP="001142BB">
            <w:pPr>
              <w:tabs>
                <w:tab w:val="left" w:pos="317"/>
              </w:tabs>
              <w:rPr>
                <w:rFonts w:ascii="Times New Roman" w:eastAsia="Calibri" w:hAnsi="Times New Roman" w:cs="Times New Roman"/>
                <w:color w:val="000000" w:themeColor="text1"/>
                <w:lang w:eastAsia="tr-TR"/>
              </w:rPr>
            </w:pPr>
            <w:r>
              <w:rPr>
                <w:rFonts w:ascii="Times New Roman" w:eastAsia="Calibri" w:hAnsi="Times New Roman" w:cs="Times New Roman"/>
                <w:color w:val="000000" w:themeColor="text1"/>
                <w:lang w:eastAsia="tr-TR"/>
              </w:rPr>
              <w:t>2.</w:t>
            </w:r>
            <w:r w:rsidR="0002428C">
              <w:rPr>
                <w:rFonts w:ascii="Times New Roman" w:eastAsia="Calibri" w:hAnsi="Times New Roman" w:cs="Times New Roman"/>
                <w:color w:val="000000" w:themeColor="text1"/>
                <w:lang w:eastAsia="tr-TR"/>
              </w:rPr>
              <w:t xml:space="preserve"> Aşağıdaki durumlarda kullanıma izin verilir</w:t>
            </w:r>
            <w:r w:rsidR="0002428C" w:rsidRPr="009D4C97">
              <w:rPr>
                <w:rFonts w:ascii="Times New Roman" w:eastAsia="Calibri" w:hAnsi="Times New Roman" w:cs="Times New Roman"/>
                <w:color w:val="000000" w:themeColor="text1"/>
                <w:lang w:eastAsia="tr-TR"/>
              </w:rPr>
              <w:t xml:space="preserve">: </w:t>
            </w:r>
          </w:p>
          <w:p w14:paraId="5C5ED580" w14:textId="77777777" w:rsidR="0002428C" w:rsidRDefault="0002428C" w:rsidP="001142BB">
            <w:pPr>
              <w:tabs>
                <w:tab w:val="left" w:pos="317"/>
              </w:tabs>
              <w:rPr>
                <w:rFonts w:ascii="Times New Roman" w:eastAsia="Calibri" w:hAnsi="Times New Roman" w:cs="Times New Roman"/>
                <w:color w:val="000000" w:themeColor="text1"/>
                <w:lang w:eastAsia="tr-TR"/>
              </w:rPr>
            </w:pPr>
            <w:r>
              <w:rPr>
                <w:rFonts w:ascii="Times New Roman" w:eastAsia="Calibri" w:hAnsi="Times New Roman" w:cs="Times New Roman"/>
                <w:color w:val="000000" w:themeColor="text1"/>
                <w:lang w:eastAsia="tr-TR"/>
              </w:rPr>
              <w:t xml:space="preserve">a) Yönetmeliğin yayımlandığı tarihte veya öncesinde kullanımda olan </w:t>
            </w:r>
            <w:r w:rsidRPr="009D4C97">
              <w:rPr>
                <w:rFonts w:ascii="Times New Roman" w:eastAsia="Calibri" w:hAnsi="Times New Roman" w:cs="Times New Roman"/>
                <w:color w:val="000000" w:themeColor="text1"/>
                <w:lang w:eastAsia="tr-TR"/>
              </w:rPr>
              <w:t xml:space="preserve">maden </w:t>
            </w:r>
            <w:r>
              <w:rPr>
                <w:rFonts w:ascii="Times New Roman" w:eastAsia="Calibri" w:hAnsi="Times New Roman" w:cs="Times New Roman"/>
                <w:color w:val="000000" w:themeColor="text1"/>
                <w:lang w:eastAsia="tr-TR"/>
              </w:rPr>
              <w:t>sektöründe</w:t>
            </w:r>
            <w:r w:rsidRPr="009D4C97">
              <w:rPr>
                <w:rFonts w:ascii="Times New Roman" w:eastAsia="Calibri" w:hAnsi="Times New Roman" w:cs="Times New Roman"/>
                <w:color w:val="000000" w:themeColor="text1"/>
                <w:lang w:eastAsia="tr-TR"/>
              </w:rPr>
              <w:t xml:space="preserve"> </w:t>
            </w:r>
            <w:r>
              <w:rPr>
                <w:rFonts w:ascii="Times New Roman" w:eastAsia="Calibri" w:hAnsi="Times New Roman" w:cs="Times New Roman"/>
                <w:color w:val="000000" w:themeColor="text1"/>
                <w:lang w:eastAsia="tr-TR"/>
              </w:rPr>
              <w:t>KZKP içeren</w:t>
            </w:r>
            <w:r w:rsidRPr="009D4C97">
              <w:rPr>
                <w:rFonts w:ascii="Times New Roman" w:eastAsia="Calibri" w:hAnsi="Times New Roman" w:cs="Times New Roman"/>
                <w:color w:val="000000" w:themeColor="text1"/>
                <w:lang w:eastAsia="tr-TR"/>
              </w:rPr>
              <w:t xml:space="preserve"> taşıyıcı bantlar</w:t>
            </w:r>
            <w:r>
              <w:rPr>
                <w:rFonts w:ascii="Times New Roman" w:eastAsia="Calibri" w:hAnsi="Times New Roman" w:cs="Times New Roman"/>
                <w:color w:val="000000" w:themeColor="text1"/>
                <w:lang w:eastAsia="tr-TR"/>
              </w:rPr>
              <w:t xml:space="preserve"> ve KZKP içeren </w:t>
            </w:r>
            <w:r w:rsidRPr="009D4C97">
              <w:rPr>
                <w:rFonts w:ascii="Times New Roman" w:eastAsia="Calibri" w:hAnsi="Times New Roman" w:cs="Times New Roman"/>
                <w:color w:val="000000" w:themeColor="text1"/>
                <w:lang w:eastAsia="tr-TR"/>
              </w:rPr>
              <w:t>baraj sızdırmazlık malzemeleri</w:t>
            </w:r>
            <w:r>
              <w:rPr>
                <w:rFonts w:ascii="Times New Roman" w:eastAsia="Calibri" w:hAnsi="Times New Roman" w:cs="Times New Roman"/>
                <w:color w:val="000000" w:themeColor="text1"/>
                <w:lang w:eastAsia="tr-TR"/>
              </w:rPr>
              <w:t>,</w:t>
            </w:r>
          </w:p>
          <w:p w14:paraId="3D317B9F" w14:textId="77777777" w:rsidR="0002428C" w:rsidRPr="009D4C97" w:rsidRDefault="0002428C" w:rsidP="001142BB">
            <w:pPr>
              <w:tabs>
                <w:tab w:val="left" w:pos="317"/>
              </w:tabs>
              <w:rPr>
                <w:rFonts w:ascii="Times New Roman" w:eastAsia="Calibri" w:hAnsi="Times New Roman" w:cs="Times New Roman"/>
                <w:color w:val="000000" w:themeColor="text1"/>
                <w:lang w:eastAsia="tr-TR"/>
              </w:rPr>
            </w:pPr>
            <w:r>
              <w:rPr>
                <w:rFonts w:ascii="Times New Roman" w:eastAsia="Calibri" w:hAnsi="Times New Roman" w:cs="Times New Roman"/>
                <w:color w:val="000000" w:themeColor="text1"/>
                <w:lang w:eastAsia="tr-TR"/>
              </w:rPr>
              <w:t xml:space="preserve">b) </w:t>
            </w:r>
            <w:r w:rsidRPr="009D4C97">
              <w:rPr>
                <w:rFonts w:ascii="Times New Roman" w:eastAsia="Calibri" w:hAnsi="Times New Roman" w:cs="Times New Roman"/>
                <w:color w:val="000000" w:themeColor="text1"/>
                <w:lang w:eastAsia="tr-TR"/>
              </w:rPr>
              <w:t xml:space="preserve">(a) da bahsi geçenlerin dışında </w:t>
            </w:r>
            <w:r>
              <w:rPr>
                <w:rFonts w:ascii="Times New Roman" w:eastAsia="Calibri" w:hAnsi="Times New Roman" w:cs="Times New Roman"/>
                <w:color w:val="000000" w:themeColor="text1"/>
                <w:lang w:eastAsia="tr-TR"/>
              </w:rPr>
              <w:t>1 Ocak 2014 tarihinde veya öncesinde kullanımda olan KZKP</w:t>
            </w:r>
            <w:r w:rsidRPr="009D4C97">
              <w:rPr>
                <w:rFonts w:ascii="Times New Roman" w:eastAsia="Calibri" w:hAnsi="Times New Roman" w:cs="Times New Roman"/>
                <w:color w:val="000000" w:themeColor="text1"/>
                <w:lang w:eastAsia="tr-TR"/>
              </w:rPr>
              <w:t xml:space="preserve"> ihtiva eden eşyalar</w:t>
            </w:r>
            <w:r>
              <w:rPr>
                <w:rFonts w:ascii="Times New Roman" w:eastAsia="Calibri" w:hAnsi="Times New Roman" w:cs="Times New Roman"/>
                <w:color w:val="000000" w:themeColor="text1"/>
                <w:lang w:eastAsia="tr-TR"/>
              </w:rPr>
              <w:t>,</w:t>
            </w:r>
          </w:p>
          <w:p w14:paraId="2E6060B9" w14:textId="77777777" w:rsidR="0002428C" w:rsidRPr="009D4C97" w:rsidRDefault="0002428C" w:rsidP="001142BB">
            <w:pPr>
              <w:tabs>
                <w:tab w:val="left" w:pos="317"/>
              </w:tabs>
              <w:rPr>
                <w:rFonts w:ascii="Times New Roman" w:eastAsia="Calibri" w:hAnsi="Times New Roman" w:cs="Times New Roman"/>
                <w:color w:val="000000" w:themeColor="text1"/>
                <w:lang w:eastAsia="tr-TR"/>
              </w:rPr>
            </w:pPr>
          </w:p>
          <w:p w14:paraId="426B6A81" w14:textId="77777777" w:rsidR="0002428C" w:rsidRDefault="00531960" w:rsidP="00531960">
            <w:pPr>
              <w:pStyle w:val="ListeParagraf"/>
              <w:tabs>
                <w:tab w:val="left" w:pos="286"/>
              </w:tabs>
              <w:ind w:left="0"/>
              <w:rPr>
                <w:rFonts w:ascii="Times New Roman" w:eastAsia="Calibri" w:hAnsi="Times New Roman" w:cs="Times New Roman"/>
                <w:color w:val="000000" w:themeColor="text1"/>
                <w:lang w:eastAsia="tr-TR"/>
              </w:rPr>
            </w:pPr>
            <w:r>
              <w:rPr>
                <w:rFonts w:ascii="Times New Roman" w:eastAsia="Calibri" w:hAnsi="Times New Roman" w:cs="Times New Roman"/>
                <w:color w:val="000000" w:themeColor="text1"/>
                <w:lang w:eastAsia="tr-TR"/>
              </w:rPr>
              <w:t>3.</w:t>
            </w:r>
            <w:r w:rsidR="0002428C" w:rsidRPr="009D4C97">
              <w:rPr>
                <w:rFonts w:ascii="Times New Roman" w:eastAsia="Calibri" w:hAnsi="Times New Roman" w:cs="Times New Roman"/>
                <w:color w:val="000000" w:themeColor="text1"/>
                <w:lang w:eastAsia="tr-TR"/>
              </w:rPr>
              <w:t xml:space="preserve"> </w:t>
            </w:r>
            <w:r w:rsidR="0002428C" w:rsidRPr="00A55E5E">
              <w:rPr>
                <w:rFonts w:ascii="Times New Roman" w:eastAsia="Calibri" w:hAnsi="Times New Roman" w:cs="Times New Roman"/>
                <w:color w:val="000000" w:themeColor="text1"/>
                <w:lang w:eastAsia="tr-TR"/>
              </w:rPr>
              <w:t xml:space="preserve">Madde 6(2), üçüncü paragrafı </w:t>
            </w:r>
            <w:r w:rsidR="0002428C">
              <w:rPr>
                <w:rFonts w:ascii="Times New Roman" w:eastAsia="Calibri" w:hAnsi="Times New Roman" w:cs="Times New Roman"/>
                <w:color w:val="000000" w:themeColor="text1"/>
                <w:lang w:eastAsia="tr-TR"/>
              </w:rPr>
              <w:t xml:space="preserve">paragraf 2’de belirtilen </w:t>
            </w:r>
            <w:r w:rsidR="0002428C" w:rsidRPr="00A55E5E">
              <w:rPr>
                <w:rFonts w:ascii="Times New Roman" w:eastAsia="Calibri" w:hAnsi="Times New Roman" w:cs="Times New Roman"/>
                <w:color w:val="000000" w:themeColor="text1"/>
                <w:lang w:eastAsia="tr-TR"/>
              </w:rPr>
              <w:t>eşyalar ile ilgili olarak uygulanır.</w:t>
            </w:r>
          </w:p>
          <w:p w14:paraId="2DE1B3C7" w14:textId="77777777" w:rsidR="0002428C" w:rsidRPr="00531960" w:rsidRDefault="0002428C" w:rsidP="002A44EC">
            <w:pPr>
              <w:pStyle w:val="ListeParagraf"/>
              <w:numPr>
                <w:ilvl w:val="0"/>
                <w:numId w:val="17"/>
              </w:numPr>
              <w:tabs>
                <w:tab w:val="left" w:pos="286"/>
              </w:tabs>
              <w:ind w:left="0"/>
              <w:rPr>
                <w:rFonts w:ascii="Times New Roman" w:eastAsia="Calibri" w:hAnsi="Times New Roman" w:cs="Times New Roman"/>
                <w:color w:val="000000" w:themeColor="text1"/>
                <w:lang w:eastAsia="tr-TR"/>
              </w:rPr>
            </w:pPr>
          </w:p>
        </w:tc>
      </w:tr>
      <w:tr w:rsidR="0002428C" w:rsidRPr="00A55E5E" w14:paraId="49E1F640" w14:textId="77777777" w:rsidTr="003960BE">
        <w:trPr>
          <w:jc w:val="center"/>
        </w:trPr>
        <w:tc>
          <w:tcPr>
            <w:tcW w:w="2721" w:type="dxa"/>
          </w:tcPr>
          <w:p w14:paraId="7F1023B7" w14:textId="77777777" w:rsidR="0002428C" w:rsidRPr="00531960" w:rsidRDefault="0002428C" w:rsidP="002844B6">
            <w:pPr>
              <w:rPr>
                <w:rFonts w:ascii="Times New Roman" w:eastAsia="Calibri" w:hAnsi="Times New Roman" w:cs="Times New Roman"/>
                <w:color w:val="000000" w:themeColor="text1"/>
                <w:lang w:eastAsia="tr-TR"/>
              </w:rPr>
            </w:pPr>
            <w:proofErr w:type="spellStart"/>
            <w:r w:rsidRPr="00531960">
              <w:rPr>
                <w:rFonts w:ascii="Times New Roman" w:eastAsia="Calibri" w:hAnsi="Times New Roman" w:cs="Times New Roman"/>
                <w:color w:val="000000" w:themeColor="text1"/>
                <w:lang w:eastAsia="tr-TR"/>
              </w:rPr>
              <w:t>Pentaklorofenol</w:t>
            </w:r>
            <w:proofErr w:type="spellEnd"/>
            <w:r w:rsidRPr="00531960">
              <w:rPr>
                <w:rFonts w:ascii="Times New Roman" w:eastAsia="Calibri" w:hAnsi="Times New Roman" w:cs="Times New Roman"/>
                <w:color w:val="000000" w:themeColor="text1"/>
                <w:lang w:eastAsia="tr-TR"/>
              </w:rPr>
              <w:t>, tuzları ve esterleri</w:t>
            </w:r>
          </w:p>
          <w:p w14:paraId="2937276E" w14:textId="77777777" w:rsidR="0002428C" w:rsidRPr="00531960" w:rsidRDefault="0002428C" w:rsidP="002844B6">
            <w:pPr>
              <w:rPr>
                <w:rFonts w:ascii="Times New Roman" w:eastAsia="Calibri" w:hAnsi="Times New Roman" w:cs="Times New Roman"/>
                <w:color w:val="000000" w:themeColor="text1"/>
                <w:lang w:eastAsia="tr-TR"/>
              </w:rPr>
            </w:pPr>
          </w:p>
          <w:p w14:paraId="43F07BDB" w14:textId="77777777" w:rsidR="0002428C" w:rsidRPr="00531960" w:rsidRDefault="0002428C" w:rsidP="002844B6">
            <w:pPr>
              <w:spacing w:after="200" w:line="276" w:lineRule="auto"/>
              <w:rPr>
                <w:rFonts w:ascii="Times New Roman" w:eastAsia="Calibri" w:hAnsi="Times New Roman" w:cs="Times New Roman"/>
                <w:color w:val="000000" w:themeColor="text1"/>
                <w:lang w:eastAsia="tr-TR"/>
              </w:rPr>
            </w:pPr>
          </w:p>
        </w:tc>
        <w:tc>
          <w:tcPr>
            <w:tcW w:w="1446" w:type="dxa"/>
          </w:tcPr>
          <w:p w14:paraId="7BCC52AD" w14:textId="77777777" w:rsidR="0002428C" w:rsidRPr="00531960" w:rsidRDefault="0002428C" w:rsidP="004131A2">
            <w:pPr>
              <w:jc w:val="center"/>
              <w:rPr>
                <w:rFonts w:ascii="Times New Roman" w:eastAsia="Calibri" w:hAnsi="Times New Roman" w:cs="Times New Roman"/>
                <w:color w:val="000000" w:themeColor="text1"/>
                <w:lang w:eastAsia="tr-TR"/>
              </w:rPr>
            </w:pPr>
            <w:r w:rsidRPr="00531960">
              <w:rPr>
                <w:rFonts w:ascii="Times New Roman" w:eastAsia="Calibri" w:hAnsi="Times New Roman" w:cs="Times New Roman"/>
                <w:color w:val="000000" w:themeColor="text1"/>
                <w:lang w:eastAsia="tr-TR"/>
              </w:rPr>
              <w:t>87-86-5</w:t>
            </w:r>
          </w:p>
          <w:p w14:paraId="688CBA0C" w14:textId="77777777" w:rsidR="0002428C" w:rsidRPr="00531960" w:rsidRDefault="0002428C" w:rsidP="004131A2">
            <w:pPr>
              <w:jc w:val="center"/>
              <w:rPr>
                <w:rFonts w:ascii="Times New Roman" w:eastAsia="Calibri" w:hAnsi="Times New Roman" w:cs="Times New Roman"/>
                <w:color w:val="000000" w:themeColor="text1"/>
                <w:lang w:eastAsia="tr-TR"/>
              </w:rPr>
            </w:pPr>
            <w:r w:rsidRPr="00531960">
              <w:rPr>
                <w:rFonts w:ascii="Times New Roman" w:eastAsia="Calibri" w:hAnsi="Times New Roman" w:cs="Times New Roman"/>
                <w:color w:val="000000" w:themeColor="text1"/>
                <w:lang w:eastAsia="tr-TR"/>
              </w:rPr>
              <w:t>131-52-2</w:t>
            </w:r>
          </w:p>
          <w:p w14:paraId="79CA3A4B" w14:textId="77777777" w:rsidR="0002428C" w:rsidRPr="00531960" w:rsidRDefault="0002428C" w:rsidP="004131A2">
            <w:pPr>
              <w:jc w:val="center"/>
              <w:rPr>
                <w:rFonts w:ascii="Times New Roman" w:eastAsia="Calibri" w:hAnsi="Times New Roman" w:cs="Times New Roman"/>
                <w:color w:val="000000" w:themeColor="text1"/>
                <w:lang w:eastAsia="tr-TR"/>
              </w:rPr>
            </w:pPr>
            <w:r w:rsidRPr="00531960">
              <w:rPr>
                <w:rFonts w:ascii="Times New Roman" w:eastAsia="Calibri" w:hAnsi="Times New Roman" w:cs="Times New Roman"/>
                <w:color w:val="000000" w:themeColor="text1"/>
                <w:lang w:eastAsia="tr-TR"/>
              </w:rPr>
              <w:t>27735-64-4</w:t>
            </w:r>
          </w:p>
          <w:p w14:paraId="5E2B4A94" w14:textId="77777777" w:rsidR="0002428C" w:rsidRPr="00531960" w:rsidRDefault="0002428C" w:rsidP="004131A2">
            <w:pPr>
              <w:jc w:val="center"/>
              <w:rPr>
                <w:rFonts w:ascii="Times New Roman" w:eastAsia="Calibri" w:hAnsi="Times New Roman" w:cs="Times New Roman"/>
                <w:color w:val="000000" w:themeColor="text1"/>
                <w:lang w:eastAsia="tr-TR"/>
              </w:rPr>
            </w:pPr>
            <w:r w:rsidRPr="00531960">
              <w:rPr>
                <w:rFonts w:ascii="Times New Roman" w:eastAsia="Calibri" w:hAnsi="Times New Roman" w:cs="Times New Roman"/>
                <w:color w:val="000000" w:themeColor="text1"/>
                <w:lang w:eastAsia="tr-TR"/>
              </w:rPr>
              <w:t>3772-94-9</w:t>
            </w:r>
          </w:p>
          <w:p w14:paraId="3DD8E901" w14:textId="77777777" w:rsidR="0002428C" w:rsidRPr="002844B6" w:rsidRDefault="0002428C" w:rsidP="004131A2">
            <w:pPr>
              <w:jc w:val="center"/>
              <w:rPr>
                <w:rFonts w:ascii="Times New Roman" w:eastAsia="Calibri" w:hAnsi="Times New Roman" w:cs="Times New Roman"/>
                <w:color w:val="000000" w:themeColor="text1"/>
                <w:lang w:eastAsia="tr-TR"/>
              </w:rPr>
            </w:pPr>
            <w:r w:rsidRPr="00531960">
              <w:rPr>
                <w:rFonts w:ascii="Times New Roman" w:eastAsia="Calibri" w:hAnsi="Times New Roman" w:cs="Times New Roman"/>
                <w:color w:val="000000" w:themeColor="text1"/>
                <w:lang w:eastAsia="tr-TR"/>
              </w:rPr>
              <w:t>1825-21-4</w:t>
            </w:r>
          </w:p>
        </w:tc>
        <w:tc>
          <w:tcPr>
            <w:tcW w:w="1529" w:type="dxa"/>
          </w:tcPr>
          <w:p w14:paraId="456FB204" w14:textId="77777777" w:rsidR="0002428C" w:rsidRDefault="0002428C" w:rsidP="004131A2">
            <w:pPr>
              <w:jc w:val="center"/>
              <w:rPr>
                <w:rFonts w:ascii="Times New Roman" w:eastAsia="Calibri" w:hAnsi="Times New Roman" w:cs="Times New Roman"/>
                <w:color w:val="000000" w:themeColor="text1"/>
                <w:lang w:eastAsia="tr-TR"/>
              </w:rPr>
            </w:pPr>
            <w:r>
              <w:rPr>
                <w:rFonts w:ascii="Times New Roman" w:eastAsia="Calibri" w:hAnsi="Times New Roman" w:cs="Times New Roman"/>
                <w:color w:val="000000" w:themeColor="text1"/>
                <w:lang w:eastAsia="tr-TR"/>
              </w:rPr>
              <w:t>-</w:t>
            </w:r>
          </w:p>
        </w:tc>
        <w:tc>
          <w:tcPr>
            <w:tcW w:w="3864" w:type="dxa"/>
          </w:tcPr>
          <w:p w14:paraId="690D1772" w14:textId="77777777" w:rsidR="0002428C" w:rsidRPr="00A55E5E" w:rsidRDefault="0002428C" w:rsidP="006F75C6">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1.</w:t>
            </w:r>
            <w:r w:rsidR="00531960">
              <w:rPr>
                <w:rFonts w:ascii="Times New Roman" w:eastAsia="Calibri" w:hAnsi="Times New Roman" w:cs="Times New Roman"/>
                <w:color w:val="000000" w:themeColor="text1"/>
                <w:lang w:eastAsia="tr-TR"/>
              </w:rPr>
              <w:t xml:space="preserve"> </w:t>
            </w:r>
            <w:r w:rsidRPr="00A55E5E">
              <w:rPr>
                <w:rFonts w:ascii="Times New Roman" w:eastAsia="Calibri" w:hAnsi="Times New Roman" w:cs="Times New Roman"/>
                <w:color w:val="000000" w:themeColor="text1"/>
                <w:lang w:eastAsia="tr-TR"/>
              </w:rPr>
              <w:t>Bi</w:t>
            </w:r>
            <w:r>
              <w:rPr>
                <w:rFonts w:ascii="Times New Roman" w:eastAsia="Calibri" w:hAnsi="Times New Roman" w:cs="Times New Roman"/>
                <w:color w:val="000000" w:themeColor="text1"/>
                <w:lang w:eastAsia="tr-TR"/>
              </w:rPr>
              <w:t xml:space="preserve">leşeni olarak </w:t>
            </w:r>
            <w:proofErr w:type="spellStart"/>
            <w:r>
              <w:rPr>
                <w:rFonts w:ascii="Times New Roman" w:eastAsia="Calibri" w:hAnsi="Times New Roman" w:cs="Times New Roman"/>
                <w:color w:val="000000" w:themeColor="text1"/>
                <w:lang w:eastAsia="tr-TR"/>
              </w:rPr>
              <w:t>Pentaklorofenol</w:t>
            </w:r>
            <w:proofErr w:type="spellEnd"/>
            <w:r>
              <w:rPr>
                <w:rFonts w:ascii="Times New Roman" w:eastAsia="Calibri" w:hAnsi="Times New Roman" w:cs="Times New Roman"/>
                <w:color w:val="000000" w:themeColor="text1"/>
                <w:lang w:eastAsia="tr-TR"/>
              </w:rPr>
              <w:t xml:space="preserve"> </w:t>
            </w:r>
            <w:r w:rsidRPr="00A55E5E">
              <w:rPr>
                <w:rFonts w:ascii="Times New Roman" w:eastAsia="Calibri" w:hAnsi="Times New Roman" w:cs="Times New Roman"/>
                <w:color w:val="000000" w:themeColor="text1"/>
                <w:lang w:eastAsia="tr-TR"/>
              </w:rPr>
              <w:t>içeren, bu yönetmeliğin yürürlüğe giriş tarihinde veya daha öncesinde üretilmiş eşyaların piyasaya arzı ve kullanımına 1 Ocak 2019 tarihine kadar izin verilir.</w:t>
            </w:r>
          </w:p>
          <w:p w14:paraId="36496202" w14:textId="77777777" w:rsidR="0002428C" w:rsidRPr="00A55E5E" w:rsidRDefault="0002428C" w:rsidP="006F75C6">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w:t>
            </w:r>
            <w:r w:rsidR="00531960">
              <w:rPr>
                <w:rFonts w:ascii="Times New Roman" w:eastAsia="Calibri" w:hAnsi="Times New Roman" w:cs="Times New Roman"/>
                <w:color w:val="000000" w:themeColor="text1"/>
                <w:lang w:eastAsia="tr-TR"/>
              </w:rPr>
              <w:t xml:space="preserve"> </w:t>
            </w:r>
            <w:r w:rsidRPr="00A55E5E">
              <w:rPr>
                <w:rFonts w:ascii="Times New Roman" w:eastAsia="Calibri" w:hAnsi="Times New Roman" w:cs="Times New Roman"/>
                <w:color w:val="000000" w:themeColor="text1"/>
                <w:lang w:eastAsia="tr-TR"/>
              </w:rPr>
              <w:t xml:space="preserve">Bileşeni olarak </w:t>
            </w:r>
            <w:proofErr w:type="spellStart"/>
            <w:r>
              <w:rPr>
                <w:rFonts w:ascii="Times New Roman" w:eastAsia="Calibri" w:hAnsi="Times New Roman" w:cs="Times New Roman"/>
                <w:color w:val="000000" w:themeColor="text1"/>
                <w:lang w:eastAsia="tr-TR"/>
              </w:rPr>
              <w:t>Pentaklorofenol</w:t>
            </w:r>
            <w:proofErr w:type="spellEnd"/>
            <w:r>
              <w:rPr>
                <w:rFonts w:ascii="Times New Roman" w:eastAsia="Calibri" w:hAnsi="Times New Roman" w:cs="Times New Roman"/>
                <w:color w:val="000000" w:themeColor="text1"/>
                <w:lang w:eastAsia="tr-TR"/>
              </w:rPr>
              <w:t xml:space="preserve"> </w:t>
            </w:r>
            <w:r w:rsidRPr="00A55E5E">
              <w:rPr>
                <w:rFonts w:ascii="Times New Roman" w:eastAsia="Calibri" w:hAnsi="Times New Roman" w:cs="Times New Roman"/>
                <w:color w:val="000000" w:themeColor="text1"/>
                <w:lang w:eastAsia="tr-TR"/>
              </w:rPr>
              <w:t xml:space="preserve">içeren, bu yönetmeliğin yürürlüğe giriş tarihinde veya daha öncesinde kullanımda olan eşyaların piyasaya arzı ve kullanımına izin verilir. </w:t>
            </w:r>
          </w:p>
          <w:p w14:paraId="3841A84A" w14:textId="77777777" w:rsidR="0002428C" w:rsidRDefault="0002428C" w:rsidP="00CF4B6D">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3.</w:t>
            </w:r>
            <w:r w:rsidR="00531960">
              <w:rPr>
                <w:rFonts w:ascii="Times New Roman" w:eastAsia="Calibri" w:hAnsi="Times New Roman" w:cs="Times New Roman"/>
                <w:color w:val="000000" w:themeColor="text1"/>
                <w:lang w:eastAsia="tr-TR"/>
              </w:rPr>
              <w:t xml:space="preserve"> </w:t>
            </w:r>
            <w:r w:rsidRPr="00A55E5E">
              <w:rPr>
                <w:rFonts w:ascii="Times New Roman" w:eastAsia="Calibri" w:hAnsi="Times New Roman" w:cs="Times New Roman"/>
                <w:color w:val="000000" w:themeColor="text1"/>
                <w:lang w:eastAsia="tr-TR"/>
              </w:rPr>
              <w:t>Madde 6(2), üçüncü paragraf, 1 ve 2. fıkralarda belirtilen maddelere uygulanır.</w:t>
            </w:r>
          </w:p>
        </w:tc>
      </w:tr>
    </w:tbl>
    <w:p w14:paraId="7CB0C725" w14:textId="77777777" w:rsidR="003E540F" w:rsidRPr="00D26622" w:rsidRDefault="003E540F" w:rsidP="006F3F20">
      <w:pPr>
        <w:spacing w:after="0" w:line="240" w:lineRule="auto"/>
        <w:rPr>
          <w:rFonts w:ascii="Times New Roman" w:eastAsia="Calibri" w:hAnsi="Times New Roman" w:cs="Times New Roman"/>
          <w:b/>
          <w:iCs/>
          <w:color w:val="000000" w:themeColor="text1"/>
          <w:sz w:val="24"/>
          <w:szCs w:val="24"/>
        </w:rPr>
      </w:pPr>
    </w:p>
    <w:p w14:paraId="24D4C4BD" w14:textId="77777777" w:rsidR="001A65F6" w:rsidRPr="00A55E5E" w:rsidRDefault="001A65F6" w:rsidP="008F289F">
      <w:pPr>
        <w:jc w:val="center"/>
        <w:rPr>
          <w:rFonts w:ascii="Times New Roman" w:eastAsia="Calibri" w:hAnsi="Times New Roman" w:cs="Times New Roman"/>
          <w:iCs/>
          <w:color w:val="000000" w:themeColor="text1"/>
          <w:sz w:val="24"/>
          <w:szCs w:val="24"/>
        </w:rPr>
      </w:pPr>
    </w:p>
    <w:p w14:paraId="118C4886" w14:textId="77777777" w:rsidR="00B30993" w:rsidRPr="00A55E5E" w:rsidRDefault="00B30993">
      <w:pPr>
        <w:rPr>
          <w:rFonts w:ascii="Times New Roman" w:eastAsia="Calibri" w:hAnsi="Times New Roman" w:cs="Times New Roman"/>
          <w:iCs/>
          <w:color w:val="000000" w:themeColor="text1"/>
          <w:sz w:val="24"/>
          <w:szCs w:val="24"/>
        </w:rPr>
      </w:pPr>
    </w:p>
    <w:p w14:paraId="4DC7098E" w14:textId="77777777" w:rsidR="00D26622" w:rsidRPr="003E540F" w:rsidRDefault="003E540F" w:rsidP="00531960">
      <w:pPr>
        <w:pageBreakBefore/>
        <w:spacing w:after="0" w:line="240" w:lineRule="auto"/>
        <w:jc w:val="center"/>
        <w:rPr>
          <w:rFonts w:ascii="Times New Roman" w:eastAsia="Calibri" w:hAnsi="Times New Roman" w:cs="Times New Roman"/>
          <w:b/>
          <w:iCs/>
          <w:color w:val="000000" w:themeColor="text1"/>
          <w:sz w:val="24"/>
          <w:szCs w:val="24"/>
        </w:rPr>
      </w:pPr>
      <w:r w:rsidRPr="003E540F">
        <w:rPr>
          <w:rFonts w:ascii="Times New Roman" w:eastAsia="Calibri" w:hAnsi="Times New Roman" w:cs="Times New Roman"/>
          <w:b/>
          <w:iCs/>
          <w:color w:val="000000" w:themeColor="text1"/>
          <w:sz w:val="24"/>
          <w:szCs w:val="24"/>
        </w:rPr>
        <w:lastRenderedPageBreak/>
        <w:t>EK-3</w:t>
      </w:r>
    </w:p>
    <w:p w14:paraId="67C6745C" w14:textId="77777777" w:rsidR="00D26622" w:rsidRPr="003E540F" w:rsidRDefault="00D26622" w:rsidP="003E540F">
      <w:pPr>
        <w:spacing w:after="0" w:line="240" w:lineRule="auto"/>
        <w:jc w:val="center"/>
        <w:rPr>
          <w:rFonts w:ascii="Times New Roman" w:eastAsia="Calibri" w:hAnsi="Times New Roman" w:cs="Times New Roman"/>
          <w:b/>
          <w:iCs/>
          <w:color w:val="000000" w:themeColor="text1"/>
          <w:sz w:val="24"/>
          <w:szCs w:val="24"/>
        </w:rPr>
      </w:pPr>
    </w:p>
    <w:p w14:paraId="436ADD37" w14:textId="77777777" w:rsidR="00136EFB" w:rsidRPr="003E540F" w:rsidRDefault="003E540F" w:rsidP="003E540F">
      <w:pPr>
        <w:tabs>
          <w:tab w:val="left" w:pos="1276"/>
        </w:tabs>
        <w:spacing w:after="0" w:line="240" w:lineRule="auto"/>
        <w:jc w:val="center"/>
        <w:rPr>
          <w:rFonts w:ascii="Times New Roman" w:hAnsi="Times New Roman" w:cs="Times New Roman"/>
          <w:b/>
          <w:color w:val="000000"/>
          <w:sz w:val="24"/>
          <w:szCs w:val="24"/>
        </w:rPr>
      </w:pPr>
      <w:r w:rsidRPr="003E540F">
        <w:rPr>
          <w:rFonts w:ascii="Times New Roman" w:hAnsi="Times New Roman" w:cs="Times New Roman"/>
          <w:b/>
          <w:color w:val="000000"/>
          <w:sz w:val="24"/>
          <w:szCs w:val="24"/>
        </w:rPr>
        <w:t>EMİSYON AZALTMA HÜKÜMLERİNE TABİ MADDELER LİSTESİ</w:t>
      </w:r>
    </w:p>
    <w:p w14:paraId="75B5611E" w14:textId="77777777" w:rsidR="00D26622" w:rsidRDefault="00D26622" w:rsidP="00D26622">
      <w:pPr>
        <w:pStyle w:val="ListeParagraf"/>
        <w:spacing w:after="0" w:line="240" w:lineRule="auto"/>
        <w:rPr>
          <w:rFonts w:ascii="Times New Roman" w:eastAsia="Calibri" w:hAnsi="Times New Roman" w:cs="Times New Roman"/>
          <w:b/>
          <w:iCs/>
          <w:color w:val="000000" w:themeColor="text1"/>
          <w:sz w:val="24"/>
          <w:szCs w:val="24"/>
        </w:rPr>
      </w:pPr>
    </w:p>
    <w:p w14:paraId="4A5BA971" w14:textId="77777777" w:rsidR="005A3D8C" w:rsidRPr="00895B4C" w:rsidRDefault="005A3D8C" w:rsidP="008B1CE9">
      <w:pPr>
        <w:pStyle w:val="ListeParagraf"/>
        <w:numPr>
          <w:ilvl w:val="0"/>
          <w:numId w:val="25"/>
        </w:numPr>
        <w:rPr>
          <w:rFonts w:ascii="Times New Roman" w:eastAsia="Calibri" w:hAnsi="Times New Roman" w:cs="Times New Roman"/>
          <w:color w:val="000000" w:themeColor="text1"/>
          <w:sz w:val="24"/>
          <w:szCs w:val="24"/>
          <w:lang w:eastAsia="tr-TR"/>
        </w:rPr>
      </w:pPr>
      <w:proofErr w:type="spellStart"/>
      <w:r w:rsidRPr="00895B4C">
        <w:rPr>
          <w:rFonts w:ascii="Times New Roman" w:eastAsia="Calibri" w:hAnsi="Times New Roman" w:cs="Times New Roman"/>
          <w:color w:val="000000" w:themeColor="text1"/>
          <w:sz w:val="24"/>
          <w:szCs w:val="24"/>
          <w:lang w:eastAsia="tr-TR"/>
        </w:rPr>
        <w:t>Poliklorlu</w:t>
      </w:r>
      <w:proofErr w:type="spellEnd"/>
      <w:r w:rsidRPr="00895B4C">
        <w:rPr>
          <w:rFonts w:ascii="Times New Roman" w:eastAsia="Calibri" w:hAnsi="Times New Roman" w:cs="Times New Roman"/>
          <w:color w:val="000000" w:themeColor="text1"/>
          <w:sz w:val="24"/>
          <w:szCs w:val="24"/>
          <w:lang w:eastAsia="tr-TR"/>
        </w:rPr>
        <w:t xml:space="preserve"> </w:t>
      </w:r>
      <w:proofErr w:type="spellStart"/>
      <w:r w:rsidRPr="00895B4C">
        <w:rPr>
          <w:rFonts w:ascii="Times New Roman" w:eastAsia="Calibri" w:hAnsi="Times New Roman" w:cs="Times New Roman"/>
          <w:color w:val="000000" w:themeColor="text1"/>
          <w:sz w:val="24"/>
          <w:szCs w:val="24"/>
          <w:lang w:eastAsia="tr-TR"/>
        </w:rPr>
        <w:t>dibenzo</w:t>
      </w:r>
      <w:proofErr w:type="spellEnd"/>
      <w:r w:rsidRPr="00895B4C">
        <w:rPr>
          <w:rFonts w:ascii="Times New Roman" w:eastAsia="Calibri" w:hAnsi="Times New Roman" w:cs="Times New Roman"/>
          <w:color w:val="000000" w:themeColor="text1"/>
          <w:sz w:val="24"/>
          <w:szCs w:val="24"/>
          <w:lang w:eastAsia="tr-TR"/>
        </w:rPr>
        <w:t>-p-</w:t>
      </w:r>
      <w:proofErr w:type="spellStart"/>
      <w:r w:rsidRPr="00895B4C">
        <w:rPr>
          <w:rFonts w:ascii="Times New Roman" w:eastAsia="Calibri" w:hAnsi="Times New Roman" w:cs="Times New Roman"/>
          <w:color w:val="000000" w:themeColor="text1"/>
          <w:sz w:val="24"/>
          <w:szCs w:val="24"/>
          <w:lang w:eastAsia="tr-TR"/>
        </w:rPr>
        <w:t>dioksin</w:t>
      </w:r>
      <w:proofErr w:type="spellEnd"/>
      <w:r w:rsidRPr="00895B4C">
        <w:rPr>
          <w:rFonts w:ascii="Times New Roman" w:eastAsia="Calibri" w:hAnsi="Times New Roman" w:cs="Times New Roman"/>
          <w:color w:val="000000" w:themeColor="text1"/>
          <w:sz w:val="24"/>
          <w:szCs w:val="24"/>
          <w:lang w:eastAsia="tr-TR"/>
        </w:rPr>
        <w:t xml:space="preserve"> ve </w:t>
      </w:r>
      <w:proofErr w:type="spellStart"/>
      <w:r w:rsidRPr="00895B4C">
        <w:rPr>
          <w:rFonts w:ascii="Times New Roman" w:eastAsia="Calibri" w:hAnsi="Times New Roman" w:cs="Times New Roman"/>
          <w:color w:val="000000" w:themeColor="text1"/>
          <w:sz w:val="24"/>
          <w:szCs w:val="24"/>
          <w:lang w:eastAsia="tr-TR"/>
        </w:rPr>
        <w:t>dibenzofuranlar</w:t>
      </w:r>
      <w:proofErr w:type="spellEnd"/>
      <w:r w:rsidRPr="00895B4C">
        <w:rPr>
          <w:rFonts w:ascii="Times New Roman" w:eastAsia="Calibri" w:hAnsi="Times New Roman" w:cs="Times New Roman"/>
          <w:color w:val="000000" w:themeColor="text1"/>
          <w:sz w:val="24"/>
          <w:szCs w:val="24"/>
          <w:lang w:eastAsia="tr-TR"/>
        </w:rPr>
        <w:t xml:space="preserve"> (PCDD/PCDF)</w:t>
      </w:r>
    </w:p>
    <w:p w14:paraId="39804378" w14:textId="77777777" w:rsidR="005A3D8C" w:rsidRPr="00895B4C" w:rsidRDefault="002E61CB" w:rsidP="008B1CE9">
      <w:pPr>
        <w:pStyle w:val="ListeParagraf"/>
        <w:numPr>
          <w:ilvl w:val="0"/>
          <w:numId w:val="25"/>
        </w:numPr>
        <w:rPr>
          <w:rFonts w:ascii="Times New Roman" w:eastAsia="Calibri" w:hAnsi="Times New Roman" w:cs="Times New Roman"/>
          <w:color w:val="000000" w:themeColor="text1"/>
          <w:sz w:val="24"/>
          <w:szCs w:val="24"/>
          <w:lang w:eastAsia="tr-TR"/>
        </w:rPr>
      </w:pPr>
      <w:proofErr w:type="spellStart"/>
      <w:r w:rsidRPr="00895B4C">
        <w:rPr>
          <w:rFonts w:ascii="Times New Roman" w:eastAsia="Calibri" w:hAnsi="Times New Roman" w:cs="Times New Roman"/>
          <w:color w:val="000000" w:themeColor="text1"/>
          <w:sz w:val="24"/>
          <w:szCs w:val="24"/>
          <w:lang w:eastAsia="tr-TR"/>
        </w:rPr>
        <w:t>Hekzaklorobenzene</w:t>
      </w:r>
      <w:proofErr w:type="spellEnd"/>
      <w:r w:rsidRPr="00895B4C">
        <w:rPr>
          <w:rFonts w:ascii="Times New Roman" w:eastAsia="Calibri" w:hAnsi="Times New Roman" w:cs="Times New Roman"/>
          <w:color w:val="000000" w:themeColor="text1"/>
          <w:sz w:val="24"/>
          <w:szCs w:val="24"/>
          <w:lang w:eastAsia="tr-TR"/>
        </w:rPr>
        <w:t xml:space="preserve"> (HCB) (CAS No: 118-74-1)</w:t>
      </w:r>
    </w:p>
    <w:p w14:paraId="08A93042" w14:textId="77777777" w:rsidR="002E61CB" w:rsidRPr="00895B4C" w:rsidRDefault="002E61CB" w:rsidP="008B1CE9">
      <w:pPr>
        <w:pStyle w:val="ListeParagraf"/>
        <w:numPr>
          <w:ilvl w:val="0"/>
          <w:numId w:val="25"/>
        </w:numPr>
        <w:rPr>
          <w:rFonts w:ascii="Times New Roman" w:eastAsia="Calibri" w:hAnsi="Times New Roman" w:cs="Times New Roman"/>
          <w:color w:val="000000" w:themeColor="text1"/>
          <w:sz w:val="24"/>
          <w:szCs w:val="24"/>
          <w:lang w:eastAsia="tr-TR"/>
        </w:rPr>
      </w:pPr>
      <w:proofErr w:type="spellStart"/>
      <w:r w:rsidRPr="00895B4C">
        <w:rPr>
          <w:rFonts w:ascii="Times New Roman" w:eastAsia="Calibri" w:hAnsi="Times New Roman" w:cs="Times New Roman"/>
          <w:color w:val="000000" w:themeColor="text1"/>
          <w:sz w:val="24"/>
          <w:szCs w:val="24"/>
          <w:lang w:eastAsia="tr-TR"/>
        </w:rPr>
        <w:t>Poliklorlu</w:t>
      </w:r>
      <w:proofErr w:type="spellEnd"/>
      <w:r w:rsidRPr="00895B4C">
        <w:rPr>
          <w:rFonts w:ascii="Times New Roman" w:eastAsia="Calibri" w:hAnsi="Times New Roman" w:cs="Times New Roman"/>
          <w:color w:val="000000" w:themeColor="text1"/>
          <w:sz w:val="24"/>
          <w:szCs w:val="24"/>
          <w:lang w:eastAsia="tr-TR"/>
        </w:rPr>
        <w:t xml:space="preserve"> </w:t>
      </w:r>
      <w:proofErr w:type="spellStart"/>
      <w:r w:rsidR="00D12033" w:rsidRPr="00895B4C">
        <w:rPr>
          <w:rFonts w:ascii="Times New Roman" w:eastAsia="Calibri" w:hAnsi="Times New Roman" w:cs="Times New Roman"/>
          <w:color w:val="000000" w:themeColor="text1"/>
          <w:sz w:val="24"/>
          <w:szCs w:val="24"/>
          <w:lang w:eastAsia="tr-TR"/>
        </w:rPr>
        <w:t>Bi</w:t>
      </w:r>
      <w:r w:rsidRPr="00895B4C">
        <w:rPr>
          <w:rFonts w:ascii="Times New Roman" w:eastAsia="Calibri" w:hAnsi="Times New Roman" w:cs="Times New Roman"/>
          <w:color w:val="000000" w:themeColor="text1"/>
          <w:sz w:val="24"/>
          <w:szCs w:val="24"/>
          <w:lang w:eastAsia="tr-TR"/>
        </w:rPr>
        <w:t>feniller</w:t>
      </w:r>
      <w:proofErr w:type="spellEnd"/>
      <w:r w:rsidRPr="00895B4C">
        <w:rPr>
          <w:rFonts w:ascii="Times New Roman" w:eastAsia="Calibri" w:hAnsi="Times New Roman" w:cs="Times New Roman"/>
          <w:color w:val="000000" w:themeColor="text1"/>
          <w:sz w:val="24"/>
          <w:szCs w:val="24"/>
          <w:lang w:eastAsia="tr-TR"/>
        </w:rPr>
        <w:t xml:space="preserve"> (PCB)</w:t>
      </w:r>
    </w:p>
    <w:p w14:paraId="5DAD0966" w14:textId="77777777" w:rsidR="002E61CB" w:rsidRPr="00895B4C" w:rsidRDefault="002E61CB" w:rsidP="008B1CE9">
      <w:pPr>
        <w:pStyle w:val="ListeParagraf"/>
        <w:numPr>
          <w:ilvl w:val="0"/>
          <w:numId w:val="25"/>
        </w:numPr>
        <w:rPr>
          <w:rFonts w:ascii="Times New Roman" w:eastAsia="Calibri" w:hAnsi="Times New Roman" w:cs="Times New Roman"/>
          <w:color w:val="000000" w:themeColor="text1"/>
          <w:sz w:val="24"/>
          <w:szCs w:val="24"/>
          <w:lang w:eastAsia="tr-TR"/>
        </w:rPr>
      </w:pPr>
      <w:proofErr w:type="spellStart"/>
      <w:r w:rsidRPr="00895B4C">
        <w:rPr>
          <w:rFonts w:ascii="Times New Roman" w:eastAsia="Calibri" w:hAnsi="Times New Roman" w:cs="Times New Roman"/>
          <w:color w:val="000000" w:themeColor="text1"/>
          <w:sz w:val="24"/>
          <w:szCs w:val="24"/>
          <w:lang w:eastAsia="tr-TR"/>
        </w:rPr>
        <w:t>Polisiklik</w:t>
      </w:r>
      <w:proofErr w:type="spellEnd"/>
      <w:r w:rsidRPr="00895B4C">
        <w:rPr>
          <w:rFonts w:ascii="Times New Roman" w:eastAsia="Calibri" w:hAnsi="Times New Roman" w:cs="Times New Roman"/>
          <w:color w:val="000000" w:themeColor="text1"/>
          <w:sz w:val="24"/>
          <w:szCs w:val="24"/>
          <w:lang w:eastAsia="tr-TR"/>
        </w:rPr>
        <w:t xml:space="preserve"> </w:t>
      </w:r>
      <w:r w:rsidR="00D12033" w:rsidRPr="00895B4C">
        <w:rPr>
          <w:rFonts w:ascii="Times New Roman" w:eastAsia="Calibri" w:hAnsi="Times New Roman" w:cs="Times New Roman"/>
          <w:color w:val="000000" w:themeColor="text1"/>
          <w:sz w:val="24"/>
          <w:szCs w:val="24"/>
          <w:lang w:eastAsia="tr-TR"/>
        </w:rPr>
        <w:t>A</w:t>
      </w:r>
      <w:r w:rsidRPr="00895B4C">
        <w:rPr>
          <w:rFonts w:ascii="Times New Roman" w:eastAsia="Calibri" w:hAnsi="Times New Roman" w:cs="Times New Roman"/>
          <w:color w:val="000000" w:themeColor="text1"/>
          <w:sz w:val="24"/>
          <w:szCs w:val="24"/>
          <w:lang w:eastAsia="tr-TR"/>
        </w:rPr>
        <w:t xml:space="preserve">romatik </w:t>
      </w:r>
      <w:r w:rsidR="00D12033" w:rsidRPr="00895B4C">
        <w:rPr>
          <w:rFonts w:ascii="Times New Roman" w:eastAsia="Calibri" w:hAnsi="Times New Roman" w:cs="Times New Roman"/>
          <w:color w:val="000000" w:themeColor="text1"/>
          <w:sz w:val="24"/>
          <w:szCs w:val="24"/>
          <w:lang w:eastAsia="tr-TR"/>
        </w:rPr>
        <w:t>H</w:t>
      </w:r>
      <w:r w:rsidRPr="00895B4C">
        <w:rPr>
          <w:rFonts w:ascii="Times New Roman" w:eastAsia="Calibri" w:hAnsi="Times New Roman" w:cs="Times New Roman"/>
          <w:color w:val="000000" w:themeColor="text1"/>
          <w:sz w:val="24"/>
          <w:szCs w:val="24"/>
          <w:lang w:eastAsia="tr-TR"/>
        </w:rPr>
        <w:t>idrokarbonlar (</w:t>
      </w:r>
      <w:proofErr w:type="spellStart"/>
      <w:r w:rsidRPr="00895B4C">
        <w:rPr>
          <w:rFonts w:ascii="Times New Roman" w:eastAsia="Calibri" w:hAnsi="Times New Roman" w:cs="Times New Roman"/>
          <w:color w:val="000000" w:themeColor="text1"/>
          <w:sz w:val="24"/>
          <w:szCs w:val="24"/>
          <w:lang w:eastAsia="tr-TR"/>
        </w:rPr>
        <w:t>PAH'ler</w:t>
      </w:r>
      <w:proofErr w:type="spellEnd"/>
      <w:r w:rsidRPr="00895B4C">
        <w:rPr>
          <w:rFonts w:ascii="Times New Roman" w:eastAsia="Calibri" w:hAnsi="Times New Roman" w:cs="Times New Roman"/>
          <w:color w:val="000000" w:themeColor="text1"/>
          <w:sz w:val="24"/>
          <w:szCs w:val="24"/>
          <w:lang w:eastAsia="tr-TR"/>
        </w:rPr>
        <w:t xml:space="preserve">) (Emisyon </w:t>
      </w:r>
      <w:proofErr w:type="gramStart"/>
      <w:r w:rsidRPr="00895B4C">
        <w:rPr>
          <w:rFonts w:ascii="Times New Roman" w:eastAsia="Calibri" w:hAnsi="Times New Roman" w:cs="Times New Roman"/>
          <w:color w:val="000000" w:themeColor="text1"/>
          <w:sz w:val="24"/>
          <w:szCs w:val="24"/>
          <w:lang w:eastAsia="tr-TR"/>
        </w:rPr>
        <w:t>envanteri</w:t>
      </w:r>
      <w:proofErr w:type="gramEnd"/>
      <w:r w:rsidRPr="00895B4C">
        <w:rPr>
          <w:rFonts w:ascii="Times New Roman" w:eastAsia="Calibri" w:hAnsi="Times New Roman" w:cs="Times New Roman"/>
          <w:color w:val="000000" w:themeColor="text1"/>
          <w:sz w:val="24"/>
          <w:szCs w:val="24"/>
          <w:lang w:eastAsia="tr-TR"/>
        </w:rPr>
        <w:t xml:space="preserve"> için, aşağıdaki 4 bileşik indikatörleri kullanılacaktır:  </w:t>
      </w:r>
      <w:proofErr w:type="spellStart"/>
      <w:r w:rsidRPr="00895B4C">
        <w:rPr>
          <w:rFonts w:ascii="Times New Roman" w:eastAsia="Calibri" w:hAnsi="Times New Roman" w:cs="Times New Roman"/>
          <w:color w:val="000000" w:themeColor="text1"/>
          <w:sz w:val="24"/>
          <w:szCs w:val="24"/>
          <w:lang w:eastAsia="tr-TR"/>
        </w:rPr>
        <w:t>benzo</w:t>
      </w:r>
      <w:proofErr w:type="spellEnd"/>
      <w:r w:rsidRPr="00895B4C">
        <w:rPr>
          <w:rFonts w:ascii="Times New Roman" w:eastAsia="Calibri" w:hAnsi="Times New Roman" w:cs="Times New Roman"/>
          <w:color w:val="000000" w:themeColor="text1"/>
          <w:sz w:val="24"/>
          <w:szCs w:val="24"/>
          <w:lang w:eastAsia="tr-TR"/>
        </w:rPr>
        <w:t>(a)</w:t>
      </w:r>
      <w:proofErr w:type="spellStart"/>
      <w:r w:rsidRPr="00895B4C">
        <w:rPr>
          <w:rFonts w:ascii="Times New Roman" w:eastAsia="Calibri" w:hAnsi="Times New Roman" w:cs="Times New Roman"/>
          <w:color w:val="000000" w:themeColor="text1"/>
          <w:sz w:val="24"/>
          <w:szCs w:val="24"/>
          <w:lang w:eastAsia="tr-TR"/>
        </w:rPr>
        <w:t>pyrene</w:t>
      </w:r>
      <w:proofErr w:type="spellEnd"/>
      <w:r w:rsidRPr="00895B4C">
        <w:rPr>
          <w:rFonts w:ascii="Times New Roman" w:eastAsia="Calibri" w:hAnsi="Times New Roman" w:cs="Times New Roman"/>
          <w:color w:val="000000" w:themeColor="text1"/>
          <w:sz w:val="24"/>
          <w:szCs w:val="24"/>
          <w:lang w:eastAsia="tr-TR"/>
        </w:rPr>
        <w:t xml:space="preserve">, </w:t>
      </w:r>
      <w:proofErr w:type="spellStart"/>
      <w:r w:rsidRPr="00895B4C">
        <w:rPr>
          <w:rFonts w:ascii="Times New Roman" w:eastAsia="Calibri" w:hAnsi="Times New Roman" w:cs="Times New Roman"/>
          <w:color w:val="000000" w:themeColor="text1"/>
          <w:sz w:val="24"/>
          <w:szCs w:val="24"/>
          <w:lang w:eastAsia="tr-TR"/>
        </w:rPr>
        <w:t>benzo</w:t>
      </w:r>
      <w:proofErr w:type="spellEnd"/>
      <w:r w:rsidRPr="00895B4C">
        <w:rPr>
          <w:rFonts w:ascii="Times New Roman" w:eastAsia="Calibri" w:hAnsi="Times New Roman" w:cs="Times New Roman"/>
          <w:color w:val="000000" w:themeColor="text1"/>
          <w:sz w:val="24"/>
          <w:szCs w:val="24"/>
          <w:lang w:eastAsia="tr-TR"/>
        </w:rPr>
        <w:t xml:space="preserve">(b) </w:t>
      </w:r>
      <w:proofErr w:type="spellStart"/>
      <w:r w:rsidRPr="00895B4C">
        <w:rPr>
          <w:rFonts w:ascii="Times New Roman" w:eastAsia="Calibri" w:hAnsi="Times New Roman" w:cs="Times New Roman"/>
          <w:color w:val="000000" w:themeColor="text1"/>
          <w:sz w:val="24"/>
          <w:szCs w:val="24"/>
          <w:lang w:eastAsia="tr-TR"/>
        </w:rPr>
        <w:t>fluoranthene</w:t>
      </w:r>
      <w:proofErr w:type="spellEnd"/>
      <w:r w:rsidRPr="00895B4C">
        <w:rPr>
          <w:rFonts w:ascii="Times New Roman" w:eastAsia="Calibri" w:hAnsi="Times New Roman" w:cs="Times New Roman"/>
          <w:color w:val="000000" w:themeColor="text1"/>
          <w:sz w:val="24"/>
          <w:szCs w:val="24"/>
          <w:lang w:eastAsia="tr-TR"/>
        </w:rPr>
        <w:t xml:space="preserve">, </w:t>
      </w:r>
      <w:proofErr w:type="spellStart"/>
      <w:r w:rsidRPr="00895B4C">
        <w:rPr>
          <w:rFonts w:ascii="Times New Roman" w:eastAsia="Calibri" w:hAnsi="Times New Roman" w:cs="Times New Roman"/>
          <w:color w:val="000000" w:themeColor="text1"/>
          <w:sz w:val="24"/>
          <w:szCs w:val="24"/>
          <w:lang w:eastAsia="tr-TR"/>
        </w:rPr>
        <w:t>benzo</w:t>
      </w:r>
      <w:proofErr w:type="spellEnd"/>
      <w:r w:rsidRPr="00895B4C">
        <w:rPr>
          <w:rFonts w:ascii="Times New Roman" w:eastAsia="Calibri" w:hAnsi="Times New Roman" w:cs="Times New Roman"/>
          <w:color w:val="000000" w:themeColor="text1"/>
          <w:sz w:val="24"/>
          <w:szCs w:val="24"/>
          <w:lang w:eastAsia="tr-TR"/>
        </w:rPr>
        <w:t>(k)</w:t>
      </w:r>
      <w:proofErr w:type="spellStart"/>
      <w:r w:rsidRPr="00895B4C">
        <w:rPr>
          <w:rFonts w:ascii="Times New Roman" w:eastAsia="Calibri" w:hAnsi="Times New Roman" w:cs="Times New Roman"/>
          <w:color w:val="000000" w:themeColor="text1"/>
          <w:sz w:val="24"/>
          <w:szCs w:val="24"/>
          <w:lang w:eastAsia="tr-TR"/>
        </w:rPr>
        <w:t>fluoranthene</w:t>
      </w:r>
      <w:proofErr w:type="spellEnd"/>
      <w:r w:rsidRPr="00895B4C">
        <w:rPr>
          <w:rFonts w:ascii="Times New Roman" w:eastAsia="Calibri" w:hAnsi="Times New Roman" w:cs="Times New Roman"/>
          <w:color w:val="000000" w:themeColor="text1"/>
          <w:sz w:val="24"/>
          <w:szCs w:val="24"/>
          <w:lang w:eastAsia="tr-TR"/>
        </w:rPr>
        <w:t xml:space="preserve">, </w:t>
      </w:r>
      <w:proofErr w:type="spellStart"/>
      <w:r w:rsidRPr="00895B4C">
        <w:rPr>
          <w:rFonts w:ascii="Times New Roman" w:eastAsia="Calibri" w:hAnsi="Times New Roman" w:cs="Times New Roman"/>
          <w:color w:val="000000" w:themeColor="text1"/>
          <w:sz w:val="24"/>
          <w:szCs w:val="24"/>
          <w:lang w:eastAsia="tr-TR"/>
        </w:rPr>
        <w:t>indeno</w:t>
      </w:r>
      <w:proofErr w:type="spellEnd"/>
      <w:r w:rsidRPr="00895B4C">
        <w:rPr>
          <w:rFonts w:ascii="Times New Roman" w:eastAsia="Calibri" w:hAnsi="Times New Roman" w:cs="Times New Roman"/>
          <w:color w:val="000000" w:themeColor="text1"/>
          <w:sz w:val="24"/>
          <w:szCs w:val="24"/>
          <w:lang w:eastAsia="tr-TR"/>
        </w:rPr>
        <w:t>(1,2,3-cd)</w:t>
      </w:r>
      <w:proofErr w:type="spellStart"/>
      <w:r w:rsidRPr="00895B4C">
        <w:rPr>
          <w:rFonts w:ascii="Times New Roman" w:eastAsia="Calibri" w:hAnsi="Times New Roman" w:cs="Times New Roman"/>
          <w:color w:val="000000" w:themeColor="text1"/>
          <w:sz w:val="24"/>
          <w:szCs w:val="24"/>
          <w:lang w:eastAsia="tr-TR"/>
        </w:rPr>
        <w:t>pyrene</w:t>
      </w:r>
      <w:proofErr w:type="spellEnd"/>
      <w:r w:rsidRPr="00895B4C">
        <w:rPr>
          <w:rFonts w:ascii="Times New Roman" w:eastAsia="Calibri" w:hAnsi="Times New Roman" w:cs="Times New Roman"/>
          <w:color w:val="000000" w:themeColor="text1"/>
          <w:sz w:val="24"/>
          <w:szCs w:val="24"/>
          <w:lang w:eastAsia="tr-TR"/>
        </w:rPr>
        <w:t>)</w:t>
      </w:r>
    </w:p>
    <w:p w14:paraId="524E7B73" w14:textId="77777777" w:rsidR="002E61CB" w:rsidRPr="00895B4C" w:rsidRDefault="002E61CB" w:rsidP="008B1CE9">
      <w:pPr>
        <w:pStyle w:val="ListeParagraf"/>
        <w:numPr>
          <w:ilvl w:val="0"/>
          <w:numId w:val="25"/>
        </w:numPr>
        <w:rPr>
          <w:rFonts w:ascii="Times New Roman" w:eastAsia="Calibri" w:hAnsi="Times New Roman" w:cs="Times New Roman"/>
          <w:color w:val="000000" w:themeColor="text1"/>
          <w:sz w:val="24"/>
          <w:szCs w:val="24"/>
          <w:lang w:eastAsia="tr-TR"/>
        </w:rPr>
      </w:pPr>
      <w:proofErr w:type="spellStart"/>
      <w:r w:rsidRPr="00895B4C">
        <w:rPr>
          <w:rFonts w:ascii="Times New Roman" w:eastAsia="Calibri" w:hAnsi="Times New Roman" w:cs="Times New Roman"/>
          <w:color w:val="000000" w:themeColor="text1"/>
          <w:sz w:val="24"/>
          <w:szCs w:val="24"/>
          <w:lang w:eastAsia="tr-TR"/>
        </w:rPr>
        <w:t>Pentaklorobenzen</w:t>
      </w:r>
      <w:proofErr w:type="spellEnd"/>
      <w:r w:rsidRPr="00895B4C">
        <w:rPr>
          <w:rFonts w:ascii="Times New Roman" w:eastAsia="Calibri" w:hAnsi="Times New Roman" w:cs="Times New Roman"/>
          <w:color w:val="000000" w:themeColor="text1"/>
          <w:sz w:val="24"/>
          <w:szCs w:val="24"/>
          <w:lang w:eastAsia="tr-TR"/>
        </w:rPr>
        <w:t xml:space="preserve"> (CAS No: 608-93-5)</w:t>
      </w:r>
    </w:p>
    <w:p w14:paraId="27E2CC1C" w14:textId="77777777" w:rsidR="002E61CB" w:rsidRPr="00895B4C" w:rsidRDefault="002E61CB" w:rsidP="008B1CE9">
      <w:pPr>
        <w:pStyle w:val="ListeParagraf"/>
        <w:numPr>
          <w:ilvl w:val="0"/>
          <w:numId w:val="25"/>
        </w:numPr>
        <w:rPr>
          <w:rFonts w:ascii="Times New Roman" w:eastAsia="Calibri" w:hAnsi="Times New Roman" w:cs="Times New Roman"/>
          <w:color w:val="000000" w:themeColor="text1"/>
          <w:sz w:val="24"/>
          <w:szCs w:val="24"/>
          <w:lang w:eastAsia="tr-TR"/>
        </w:rPr>
      </w:pPr>
      <w:proofErr w:type="spellStart"/>
      <w:r w:rsidRPr="00895B4C">
        <w:rPr>
          <w:rFonts w:ascii="Times New Roman" w:eastAsia="Calibri" w:hAnsi="Times New Roman" w:cs="Times New Roman"/>
          <w:color w:val="000000" w:themeColor="text1"/>
          <w:sz w:val="24"/>
          <w:szCs w:val="24"/>
          <w:lang w:eastAsia="tr-TR"/>
        </w:rPr>
        <w:t>Hekzabromosiklododekan</w:t>
      </w:r>
      <w:proofErr w:type="spellEnd"/>
      <w:r w:rsidRPr="00895B4C">
        <w:rPr>
          <w:rFonts w:ascii="Times New Roman" w:eastAsia="Calibri" w:hAnsi="Times New Roman" w:cs="Times New Roman"/>
          <w:color w:val="000000" w:themeColor="text1"/>
          <w:sz w:val="24"/>
          <w:szCs w:val="24"/>
          <w:lang w:eastAsia="tr-TR"/>
        </w:rPr>
        <w:t xml:space="preserve"> (HBCDD) (CAS No: 25637-99-4, 3194-55-6, 134237-50-6, 134237-51-7, 134237-52-8)</w:t>
      </w:r>
    </w:p>
    <w:p w14:paraId="42BD2623" w14:textId="77777777" w:rsidR="002E61CB" w:rsidRPr="00895B4C" w:rsidRDefault="002E61CB" w:rsidP="00C95E96">
      <w:pPr>
        <w:pStyle w:val="ListeParagraf"/>
        <w:numPr>
          <w:ilvl w:val="0"/>
          <w:numId w:val="25"/>
        </w:numPr>
        <w:spacing w:after="0" w:line="240" w:lineRule="auto"/>
        <w:rPr>
          <w:rFonts w:ascii="Times New Roman" w:eastAsia="Calibri" w:hAnsi="Times New Roman" w:cs="Times New Roman"/>
          <w:b/>
          <w:iCs/>
          <w:color w:val="000000" w:themeColor="text1"/>
          <w:sz w:val="24"/>
          <w:szCs w:val="24"/>
        </w:rPr>
      </w:pPr>
      <w:proofErr w:type="spellStart"/>
      <w:r w:rsidRPr="00895B4C">
        <w:rPr>
          <w:rFonts w:ascii="Times New Roman" w:eastAsia="Calibri" w:hAnsi="Times New Roman" w:cs="Times New Roman"/>
          <w:color w:val="000000" w:themeColor="text1"/>
          <w:sz w:val="24"/>
          <w:szCs w:val="24"/>
          <w:lang w:eastAsia="tr-TR"/>
        </w:rPr>
        <w:t>Poliklorlu</w:t>
      </w:r>
      <w:proofErr w:type="spellEnd"/>
      <w:r w:rsidRPr="00895B4C">
        <w:rPr>
          <w:rFonts w:ascii="Times New Roman" w:eastAsia="Calibri" w:hAnsi="Times New Roman" w:cs="Times New Roman"/>
          <w:color w:val="000000" w:themeColor="text1"/>
          <w:sz w:val="24"/>
          <w:szCs w:val="24"/>
          <w:lang w:eastAsia="tr-TR"/>
        </w:rPr>
        <w:t xml:space="preserve"> Naftalinler (CAS No: 70776-03-3)</w:t>
      </w:r>
    </w:p>
    <w:p w14:paraId="6D6CEFFE" w14:textId="77777777" w:rsidR="002E61CB" w:rsidRPr="008B1CE9" w:rsidRDefault="002E61CB" w:rsidP="008B1CE9">
      <w:pPr>
        <w:spacing w:after="0" w:line="240" w:lineRule="auto"/>
        <w:rPr>
          <w:rFonts w:ascii="Times New Roman" w:eastAsia="Calibri" w:hAnsi="Times New Roman" w:cs="Times New Roman"/>
          <w:b/>
          <w:iCs/>
          <w:color w:val="000000" w:themeColor="text1"/>
          <w:sz w:val="24"/>
          <w:szCs w:val="24"/>
        </w:rPr>
      </w:pPr>
    </w:p>
    <w:p w14:paraId="073FD6F7" w14:textId="77777777" w:rsidR="008F289F" w:rsidRPr="00A55E5E" w:rsidRDefault="008F289F" w:rsidP="000B0973">
      <w:pPr>
        <w:spacing w:after="0" w:line="240" w:lineRule="auto"/>
        <w:jc w:val="center"/>
        <w:rPr>
          <w:rFonts w:ascii="Times New Roman" w:eastAsia="Calibri" w:hAnsi="Times New Roman" w:cs="Times New Roman"/>
          <w:iCs/>
          <w:color w:val="000000" w:themeColor="text1"/>
          <w:sz w:val="24"/>
          <w:szCs w:val="24"/>
        </w:rPr>
      </w:pPr>
    </w:p>
    <w:p w14:paraId="37268697" w14:textId="77777777" w:rsidR="00D12033" w:rsidRDefault="00D12033" w:rsidP="00F3747D">
      <w:pPr>
        <w:spacing w:after="0" w:line="240" w:lineRule="auto"/>
        <w:jc w:val="center"/>
        <w:rPr>
          <w:b/>
          <w:color w:val="000000"/>
        </w:rPr>
      </w:pPr>
    </w:p>
    <w:p w14:paraId="5C0625EC" w14:textId="77777777" w:rsidR="00D12033" w:rsidRDefault="00D12033" w:rsidP="00F3747D">
      <w:pPr>
        <w:spacing w:after="0" w:line="240" w:lineRule="auto"/>
        <w:jc w:val="center"/>
        <w:rPr>
          <w:b/>
          <w:color w:val="000000"/>
        </w:rPr>
      </w:pPr>
    </w:p>
    <w:p w14:paraId="72E9AB1E" w14:textId="77777777" w:rsidR="00D12033" w:rsidRDefault="00D12033" w:rsidP="00F3747D">
      <w:pPr>
        <w:spacing w:after="0" w:line="240" w:lineRule="auto"/>
        <w:jc w:val="center"/>
        <w:rPr>
          <w:b/>
          <w:color w:val="000000"/>
        </w:rPr>
      </w:pPr>
    </w:p>
    <w:p w14:paraId="09569CAE" w14:textId="77777777" w:rsidR="00D12033" w:rsidRDefault="00D12033" w:rsidP="00F3747D">
      <w:pPr>
        <w:spacing w:after="0" w:line="240" w:lineRule="auto"/>
        <w:jc w:val="center"/>
        <w:rPr>
          <w:b/>
          <w:color w:val="000000"/>
        </w:rPr>
      </w:pPr>
    </w:p>
    <w:p w14:paraId="5AC57F93" w14:textId="77777777" w:rsidR="008C7B78" w:rsidRPr="00A55E5E" w:rsidRDefault="008C7B78">
      <w:pPr>
        <w:rPr>
          <w:rFonts w:ascii="Times New Roman" w:eastAsia="Calibri" w:hAnsi="Times New Roman" w:cs="Times New Roman"/>
          <w:iCs/>
          <w:color w:val="000000" w:themeColor="text1"/>
          <w:sz w:val="24"/>
          <w:szCs w:val="24"/>
        </w:rPr>
      </w:pPr>
    </w:p>
    <w:p w14:paraId="65BC055D" w14:textId="77777777" w:rsidR="003535D6" w:rsidRPr="00D2455C" w:rsidRDefault="003535D6" w:rsidP="00531960">
      <w:pPr>
        <w:pageBreakBefore/>
        <w:spacing w:after="0" w:line="240" w:lineRule="auto"/>
        <w:jc w:val="center"/>
        <w:rPr>
          <w:rFonts w:ascii="Times New Roman" w:eastAsia="Calibri" w:hAnsi="Times New Roman" w:cs="Times New Roman"/>
          <w:b/>
          <w:iCs/>
          <w:color w:val="000000" w:themeColor="text1"/>
          <w:sz w:val="24"/>
          <w:szCs w:val="24"/>
        </w:rPr>
      </w:pPr>
      <w:r w:rsidRPr="00D2455C">
        <w:rPr>
          <w:rFonts w:ascii="Times New Roman" w:eastAsia="Calibri" w:hAnsi="Times New Roman" w:cs="Times New Roman"/>
          <w:b/>
          <w:iCs/>
          <w:color w:val="000000" w:themeColor="text1"/>
          <w:sz w:val="24"/>
          <w:szCs w:val="24"/>
        </w:rPr>
        <w:lastRenderedPageBreak/>
        <w:t>EK</w:t>
      </w:r>
      <w:r w:rsidR="003E540F">
        <w:rPr>
          <w:rFonts w:ascii="Times New Roman" w:eastAsia="Calibri" w:hAnsi="Times New Roman" w:cs="Times New Roman"/>
          <w:b/>
          <w:iCs/>
          <w:color w:val="000000" w:themeColor="text1"/>
          <w:sz w:val="24"/>
          <w:szCs w:val="24"/>
        </w:rPr>
        <w:t>-4</w:t>
      </w:r>
    </w:p>
    <w:p w14:paraId="7926AE41" w14:textId="77777777" w:rsidR="00D2455C" w:rsidRPr="00D2455C" w:rsidRDefault="00D2455C" w:rsidP="00F3747D">
      <w:pPr>
        <w:spacing w:after="0" w:line="240" w:lineRule="auto"/>
        <w:jc w:val="center"/>
        <w:rPr>
          <w:rFonts w:ascii="Times New Roman" w:eastAsia="Calibri" w:hAnsi="Times New Roman" w:cs="Times New Roman"/>
          <w:b/>
          <w:iCs/>
          <w:color w:val="000000" w:themeColor="text1"/>
          <w:sz w:val="24"/>
          <w:szCs w:val="24"/>
        </w:rPr>
      </w:pPr>
    </w:p>
    <w:p w14:paraId="5BF7DBE9" w14:textId="77777777" w:rsidR="003535D6" w:rsidRPr="00D2455C" w:rsidRDefault="009B4D95" w:rsidP="009A1BB0">
      <w:pPr>
        <w:spacing w:after="0" w:line="240" w:lineRule="auto"/>
        <w:jc w:val="center"/>
        <w:rPr>
          <w:rFonts w:ascii="Times New Roman" w:eastAsia="Calibri" w:hAnsi="Times New Roman" w:cs="Times New Roman"/>
          <w:b/>
          <w:iCs/>
          <w:color w:val="000000" w:themeColor="text1"/>
          <w:sz w:val="24"/>
          <w:szCs w:val="24"/>
        </w:rPr>
      </w:pPr>
      <w:r w:rsidRPr="00D2455C">
        <w:rPr>
          <w:rFonts w:ascii="Times New Roman" w:eastAsia="Calibri" w:hAnsi="Times New Roman" w:cs="Times New Roman"/>
          <w:b/>
          <w:iCs/>
          <w:color w:val="000000" w:themeColor="text1"/>
          <w:sz w:val="24"/>
          <w:szCs w:val="24"/>
        </w:rPr>
        <w:t>MADDE 9'DA BELİRLENEN ATIK YÖNETİMİ HÜKÜMLERİNE TABİ MADDELERİN LİSTESİ</w:t>
      </w:r>
    </w:p>
    <w:p w14:paraId="4EBC73DA" w14:textId="77777777" w:rsidR="00D2455C" w:rsidRPr="00A55E5E" w:rsidRDefault="00D2455C" w:rsidP="009A1BB0">
      <w:pPr>
        <w:spacing w:after="0" w:line="240" w:lineRule="auto"/>
        <w:jc w:val="center"/>
        <w:rPr>
          <w:rFonts w:ascii="Times New Roman" w:eastAsia="Calibri" w:hAnsi="Times New Roman" w:cs="Times New Roman"/>
          <w:iCs/>
          <w:color w:val="000000" w:themeColor="text1"/>
          <w:sz w:val="24"/>
          <w:szCs w:val="24"/>
        </w:rPr>
      </w:pPr>
    </w:p>
    <w:tbl>
      <w:tblPr>
        <w:tblStyle w:val="TabloKlavuzu"/>
        <w:tblW w:w="9766" w:type="dxa"/>
        <w:jc w:val="center"/>
        <w:tblLook w:val="04A0" w:firstRow="1" w:lastRow="0" w:firstColumn="1" w:lastColumn="0" w:noHBand="0" w:noVBand="1"/>
      </w:tblPr>
      <w:tblGrid>
        <w:gridCol w:w="4428"/>
        <w:gridCol w:w="1579"/>
        <w:gridCol w:w="1471"/>
        <w:gridCol w:w="2288"/>
      </w:tblGrid>
      <w:tr w:rsidR="009A1BB0" w:rsidRPr="00A55E5E" w14:paraId="75DD3662" w14:textId="77777777" w:rsidTr="00531960">
        <w:trPr>
          <w:trHeight w:val="1012"/>
          <w:jc w:val="center"/>
        </w:trPr>
        <w:tc>
          <w:tcPr>
            <w:tcW w:w="4428" w:type="dxa"/>
          </w:tcPr>
          <w:p w14:paraId="2EB555DA" w14:textId="77777777" w:rsidR="009A1BB0" w:rsidRPr="00D2455C" w:rsidRDefault="009A1BB0" w:rsidP="00BF399A">
            <w:pPr>
              <w:rPr>
                <w:rFonts w:ascii="Times New Roman" w:hAnsi="Times New Roman" w:cs="Times New Roman"/>
                <w:b/>
              </w:rPr>
            </w:pPr>
            <w:r w:rsidRPr="00D2455C">
              <w:rPr>
                <w:rFonts w:ascii="Times New Roman" w:hAnsi="Times New Roman" w:cs="Times New Roman"/>
                <w:b/>
              </w:rPr>
              <w:t>Madde</w:t>
            </w:r>
          </w:p>
        </w:tc>
        <w:tc>
          <w:tcPr>
            <w:tcW w:w="1579" w:type="dxa"/>
          </w:tcPr>
          <w:p w14:paraId="7DAB55FF" w14:textId="77777777" w:rsidR="009A1BB0" w:rsidRPr="00D2455C" w:rsidRDefault="009A1BB0" w:rsidP="00BF399A">
            <w:pPr>
              <w:rPr>
                <w:rFonts w:ascii="Times New Roman" w:hAnsi="Times New Roman" w:cs="Times New Roman"/>
                <w:b/>
              </w:rPr>
            </w:pPr>
            <w:r w:rsidRPr="00D2455C">
              <w:rPr>
                <w:rFonts w:ascii="Times New Roman" w:hAnsi="Times New Roman" w:cs="Times New Roman"/>
                <w:b/>
              </w:rPr>
              <w:t>CAS No</w:t>
            </w:r>
          </w:p>
        </w:tc>
        <w:tc>
          <w:tcPr>
            <w:tcW w:w="1471" w:type="dxa"/>
          </w:tcPr>
          <w:p w14:paraId="310F149E" w14:textId="77777777" w:rsidR="009A1BB0" w:rsidRPr="00D2455C" w:rsidRDefault="009A1BB0" w:rsidP="00BF399A">
            <w:pPr>
              <w:rPr>
                <w:rFonts w:ascii="Times New Roman" w:hAnsi="Times New Roman" w:cs="Times New Roman"/>
                <w:b/>
              </w:rPr>
            </w:pPr>
            <w:r w:rsidRPr="00D2455C">
              <w:rPr>
                <w:rFonts w:ascii="Times New Roman" w:hAnsi="Times New Roman" w:cs="Times New Roman"/>
                <w:b/>
              </w:rPr>
              <w:t>EC No</w:t>
            </w:r>
          </w:p>
        </w:tc>
        <w:tc>
          <w:tcPr>
            <w:tcW w:w="2288" w:type="dxa"/>
          </w:tcPr>
          <w:p w14:paraId="2A96CA57" w14:textId="77777777" w:rsidR="009A1BB0" w:rsidRPr="00D2455C" w:rsidRDefault="008C7B78" w:rsidP="00F3747D">
            <w:pPr>
              <w:jc w:val="center"/>
              <w:rPr>
                <w:rFonts w:ascii="Times New Roman" w:eastAsia="Calibri" w:hAnsi="Times New Roman" w:cs="Times New Roman"/>
                <w:b/>
                <w:iCs/>
                <w:color w:val="000000" w:themeColor="text1"/>
              </w:rPr>
            </w:pPr>
            <w:r w:rsidRPr="00D2455C">
              <w:rPr>
                <w:rFonts w:ascii="Times New Roman" w:eastAsia="Calibri" w:hAnsi="Times New Roman" w:cs="Times New Roman"/>
                <w:b/>
                <w:iCs/>
                <w:color w:val="000000" w:themeColor="text1"/>
              </w:rPr>
              <w:t>Madde 9</w:t>
            </w:r>
            <w:r w:rsidR="009A1BB0" w:rsidRPr="00D2455C">
              <w:rPr>
                <w:rFonts w:ascii="Times New Roman" w:eastAsia="Calibri" w:hAnsi="Times New Roman" w:cs="Times New Roman"/>
                <w:b/>
                <w:iCs/>
                <w:color w:val="000000" w:themeColor="text1"/>
              </w:rPr>
              <w:t xml:space="preserve">(4)(a)'da atıfta bulunulan </w:t>
            </w:r>
            <w:proofErr w:type="gramStart"/>
            <w:r w:rsidR="009A1BB0" w:rsidRPr="00D2455C">
              <w:rPr>
                <w:rFonts w:ascii="Times New Roman" w:eastAsia="Calibri" w:hAnsi="Times New Roman" w:cs="Times New Roman"/>
                <w:b/>
                <w:iCs/>
                <w:color w:val="000000" w:themeColor="text1"/>
              </w:rPr>
              <w:t>konsantrasyon</w:t>
            </w:r>
            <w:proofErr w:type="gramEnd"/>
            <w:r w:rsidR="009A1BB0" w:rsidRPr="00D2455C">
              <w:rPr>
                <w:rFonts w:ascii="Times New Roman" w:eastAsia="Calibri" w:hAnsi="Times New Roman" w:cs="Times New Roman"/>
                <w:b/>
                <w:iCs/>
                <w:color w:val="000000" w:themeColor="text1"/>
              </w:rPr>
              <w:t xml:space="preserve"> sınırı</w:t>
            </w:r>
          </w:p>
        </w:tc>
      </w:tr>
      <w:tr w:rsidR="00E8137F" w:rsidRPr="00A55E5E" w14:paraId="0FE2F504" w14:textId="77777777" w:rsidTr="00531960">
        <w:trPr>
          <w:trHeight w:val="759"/>
          <w:jc w:val="center"/>
        </w:trPr>
        <w:tc>
          <w:tcPr>
            <w:tcW w:w="4428" w:type="dxa"/>
          </w:tcPr>
          <w:p w14:paraId="427C3215" w14:textId="77777777" w:rsidR="00E8137F" w:rsidRPr="00E8137F" w:rsidRDefault="004E4B01" w:rsidP="00BF399A">
            <w:pPr>
              <w:rPr>
                <w:rFonts w:ascii="Times New Roman" w:hAnsi="Times New Roman" w:cs="Times New Roman"/>
              </w:rPr>
            </w:pPr>
            <w:proofErr w:type="spellStart"/>
            <w:r w:rsidRPr="004E4B01">
              <w:rPr>
                <w:rFonts w:ascii="Times New Roman" w:hAnsi="Times New Roman" w:cs="Times New Roman"/>
              </w:rPr>
              <w:t>Endosulfan</w:t>
            </w:r>
            <w:proofErr w:type="spellEnd"/>
          </w:p>
        </w:tc>
        <w:tc>
          <w:tcPr>
            <w:tcW w:w="1579" w:type="dxa"/>
          </w:tcPr>
          <w:p w14:paraId="319A196F" w14:textId="77777777" w:rsidR="004E4B01" w:rsidRPr="004E4B01" w:rsidRDefault="004E4B01" w:rsidP="004E4B01">
            <w:pPr>
              <w:rPr>
                <w:rFonts w:ascii="Times New Roman" w:hAnsi="Times New Roman" w:cs="Times New Roman"/>
              </w:rPr>
            </w:pPr>
            <w:r w:rsidRPr="004E4B01">
              <w:rPr>
                <w:rFonts w:ascii="Times New Roman" w:hAnsi="Times New Roman" w:cs="Times New Roman"/>
              </w:rPr>
              <w:t>115-29-7</w:t>
            </w:r>
          </w:p>
          <w:p w14:paraId="7FCE8DF0" w14:textId="77777777" w:rsidR="004E4B01" w:rsidRPr="004E4B01" w:rsidRDefault="004E4B01" w:rsidP="004E4B01">
            <w:pPr>
              <w:rPr>
                <w:rFonts w:ascii="Times New Roman" w:hAnsi="Times New Roman" w:cs="Times New Roman"/>
              </w:rPr>
            </w:pPr>
            <w:r w:rsidRPr="004E4B01">
              <w:rPr>
                <w:rFonts w:ascii="Times New Roman" w:hAnsi="Times New Roman" w:cs="Times New Roman"/>
              </w:rPr>
              <w:t>959-98-8</w:t>
            </w:r>
          </w:p>
          <w:p w14:paraId="32282F7E" w14:textId="77777777" w:rsidR="00E8137F" w:rsidRPr="00E8137F" w:rsidRDefault="004E4B01" w:rsidP="004E4B01">
            <w:pPr>
              <w:rPr>
                <w:rFonts w:ascii="Times New Roman" w:hAnsi="Times New Roman" w:cs="Times New Roman"/>
              </w:rPr>
            </w:pPr>
            <w:r w:rsidRPr="004E4B01">
              <w:rPr>
                <w:rFonts w:ascii="Times New Roman" w:hAnsi="Times New Roman" w:cs="Times New Roman"/>
              </w:rPr>
              <w:t>33213-65-9</w:t>
            </w:r>
          </w:p>
        </w:tc>
        <w:tc>
          <w:tcPr>
            <w:tcW w:w="1471" w:type="dxa"/>
          </w:tcPr>
          <w:p w14:paraId="4AB2BFA0" w14:textId="77777777" w:rsidR="00E8137F" w:rsidRPr="00E8137F" w:rsidRDefault="004E4B01" w:rsidP="00BF399A">
            <w:pPr>
              <w:rPr>
                <w:rFonts w:ascii="Times New Roman" w:hAnsi="Times New Roman" w:cs="Times New Roman"/>
              </w:rPr>
            </w:pPr>
            <w:r w:rsidRPr="004E4B01">
              <w:rPr>
                <w:rFonts w:ascii="Times New Roman" w:hAnsi="Times New Roman" w:cs="Times New Roman"/>
              </w:rPr>
              <w:t>204-079-4</w:t>
            </w:r>
          </w:p>
        </w:tc>
        <w:tc>
          <w:tcPr>
            <w:tcW w:w="2288" w:type="dxa"/>
          </w:tcPr>
          <w:p w14:paraId="466E4892" w14:textId="77777777" w:rsidR="00E8137F" w:rsidRPr="00E8137F" w:rsidRDefault="004E4B01" w:rsidP="00784196">
            <w:pPr>
              <w:rPr>
                <w:rFonts w:ascii="Times New Roman" w:eastAsia="Calibri" w:hAnsi="Times New Roman" w:cs="Times New Roman"/>
                <w:iCs/>
                <w:color w:val="000000" w:themeColor="text1"/>
              </w:rPr>
            </w:pPr>
            <w:r w:rsidRPr="004E4B01">
              <w:rPr>
                <w:rFonts w:ascii="Times New Roman" w:eastAsia="Calibri" w:hAnsi="Times New Roman" w:cs="Times New Roman"/>
                <w:iCs/>
                <w:color w:val="000000" w:themeColor="text1"/>
              </w:rPr>
              <w:t>50 mg/kg</w:t>
            </w:r>
          </w:p>
        </w:tc>
      </w:tr>
      <w:tr w:rsidR="004E4B01" w:rsidRPr="00A55E5E" w14:paraId="779E7AA9" w14:textId="77777777" w:rsidTr="00531960">
        <w:trPr>
          <w:trHeight w:val="253"/>
          <w:jc w:val="center"/>
        </w:trPr>
        <w:tc>
          <w:tcPr>
            <w:tcW w:w="4428" w:type="dxa"/>
          </w:tcPr>
          <w:p w14:paraId="10DE441E" w14:textId="77777777" w:rsidR="004E4B01" w:rsidRPr="004E4B01" w:rsidRDefault="004E4B01" w:rsidP="00BF399A">
            <w:pPr>
              <w:rPr>
                <w:rFonts w:ascii="Times New Roman" w:hAnsi="Times New Roman" w:cs="Times New Roman"/>
              </w:rPr>
            </w:pPr>
            <w:proofErr w:type="spellStart"/>
            <w:r w:rsidRPr="004E4B01">
              <w:rPr>
                <w:rFonts w:ascii="Times New Roman" w:hAnsi="Times New Roman" w:cs="Times New Roman"/>
              </w:rPr>
              <w:t>Hekzaklorobutadin</w:t>
            </w:r>
            <w:proofErr w:type="spellEnd"/>
          </w:p>
        </w:tc>
        <w:tc>
          <w:tcPr>
            <w:tcW w:w="1579" w:type="dxa"/>
          </w:tcPr>
          <w:p w14:paraId="39E7E613" w14:textId="77777777" w:rsidR="004E4B01" w:rsidRPr="004E4B01" w:rsidRDefault="004E4B01" w:rsidP="004E4B01">
            <w:pPr>
              <w:rPr>
                <w:rFonts w:ascii="Times New Roman" w:hAnsi="Times New Roman" w:cs="Times New Roman"/>
              </w:rPr>
            </w:pPr>
            <w:r w:rsidRPr="004E4B01">
              <w:rPr>
                <w:rFonts w:ascii="Times New Roman" w:hAnsi="Times New Roman" w:cs="Times New Roman"/>
              </w:rPr>
              <w:t>87-68-3</w:t>
            </w:r>
          </w:p>
        </w:tc>
        <w:tc>
          <w:tcPr>
            <w:tcW w:w="1471" w:type="dxa"/>
          </w:tcPr>
          <w:p w14:paraId="10724311" w14:textId="77777777" w:rsidR="004E4B01" w:rsidRPr="004E4B01" w:rsidRDefault="004E4B01" w:rsidP="00BF399A">
            <w:pPr>
              <w:rPr>
                <w:rFonts w:ascii="Times New Roman" w:hAnsi="Times New Roman" w:cs="Times New Roman"/>
              </w:rPr>
            </w:pPr>
            <w:r w:rsidRPr="004E4B01">
              <w:rPr>
                <w:rFonts w:ascii="Times New Roman" w:hAnsi="Times New Roman" w:cs="Times New Roman"/>
              </w:rPr>
              <w:t>201-765-5</w:t>
            </w:r>
          </w:p>
        </w:tc>
        <w:tc>
          <w:tcPr>
            <w:tcW w:w="2288" w:type="dxa"/>
          </w:tcPr>
          <w:p w14:paraId="0A83A6B1" w14:textId="77777777" w:rsidR="004E4B01" w:rsidRPr="004E4B01" w:rsidRDefault="004E4B01" w:rsidP="00784196">
            <w:pPr>
              <w:rPr>
                <w:rFonts w:ascii="Times New Roman" w:eastAsia="Calibri" w:hAnsi="Times New Roman" w:cs="Times New Roman"/>
                <w:iCs/>
                <w:color w:val="000000" w:themeColor="text1"/>
              </w:rPr>
            </w:pPr>
            <w:r w:rsidRPr="004E4B01">
              <w:rPr>
                <w:rFonts w:ascii="Times New Roman" w:eastAsia="Calibri" w:hAnsi="Times New Roman" w:cs="Times New Roman"/>
                <w:iCs/>
                <w:color w:val="000000" w:themeColor="text1"/>
              </w:rPr>
              <w:t>100 mg/kg</w:t>
            </w:r>
          </w:p>
        </w:tc>
      </w:tr>
      <w:tr w:rsidR="004E4B01" w:rsidRPr="00A55E5E" w14:paraId="5C7C5FD0" w14:textId="77777777" w:rsidTr="00531960">
        <w:trPr>
          <w:trHeight w:val="253"/>
          <w:jc w:val="center"/>
        </w:trPr>
        <w:tc>
          <w:tcPr>
            <w:tcW w:w="4428" w:type="dxa"/>
          </w:tcPr>
          <w:p w14:paraId="15D4A59A" w14:textId="77777777" w:rsidR="004E4B01" w:rsidRPr="002A4CD0" w:rsidRDefault="004E4B01" w:rsidP="00BF399A">
            <w:pPr>
              <w:rPr>
                <w:rFonts w:ascii="Times New Roman" w:hAnsi="Times New Roman" w:cs="Times New Roman"/>
              </w:rPr>
            </w:pPr>
            <w:proofErr w:type="spellStart"/>
            <w:r w:rsidRPr="004E4B01">
              <w:rPr>
                <w:rFonts w:ascii="Times New Roman" w:hAnsi="Times New Roman" w:cs="Times New Roman"/>
              </w:rPr>
              <w:t>Poliklorlu</w:t>
            </w:r>
            <w:proofErr w:type="spellEnd"/>
            <w:r w:rsidRPr="004E4B01">
              <w:rPr>
                <w:rFonts w:ascii="Times New Roman" w:hAnsi="Times New Roman" w:cs="Times New Roman"/>
              </w:rPr>
              <w:t xml:space="preserve"> Naftalinler</w:t>
            </w:r>
            <w:r w:rsidR="002A4CD0">
              <w:rPr>
                <w:rFonts w:ascii="Times New Roman" w:hAnsi="Times New Roman" w:cs="Times New Roman"/>
              </w:rPr>
              <w:t xml:space="preserve"> </w:t>
            </w:r>
            <w:r w:rsidR="002A4CD0" w:rsidRPr="002A4CD0">
              <w:rPr>
                <w:rFonts w:ascii="Times New Roman" w:hAnsi="Times New Roman" w:cs="Times New Roman"/>
                <w:vertAlign w:val="superscript"/>
              </w:rPr>
              <w:t>(1)</w:t>
            </w:r>
          </w:p>
        </w:tc>
        <w:tc>
          <w:tcPr>
            <w:tcW w:w="1579" w:type="dxa"/>
          </w:tcPr>
          <w:p w14:paraId="19E1B055" w14:textId="77777777" w:rsidR="004E4B01" w:rsidRPr="004E4B01" w:rsidRDefault="004E4B01" w:rsidP="004E4B01">
            <w:pPr>
              <w:rPr>
                <w:rFonts w:ascii="Times New Roman" w:hAnsi="Times New Roman" w:cs="Times New Roman"/>
              </w:rPr>
            </w:pPr>
          </w:p>
        </w:tc>
        <w:tc>
          <w:tcPr>
            <w:tcW w:w="1471" w:type="dxa"/>
          </w:tcPr>
          <w:p w14:paraId="023666E1" w14:textId="77777777" w:rsidR="004E4B01" w:rsidRPr="004E4B01" w:rsidRDefault="004E4B01" w:rsidP="00BF399A">
            <w:pPr>
              <w:rPr>
                <w:rFonts w:ascii="Times New Roman" w:hAnsi="Times New Roman" w:cs="Times New Roman"/>
              </w:rPr>
            </w:pPr>
          </w:p>
        </w:tc>
        <w:tc>
          <w:tcPr>
            <w:tcW w:w="2288" w:type="dxa"/>
          </w:tcPr>
          <w:p w14:paraId="7C15697A" w14:textId="77777777" w:rsidR="004E4B01" w:rsidRPr="004E4B01" w:rsidRDefault="004E4B01" w:rsidP="00784196">
            <w:pPr>
              <w:rPr>
                <w:rFonts w:ascii="Times New Roman" w:eastAsia="Calibri" w:hAnsi="Times New Roman" w:cs="Times New Roman"/>
                <w:iCs/>
                <w:color w:val="000000" w:themeColor="text1"/>
              </w:rPr>
            </w:pPr>
            <w:r w:rsidRPr="004E4B01">
              <w:rPr>
                <w:rFonts w:ascii="Times New Roman" w:eastAsia="Calibri" w:hAnsi="Times New Roman" w:cs="Times New Roman"/>
                <w:iCs/>
                <w:color w:val="000000" w:themeColor="text1"/>
              </w:rPr>
              <w:t>10 mg/kg</w:t>
            </w:r>
          </w:p>
        </w:tc>
      </w:tr>
      <w:tr w:rsidR="004E4B01" w:rsidRPr="00A55E5E" w14:paraId="0C790BD6" w14:textId="77777777" w:rsidTr="00531960">
        <w:trPr>
          <w:trHeight w:val="506"/>
          <w:jc w:val="center"/>
        </w:trPr>
        <w:tc>
          <w:tcPr>
            <w:tcW w:w="4428" w:type="dxa"/>
          </w:tcPr>
          <w:p w14:paraId="2A748E19" w14:textId="77777777" w:rsidR="004E4B01" w:rsidRPr="004E4B01" w:rsidRDefault="004E4B01" w:rsidP="00BF399A">
            <w:pPr>
              <w:rPr>
                <w:rFonts w:ascii="Times New Roman" w:hAnsi="Times New Roman" w:cs="Times New Roman"/>
              </w:rPr>
            </w:pPr>
            <w:r w:rsidRPr="004E4B01">
              <w:rPr>
                <w:rFonts w:ascii="Times New Roman" w:hAnsi="Times New Roman" w:cs="Times New Roman"/>
              </w:rPr>
              <w:t>C10-C13 Alkanlar, klor (kısa zi</w:t>
            </w:r>
            <w:r>
              <w:rPr>
                <w:rFonts w:ascii="Times New Roman" w:hAnsi="Times New Roman" w:cs="Times New Roman"/>
              </w:rPr>
              <w:t>ncirli klorlu parafinler) (KZKP</w:t>
            </w:r>
            <w:r w:rsidRPr="004E4B01">
              <w:rPr>
                <w:rFonts w:ascii="Times New Roman" w:hAnsi="Times New Roman" w:cs="Times New Roman"/>
              </w:rPr>
              <w:t>)</w:t>
            </w:r>
          </w:p>
        </w:tc>
        <w:tc>
          <w:tcPr>
            <w:tcW w:w="1579" w:type="dxa"/>
          </w:tcPr>
          <w:p w14:paraId="547C1F43" w14:textId="77777777" w:rsidR="004E4B01" w:rsidRPr="004E4B01" w:rsidRDefault="004E4B01" w:rsidP="004E4B01">
            <w:pPr>
              <w:rPr>
                <w:rFonts w:ascii="Times New Roman" w:hAnsi="Times New Roman" w:cs="Times New Roman"/>
              </w:rPr>
            </w:pPr>
            <w:r w:rsidRPr="004E4B01">
              <w:rPr>
                <w:rFonts w:ascii="Times New Roman" w:hAnsi="Times New Roman" w:cs="Times New Roman"/>
              </w:rPr>
              <w:t>85535-84-8</w:t>
            </w:r>
          </w:p>
        </w:tc>
        <w:tc>
          <w:tcPr>
            <w:tcW w:w="1471" w:type="dxa"/>
          </w:tcPr>
          <w:p w14:paraId="38C82070" w14:textId="77777777" w:rsidR="004E4B01" w:rsidRPr="004E4B01" w:rsidRDefault="004E4B01" w:rsidP="00BF399A">
            <w:pPr>
              <w:rPr>
                <w:rFonts w:ascii="Times New Roman" w:hAnsi="Times New Roman" w:cs="Times New Roman"/>
              </w:rPr>
            </w:pPr>
            <w:r w:rsidRPr="004E4B01">
              <w:rPr>
                <w:rFonts w:ascii="Times New Roman" w:hAnsi="Times New Roman" w:cs="Times New Roman"/>
              </w:rPr>
              <w:t>287-476-5</w:t>
            </w:r>
          </w:p>
        </w:tc>
        <w:tc>
          <w:tcPr>
            <w:tcW w:w="2288" w:type="dxa"/>
          </w:tcPr>
          <w:p w14:paraId="70912D05" w14:textId="77777777" w:rsidR="004E4B01" w:rsidRPr="004E4B01" w:rsidRDefault="004E4B01" w:rsidP="00784196">
            <w:pPr>
              <w:rPr>
                <w:rFonts w:ascii="Times New Roman" w:eastAsia="Calibri" w:hAnsi="Times New Roman" w:cs="Times New Roman"/>
                <w:iCs/>
                <w:color w:val="000000" w:themeColor="text1"/>
              </w:rPr>
            </w:pPr>
            <w:r w:rsidRPr="004E4B01">
              <w:rPr>
                <w:rFonts w:ascii="Times New Roman" w:eastAsia="Calibri" w:hAnsi="Times New Roman" w:cs="Times New Roman"/>
                <w:iCs/>
                <w:color w:val="000000" w:themeColor="text1"/>
              </w:rPr>
              <w:t>10 000 mg/kg</w:t>
            </w:r>
          </w:p>
        </w:tc>
      </w:tr>
      <w:tr w:rsidR="00BE46FB" w:rsidRPr="00A55E5E" w14:paraId="5BFC1B58" w14:textId="77777777" w:rsidTr="00531960">
        <w:trPr>
          <w:trHeight w:val="253"/>
          <w:jc w:val="center"/>
        </w:trPr>
        <w:tc>
          <w:tcPr>
            <w:tcW w:w="4428" w:type="dxa"/>
          </w:tcPr>
          <w:p w14:paraId="1AC7BD54" w14:textId="77777777" w:rsidR="00BE46FB" w:rsidRPr="00A55E5E" w:rsidRDefault="00BE46FB" w:rsidP="00BF399A">
            <w:pPr>
              <w:rPr>
                <w:rFonts w:ascii="Times New Roman" w:hAnsi="Times New Roman" w:cs="Times New Roman"/>
              </w:rPr>
            </w:pPr>
            <w:proofErr w:type="spellStart"/>
            <w:r w:rsidRPr="00A55E5E">
              <w:rPr>
                <w:rFonts w:ascii="Times New Roman" w:hAnsi="Times New Roman" w:cs="Times New Roman"/>
              </w:rPr>
              <w:t>Tetrabromodifenil</w:t>
            </w:r>
            <w:proofErr w:type="spellEnd"/>
            <w:r w:rsidRPr="00A55E5E">
              <w:rPr>
                <w:rFonts w:ascii="Times New Roman" w:hAnsi="Times New Roman" w:cs="Times New Roman"/>
              </w:rPr>
              <w:t xml:space="preserve"> eter C12H6Br4O</w:t>
            </w:r>
          </w:p>
        </w:tc>
        <w:tc>
          <w:tcPr>
            <w:tcW w:w="1579" w:type="dxa"/>
          </w:tcPr>
          <w:p w14:paraId="7BB6F5E9" w14:textId="77777777" w:rsidR="00BE46FB" w:rsidRPr="00A55E5E" w:rsidRDefault="00BE46FB" w:rsidP="00F3747D">
            <w:pPr>
              <w:jc w:val="center"/>
              <w:rPr>
                <w:rFonts w:ascii="Times New Roman" w:eastAsia="Calibri" w:hAnsi="Times New Roman" w:cs="Times New Roman"/>
                <w:iCs/>
                <w:color w:val="000000" w:themeColor="text1"/>
              </w:rPr>
            </w:pPr>
          </w:p>
        </w:tc>
        <w:tc>
          <w:tcPr>
            <w:tcW w:w="1471" w:type="dxa"/>
          </w:tcPr>
          <w:p w14:paraId="3504E6E7" w14:textId="77777777" w:rsidR="00BE46FB" w:rsidRPr="00A55E5E" w:rsidRDefault="00BE46FB" w:rsidP="00F3747D">
            <w:pPr>
              <w:jc w:val="center"/>
              <w:rPr>
                <w:rFonts w:ascii="Times New Roman" w:eastAsia="Calibri" w:hAnsi="Times New Roman" w:cs="Times New Roman"/>
                <w:iCs/>
                <w:color w:val="000000" w:themeColor="text1"/>
              </w:rPr>
            </w:pPr>
          </w:p>
        </w:tc>
        <w:tc>
          <w:tcPr>
            <w:tcW w:w="2288" w:type="dxa"/>
            <w:vMerge w:val="restart"/>
          </w:tcPr>
          <w:p w14:paraId="181AFE1E" w14:textId="77777777" w:rsidR="00D77E70" w:rsidRPr="00D77E70" w:rsidRDefault="00D77E70" w:rsidP="00784196">
            <w:pPr>
              <w:jc w:val="both"/>
              <w:rPr>
                <w:rFonts w:ascii="Times New Roman" w:eastAsia="Calibri" w:hAnsi="Times New Roman" w:cs="Times New Roman"/>
                <w:iCs/>
                <w:color w:val="000000" w:themeColor="text1"/>
              </w:rPr>
            </w:pPr>
            <w:proofErr w:type="spellStart"/>
            <w:r w:rsidRPr="00D77E70">
              <w:rPr>
                <w:rFonts w:ascii="Times New Roman" w:eastAsia="Calibri" w:hAnsi="Times New Roman" w:cs="Times New Roman"/>
                <w:iCs/>
                <w:color w:val="000000" w:themeColor="text1"/>
              </w:rPr>
              <w:t>Tetrabromodifenil</w:t>
            </w:r>
            <w:proofErr w:type="spellEnd"/>
            <w:r w:rsidRPr="00D77E70">
              <w:rPr>
                <w:rFonts w:ascii="Times New Roman" w:eastAsia="Calibri" w:hAnsi="Times New Roman" w:cs="Times New Roman"/>
                <w:iCs/>
                <w:color w:val="000000" w:themeColor="text1"/>
              </w:rPr>
              <w:t xml:space="preserve"> </w:t>
            </w:r>
            <w:proofErr w:type="spellStart"/>
            <w:r w:rsidRPr="00D77E70">
              <w:rPr>
                <w:rFonts w:ascii="Times New Roman" w:eastAsia="Calibri" w:hAnsi="Times New Roman" w:cs="Times New Roman"/>
                <w:iCs/>
                <w:color w:val="000000" w:themeColor="text1"/>
              </w:rPr>
              <w:t>ether</w:t>
            </w:r>
            <w:proofErr w:type="spellEnd"/>
            <w:r w:rsidRPr="00D77E70">
              <w:rPr>
                <w:rFonts w:ascii="Times New Roman" w:eastAsia="Calibri" w:hAnsi="Times New Roman" w:cs="Times New Roman"/>
                <w:iCs/>
                <w:color w:val="000000" w:themeColor="text1"/>
              </w:rPr>
              <w:t xml:space="preserve">, </w:t>
            </w:r>
            <w:proofErr w:type="spellStart"/>
            <w:r w:rsidRPr="00D77E70">
              <w:rPr>
                <w:rFonts w:ascii="Times New Roman" w:eastAsia="Calibri" w:hAnsi="Times New Roman" w:cs="Times New Roman"/>
                <w:iCs/>
                <w:color w:val="000000" w:themeColor="text1"/>
              </w:rPr>
              <w:t>Pentabromodifenil</w:t>
            </w:r>
            <w:proofErr w:type="spellEnd"/>
            <w:r w:rsidRPr="00D77E70">
              <w:rPr>
                <w:rFonts w:ascii="Times New Roman" w:eastAsia="Calibri" w:hAnsi="Times New Roman" w:cs="Times New Roman"/>
                <w:iCs/>
                <w:color w:val="000000" w:themeColor="text1"/>
              </w:rPr>
              <w:t xml:space="preserve"> </w:t>
            </w:r>
            <w:proofErr w:type="spellStart"/>
            <w:r w:rsidRPr="00D77E70">
              <w:rPr>
                <w:rFonts w:ascii="Times New Roman" w:eastAsia="Calibri" w:hAnsi="Times New Roman" w:cs="Times New Roman"/>
                <w:iCs/>
                <w:color w:val="000000" w:themeColor="text1"/>
              </w:rPr>
              <w:t>ether</w:t>
            </w:r>
            <w:proofErr w:type="spellEnd"/>
            <w:r w:rsidRPr="00D77E70">
              <w:rPr>
                <w:rFonts w:ascii="Times New Roman" w:eastAsia="Calibri" w:hAnsi="Times New Roman" w:cs="Times New Roman"/>
                <w:iCs/>
                <w:color w:val="000000" w:themeColor="text1"/>
              </w:rPr>
              <w:t xml:space="preserve">, </w:t>
            </w:r>
            <w:proofErr w:type="spellStart"/>
            <w:r w:rsidRPr="00D77E70">
              <w:rPr>
                <w:rFonts w:ascii="Times New Roman" w:eastAsia="Calibri" w:hAnsi="Times New Roman" w:cs="Times New Roman"/>
                <w:iCs/>
                <w:color w:val="000000" w:themeColor="text1"/>
              </w:rPr>
              <w:t>Hexabromodifenil</w:t>
            </w:r>
            <w:proofErr w:type="spellEnd"/>
            <w:r w:rsidRPr="00D77E70">
              <w:rPr>
                <w:rFonts w:ascii="Times New Roman" w:eastAsia="Calibri" w:hAnsi="Times New Roman" w:cs="Times New Roman"/>
                <w:iCs/>
                <w:color w:val="000000" w:themeColor="text1"/>
              </w:rPr>
              <w:t xml:space="preserve"> </w:t>
            </w:r>
            <w:proofErr w:type="spellStart"/>
            <w:r w:rsidRPr="00D77E70">
              <w:rPr>
                <w:rFonts w:ascii="Times New Roman" w:eastAsia="Calibri" w:hAnsi="Times New Roman" w:cs="Times New Roman"/>
                <w:iCs/>
                <w:color w:val="000000" w:themeColor="text1"/>
              </w:rPr>
              <w:t>ether</w:t>
            </w:r>
            <w:proofErr w:type="spellEnd"/>
            <w:r w:rsidRPr="00D77E70">
              <w:rPr>
                <w:rFonts w:ascii="Times New Roman" w:eastAsia="Calibri" w:hAnsi="Times New Roman" w:cs="Times New Roman"/>
                <w:iCs/>
                <w:color w:val="000000" w:themeColor="text1"/>
              </w:rPr>
              <w:t xml:space="preserve">, </w:t>
            </w:r>
            <w:proofErr w:type="spellStart"/>
            <w:r w:rsidRPr="00D77E70">
              <w:rPr>
                <w:rFonts w:ascii="Times New Roman" w:eastAsia="Calibri" w:hAnsi="Times New Roman" w:cs="Times New Roman"/>
                <w:iCs/>
                <w:color w:val="000000" w:themeColor="text1"/>
              </w:rPr>
              <w:t>Heptabromodifenil</w:t>
            </w:r>
            <w:proofErr w:type="spellEnd"/>
            <w:r w:rsidRPr="00D77E70">
              <w:rPr>
                <w:rFonts w:ascii="Times New Roman" w:eastAsia="Calibri" w:hAnsi="Times New Roman" w:cs="Times New Roman"/>
                <w:iCs/>
                <w:color w:val="000000" w:themeColor="text1"/>
              </w:rPr>
              <w:t xml:space="preserve"> </w:t>
            </w:r>
            <w:proofErr w:type="spellStart"/>
            <w:r w:rsidRPr="00D77E70">
              <w:rPr>
                <w:rFonts w:ascii="Times New Roman" w:eastAsia="Calibri" w:hAnsi="Times New Roman" w:cs="Times New Roman"/>
                <w:iCs/>
                <w:color w:val="000000" w:themeColor="text1"/>
              </w:rPr>
              <w:t>ether</w:t>
            </w:r>
            <w:proofErr w:type="spellEnd"/>
            <w:r w:rsidRPr="00D77E70">
              <w:rPr>
                <w:rFonts w:ascii="Times New Roman" w:eastAsia="Calibri" w:hAnsi="Times New Roman" w:cs="Times New Roman"/>
                <w:iCs/>
                <w:color w:val="000000" w:themeColor="text1"/>
              </w:rPr>
              <w:t xml:space="preserve"> </w:t>
            </w:r>
            <w:proofErr w:type="gramStart"/>
            <w:r w:rsidRPr="00D77E70">
              <w:rPr>
                <w:rFonts w:ascii="Times New Roman" w:eastAsia="Calibri" w:hAnsi="Times New Roman" w:cs="Times New Roman"/>
                <w:iCs/>
                <w:color w:val="000000" w:themeColor="text1"/>
              </w:rPr>
              <w:t>konsantrasyon</w:t>
            </w:r>
            <w:proofErr w:type="gramEnd"/>
            <w:r w:rsidRPr="00D77E70">
              <w:rPr>
                <w:rFonts w:ascii="Times New Roman" w:eastAsia="Calibri" w:hAnsi="Times New Roman" w:cs="Times New Roman"/>
                <w:iCs/>
                <w:color w:val="000000" w:themeColor="text1"/>
              </w:rPr>
              <w:t xml:space="preserve"> toplamı:</w:t>
            </w:r>
          </w:p>
          <w:p w14:paraId="5E938257" w14:textId="77777777" w:rsidR="00BE46FB" w:rsidRPr="00A55E5E" w:rsidRDefault="00D77E70" w:rsidP="00784196">
            <w:pPr>
              <w:jc w:val="both"/>
              <w:rPr>
                <w:rFonts w:ascii="Times New Roman" w:eastAsia="Calibri" w:hAnsi="Times New Roman" w:cs="Times New Roman"/>
                <w:iCs/>
                <w:color w:val="000000" w:themeColor="text1"/>
              </w:rPr>
            </w:pPr>
            <w:r w:rsidRPr="00D77E70">
              <w:rPr>
                <w:rFonts w:ascii="Times New Roman" w:eastAsia="Calibri" w:hAnsi="Times New Roman" w:cs="Times New Roman"/>
                <w:iCs/>
                <w:color w:val="000000" w:themeColor="text1"/>
              </w:rPr>
              <w:t xml:space="preserve"> 1 000 mg/kg</w:t>
            </w:r>
          </w:p>
        </w:tc>
      </w:tr>
      <w:tr w:rsidR="00BE46FB" w:rsidRPr="00A55E5E" w14:paraId="23F6080E" w14:textId="77777777" w:rsidTr="00531960">
        <w:trPr>
          <w:trHeight w:val="253"/>
          <w:jc w:val="center"/>
        </w:trPr>
        <w:tc>
          <w:tcPr>
            <w:tcW w:w="4428" w:type="dxa"/>
          </w:tcPr>
          <w:p w14:paraId="71B1F3B4" w14:textId="77777777" w:rsidR="00BE46FB" w:rsidRPr="00A55E5E" w:rsidRDefault="00BE46FB" w:rsidP="00BF399A">
            <w:pPr>
              <w:rPr>
                <w:rFonts w:ascii="Times New Roman" w:hAnsi="Times New Roman" w:cs="Times New Roman"/>
              </w:rPr>
            </w:pPr>
            <w:proofErr w:type="spellStart"/>
            <w:r w:rsidRPr="00A55E5E">
              <w:rPr>
                <w:rFonts w:ascii="Times New Roman" w:hAnsi="Times New Roman" w:cs="Times New Roman"/>
              </w:rPr>
              <w:t>Pentabromodifenil</w:t>
            </w:r>
            <w:proofErr w:type="spellEnd"/>
            <w:r w:rsidRPr="00A55E5E">
              <w:rPr>
                <w:rFonts w:ascii="Times New Roman" w:hAnsi="Times New Roman" w:cs="Times New Roman"/>
              </w:rPr>
              <w:t xml:space="preserve"> eter C12H5Br5O</w:t>
            </w:r>
          </w:p>
        </w:tc>
        <w:tc>
          <w:tcPr>
            <w:tcW w:w="1579" w:type="dxa"/>
          </w:tcPr>
          <w:p w14:paraId="52DF4071" w14:textId="77777777" w:rsidR="00BE46FB" w:rsidRPr="00A55E5E" w:rsidRDefault="00BE46FB" w:rsidP="00F3747D">
            <w:pPr>
              <w:jc w:val="center"/>
              <w:rPr>
                <w:rFonts w:ascii="Times New Roman" w:eastAsia="Calibri" w:hAnsi="Times New Roman" w:cs="Times New Roman"/>
                <w:iCs/>
                <w:color w:val="000000" w:themeColor="text1"/>
              </w:rPr>
            </w:pPr>
          </w:p>
        </w:tc>
        <w:tc>
          <w:tcPr>
            <w:tcW w:w="1471" w:type="dxa"/>
          </w:tcPr>
          <w:p w14:paraId="59B81939" w14:textId="77777777" w:rsidR="00BE46FB" w:rsidRPr="00A55E5E" w:rsidRDefault="00BE46FB" w:rsidP="00F3747D">
            <w:pPr>
              <w:jc w:val="center"/>
              <w:rPr>
                <w:rFonts w:ascii="Times New Roman" w:eastAsia="Calibri" w:hAnsi="Times New Roman" w:cs="Times New Roman"/>
                <w:iCs/>
                <w:color w:val="000000" w:themeColor="text1"/>
              </w:rPr>
            </w:pPr>
          </w:p>
        </w:tc>
        <w:tc>
          <w:tcPr>
            <w:tcW w:w="2288" w:type="dxa"/>
            <w:vMerge/>
          </w:tcPr>
          <w:p w14:paraId="06AC8850" w14:textId="77777777" w:rsidR="00BE46FB" w:rsidRPr="00A55E5E" w:rsidRDefault="00BE46FB" w:rsidP="00F3747D">
            <w:pPr>
              <w:jc w:val="center"/>
              <w:rPr>
                <w:rFonts w:ascii="Times New Roman" w:eastAsia="Calibri" w:hAnsi="Times New Roman" w:cs="Times New Roman"/>
                <w:iCs/>
                <w:color w:val="000000" w:themeColor="text1"/>
              </w:rPr>
            </w:pPr>
          </w:p>
        </w:tc>
      </w:tr>
      <w:tr w:rsidR="00BE46FB" w:rsidRPr="00A55E5E" w14:paraId="62208558" w14:textId="77777777" w:rsidTr="00531960">
        <w:trPr>
          <w:trHeight w:val="253"/>
          <w:jc w:val="center"/>
        </w:trPr>
        <w:tc>
          <w:tcPr>
            <w:tcW w:w="4428" w:type="dxa"/>
          </w:tcPr>
          <w:p w14:paraId="309FD442" w14:textId="77777777" w:rsidR="00BE46FB" w:rsidRPr="00A55E5E" w:rsidRDefault="00BE46FB" w:rsidP="00BF399A">
            <w:pPr>
              <w:rPr>
                <w:rFonts w:ascii="Times New Roman" w:hAnsi="Times New Roman" w:cs="Times New Roman"/>
              </w:rPr>
            </w:pPr>
            <w:proofErr w:type="spellStart"/>
            <w:r w:rsidRPr="00A55E5E">
              <w:rPr>
                <w:rFonts w:ascii="Times New Roman" w:hAnsi="Times New Roman" w:cs="Times New Roman"/>
              </w:rPr>
              <w:t>Hekzabromodifenil</w:t>
            </w:r>
            <w:proofErr w:type="spellEnd"/>
            <w:r w:rsidRPr="00A55E5E">
              <w:rPr>
                <w:rFonts w:ascii="Times New Roman" w:hAnsi="Times New Roman" w:cs="Times New Roman"/>
              </w:rPr>
              <w:t xml:space="preserve"> eter C12H4Br6O</w:t>
            </w:r>
          </w:p>
        </w:tc>
        <w:tc>
          <w:tcPr>
            <w:tcW w:w="1579" w:type="dxa"/>
          </w:tcPr>
          <w:p w14:paraId="7E9EB347" w14:textId="77777777" w:rsidR="00BE46FB" w:rsidRPr="00A55E5E" w:rsidRDefault="00BE46FB" w:rsidP="00F3747D">
            <w:pPr>
              <w:jc w:val="center"/>
              <w:rPr>
                <w:rFonts w:ascii="Times New Roman" w:eastAsia="Calibri" w:hAnsi="Times New Roman" w:cs="Times New Roman"/>
                <w:iCs/>
                <w:color w:val="000000" w:themeColor="text1"/>
              </w:rPr>
            </w:pPr>
          </w:p>
        </w:tc>
        <w:tc>
          <w:tcPr>
            <w:tcW w:w="1471" w:type="dxa"/>
          </w:tcPr>
          <w:p w14:paraId="295099B0" w14:textId="77777777" w:rsidR="00BE46FB" w:rsidRPr="00A55E5E" w:rsidRDefault="00BE46FB" w:rsidP="00F3747D">
            <w:pPr>
              <w:jc w:val="center"/>
              <w:rPr>
                <w:rFonts w:ascii="Times New Roman" w:eastAsia="Calibri" w:hAnsi="Times New Roman" w:cs="Times New Roman"/>
                <w:iCs/>
                <w:color w:val="000000" w:themeColor="text1"/>
              </w:rPr>
            </w:pPr>
          </w:p>
        </w:tc>
        <w:tc>
          <w:tcPr>
            <w:tcW w:w="2288" w:type="dxa"/>
            <w:vMerge/>
          </w:tcPr>
          <w:p w14:paraId="1424C830" w14:textId="77777777" w:rsidR="00BE46FB" w:rsidRPr="00A55E5E" w:rsidRDefault="00BE46FB" w:rsidP="00F3747D">
            <w:pPr>
              <w:jc w:val="center"/>
              <w:rPr>
                <w:rFonts w:ascii="Times New Roman" w:eastAsia="Calibri" w:hAnsi="Times New Roman" w:cs="Times New Roman"/>
                <w:iCs/>
                <w:color w:val="000000" w:themeColor="text1"/>
              </w:rPr>
            </w:pPr>
          </w:p>
        </w:tc>
      </w:tr>
      <w:tr w:rsidR="00BE46FB" w:rsidRPr="00A55E5E" w14:paraId="3DADDC3D" w14:textId="77777777" w:rsidTr="00531960">
        <w:trPr>
          <w:trHeight w:val="1747"/>
          <w:jc w:val="center"/>
        </w:trPr>
        <w:tc>
          <w:tcPr>
            <w:tcW w:w="4428" w:type="dxa"/>
          </w:tcPr>
          <w:p w14:paraId="14A86BBF" w14:textId="77777777" w:rsidR="00BE46FB" w:rsidRPr="00A55E5E" w:rsidRDefault="00BE46FB" w:rsidP="00BF399A">
            <w:pPr>
              <w:rPr>
                <w:rFonts w:ascii="Times New Roman" w:hAnsi="Times New Roman" w:cs="Times New Roman"/>
              </w:rPr>
            </w:pPr>
            <w:proofErr w:type="spellStart"/>
            <w:r w:rsidRPr="00A55E5E">
              <w:rPr>
                <w:rFonts w:ascii="Times New Roman" w:hAnsi="Times New Roman" w:cs="Times New Roman"/>
              </w:rPr>
              <w:t>Heptabromodifenil</w:t>
            </w:r>
            <w:proofErr w:type="spellEnd"/>
            <w:r w:rsidRPr="00A55E5E">
              <w:rPr>
                <w:rFonts w:ascii="Times New Roman" w:hAnsi="Times New Roman" w:cs="Times New Roman"/>
              </w:rPr>
              <w:t xml:space="preserve"> eter C12H3Br7O</w:t>
            </w:r>
          </w:p>
        </w:tc>
        <w:tc>
          <w:tcPr>
            <w:tcW w:w="1579" w:type="dxa"/>
          </w:tcPr>
          <w:p w14:paraId="1C3A2BA5" w14:textId="77777777" w:rsidR="00BE46FB" w:rsidRPr="00A55E5E" w:rsidRDefault="00BE46FB" w:rsidP="00F3747D">
            <w:pPr>
              <w:jc w:val="center"/>
              <w:rPr>
                <w:rFonts w:ascii="Times New Roman" w:eastAsia="Calibri" w:hAnsi="Times New Roman" w:cs="Times New Roman"/>
                <w:iCs/>
                <w:color w:val="000000" w:themeColor="text1"/>
              </w:rPr>
            </w:pPr>
          </w:p>
        </w:tc>
        <w:tc>
          <w:tcPr>
            <w:tcW w:w="1471" w:type="dxa"/>
          </w:tcPr>
          <w:p w14:paraId="7EA927B0" w14:textId="77777777" w:rsidR="00BE46FB" w:rsidRPr="00A55E5E" w:rsidRDefault="00BE46FB" w:rsidP="00F3747D">
            <w:pPr>
              <w:jc w:val="center"/>
              <w:rPr>
                <w:rFonts w:ascii="Times New Roman" w:eastAsia="Calibri" w:hAnsi="Times New Roman" w:cs="Times New Roman"/>
                <w:iCs/>
                <w:color w:val="000000" w:themeColor="text1"/>
              </w:rPr>
            </w:pPr>
          </w:p>
        </w:tc>
        <w:tc>
          <w:tcPr>
            <w:tcW w:w="2288" w:type="dxa"/>
            <w:vMerge/>
          </w:tcPr>
          <w:p w14:paraId="3A648778" w14:textId="77777777" w:rsidR="00BE46FB" w:rsidRPr="00A55E5E" w:rsidRDefault="00BE46FB" w:rsidP="00F3747D">
            <w:pPr>
              <w:jc w:val="center"/>
              <w:rPr>
                <w:rFonts w:ascii="Times New Roman" w:eastAsia="Calibri" w:hAnsi="Times New Roman" w:cs="Times New Roman"/>
                <w:iCs/>
                <w:color w:val="000000" w:themeColor="text1"/>
              </w:rPr>
            </w:pPr>
          </w:p>
        </w:tc>
      </w:tr>
      <w:tr w:rsidR="009A1BB0" w:rsidRPr="00A55E5E" w14:paraId="0C399D02" w14:textId="77777777" w:rsidTr="00531960">
        <w:trPr>
          <w:trHeight w:val="1012"/>
          <w:jc w:val="center"/>
        </w:trPr>
        <w:tc>
          <w:tcPr>
            <w:tcW w:w="4428" w:type="dxa"/>
          </w:tcPr>
          <w:p w14:paraId="51E6DB3D" w14:textId="77777777" w:rsidR="009A1BB0" w:rsidRPr="00A55E5E" w:rsidRDefault="009A1BB0" w:rsidP="00BF399A">
            <w:pPr>
              <w:rPr>
                <w:rFonts w:ascii="Times New Roman" w:hAnsi="Times New Roman" w:cs="Times New Roman"/>
              </w:rPr>
            </w:pPr>
            <w:proofErr w:type="spellStart"/>
            <w:r w:rsidRPr="00A55E5E">
              <w:rPr>
                <w:rFonts w:ascii="Times New Roman" w:hAnsi="Times New Roman" w:cs="Times New Roman"/>
              </w:rPr>
              <w:t>Perflorooktan</w:t>
            </w:r>
            <w:proofErr w:type="spellEnd"/>
            <w:r w:rsidRPr="00A55E5E">
              <w:rPr>
                <w:rFonts w:ascii="Times New Roman" w:hAnsi="Times New Roman" w:cs="Times New Roman"/>
              </w:rPr>
              <w:t xml:space="preserve"> </w:t>
            </w:r>
            <w:proofErr w:type="spellStart"/>
            <w:r w:rsidRPr="00A55E5E">
              <w:rPr>
                <w:rFonts w:ascii="Times New Roman" w:hAnsi="Times New Roman" w:cs="Times New Roman"/>
              </w:rPr>
              <w:t>sulfonik</w:t>
            </w:r>
            <w:proofErr w:type="spellEnd"/>
            <w:r w:rsidRPr="00A55E5E">
              <w:rPr>
                <w:rFonts w:ascii="Times New Roman" w:hAnsi="Times New Roman" w:cs="Times New Roman"/>
              </w:rPr>
              <w:t xml:space="preserve"> asit ve türevleri (PFOS) C8F17SO2X (X = OH, Metal tuzu (O-M+), </w:t>
            </w:r>
            <w:proofErr w:type="spellStart"/>
            <w:r w:rsidRPr="00A55E5E">
              <w:rPr>
                <w:rFonts w:ascii="Times New Roman" w:hAnsi="Times New Roman" w:cs="Times New Roman"/>
              </w:rPr>
              <w:t>halid</w:t>
            </w:r>
            <w:proofErr w:type="spellEnd"/>
            <w:r w:rsidRPr="00A55E5E">
              <w:rPr>
                <w:rFonts w:ascii="Times New Roman" w:hAnsi="Times New Roman" w:cs="Times New Roman"/>
              </w:rPr>
              <w:t xml:space="preserve">, </w:t>
            </w:r>
            <w:proofErr w:type="spellStart"/>
            <w:proofErr w:type="gramStart"/>
            <w:r w:rsidRPr="00A55E5E">
              <w:rPr>
                <w:rFonts w:ascii="Times New Roman" w:hAnsi="Times New Roman" w:cs="Times New Roman"/>
              </w:rPr>
              <w:t>amid</w:t>
            </w:r>
            <w:proofErr w:type="spellEnd"/>
            <w:r w:rsidRPr="00A55E5E">
              <w:rPr>
                <w:rFonts w:ascii="Times New Roman" w:hAnsi="Times New Roman" w:cs="Times New Roman"/>
              </w:rPr>
              <w:t>,</w:t>
            </w:r>
            <w:proofErr w:type="gramEnd"/>
            <w:r w:rsidRPr="00A55E5E">
              <w:rPr>
                <w:rFonts w:ascii="Times New Roman" w:hAnsi="Times New Roman" w:cs="Times New Roman"/>
              </w:rPr>
              <w:t xml:space="preserve"> ve polimerler </w:t>
            </w:r>
            <w:r w:rsidR="00A55E5E" w:rsidRPr="00A55E5E">
              <w:rPr>
                <w:rFonts w:ascii="Times New Roman" w:hAnsi="Times New Roman" w:cs="Times New Roman"/>
              </w:rPr>
              <w:t>dâhil</w:t>
            </w:r>
            <w:r w:rsidRPr="00A55E5E">
              <w:rPr>
                <w:rFonts w:ascii="Times New Roman" w:hAnsi="Times New Roman" w:cs="Times New Roman"/>
              </w:rPr>
              <w:t xml:space="preserve"> diğer türevler)</w:t>
            </w:r>
          </w:p>
        </w:tc>
        <w:tc>
          <w:tcPr>
            <w:tcW w:w="1579" w:type="dxa"/>
          </w:tcPr>
          <w:p w14:paraId="20758D27" w14:textId="77777777" w:rsidR="009A1BB0" w:rsidRPr="00A55E5E" w:rsidRDefault="009A1BB0" w:rsidP="00F3747D">
            <w:pPr>
              <w:jc w:val="center"/>
              <w:rPr>
                <w:rFonts w:ascii="Times New Roman" w:eastAsia="Calibri" w:hAnsi="Times New Roman" w:cs="Times New Roman"/>
                <w:iCs/>
                <w:color w:val="000000" w:themeColor="text1"/>
              </w:rPr>
            </w:pPr>
          </w:p>
        </w:tc>
        <w:tc>
          <w:tcPr>
            <w:tcW w:w="1471" w:type="dxa"/>
          </w:tcPr>
          <w:p w14:paraId="58B4CA69" w14:textId="77777777" w:rsidR="009A1BB0" w:rsidRPr="00A55E5E" w:rsidRDefault="009A1BB0" w:rsidP="00F3747D">
            <w:pPr>
              <w:jc w:val="center"/>
              <w:rPr>
                <w:rFonts w:ascii="Times New Roman" w:eastAsia="Calibri" w:hAnsi="Times New Roman" w:cs="Times New Roman"/>
                <w:iCs/>
                <w:color w:val="000000" w:themeColor="text1"/>
              </w:rPr>
            </w:pPr>
          </w:p>
        </w:tc>
        <w:tc>
          <w:tcPr>
            <w:tcW w:w="2288" w:type="dxa"/>
          </w:tcPr>
          <w:p w14:paraId="2AC615A8" w14:textId="77777777" w:rsidR="009A1BB0" w:rsidRPr="00A55E5E" w:rsidRDefault="00331683" w:rsidP="00BE180D">
            <w:pPr>
              <w:jc w:val="both"/>
              <w:rPr>
                <w:rFonts w:ascii="Times New Roman" w:eastAsia="Calibri" w:hAnsi="Times New Roman" w:cs="Times New Roman"/>
                <w:iCs/>
                <w:color w:val="000000" w:themeColor="text1"/>
              </w:rPr>
            </w:pPr>
            <w:r w:rsidRPr="00331683">
              <w:rPr>
                <w:rFonts w:ascii="Times New Roman" w:eastAsia="Calibri" w:hAnsi="Times New Roman" w:cs="Times New Roman"/>
                <w:iCs/>
                <w:color w:val="000000" w:themeColor="text1"/>
              </w:rPr>
              <w:t>50 mg/kg</w:t>
            </w:r>
          </w:p>
        </w:tc>
      </w:tr>
      <w:tr w:rsidR="009A1BB0" w:rsidRPr="00A55E5E" w14:paraId="3CAA3D05" w14:textId="77777777" w:rsidTr="00531960">
        <w:trPr>
          <w:trHeight w:val="506"/>
          <w:jc w:val="center"/>
        </w:trPr>
        <w:tc>
          <w:tcPr>
            <w:tcW w:w="4428" w:type="dxa"/>
          </w:tcPr>
          <w:p w14:paraId="19491A70" w14:textId="77777777" w:rsidR="009A1BB0" w:rsidRPr="00A55E5E" w:rsidRDefault="009A1BB0" w:rsidP="00BF399A">
            <w:pPr>
              <w:rPr>
                <w:rFonts w:ascii="Times New Roman" w:hAnsi="Times New Roman" w:cs="Times New Roman"/>
              </w:rPr>
            </w:pPr>
            <w:proofErr w:type="spellStart"/>
            <w:r w:rsidRPr="00A55E5E">
              <w:rPr>
                <w:rFonts w:ascii="Times New Roman" w:hAnsi="Times New Roman" w:cs="Times New Roman"/>
              </w:rPr>
              <w:t>Poliklorlu</w:t>
            </w:r>
            <w:proofErr w:type="spellEnd"/>
            <w:r w:rsidRPr="00A55E5E">
              <w:rPr>
                <w:rFonts w:ascii="Times New Roman" w:hAnsi="Times New Roman" w:cs="Times New Roman"/>
              </w:rPr>
              <w:t xml:space="preserve"> </w:t>
            </w:r>
            <w:proofErr w:type="spellStart"/>
            <w:r w:rsidRPr="00A55E5E">
              <w:rPr>
                <w:rFonts w:ascii="Times New Roman" w:hAnsi="Times New Roman" w:cs="Times New Roman"/>
              </w:rPr>
              <w:t>dibenzo</w:t>
            </w:r>
            <w:proofErr w:type="spellEnd"/>
            <w:r w:rsidRPr="00A55E5E">
              <w:rPr>
                <w:rFonts w:ascii="Times New Roman" w:hAnsi="Times New Roman" w:cs="Times New Roman"/>
              </w:rPr>
              <w:t>-p-</w:t>
            </w:r>
            <w:proofErr w:type="spellStart"/>
            <w:r w:rsidRPr="00A55E5E">
              <w:rPr>
                <w:rFonts w:ascii="Times New Roman" w:hAnsi="Times New Roman" w:cs="Times New Roman"/>
              </w:rPr>
              <w:t>dioksin</w:t>
            </w:r>
            <w:proofErr w:type="spellEnd"/>
            <w:r w:rsidRPr="00A55E5E">
              <w:rPr>
                <w:rFonts w:ascii="Times New Roman" w:hAnsi="Times New Roman" w:cs="Times New Roman"/>
              </w:rPr>
              <w:t xml:space="preserve"> ve </w:t>
            </w:r>
            <w:proofErr w:type="spellStart"/>
            <w:r w:rsidRPr="00A55E5E">
              <w:rPr>
                <w:rFonts w:ascii="Times New Roman" w:hAnsi="Times New Roman" w:cs="Times New Roman"/>
              </w:rPr>
              <w:t>dibenzofuranlar</w:t>
            </w:r>
            <w:proofErr w:type="spellEnd"/>
            <w:r w:rsidRPr="00A55E5E">
              <w:rPr>
                <w:rFonts w:ascii="Times New Roman" w:hAnsi="Times New Roman" w:cs="Times New Roman"/>
              </w:rPr>
              <w:t xml:space="preserve"> (PCDD/PCDF)</w:t>
            </w:r>
          </w:p>
        </w:tc>
        <w:tc>
          <w:tcPr>
            <w:tcW w:w="1579" w:type="dxa"/>
          </w:tcPr>
          <w:p w14:paraId="248803D2" w14:textId="77777777" w:rsidR="009A1BB0" w:rsidRPr="00A55E5E" w:rsidRDefault="009A1BB0" w:rsidP="00BF399A">
            <w:pPr>
              <w:rPr>
                <w:rFonts w:ascii="Times New Roman" w:hAnsi="Times New Roman" w:cs="Times New Roman"/>
              </w:rPr>
            </w:pPr>
          </w:p>
        </w:tc>
        <w:tc>
          <w:tcPr>
            <w:tcW w:w="1471" w:type="dxa"/>
          </w:tcPr>
          <w:p w14:paraId="11074D8F" w14:textId="77777777" w:rsidR="009A1BB0" w:rsidRPr="00A55E5E" w:rsidRDefault="009A1BB0" w:rsidP="00BF399A">
            <w:pPr>
              <w:rPr>
                <w:rFonts w:ascii="Times New Roman" w:hAnsi="Times New Roman" w:cs="Times New Roman"/>
              </w:rPr>
            </w:pPr>
          </w:p>
        </w:tc>
        <w:tc>
          <w:tcPr>
            <w:tcW w:w="2288" w:type="dxa"/>
          </w:tcPr>
          <w:p w14:paraId="60371840" w14:textId="77777777" w:rsidR="009A1BB0" w:rsidRPr="00A55E5E" w:rsidRDefault="009A1BB0" w:rsidP="00BF399A">
            <w:pPr>
              <w:rPr>
                <w:rFonts w:ascii="Times New Roman" w:hAnsi="Times New Roman" w:cs="Times New Roman"/>
              </w:rPr>
            </w:pPr>
            <w:r w:rsidRPr="00A55E5E">
              <w:rPr>
                <w:rFonts w:ascii="Times New Roman" w:hAnsi="Times New Roman" w:cs="Times New Roman"/>
              </w:rPr>
              <w:t xml:space="preserve">15 </w:t>
            </w:r>
            <w:proofErr w:type="spellStart"/>
            <w:r w:rsidRPr="00A55E5E">
              <w:rPr>
                <w:rFonts w:ascii="Times New Roman" w:hAnsi="Times New Roman" w:cs="Times New Roman"/>
              </w:rPr>
              <w:t>μg</w:t>
            </w:r>
            <w:proofErr w:type="spellEnd"/>
            <w:r w:rsidRPr="00A55E5E">
              <w:rPr>
                <w:rFonts w:ascii="Times New Roman" w:hAnsi="Times New Roman" w:cs="Times New Roman"/>
              </w:rPr>
              <w:t xml:space="preserve">/kg </w:t>
            </w:r>
            <w:r w:rsidRPr="00A55E5E">
              <w:rPr>
                <w:rFonts w:ascii="Times New Roman" w:hAnsi="Times New Roman" w:cs="Times New Roman"/>
                <w:vertAlign w:val="superscript"/>
              </w:rPr>
              <w:t>(</w:t>
            </w:r>
            <w:r w:rsidR="002A4CD0">
              <w:rPr>
                <w:rFonts w:ascii="Times New Roman" w:hAnsi="Times New Roman" w:cs="Times New Roman"/>
                <w:vertAlign w:val="superscript"/>
              </w:rPr>
              <w:t>2</w:t>
            </w:r>
            <w:r w:rsidRPr="00A55E5E">
              <w:rPr>
                <w:rFonts w:ascii="Times New Roman" w:hAnsi="Times New Roman" w:cs="Times New Roman"/>
                <w:vertAlign w:val="superscript"/>
              </w:rPr>
              <w:t xml:space="preserve"> )</w:t>
            </w:r>
          </w:p>
        </w:tc>
      </w:tr>
      <w:tr w:rsidR="009A1BB0" w:rsidRPr="00A55E5E" w14:paraId="7BF46868" w14:textId="77777777" w:rsidTr="00531960">
        <w:trPr>
          <w:trHeight w:val="506"/>
          <w:jc w:val="center"/>
        </w:trPr>
        <w:tc>
          <w:tcPr>
            <w:tcW w:w="4428" w:type="dxa"/>
          </w:tcPr>
          <w:p w14:paraId="69F3C6A0" w14:textId="77777777" w:rsidR="009A1BB0" w:rsidRPr="00A55E5E" w:rsidRDefault="009A1BB0" w:rsidP="00BF399A">
            <w:pPr>
              <w:rPr>
                <w:rFonts w:ascii="Times New Roman" w:hAnsi="Times New Roman" w:cs="Times New Roman"/>
              </w:rPr>
            </w:pPr>
            <w:r w:rsidRPr="00A55E5E">
              <w:rPr>
                <w:rFonts w:ascii="Times New Roman" w:hAnsi="Times New Roman" w:cs="Times New Roman"/>
              </w:rPr>
              <w:t>DDT (1,1,1-triklor-</w:t>
            </w:r>
            <w:proofErr w:type="gramStart"/>
            <w:r w:rsidRPr="00A55E5E">
              <w:rPr>
                <w:rFonts w:ascii="Times New Roman" w:hAnsi="Times New Roman" w:cs="Times New Roman"/>
              </w:rPr>
              <w:t>2 ,2</w:t>
            </w:r>
            <w:proofErr w:type="gramEnd"/>
            <w:r w:rsidRPr="00A55E5E">
              <w:rPr>
                <w:rFonts w:ascii="Times New Roman" w:hAnsi="Times New Roman" w:cs="Times New Roman"/>
              </w:rPr>
              <w:t xml:space="preserve">-bis (4-klorofenil) </w:t>
            </w:r>
            <w:proofErr w:type="spellStart"/>
            <w:r w:rsidRPr="00A55E5E">
              <w:rPr>
                <w:rFonts w:ascii="Times New Roman" w:hAnsi="Times New Roman" w:cs="Times New Roman"/>
              </w:rPr>
              <w:t>etan</w:t>
            </w:r>
            <w:proofErr w:type="spellEnd"/>
            <w:r w:rsidRPr="00A55E5E">
              <w:rPr>
                <w:rFonts w:ascii="Times New Roman" w:hAnsi="Times New Roman" w:cs="Times New Roman"/>
              </w:rPr>
              <w:t>)</w:t>
            </w:r>
          </w:p>
        </w:tc>
        <w:tc>
          <w:tcPr>
            <w:tcW w:w="1579" w:type="dxa"/>
          </w:tcPr>
          <w:p w14:paraId="4817D1D9" w14:textId="77777777" w:rsidR="009A1BB0" w:rsidRPr="00A55E5E" w:rsidRDefault="009A1BB0" w:rsidP="00BF399A">
            <w:pPr>
              <w:rPr>
                <w:rFonts w:ascii="Times New Roman" w:hAnsi="Times New Roman" w:cs="Times New Roman"/>
              </w:rPr>
            </w:pPr>
            <w:r w:rsidRPr="00A55E5E">
              <w:rPr>
                <w:rFonts w:ascii="Times New Roman" w:hAnsi="Times New Roman" w:cs="Times New Roman"/>
              </w:rPr>
              <w:t>50-29-3</w:t>
            </w:r>
          </w:p>
        </w:tc>
        <w:tc>
          <w:tcPr>
            <w:tcW w:w="1471" w:type="dxa"/>
          </w:tcPr>
          <w:p w14:paraId="54DA56FC" w14:textId="77777777" w:rsidR="009A1BB0" w:rsidRPr="00A55E5E" w:rsidRDefault="009A1BB0" w:rsidP="00BF399A">
            <w:pPr>
              <w:rPr>
                <w:rFonts w:ascii="Times New Roman" w:hAnsi="Times New Roman" w:cs="Times New Roman"/>
              </w:rPr>
            </w:pPr>
            <w:r w:rsidRPr="00A55E5E">
              <w:rPr>
                <w:rFonts w:ascii="Times New Roman" w:hAnsi="Times New Roman" w:cs="Times New Roman"/>
              </w:rPr>
              <w:t>200-024-3</w:t>
            </w:r>
          </w:p>
        </w:tc>
        <w:tc>
          <w:tcPr>
            <w:tcW w:w="2288" w:type="dxa"/>
          </w:tcPr>
          <w:p w14:paraId="5747E3A0" w14:textId="77777777" w:rsidR="009A1BB0" w:rsidRPr="00A55E5E" w:rsidRDefault="009A1BB0" w:rsidP="00BF399A">
            <w:pPr>
              <w:rPr>
                <w:rFonts w:ascii="Times New Roman" w:hAnsi="Times New Roman" w:cs="Times New Roman"/>
              </w:rPr>
            </w:pPr>
            <w:r w:rsidRPr="00A55E5E">
              <w:rPr>
                <w:rFonts w:ascii="Times New Roman" w:hAnsi="Times New Roman" w:cs="Times New Roman"/>
              </w:rPr>
              <w:t>50 mg/kg</w:t>
            </w:r>
          </w:p>
        </w:tc>
      </w:tr>
      <w:tr w:rsidR="009A1BB0" w:rsidRPr="00A55E5E" w14:paraId="58BDC61B" w14:textId="77777777" w:rsidTr="00531960">
        <w:trPr>
          <w:trHeight w:val="253"/>
          <w:jc w:val="center"/>
        </w:trPr>
        <w:tc>
          <w:tcPr>
            <w:tcW w:w="4428" w:type="dxa"/>
          </w:tcPr>
          <w:p w14:paraId="6A566493" w14:textId="77777777" w:rsidR="009A1BB0" w:rsidRPr="00A55E5E" w:rsidRDefault="009A1BB0" w:rsidP="00BF399A">
            <w:pPr>
              <w:rPr>
                <w:rFonts w:ascii="Times New Roman" w:hAnsi="Times New Roman" w:cs="Times New Roman"/>
              </w:rPr>
            </w:pPr>
            <w:r w:rsidRPr="00A55E5E">
              <w:rPr>
                <w:rFonts w:ascii="Times New Roman" w:hAnsi="Times New Roman" w:cs="Times New Roman"/>
              </w:rPr>
              <w:t>Klordan</w:t>
            </w:r>
          </w:p>
        </w:tc>
        <w:tc>
          <w:tcPr>
            <w:tcW w:w="1579" w:type="dxa"/>
          </w:tcPr>
          <w:p w14:paraId="0F5D52EB" w14:textId="77777777" w:rsidR="009A1BB0" w:rsidRPr="00A55E5E" w:rsidRDefault="009A1BB0" w:rsidP="00BF399A">
            <w:pPr>
              <w:rPr>
                <w:rFonts w:ascii="Times New Roman" w:hAnsi="Times New Roman" w:cs="Times New Roman"/>
              </w:rPr>
            </w:pPr>
            <w:r w:rsidRPr="00A55E5E">
              <w:rPr>
                <w:rFonts w:ascii="Times New Roman" w:hAnsi="Times New Roman" w:cs="Times New Roman"/>
              </w:rPr>
              <w:t>57-74-9</w:t>
            </w:r>
          </w:p>
        </w:tc>
        <w:tc>
          <w:tcPr>
            <w:tcW w:w="1471" w:type="dxa"/>
          </w:tcPr>
          <w:p w14:paraId="0A42A9FC" w14:textId="77777777" w:rsidR="009A1BB0" w:rsidRPr="00A55E5E" w:rsidRDefault="009A1BB0" w:rsidP="00BF399A">
            <w:pPr>
              <w:rPr>
                <w:rFonts w:ascii="Times New Roman" w:hAnsi="Times New Roman" w:cs="Times New Roman"/>
              </w:rPr>
            </w:pPr>
            <w:r w:rsidRPr="00A55E5E">
              <w:rPr>
                <w:rFonts w:ascii="Times New Roman" w:hAnsi="Times New Roman" w:cs="Times New Roman"/>
              </w:rPr>
              <w:t>200-349-0</w:t>
            </w:r>
          </w:p>
        </w:tc>
        <w:tc>
          <w:tcPr>
            <w:tcW w:w="2288" w:type="dxa"/>
          </w:tcPr>
          <w:p w14:paraId="3A7FED42" w14:textId="77777777" w:rsidR="009A1BB0" w:rsidRPr="00A55E5E" w:rsidRDefault="009A1BB0" w:rsidP="00BF399A">
            <w:pPr>
              <w:rPr>
                <w:rFonts w:ascii="Times New Roman" w:hAnsi="Times New Roman" w:cs="Times New Roman"/>
              </w:rPr>
            </w:pPr>
            <w:r w:rsidRPr="00A55E5E">
              <w:rPr>
                <w:rFonts w:ascii="Times New Roman" w:hAnsi="Times New Roman" w:cs="Times New Roman"/>
              </w:rPr>
              <w:t>50 mg/kg</w:t>
            </w:r>
          </w:p>
        </w:tc>
      </w:tr>
      <w:tr w:rsidR="009A1BB0" w:rsidRPr="00A55E5E" w14:paraId="1FBC914E" w14:textId="77777777" w:rsidTr="00531960">
        <w:trPr>
          <w:trHeight w:val="1012"/>
          <w:jc w:val="center"/>
        </w:trPr>
        <w:tc>
          <w:tcPr>
            <w:tcW w:w="4428" w:type="dxa"/>
          </w:tcPr>
          <w:p w14:paraId="0365DE71" w14:textId="77777777" w:rsidR="009A1BB0" w:rsidRPr="00A55E5E" w:rsidRDefault="009A1BB0" w:rsidP="00BF399A">
            <w:pPr>
              <w:rPr>
                <w:rFonts w:ascii="Times New Roman" w:hAnsi="Times New Roman" w:cs="Times New Roman"/>
              </w:rPr>
            </w:pPr>
            <w:proofErr w:type="spellStart"/>
            <w:r w:rsidRPr="00A55E5E">
              <w:rPr>
                <w:rFonts w:ascii="Times New Roman" w:hAnsi="Times New Roman" w:cs="Times New Roman"/>
              </w:rPr>
              <w:t>Lindan</w:t>
            </w:r>
            <w:proofErr w:type="spellEnd"/>
            <w:r w:rsidRPr="00A55E5E">
              <w:rPr>
                <w:rFonts w:ascii="Times New Roman" w:hAnsi="Times New Roman" w:cs="Times New Roman"/>
              </w:rPr>
              <w:t xml:space="preserve"> </w:t>
            </w:r>
            <w:r w:rsidR="008C7B78" w:rsidRPr="00A55E5E">
              <w:rPr>
                <w:rFonts w:ascii="Times New Roman" w:hAnsi="Times New Roman" w:cs="Times New Roman"/>
              </w:rPr>
              <w:t>dâhil</w:t>
            </w:r>
            <w:r w:rsidRPr="00A55E5E">
              <w:rPr>
                <w:rFonts w:ascii="Times New Roman" w:hAnsi="Times New Roman" w:cs="Times New Roman"/>
              </w:rPr>
              <w:t xml:space="preserve"> </w:t>
            </w:r>
            <w:proofErr w:type="spellStart"/>
            <w:r w:rsidRPr="00A55E5E">
              <w:rPr>
                <w:rFonts w:ascii="Times New Roman" w:hAnsi="Times New Roman" w:cs="Times New Roman"/>
              </w:rPr>
              <w:t>Hekzaklorosiklohekzanlar</w:t>
            </w:r>
            <w:proofErr w:type="spellEnd"/>
            <w:r w:rsidRPr="00A55E5E">
              <w:rPr>
                <w:rFonts w:ascii="Times New Roman" w:hAnsi="Times New Roman" w:cs="Times New Roman"/>
              </w:rPr>
              <w:t>,</w:t>
            </w:r>
          </w:p>
        </w:tc>
        <w:tc>
          <w:tcPr>
            <w:tcW w:w="1579" w:type="dxa"/>
          </w:tcPr>
          <w:p w14:paraId="7613465A" w14:textId="77777777" w:rsidR="009A1BB0" w:rsidRPr="00A55E5E" w:rsidRDefault="009A1BB0" w:rsidP="009A1BB0">
            <w:pPr>
              <w:rPr>
                <w:rFonts w:ascii="Times New Roman" w:hAnsi="Times New Roman" w:cs="Times New Roman"/>
              </w:rPr>
            </w:pPr>
            <w:r w:rsidRPr="00A55E5E">
              <w:rPr>
                <w:rFonts w:ascii="Times New Roman" w:hAnsi="Times New Roman" w:cs="Times New Roman"/>
              </w:rPr>
              <w:t>58-89-9</w:t>
            </w:r>
          </w:p>
          <w:p w14:paraId="5C7ED877" w14:textId="77777777" w:rsidR="009A1BB0" w:rsidRPr="00A55E5E" w:rsidRDefault="009A1BB0" w:rsidP="009A1BB0">
            <w:pPr>
              <w:rPr>
                <w:rFonts w:ascii="Times New Roman" w:hAnsi="Times New Roman" w:cs="Times New Roman"/>
              </w:rPr>
            </w:pPr>
            <w:r w:rsidRPr="00A55E5E">
              <w:rPr>
                <w:rFonts w:ascii="Times New Roman" w:hAnsi="Times New Roman" w:cs="Times New Roman"/>
              </w:rPr>
              <w:t>319-84-6</w:t>
            </w:r>
          </w:p>
          <w:p w14:paraId="09432B1F" w14:textId="77777777" w:rsidR="009A1BB0" w:rsidRPr="00A55E5E" w:rsidRDefault="009A1BB0" w:rsidP="009A1BB0">
            <w:pPr>
              <w:rPr>
                <w:rFonts w:ascii="Times New Roman" w:hAnsi="Times New Roman" w:cs="Times New Roman"/>
              </w:rPr>
            </w:pPr>
            <w:r w:rsidRPr="00A55E5E">
              <w:rPr>
                <w:rFonts w:ascii="Times New Roman" w:hAnsi="Times New Roman" w:cs="Times New Roman"/>
              </w:rPr>
              <w:t>319-85-7</w:t>
            </w:r>
          </w:p>
          <w:p w14:paraId="70D9E83A" w14:textId="77777777" w:rsidR="009A1BB0" w:rsidRPr="00A55E5E" w:rsidRDefault="009A1BB0" w:rsidP="009A1BB0">
            <w:pPr>
              <w:rPr>
                <w:rFonts w:ascii="Times New Roman" w:hAnsi="Times New Roman" w:cs="Times New Roman"/>
              </w:rPr>
            </w:pPr>
            <w:r w:rsidRPr="00A55E5E">
              <w:rPr>
                <w:rFonts w:ascii="Times New Roman" w:hAnsi="Times New Roman" w:cs="Times New Roman"/>
              </w:rPr>
              <w:t>608-73-1</w:t>
            </w:r>
          </w:p>
        </w:tc>
        <w:tc>
          <w:tcPr>
            <w:tcW w:w="1471" w:type="dxa"/>
          </w:tcPr>
          <w:p w14:paraId="72AEDA1A" w14:textId="77777777" w:rsidR="009A1BB0" w:rsidRPr="00A55E5E" w:rsidRDefault="009A1BB0" w:rsidP="009A1BB0">
            <w:pPr>
              <w:rPr>
                <w:rFonts w:ascii="Times New Roman" w:hAnsi="Times New Roman" w:cs="Times New Roman"/>
              </w:rPr>
            </w:pPr>
            <w:r w:rsidRPr="00A55E5E">
              <w:rPr>
                <w:rFonts w:ascii="Times New Roman" w:hAnsi="Times New Roman" w:cs="Times New Roman"/>
              </w:rPr>
              <w:t>210-168-9</w:t>
            </w:r>
          </w:p>
          <w:p w14:paraId="38F1F9FA" w14:textId="77777777" w:rsidR="009A1BB0" w:rsidRPr="00A55E5E" w:rsidRDefault="009A1BB0" w:rsidP="009A1BB0">
            <w:pPr>
              <w:rPr>
                <w:rFonts w:ascii="Times New Roman" w:hAnsi="Times New Roman" w:cs="Times New Roman"/>
              </w:rPr>
            </w:pPr>
            <w:r w:rsidRPr="00A55E5E">
              <w:rPr>
                <w:rFonts w:ascii="Times New Roman" w:hAnsi="Times New Roman" w:cs="Times New Roman"/>
              </w:rPr>
              <w:t>200-401-2</w:t>
            </w:r>
          </w:p>
          <w:p w14:paraId="360FC044" w14:textId="77777777" w:rsidR="009A1BB0" w:rsidRPr="00A55E5E" w:rsidRDefault="009A1BB0" w:rsidP="009A1BB0">
            <w:pPr>
              <w:rPr>
                <w:rFonts w:ascii="Times New Roman" w:hAnsi="Times New Roman" w:cs="Times New Roman"/>
              </w:rPr>
            </w:pPr>
            <w:r w:rsidRPr="00A55E5E">
              <w:rPr>
                <w:rFonts w:ascii="Times New Roman" w:hAnsi="Times New Roman" w:cs="Times New Roman"/>
              </w:rPr>
              <w:t>206-270-8</w:t>
            </w:r>
          </w:p>
          <w:p w14:paraId="154FBF61" w14:textId="77777777" w:rsidR="009A1BB0" w:rsidRPr="00A55E5E" w:rsidRDefault="009A1BB0" w:rsidP="009A1BB0">
            <w:pPr>
              <w:rPr>
                <w:rFonts w:ascii="Times New Roman" w:hAnsi="Times New Roman" w:cs="Times New Roman"/>
              </w:rPr>
            </w:pPr>
            <w:r w:rsidRPr="00A55E5E">
              <w:rPr>
                <w:rFonts w:ascii="Times New Roman" w:hAnsi="Times New Roman" w:cs="Times New Roman"/>
              </w:rPr>
              <w:t>206-271-3</w:t>
            </w:r>
          </w:p>
        </w:tc>
        <w:tc>
          <w:tcPr>
            <w:tcW w:w="2288" w:type="dxa"/>
          </w:tcPr>
          <w:p w14:paraId="2F6DBB70" w14:textId="77777777" w:rsidR="009A1BB0" w:rsidRPr="00A55E5E" w:rsidRDefault="009A1BB0" w:rsidP="00BF399A">
            <w:pPr>
              <w:rPr>
                <w:rFonts w:ascii="Times New Roman" w:hAnsi="Times New Roman" w:cs="Times New Roman"/>
              </w:rPr>
            </w:pPr>
            <w:r w:rsidRPr="00A55E5E">
              <w:rPr>
                <w:rFonts w:ascii="Times New Roman" w:hAnsi="Times New Roman" w:cs="Times New Roman"/>
              </w:rPr>
              <w:t>50 mg/kg</w:t>
            </w:r>
          </w:p>
        </w:tc>
      </w:tr>
      <w:tr w:rsidR="009A1BB0" w:rsidRPr="00A55E5E" w14:paraId="115D0A45" w14:textId="77777777" w:rsidTr="00531960">
        <w:trPr>
          <w:trHeight w:val="253"/>
          <w:jc w:val="center"/>
        </w:trPr>
        <w:tc>
          <w:tcPr>
            <w:tcW w:w="4428" w:type="dxa"/>
          </w:tcPr>
          <w:p w14:paraId="201F1A1B" w14:textId="77777777" w:rsidR="009A1BB0" w:rsidRPr="00A55E5E" w:rsidRDefault="009A1BB0" w:rsidP="00BF399A">
            <w:pPr>
              <w:rPr>
                <w:rFonts w:ascii="Times New Roman" w:hAnsi="Times New Roman" w:cs="Times New Roman"/>
              </w:rPr>
            </w:pPr>
            <w:proofErr w:type="spellStart"/>
            <w:r w:rsidRPr="00A55E5E">
              <w:rPr>
                <w:rFonts w:ascii="Times New Roman" w:hAnsi="Times New Roman" w:cs="Times New Roman"/>
              </w:rPr>
              <w:t>Dieldrin</w:t>
            </w:r>
            <w:proofErr w:type="spellEnd"/>
          </w:p>
        </w:tc>
        <w:tc>
          <w:tcPr>
            <w:tcW w:w="1579" w:type="dxa"/>
          </w:tcPr>
          <w:p w14:paraId="64393D32" w14:textId="77777777" w:rsidR="009A1BB0" w:rsidRPr="00A55E5E" w:rsidRDefault="009A1BB0" w:rsidP="00BF399A">
            <w:pPr>
              <w:rPr>
                <w:rFonts w:ascii="Times New Roman" w:hAnsi="Times New Roman" w:cs="Times New Roman"/>
              </w:rPr>
            </w:pPr>
            <w:r w:rsidRPr="00A55E5E">
              <w:rPr>
                <w:rFonts w:ascii="Times New Roman" w:hAnsi="Times New Roman" w:cs="Times New Roman"/>
              </w:rPr>
              <w:t>60-57-1</w:t>
            </w:r>
          </w:p>
        </w:tc>
        <w:tc>
          <w:tcPr>
            <w:tcW w:w="1471" w:type="dxa"/>
          </w:tcPr>
          <w:p w14:paraId="02ED9AA2" w14:textId="77777777" w:rsidR="009A1BB0" w:rsidRPr="00A55E5E" w:rsidRDefault="009A1BB0" w:rsidP="00BF399A">
            <w:pPr>
              <w:rPr>
                <w:rFonts w:ascii="Times New Roman" w:hAnsi="Times New Roman" w:cs="Times New Roman"/>
              </w:rPr>
            </w:pPr>
            <w:r w:rsidRPr="00A55E5E">
              <w:rPr>
                <w:rFonts w:ascii="Times New Roman" w:hAnsi="Times New Roman" w:cs="Times New Roman"/>
              </w:rPr>
              <w:t>200-484-5</w:t>
            </w:r>
          </w:p>
        </w:tc>
        <w:tc>
          <w:tcPr>
            <w:tcW w:w="2288" w:type="dxa"/>
          </w:tcPr>
          <w:p w14:paraId="7051E8CE" w14:textId="77777777" w:rsidR="009A1BB0" w:rsidRPr="00A55E5E" w:rsidRDefault="009A1BB0" w:rsidP="00BF399A">
            <w:pPr>
              <w:rPr>
                <w:rFonts w:ascii="Times New Roman" w:hAnsi="Times New Roman" w:cs="Times New Roman"/>
              </w:rPr>
            </w:pPr>
            <w:r w:rsidRPr="00A55E5E">
              <w:rPr>
                <w:rFonts w:ascii="Times New Roman" w:hAnsi="Times New Roman" w:cs="Times New Roman"/>
              </w:rPr>
              <w:t>50 mg/kg</w:t>
            </w:r>
          </w:p>
        </w:tc>
      </w:tr>
      <w:tr w:rsidR="009A1BB0" w:rsidRPr="00A55E5E" w14:paraId="458E5B79" w14:textId="77777777" w:rsidTr="00531960">
        <w:trPr>
          <w:trHeight w:val="253"/>
          <w:jc w:val="center"/>
        </w:trPr>
        <w:tc>
          <w:tcPr>
            <w:tcW w:w="4428" w:type="dxa"/>
          </w:tcPr>
          <w:p w14:paraId="395FC4F8" w14:textId="77777777" w:rsidR="009A1BB0" w:rsidRPr="00A55E5E" w:rsidRDefault="009A1BB0" w:rsidP="00BF399A">
            <w:pPr>
              <w:rPr>
                <w:rFonts w:ascii="Times New Roman" w:hAnsi="Times New Roman" w:cs="Times New Roman"/>
              </w:rPr>
            </w:pPr>
            <w:proofErr w:type="spellStart"/>
            <w:r w:rsidRPr="00A55E5E">
              <w:rPr>
                <w:rFonts w:ascii="Times New Roman" w:hAnsi="Times New Roman" w:cs="Times New Roman"/>
              </w:rPr>
              <w:t>Endrin</w:t>
            </w:r>
            <w:proofErr w:type="spellEnd"/>
          </w:p>
        </w:tc>
        <w:tc>
          <w:tcPr>
            <w:tcW w:w="1579" w:type="dxa"/>
          </w:tcPr>
          <w:p w14:paraId="2A143802" w14:textId="77777777" w:rsidR="009A1BB0" w:rsidRPr="00A55E5E" w:rsidRDefault="009A1BB0" w:rsidP="00BF399A">
            <w:pPr>
              <w:rPr>
                <w:rFonts w:ascii="Times New Roman" w:hAnsi="Times New Roman" w:cs="Times New Roman"/>
              </w:rPr>
            </w:pPr>
            <w:r w:rsidRPr="00A55E5E">
              <w:rPr>
                <w:rFonts w:ascii="Times New Roman" w:hAnsi="Times New Roman" w:cs="Times New Roman"/>
              </w:rPr>
              <w:t>72-20-8</w:t>
            </w:r>
          </w:p>
        </w:tc>
        <w:tc>
          <w:tcPr>
            <w:tcW w:w="1471" w:type="dxa"/>
          </w:tcPr>
          <w:p w14:paraId="64B57D5D" w14:textId="77777777" w:rsidR="009A1BB0" w:rsidRPr="00A55E5E" w:rsidRDefault="009A1BB0" w:rsidP="00BF399A">
            <w:pPr>
              <w:rPr>
                <w:rFonts w:ascii="Times New Roman" w:hAnsi="Times New Roman" w:cs="Times New Roman"/>
              </w:rPr>
            </w:pPr>
            <w:r w:rsidRPr="00A55E5E">
              <w:rPr>
                <w:rFonts w:ascii="Times New Roman" w:hAnsi="Times New Roman" w:cs="Times New Roman"/>
              </w:rPr>
              <w:t>200-775-7</w:t>
            </w:r>
          </w:p>
        </w:tc>
        <w:tc>
          <w:tcPr>
            <w:tcW w:w="2288" w:type="dxa"/>
          </w:tcPr>
          <w:p w14:paraId="2197546B" w14:textId="77777777" w:rsidR="009A1BB0" w:rsidRPr="00A55E5E" w:rsidRDefault="009A1BB0" w:rsidP="00BF399A">
            <w:pPr>
              <w:rPr>
                <w:rFonts w:ascii="Times New Roman" w:hAnsi="Times New Roman" w:cs="Times New Roman"/>
              </w:rPr>
            </w:pPr>
            <w:r w:rsidRPr="00A55E5E">
              <w:rPr>
                <w:rFonts w:ascii="Times New Roman" w:hAnsi="Times New Roman" w:cs="Times New Roman"/>
              </w:rPr>
              <w:t>50 mg/kg</w:t>
            </w:r>
          </w:p>
        </w:tc>
      </w:tr>
      <w:tr w:rsidR="009A1BB0" w:rsidRPr="00A55E5E" w14:paraId="7120BBAD" w14:textId="77777777" w:rsidTr="00531960">
        <w:trPr>
          <w:trHeight w:val="253"/>
          <w:jc w:val="center"/>
        </w:trPr>
        <w:tc>
          <w:tcPr>
            <w:tcW w:w="4428" w:type="dxa"/>
          </w:tcPr>
          <w:p w14:paraId="0157F931" w14:textId="77777777" w:rsidR="009A1BB0" w:rsidRPr="00A55E5E" w:rsidRDefault="009A1BB0" w:rsidP="00BF399A">
            <w:pPr>
              <w:rPr>
                <w:rFonts w:ascii="Times New Roman" w:hAnsi="Times New Roman" w:cs="Times New Roman"/>
              </w:rPr>
            </w:pPr>
            <w:proofErr w:type="spellStart"/>
            <w:r w:rsidRPr="00A55E5E">
              <w:rPr>
                <w:rFonts w:ascii="Times New Roman" w:hAnsi="Times New Roman" w:cs="Times New Roman"/>
              </w:rPr>
              <w:t>Heptaklor</w:t>
            </w:r>
            <w:proofErr w:type="spellEnd"/>
          </w:p>
        </w:tc>
        <w:tc>
          <w:tcPr>
            <w:tcW w:w="1579" w:type="dxa"/>
          </w:tcPr>
          <w:p w14:paraId="26FF842D" w14:textId="77777777" w:rsidR="009A1BB0" w:rsidRPr="00A55E5E" w:rsidRDefault="009A1BB0" w:rsidP="00BF399A">
            <w:pPr>
              <w:rPr>
                <w:rFonts w:ascii="Times New Roman" w:hAnsi="Times New Roman" w:cs="Times New Roman"/>
              </w:rPr>
            </w:pPr>
            <w:r w:rsidRPr="00A55E5E">
              <w:rPr>
                <w:rFonts w:ascii="Times New Roman" w:hAnsi="Times New Roman" w:cs="Times New Roman"/>
              </w:rPr>
              <w:t>76-44-8</w:t>
            </w:r>
          </w:p>
        </w:tc>
        <w:tc>
          <w:tcPr>
            <w:tcW w:w="1471" w:type="dxa"/>
          </w:tcPr>
          <w:p w14:paraId="337E6EBE" w14:textId="77777777" w:rsidR="009A1BB0" w:rsidRPr="00A55E5E" w:rsidRDefault="009A1BB0" w:rsidP="00BF399A">
            <w:pPr>
              <w:rPr>
                <w:rFonts w:ascii="Times New Roman" w:hAnsi="Times New Roman" w:cs="Times New Roman"/>
              </w:rPr>
            </w:pPr>
            <w:r w:rsidRPr="00A55E5E">
              <w:rPr>
                <w:rFonts w:ascii="Times New Roman" w:hAnsi="Times New Roman" w:cs="Times New Roman"/>
              </w:rPr>
              <w:t>200-962-3</w:t>
            </w:r>
          </w:p>
        </w:tc>
        <w:tc>
          <w:tcPr>
            <w:tcW w:w="2288" w:type="dxa"/>
          </w:tcPr>
          <w:p w14:paraId="146B3D70" w14:textId="77777777" w:rsidR="009A1BB0" w:rsidRPr="00A55E5E" w:rsidRDefault="009A1BB0" w:rsidP="00BF399A">
            <w:pPr>
              <w:rPr>
                <w:rFonts w:ascii="Times New Roman" w:hAnsi="Times New Roman" w:cs="Times New Roman"/>
              </w:rPr>
            </w:pPr>
            <w:r w:rsidRPr="00A55E5E">
              <w:rPr>
                <w:rFonts w:ascii="Times New Roman" w:hAnsi="Times New Roman" w:cs="Times New Roman"/>
              </w:rPr>
              <w:t>50 mg/kg</w:t>
            </w:r>
          </w:p>
        </w:tc>
      </w:tr>
      <w:tr w:rsidR="009A1BB0" w:rsidRPr="00A55E5E" w14:paraId="3F67B694" w14:textId="77777777" w:rsidTr="00531960">
        <w:trPr>
          <w:trHeight w:val="253"/>
          <w:jc w:val="center"/>
        </w:trPr>
        <w:tc>
          <w:tcPr>
            <w:tcW w:w="4428" w:type="dxa"/>
          </w:tcPr>
          <w:p w14:paraId="0FCCD712" w14:textId="77777777" w:rsidR="009A1BB0" w:rsidRPr="00A55E5E" w:rsidRDefault="009A1BB0" w:rsidP="00BF399A">
            <w:pPr>
              <w:rPr>
                <w:rFonts w:ascii="Times New Roman" w:hAnsi="Times New Roman" w:cs="Times New Roman"/>
              </w:rPr>
            </w:pPr>
            <w:proofErr w:type="spellStart"/>
            <w:r w:rsidRPr="00A55E5E">
              <w:rPr>
                <w:rFonts w:ascii="Times New Roman" w:hAnsi="Times New Roman" w:cs="Times New Roman"/>
              </w:rPr>
              <w:t>Hekzaklorobenzen</w:t>
            </w:r>
            <w:proofErr w:type="spellEnd"/>
          </w:p>
        </w:tc>
        <w:tc>
          <w:tcPr>
            <w:tcW w:w="1579" w:type="dxa"/>
          </w:tcPr>
          <w:p w14:paraId="4063891B" w14:textId="77777777" w:rsidR="009A1BB0" w:rsidRPr="00A55E5E" w:rsidRDefault="009A1BB0" w:rsidP="00BF399A">
            <w:pPr>
              <w:rPr>
                <w:rFonts w:ascii="Times New Roman" w:hAnsi="Times New Roman" w:cs="Times New Roman"/>
              </w:rPr>
            </w:pPr>
            <w:r w:rsidRPr="00A55E5E">
              <w:rPr>
                <w:rFonts w:ascii="Times New Roman" w:hAnsi="Times New Roman" w:cs="Times New Roman"/>
              </w:rPr>
              <w:t>118-74-1</w:t>
            </w:r>
          </w:p>
        </w:tc>
        <w:tc>
          <w:tcPr>
            <w:tcW w:w="1471" w:type="dxa"/>
          </w:tcPr>
          <w:p w14:paraId="458FBA28" w14:textId="77777777" w:rsidR="009A1BB0" w:rsidRPr="00A55E5E" w:rsidRDefault="009A1BB0" w:rsidP="00BF399A">
            <w:pPr>
              <w:rPr>
                <w:rFonts w:ascii="Times New Roman" w:hAnsi="Times New Roman" w:cs="Times New Roman"/>
              </w:rPr>
            </w:pPr>
            <w:r w:rsidRPr="00A55E5E">
              <w:rPr>
                <w:rFonts w:ascii="Times New Roman" w:hAnsi="Times New Roman" w:cs="Times New Roman"/>
              </w:rPr>
              <w:t>200-273-9</w:t>
            </w:r>
          </w:p>
        </w:tc>
        <w:tc>
          <w:tcPr>
            <w:tcW w:w="2288" w:type="dxa"/>
          </w:tcPr>
          <w:p w14:paraId="35E57935" w14:textId="77777777" w:rsidR="009A1BB0" w:rsidRPr="00A55E5E" w:rsidRDefault="009A1BB0" w:rsidP="00BF399A">
            <w:pPr>
              <w:rPr>
                <w:rFonts w:ascii="Times New Roman" w:hAnsi="Times New Roman" w:cs="Times New Roman"/>
              </w:rPr>
            </w:pPr>
            <w:r w:rsidRPr="00A55E5E">
              <w:rPr>
                <w:rFonts w:ascii="Times New Roman" w:hAnsi="Times New Roman" w:cs="Times New Roman"/>
              </w:rPr>
              <w:t>50 mg/kg</w:t>
            </w:r>
          </w:p>
        </w:tc>
      </w:tr>
      <w:tr w:rsidR="009A1BB0" w:rsidRPr="00A55E5E" w14:paraId="7F0F3A1A" w14:textId="77777777" w:rsidTr="00531960">
        <w:trPr>
          <w:trHeight w:val="253"/>
          <w:jc w:val="center"/>
        </w:trPr>
        <w:tc>
          <w:tcPr>
            <w:tcW w:w="4428" w:type="dxa"/>
          </w:tcPr>
          <w:p w14:paraId="08D41AD2" w14:textId="77777777" w:rsidR="009A1BB0" w:rsidRPr="00A55E5E" w:rsidRDefault="009A1BB0" w:rsidP="00BF399A">
            <w:pPr>
              <w:rPr>
                <w:rFonts w:ascii="Times New Roman" w:hAnsi="Times New Roman" w:cs="Times New Roman"/>
              </w:rPr>
            </w:pPr>
            <w:proofErr w:type="spellStart"/>
            <w:r w:rsidRPr="00A55E5E">
              <w:rPr>
                <w:rFonts w:ascii="Times New Roman" w:hAnsi="Times New Roman" w:cs="Times New Roman"/>
              </w:rPr>
              <w:t>Klordekon</w:t>
            </w:r>
            <w:proofErr w:type="spellEnd"/>
          </w:p>
        </w:tc>
        <w:tc>
          <w:tcPr>
            <w:tcW w:w="1579" w:type="dxa"/>
          </w:tcPr>
          <w:p w14:paraId="4C158F9A" w14:textId="77777777" w:rsidR="009A1BB0" w:rsidRPr="00A55E5E" w:rsidRDefault="009A1BB0" w:rsidP="00BF399A">
            <w:pPr>
              <w:rPr>
                <w:rFonts w:ascii="Times New Roman" w:hAnsi="Times New Roman" w:cs="Times New Roman"/>
              </w:rPr>
            </w:pPr>
            <w:r w:rsidRPr="00A55E5E">
              <w:rPr>
                <w:rFonts w:ascii="Times New Roman" w:hAnsi="Times New Roman" w:cs="Times New Roman"/>
              </w:rPr>
              <w:t>143-50-0</w:t>
            </w:r>
          </w:p>
        </w:tc>
        <w:tc>
          <w:tcPr>
            <w:tcW w:w="1471" w:type="dxa"/>
          </w:tcPr>
          <w:p w14:paraId="7232F251" w14:textId="77777777" w:rsidR="009A1BB0" w:rsidRPr="00A55E5E" w:rsidRDefault="009A1BB0" w:rsidP="00BF399A">
            <w:pPr>
              <w:rPr>
                <w:rFonts w:ascii="Times New Roman" w:hAnsi="Times New Roman" w:cs="Times New Roman"/>
              </w:rPr>
            </w:pPr>
            <w:r w:rsidRPr="00A55E5E">
              <w:rPr>
                <w:rFonts w:ascii="Times New Roman" w:hAnsi="Times New Roman" w:cs="Times New Roman"/>
              </w:rPr>
              <w:t>205-601-3</w:t>
            </w:r>
          </w:p>
        </w:tc>
        <w:tc>
          <w:tcPr>
            <w:tcW w:w="2288" w:type="dxa"/>
          </w:tcPr>
          <w:p w14:paraId="2786F26E" w14:textId="77777777" w:rsidR="009A1BB0" w:rsidRPr="00A55E5E" w:rsidRDefault="009A1BB0" w:rsidP="00BF399A">
            <w:pPr>
              <w:rPr>
                <w:rFonts w:ascii="Times New Roman" w:hAnsi="Times New Roman" w:cs="Times New Roman"/>
              </w:rPr>
            </w:pPr>
            <w:r w:rsidRPr="00A55E5E">
              <w:rPr>
                <w:rFonts w:ascii="Times New Roman" w:hAnsi="Times New Roman" w:cs="Times New Roman"/>
              </w:rPr>
              <w:t>50 mg/kg</w:t>
            </w:r>
          </w:p>
        </w:tc>
      </w:tr>
      <w:tr w:rsidR="009A1BB0" w:rsidRPr="00A55E5E" w14:paraId="23E75562" w14:textId="77777777" w:rsidTr="00531960">
        <w:trPr>
          <w:trHeight w:val="241"/>
          <w:jc w:val="center"/>
        </w:trPr>
        <w:tc>
          <w:tcPr>
            <w:tcW w:w="4428" w:type="dxa"/>
          </w:tcPr>
          <w:p w14:paraId="0634F6FA" w14:textId="77777777" w:rsidR="009A1BB0" w:rsidRPr="00A55E5E" w:rsidRDefault="009A1BB0" w:rsidP="00BF399A">
            <w:pPr>
              <w:rPr>
                <w:rFonts w:ascii="Times New Roman" w:hAnsi="Times New Roman" w:cs="Times New Roman"/>
              </w:rPr>
            </w:pPr>
            <w:proofErr w:type="spellStart"/>
            <w:r w:rsidRPr="00A55E5E">
              <w:rPr>
                <w:rFonts w:ascii="Times New Roman" w:hAnsi="Times New Roman" w:cs="Times New Roman"/>
              </w:rPr>
              <w:t>Aldrin</w:t>
            </w:r>
            <w:proofErr w:type="spellEnd"/>
          </w:p>
        </w:tc>
        <w:tc>
          <w:tcPr>
            <w:tcW w:w="1579" w:type="dxa"/>
          </w:tcPr>
          <w:p w14:paraId="38F38E4B" w14:textId="77777777" w:rsidR="009A1BB0" w:rsidRPr="00A55E5E" w:rsidRDefault="009A1BB0" w:rsidP="00BF399A">
            <w:pPr>
              <w:rPr>
                <w:rFonts w:ascii="Times New Roman" w:hAnsi="Times New Roman" w:cs="Times New Roman"/>
              </w:rPr>
            </w:pPr>
            <w:r w:rsidRPr="00A55E5E">
              <w:rPr>
                <w:rFonts w:ascii="Times New Roman" w:hAnsi="Times New Roman" w:cs="Times New Roman"/>
              </w:rPr>
              <w:t>309-00-2</w:t>
            </w:r>
          </w:p>
        </w:tc>
        <w:tc>
          <w:tcPr>
            <w:tcW w:w="1471" w:type="dxa"/>
          </w:tcPr>
          <w:p w14:paraId="72A692EF" w14:textId="77777777" w:rsidR="009A1BB0" w:rsidRPr="00A55E5E" w:rsidRDefault="009A1BB0" w:rsidP="00BF399A">
            <w:pPr>
              <w:rPr>
                <w:rFonts w:ascii="Times New Roman" w:hAnsi="Times New Roman" w:cs="Times New Roman"/>
              </w:rPr>
            </w:pPr>
            <w:r w:rsidRPr="00A55E5E">
              <w:rPr>
                <w:rFonts w:ascii="Times New Roman" w:hAnsi="Times New Roman" w:cs="Times New Roman"/>
              </w:rPr>
              <w:t>206-215-8</w:t>
            </w:r>
          </w:p>
        </w:tc>
        <w:tc>
          <w:tcPr>
            <w:tcW w:w="2288" w:type="dxa"/>
          </w:tcPr>
          <w:p w14:paraId="7B5FC3CC" w14:textId="77777777" w:rsidR="009A1BB0" w:rsidRPr="00A55E5E" w:rsidRDefault="009A1BB0" w:rsidP="00BF399A">
            <w:pPr>
              <w:rPr>
                <w:rFonts w:ascii="Times New Roman" w:hAnsi="Times New Roman" w:cs="Times New Roman"/>
              </w:rPr>
            </w:pPr>
            <w:r w:rsidRPr="00A55E5E">
              <w:rPr>
                <w:rFonts w:ascii="Times New Roman" w:hAnsi="Times New Roman" w:cs="Times New Roman"/>
              </w:rPr>
              <w:t>50 mg/kg</w:t>
            </w:r>
          </w:p>
        </w:tc>
      </w:tr>
      <w:tr w:rsidR="009A1BB0" w:rsidRPr="00A55E5E" w14:paraId="3CB16632" w14:textId="77777777" w:rsidTr="00531960">
        <w:trPr>
          <w:trHeight w:val="253"/>
          <w:jc w:val="center"/>
        </w:trPr>
        <w:tc>
          <w:tcPr>
            <w:tcW w:w="4428" w:type="dxa"/>
          </w:tcPr>
          <w:p w14:paraId="7CC35635" w14:textId="77777777" w:rsidR="009A1BB0" w:rsidRPr="00A55E5E" w:rsidRDefault="009A1BB0" w:rsidP="00BF399A">
            <w:pPr>
              <w:rPr>
                <w:rFonts w:ascii="Times New Roman" w:hAnsi="Times New Roman" w:cs="Times New Roman"/>
              </w:rPr>
            </w:pPr>
            <w:proofErr w:type="spellStart"/>
            <w:r w:rsidRPr="00A55E5E">
              <w:rPr>
                <w:rFonts w:ascii="Times New Roman" w:hAnsi="Times New Roman" w:cs="Times New Roman"/>
              </w:rPr>
              <w:t>Pentaklorobenzen</w:t>
            </w:r>
            <w:proofErr w:type="spellEnd"/>
          </w:p>
        </w:tc>
        <w:tc>
          <w:tcPr>
            <w:tcW w:w="1579" w:type="dxa"/>
          </w:tcPr>
          <w:p w14:paraId="6CCF25A3" w14:textId="77777777" w:rsidR="009A1BB0" w:rsidRPr="00A55E5E" w:rsidRDefault="009A1BB0" w:rsidP="00BF399A">
            <w:pPr>
              <w:rPr>
                <w:rFonts w:ascii="Times New Roman" w:hAnsi="Times New Roman" w:cs="Times New Roman"/>
              </w:rPr>
            </w:pPr>
            <w:r w:rsidRPr="00A55E5E">
              <w:rPr>
                <w:rFonts w:ascii="Times New Roman" w:hAnsi="Times New Roman" w:cs="Times New Roman"/>
              </w:rPr>
              <w:t>608-93-5</w:t>
            </w:r>
          </w:p>
        </w:tc>
        <w:tc>
          <w:tcPr>
            <w:tcW w:w="1471" w:type="dxa"/>
          </w:tcPr>
          <w:p w14:paraId="61E3DE1E" w14:textId="77777777" w:rsidR="009A1BB0" w:rsidRPr="00A55E5E" w:rsidRDefault="009A1BB0" w:rsidP="00BF399A">
            <w:pPr>
              <w:rPr>
                <w:rFonts w:ascii="Times New Roman" w:hAnsi="Times New Roman" w:cs="Times New Roman"/>
              </w:rPr>
            </w:pPr>
            <w:r w:rsidRPr="00A55E5E">
              <w:rPr>
                <w:rFonts w:ascii="Times New Roman" w:hAnsi="Times New Roman" w:cs="Times New Roman"/>
              </w:rPr>
              <w:t>210-172-5</w:t>
            </w:r>
          </w:p>
        </w:tc>
        <w:tc>
          <w:tcPr>
            <w:tcW w:w="2288" w:type="dxa"/>
          </w:tcPr>
          <w:p w14:paraId="7DCD0122" w14:textId="77777777" w:rsidR="009A1BB0" w:rsidRPr="00A55E5E" w:rsidRDefault="009A1BB0" w:rsidP="00BF399A">
            <w:pPr>
              <w:rPr>
                <w:rFonts w:ascii="Times New Roman" w:hAnsi="Times New Roman" w:cs="Times New Roman"/>
              </w:rPr>
            </w:pPr>
            <w:r w:rsidRPr="00A55E5E">
              <w:rPr>
                <w:rFonts w:ascii="Times New Roman" w:hAnsi="Times New Roman" w:cs="Times New Roman"/>
              </w:rPr>
              <w:t>50 mg/kg</w:t>
            </w:r>
          </w:p>
        </w:tc>
      </w:tr>
      <w:tr w:rsidR="009A1BB0" w:rsidRPr="00A55E5E" w14:paraId="44690050" w14:textId="77777777" w:rsidTr="00531960">
        <w:trPr>
          <w:trHeight w:val="506"/>
          <w:jc w:val="center"/>
        </w:trPr>
        <w:tc>
          <w:tcPr>
            <w:tcW w:w="4428" w:type="dxa"/>
          </w:tcPr>
          <w:p w14:paraId="7CAA54EB" w14:textId="77777777" w:rsidR="009A1BB0" w:rsidRPr="00A55E5E" w:rsidRDefault="008C7B78" w:rsidP="00BF399A">
            <w:pPr>
              <w:rPr>
                <w:rFonts w:ascii="Times New Roman" w:hAnsi="Times New Roman" w:cs="Times New Roman"/>
              </w:rPr>
            </w:pPr>
            <w:proofErr w:type="spellStart"/>
            <w:r w:rsidRPr="00A55E5E">
              <w:rPr>
                <w:rFonts w:ascii="Times New Roman" w:hAnsi="Times New Roman" w:cs="Times New Roman"/>
              </w:rPr>
              <w:t>Poliklorlu</w:t>
            </w:r>
            <w:proofErr w:type="spellEnd"/>
            <w:r w:rsidR="009A1BB0" w:rsidRPr="00A55E5E">
              <w:rPr>
                <w:rFonts w:ascii="Times New Roman" w:hAnsi="Times New Roman" w:cs="Times New Roman"/>
              </w:rPr>
              <w:t xml:space="preserve"> </w:t>
            </w:r>
            <w:proofErr w:type="spellStart"/>
            <w:r w:rsidR="009A1BB0" w:rsidRPr="00A55E5E">
              <w:rPr>
                <w:rFonts w:ascii="Times New Roman" w:hAnsi="Times New Roman" w:cs="Times New Roman"/>
              </w:rPr>
              <w:t>Bifeniller</w:t>
            </w:r>
            <w:proofErr w:type="spellEnd"/>
            <w:r w:rsidR="009A1BB0" w:rsidRPr="00A55E5E">
              <w:rPr>
                <w:rFonts w:ascii="Times New Roman" w:hAnsi="Times New Roman" w:cs="Times New Roman"/>
              </w:rPr>
              <w:t xml:space="preserve"> (PCB)</w:t>
            </w:r>
          </w:p>
        </w:tc>
        <w:tc>
          <w:tcPr>
            <w:tcW w:w="1579" w:type="dxa"/>
          </w:tcPr>
          <w:p w14:paraId="2D88A386" w14:textId="77777777" w:rsidR="009A1BB0" w:rsidRPr="00A55E5E" w:rsidRDefault="009A1BB0" w:rsidP="00BF399A">
            <w:pPr>
              <w:rPr>
                <w:rFonts w:ascii="Times New Roman" w:hAnsi="Times New Roman" w:cs="Times New Roman"/>
              </w:rPr>
            </w:pPr>
            <w:r w:rsidRPr="00A55E5E">
              <w:rPr>
                <w:rFonts w:ascii="Times New Roman" w:hAnsi="Times New Roman" w:cs="Times New Roman"/>
              </w:rPr>
              <w:t>1336-36-3 ve diğerleri</w:t>
            </w:r>
          </w:p>
        </w:tc>
        <w:tc>
          <w:tcPr>
            <w:tcW w:w="1471" w:type="dxa"/>
          </w:tcPr>
          <w:p w14:paraId="6DF611BC" w14:textId="77777777" w:rsidR="009A1BB0" w:rsidRPr="00A55E5E" w:rsidRDefault="009A1BB0" w:rsidP="00BF399A">
            <w:pPr>
              <w:rPr>
                <w:rFonts w:ascii="Times New Roman" w:hAnsi="Times New Roman" w:cs="Times New Roman"/>
              </w:rPr>
            </w:pPr>
            <w:r w:rsidRPr="00A55E5E">
              <w:rPr>
                <w:rFonts w:ascii="Times New Roman" w:hAnsi="Times New Roman" w:cs="Times New Roman"/>
              </w:rPr>
              <w:t>215-648-1</w:t>
            </w:r>
          </w:p>
        </w:tc>
        <w:tc>
          <w:tcPr>
            <w:tcW w:w="2288" w:type="dxa"/>
          </w:tcPr>
          <w:p w14:paraId="14135322" w14:textId="77777777" w:rsidR="009A1BB0" w:rsidRPr="00A55E5E" w:rsidRDefault="009A1BB0" w:rsidP="00BF399A">
            <w:pPr>
              <w:rPr>
                <w:rFonts w:ascii="Times New Roman" w:hAnsi="Times New Roman" w:cs="Times New Roman"/>
              </w:rPr>
            </w:pPr>
            <w:r w:rsidRPr="00A55E5E">
              <w:rPr>
                <w:rFonts w:ascii="Times New Roman" w:hAnsi="Times New Roman" w:cs="Times New Roman"/>
              </w:rPr>
              <w:t xml:space="preserve">50 mg/kg </w:t>
            </w:r>
            <w:r w:rsidRPr="00A55E5E">
              <w:rPr>
                <w:rFonts w:ascii="Times New Roman" w:hAnsi="Times New Roman" w:cs="Times New Roman"/>
                <w:vertAlign w:val="superscript"/>
              </w:rPr>
              <w:t>(</w:t>
            </w:r>
            <w:r w:rsidR="002A4CD0">
              <w:rPr>
                <w:rFonts w:ascii="Times New Roman" w:hAnsi="Times New Roman" w:cs="Times New Roman"/>
                <w:vertAlign w:val="superscript"/>
              </w:rPr>
              <w:t>3</w:t>
            </w:r>
            <w:r w:rsidRPr="00A55E5E">
              <w:rPr>
                <w:rFonts w:ascii="Times New Roman" w:hAnsi="Times New Roman" w:cs="Times New Roman"/>
                <w:vertAlign w:val="superscript"/>
              </w:rPr>
              <w:t>)</w:t>
            </w:r>
          </w:p>
        </w:tc>
      </w:tr>
      <w:tr w:rsidR="009A1BB0" w:rsidRPr="00A55E5E" w14:paraId="0CD77E6F" w14:textId="77777777" w:rsidTr="00531960">
        <w:trPr>
          <w:trHeight w:val="253"/>
          <w:jc w:val="center"/>
        </w:trPr>
        <w:tc>
          <w:tcPr>
            <w:tcW w:w="4428" w:type="dxa"/>
          </w:tcPr>
          <w:p w14:paraId="0B3DE96A" w14:textId="77777777" w:rsidR="009A1BB0" w:rsidRPr="00A55E5E" w:rsidRDefault="009A1BB0" w:rsidP="00BF399A">
            <w:pPr>
              <w:rPr>
                <w:rFonts w:ascii="Times New Roman" w:hAnsi="Times New Roman" w:cs="Times New Roman"/>
              </w:rPr>
            </w:pPr>
            <w:proofErr w:type="spellStart"/>
            <w:r w:rsidRPr="00A55E5E">
              <w:rPr>
                <w:rFonts w:ascii="Times New Roman" w:hAnsi="Times New Roman" w:cs="Times New Roman"/>
              </w:rPr>
              <w:t>Mireks</w:t>
            </w:r>
            <w:proofErr w:type="spellEnd"/>
          </w:p>
        </w:tc>
        <w:tc>
          <w:tcPr>
            <w:tcW w:w="1579" w:type="dxa"/>
          </w:tcPr>
          <w:p w14:paraId="61302DA5" w14:textId="77777777" w:rsidR="009A1BB0" w:rsidRPr="00A55E5E" w:rsidRDefault="009A1BB0" w:rsidP="00BF399A">
            <w:pPr>
              <w:rPr>
                <w:rFonts w:ascii="Times New Roman" w:hAnsi="Times New Roman" w:cs="Times New Roman"/>
              </w:rPr>
            </w:pPr>
            <w:r w:rsidRPr="00A55E5E">
              <w:rPr>
                <w:rFonts w:ascii="Times New Roman" w:hAnsi="Times New Roman" w:cs="Times New Roman"/>
              </w:rPr>
              <w:t>2385-85-5</w:t>
            </w:r>
          </w:p>
        </w:tc>
        <w:tc>
          <w:tcPr>
            <w:tcW w:w="1471" w:type="dxa"/>
          </w:tcPr>
          <w:p w14:paraId="1053FE3E" w14:textId="77777777" w:rsidR="009A1BB0" w:rsidRPr="00A55E5E" w:rsidRDefault="009A1BB0" w:rsidP="00BF399A">
            <w:pPr>
              <w:rPr>
                <w:rFonts w:ascii="Times New Roman" w:hAnsi="Times New Roman" w:cs="Times New Roman"/>
              </w:rPr>
            </w:pPr>
            <w:r w:rsidRPr="00A55E5E">
              <w:rPr>
                <w:rFonts w:ascii="Times New Roman" w:hAnsi="Times New Roman" w:cs="Times New Roman"/>
              </w:rPr>
              <w:t>219-196-6</w:t>
            </w:r>
          </w:p>
        </w:tc>
        <w:tc>
          <w:tcPr>
            <w:tcW w:w="2288" w:type="dxa"/>
          </w:tcPr>
          <w:p w14:paraId="014D4833" w14:textId="77777777" w:rsidR="009A1BB0" w:rsidRPr="00A55E5E" w:rsidRDefault="009A1BB0" w:rsidP="00BF399A">
            <w:pPr>
              <w:rPr>
                <w:rFonts w:ascii="Times New Roman" w:hAnsi="Times New Roman" w:cs="Times New Roman"/>
              </w:rPr>
            </w:pPr>
            <w:r w:rsidRPr="00A55E5E">
              <w:rPr>
                <w:rFonts w:ascii="Times New Roman" w:hAnsi="Times New Roman" w:cs="Times New Roman"/>
              </w:rPr>
              <w:t>50 mg/kg</w:t>
            </w:r>
          </w:p>
        </w:tc>
      </w:tr>
      <w:tr w:rsidR="009A1BB0" w:rsidRPr="00A55E5E" w14:paraId="574D56D1" w14:textId="77777777" w:rsidTr="00531960">
        <w:trPr>
          <w:trHeight w:val="253"/>
          <w:jc w:val="center"/>
        </w:trPr>
        <w:tc>
          <w:tcPr>
            <w:tcW w:w="4428" w:type="dxa"/>
          </w:tcPr>
          <w:p w14:paraId="421A1AC1" w14:textId="77777777" w:rsidR="009A1BB0" w:rsidRPr="00A55E5E" w:rsidRDefault="009A1BB0" w:rsidP="00BF399A">
            <w:pPr>
              <w:rPr>
                <w:rFonts w:ascii="Times New Roman" w:hAnsi="Times New Roman" w:cs="Times New Roman"/>
              </w:rPr>
            </w:pPr>
            <w:proofErr w:type="spellStart"/>
            <w:r w:rsidRPr="00A55E5E">
              <w:rPr>
                <w:rFonts w:ascii="Times New Roman" w:hAnsi="Times New Roman" w:cs="Times New Roman"/>
              </w:rPr>
              <w:t>Toksafen</w:t>
            </w:r>
            <w:proofErr w:type="spellEnd"/>
          </w:p>
        </w:tc>
        <w:tc>
          <w:tcPr>
            <w:tcW w:w="1579" w:type="dxa"/>
          </w:tcPr>
          <w:p w14:paraId="7E812674" w14:textId="77777777" w:rsidR="009A1BB0" w:rsidRPr="00A55E5E" w:rsidRDefault="009A1BB0" w:rsidP="00BF399A">
            <w:pPr>
              <w:rPr>
                <w:rFonts w:ascii="Times New Roman" w:hAnsi="Times New Roman" w:cs="Times New Roman"/>
              </w:rPr>
            </w:pPr>
            <w:r w:rsidRPr="00A55E5E">
              <w:rPr>
                <w:rFonts w:ascii="Times New Roman" w:hAnsi="Times New Roman" w:cs="Times New Roman"/>
              </w:rPr>
              <w:t>8001-35-2</w:t>
            </w:r>
          </w:p>
        </w:tc>
        <w:tc>
          <w:tcPr>
            <w:tcW w:w="1471" w:type="dxa"/>
          </w:tcPr>
          <w:p w14:paraId="3BAD2B79" w14:textId="77777777" w:rsidR="009A1BB0" w:rsidRPr="00A55E5E" w:rsidRDefault="009A1BB0" w:rsidP="00BF399A">
            <w:pPr>
              <w:rPr>
                <w:rFonts w:ascii="Times New Roman" w:hAnsi="Times New Roman" w:cs="Times New Roman"/>
              </w:rPr>
            </w:pPr>
            <w:r w:rsidRPr="00A55E5E">
              <w:rPr>
                <w:rFonts w:ascii="Times New Roman" w:hAnsi="Times New Roman" w:cs="Times New Roman"/>
              </w:rPr>
              <w:t>232-283-3</w:t>
            </w:r>
          </w:p>
        </w:tc>
        <w:tc>
          <w:tcPr>
            <w:tcW w:w="2288" w:type="dxa"/>
          </w:tcPr>
          <w:p w14:paraId="7D699A31" w14:textId="77777777" w:rsidR="009A1BB0" w:rsidRPr="00A55E5E" w:rsidRDefault="009A1BB0" w:rsidP="00BF399A">
            <w:pPr>
              <w:rPr>
                <w:rFonts w:ascii="Times New Roman" w:hAnsi="Times New Roman" w:cs="Times New Roman"/>
              </w:rPr>
            </w:pPr>
            <w:r w:rsidRPr="00A55E5E">
              <w:rPr>
                <w:rFonts w:ascii="Times New Roman" w:hAnsi="Times New Roman" w:cs="Times New Roman"/>
              </w:rPr>
              <w:t>50 mg/kg</w:t>
            </w:r>
          </w:p>
        </w:tc>
      </w:tr>
      <w:tr w:rsidR="009A1BB0" w:rsidRPr="00A55E5E" w14:paraId="698093AB" w14:textId="77777777" w:rsidTr="00531960">
        <w:trPr>
          <w:trHeight w:val="253"/>
          <w:jc w:val="center"/>
        </w:trPr>
        <w:tc>
          <w:tcPr>
            <w:tcW w:w="4428" w:type="dxa"/>
          </w:tcPr>
          <w:p w14:paraId="4D086412" w14:textId="77777777" w:rsidR="009A1BB0" w:rsidRPr="00A55E5E" w:rsidRDefault="009A1BB0" w:rsidP="00BF399A">
            <w:pPr>
              <w:rPr>
                <w:rFonts w:ascii="Times New Roman" w:hAnsi="Times New Roman" w:cs="Times New Roman"/>
              </w:rPr>
            </w:pPr>
            <w:proofErr w:type="spellStart"/>
            <w:r w:rsidRPr="00A55E5E">
              <w:rPr>
                <w:rFonts w:ascii="Times New Roman" w:hAnsi="Times New Roman" w:cs="Times New Roman"/>
              </w:rPr>
              <w:t>Hekzabromobifenil</w:t>
            </w:r>
            <w:proofErr w:type="spellEnd"/>
          </w:p>
        </w:tc>
        <w:tc>
          <w:tcPr>
            <w:tcW w:w="1579" w:type="dxa"/>
          </w:tcPr>
          <w:p w14:paraId="55F3DFB4" w14:textId="77777777" w:rsidR="009A1BB0" w:rsidRPr="00A55E5E" w:rsidRDefault="009A1BB0" w:rsidP="00BF399A">
            <w:pPr>
              <w:rPr>
                <w:rFonts w:ascii="Times New Roman" w:hAnsi="Times New Roman" w:cs="Times New Roman"/>
              </w:rPr>
            </w:pPr>
            <w:r w:rsidRPr="00A55E5E">
              <w:rPr>
                <w:rFonts w:ascii="Times New Roman" w:hAnsi="Times New Roman" w:cs="Times New Roman"/>
              </w:rPr>
              <w:t>36355-01-8</w:t>
            </w:r>
          </w:p>
        </w:tc>
        <w:tc>
          <w:tcPr>
            <w:tcW w:w="1471" w:type="dxa"/>
          </w:tcPr>
          <w:p w14:paraId="07D9DC14" w14:textId="77777777" w:rsidR="009A1BB0" w:rsidRPr="00A55E5E" w:rsidRDefault="009A1BB0" w:rsidP="00BF399A">
            <w:pPr>
              <w:rPr>
                <w:rFonts w:ascii="Times New Roman" w:hAnsi="Times New Roman" w:cs="Times New Roman"/>
              </w:rPr>
            </w:pPr>
            <w:r w:rsidRPr="00A55E5E">
              <w:rPr>
                <w:rFonts w:ascii="Times New Roman" w:hAnsi="Times New Roman" w:cs="Times New Roman"/>
              </w:rPr>
              <w:t>252-994-2</w:t>
            </w:r>
          </w:p>
        </w:tc>
        <w:tc>
          <w:tcPr>
            <w:tcW w:w="2288" w:type="dxa"/>
          </w:tcPr>
          <w:p w14:paraId="4BDC9D05" w14:textId="77777777" w:rsidR="009A1BB0" w:rsidRPr="00A55E5E" w:rsidRDefault="009A1BB0" w:rsidP="00BF399A">
            <w:pPr>
              <w:rPr>
                <w:rFonts w:ascii="Times New Roman" w:hAnsi="Times New Roman" w:cs="Times New Roman"/>
              </w:rPr>
            </w:pPr>
            <w:r w:rsidRPr="00A55E5E">
              <w:rPr>
                <w:rFonts w:ascii="Times New Roman" w:hAnsi="Times New Roman" w:cs="Times New Roman"/>
              </w:rPr>
              <w:t>50 mg/kg</w:t>
            </w:r>
          </w:p>
        </w:tc>
      </w:tr>
      <w:tr w:rsidR="00DD1C0D" w:rsidRPr="00A55E5E" w14:paraId="64B27E55" w14:textId="77777777" w:rsidTr="00531960">
        <w:trPr>
          <w:trHeight w:val="1265"/>
          <w:jc w:val="center"/>
        </w:trPr>
        <w:tc>
          <w:tcPr>
            <w:tcW w:w="4428" w:type="dxa"/>
          </w:tcPr>
          <w:p w14:paraId="04ADF292" w14:textId="77777777" w:rsidR="00DD1C0D" w:rsidRPr="00A55E5E" w:rsidRDefault="00DD1C0D" w:rsidP="00EF0009">
            <w:pPr>
              <w:rPr>
                <w:rFonts w:ascii="Times New Roman" w:eastAsia="Calibri" w:hAnsi="Times New Roman" w:cs="Times New Roman"/>
                <w:color w:val="000000" w:themeColor="text1"/>
                <w:lang w:eastAsia="tr-TR"/>
              </w:rPr>
            </w:pPr>
            <w:proofErr w:type="spellStart"/>
            <w:r w:rsidRPr="00A55E5E">
              <w:rPr>
                <w:rFonts w:ascii="Times New Roman" w:eastAsia="Calibri" w:hAnsi="Times New Roman" w:cs="Times New Roman"/>
                <w:color w:val="000000" w:themeColor="text1"/>
                <w:lang w:eastAsia="tr-TR"/>
              </w:rPr>
              <w:lastRenderedPageBreak/>
              <w:t>Hekzabromosiklododekan</w:t>
            </w:r>
            <w:proofErr w:type="spellEnd"/>
          </w:p>
          <w:p w14:paraId="203F90A6" w14:textId="77777777" w:rsidR="00DD1C0D" w:rsidRDefault="00DD1C0D" w:rsidP="00EF0009">
            <w:pP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(HBCDD)</w:t>
            </w:r>
          </w:p>
          <w:p w14:paraId="419D0054" w14:textId="77777777" w:rsidR="00DD1C0D" w:rsidRPr="00A55E5E" w:rsidRDefault="00DD1C0D" w:rsidP="00DD1C0D">
            <w:pPr>
              <w:rPr>
                <w:rFonts w:ascii="Times New Roman" w:hAnsi="Times New Roman" w:cs="Times New Roman"/>
              </w:rPr>
            </w:pPr>
          </w:p>
        </w:tc>
        <w:tc>
          <w:tcPr>
            <w:tcW w:w="1579" w:type="dxa"/>
          </w:tcPr>
          <w:p w14:paraId="3F22700E" w14:textId="77777777" w:rsidR="00DD1C0D" w:rsidRDefault="00DD1C0D" w:rsidP="00EF0009">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25637-99-4</w:t>
            </w:r>
          </w:p>
          <w:p w14:paraId="2731A540" w14:textId="77777777" w:rsidR="00DD1C0D" w:rsidRPr="009735D5" w:rsidRDefault="00DD1C0D" w:rsidP="00EF0009">
            <w:pPr>
              <w:jc w:val="center"/>
              <w:rPr>
                <w:rFonts w:ascii="Times New Roman" w:eastAsia="Calibri" w:hAnsi="Times New Roman" w:cs="Times New Roman"/>
                <w:color w:val="000000" w:themeColor="text1"/>
                <w:lang w:eastAsia="tr-TR"/>
              </w:rPr>
            </w:pPr>
            <w:r>
              <w:rPr>
                <w:rFonts w:ascii="Times New Roman" w:eastAsia="Calibri" w:hAnsi="Times New Roman" w:cs="Times New Roman"/>
                <w:color w:val="000000" w:themeColor="text1"/>
                <w:lang w:eastAsia="tr-TR"/>
              </w:rPr>
              <w:t>3194-55-6</w:t>
            </w:r>
          </w:p>
          <w:p w14:paraId="369D4BC3" w14:textId="77777777" w:rsidR="00DD1C0D" w:rsidRPr="009735D5" w:rsidRDefault="00DD1C0D" w:rsidP="00EF0009">
            <w:pPr>
              <w:jc w:val="center"/>
              <w:rPr>
                <w:rFonts w:ascii="Times New Roman" w:eastAsia="Calibri" w:hAnsi="Times New Roman" w:cs="Times New Roman"/>
                <w:color w:val="000000" w:themeColor="text1"/>
                <w:lang w:eastAsia="tr-TR"/>
              </w:rPr>
            </w:pPr>
            <w:r>
              <w:rPr>
                <w:rFonts w:ascii="Times New Roman" w:eastAsia="Calibri" w:hAnsi="Times New Roman" w:cs="Times New Roman"/>
                <w:color w:val="000000" w:themeColor="text1"/>
                <w:lang w:eastAsia="tr-TR"/>
              </w:rPr>
              <w:t>134237-50-6</w:t>
            </w:r>
          </w:p>
          <w:p w14:paraId="4B704491" w14:textId="77777777" w:rsidR="00DD1C0D" w:rsidRPr="009735D5" w:rsidRDefault="00DD1C0D" w:rsidP="00EF0009">
            <w:pPr>
              <w:jc w:val="center"/>
              <w:rPr>
                <w:rFonts w:ascii="Times New Roman" w:eastAsia="Calibri" w:hAnsi="Times New Roman" w:cs="Times New Roman"/>
                <w:color w:val="000000" w:themeColor="text1"/>
                <w:lang w:eastAsia="tr-TR"/>
              </w:rPr>
            </w:pPr>
            <w:r>
              <w:rPr>
                <w:rFonts w:ascii="Times New Roman" w:eastAsia="Calibri" w:hAnsi="Times New Roman" w:cs="Times New Roman"/>
                <w:color w:val="000000" w:themeColor="text1"/>
                <w:lang w:eastAsia="tr-TR"/>
              </w:rPr>
              <w:t>134237-51-7</w:t>
            </w:r>
          </w:p>
          <w:p w14:paraId="2D034884" w14:textId="77777777" w:rsidR="00DD1C0D" w:rsidRPr="00A55E5E" w:rsidRDefault="00DD1C0D" w:rsidP="00BF399A">
            <w:pPr>
              <w:rPr>
                <w:rFonts w:ascii="Times New Roman" w:hAnsi="Times New Roman" w:cs="Times New Roman"/>
              </w:rPr>
            </w:pPr>
            <w:r w:rsidRPr="009735D5">
              <w:rPr>
                <w:rFonts w:ascii="Times New Roman" w:eastAsia="Calibri" w:hAnsi="Times New Roman" w:cs="Times New Roman"/>
                <w:color w:val="000000" w:themeColor="text1"/>
                <w:lang w:eastAsia="tr-TR"/>
              </w:rPr>
              <w:t>134237-52-8</w:t>
            </w:r>
          </w:p>
        </w:tc>
        <w:tc>
          <w:tcPr>
            <w:tcW w:w="1471" w:type="dxa"/>
          </w:tcPr>
          <w:p w14:paraId="7201C19F" w14:textId="77777777" w:rsidR="00DD1C0D" w:rsidRDefault="00DD1C0D" w:rsidP="00EF0009">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247-148-4</w:t>
            </w:r>
          </w:p>
          <w:p w14:paraId="486DF084" w14:textId="77777777" w:rsidR="00DD1C0D" w:rsidRPr="00A55E5E" w:rsidRDefault="00DD1C0D" w:rsidP="00BF399A">
            <w:pPr>
              <w:rPr>
                <w:rFonts w:ascii="Times New Roman" w:hAnsi="Times New Roman" w:cs="Times New Roman"/>
              </w:rPr>
            </w:pPr>
            <w:r w:rsidRPr="00913C80">
              <w:rPr>
                <w:rFonts w:ascii="Times New Roman" w:hAnsi="Times New Roman" w:cs="Times New Roman"/>
              </w:rPr>
              <w:t>221-695-9</w:t>
            </w:r>
          </w:p>
        </w:tc>
        <w:tc>
          <w:tcPr>
            <w:tcW w:w="2288" w:type="dxa"/>
          </w:tcPr>
          <w:p w14:paraId="3CB0C641" w14:textId="77777777" w:rsidR="00DD1C0D" w:rsidRPr="00A55E5E" w:rsidRDefault="00DD1C0D" w:rsidP="00BF399A">
            <w:pPr>
              <w:rPr>
                <w:rFonts w:ascii="Times New Roman" w:hAnsi="Times New Roman" w:cs="Times New Roman"/>
              </w:rPr>
            </w:pPr>
            <w:r>
              <w:rPr>
                <w:rFonts w:ascii="Times New Roman" w:hAnsi="Times New Roman" w:cs="Times New Roman"/>
              </w:rPr>
              <w:t xml:space="preserve">1000 mg/kg </w:t>
            </w:r>
            <w:r w:rsidRPr="00895B4C">
              <w:rPr>
                <w:rFonts w:ascii="Times New Roman" w:hAnsi="Times New Roman" w:cs="Times New Roman"/>
                <w:vertAlign w:val="superscript"/>
              </w:rPr>
              <w:t>(4)</w:t>
            </w:r>
          </w:p>
        </w:tc>
      </w:tr>
    </w:tbl>
    <w:p w14:paraId="2EA5711A" w14:textId="77777777" w:rsidR="002A4CD0" w:rsidRPr="002A4CD0" w:rsidRDefault="002A4CD0" w:rsidP="000467F2">
      <w:pPr>
        <w:pStyle w:val="ListeParagraf"/>
        <w:numPr>
          <w:ilvl w:val="0"/>
          <w:numId w:val="24"/>
        </w:numPr>
        <w:spacing w:after="0" w:line="240" w:lineRule="auto"/>
        <w:ind w:left="360"/>
        <w:rPr>
          <w:rFonts w:ascii="Times New Roman" w:eastAsia="Calibri" w:hAnsi="Times New Roman" w:cs="Times New Roman"/>
          <w:iCs/>
          <w:color w:val="000000" w:themeColor="text1"/>
          <w:sz w:val="18"/>
          <w:szCs w:val="18"/>
        </w:rPr>
      </w:pPr>
      <w:proofErr w:type="spellStart"/>
      <w:r w:rsidRPr="002A4CD0">
        <w:rPr>
          <w:rFonts w:ascii="Times New Roman" w:eastAsia="Calibri" w:hAnsi="Times New Roman" w:cs="Times New Roman"/>
          <w:iCs/>
          <w:color w:val="000000" w:themeColor="text1"/>
          <w:sz w:val="18"/>
          <w:szCs w:val="18"/>
        </w:rPr>
        <w:t>Poliklorlu</w:t>
      </w:r>
      <w:proofErr w:type="spellEnd"/>
      <w:r w:rsidRPr="002A4CD0">
        <w:rPr>
          <w:rFonts w:ascii="Times New Roman" w:eastAsia="Calibri" w:hAnsi="Times New Roman" w:cs="Times New Roman"/>
          <w:iCs/>
          <w:color w:val="000000" w:themeColor="text1"/>
          <w:sz w:val="18"/>
          <w:szCs w:val="18"/>
        </w:rPr>
        <w:t xml:space="preserve"> </w:t>
      </w:r>
      <w:proofErr w:type="spellStart"/>
      <w:proofErr w:type="gramStart"/>
      <w:r w:rsidRPr="002A4CD0">
        <w:rPr>
          <w:rFonts w:ascii="Times New Roman" w:eastAsia="Calibri" w:hAnsi="Times New Roman" w:cs="Times New Roman"/>
          <w:iCs/>
          <w:color w:val="000000" w:themeColor="text1"/>
          <w:sz w:val="18"/>
          <w:szCs w:val="18"/>
        </w:rPr>
        <w:t>naftalinler,bir</w:t>
      </w:r>
      <w:proofErr w:type="spellEnd"/>
      <w:proofErr w:type="gramEnd"/>
      <w:r w:rsidRPr="002A4CD0">
        <w:rPr>
          <w:rFonts w:ascii="Times New Roman" w:eastAsia="Calibri" w:hAnsi="Times New Roman" w:cs="Times New Roman"/>
          <w:iCs/>
          <w:color w:val="000000" w:themeColor="text1"/>
          <w:sz w:val="18"/>
          <w:szCs w:val="18"/>
        </w:rPr>
        <w:t xml:space="preserve"> ya da birden fazla hidrojen atomunun klor atomları ile yer değiştirdiği naftalin halka sistemi </w:t>
      </w:r>
      <w:proofErr w:type="spellStart"/>
      <w:r w:rsidRPr="002A4CD0">
        <w:rPr>
          <w:rFonts w:ascii="Times New Roman" w:eastAsia="Calibri" w:hAnsi="Times New Roman" w:cs="Times New Roman"/>
          <w:iCs/>
          <w:color w:val="000000" w:themeColor="text1"/>
          <w:sz w:val="18"/>
          <w:szCs w:val="18"/>
        </w:rPr>
        <w:t>bzlı</w:t>
      </w:r>
      <w:proofErr w:type="spellEnd"/>
      <w:r w:rsidRPr="002A4CD0">
        <w:rPr>
          <w:rFonts w:ascii="Times New Roman" w:eastAsia="Calibri" w:hAnsi="Times New Roman" w:cs="Times New Roman"/>
          <w:iCs/>
          <w:color w:val="000000" w:themeColor="text1"/>
          <w:sz w:val="18"/>
          <w:szCs w:val="18"/>
        </w:rPr>
        <w:t xml:space="preserve"> kimyasal madde anlamına gelir.</w:t>
      </w:r>
    </w:p>
    <w:p w14:paraId="1BF0AD57" w14:textId="77777777" w:rsidR="0008749E" w:rsidRDefault="0008749E" w:rsidP="009A1BB0">
      <w:pPr>
        <w:spacing w:after="0" w:line="240" w:lineRule="auto"/>
        <w:rPr>
          <w:rFonts w:ascii="Times New Roman" w:eastAsia="Calibri" w:hAnsi="Times New Roman" w:cs="Times New Roman"/>
          <w:iCs/>
          <w:color w:val="000000" w:themeColor="text1"/>
          <w:sz w:val="18"/>
          <w:szCs w:val="18"/>
        </w:rPr>
      </w:pPr>
    </w:p>
    <w:p w14:paraId="7B36B39A" w14:textId="77777777" w:rsidR="003535D6" w:rsidRPr="000B0973" w:rsidRDefault="009A1BB0" w:rsidP="009A1BB0">
      <w:pPr>
        <w:spacing w:after="0" w:line="240" w:lineRule="auto"/>
        <w:rPr>
          <w:rFonts w:ascii="Times New Roman" w:eastAsia="Calibri" w:hAnsi="Times New Roman" w:cs="Times New Roman"/>
          <w:iCs/>
          <w:color w:val="000000" w:themeColor="text1"/>
          <w:sz w:val="18"/>
          <w:szCs w:val="18"/>
        </w:rPr>
      </w:pPr>
      <w:r w:rsidRPr="000B0973">
        <w:rPr>
          <w:rFonts w:ascii="Times New Roman" w:eastAsia="Calibri" w:hAnsi="Times New Roman" w:cs="Times New Roman"/>
          <w:iCs/>
          <w:color w:val="000000" w:themeColor="text1"/>
          <w:sz w:val="18"/>
          <w:szCs w:val="18"/>
        </w:rPr>
        <w:t>(</w:t>
      </w:r>
      <w:r w:rsidR="002A4CD0">
        <w:rPr>
          <w:rFonts w:ascii="Times New Roman" w:eastAsia="Calibri" w:hAnsi="Times New Roman" w:cs="Times New Roman"/>
          <w:iCs/>
          <w:color w:val="000000" w:themeColor="text1"/>
          <w:sz w:val="18"/>
          <w:szCs w:val="18"/>
        </w:rPr>
        <w:t>2</w:t>
      </w:r>
      <w:r w:rsidRPr="000B0973">
        <w:rPr>
          <w:rFonts w:ascii="Times New Roman" w:eastAsia="Calibri" w:hAnsi="Times New Roman" w:cs="Times New Roman"/>
          <w:iCs/>
          <w:color w:val="000000" w:themeColor="text1"/>
          <w:sz w:val="18"/>
          <w:szCs w:val="18"/>
        </w:rPr>
        <w:t xml:space="preserve">) Sınır değer aşağıdaki </w:t>
      </w:r>
      <w:proofErr w:type="spellStart"/>
      <w:r w:rsidRPr="000B0973">
        <w:rPr>
          <w:rFonts w:ascii="Times New Roman" w:eastAsia="Calibri" w:hAnsi="Times New Roman" w:cs="Times New Roman"/>
          <w:iCs/>
          <w:color w:val="000000" w:themeColor="text1"/>
          <w:sz w:val="18"/>
          <w:szCs w:val="18"/>
        </w:rPr>
        <w:t>toksik</w:t>
      </w:r>
      <w:proofErr w:type="spellEnd"/>
      <w:r w:rsidRPr="000B0973">
        <w:rPr>
          <w:rFonts w:ascii="Times New Roman" w:eastAsia="Calibri" w:hAnsi="Times New Roman" w:cs="Times New Roman"/>
          <w:iCs/>
          <w:color w:val="000000" w:themeColor="text1"/>
          <w:sz w:val="18"/>
          <w:szCs w:val="18"/>
        </w:rPr>
        <w:t xml:space="preserve"> </w:t>
      </w:r>
      <w:r w:rsidR="008C7B78" w:rsidRPr="000B0973">
        <w:rPr>
          <w:rFonts w:ascii="Times New Roman" w:eastAsia="Calibri" w:hAnsi="Times New Roman" w:cs="Times New Roman"/>
          <w:iCs/>
          <w:color w:val="000000" w:themeColor="text1"/>
          <w:sz w:val="18"/>
          <w:szCs w:val="18"/>
        </w:rPr>
        <w:t>eşdeğerlik</w:t>
      </w:r>
      <w:r w:rsidRPr="000B0973">
        <w:rPr>
          <w:rFonts w:ascii="Times New Roman" w:eastAsia="Calibri" w:hAnsi="Times New Roman" w:cs="Times New Roman"/>
          <w:iCs/>
          <w:color w:val="000000" w:themeColor="text1"/>
          <w:sz w:val="18"/>
          <w:szCs w:val="18"/>
        </w:rPr>
        <w:t xml:space="preserve"> faktörlerine (</w:t>
      </w:r>
      <w:proofErr w:type="spellStart"/>
      <w:r w:rsidRPr="000B0973">
        <w:rPr>
          <w:rFonts w:ascii="Times New Roman" w:eastAsia="Calibri" w:hAnsi="Times New Roman" w:cs="Times New Roman"/>
          <w:iCs/>
          <w:color w:val="000000" w:themeColor="text1"/>
          <w:sz w:val="18"/>
          <w:szCs w:val="18"/>
        </w:rPr>
        <w:t>TEFs</w:t>
      </w:r>
      <w:proofErr w:type="spellEnd"/>
      <w:r w:rsidRPr="000B0973">
        <w:rPr>
          <w:rFonts w:ascii="Times New Roman" w:eastAsia="Calibri" w:hAnsi="Times New Roman" w:cs="Times New Roman"/>
          <w:iCs/>
          <w:color w:val="000000" w:themeColor="text1"/>
          <w:sz w:val="18"/>
          <w:szCs w:val="18"/>
        </w:rPr>
        <w:t>) göre, PCDD ve PCDF olarak hesaplanır:</w:t>
      </w:r>
    </w:p>
    <w:tbl>
      <w:tblPr>
        <w:tblStyle w:val="TabloKlavuzu"/>
        <w:tblW w:w="0" w:type="auto"/>
        <w:tblLook w:val="04A0" w:firstRow="1" w:lastRow="0" w:firstColumn="1" w:lastColumn="0" w:noHBand="0" w:noVBand="1"/>
      </w:tblPr>
      <w:tblGrid>
        <w:gridCol w:w="4644"/>
        <w:gridCol w:w="4645"/>
      </w:tblGrid>
      <w:tr w:rsidR="00820EFD" w:rsidRPr="000B0973" w14:paraId="264101FA" w14:textId="77777777" w:rsidTr="009A1BB0">
        <w:tc>
          <w:tcPr>
            <w:tcW w:w="4644" w:type="dxa"/>
          </w:tcPr>
          <w:p w14:paraId="7C950258" w14:textId="77777777" w:rsidR="00820EFD" w:rsidRPr="000B0973" w:rsidRDefault="00820EFD" w:rsidP="00820EFD">
            <w:pPr>
              <w:jc w:val="center"/>
              <w:rPr>
                <w:rFonts w:ascii="Times New Roman" w:hAnsi="Times New Roman" w:cs="Times New Roman"/>
                <w:sz w:val="18"/>
                <w:szCs w:val="18"/>
              </w:rPr>
            </w:pPr>
            <w:r w:rsidRPr="000B0973">
              <w:rPr>
                <w:rFonts w:ascii="Times New Roman" w:hAnsi="Times New Roman" w:cs="Times New Roman"/>
                <w:sz w:val="18"/>
                <w:szCs w:val="18"/>
              </w:rPr>
              <w:t>PCDD</w:t>
            </w:r>
          </w:p>
        </w:tc>
        <w:tc>
          <w:tcPr>
            <w:tcW w:w="4645" w:type="dxa"/>
          </w:tcPr>
          <w:p w14:paraId="7B87DD48" w14:textId="77777777" w:rsidR="00820EFD" w:rsidRPr="000B0973" w:rsidRDefault="00820EFD" w:rsidP="00820EFD">
            <w:pPr>
              <w:jc w:val="center"/>
              <w:rPr>
                <w:rFonts w:ascii="Times New Roman" w:hAnsi="Times New Roman" w:cs="Times New Roman"/>
                <w:sz w:val="18"/>
                <w:szCs w:val="18"/>
              </w:rPr>
            </w:pPr>
            <w:r w:rsidRPr="000B0973">
              <w:rPr>
                <w:rFonts w:ascii="Times New Roman" w:hAnsi="Times New Roman" w:cs="Times New Roman"/>
                <w:sz w:val="18"/>
                <w:szCs w:val="18"/>
              </w:rPr>
              <w:t>TEF</w:t>
            </w:r>
          </w:p>
        </w:tc>
      </w:tr>
      <w:tr w:rsidR="00820EFD" w:rsidRPr="000B0973" w14:paraId="2284373F" w14:textId="77777777" w:rsidTr="009A1BB0">
        <w:tc>
          <w:tcPr>
            <w:tcW w:w="4644" w:type="dxa"/>
          </w:tcPr>
          <w:p w14:paraId="26F5A02D" w14:textId="77777777" w:rsidR="00820EFD" w:rsidRPr="000B0973" w:rsidRDefault="00820EFD" w:rsidP="00BF399A">
            <w:pPr>
              <w:rPr>
                <w:rFonts w:ascii="Times New Roman" w:hAnsi="Times New Roman" w:cs="Times New Roman"/>
                <w:sz w:val="18"/>
                <w:szCs w:val="18"/>
              </w:rPr>
            </w:pPr>
            <w:r w:rsidRPr="000B0973">
              <w:rPr>
                <w:rFonts w:ascii="Times New Roman" w:hAnsi="Times New Roman" w:cs="Times New Roman"/>
                <w:sz w:val="18"/>
                <w:szCs w:val="18"/>
              </w:rPr>
              <w:t>2,3,7,8-TeCDD</w:t>
            </w:r>
          </w:p>
        </w:tc>
        <w:tc>
          <w:tcPr>
            <w:tcW w:w="4645" w:type="dxa"/>
          </w:tcPr>
          <w:p w14:paraId="380E9559" w14:textId="77777777" w:rsidR="00820EFD" w:rsidRPr="000B0973" w:rsidRDefault="00820EFD" w:rsidP="00BF399A">
            <w:pPr>
              <w:rPr>
                <w:rFonts w:ascii="Times New Roman" w:hAnsi="Times New Roman" w:cs="Times New Roman"/>
                <w:sz w:val="18"/>
                <w:szCs w:val="18"/>
              </w:rPr>
            </w:pPr>
            <w:r w:rsidRPr="000B0973">
              <w:rPr>
                <w:rFonts w:ascii="Times New Roman" w:hAnsi="Times New Roman" w:cs="Times New Roman"/>
                <w:sz w:val="18"/>
                <w:szCs w:val="18"/>
              </w:rPr>
              <w:t>1</w:t>
            </w:r>
          </w:p>
        </w:tc>
      </w:tr>
      <w:tr w:rsidR="00820EFD" w:rsidRPr="000B0973" w14:paraId="644CCB4D" w14:textId="77777777" w:rsidTr="009A1BB0">
        <w:tc>
          <w:tcPr>
            <w:tcW w:w="4644" w:type="dxa"/>
          </w:tcPr>
          <w:p w14:paraId="45484367" w14:textId="77777777" w:rsidR="00820EFD" w:rsidRPr="000B0973" w:rsidRDefault="00820EFD" w:rsidP="00BF399A">
            <w:pPr>
              <w:rPr>
                <w:rFonts w:ascii="Times New Roman" w:hAnsi="Times New Roman" w:cs="Times New Roman"/>
                <w:sz w:val="18"/>
                <w:szCs w:val="18"/>
              </w:rPr>
            </w:pPr>
            <w:r w:rsidRPr="000B0973">
              <w:rPr>
                <w:rFonts w:ascii="Times New Roman" w:hAnsi="Times New Roman" w:cs="Times New Roman"/>
                <w:sz w:val="18"/>
                <w:szCs w:val="18"/>
              </w:rPr>
              <w:t>1,2,3,7,8-PeCDD</w:t>
            </w:r>
          </w:p>
        </w:tc>
        <w:tc>
          <w:tcPr>
            <w:tcW w:w="4645" w:type="dxa"/>
          </w:tcPr>
          <w:p w14:paraId="004EA641" w14:textId="77777777" w:rsidR="00820EFD" w:rsidRPr="000B0973" w:rsidRDefault="00820EFD" w:rsidP="00BF399A">
            <w:pPr>
              <w:rPr>
                <w:rFonts w:ascii="Times New Roman" w:hAnsi="Times New Roman" w:cs="Times New Roman"/>
                <w:sz w:val="18"/>
                <w:szCs w:val="18"/>
              </w:rPr>
            </w:pPr>
            <w:r w:rsidRPr="000B0973">
              <w:rPr>
                <w:rFonts w:ascii="Times New Roman" w:hAnsi="Times New Roman" w:cs="Times New Roman"/>
                <w:sz w:val="18"/>
                <w:szCs w:val="18"/>
              </w:rPr>
              <w:t>1</w:t>
            </w:r>
          </w:p>
        </w:tc>
      </w:tr>
      <w:tr w:rsidR="00820EFD" w:rsidRPr="000B0973" w14:paraId="70AAE744" w14:textId="77777777" w:rsidTr="009A1BB0">
        <w:tc>
          <w:tcPr>
            <w:tcW w:w="4644" w:type="dxa"/>
          </w:tcPr>
          <w:p w14:paraId="712031F2" w14:textId="77777777" w:rsidR="00820EFD" w:rsidRPr="000B0973" w:rsidRDefault="00820EFD" w:rsidP="00BF399A">
            <w:pPr>
              <w:rPr>
                <w:rFonts w:ascii="Times New Roman" w:hAnsi="Times New Roman" w:cs="Times New Roman"/>
                <w:sz w:val="18"/>
                <w:szCs w:val="18"/>
              </w:rPr>
            </w:pPr>
            <w:r w:rsidRPr="000B0973">
              <w:rPr>
                <w:rFonts w:ascii="Times New Roman" w:hAnsi="Times New Roman" w:cs="Times New Roman"/>
                <w:sz w:val="18"/>
                <w:szCs w:val="18"/>
              </w:rPr>
              <w:t>1,2,3,4,7,8-HxCDD</w:t>
            </w:r>
          </w:p>
        </w:tc>
        <w:tc>
          <w:tcPr>
            <w:tcW w:w="4645" w:type="dxa"/>
          </w:tcPr>
          <w:p w14:paraId="7B290B7E" w14:textId="77777777" w:rsidR="00820EFD" w:rsidRPr="000B0973" w:rsidRDefault="00820EFD" w:rsidP="00BF399A">
            <w:pPr>
              <w:rPr>
                <w:rFonts w:ascii="Times New Roman" w:hAnsi="Times New Roman" w:cs="Times New Roman"/>
                <w:sz w:val="18"/>
                <w:szCs w:val="18"/>
              </w:rPr>
            </w:pPr>
            <w:r w:rsidRPr="000B0973">
              <w:rPr>
                <w:rFonts w:ascii="Times New Roman" w:hAnsi="Times New Roman" w:cs="Times New Roman"/>
                <w:sz w:val="18"/>
                <w:szCs w:val="18"/>
              </w:rPr>
              <w:t>0,1</w:t>
            </w:r>
          </w:p>
        </w:tc>
      </w:tr>
      <w:tr w:rsidR="00820EFD" w:rsidRPr="000B0973" w14:paraId="32A88B47" w14:textId="77777777" w:rsidTr="009A1BB0">
        <w:tc>
          <w:tcPr>
            <w:tcW w:w="4644" w:type="dxa"/>
          </w:tcPr>
          <w:p w14:paraId="67771DB4" w14:textId="77777777" w:rsidR="00820EFD" w:rsidRPr="000B0973" w:rsidRDefault="00820EFD" w:rsidP="00BF399A">
            <w:pPr>
              <w:rPr>
                <w:rFonts w:ascii="Times New Roman" w:hAnsi="Times New Roman" w:cs="Times New Roman"/>
                <w:sz w:val="18"/>
                <w:szCs w:val="18"/>
              </w:rPr>
            </w:pPr>
            <w:r w:rsidRPr="000B0973">
              <w:rPr>
                <w:rFonts w:ascii="Times New Roman" w:hAnsi="Times New Roman" w:cs="Times New Roman"/>
                <w:sz w:val="18"/>
                <w:szCs w:val="18"/>
              </w:rPr>
              <w:t>1,2,3,6,7,8-HxCDD</w:t>
            </w:r>
          </w:p>
        </w:tc>
        <w:tc>
          <w:tcPr>
            <w:tcW w:w="4645" w:type="dxa"/>
          </w:tcPr>
          <w:p w14:paraId="5FBB61EC" w14:textId="77777777" w:rsidR="00820EFD" w:rsidRPr="000B0973" w:rsidRDefault="00820EFD" w:rsidP="00BF399A">
            <w:pPr>
              <w:rPr>
                <w:rFonts w:ascii="Times New Roman" w:hAnsi="Times New Roman" w:cs="Times New Roman"/>
                <w:sz w:val="18"/>
                <w:szCs w:val="18"/>
              </w:rPr>
            </w:pPr>
            <w:r w:rsidRPr="000B0973">
              <w:rPr>
                <w:rFonts w:ascii="Times New Roman" w:hAnsi="Times New Roman" w:cs="Times New Roman"/>
                <w:sz w:val="18"/>
                <w:szCs w:val="18"/>
              </w:rPr>
              <w:t>0,1</w:t>
            </w:r>
          </w:p>
        </w:tc>
      </w:tr>
      <w:tr w:rsidR="00820EFD" w:rsidRPr="000B0973" w14:paraId="4F0647E9" w14:textId="77777777" w:rsidTr="009A1BB0">
        <w:tc>
          <w:tcPr>
            <w:tcW w:w="4644" w:type="dxa"/>
          </w:tcPr>
          <w:p w14:paraId="06F3F5E4" w14:textId="77777777" w:rsidR="00820EFD" w:rsidRPr="000B0973" w:rsidRDefault="00820EFD" w:rsidP="00BF399A">
            <w:pPr>
              <w:rPr>
                <w:rFonts w:ascii="Times New Roman" w:hAnsi="Times New Roman" w:cs="Times New Roman"/>
                <w:sz w:val="18"/>
                <w:szCs w:val="18"/>
              </w:rPr>
            </w:pPr>
            <w:r w:rsidRPr="000B0973">
              <w:rPr>
                <w:rFonts w:ascii="Times New Roman" w:hAnsi="Times New Roman" w:cs="Times New Roman"/>
                <w:sz w:val="18"/>
                <w:szCs w:val="18"/>
              </w:rPr>
              <w:t>1,2,3,7,8,9-HxCDD</w:t>
            </w:r>
          </w:p>
        </w:tc>
        <w:tc>
          <w:tcPr>
            <w:tcW w:w="4645" w:type="dxa"/>
          </w:tcPr>
          <w:p w14:paraId="582CF029" w14:textId="77777777" w:rsidR="00820EFD" w:rsidRPr="000B0973" w:rsidRDefault="00820EFD" w:rsidP="00BF399A">
            <w:pPr>
              <w:rPr>
                <w:rFonts w:ascii="Times New Roman" w:hAnsi="Times New Roman" w:cs="Times New Roman"/>
                <w:sz w:val="18"/>
                <w:szCs w:val="18"/>
              </w:rPr>
            </w:pPr>
            <w:r w:rsidRPr="000B0973">
              <w:rPr>
                <w:rFonts w:ascii="Times New Roman" w:hAnsi="Times New Roman" w:cs="Times New Roman"/>
                <w:sz w:val="18"/>
                <w:szCs w:val="18"/>
              </w:rPr>
              <w:t>0,1</w:t>
            </w:r>
          </w:p>
        </w:tc>
      </w:tr>
      <w:tr w:rsidR="00820EFD" w:rsidRPr="000B0973" w14:paraId="5EEC4966" w14:textId="77777777" w:rsidTr="009A1BB0">
        <w:tc>
          <w:tcPr>
            <w:tcW w:w="4644" w:type="dxa"/>
          </w:tcPr>
          <w:p w14:paraId="3F018884" w14:textId="77777777" w:rsidR="00820EFD" w:rsidRPr="000B0973" w:rsidRDefault="00820EFD" w:rsidP="00BF399A">
            <w:pPr>
              <w:rPr>
                <w:rFonts w:ascii="Times New Roman" w:hAnsi="Times New Roman" w:cs="Times New Roman"/>
                <w:sz w:val="18"/>
                <w:szCs w:val="18"/>
              </w:rPr>
            </w:pPr>
            <w:r w:rsidRPr="000B0973">
              <w:rPr>
                <w:rFonts w:ascii="Times New Roman" w:hAnsi="Times New Roman" w:cs="Times New Roman"/>
                <w:sz w:val="18"/>
                <w:szCs w:val="18"/>
              </w:rPr>
              <w:t>1,2,3,4,6,7,8-HpCDD</w:t>
            </w:r>
          </w:p>
        </w:tc>
        <w:tc>
          <w:tcPr>
            <w:tcW w:w="4645" w:type="dxa"/>
          </w:tcPr>
          <w:p w14:paraId="38DF05BF" w14:textId="77777777" w:rsidR="00820EFD" w:rsidRPr="000B0973" w:rsidRDefault="00820EFD" w:rsidP="00BF399A">
            <w:pPr>
              <w:rPr>
                <w:rFonts w:ascii="Times New Roman" w:hAnsi="Times New Roman" w:cs="Times New Roman"/>
                <w:sz w:val="18"/>
                <w:szCs w:val="18"/>
              </w:rPr>
            </w:pPr>
            <w:r w:rsidRPr="000B0973">
              <w:rPr>
                <w:rFonts w:ascii="Times New Roman" w:hAnsi="Times New Roman" w:cs="Times New Roman"/>
                <w:sz w:val="18"/>
                <w:szCs w:val="18"/>
              </w:rPr>
              <w:t>0,01</w:t>
            </w:r>
          </w:p>
        </w:tc>
      </w:tr>
      <w:tr w:rsidR="00820EFD" w:rsidRPr="000B0973" w14:paraId="0C4E8C82" w14:textId="77777777" w:rsidTr="009A1BB0">
        <w:tc>
          <w:tcPr>
            <w:tcW w:w="4644" w:type="dxa"/>
          </w:tcPr>
          <w:p w14:paraId="29C8C62B" w14:textId="77777777" w:rsidR="00820EFD" w:rsidRPr="000B0973" w:rsidRDefault="00820EFD" w:rsidP="00BF399A">
            <w:pPr>
              <w:rPr>
                <w:rFonts w:ascii="Times New Roman" w:hAnsi="Times New Roman" w:cs="Times New Roman"/>
                <w:sz w:val="18"/>
                <w:szCs w:val="18"/>
              </w:rPr>
            </w:pPr>
            <w:r w:rsidRPr="000B0973">
              <w:rPr>
                <w:rFonts w:ascii="Times New Roman" w:hAnsi="Times New Roman" w:cs="Times New Roman"/>
                <w:sz w:val="18"/>
                <w:szCs w:val="18"/>
              </w:rPr>
              <w:t>OCDD</w:t>
            </w:r>
          </w:p>
        </w:tc>
        <w:tc>
          <w:tcPr>
            <w:tcW w:w="4645" w:type="dxa"/>
          </w:tcPr>
          <w:p w14:paraId="1667199E" w14:textId="77777777" w:rsidR="00820EFD" w:rsidRPr="000B0973" w:rsidRDefault="00820EFD" w:rsidP="00BF399A">
            <w:pPr>
              <w:rPr>
                <w:rFonts w:ascii="Times New Roman" w:hAnsi="Times New Roman" w:cs="Times New Roman"/>
                <w:sz w:val="18"/>
                <w:szCs w:val="18"/>
              </w:rPr>
            </w:pPr>
            <w:r w:rsidRPr="000B0973">
              <w:rPr>
                <w:rFonts w:ascii="Times New Roman" w:hAnsi="Times New Roman" w:cs="Times New Roman"/>
                <w:sz w:val="18"/>
                <w:szCs w:val="18"/>
              </w:rPr>
              <w:t>0,0003</w:t>
            </w:r>
          </w:p>
        </w:tc>
      </w:tr>
      <w:tr w:rsidR="00820EFD" w:rsidRPr="000B0973" w14:paraId="6B732635" w14:textId="77777777" w:rsidTr="009A1BB0">
        <w:tc>
          <w:tcPr>
            <w:tcW w:w="4644" w:type="dxa"/>
          </w:tcPr>
          <w:p w14:paraId="3C70FCFE" w14:textId="77777777" w:rsidR="00820EFD" w:rsidRPr="000B0973" w:rsidRDefault="00820EFD" w:rsidP="00820EFD">
            <w:pPr>
              <w:jc w:val="center"/>
              <w:rPr>
                <w:rFonts w:ascii="Times New Roman" w:hAnsi="Times New Roman" w:cs="Times New Roman"/>
                <w:sz w:val="18"/>
                <w:szCs w:val="18"/>
              </w:rPr>
            </w:pPr>
            <w:r w:rsidRPr="000B0973">
              <w:rPr>
                <w:rFonts w:ascii="Times New Roman" w:hAnsi="Times New Roman" w:cs="Times New Roman"/>
                <w:sz w:val="18"/>
                <w:szCs w:val="18"/>
              </w:rPr>
              <w:t>PCDF</w:t>
            </w:r>
          </w:p>
        </w:tc>
        <w:tc>
          <w:tcPr>
            <w:tcW w:w="4645" w:type="dxa"/>
          </w:tcPr>
          <w:p w14:paraId="55A664BA" w14:textId="77777777" w:rsidR="00820EFD" w:rsidRPr="000B0973" w:rsidRDefault="00820EFD" w:rsidP="00820EFD">
            <w:pPr>
              <w:jc w:val="center"/>
              <w:rPr>
                <w:rFonts w:ascii="Times New Roman" w:hAnsi="Times New Roman" w:cs="Times New Roman"/>
                <w:sz w:val="18"/>
                <w:szCs w:val="18"/>
              </w:rPr>
            </w:pPr>
            <w:r w:rsidRPr="000B0973">
              <w:rPr>
                <w:rFonts w:ascii="Times New Roman" w:hAnsi="Times New Roman" w:cs="Times New Roman"/>
                <w:sz w:val="18"/>
                <w:szCs w:val="18"/>
              </w:rPr>
              <w:t>TEF</w:t>
            </w:r>
          </w:p>
        </w:tc>
      </w:tr>
      <w:tr w:rsidR="00820EFD" w:rsidRPr="000B0973" w14:paraId="0F2019A4" w14:textId="77777777" w:rsidTr="009A1BB0">
        <w:tc>
          <w:tcPr>
            <w:tcW w:w="4644" w:type="dxa"/>
          </w:tcPr>
          <w:p w14:paraId="3B8DBC03" w14:textId="77777777" w:rsidR="00820EFD" w:rsidRPr="000B0973" w:rsidRDefault="00820EFD" w:rsidP="00BF399A">
            <w:pPr>
              <w:rPr>
                <w:rFonts w:ascii="Times New Roman" w:hAnsi="Times New Roman" w:cs="Times New Roman"/>
                <w:sz w:val="18"/>
                <w:szCs w:val="18"/>
              </w:rPr>
            </w:pPr>
            <w:r w:rsidRPr="000B0973">
              <w:rPr>
                <w:rFonts w:ascii="Times New Roman" w:hAnsi="Times New Roman" w:cs="Times New Roman"/>
                <w:sz w:val="18"/>
                <w:szCs w:val="18"/>
              </w:rPr>
              <w:t>2,3,7,8-TeCDF</w:t>
            </w:r>
          </w:p>
        </w:tc>
        <w:tc>
          <w:tcPr>
            <w:tcW w:w="4645" w:type="dxa"/>
          </w:tcPr>
          <w:p w14:paraId="47728333" w14:textId="77777777" w:rsidR="00820EFD" w:rsidRPr="000B0973" w:rsidRDefault="00820EFD" w:rsidP="00BF399A">
            <w:pPr>
              <w:rPr>
                <w:rFonts w:ascii="Times New Roman" w:hAnsi="Times New Roman" w:cs="Times New Roman"/>
                <w:sz w:val="18"/>
                <w:szCs w:val="18"/>
              </w:rPr>
            </w:pPr>
            <w:r w:rsidRPr="000B0973">
              <w:rPr>
                <w:rFonts w:ascii="Times New Roman" w:hAnsi="Times New Roman" w:cs="Times New Roman"/>
                <w:sz w:val="18"/>
                <w:szCs w:val="18"/>
              </w:rPr>
              <w:t>0,1</w:t>
            </w:r>
          </w:p>
        </w:tc>
      </w:tr>
      <w:tr w:rsidR="00820EFD" w:rsidRPr="000B0973" w14:paraId="72F6F1FE" w14:textId="77777777" w:rsidTr="009A1BB0">
        <w:tc>
          <w:tcPr>
            <w:tcW w:w="4644" w:type="dxa"/>
          </w:tcPr>
          <w:p w14:paraId="5D846172" w14:textId="77777777" w:rsidR="00820EFD" w:rsidRPr="000B0973" w:rsidRDefault="00820EFD" w:rsidP="00BF399A">
            <w:pPr>
              <w:rPr>
                <w:rFonts w:ascii="Times New Roman" w:hAnsi="Times New Roman" w:cs="Times New Roman"/>
                <w:sz w:val="18"/>
                <w:szCs w:val="18"/>
              </w:rPr>
            </w:pPr>
            <w:r w:rsidRPr="000B0973">
              <w:rPr>
                <w:rFonts w:ascii="Times New Roman" w:hAnsi="Times New Roman" w:cs="Times New Roman"/>
                <w:sz w:val="18"/>
                <w:szCs w:val="18"/>
              </w:rPr>
              <w:t>1,2,3,7,8-PeCDF</w:t>
            </w:r>
          </w:p>
        </w:tc>
        <w:tc>
          <w:tcPr>
            <w:tcW w:w="4645" w:type="dxa"/>
          </w:tcPr>
          <w:p w14:paraId="3A9B4D72" w14:textId="77777777" w:rsidR="00820EFD" w:rsidRPr="000B0973" w:rsidRDefault="00820EFD" w:rsidP="00BF399A">
            <w:pPr>
              <w:rPr>
                <w:rFonts w:ascii="Times New Roman" w:hAnsi="Times New Roman" w:cs="Times New Roman"/>
                <w:sz w:val="18"/>
                <w:szCs w:val="18"/>
              </w:rPr>
            </w:pPr>
            <w:r w:rsidRPr="000B0973">
              <w:rPr>
                <w:rFonts w:ascii="Times New Roman" w:hAnsi="Times New Roman" w:cs="Times New Roman"/>
                <w:sz w:val="18"/>
                <w:szCs w:val="18"/>
              </w:rPr>
              <w:t>0,03</w:t>
            </w:r>
          </w:p>
        </w:tc>
      </w:tr>
      <w:tr w:rsidR="00820EFD" w:rsidRPr="000B0973" w14:paraId="20C6473B" w14:textId="77777777" w:rsidTr="009A1BB0">
        <w:tc>
          <w:tcPr>
            <w:tcW w:w="4644" w:type="dxa"/>
          </w:tcPr>
          <w:p w14:paraId="06AE867A" w14:textId="77777777" w:rsidR="00820EFD" w:rsidRPr="000B0973" w:rsidRDefault="00820EFD" w:rsidP="00BF399A">
            <w:pPr>
              <w:rPr>
                <w:rFonts w:ascii="Times New Roman" w:hAnsi="Times New Roman" w:cs="Times New Roman"/>
                <w:sz w:val="18"/>
                <w:szCs w:val="18"/>
              </w:rPr>
            </w:pPr>
            <w:r w:rsidRPr="000B0973">
              <w:rPr>
                <w:rFonts w:ascii="Times New Roman" w:hAnsi="Times New Roman" w:cs="Times New Roman"/>
                <w:sz w:val="18"/>
                <w:szCs w:val="18"/>
              </w:rPr>
              <w:t>2,3,4,7,8-PeCDF</w:t>
            </w:r>
          </w:p>
        </w:tc>
        <w:tc>
          <w:tcPr>
            <w:tcW w:w="4645" w:type="dxa"/>
          </w:tcPr>
          <w:p w14:paraId="7069AAB1" w14:textId="77777777" w:rsidR="00820EFD" w:rsidRPr="000B0973" w:rsidRDefault="00820EFD" w:rsidP="00BF399A">
            <w:pPr>
              <w:rPr>
                <w:rFonts w:ascii="Times New Roman" w:hAnsi="Times New Roman" w:cs="Times New Roman"/>
                <w:sz w:val="18"/>
                <w:szCs w:val="18"/>
              </w:rPr>
            </w:pPr>
            <w:r w:rsidRPr="000B0973">
              <w:rPr>
                <w:rFonts w:ascii="Times New Roman" w:hAnsi="Times New Roman" w:cs="Times New Roman"/>
                <w:sz w:val="18"/>
                <w:szCs w:val="18"/>
              </w:rPr>
              <w:t>0,3</w:t>
            </w:r>
          </w:p>
        </w:tc>
      </w:tr>
      <w:tr w:rsidR="00820EFD" w:rsidRPr="000B0973" w14:paraId="557FEE9A" w14:textId="77777777" w:rsidTr="009A1BB0">
        <w:tc>
          <w:tcPr>
            <w:tcW w:w="4644" w:type="dxa"/>
          </w:tcPr>
          <w:p w14:paraId="71A770E1" w14:textId="77777777" w:rsidR="00820EFD" w:rsidRPr="000B0973" w:rsidRDefault="00820EFD" w:rsidP="00BF399A">
            <w:pPr>
              <w:rPr>
                <w:rFonts w:ascii="Times New Roman" w:hAnsi="Times New Roman" w:cs="Times New Roman"/>
                <w:sz w:val="18"/>
                <w:szCs w:val="18"/>
              </w:rPr>
            </w:pPr>
            <w:r w:rsidRPr="000B0973">
              <w:rPr>
                <w:rFonts w:ascii="Times New Roman" w:hAnsi="Times New Roman" w:cs="Times New Roman"/>
                <w:sz w:val="18"/>
                <w:szCs w:val="18"/>
              </w:rPr>
              <w:t>1,2,3,4,7,8-HxCDF</w:t>
            </w:r>
          </w:p>
        </w:tc>
        <w:tc>
          <w:tcPr>
            <w:tcW w:w="4645" w:type="dxa"/>
          </w:tcPr>
          <w:p w14:paraId="3FA26EC2" w14:textId="77777777" w:rsidR="00820EFD" w:rsidRPr="000B0973" w:rsidRDefault="00820EFD" w:rsidP="00BF399A">
            <w:pPr>
              <w:rPr>
                <w:rFonts w:ascii="Times New Roman" w:hAnsi="Times New Roman" w:cs="Times New Roman"/>
                <w:sz w:val="18"/>
                <w:szCs w:val="18"/>
              </w:rPr>
            </w:pPr>
            <w:r w:rsidRPr="000B0973">
              <w:rPr>
                <w:rFonts w:ascii="Times New Roman" w:hAnsi="Times New Roman" w:cs="Times New Roman"/>
                <w:sz w:val="18"/>
                <w:szCs w:val="18"/>
              </w:rPr>
              <w:t>0,1</w:t>
            </w:r>
          </w:p>
        </w:tc>
      </w:tr>
      <w:tr w:rsidR="00190A5B" w:rsidRPr="000B0973" w14:paraId="5C22506F" w14:textId="77777777" w:rsidTr="009A1BB0">
        <w:tc>
          <w:tcPr>
            <w:tcW w:w="4644" w:type="dxa"/>
          </w:tcPr>
          <w:p w14:paraId="27F179E4" w14:textId="77777777" w:rsidR="00190A5B" w:rsidRPr="000B0973" w:rsidRDefault="00190A5B" w:rsidP="00190A5B">
            <w:pPr>
              <w:jc w:val="center"/>
              <w:rPr>
                <w:rFonts w:ascii="Times New Roman" w:hAnsi="Times New Roman" w:cs="Times New Roman"/>
                <w:sz w:val="18"/>
                <w:szCs w:val="18"/>
              </w:rPr>
            </w:pPr>
            <w:r w:rsidRPr="000B0973">
              <w:rPr>
                <w:rFonts w:ascii="Times New Roman" w:hAnsi="Times New Roman" w:cs="Times New Roman"/>
                <w:sz w:val="18"/>
                <w:szCs w:val="18"/>
              </w:rPr>
              <w:t>PCDD</w:t>
            </w:r>
          </w:p>
        </w:tc>
        <w:tc>
          <w:tcPr>
            <w:tcW w:w="4645" w:type="dxa"/>
          </w:tcPr>
          <w:p w14:paraId="75DDE18A" w14:textId="77777777" w:rsidR="00190A5B" w:rsidRPr="000B0973" w:rsidRDefault="00190A5B" w:rsidP="00190A5B">
            <w:pPr>
              <w:jc w:val="center"/>
              <w:rPr>
                <w:rFonts w:ascii="Times New Roman" w:hAnsi="Times New Roman" w:cs="Times New Roman"/>
                <w:sz w:val="18"/>
                <w:szCs w:val="18"/>
              </w:rPr>
            </w:pPr>
            <w:r w:rsidRPr="000B0973">
              <w:rPr>
                <w:rFonts w:ascii="Times New Roman" w:hAnsi="Times New Roman" w:cs="Times New Roman"/>
                <w:sz w:val="18"/>
                <w:szCs w:val="18"/>
              </w:rPr>
              <w:t>TEF</w:t>
            </w:r>
          </w:p>
        </w:tc>
      </w:tr>
      <w:tr w:rsidR="00190A5B" w:rsidRPr="00190A5B" w14:paraId="66920B7C" w14:textId="77777777" w:rsidTr="009A1BB0">
        <w:tc>
          <w:tcPr>
            <w:tcW w:w="4644" w:type="dxa"/>
          </w:tcPr>
          <w:p w14:paraId="2B74A258" w14:textId="77777777" w:rsidR="00190A5B" w:rsidRPr="00190A5B" w:rsidRDefault="00190A5B" w:rsidP="00190A5B">
            <w:pPr>
              <w:rPr>
                <w:rFonts w:ascii="Times New Roman" w:hAnsi="Times New Roman" w:cs="Times New Roman"/>
                <w:sz w:val="18"/>
                <w:szCs w:val="18"/>
              </w:rPr>
            </w:pPr>
            <w:r w:rsidRPr="00190A5B">
              <w:rPr>
                <w:rFonts w:ascii="Times New Roman" w:hAnsi="Times New Roman" w:cs="Times New Roman"/>
                <w:sz w:val="18"/>
                <w:szCs w:val="18"/>
              </w:rPr>
              <w:t xml:space="preserve">1,2,3,6,7,8-HxCDF </w:t>
            </w:r>
          </w:p>
        </w:tc>
        <w:tc>
          <w:tcPr>
            <w:tcW w:w="4645" w:type="dxa"/>
          </w:tcPr>
          <w:p w14:paraId="3484D2A6" w14:textId="77777777" w:rsidR="00190A5B" w:rsidRPr="00190A5B" w:rsidRDefault="00190A5B" w:rsidP="00BF399A">
            <w:pPr>
              <w:rPr>
                <w:rFonts w:ascii="Times New Roman" w:hAnsi="Times New Roman" w:cs="Times New Roman"/>
                <w:sz w:val="18"/>
                <w:szCs w:val="18"/>
              </w:rPr>
            </w:pPr>
            <w:r w:rsidRPr="00190A5B">
              <w:rPr>
                <w:rFonts w:ascii="Times New Roman" w:hAnsi="Times New Roman" w:cs="Times New Roman"/>
                <w:sz w:val="18"/>
                <w:szCs w:val="18"/>
              </w:rPr>
              <w:t>0,1</w:t>
            </w:r>
          </w:p>
        </w:tc>
      </w:tr>
      <w:tr w:rsidR="00190A5B" w:rsidRPr="00190A5B" w14:paraId="53F9EC31" w14:textId="77777777" w:rsidTr="009A1BB0">
        <w:tc>
          <w:tcPr>
            <w:tcW w:w="4644" w:type="dxa"/>
          </w:tcPr>
          <w:p w14:paraId="0BCF8471" w14:textId="77777777" w:rsidR="00190A5B" w:rsidRPr="00190A5B" w:rsidRDefault="00190A5B" w:rsidP="00190A5B">
            <w:pPr>
              <w:widowControl w:val="0"/>
              <w:autoSpaceDE w:val="0"/>
              <w:autoSpaceDN w:val="0"/>
              <w:adjustRightInd w:val="0"/>
              <w:spacing w:before="60" w:after="60"/>
              <w:rPr>
                <w:rFonts w:ascii="Times New Roman" w:hAnsi="Times New Roman" w:cs="Times New Roman"/>
                <w:sz w:val="18"/>
                <w:szCs w:val="18"/>
                <w:lang w:val="en-US"/>
              </w:rPr>
            </w:pPr>
            <w:r w:rsidRPr="00190A5B">
              <w:rPr>
                <w:rFonts w:ascii="Times New Roman" w:hAnsi="Times New Roman" w:cs="Times New Roman"/>
                <w:sz w:val="18"/>
                <w:szCs w:val="18"/>
                <w:lang w:val="en-US"/>
              </w:rPr>
              <w:t xml:space="preserve">1,2,3,7,8,9-HxCDF </w:t>
            </w:r>
          </w:p>
        </w:tc>
        <w:tc>
          <w:tcPr>
            <w:tcW w:w="4645" w:type="dxa"/>
          </w:tcPr>
          <w:p w14:paraId="3318A836" w14:textId="77777777" w:rsidR="00190A5B" w:rsidRPr="00190A5B" w:rsidRDefault="00190A5B" w:rsidP="00BF399A">
            <w:pPr>
              <w:rPr>
                <w:rFonts w:ascii="Times New Roman" w:hAnsi="Times New Roman" w:cs="Times New Roman"/>
                <w:sz w:val="18"/>
                <w:szCs w:val="18"/>
              </w:rPr>
            </w:pPr>
            <w:r w:rsidRPr="00190A5B">
              <w:rPr>
                <w:rFonts w:ascii="Times New Roman" w:hAnsi="Times New Roman" w:cs="Times New Roman"/>
                <w:sz w:val="18"/>
                <w:szCs w:val="18"/>
              </w:rPr>
              <w:t>0,1</w:t>
            </w:r>
          </w:p>
        </w:tc>
      </w:tr>
      <w:tr w:rsidR="00190A5B" w:rsidRPr="00190A5B" w14:paraId="149E0F00" w14:textId="77777777" w:rsidTr="009A1BB0">
        <w:tc>
          <w:tcPr>
            <w:tcW w:w="4644" w:type="dxa"/>
          </w:tcPr>
          <w:p w14:paraId="35E70611" w14:textId="77777777" w:rsidR="00190A5B" w:rsidRPr="00190A5B" w:rsidRDefault="00190A5B" w:rsidP="00190A5B">
            <w:pPr>
              <w:widowControl w:val="0"/>
              <w:autoSpaceDE w:val="0"/>
              <w:autoSpaceDN w:val="0"/>
              <w:adjustRightInd w:val="0"/>
              <w:spacing w:before="60" w:after="60"/>
              <w:rPr>
                <w:rFonts w:ascii="Times New Roman" w:hAnsi="Times New Roman" w:cs="Times New Roman"/>
                <w:sz w:val="18"/>
                <w:szCs w:val="18"/>
                <w:lang w:val="en-US"/>
              </w:rPr>
            </w:pPr>
            <w:r w:rsidRPr="00190A5B">
              <w:rPr>
                <w:rFonts w:ascii="Times New Roman" w:hAnsi="Times New Roman" w:cs="Times New Roman"/>
                <w:sz w:val="18"/>
                <w:szCs w:val="18"/>
                <w:lang w:val="en-US"/>
              </w:rPr>
              <w:t xml:space="preserve">2,3,4,6,7,8-HxCDF </w:t>
            </w:r>
          </w:p>
        </w:tc>
        <w:tc>
          <w:tcPr>
            <w:tcW w:w="4645" w:type="dxa"/>
          </w:tcPr>
          <w:p w14:paraId="7AE09416" w14:textId="77777777" w:rsidR="00190A5B" w:rsidRPr="00190A5B" w:rsidRDefault="00190A5B" w:rsidP="00BF399A">
            <w:pPr>
              <w:rPr>
                <w:rFonts w:ascii="Times New Roman" w:hAnsi="Times New Roman" w:cs="Times New Roman"/>
                <w:sz w:val="18"/>
                <w:szCs w:val="18"/>
              </w:rPr>
            </w:pPr>
            <w:r w:rsidRPr="00190A5B">
              <w:rPr>
                <w:rFonts w:ascii="Times New Roman" w:hAnsi="Times New Roman" w:cs="Times New Roman"/>
                <w:sz w:val="18"/>
                <w:szCs w:val="18"/>
              </w:rPr>
              <w:t>0,1</w:t>
            </w:r>
          </w:p>
        </w:tc>
      </w:tr>
      <w:tr w:rsidR="00190A5B" w:rsidRPr="00190A5B" w14:paraId="24A2033A" w14:textId="77777777" w:rsidTr="009A1BB0">
        <w:tc>
          <w:tcPr>
            <w:tcW w:w="4644" w:type="dxa"/>
          </w:tcPr>
          <w:p w14:paraId="0EB221FC" w14:textId="77777777" w:rsidR="00190A5B" w:rsidRPr="00190A5B" w:rsidRDefault="00190A5B" w:rsidP="00190A5B">
            <w:pPr>
              <w:widowControl w:val="0"/>
              <w:autoSpaceDE w:val="0"/>
              <w:autoSpaceDN w:val="0"/>
              <w:adjustRightInd w:val="0"/>
              <w:spacing w:before="60" w:after="60"/>
              <w:rPr>
                <w:rFonts w:ascii="Times New Roman" w:hAnsi="Times New Roman" w:cs="Times New Roman"/>
                <w:sz w:val="18"/>
                <w:szCs w:val="18"/>
                <w:lang w:val="en-US"/>
              </w:rPr>
            </w:pPr>
            <w:r w:rsidRPr="00190A5B">
              <w:rPr>
                <w:rFonts w:ascii="Times New Roman" w:hAnsi="Times New Roman" w:cs="Times New Roman"/>
                <w:sz w:val="18"/>
                <w:szCs w:val="18"/>
                <w:lang w:val="en-US"/>
              </w:rPr>
              <w:t xml:space="preserve">1,2,3,4,6,7,8-HpCDF </w:t>
            </w:r>
          </w:p>
        </w:tc>
        <w:tc>
          <w:tcPr>
            <w:tcW w:w="4645" w:type="dxa"/>
          </w:tcPr>
          <w:p w14:paraId="62CE6FC0" w14:textId="77777777" w:rsidR="00190A5B" w:rsidRPr="00190A5B" w:rsidRDefault="00190A5B" w:rsidP="00BF399A">
            <w:pPr>
              <w:rPr>
                <w:rFonts w:ascii="Times New Roman" w:hAnsi="Times New Roman" w:cs="Times New Roman"/>
                <w:sz w:val="18"/>
                <w:szCs w:val="18"/>
              </w:rPr>
            </w:pPr>
            <w:r w:rsidRPr="00190A5B">
              <w:rPr>
                <w:rFonts w:ascii="Times New Roman" w:hAnsi="Times New Roman" w:cs="Times New Roman"/>
                <w:sz w:val="18"/>
                <w:szCs w:val="18"/>
              </w:rPr>
              <w:t>0,01</w:t>
            </w:r>
          </w:p>
        </w:tc>
      </w:tr>
      <w:tr w:rsidR="00190A5B" w:rsidRPr="00190A5B" w14:paraId="757F7DA3" w14:textId="77777777" w:rsidTr="009A1BB0">
        <w:tc>
          <w:tcPr>
            <w:tcW w:w="4644" w:type="dxa"/>
          </w:tcPr>
          <w:p w14:paraId="76627FD0" w14:textId="77777777" w:rsidR="00190A5B" w:rsidRPr="00190A5B" w:rsidRDefault="00190A5B" w:rsidP="00190A5B">
            <w:pPr>
              <w:widowControl w:val="0"/>
              <w:autoSpaceDE w:val="0"/>
              <w:autoSpaceDN w:val="0"/>
              <w:adjustRightInd w:val="0"/>
              <w:spacing w:before="60" w:after="60"/>
              <w:rPr>
                <w:rFonts w:ascii="Times New Roman" w:hAnsi="Times New Roman" w:cs="Times New Roman"/>
                <w:sz w:val="18"/>
                <w:szCs w:val="18"/>
                <w:lang w:val="en-US"/>
              </w:rPr>
            </w:pPr>
            <w:r w:rsidRPr="00190A5B">
              <w:rPr>
                <w:rFonts w:ascii="Times New Roman" w:hAnsi="Times New Roman" w:cs="Times New Roman"/>
                <w:sz w:val="18"/>
                <w:szCs w:val="18"/>
                <w:lang w:val="en-US"/>
              </w:rPr>
              <w:t xml:space="preserve">1,2,3,4,7,8,9-HpCDF </w:t>
            </w:r>
          </w:p>
        </w:tc>
        <w:tc>
          <w:tcPr>
            <w:tcW w:w="4645" w:type="dxa"/>
          </w:tcPr>
          <w:p w14:paraId="3BCE5429" w14:textId="77777777" w:rsidR="00190A5B" w:rsidRPr="00190A5B" w:rsidRDefault="00190A5B" w:rsidP="00BF399A">
            <w:pPr>
              <w:rPr>
                <w:rFonts w:ascii="Times New Roman" w:hAnsi="Times New Roman" w:cs="Times New Roman"/>
                <w:sz w:val="18"/>
                <w:szCs w:val="18"/>
              </w:rPr>
            </w:pPr>
            <w:r>
              <w:rPr>
                <w:rFonts w:ascii="Times New Roman" w:hAnsi="Times New Roman" w:cs="Times New Roman"/>
                <w:sz w:val="18"/>
                <w:szCs w:val="18"/>
              </w:rPr>
              <w:t>0,01</w:t>
            </w:r>
          </w:p>
        </w:tc>
      </w:tr>
      <w:tr w:rsidR="00190A5B" w:rsidRPr="00190A5B" w14:paraId="70821B39" w14:textId="77777777" w:rsidTr="009A1BB0">
        <w:tc>
          <w:tcPr>
            <w:tcW w:w="4644" w:type="dxa"/>
          </w:tcPr>
          <w:p w14:paraId="3703C0C4" w14:textId="77777777" w:rsidR="00190A5B" w:rsidRPr="00190A5B" w:rsidRDefault="00190A5B" w:rsidP="00190A5B">
            <w:pPr>
              <w:widowControl w:val="0"/>
              <w:autoSpaceDE w:val="0"/>
              <w:autoSpaceDN w:val="0"/>
              <w:adjustRightInd w:val="0"/>
              <w:spacing w:before="60" w:after="60"/>
              <w:rPr>
                <w:rFonts w:ascii="Times New Roman" w:hAnsi="Times New Roman" w:cs="Times New Roman"/>
                <w:sz w:val="18"/>
                <w:szCs w:val="18"/>
                <w:lang w:val="en-US"/>
              </w:rPr>
            </w:pPr>
            <w:r w:rsidRPr="00190A5B">
              <w:rPr>
                <w:rFonts w:ascii="Times New Roman" w:hAnsi="Times New Roman" w:cs="Times New Roman"/>
                <w:sz w:val="18"/>
                <w:szCs w:val="18"/>
              </w:rPr>
              <w:t>OCDF</w:t>
            </w:r>
          </w:p>
        </w:tc>
        <w:tc>
          <w:tcPr>
            <w:tcW w:w="4645" w:type="dxa"/>
          </w:tcPr>
          <w:p w14:paraId="2606DE12" w14:textId="77777777" w:rsidR="00190A5B" w:rsidRPr="00190A5B" w:rsidRDefault="00190A5B" w:rsidP="00BF399A">
            <w:pPr>
              <w:rPr>
                <w:rFonts w:ascii="Times New Roman" w:hAnsi="Times New Roman" w:cs="Times New Roman"/>
                <w:sz w:val="18"/>
                <w:szCs w:val="18"/>
              </w:rPr>
            </w:pPr>
            <w:r w:rsidRPr="00190A5B">
              <w:rPr>
                <w:rFonts w:ascii="Times New Roman" w:hAnsi="Times New Roman" w:cs="Times New Roman"/>
                <w:sz w:val="18"/>
                <w:szCs w:val="18"/>
              </w:rPr>
              <w:t>0,0003</w:t>
            </w:r>
          </w:p>
        </w:tc>
      </w:tr>
    </w:tbl>
    <w:p w14:paraId="4A5B4CDF" w14:textId="77777777" w:rsidR="00241AC8" w:rsidRPr="00895B4C" w:rsidRDefault="00820EFD" w:rsidP="00EE6864">
      <w:pPr>
        <w:spacing w:after="0" w:line="240" w:lineRule="auto"/>
        <w:rPr>
          <w:rFonts w:ascii="Times New Roman" w:eastAsia="Calibri" w:hAnsi="Times New Roman" w:cs="Times New Roman"/>
          <w:iCs/>
          <w:color w:val="000000" w:themeColor="text1"/>
          <w:sz w:val="18"/>
          <w:szCs w:val="18"/>
        </w:rPr>
      </w:pPr>
      <w:r w:rsidRPr="000B0973">
        <w:rPr>
          <w:rFonts w:ascii="Times New Roman" w:eastAsia="Calibri" w:hAnsi="Times New Roman" w:cs="Times New Roman"/>
          <w:iCs/>
          <w:color w:val="000000" w:themeColor="text1"/>
          <w:sz w:val="18"/>
          <w:szCs w:val="18"/>
        </w:rPr>
        <w:t>(</w:t>
      </w:r>
      <w:r w:rsidR="002A4CD0">
        <w:rPr>
          <w:rFonts w:ascii="Times New Roman" w:eastAsia="Calibri" w:hAnsi="Times New Roman" w:cs="Times New Roman"/>
          <w:iCs/>
          <w:color w:val="000000" w:themeColor="text1"/>
          <w:sz w:val="18"/>
          <w:szCs w:val="18"/>
        </w:rPr>
        <w:t>3</w:t>
      </w:r>
      <w:r w:rsidRPr="000B0973">
        <w:rPr>
          <w:rFonts w:ascii="Times New Roman" w:eastAsia="Calibri" w:hAnsi="Times New Roman" w:cs="Times New Roman"/>
          <w:iCs/>
          <w:color w:val="000000" w:themeColor="text1"/>
          <w:sz w:val="18"/>
          <w:szCs w:val="18"/>
        </w:rPr>
        <w:t>) Uygulanabildiği yerde, Avrupa standartları EN 12766-1 ve EN 12766-2'de ortaya konan hesaplama yöntemi uygulanır.</w:t>
      </w:r>
    </w:p>
    <w:p w14:paraId="2BA0E7E5" w14:textId="77777777" w:rsidR="00241AC8" w:rsidRDefault="00241AC8" w:rsidP="00820EFD">
      <w:pPr>
        <w:spacing w:after="0" w:line="240" w:lineRule="auto"/>
        <w:jc w:val="center"/>
        <w:rPr>
          <w:rFonts w:ascii="Times New Roman" w:eastAsia="Calibri" w:hAnsi="Times New Roman" w:cs="Times New Roman"/>
          <w:b/>
          <w:iCs/>
          <w:color w:val="000000" w:themeColor="text1"/>
          <w:sz w:val="24"/>
          <w:szCs w:val="24"/>
        </w:rPr>
      </w:pPr>
    </w:p>
    <w:p w14:paraId="56ED10B6" w14:textId="77777777" w:rsidR="00820EFD" w:rsidRPr="00D2455C" w:rsidRDefault="00820EFD" w:rsidP="00531960">
      <w:pPr>
        <w:pageBreakBefore/>
        <w:spacing w:after="0" w:line="240" w:lineRule="auto"/>
        <w:jc w:val="center"/>
        <w:rPr>
          <w:rFonts w:ascii="Times New Roman" w:eastAsia="Calibri" w:hAnsi="Times New Roman" w:cs="Times New Roman"/>
          <w:b/>
          <w:iCs/>
          <w:color w:val="000000" w:themeColor="text1"/>
          <w:sz w:val="24"/>
          <w:szCs w:val="24"/>
        </w:rPr>
      </w:pPr>
      <w:r w:rsidRPr="00D2455C">
        <w:rPr>
          <w:rFonts w:ascii="Times New Roman" w:eastAsia="Calibri" w:hAnsi="Times New Roman" w:cs="Times New Roman"/>
          <w:b/>
          <w:iCs/>
          <w:color w:val="000000" w:themeColor="text1"/>
          <w:sz w:val="24"/>
          <w:szCs w:val="24"/>
        </w:rPr>
        <w:lastRenderedPageBreak/>
        <w:t xml:space="preserve">EK </w:t>
      </w:r>
      <w:r w:rsidR="001E328F">
        <w:rPr>
          <w:rFonts w:ascii="Times New Roman" w:eastAsia="Calibri" w:hAnsi="Times New Roman" w:cs="Times New Roman"/>
          <w:b/>
          <w:iCs/>
          <w:color w:val="000000" w:themeColor="text1"/>
          <w:sz w:val="24"/>
          <w:szCs w:val="24"/>
        </w:rPr>
        <w:t>5</w:t>
      </w:r>
    </w:p>
    <w:p w14:paraId="5FA6EBC2" w14:textId="77777777" w:rsidR="00820EFD" w:rsidRPr="00D2455C" w:rsidRDefault="00820EFD" w:rsidP="00820EFD">
      <w:pPr>
        <w:spacing w:after="0" w:line="240" w:lineRule="auto"/>
        <w:jc w:val="center"/>
        <w:rPr>
          <w:rFonts w:ascii="Times New Roman" w:eastAsia="Calibri" w:hAnsi="Times New Roman" w:cs="Times New Roman"/>
          <w:b/>
          <w:iCs/>
          <w:color w:val="000000" w:themeColor="text1"/>
          <w:sz w:val="24"/>
          <w:szCs w:val="24"/>
        </w:rPr>
      </w:pPr>
    </w:p>
    <w:p w14:paraId="21AF62EC" w14:textId="77777777" w:rsidR="00820EFD" w:rsidRPr="00D2455C" w:rsidRDefault="003C10D2" w:rsidP="00820EFD">
      <w:pPr>
        <w:spacing w:after="0" w:line="240" w:lineRule="auto"/>
        <w:jc w:val="center"/>
        <w:rPr>
          <w:rFonts w:ascii="Times New Roman" w:eastAsia="Calibri" w:hAnsi="Times New Roman" w:cs="Times New Roman"/>
          <w:b/>
          <w:iCs/>
          <w:color w:val="000000" w:themeColor="text1"/>
          <w:sz w:val="24"/>
          <w:szCs w:val="24"/>
        </w:rPr>
      </w:pPr>
      <w:r>
        <w:rPr>
          <w:rFonts w:ascii="Times New Roman" w:eastAsia="Calibri" w:hAnsi="Times New Roman" w:cs="Times New Roman"/>
          <w:b/>
          <w:iCs/>
          <w:color w:val="000000" w:themeColor="text1"/>
          <w:sz w:val="24"/>
          <w:szCs w:val="24"/>
        </w:rPr>
        <w:t>ATIK YÖNETİMİ</w:t>
      </w:r>
    </w:p>
    <w:p w14:paraId="6072AB5C" w14:textId="77777777" w:rsidR="00D2455C" w:rsidRPr="00D2455C" w:rsidRDefault="00D2455C" w:rsidP="00820EFD">
      <w:pPr>
        <w:spacing w:after="0" w:line="240" w:lineRule="auto"/>
        <w:jc w:val="center"/>
        <w:rPr>
          <w:rFonts w:ascii="Times New Roman" w:eastAsia="Calibri" w:hAnsi="Times New Roman" w:cs="Times New Roman"/>
          <w:b/>
          <w:iCs/>
          <w:color w:val="000000" w:themeColor="text1"/>
          <w:sz w:val="24"/>
          <w:szCs w:val="24"/>
        </w:rPr>
      </w:pPr>
    </w:p>
    <w:p w14:paraId="2A24C808" w14:textId="77777777" w:rsidR="009B4D95" w:rsidRDefault="009B4D95" w:rsidP="009B4D95">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BİRİNCİ BÖLÜM</w:t>
      </w:r>
    </w:p>
    <w:p w14:paraId="601AAC0D" w14:textId="77777777" w:rsidR="00820EFD" w:rsidRPr="009B4D95" w:rsidRDefault="009B4D95" w:rsidP="009B4D95">
      <w:pPr>
        <w:spacing w:after="0" w:line="240" w:lineRule="auto"/>
        <w:jc w:val="center"/>
        <w:rPr>
          <w:rFonts w:ascii="Times New Roman" w:eastAsia="Calibri" w:hAnsi="Times New Roman" w:cs="Times New Roman"/>
          <w:b/>
          <w:iCs/>
          <w:color w:val="000000" w:themeColor="text1"/>
          <w:sz w:val="24"/>
          <w:szCs w:val="24"/>
        </w:rPr>
      </w:pPr>
      <w:r w:rsidRPr="009B4D95">
        <w:rPr>
          <w:rFonts w:ascii="Times New Roman" w:eastAsia="Calibri" w:hAnsi="Times New Roman" w:cs="Times New Roman"/>
          <w:b/>
          <w:iCs/>
          <w:color w:val="000000" w:themeColor="text1"/>
          <w:sz w:val="24"/>
          <w:szCs w:val="24"/>
        </w:rPr>
        <w:t>MADDE 9 (2) KAPSAMINDA BERTARAF VE GERİ KAZANIM</w:t>
      </w:r>
    </w:p>
    <w:p w14:paraId="7A47640F" w14:textId="77777777" w:rsidR="00BF399A" w:rsidRPr="00A55E5E" w:rsidRDefault="00BF399A" w:rsidP="00820EFD">
      <w:pPr>
        <w:spacing w:after="0" w:line="240" w:lineRule="auto"/>
        <w:jc w:val="center"/>
        <w:rPr>
          <w:rFonts w:ascii="Times New Roman" w:eastAsia="Calibri" w:hAnsi="Times New Roman" w:cs="Times New Roman"/>
          <w:iCs/>
          <w:color w:val="000000" w:themeColor="text1"/>
          <w:sz w:val="24"/>
          <w:szCs w:val="24"/>
        </w:rPr>
      </w:pPr>
    </w:p>
    <w:p w14:paraId="1FD67E86" w14:textId="77777777" w:rsidR="0015778E" w:rsidRPr="00A55E5E" w:rsidRDefault="00700684" w:rsidP="0015778E">
      <w:pPr>
        <w:spacing w:after="0" w:line="240" w:lineRule="auto"/>
        <w:ind w:firstLine="708"/>
        <w:jc w:val="both"/>
        <w:rPr>
          <w:rFonts w:ascii="Times New Roman" w:eastAsia="Calibri" w:hAnsi="Times New Roman" w:cs="Times New Roman"/>
          <w:iCs/>
          <w:color w:val="000000" w:themeColor="text1"/>
          <w:sz w:val="24"/>
          <w:szCs w:val="24"/>
        </w:rPr>
      </w:pPr>
      <w:r>
        <w:rPr>
          <w:rFonts w:ascii="Times New Roman" w:eastAsia="Calibri" w:hAnsi="Times New Roman" w:cs="Times New Roman"/>
          <w:iCs/>
          <w:color w:val="000000" w:themeColor="text1"/>
          <w:sz w:val="24"/>
          <w:szCs w:val="24"/>
        </w:rPr>
        <w:t xml:space="preserve">02/04/2015 tarih ve 29314 </w:t>
      </w:r>
      <w:r w:rsidR="00BF399A" w:rsidRPr="00A55E5E">
        <w:rPr>
          <w:rFonts w:ascii="Times New Roman" w:eastAsia="Calibri" w:hAnsi="Times New Roman" w:cs="Times New Roman"/>
          <w:iCs/>
          <w:color w:val="000000" w:themeColor="text1"/>
          <w:sz w:val="24"/>
          <w:szCs w:val="24"/>
        </w:rPr>
        <w:t xml:space="preserve">sayılı Atık Yönetimi </w:t>
      </w:r>
      <w:r w:rsidR="00581CA8">
        <w:rPr>
          <w:rFonts w:ascii="Times New Roman" w:eastAsia="Calibri" w:hAnsi="Times New Roman" w:cs="Times New Roman"/>
          <w:iCs/>
          <w:color w:val="000000" w:themeColor="text1"/>
          <w:sz w:val="24"/>
          <w:szCs w:val="24"/>
        </w:rPr>
        <w:t>Yönetmeliği</w:t>
      </w:r>
      <w:r w:rsidR="00D36E38">
        <w:rPr>
          <w:rFonts w:ascii="Times New Roman" w:eastAsia="Calibri" w:hAnsi="Times New Roman" w:cs="Times New Roman"/>
          <w:iCs/>
          <w:color w:val="000000" w:themeColor="text1"/>
          <w:sz w:val="24"/>
          <w:szCs w:val="24"/>
        </w:rPr>
        <w:t xml:space="preserve"> e</w:t>
      </w:r>
      <w:r w:rsidR="00736C4C">
        <w:rPr>
          <w:rFonts w:ascii="Times New Roman" w:eastAsia="Calibri" w:hAnsi="Times New Roman" w:cs="Times New Roman"/>
          <w:iCs/>
          <w:color w:val="000000" w:themeColor="text1"/>
          <w:sz w:val="24"/>
          <w:szCs w:val="24"/>
        </w:rPr>
        <w:t xml:space="preserve">k </w:t>
      </w:r>
      <w:r w:rsidR="001E328F">
        <w:rPr>
          <w:rFonts w:ascii="Times New Roman" w:eastAsia="Calibri" w:hAnsi="Times New Roman" w:cs="Times New Roman"/>
          <w:iCs/>
          <w:color w:val="000000" w:themeColor="text1"/>
          <w:sz w:val="24"/>
          <w:szCs w:val="24"/>
        </w:rPr>
        <w:t>2/</w:t>
      </w:r>
      <w:r w:rsidR="00BF399A" w:rsidRPr="00A55E5E">
        <w:rPr>
          <w:rFonts w:ascii="Times New Roman" w:eastAsia="Calibri" w:hAnsi="Times New Roman" w:cs="Times New Roman"/>
          <w:iCs/>
          <w:color w:val="000000" w:themeColor="text1"/>
          <w:sz w:val="24"/>
          <w:szCs w:val="24"/>
        </w:rPr>
        <w:t>A ve</w:t>
      </w:r>
      <w:r w:rsidR="001E328F">
        <w:rPr>
          <w:rFonts w:ascii="Times New Roman" w:eastAsia="Calibri" w:hAnsi="Times New Roman" w:cs="Times New Roman"/>
          <w:iCs/>
          <w:color w:val="000000" w:themeColor="text1"/>
          <w:sz w:val="24"/>
          <w:szCs w:val="24"/>
        </w:rPr>
        <w:t xml:space="preserve"> ek</w:t>
      </w:r>
      <w:r w:rsidR="00BF399A" w:rsidRPr="00A55E5E">
        <w:rPr>
          <w:rFonts w:ascii="Times New Roman" w:eastAsia="Calibri" w:hAnsi="Times New Roman" w:cs="Times New Roman"/>
          <w:iCs/>
          <w:color w:val="000000" w:themeColor="text1"/>
          <w:sz w:val="24"/>
          <w:szCs w:val="24"/>
        </w:rPr>
        <w:t xml:space="preserve"> </w:t>
      </w:r>
      <w:r w:rsidR="001E328F">
        <w:rPr>
          <w:rFonts w:ascii="Times New Roman" w:eastAsia="Calibri" w:hAnsi="Times New Roman" w:cs="Times New Roman"/>
          <w:iCs/>
          <w:color w:val="000000" w:themeColor="text1"/>
          <w:sz w:val="24"/>
          <w:szCs w:val="24"/>
        </w:rPr>
        <w:t>2/</w:t>
      </w:r>
      <w:r w:rsidR="001E328F" w:rsidRPr="00A55E5E">
        <w:rPr>
          <w:rFonts w:ascii="Times New Roman" w:eastAsia="Calibri" w:hAnsi="Times New Roman" w:cs="Times New Roman"/>
          <w:iCs/>
          <w:color w:val="000000" w:themeColor="text1"/>
          <w:sz w:val="24"/>
          <w:szCs w:val="24"/>
        </w:rPr>
        <w:t xml:space="preserve">B'de </w:t>
      </w:r>
      <w:r w:rsidR="00BF399A" w:rsidRPr="00A55E5E">
        <w:rPr>
          <w:rFonts w:ascii="Times New Roman" w:eastAsia="Calibri" w:hAnsi="Times New Roman" w:cs="Times New Roman"/>
          <w:iCs/>
          <w:color w:val="000000" w:themeColor="text1"/>
          <w:sz w:val="24"/>
          <w:szCs w:val="24"/>
        </w:rPr>
        <w:t xml:space="preserve">yer alan aşağıdaki bertaraf ve geri kazanım işlemlerine, 9uncu Maddenin 2nci fıkrası kapsamında, kalıcı organik kirletici içeriğini imha edecek veya geri dönülemez biçimde dönüşmesini sağlayacak şekilde uygulandığında izin verilir. </w:t>
      </w:r>
    </w:p>
    <w:p w14:paraId="02C0A3E4" w14:textId="77777777" w:rsidR="00BF399A" w:rsidRPr="00A55E5E" w:rsidRDefault="00BF399A" w:rsidP="0015778E">
      <w:pPr>
        <w:spacing w:after="0" w:line="240" w:lineRule="auto"/>
        <w:ind w:firstLine="708"/>
        <w:jc w:val="both"/>
        <w:rPr>
          <w:rFonts w:ascii="Times New Roman" w:eastAsia="Calibri" w:hAnsi="Times New Roman" w:cs="Times New Roman"/>
          <w:iCs/>
          <w:color w:val="000000" w:themeColor="text1"/>
          <w:sz w:val="24"/>
          <w:szCs w:val="24"/>
        </w:rPr>
      </w:pPr>
      <w:r w:rsidRPr="00A55E5E">
        <w:rPr>
          <w:rFonts w:ascii="Times New Roman" w:eastAsia="Calibri" w:hAnsi="Times New Roman" w:cs="Times New Roman"/>
          <w:iCs/>
          <w:color w:val="000000" w:themeColor="text1"/>
          <w:sz w:val="24"/>
          <w:szCs w:val="24"/>
        </w:rPr>
        <w:t>D9</w:t>
      </w:r>
      <w:r w:rsidRPr="00A55E5E">
        <w:rPr>
          <w:rFonts w:ascii="Times New Roman" w:eastAsia="Calibri" w:hAnsi="Times New Roman" w:cs="Times New Roman"/>
          <w:iCs/>
          <w:color w:val="000000" w:themeColor="text1"/>
          <w:sz w:val="24"/>
          <w:szCs w:val="24"/>
        </w:rPr>
        <w:tab/>
        <w:t xml:space="preserve">: </w:t>
      </w:r>
      <w:proofErr w:type="spellStart"/>
      <w:r w:rsidRPr="00A55E5E">
        <w:rPr>
          <w:rFonts w:ascii="Times New Roman" w:eastAsia="Calibri" w:hAnsi="Times New Roman" w:cs="Times New Roman"/>
          <w:iCs/>
          <w:color w:val="000000" w:themeColor="text1"/>
          <w:sz w:val="24"/>
          <w:szCs w:val="24"/>
        </w:rPr>
        <w:t>Fiziko</w:t>
      </w:r>
      <w:proofErr w:type="spellEnd"/>
      <w:r w:rsidRPr="00A55E5E">
        <w:rPr>
          <w:rFonts w:ascii="Times New Roman" w:eastAsia="Calibri" w:hAnsi="Times New Roman" w:cs="Times New Roman"/>
          <w:iCs/>
          <w:color w:val="000000" w:themeColor="text1"/>
          <w:sz w:val="24"/>
          <w:szCs w:val="24"/>
        </w:rPr>
        <w:t>-kimyasal işlemler,</w:t>
      </w:r>
    </w:p>
    <w:p w14:paraId="335C00B3" w14:textId="77777777" w:rsidR="00BF399A" w:rsidRPr="00A55E5E" w:rsidRDefault="00BF399A" w:rsidP="0015778E">
      <w:pPr>
        <w:spacing w:after="0" w:line="240" w:lineRule="auto"/>
        <w:ind w:firstLine="708"/>
        <w:jc w:val="both"/>
        <w:rPr>
          <w:rFonts w:ascii="Times New Roman" w:eastAsia="Calibri" w:hAnsi="Times New Roman" w:cs="Times New Roman"/>
          <w:iCs/>
          <w:color w:val="000000" w:themeColor="text1"/>
          <w:sz w:val="24"/>
          <w:szCs w:val="24"/>
        </w:rPr>
      </w:pPr>
      <w:r w:rsidRPr="00A55E5E">
        <w:rPr>
          <w:rFonts w:ascii="Times New Roman" w:eastAsia="Calibri" w:hAnsi="Times New Roman" w:cs="Times New Roman"/>
          <w:iCs/>
          <w:color w:val="000000" w:themeColor="text1"/>
          <w:sz w:val="24"/>
          <w:szCs w:val="24"/>
        </w:rPr>
        <w:t>D10</w:t>
      </w:r>
      <w:r w:rsidRPr="00A55E5E">
        <w:rPr>
          <w:rFonts w:ascii="Times New Roman" w:eastAsia="Calibri" w:hAnsi="Times New Roman" w:cs="Times New Roman"/>
          <w:iCs/>
          <w:color w:val="000000" w:themeColor="text1"/>
          <w:sz w:val="24"/>
          <w:szCs w:val="24"/>
        </w:rPr>
        <w:tab/>
        <w:t>: Yakma (karada) ve</w:t>
      </w:r>
    </w:p>
    <w:p w14:paraId="6B93A693" w14:textId="77777777" w:rsidR="00BF399A" w:rsidRPr="00A55E5E" w:rsidRDefault="001F1FB1" w:rsidP="0015778E">
      <w:pPr>
        <w:spacing w:after="0" w:line="240" w:lineRule="auto"/>
        <w:ind w:firstLine="708"/>
        <w:jc w:val="both"/>
        <w:rPr>
          <w:rFonts w:ascii="Times New Roman" w:eastAsia="Calibri" w:hAnsi="Times New Roman" w:cs="Times New Roman"/>
          <w:iCs/>
          <w:color w:val="000000" w:themeColor="text1"/>
          <w:sz w:val="24"/>
          <w:szCs w:val="24"/>
        </w:rPr>
      </w:pPr>
      <w:r>
        <w:rPr>
          <w:rFonts w:ascii="Times New Roman" w:eastAsia="Calibri" w:hAnsi="Times New Roman" w:cs="Times New Roman"/>
          <w:iCs/>
          <w:color w:val="000000" w:themeColor="text1"/>
          <w:sz w:val="24"/>
          <w:szCs w:val="24"/>
        </w:rPr>
        <w:t>R1</w:t>
      </w:r>
      <w:r>
        <w:rPr>
          <w:rFonts w:ascii="Times New Roman" w:eastAsia="Calibri" w:hAnsi="Times New Roman" w:cs="Times New Roman"/>
          <w:iCs/>
          <w:color w:val="000000" w:themeColor="text1"/>
          <w:sz w:val="24"/>
          <w:szCs w:val="24"/>
        </w:rPr>
        <w:tab/>
        <w:t>: PCB içeren atık hariç, e</w:t>
      </w:r>
      <w:r w:rsidR="00BF399A" w:rsidRPr="00A55E5E">
        <w:rPr>
          <w:rFonts w:ascii="Times New Roman" w:eastAsia="Calibri" w:hAnsi="Times New Roman" w:cs="Times New Roman"/>
          <w:iCs/>
          <w:color w:val="000000" w:themeColor="text1"/>
          <w:sz w:val="24"/>
          <w:szCs w:val="24"/>
        </w:rPr>
        <w:t>nerji üretimi amacıyla başlıca yakıt olarak veya başka şekillerde kullanma</w:t>
      </w:r>
    </w:p>
    <w:p w14:paraId="1A6A3430" w14:textId="77777777" w:rsidR="00BF399A" w:rsidRPr="00A55E5E" w:rsidRDefault="00BF399A" w:rsidP="0015778E">
      <w:pPr>
        <w:spacing w:after="0" w:line="240" w:lineRule="auto"/>
        <w:ind w:firstLine="708"/>
        <w:jc w:val="both"/>
        <w:rPr>
          <w:rFonts w:ascii="Times New Roman" w:eastAsia="Calibri" w:hAnsi="Times New Roman" w:cs="Times New Roman"/>
          <w:iCs/>
          <w:color w:val="000000" w:themeColor="text1"/>
          <w:sz w:val="24"/>
          <w:szCs w:val="24"/>
        </w:rPr>
      </w:pPr>
      <w:r w:rsidRPr="00A55E5E">
        <w:rPr>
          <w:rFonts w:ascii="Times New Roman" w:eastAsia="Calibri" w:hAnsi="Times New Roman" w:cs="Times New Roman"/>
          <w:iCs/>
          <w:color w:val="000000" w:themeColor="text1"/>
          <w:sz w:val="24"/>
          <w:szCs w:val="24"/>
        </w:rPr>
        <w:t>R4</w:t>
      </w:r>
      <w:r w:rsidRPr="00A55E5E">
        <w:rPr>
          <w:rFonts w:ascii="Times New Roman" w:eastAsia="Calibri" w:hAnsi="Times New Roman" w:cs="Times New Roman"/>
          <w:iCs/>
          <w:color w:val="000000" w:themeColor="text1"/>
          <w:sz w:val="24"/>
          <w:szCs w:val="24"/>
        </w:rPr>
        <w:tab/>
        <w:t xml:space="preserve">: Aşağıdaki koşullar altında metallerin ve metal bileşiklerinin ıslahı/geri dönüşümü: İşlemler, gaz arıtma işleminden kaynaklanan toz ya da çamur veya haddehane </w:t>
      </w:r>
      <w:proofErr w:type="spellStart"/>
      <w:r w:rsidRPr="00A55E5E">
        <w:rPr>
          <w:rFonts w:ascii="Times New Roman" w:eastAsia="Calibri" w:hAnsi="Times New Roman" w:cs="Times New Roman"/>
          <w:iCs/>
          <w:color w:val="000000" w:themeColor="text1"/>
          <w:sz w:val="24"/>
          <w:szCs w:val="24"/>
        </w:rPr>
        <w:t>tufalı</w:t>
      </w:r>
      <w:proofErr w:type="spellEnd"/>
      <w:r w:rsidRPr="00A55E5E">
        <w:rPr>
          <w:rFonts w:ascii="Times New Roman" w:eastAsia="Calibri" w:hAnsi="Times New Roman" w:cs="Times New Roman"/>
          <w:iCs/>
          <w:color w:val="000000" w:themeColor="text1"/>
          <w:sz w:val="24"/>
          <w:szCs w:val="24"/>
        </w:rPr>
        <w:t xml:space="preserve"> veya çelikhanelerin çinko içeren filtre tozları, bakır külçe eritme ocaklarının gaz temizleme sistemlerinden kaynaklanan tozlar ve benzeri atıklar ve demir dışı metal üretiminde kurşun içeren ağartma artıkları gibi demir-çelik üretim </w:t>
      </w:r>
      <w:proofErr w:type="gramStart"/>
      <w:r w:rsidRPr="00A55E5E">
        <w:rPr>
          <w:rFonts w:ascii="Times New Roman" w:eastAsia="Calibri" w:hAnsi="Times New Roman" w:cs="Times New Roman"/>
          <w:iCs/>
          <w:color w:val="000000" w:themeColor="text1"/>
          <w:sz w:val="24"/>
          <w:szCs w:val="24"/>
        </w:rPr>
        <w:t>proses</w:t>
      </w:r>
      <w:proofErr w:type="gramEnd"/>
      <w:r w:rsidRPr="00A55E5E">
        <w:rPr>
          <w:rFonts w:ascii="Times New Roman" w:eastAsia="Calibri" w:hAnsi="Times New Roman" w:cs="Times New Roman"/>
          <w:iCs/>
          <w:color w:val="000000" w:themeColor="text1"/>
          <w:sz w:val="24"/>
          <w:szCs w:val="24"/>
        </w:rPr>
        <w:t xml:space="preserve"> kalıntıları ile sınırlıdır. PCB içeren </w:t>
      </w:r>
      <w:r w:rsidR="00D352DA">
        <w:rPr>
          <w:rFonts w:ascii="Times New Roman" w:eastAsia="Calibri" w:hAnsi="Times New Roman" w:cs="Times New Roman"/>
          <w:iCs/>
          <w:color w:val="000000" w:themeColor="text1"/>
          <w:sz w:val="24"/>
          <w:szCs w:val="24"/>
        </w:rPr>
        <w:t>atıklar hariçtir. Tesislerin 06/10/</w:t>
      </w:r>
      <w:r w:rsidRPr="00A55E5E">
        <w:rPr>
          <w:rFonts w:ascii="Times New Roman" w:eastAsia="Calibri" w:hAnsi="Times New Roman" w:cs="Times New Roman"/>
          <w:iCs/>
          <w:color w:val="000000" w:themeColor="text1"/>
          <w:sz w:val="24"/>
          <w:szCs w:val="24"/>
        </w:rPr>
        <w:t xml:space="preserve">2010 tarihli ve 27721 sayılı Atıkların Yakılmasına İlişkin Yönetmeliğe tabi olsun ya da olmasın adı geçen yönetmelikte belirtilen </w:t>
      </w:r>
      <w:proofErr w:type="spellStart"/>
      <w:r w:rsidRPr="00A55E5E">
        <w:rPr>
          <w:rFonts w:ascii="Times New Roman" w:eastAsia="Calibri" w:hAnsi="Times New Roman" w:cs="Times New Roman"/>
          <w:iCs/>
          <w:color w:val="000000" w:themeColor="text1"/>
          <w:sz w:val="24"/>
          <w:szCs w:val="24"/>
        </w:rPr>
        <w:t>dioksin</w:t>
      </w:r>
      <w:proofErr w:type="spellEnd"/>
      <w:r w:rsidRPr="00A55E5E">
        <w:rPr>
          <w:rFonts w:ascii="Times New Roman" w:eastAsia="Calibri" w:hAnsi="Times New Roman" w:cs="Times New Roman"/>
          <w:iCs/>
          <w:color w:val="000000" w:themeColor="text1"/>
          <w:sz w:val="24"/>
          <w:szCs w:val="24"/>
        </w:rPr>
        <w:t xml:space="preserve"> ve </w:t>
      </w:r>
      <w:proofErr w:type="spellStart"/>
      <w:r w:rsidRPr="00A55E5E">
        <w:rPr>
          <w:rFonts w:ascii="Times New Roman" w:eastAsia="Calibri" w:hAnsi="Times New Roman" w:cs="Times New Roman"/>
          <w:iCs/>
          <w:color w:val="000000" w:themeColor="text1"/>
          <w:sz w:val="24"/>
          <w:szCs w:val="24"/>
        </w:rPr>
        <w:t>furanlar</w:t>
      </w:r>
      <w:proofErr w:type="spellEnd"/>
      <w:r w:rsidRPr="00A55E5E">
        <w:rPr>
          <w:rFonts w:ascii="Times New Roman" w:eastAsia="Calibri" w:hAnsi="Times New Roman" w:cs="Times New Roman"/>
          <w:iCs/>
          <w:color w:val="000000" w:themeColor="text1"/>
          <w:sz w:val="24"/>
          <w:szCs w:val="24"/>
        </w:rPr>
        <w:t xml:space="preserve"> için </w:t>
      </w:r>
      <w:proofErr w:type="gramStart"/>
      <w:r w:rsidRPr="00A55E5E">
        <w:rPr>
          <w:rFonts w:ascii="Times New Roman" w:eastAsia="Calibri" w:hAnsi="Times New Roman" w:cs="Times New Roman"/>
          <w:iCs/>
          <w:color w:val="000000" w:themeColor="text1"/>
          <w:sz w:val="24"/>
          <w:szCs w:val="24"/>
        </w:rPr>
        <w:t>emisyon</w:t>
      </w:r>
      <w:proofErr w:type="gramEnd"/>
      <w:r w:rsidRPr="00A55E5E">
        <w:rPr>
          <w:rFonts w:ascii="Times New Roman" w:eastAsia="Calibri" w:hAnsi="Times New Roman" w:cs="Times New Roman"/>
          <w:iCs/>
          <w:color w:val="000000" w:themeColor="text1"/>
          <w:sz w:val="24"/>
          <w:szCs w:val="24"/>
        </w:rPr>
        <w:t xml:space="preserve"> sınır değerlerinin asgari gerekliliklerine uyması koşuluyla ve söz konusu yönetmeliğin diğer hükümlerine halel getirmeksizin, </w:t>
      </w:r>
      <w:r w:rsidR="001E328F">
        <w:rPr>
          <w:rFonts w:ascii="Times New Roman" w:eastAsia="Calibri" w:hAnsi="Times New Roman" w:cs="Times New Roman"/>
          <w:iCs/>
          <w:color w:val="000000" w:themeColor="text1"/>
          <w:sz w:val="24"/>
          <w:szCs w:val="24"/>
        </w:rPr>
        <w:t>i</w:t>
      </w:r>
      <w:r w:rsidR="001E328F" w:rsidRPr="00A55E5E">
        <w:rPr>
          <w:rFonts w:ascii="Times New Roman" w:eastAsia="Calibri" w:hAnsi="Times New Roman" w:cs="Times New Roman"/>
          <w:iCs/>
          <w:color w:val="000000" w:themeColor="text1"/>
          <w:sz w:val="24"/>
          <w:szCs w:val="24"/>
        </w:rPr>
        <w:t xml:space="preserve">şlemler </w:t>
      </w:r>
      <w:r w:rsidRPr="00A55E5E">
        <w:rPr>
          <w:rFonts w:ascii="Times New Roman" w:eastAsia="Calibri" w:hAnsi="Times New Roman" w:cs="Times New Roman"/>
          <w:iCs/>
          <w:color w:val="000000" w:themeColor="text1"/>
          <w:sz w:val="24"/>
          <w:szCs w:val="24"/>
        </w:rPr>
        <w:t xml:space="preserve">demir ve demir alaşımları (yüksek fırın, şaft fırın ve ocak fırın) ve demir dışı metal (dikey veya yatay fırınları kullanarak </w:t>
      </w:r>
      <w:proofErr w:type="spellStart"/>
      <w:r w:rsidRPr="00A55E5E">
        <w:rPr>
          <w:rFonts w:ascii="Times New Roman" w:eastAsia="Calibri" w:hAnsi="Times New Roman" w:cs="Times New Roman"/>
          <w:iCs/>
          <w:color w:val="000000" w:themeColor="text1"/>
          <w:sz w:val="24"/>
          <w:szCs w:val="24"/>
        </w:rPr>
        <w:t>Waelz</w:t>
      </w:r>
      <w:proofErr w:type="spellEnd"/>
      <w:r w:rsidRPr="00A55E5E">
        <w:rPr>
          <w:rFonts w:ascii="Times New Roman" w:eastAsia="Calibri" w:hAnsi="Times New Roman" w:cs="Times New Roman"/>
          <w:iCs/>
          <w:color w:val="000000" w:themeColor="text1"/>
          <w:sz w:val="24"/>
          <w:szCs w:val="24"/>
        </w:rPr>
        <w:t xml:space="preserve"> döner fırın süreci, banyo erime süreçleri) geri kazanımı prosesleri ile sınırlıdır.</w:t>
      </w:r>
    </w:p>
    <w:p w14:paraId="7760E6BB" w14:textId="77777777" w:rsidR="00C95E96" w:rsidRPr="00A55E5E" w:rsidRDefault="00BF399A" w:rsidP="0015778E">
      <w:pPr>
        <w:spacing w:after="0" w:line="240" w:lineRule="auto"/>
        <w:ind w:firstLine="708"/>
        <w:jc w:val="both"/>
        <w:rPr>
          <w:rFonts w:ascii="Times New Roman" w:eastAsia="Calibri" w:hAnsi="Times New Roman" w:cs="Times New Roman"/>
          <w:iCs/>
          <w:color w:val="000000" w:themeColor="text1"/>
          <w:sz w:val="24"/>
          <w:szCs w:val="24"/>
        </w:rPr>
      </w:pPr>
      <w:r w:rsidRPr="00A55E5E">
        <w:rPr>
          <w:rFonts w:ascii="Times New Roman" w:eastAsia="Calibri" w:hAnsi="Times New Roman" w:cs="Times New Roman"/>
          <w:iCs/>
          <w:color w:val="000000" w:themeColor="text1"/>
          <w:sz w:val="24"/>
          <w:szCs w:val="24"/>
        </w:rPr>
        <w:t xml:space="preserve">Ek </w:t>
      </w:r>
      <w:proofErr w:type="spellStart"/>
      <w:r w:rsidRPr="00A55E5E">
        <w:rPr>
          <w:rFonts w:ascii="Times New Roman" w:eastAsia="Calibri" w:hAnsi="Times New Roman" w:cs="Times New Roman"/>
          <w:iCs/>
          <w:color w:val="000000" w:themeColor="text1"/>
          <w:sz w:val="24"/>
          <w:szCs w:val="24"/>
        </w:rPr>
        <w:t>IV'te</w:t>
      </w:r>
      <w:proofErr w:type="spellEnd"/>
      <w:r w:rsidRPr="00A55E5E">
        <w:rPr>
          <w:rFonts w:ascii="Times New Roman" w:eastAsia="Calibri" w:hAnsi="Times New Roman" w:cs="Times New Roman"/>
          <w:iCs/>
          <w:color w:val="000000" w:themeColor="text1"/>
          <w:sz w:val="24"/>
          <w:szCs w:val="24"/>
        </w:rPr>
        <w:t xml:space="preserve"> listelenen bir maddenin ön arıtma işlemi esnasında bir atı</w:t>
      </w:r>
      <w:r w:rsidR="00D36E38">
        <w:rPr>
          <w:rFonts w:ascii="Times New Roman" w:eastAsia="Calibri" w:hAnsi="Times New Roman" w:cs="Times New Roman"/>
          <w:iCs/>
          <w:color w:val="000000" w:themeColor="text1"/>
          <w:sz w:val="24"/>
          <w:szCs w:val="24"/>
        </w:rPr>
        <w:t xml:space="preserve">ktan izole edilip devamında bu </w:t>
      </w:r>
      <w:proofErr w:type="spellStart"/>
      <w:r w:rsidR="00D36E38">
        <w:rPr>
          <w:rFonts w:ascii="Times New Roman" w:eastAsia="Calibri" w:hAnsi="Times New Roman" w:cs="Times New Roman"/>
          <w:iCs/>
          <w:color w:val="000000" w:themeColor="text1"/>
          <w:sz w:val="24"/>
          <w:szCs w:val="24"/>
        </w:rPr>
        <w:t>e</w:t>
      </w:r>
      <w:r w:rsidR="00C85094">
        <w:rPr>
          <w:rFonts w:ascii="Times New Roman" w:eastAsia="Calibri" w:hAnsi="Times New Roman" w:cs="Times New Roman"/>
          <w:iCs/>
          <w:color w:val="000000" w:themeColor="text1"/>
          <w:sz w:val="24"/>
          <w:szCs w:val="24"/>
        </w:rPr>
        <w:t>k'in</w:t>
      </w:r>
      <w:proofErr w:type="spellEnd"/>
      <w:r w:rsidR="00C85094">
        <w:rPr>
          <w:rFonts w:ascii="Times New Roman" w:eastAsia="Calibri" w:hAnsi="Times New Roman" w:cs="Times New Roman"/>
          <w:iCs/>
          <w:color w:val="000000" w:themeColor="text1"/>
          <w:sz w:val="24"/>
          <w:szCs w:val="24"/>
        </w:rPr>
        <w:t xml:space="preserve"> bu b</w:t>
      </w:r>
      <w:r w:rsidRPr="00A55E5E">
        <w:rPr>
          <w:rFonts w:ascii="Times New Roman" w:eastAsia="Calibri" w:hAnsi="Times New Roman" w:cs="Times New Roman"/>
          <w:iCs/>
          <w:color w:val="000000" w:themeColor="text1"/>
          <w:sz w:val="24"/>
          <w:szCs w:val="24"/>
        </w:rPr>
        <w:t xml:space="preserve">ölümüne uygun olarak </w:t>
      </w:r>
      <w:r w:rsidR="00D36E38">
        <w:rPr>
          <w:rFonts w:ascii="Times New Roman" w:eastAsia="Calibri" w:hAnsi="Times New Roman" w:cs="Times New Roman"/>
          <w:iCs/>
          <w:color w:val="000000" w:themeColor="text1"/>
          <w:sz w:val="24"/>
          <w:szCs w:val="24"/>
        </w:rPr>
        <w:t xml:space="preserve">bertaraf edilmesi şartıyla, bu </w:t>
      </w:r>
      <w:proofErr w:type="spellStart"/>
      <w:r w:rsidR="00D36E38">
        <w:rPr>
          <w:rFonts w:ascii="Times New Roman" w:eastAsia="Calibri" w:hAnsi="Times New Roman" w:cs="Times New Roman"/>
          <w:iCs/>
          <w:color w:val="000000" w:themeColor="text1"/>
          <w:sz w:val="24"/>
          <w:szCs w:val="24"/>
        </w:rPr>
        <w:t>e</w:t>
      </w:r>
      <w:r w:rsidRPr="00A55E5E">
        <w:rPr>
          <w:rFonts w:ascii="Times New Roman" w:eastAsia="Calibri" w:hAnsi="Times New Roman" w:cs="Times New Roman"/>
          <w:iCs/>
          <w:color w:val="000000" w:themeColor="text1"/>
          <w:sz w:val="24"/>
          <w:szCs w:val="24"/>
        </w:rPr>
        <w:t>k</w:t>
      </w:r>
      <w:r w:rsidR="00D36E38">
        <w:rPr>
          <w:rFonts w:ascii="Times New Roman" w:eastAsia="Calibri" w:hAnsi="Times New Roman" w:cs="Times New Roman"/>
          <w:iCs/>
          <w:color w:val="000000" w:themeColor="text1"/>
          <w:sz w:val="24"/>
          <w:szCs w:val="24"/>
        </w:rPr>
        <w:t>’</w:t>
      </w:r>
      <w:r w:rsidR="00C85094">
        <w:rPr>
          <w:rFonts w:ascii="Times New Roman" w:eastAsia="Calibri" w:hAnsi="Times New Roman" w:cs="Times New Roman"/>
          <w:iCs/>
          <w:color w:val="000000" w:themeColor="text1"/>
          <w:sz w:val="24"/>
          <w:szCs w:val="24"/>
        </w:rPr>
        <w:t>in</w:t>
      </w:r>
      <w:proofErr w:type="spellEnd"/>
      <w:r w:rsidR="00C85094">
        <w:rPr>
          <w:rFonts w:ascii="Times New Roman" w:eastAsia="Calibri" w:hAnsi="Times New Roman" w:cs="Times New Roman"/>
          <w:iCs/>
          <w:color w:val="000000" w:themeColor="text1"/>
          <w:sz w:val="24"/>
          <w:szCs w:val="24"/>
        </w:rPr>
        <w:t xml:space="preserve"> bu b</w:t>
      </w:r>
      <w:r w:rsidRPr="00A55E5E">
        <w:rPr>
          <w:rFonts w:ascii="Times New Roman" w:eastAsia="Calibri" w:hAnsi="Times New Roman" w:cs="Times New Roman"/>
          <w:iCs/>
          <w:color w:val="000000" w:themeColor="text1"/>
          <w:sz w:val="24"/>
          <w:szCs w:val="24"/>
        </w:rPr>
        <w:t>ölümü uyarınca imha veya geri dönülmez biçimde dönüştürme işleminden önce ön arıtma işlemi yapılabilir. Herhangi bir ürün ya da atığın, sadece bir bölümünün kalıcı organik kirleticiler içermesi veya bu kirleticilerle kirlenmiş olması durumunda, bu kısım bu Yönetmelik gereklerine uygun olarak ayrıştırılır ve daha sonra imha edilir. Ayrıca</w:t>
      </w:r>
      <w:r w:rsidR="00D36E38">
        <w:rPr>
          <w:rFonts w:ascii="Times New Roman" w:eastAsia="Calibri" w:hAnsi="Times New Roman" w:cs="Times New Roman"/>
          <w:iCs/>
          <w:color w:val="000000" w:themeColor="text1"/>
          <w:sz w:val="24"/>
          <w:szCs w:val="24"/>
        </w:rPr>
        <w:t xml:space="preserve">, ön arıtma işleminden veya bu </w:t>
      </w:r>
      <w:proofErr w:type="spellStart"/>
      <w:r w:rsidR="00D36E38">
        <w:rPr>
          <w:rFonts w:ascii="Times New Roman" w:eastAsia="Calibri" w:hAnsi="Times New Roman" w:cs="Times New Roman"/>
          <w:iCs/>
          <w:color w:val="000000" w:themeColor="text1"/>
          <w:sz w:val="24"/>
          <w:szCs w:val="24"/>
        </w:rPr>
        <w:t>e</w:t>
      </w:r>
      <w:r w:rsidRPr="00A55E5E">
        <w:rPr>
          <w:rFonts w:ascii="Times New Roman" w:eastAsia="Calibri" w:hAnsi="Times New Roman" w:cs="Times New Roman"/>
          <w:iCs/>
          <w:color w:val="000000" w:themeColor="text1"/>
          <w:sz w:val="24"/>
          <w:szCs w:val="24"/>
        </w:rPr>
        <w:t>k'in</w:t>
      </w:r>
      <w:proofErr w:type="spellEnd"/>
      <w:r w:rsidRPr="00A55E5E">
        <w:rPr>
          <w:rFonts w:ascii="Times New Roman" w:eastAsia="Calibri" w:hAnsi="Times New Roman" w:cs="Times New Roman"/>
          <w:iCs/>
          <w:color w:val="000000" w:themeColor="text1"/>
          <w:sz w:val="24"/>
          <w:szCs w:val="24"/>
        </w:rPr>
        <w:t xml:space="preserve"> bu bölümü uyarınca imha veya geri dönülmez biçimde dönüştürme işleminden önce yeniden paketleme ve geçici depolama işlemleri yapılabilir. </w:t>
      </w:r>
    </w:p>
    <w:p w14:paraId="5B809735" w14:textId="77777777" w:rsidR="00C95E96" w:rsidRPr="00A55E5E" w:rsidRDefault="00C95E96" w:rsidP="00895B4C">
      <w:pPr>
        <w:spacing w:after="0" w:line="240" w:lineRule="auto"/>
        <w:ind w:firstLine="708"/>
        <w:jc w:val="both"/>
        <w:rPr>
          <w:rFonts w:ascii="Times New Roman" w:eastAsia="Calibri" w:hAnsi="Times New Roman" w:cs="Times New Roman"/>
          <w:iCs/>
          <w:color w:val="000000" w:themeColor="text1"/>
          <w:sz w:val="24"/>
          <w:szCs w:val="24"/>
        </w:rPr>
      </w:pPr>
    </w:p>
    <w:p w14:paraId="6F35AF15" w14:textId="77777777" w:rsidR="00241AC8" w:rsidRPr="00A55E5E" w:rsidRDefault="00241AC8" w:rsidP="00895B4C">
      <w:pPr>
        <w:spacing w:after="0" w:line="240" w:lineRule="auto"/>
        <w:rPr>
          <w:rFonts w:ascii="Times New Roman" w:eastAsia="Calibri" w:hAnsi="Times New Roman" w:cs="Times New Roman"/>
          <w:iCs/>
          <w:color w:val="000000" w:themeColor="text1"/>
          <w:sz w:val="24"/>
          <w:szCs w:val="24"/>
        </w:rPr>
      </w:pPr>
    </w:p>
    <w:p w14:paraId="798AA8DE" w14:textId="77777777" w:rsidR="009B4D95" w:rsidRDefault="009B4D95" w:rsidP="009B4D95">
      <w:pPr>
        <w:spacing w:after="0" w:line="240" w:lineRule="auto"/>
        <w:jc w:val="center"/>
        <w:rPr>
          <w:rFonts w:ascii="Times New Roman" w:eastAsia="Calibri" w:hAnsi="Times New Roman" w:cs="Times New Roman"/>
          <w:b/>
          <w:iCs/>
          <w:color w:val="000000" w:themeColor="text1"/>
          <w:sz w:val="24"/>
          <w:szCs w:val="24"/>
        </w:rPr>
      </w:pPr>
      <w:r>
        <w:rPr>
          <w:rFonts w:ascii="Times New Roman" w:eastAsia="Calibri" w:hAnsi="Times New Roman" w:cs="Times New Roman"/>
          <w:b/>
          <w:iCs/>
          <w:color w:val="000000" w:themeColor="text1"/>
          <w:sz w:val="24"/>
          <w:szCs w:val="24"/>
        </w:rPr>
        <w:t xml:space="preserve">İKİNCİ </w:t>
      </w:r>
      <w:r w:rsidRPr="009B4D95">
        <w:rPr>
          <w:rFonts w:ascii="Times New Roman" w:eastAsia="Calibri" w:hAnsi="Times New Roman" w:cs="Times New Roman"/>
          <w:b/>
          <w:iCs/>
          <w:color w:val="000000" w:themeColor="text1"/>
          <w:sz w:val="24"/>
          <w:szCs w:val="24"/>
        </w:rPr>
        <w:t>BÖLÜM</w:t>
      </w:r>
    </w:p>
    <w:p w14:paraId="577D50BF" w14:textId="77777777" w:rsidR="00BF399A" w:rsidRPr="009B4D95" w:rsidRDefault="009B4D95" w:rsidP="009B4D95">
      <w:pPr>
        <w:spacing w:after="0" w:line="240" w:lineRule="auto"/>
        <w:jc w:val="center"/>
        <w:rPr>
          <w:rFonts w:ascii="Times New Roman" w:eastAsia="Calibri" w:hAnsi="Times New Roman" w:cs="Times New Roman"/>
          <w:b/>
          <w:iCs/>
          <w:color w:val="000000" w:themeColor="text1"/>
          <w:sz w:val="24"/>
          <w:szCs w:val="24"/>
        </w:rPr>
      </w:pPr>
      <w:r w:rsidRPr="009B4D95">
        <w:rPr>
          <w:rFonts w:ascii="Times New Roman" w:eastAsia="Calibri" w:hAnsi="Times New Roman" w:cs="Times New Roman"/>
          <w:b/>
          <w:iCs/>
          <w:color w:val="000000" w:themeColor="text1"/>
          <w:sz w:val="24"/>
          <w:szCs w:val="24"/>
        </w:rPr>
        <w:t>MADDE 9(4)(B)'NİN GEÇERLİ OLDUĞU ATIKLAR VE İŞLEMLER</w:t>
      </w:r>
    </w:p>
    <w:p w14:paraId="7D8F9237" w14:textId="77777777" w:rsidR="00BF399A" w:rsidRPr="00A55E5E" w:rsidRDefault="00BF399A" w:rsidP="00BF399A">
      <w:pPr>
        <w:spacing w:after="0" w:line="240" w:lineRule="auto"/>
        <w:jc w:val="both"/>
        <w:rPr>
          <w:rFonts w:ascii="Times New Roman" w:eastAsia="Calibri" w:hAnsi="Times New Roman" w:cs="Times New Roman"/>
          <w:iCs/>
          <w:color w:val="000000" w:themeColor="text1"/>
          <w:sz w:val="24"/>
          <w:szCs w:val="24"/>
        </w:rPr>
      </w:pPr>
    </w:p>
    <w:p w14:paraId="07E9383A" w14:textId="77777777" w:rsidR="00BF399A" w:rsidRPr="00A55E5E" w:rsidRDefault="00F841CA" w:rsidP="0015778E">
      <w:pPr>
        <w:spacing w:after="0" w:line="240" w:lineRule="auto"/>
        <w:ind w:firstLine="708"/>
        <w:jc w:val="both"/>
        <w:rPr>
          <w:rFonts w:ascii="Times New Roman" w:eastAsia="Calibri" w:hAnsi="Times New Roman" w:cs="Times New Roman"/>
          <w:iCs/>
          <w:color w:val="000000" w:themeColor="text1"/>
          <w:sz w:val="24"/>
          <w:szCs w:val="24"/>
        </w:rPr>
      </w:pPr>
      <w:r>
        <w:rPr>
          <w:rFonts w:ascii="Times New Roman" w:eastAsia="Calibri" w:hAnsi="Times New Roman" w:cs="Times New Roman"/>
          <w:iCs/>
          <w:color w:val="000000" w:themeColor="text1"/>
          <w:sz w:val="24"/>
          <w:szCs w:val="24"/>
        </w:rPr>
        <w:t>Atık Yönetimi</w:t>
      </w:r>
      <w:r w:rsidR="00BF399A" w:rsidRPr="00A55E5E">
        <w:rPr>
          <w:rFonts w:ascii="Times New Roman" w:eastAsia="Calibri" w:hAnsi="Times New Roman" w:cs="Times New Roman"/>
          <w:iCs/>
          <w:color w:val="000000" w:themeColor="text1"/>
          <w:sz w:val="24"/>
          <w:szCs w:val="24"/>
        </w:rPr>
        <w:t xml:space="preserve"> Yönetmeliği’nde sınıflandırıldığı şekliyle altı haneli kod ile tanımlanan belirli atıklarla ilgili olarak, Madde 9(4)(b) amaçları için aşağıdaki işlemlere izin verilir.</w:t>
      </w:r>
    </w:p>
    <w:p w14:paraId="191EC072" w14:textId="77777777" w:rsidR="00BF399A" w:rsidRPr="00A55E5E" w:rsidRDefault="00BF399A" w:rsidP="0015778E">
      <w:pPr>
        <w:spacing w:after="0" w:line="240" w:lineRule="auto"/>
        <w:ind w:firstLine="708"/>
        <w:jc w:val="both"/>
        <w:rPr>
          <w:rFonts w:ascii="Times New Roman" w:eastAsia="Calibri" w:hAnsi="Times New Roman" w:cs="Times New Roman"/>
          <w:iCs/>
          <w:color w:val="000000" w:themeColor="text1"/>
          <w:sz w:val="24"/>
          <w:szCs w:val="24"/>
        </w:rPr>
      </w:pPr>
      <w:r w:rsidRPr="00A55E5E">
        <w:rPr>
          <w:rFonts w:ascii="Times New Roman" w:eastAsia="Calibri" w:hAnsi="Times New Roman" w:cs="Times New Roman"/>
          <w:iCs/>
          <w:color w:val="000000" w:themeColor="text1"/>
          <w:sz w:val="24"/>
          <w:szCs w:val="24"/>
        </w:rPr>
        <w:t xml:space="preserve">Ek </w:t>
      </w:r>
      <w:proofErr w:type="spellStart"/>
      <w:r w:rsidRPr="00A55E5E">
        <w:rPr>
          <w:rFonts w:ascii="Times New Roman" w:eastAsia="Calibri" w:hAnsi="Times New Roman" w:cs="Times New Roman"/>
          <w:iCs/>
          <w:color w:val="000000" w:themeColor="text1"/>
          <w:sz w:val="24"/>
          <w:szCs w:val="24"/>
        </w:rPr>
        <w:t>IV'te</w:t>
      </w:r>
      <w:proofErr w:type="spellEnd"/>
      <w:r w:rsidRPr="00A55E5E">
        <w:rPr>
          <w:rFonts w:ascii="Times New Roman" w:eastAsia="Calibri" w:hAnsi="Times New Roman" w:cs="Times New Roman"/>
          <w:iCs/>
          <w:color w:val="000000" w:themeColor="text1"/>
          <w:sz w:val="24"/>
          <w:szCs w:val="24"/>
        </w:rPr>
        <w:t xml:space="preserve"> listelenen bir maddenin ön arıtma işlemi esnasında bir atı</w:t>
      </w:r>
      <w:r w:rsidR="00D36E38">
        <w:rPr>
          <w:rFonts w:ascii="Times New Roman" w:eastAsia="Calibri" w:hAnsi="Times New Roman" w:cs="Times New Roman"/>
          <w:iCs/>
          <w:color w:val="000000" w:themeColor="text1"/>
          <w:sz w:val="24"/>
          <w:szCs w:val="24"/>
        </w:rPr>
        <w:t xml:space="preserve">ktan izole edilip devamında bu </w:t>
      </w:r>
      <w:proofErr w:type="spellStart"/>
      <w:r w:rsidR="00D36E38">
        <w:rPr>
          <w:rFonts w:ascii="Times New Roman" w:eastAsia="Calibri" w:hAnsi="Times New Roman" w:cs="Times New Roman"/>
          <w:iCs/>
          <w:color w:val="000000" w:themeColor="text1"/>
          <w:sz w:val="24"/>
          <w:szCs w:val="24"/>
        </w:rPr>
        <w:t>e</w:t>
      </w:r>
      <w:r w:rsidR="00C85094">
        <w:rPr>
          <w:rFonts w:ascii="Times New Roman" w:eastAsia="Calibri" w:hAnsi="Times New Roman" w:cs="Times New Roman"/>
          <w:iCs/>
          <w:color w:val="000000" w:themeColor="text1"/>
          <w:sz w:val="24"/>
          <w:szCs w:val="24"/>
        </w:rPr>
        <w:t>k'in</w:t>
      </w:r>
      <w:proofErr w:type="spellEnd"/>
      <w:r w:rsidR="00C85094">
        <w:rPr>
          <w:rFonts w:ascii="Times New Roman" w:eastAsia="Calibri" w:hAnsi="Times New Roman" w:cs="Times New Roman"/>
          <w:iCs/>
          <w:color w:val="000000" w:themeColor="text1"/>
          <w:sz w:val="24"/>
          <w:szCs w:val="24"/>
        </w:rPr>
        <w:t xml:space="preserve"> birinci b</w:t>
      </w:r>
      <w:r w:rsidRPr="00A55E5E">
        <w:rPr>
          <w:rFonts w:ascii="Times New Roman" w:eastAsia="Calibri" w:hAnsi="Times New Roman" w:cs="Times New Roman"/>
          <w:iCs/>
          <w:color w:val="000000" w:themeColor="text1"/>
          <w:sz w:val="24"/>
          <w:szCs w:val="24"/>
        </w:rPr>
        <w:t>ölümüne uygun olarak</w:t>
      </w:r>
      <w:r w:rsidR="00D36E38">
        <w:rPr>
          <w:rFonts w:ascii="Times New Roman" w:eastAsia="Calibri" w:hAnsi="Times New Roman" w:cs="Times New Roman"/>
          <w:iCs/>
          <w:color w:val="000000" w:themeColor="text1"/>
          <w:sz w:val="24"/>
          <w:szCs w:val="24"/>
        </w:rPr>
        <w:t xml:space="preserve"> bertaraf edilmesi şartıyla</w:t>
      </w:r>
      <w:r w:rsidR="00CF3323">
        <w:rPr>
          <w:rFonts w:ascii="Times New Roman" w:eastAsia="Calibri" w:hAnsi="Times New Roman" w:cs="Times New Roman"/>
          <w:iCs/>
          <w:color w:val="000000" w:themeColor="text1"/>
          <w:sz w:val="24"/>
          <w:szCs w:val="24"/>
        </w:rPr>
        <w:t>,</w:t>
      </w:r>
      <w:r w:rsidR="00D36E38">
        <w:rPr>
          <w:rFonts w:ascii="Times New Roman" w:eastAsia="Calibri" w:hAnsi="Times New Roman" w:cs="Times New Roman"/>
          <w:iCs/>
          <w:color w:val="000000" w:themeColor="text1"/>
          <w:sz w:val="24"/>
          <w:szCs w:val="24"/>
        </w:rPr>
        <w:t xml:space="preserve"> bu </w:t>
      </w:r>
      <w:proofErr w:type="spellStart"/>
      <w:r w:rsidR="00D36E38">
        <w:rPr>
          <w:rFonts w:ascii="Times New Roman" w:eastAsia="Calibri" w:hAnsi="Times New Roman" w:cs="Times New Roman"/>
          <w:iCs/>
          <w:color w:val="000000" w:themeColor="text1"/>
          <w:sz w:val="24"/>
          <w:szCs w:val="24"/>
        </w:rPr>
        <w:t>e</w:t>
      </w:r>
      <w:r w:rsidRPr="00A55E5E">
        <w:rPr>
          <w:rFonts w:ascii="Times New Roman" w:eastAsia="Calibri" w:hAnsi="Times New Roman" w:cs="Times New Roman"/>
          <w:iCs/>
          <w:color w:val="000000" w:themeColor="text1"/>
          <w:sz w:val="24"/>
          <w:szCs w:val="24"/>
        </w:rPr>
        <w:t>k</w:t>
      </w:r>
      <w:r w:rsidR="00D36E38">
        <w:rPr>
          <w:rFonts w:ascii="Times New Roman" w:eastAsia="Calibri" w:hAnsi="Times New Roman" w:cs="Times New Roman"/>
          <w:iCs/>
          <w:color w:val="000000" w:themeColor="text1"/>
          <w:sz w:val="24"/>
          <w:szCs w:val="24"/>
        </w:rPr>
        <w:t>’</w:t>
      </w:r>
      <w:r w:rsidR="00C85094">
        <w:rPr>
          <w:rFonts w:ascii="Times New Roman" w:eastAsia="Calibri" w:hAnsi="Times New Roman" w:cs="Times New Roman"/>
          <w:iCs/>
          <w:color w:val="000000" w:themeColor="text1"/>
          <w:sz w:val="24"/>
          <w:szCs w:val="24"/>
        </w:rPr>
        <w:t>in</w:t>
      </w:r>
      <w:proofErr w:type="spellEnd"/>
      <w:r w:rsidR="00C85094">
        <w:rPr>
          <w:rFonts w:ascii="Times New Roman" w:eastAsia="Calibri" w:hAnsi="Times New Roman" w:cs="Times New Roman"/>
          <w:iCs/>
          <w:color w:val="000000" w:themeColor="text1"/>
          <w:sz w:val="24"/>
          <w:szCs w:val="24"/>
        </w:rPr>
        <w:t xml:space="preserve"> bu b</w:t>
      </w:r>
      <w:r w:rsidRPr="00A55E5E">
        <w:rPr>
          <w:rFonts w:ascii="Times New Roman" w:eastAsia="Calibri" w:hAnsi="Times New Roman" w:cs="Times New Roman"/>
          <w:iCs/>
          <w:color w:val="000000" w:themeColor="text1"/>
          <w:sz w:val="24"/>
          <w:szCs w:val="24"/>
        </w:rPr>
        <w:t>ölümü uyarınca sürekli depolama işleminden önce ön arıtma işlemi yapılabilir. Ayrıca</w:t>
      </w:r>
      <w:r w:rsidR="00D36E38">
        <w:rPr>
          <w:rFonts w:ascii="Times New Roman" w:eastAsia="Calibri" w:hAnsi="Times New Roman" w:cs="Times New Roman"/>
          <w:iCs/>
          <w:color w:val="000000" w:themeColor="text1"/>
          <w:sz w:val="24"/>
          <w:szCs w:val="24"/>
        </w:rPr>
        <w:t xml:space="preserve">, ön arıtma işleminden veya bu </w:t>
      </w:r>
      <w:proofErr w:type="spellStart"/>
      <w:r w:rsidR="00D36E38">
        <w:rPr>
          <w:rFonts w:ascii="Times New Roman" w:eastAsia="Calibri" w:hAnsi="Times New Roman" w:cs="Times New Roman"/>
          <w:iCs/>
          <w:color w:val="000000" w:themeColor="text1"/>
          <w:sz w:val="24"/>
          <w:szCs w:val="24"/>
        </w:rPr>
        <w:t>e</w:t>
      </w:r>
      <w:r w:rsidRPr="00A55E5E">
        <w:rPr>
          <w:rFonts w:ascii="Times New Roman" w:eastAsia="Calibri" w:hAnsi="Times New Roman" w:cs="Times New Roman"/>
          <w:iCs/>
          <w:color w:val="000000" w:themeColor="text1"/>
          <w:sz w:val="24"/>
          <w:szCs w:val="24"/>
        </w:rPr>
        <w:t>k'in</w:t>
      </w:r>
      <w:proofErr w:type="spellEnd"/>
      <w:r w:rsidRPr="00A55E5E">
        <w:rPr>
          <w:rFonts w:ascii="Times New Roman" w:eastAsia="Calibri" w:hAnsi="Times New Roman" w:cs="Times New Roman"/>
          <w:iCs/>
          <w:color w:val="000000" w:themeColor="text1"/>
          <w:sz w:val="24"/>
          <w:szCs w:val="24"/>
        </w:rPr>
        <w:t xml:space="preserve"> bu bölümü uyarınca sürekli depolama işleminden önce yeniden paketleme ve geçici depolama işlemleri yapılabilir.</w:t>
      </w:r>
    </w:p>
    <w:p w14:paraId="4BC991CE" w14:textId="77777777" w:rsidR="00BF399A" w:rsidRDefault="00BF399A" w:rsidP="00BF399A">
      <w:pPr>
        <w:spacing w:after="0" w:line="240" w:lineRule="auto"/>
        <w:jc w:val="both"/>
        <w:rPr>
          <w:rFonts w:ascii="Times New Roman" w:eastAsia="Calibri" w:hAnsi="Times New Roman" w:cs="Times New Roman"/>
          <w:iCs/>
          <w:color w:val="000000" w:themeColor="text1"/>
          <w:sz w:val="24"/>
          <w:szCs w:val="24"/>
        </w:rPr>
      </w:pPr>
    </w:p>
    <w:p w14:paraId="0EEB751D" w14:textId="77777777" w:rsidR="00C85094" w:rsidRDefault="00C85094" w:rsidP="00BF399A">
      <w:pPr>
        <w:spacing w:after="0" w:line="240" w:lineRule="auto"/>
        <w:jc w:val="both"/>
        <w:rPr>
          <w:rFonts w:ascii="Times New Roman" w:eastAsia="Calibri" w:hAnsi="Times New Roman" w:cs="Times New Roman"/>
          <w:iCs/>
          <w:color w:val="000000" w:themeColor="text1"/>
          <w:sz w:val="24"/>
          <w:szCs w:val="24"/>
        </w:rPr>
      </w:pPr>
    </w:p>
    <w:p w14:paraId="79F894E0" w14:textId="77777777" w:rsidR="00C85094" w:rsidRDefault="00C85094" w:rsidP="00BF399A">
      <w:pPr>
        <w:spacing w:after="0" w:line="240" w:lineRule="auto"/>
        <w:jc w:val="both"/>
        <w:rPr>
          <w:rFonts w:ascii="Times New Roman" w:eastAsia="Calibri" w:hAnsi="Times New Roman" w:cs="Times New Roman"/>
          <w:iCs/>
          <w:color w:val="000000" w:themeColor="text1"/>
          <w:sz w:val="24"/>
          <w:szCs w:val="24"/>
        </w:rPr>
      </w:pPr>
    </w:p>
    <w:p w14:paraId="5074502F" w14:textId="77777777" w:rsidR="00C85094" w:rsidRDefault="00C85094" w:rsidP="00BF399A">
      <w:pPr>
        <w:spacing w:after="0" w:line="240" w:lineRule="auto"/>
        <w:jc w:val="both"/>
        <w:rPr>
          <w:rFonts w:ascii="Times New Roman" w:eastAsia="Calibri" w:hAnsi="Times New Roman" w:cs="Times New Roman"/>
          <w:iCs/>
          <w:color w:val="000000" w:themeColor="text1"/>
          <w:sz w:val="24"/>
          <w:szCs w:val="24"/>
        </w:rPr>
      </w:pPr>
    </w:p>
    <w:p w14:paraId="1934E9D4" w14:textId="77777777" w:rsidR="00C85094" w:rsidRDefault="00C85094" w:rsidP="00BF399A">
      <w:pPr>
        <w:spacing w:after="0" w:line="240" w:lineRule="auto"/>
        <w:jc w:val="both"/>
        <w:rPr>
          <w:rFonts w:ascii="Times New Roman" w:eastAsia="Calibri" w:hAnsi="Times New Roman" w:cs="Times New Roman"/>
          <w:iCs/>
          <w:color w:val="000000" w:themeColor="text1"/>
          <w:sz w:val="24"/>
          <w:szCs w:val="24"/>
        </w:rPr>
      </w:pPr>
    </w:p>
    <w:p w14:paraId="204C762A" w14:textId="77777777" w:rsidR="00C85094" w:rsidRPr="00A55E5E" w:rsidRDefault="00C85094" w:rsidP="00BF399A">
      <w:pPr>
        <w:spacing w:after="0" w:line="240" w:lineRule="auto"/>
        <w:jc w:val="both"/>
        <w:rPr>
          <w:rFonts w:ascii="Times New Roman" w:eastAsia="Calibri" w:hAnsi="Times New Roman" w:cs="Times New Roman"/>
          <w:iCs/>
          <w:color w:val="000000" w:themeColor="text1"/>
          <w:sz w:val="24"/>
          <w:szCs w:val="24"/>
        </w:rPr>
      </w:pPr>
    </w:p>
    <w:tbl>
      <w:tblPr>
        <w:tblStyle w:val="TabloKlavuzu"/>
        <w:tblW w:w="9747" w:type="dxa"/>
        <w:tblLook w:val="04A0" w:firstRow="1" w:lastRow="0" w:firstColumn="1" w:lastColumn="0" w:noHBand="0" w:noVBand="1"/>
      </w:tblPr>
      <w:tblGrid>
        <w:gridCol w:w="1525"/>
        <w:gridCol w:w="3258"/>
        <w:gridCol w:w="2587"/>
        <w:gridCol w:w="2377"/>
      </w:tblGrid>
      <w:tr w:rsidR="00D6552E" w:rsidRPr="00A55E5E" w14:paraId="4CCC81FB" w14:textId="77777777" w:rsidTr="00D6552E">
        <w:trPr>
          <w:trHeight w:val="503"/>
        </w:trPr>
        <w:tc>
          <w:tcPr>
            <w:tcW w:w="4783" w:type="dxa"/>
            <w:gridSpan w:val="2"/>
          </w:tcPr>
          <w:p w14:paraId="305DE520" w14:textId="77777777" w:rsidR="00D6552E" w:rsidRPr="0015778E" w:rsidRDefault="00D6552E" w:rsidP="005F1146">
            <w:pPr>
              <w:jc w:val="center"/>
              <w:rPr>
                <w:rFonts w:ascii="Times New Roman" w:eastAsia="Calibri" w:hAnsi="Times New Roman" w:cs="Times New Roman"/>
                <w:b/>
                <w:iCs/>
                <w:color w:val="000000" w:themeColor="text1"/>
              </w:rPr>
            </w:pPr>
            <w:r w:rsidRPr="0015778E">
              <w:rPr>
                <w:rFonts w:ascii="Times New Roman" w:eastAsia="Calibri" w:hAnsi="Times New Roman" w:cs="Times New Roman"/>
                <w:b/>
                <w:iCs/>
                <w:color w:val="000000" w:themeColor="text1"/>
              </w:rPr>
              <w:t>Atık Yönetimi Yönetmeliği ile sınıflandırıldıkları şekliyle atıklar</w:t>
            </w:r>
          </w:p>
        </w:tc>
        <w:tc>
          <w:tcPr>
            <w:tcW w:w="2587" w:type="dxa"/>
            <w:vMerge w:val="restart"/>
          </w:tcPr>
          <w:p w14:paraId="1D2BDB7D" w14:textId="77777777" w:rsidR="00D6552E" w:rsidRPr="0015778E" w:rsidRDefault="00D6552E" w:rsidP="001E328F">
            <w:pPr>
              <w:jc w:val="center"/>
              <w:rPr>
                <w:rFonts w:ascii="Times New Roman" w:eastAsia="Calibri" w:hAnsi="Times New Roman" w:cs="Times New Roman"/>
                <w:b/>
                <w:iCs/>
                <w:color w:val="000000" w:themeColor="text1"/>
              </w:rPr>
            </w:pPr>
            <w:r w:rsidRPr="0015778E">
              <w:rPr>
                <w:rFonts w:ascii="Times New Roman" w:eastAsia="Calibri" w:hAnsi="Times New Roman" w:cs="Times New Roman"/>
                <w:b/>
                <w:iCs/>
                <w:color w:val="000000" w:themeColor="text1"/>
              </w:rPr>
              <w:t xml:space="preserve">Ek </w:t>
            </w:r>
            <w:r>
              <w:rPr>
                <w:rFonts w:ascii="Times New Roman" w:eastAsia="Calibri" w:hAnsi="Times New Roman" w:cs="Times New Roman"/>
                <w:b/>
                <w:iCs/>
                <w:color w:val="000000" w:themeColor="text1"/>
              </w:rPr>
              <w:t>4</w:t>
            </w:r>
            <w:r w:rsidRPr="0015778E">
              <w:rPr>
                <w:rFonts w:ascii="Times New Roman" w:eastAsia="Calibri" w:hAnsi="Times New Roman" w:cs="Times New Roman"/>
                <w:b/>
                <w:iCs/>
                <w:color w:val="000000" w:themeColor="text1"/>
              </w:rPr>
              <w:t xml:space="preserve">'de listelenen maddelerin maksimum </w:t>
            </w:r>
            <w:proofErr w:type="gramStart"/>
            <w:r w:rsidRPr="0015778E">
              <w:rPr>
                <w:rFonts w:ascii="Times New Roman" w:eastAsia="Calibri" w:hAnsi="Times New Roman" w:cs="Times New Roman"/>
                <w:b/>
                <w:iCs/>
                <w:color w:val="000000" w:themeColor="text1"/>
              </w:rPr>
              <w:t>konsantrasyon</w:t>
            </w:r>
            <w:proofErr w:type="gramEnd"/>
            <w:r w:rsidRPr="0015778E">
              <w:rPr>
                <w:rFonts w:ascii="Times New Roman" w:eastAsia="Calibri" w:hAnsi="Times New Roman" w:cs="Times New Roman"/>
                <w:b/>
                <w:iCs/>
                <w:color w:val="000000" w:themeColor="text1"/>
              </w:rPr>
              <w:t xml:space="preserve"> sınır değerleri </w:t>
            </w:r>
            <w:r w:rsidRPr="00895B4C">
              <w:rPr>
                <w:rFonts w:ascii="Times New Roman" w:eastAsia="Calibri" w:hAnsi="Times New Roman" w:cs="Times New Roman"/>
                <w:b/>
                <w:iCs/>
                <w:color w:val="000000" w:themeColor="text1"/>
                <w:vertAlign w:val="superscript"/>
              </w:rPr>
              <w:t>(1)</w:t>
            </w:r>
          </w:p>
        </w:tc>
        <w:tc>
          <w:tcPr>
            <w:tcW w:w="2377" w:type="dxa"/>
            <w:vMerge w:val="restart"/>
          </w:tcPr>
          <w:p w14:paraId="368FFC3D" w14:textId="77777777" w:rsidR="00D6552E" w:rsidRPr="0015778E" w:rsidRDefault="00D6552E" w:rsidP="005F1146">
            <w:pPr>
              <w:jc w:val="center"/>
              <w:rPr>
                <w:rFonts w:ascii="Times New Roman" w:eastAsia="Calibri" w:hAnsi="Times New Roman" w:cs="Times New Roman"/>
                <w:b/>
                <w:iCs/>
                <w:color w:val="000000" w:themeColor="text1"/>
              </w:rPr>
            </w:pPr>
            <w:r w:rsidRPr="0015778E">
              <w:rPr>
                <w:rFonts w:ascii="Times New Roman" w:eastAsia="Calibri" w:hAnsi="Times New Roman" w:cs="Times New Roman"/>
                <w:b/>
                <w:iCs/>
                <w:color w:val="000000" w:themeColor="text1"/>
              </w:rPr>
              <w:t>İşlem</w:t>
            </w:r>
          </w:p>
        </w:tc>
      </w:tr>
      <w:tr w:rsidR="00D6552E" w:rsidRPr="00A55E5E" w14:paraId="3551D718" w14:textId="77777777" w:rsidTr="00D6552E">
        <w:trPr>
          <w:trHeight w:val="502"/>
        </w:trPr>
        <w:tc>
          <w:tcPr>
            <w:tcW w:w="1525" w:type="dxa"/>
          </w:tcPr>
          <w:p w14:paraId="5CA36182" w14:textId="77777777" w:rsidR="00D6552E" w:rsidRPr="00D6552E" w:rsidRDefault="00D6552E" w:rsidP="005F1146">
            <w:pPr>
              <w:jc w:val="center"/>
              <w:rPr>
                <w:rFonts w:ascii="Times New Roman" w:eastAsia="Calibri" w:hAnsi="Times New Roman" w:cs="Times New Roman"/>
                <w:b/>
                <w:iCs/>
                <w:color w:val="000000" w:themeColor="text1"/>
              </w:rPr>
            </w:pPr>
            <w:r w:rsidRPr="00D6552E">
              <w:rPr>
                <w:rFonts w:ascii="Times New Roman" w:eastAsia="Calibri" w:hAnsi="Times New Roman" w:cs="Times New Roman"/>
                <w:b/>
                <w:iCs/>
                <w:color w:val="000000" w:themeColor="text1"/>
              </w:rPr>
              <w:t>Atık Kodu</w:t>
            </w:r>
          </w:p>
        </w:tc>
        <w:tc>
          <w:tcPr>
            <w:tcW w:w="3258" w:type="dxa"/>
          </w:tcPr>
          <w:p w14:paraId="02E0A494" w14:textId="77777777" w:rsidR="00D6552E" w:rsidRPr="00D6552E" w:rsidRDefault="00D6552E" w:rsidP="005F1146">
            <w:pPr>
              <w:jc w:val="center"/>
              <w:rPr>
                <w:rFonts w:ascii="Times New Roman" w:eastAsia="Calibri" w:hAnsi="Times New Roman" w:cs="Times New Roman"/>
                <w:b/>
                <w:iCs/>
                <w:color w:val="000000" w:themeColor="text1"/>
              </w:rPr>
            </w:pPr>
            <w:r w:rsidRPr="00D6552E">
              <w:rPr>
                <w:rFonts w:ascii="Times New Roman" w:eastAsia="Calibri" w:hAnsi="Times New Roman" w:cs="Times New Roman"/>
                <w:b/>
                <w:iCs/>
                <w:color w:val="000000" w:themeColor="text1"/>
              </w:rPr>
              <w:t>Atık Kodu Tanımı</w:t>
            </w:r>
          </w:p>
        </w:tc>
        <w:tc>
          <w:tcPr>
            <w:tcW w:w="2587" w:type="dxa"/>
            <w:vMerge/>
          </w:tcPr>
          <w:p w14:paraId="7F1667E7" w14:textId="77777777" w:rsidR="00D6552E" w:rsidRPr="0015778E" w:rsidRDefault="00D6552E" w:rsidP="001E328F">
            <w:pPr>
              <w:jc w:val="center"/>
              <w:rPr>
                <w:rFonts w:ascii="Times New Roman" w:eastAsia="Calibri" w:hAnsi="Times New Roman" w:cs="Times New Roman"/>
                <w:b/>
                <w:iCs/>
                <w:color w:val="000000" w:themeColor="text1"/>
              </w:rPr>
            </w:pPr>
          </w:p>
        </w:tc>
        <w:tc>
          <w:tcPr>
            <w:tcW w:w="2377" w:type="dxa"/>
            <w:vMerge/>
          </w:tcPr>
          <w:p w14:paraId="199CF438" w14:textId="77777777" w:rsidR="00D6552E" w:rsidRPr="0015778E" w:rsidRDefault="00D6552E" w:rsidP="005F1146">
            <w:pPr>
              <w:jc w:val="center"/>
              <w:rPr>
                <w:rFonts w:ascii="Times New Roman" w:eastAsia="Calibri" w:hAnsi="Times New Roman" w:cs="Times New Roman"/>
                <w:b/>
                <w:iCs/>
                <w:color w:val="000000" w:themeColor="text1"/>
              </w:rPr>
            </w:pPr>
          </w:p>
        </w:tc>
      </w:tr>
      <w:tr w:rsidR="005F1146" w:rsidRPr="00A55E5E" w14:paraId="24DB76E7" w14:textId="77777777" w:rsidTr="00531960">
        <w:tc>
          <w:tcPr>
            <w:tcW w:w="1525" w:type="dxa"/>
          </w:tcPr>
          <w:p w14:paraId="1FB589E3" w14:textId="77777777" w:rsidR="005F1146" w:rsidRPr="001B66BB" w:rsidRDefault="005F1146" w:rsidP="0085720D">
            <w:pPr>
              <w:rPr>
                <w:rFonts w:ascii="Times New Roman" w:hAnsi="Times New Roman" w:cs="Times New Roman"/>
              </w:rPr>
            </w:pPr>
            <w:r w:rsidRPr="001B66BB">
              <w:rPr>
                <w:rFonts w:ascii="Times New Roman" w:hAnsi="Times New Roman" w:cs="Times New Roman"/>
              </w:rPr>
              <w:t>10</w:t>
            </w:r>
          </w:p>
        </w:tc>
        <w:tc>
          <w:tcPr>
            <w:tcW w:w="3258" w:type="dxa"/>
          </w:tcPr>
          <w:p w14:paraId="12779EF6" w14:textId="77777777" w:rsidR="005F1146" w:rsidRPr="000E3E3E" w:rsidRDefault="0038617F" w:rsidP="0085720D">
            <w:pPr>
              <w:rPr>
                <w:rFonts w:ascii="Times New Roman" w:hAnsi="Times New Roman" w:cs="Times New Roman"/>
              </w:rPr>
            </w:pPr>
            <w:r w:rsidRPr="00EA3F35">
              <w:rPr>
                <w:rFonts w:ascii="Times New Roman" w:hAnsi="Times New Roman" w:cs="Times New Roman"/>
              </w:rPr>
              <w:t>ISIL İŞLEMLERDEN KAYNAKLANAN ATIKLAR</w:t>
            </w:r>
          </w:p>
        </w:tc>
        <w:tc>
          <w:tcPr>
            <w:tcW w:w="2587" w:type="dxa"/>
            <w:vMerge w:val="restart"/>
          </w:tcPr>
          <w:p w14:paraId="121A0083" w14:textId="77777777" w:rsidR="005D6C05" w:rsidRDefault="005D6C05" w:rsidP="005F1146">
            <w:pPr>
              <w:rPr>
                <w:rFonts w:ascii="Times New Roman" w:eastAsia="Calibri" w:hAnsi="Times New Roman" w:cs="Times New Roman"/>
                <w:iCs/>
                <w:color w:val="000000" w:themeColor="text1"/>
              </w:rPr>
            </w:pPr>
            <w:r w:rsidRPr="005D6C05">
              <w:rPr>
                <w:rFonts w:ascii="Times New Roman" w:eastAsia="Calibri" w:hAnsi="Times New Roman" w:cs="Times New Roman"/>
                <w:iCs/>
                <w:color w:val="000000" w:themeColor="text1"/>
              </w:rPr>
              <w:t>C10-C13 Alkanlar, klor (kısa zi</w:t>
            </w:r>
            <w:r>
              <w:rPr>
                <w:rFonts w:ascii="Times New Roman" w:eastAsia="Calibri" w:hAnsi="Times New Roman" w:cs="Times New Roman"/>
                <w:iCs/>
                <w:color w:val="000000" w:themeColor="text1"/>
              </w:rPr>
              <w:t>ncirli klorlu parafinler) (KZKP</w:t>
            </w:r>
            <w:r w:rsidRPr="005D6C05">
              <w:rPr>
                <w:rFonts w:ascii="Times New Roman" w:eastAsia="Calibri" w:hAnsi="Times New Roman" w:cs="Times New Roman"/>
                <w:iCs/>
                <w:color w:val="000000" w:themeColor="text1"/>
              </w:rPr>
              <w:t>):10 000 mg/kg;</w:t>
            </w:r>
          </w:p>
          <w:p w14:paraId="0A925D76" w14:textId="77777777" w:rsidR="005F1146" w:rsidRPr="00A55E5E" w:rsidRDefault="005F1146" w:rsidP="005F1146">
            <w:pPr>
              <w:rPr>
                <w:rFonts w:ascii="Times New Roman" w:eastAsia="Calibri" w:hAnsi="Times New Roman" w:cs="Times New Roman"/>
                <w:iCs/>
                <w:color w:val="000000" w:themeColor="text1"/>
              </w:rPr>
            </w:pPr>
            <w:proofErr w:type="spellStart"/>
            <w:r w:rsidRPr="00A55E5E">
              <w:rPr>
                <w:rFonts w:ascii="Times New Roman" w:eastAsia="Calibri" w:hAnsi="Times New Roman" w:cs="Times New Roman"/>
                <w:iCs/>
                <w:color w:val="000000" w:themeColor="text1"/>
              </w:rPr>
              <w:t>Aldrin</w:t>
            </w:r>
            <w:proofErr w:type="spellEnd"/>
            <w:r w:rsidRPr="00A55E5E">
              <w:rPr>
                <w:rFonts w:ascii="Times New Roman" w:eastAsia="Calibri" w:hAnsi="Times New Roman" w:cs="Times New Roman"/>
                <w:iCs/>
                <w:color w:val="000000" w:themeColor="text1"/>
              </w:rPr>
              <w:t>: 5 000 mg/kg;</w:t>
            </w:r>
          </w:p>
          <w:p w14:paraId="2C18305D" w14:textId="77777777" w:rsidR="005F1146" w:rsidRPr="00A55E5E" w:rsidRDefault="005F1146" w:rsidP="005F1146">
            <w:pPr>
              <w:rPr>
                <w:rFonts w:ascii="Times New Roman" w:eastAsia="Calibri" w:hAnsi="Times New Roman" w:cs="Times New Roman"/>
                <w:iCs/>
                <w:color w:val="000000" w:themeColor="text1"/>
              </w:rPr>
            </w:pPr>
            <w:r w:rsidRPr="00A55E5E">
              <w:rPr>
                <w:rFonts w:ascii="Times New Roman" w:eastAsia="Calibri" w:hAnsi="Times New Roman" w:cs="Times New Roman"/>
                <w:iCs/>
                <w:color w:val="000000" w:themeColor="text1"/>
              </w:rPr>
              <w:t>Klordan: 5 000 mg/kg;</w:t>
            </w:r>
          </w:p>
          <w:p w14:paraId="370437FA" w14:textId="77777777" w:rsidR="005F1146" w:rsidRPr="00A55E5E" w:rsidRDefault="005F1146" w:rsidP="005F1146">
            <w:pPr>
              <w:rPr>
                <w:rFonts w:ascii="Times New Roman" w:eastAsia="Calibri" w:hAnsi="Times New Roman" w:cs="Times New Roman"/>
                <w:iCs/>
                <w:color w:val="000000" w:themeColor="text1"/>
              </w:rPr>
            </w:pPr>
            <w:proofErr w:type="spellStart"/>
            <w:r w:rsidRPr="00A55E5E">
              <w:rPr>
                <w:rFonts w:ascii="Times New Roman" w:eastAsia="Calibri" w:hAnsi="Times New Roman" w:cs="Times New Roman"/>
                <w:iCs/>
                <w:color w:val="000000" w:themeColor="text1"/>
              </w:rPr>
              <w:t>Klordekon</w:t>
            </w:r>
            <w:proofErr w:type="spellEnd"/>
            <w:r w:rsidRPr="00A55E5E">
              <w:rPr>
                <w:rFonts w:ascii="Times New Roman" w:eastAsia="Calibri" w:hAnsi="Times New Roman" w:cs="Times New Roman"/>
                <w:iCs/>
                <w:color w:val="000000" w:themeColor="text1"/>
              </w:rPr>
              <w:t>: 5 000 mg/kg;</w:t>
            </w:r>
          </w:p>
          <w:p w14:paraId="37E443A5" w14:textId="77777777" w:rsidR="005F1146" w:rsidRPr="00A55E5E" w:rsidRDefault="0069608F" w:rsidP="005F1146">
            <w:pPr>
              <w:rPr>
                <w:rFonts w:ascii="Times New Roman" w:eastAsia="Calibri" w:hAnsi="Times New Roman" w:cs="Times New Roman"/>
                <w:iCs/>
                <w:color w:val="000000" w:themeColor="text1"/>
              </w:rPr>
            </w:pPr>
            <w:r>
              <w:rPr>
                <w:rFonts w:ascii="Times New Roman" w:eastAsia="Calibri" w:hAnsi="Times New Roman" w:cs="Times New Roman"/>
                <w:iCs/>
                <w:color w:val="000000" w:themeColor="text1"/>
              </w:rPr>
              <w:t>DDT (1,1,1-triklor-2</w:t>
            </w:r>
            <w:r w:rsidR="005F1146" w:rsidRPr="00A55E5E">
              <w:rPr>
                <w:rFonts w:ascii="Times New Roman" w:eastAsia="Calibri" w:hAnsi="Times New Roman" w:cs="Times New Roman"/>
                <w:iCs/>
                <w:color w:val="000000" w:themeColor="text1"/>
              </w:rPr>
              <w:t xml:space="preserve">,2-bis (4-kloro-fenil) </w:t>
            </w:r>
            <w:proofErr w:type="spellStart"/>
            <w:r w:rsidR="005F1146" w:rsidRPr="00A55E5E">
              <w:rPr>
                <w:rFonts w:ascii="Times New Roman" w:eastAsia="Calibri" w:hAnsi="Times New Roman" w:cs="Times New Roman"/>
                <w:iCs/>
                <w:color w:val="000000" w:themeColor="text1"/>
              </w:rPr>
              <w:t>etan</w:t>
            </w:r>
            <w:proofErr w:type="spellEnd"/>
            <w:r w:rsidR="005F1146" w:rsidRPr="00A55E5E">
              <w:rPr>
                <w:rFonts w:ascii="Times New Roman" w:eastAsia="Calibri" w:hAnsi="Times New Roman" w:cs="Times New Roman"/>
                <w:iCs/>
                <w:color w:val="000000" w:themeColor="text1"/>
              </w:rPr>
              <w:t>) 5 000 mg/kg;</w:t>
            </w:r>
          </w:p>
          <w:p w14:paraId="4B03D1E7" w14:textId="77777777" w:rsidR="005F1146" w:rsidRDefault="005F1146" w:rsidP="005F1146">
            <w:pPr>
              <w:rPr>
                <w:rFonts w:ascii="Times New Roman" w:eastAsia="Calibri" w:hAnsi="Times New Roman" w:cs="Times New Roman"/>
                <w:iCs/>
                <w:color w:val="000000" w:themeColor="text1"/>
              </w:rPr>
            </w:pPr>
            <w:proofErr w:type="spellStart"/>
            <w:r w:rsidRPr="00A55E5E">
              <w:rPr>
                <w:rFonts w:ascii="Times New Roman" w:eastAsia="Calibri" w:hAnsi="Times New Roman" w:cs="Times New Roman"/>
                <w:iCs/>
                <w:color w:val="000000" w:themeColor="text1"/>
              </w:rPr>
              <w:t>Dieldrin</w:t>
            </w:r>
            <w:proofErr w:type="spellEnd"/>
            <w:r w:rsidRPr="00A55E5E">
              <w:rPr>
                <w:rFonts w:ascii="Times New Roman" w:eastAsia="Calibri" w:hAnsi="Times New Roman" w:cs="Times New Roman"/>
                <w:iCs/>
                <w:color w:val="000000" w:themeColor="text1"/>
              </w:rPr>
              <w:t>: 5 000 mg/kg;</w:t>
            </w:r>
          </w:p>
          <w:p w14:paraId="6C987743" w14:textId="77777777" w:rsidR="00240E2A" w:rsidRPr="00A55E5E" w:rsidRDefault="00240E2A" w:rsidP="005F1146">
            <w:pPr>
              <w:rPr>
                <w:rFonts w:ascii="Times New Roman" w:eastAsia="Calibri" w:hAnsi="Times New Roman" w:cs="Times New Roman"/>
                <w:iCs/>
                <w:color w:val="000000" w:themeColor="text1"/>
              </w:rPr>
            </w:pPr>
            <w:proofErr w:type="spellStart"/>
            <w:r>
              <w:rPr>
                <w:rFonts w:ascii="Times New Roman" w:eastAsia="Calibri" w:hAnsi="Times New Roman" w:cs="Times New Roman"/>
                <w:iCs/>
                <w:color w:val="000000" w:themeColor="text1"/>
              </w:rPr>
              <w:t>Endosülfan</w:t>
            </w:r>
            <w:proofErr w:type="spellEnd"/>
            <w:r>
              <w:rPr>
                <w:rFonts w:ascii="Times New Roman" w:eastAsia="Calibri" w:hAnsi="Times New Roman" w:cs="Times New Roman"/>
                <w:iCs/>
                <w:color w:val="000000" w:themeColor="text1"/>
              </w:rPr>
              <w:t>: 5 000 mg/kg;</w:t>
            </w:r>
          </w:p>
          <w:p w14:paraId="30243835" w14:textId="77777777" w:rsidR="005F1146" w:rsidRPr="00A55E5E" w:rsidRDefault="005F1146" w:rsidP="005F1146">
            <w:pPr>
              <w:rPr>
                <w:rFonts w:ascii="Times New Roman" w:eastAsia="Calibri" w:hAnsi="Times New Roman" w:cs="Times New Roman"/>
                <w:iCs/>
                <w:color w:val="000000" w:themeColor="text1"/>
              </w:rPr>
            </w:pPr>
            <w:proofErr w:type="spellStart"/>
            <w:r w:rsidRPr="00A55E5E">
              <w:rPr>
                <w:rFonts w:ascii="Times New Roman" w:eastAsia="Calibri" w:hAnsi="Times New Roman" w:cs="Times New Roman"/>
                <w:iCs/>
                <w:color w:val="000000" w:themeColor="text1"/>
              </w:rPr>
              <w:t>Endrin</w:t>
            </w:r>
            <w:proofErr w:type="spellEnd"/>
            <w:r w:rsidRPr="00A55E5E">
              <w:rPr>
                <w:rFonts w:ascii="Times New Roman" w:eastAsia="Calibri" w:hAnsi="Times New Roman" w:cs="Times New Roman"/>
                <w:iCs/>
                <w:color w:val="000000" w:themeColor="text1"/>
              </w:rPr>
              <w:t>: 5 000 mg/kg;</w:t>
            </w:r>
          </w:p>
          <w:p w14:paraId="788D0E42" w14:textId="77777777" w:rsidR="005F1146" w:rsidRPr="00A55E5E" w:rsidRDefault="005F1146" w:rsidP="005F1146">
            <w:pPr>
              <w:rPr>
                <w:rFonts w:ascii="Times New Roman" w:eastAsia="Calibri" w:hAnsi="Times New Roman" w:cs="Times New Roman"/>
                <w:iCs/>
                <w:color w:val="000000" w:themeColor="text1"/>
              </w:rPr>
            </w:pPr>
            <w:proofErr w:type="spellStart"/>
            <w:r w:rsidRPr="00A55E5E">
              <w:rPr>
                <w:rFonts w:ascii="Times New Roman" w:eastAsia="Calibri" w:hAnsi="Times New Roman" w:cs="Times New Roman"/>
                <w:iCs/>
                <w:color w:val="000000" w:themeColor="text1"/>
              </w:rPr>
              <w:t>Heptaklor</w:t>
            </w:r>
            <w:proofErr w:type="spellEnd"/>
            <w:r w:rsidRPr="00A55E5E">
              <w:rPr>
                <w:rFonts w:ascii="Times New Roman" w:eastAsia="Calibri" w:hAnsi="Times New Roman" w:cs="Times New Roman"/>
                <w:iCs/>
                <w:color w:val="000000" w:themeColor="text1"/>
              </w:rPr>
              <w:t>: 5 000 mg/kg;</w:t>
            </w:r>
          </w:p>
          <w:p w14:paraId="56690558" w14:textId="77777777" w:rsidR="005F1146" w:rsidRPr="00A55E5E" w:rsidRDefault="005F1146" w:rsidP="005F1146">
            <w:pPr>
              <w:rPr>
                <w:rFonts w:ascii="Times New Roman" w:eastAsia="Calibri" w:hAnsi="Times New Roman" w:cs="Times New Roman"/>
                <w:iCs/>
                <w:color w:val="000000" w:themeColor="text1"/>
              </w:rPr>
            </w:pPr>
            <w:proofErr w:type="spellStart"/>
            <w:r w:rsidRPr="00A55E5E">
              <w:rPr>
                <w:rFonts w:ascii="Times New Roman" w:eastAsia="Calibri" w:hAnsi="Times New Roman" w:cs="Times New Roman"/>
                <w:iCs/>
                <w:color w:val="000000" w:themeColor="text1"/>
              </w:rPr>
              <w:t>Hekzabromobifenil</w:t>
            </w:r>
            <w:proofErr w:type="spellEnd"/>
            <w:r w:rsidRPr="00A55E5E">
              <w:rPr>
                <w:rFonts w:ascii="Times New Roman" w:eastAsia="Calibri" w:hAnsi="Times New Roman" w:cs="Times New Roman"/>
                <w:iCs/>
                <w:color w:val="000000" w:themeColor="text1"/>
              </w:rPr>
              <w:t>: 5 000 mg/kg;</w:t>
            </w:r>
          </w:p>
          <w:p w14:paraId="15FED51E" w14:textId="77777777" w:rsidR="005F1146" w:rsidRPr="00A55E5E" w:rsidRDefault="00044ABF" w:rsidP="005F1146">
            <w:pPr>
              <w:rPr>
                <w:rFonts w:ascii="Times New Roman" w:eastAsia="Calibri" w:hAnsi="Times New Roman" w:cs="Times New Roman"/>
                <w:iCs/>
                <w:color w:val="000000" w:themeColor="text1"/>
              </w:rPr>
            </w:pPr>
            <w:proofErr w:type="spellStart"/>
            <w:r>
              <w:rPr>
                <w:rFonts w:ascii="Times New Roman" w:eastAsia="Calibri" w:hAnsi="Times New Roman" w:cs="Times New Roman"/>
                <w:iCs/>
                <w:color w:val="000000" w:themeColor="text1"/>
              </w:rPr>
              <w:t>Hekzabromosiklododekan</w:t>
            </w:r>
            <w:proofErr w:type="spellEnd"/>
            <w:r>
              <w:rPr>
                <w:rFonts w:ascii="Times New Roman" w:eastAsia="Calibri" w:hAnsi="Times New Roman" w:cs="Times New Roman"/>
                <w:iCs/>
                <w:color w:val="000000" w:themeColor="text1"/>
              </w:rPr>
              <w:t xml:space="preserve"> </w:t>
            </w:r>
            <w:r w:rsidRPr="00895B4C">
              <w:rPr>
                <w:rFonts w:ascii="Times New Roman" w:eastAsia="Calibri" w:hAnsi="Times New Roman" w:cs="Times New Roman"/>
                <w:iCs/>
                <w:color w:val="000000" w:themeColor="text1"/>
                <w:vertAlign w:val="superscript"/>
              </w:rPr>
              <w:t xml:space="preserve">(3): </w:t>
            </w:r>
            <w:r>
              <w:rPr>
                <w:rFonts w:ascii="Times New Roman" w:eastAsia="Calibri" w:hAnsi="Times New Roman" w:cs="Times New Roman"/>
                <w:iCs/>
                <w:color w:val="000000" w:themeColor="text1"/>
              </w:rPr>
              <w:t>10 000 mg/kg</w:t>
            </w:r>
          </w:p>
          <w:p w14:paraId="6C4292B3" w14:textId="77777777" w:rsidR="005F1146" w:rsidRDefault="005F1146" w:rsidP="005F1146">
            <w:pPr>
              <w:rPr>
                <w:rFonts w:ascii="Times New Roman" w:eastAsia="Calibri" w:hAnsi="Times New Roman" w:cs="Times New Roman"/>
                <w:iCs/>
                <w:color w:val="000000" w:themeColor="text1"/>
              </w:rPr>
            </w:pPr>
            <w:proofErr w:type="spellStart"/>
            <w:r w:rsidRPr="00A55E5E">
              <w:rPr>
                <w:rFonts w:ascii="Times New Roman" w:eastAsia="Calibri" w:hAnsi="Times New Roman" w:cs="Times New Roman"/>
                <w:iCs/>
                <w:color w:val="000000" w:themeColor="text1"/>
              </w:rPr>
              <w:t>Hekzaklorobenzen</w:t>
            </w:r>
            <w:proofErr w:type="spellEnd"/>
            <w:r w:rsidRPr="00A55E5E">
              <w:rPr>
                <w:rFonts w:ascii="Times New Roman" w:eastAsia="Calibri" w:hAnsi="Times New Roman" w:cs="Times New Roman"/>
                <w:iCs/>
                <w:color w:val="000000" w:themeColor="text1"/>
              </w:rPr>
              <w:t>: 5 000 mg/kg;</w:t>
            </w:r>
          </w:p>
          <w:p w14:paraId="5102BCB6" w14:textId="77777777" w:rsidR="001B66BB" w:rsidRPr="00A55E5E" w:rsidRDefault="001B66BB" w:rsidP="005F1146">
            <w:pPr>
              <w:rPr>
                <w:rFonts w:ascii="Times New Roman" w:eastAsia="Calibri" w:hAnsi="Times New Roman" w:cs="Times New Roman"/>
                <w:iCs/>
                <w:color w:val="000000" w:themeColor="text1"/>
              </w:rPr>
            </w:pPr>
            <w:proofErr w:type="spellStart"/>
            <w:r>
              <w:rPr>
                <w:rFonts w:ascii="Times New Roman" w:eastAsia="Calibri" w:hAnsi="Times New Roman" w:cs="Times New Roman"/>
                <w:iCs/>
                <w:color w:val="000000" w:themeColor="text1"/>
              </w:rPr>
              <w:t>Hekzaklorobutadin</w:t>
            </w:r>
            <w:proofErr w:type="spellEnd"/>
            <w:r>
              <w:rPr>
                <w:rFonts w:ascii="Times New Roman" w:eastAsia="Calibri" w:hAnsi="Times New Roman" w:cs="Times New Roman"/>
                <w:iCs/>
                <w:color w:val="000000" w:themeColor="text1"/>
              </w:rPr>
              <w:t>: 1 000 mg/kg;</w:t>
            </w:r>
          </w:p>
          <w:p w14:paraId="710E6A4E" w14:textId="77777777" w:rsidR="005F1146" w:rsidRPr="00A55E5E" w:rsidRDefault="005F1146" w:rsidP="005F1146">
            <w:pPr>
              <w:rPr>
                <w:rFonts w:ascii="Times New Roman" w:eastAsia="Calibri" w:hAnsi="Times New Roman" w:cs="Times New Roman"/>
                <w:iCs/>
                <w:color w:val="000000" w:themeColor="text1"/>
              </w:rPr>
            </w:pPr>
            <w:proofErr w:type="spellStart"/>
            <w:r w:rsidRPr="00A55E5E">
              <w:rPr>
                <w:rFonts w:ascii="Times New Roman" w:eastAsia="Calibri" w:hAnsi="Times New Roman" w:cs="Times New Roman"/>
                <w:iCs/>
                <w:color w:val="000000" w:themeColor="text1"/>
              </w:rPr>
              <w:t>Lindan</w:t>
            </w:r>
            <w:proofErr w:type="spellEnd"/>
            <w:r w:rsidRPr="00A55E5E">
              <w:rPr>
                <w:rFonts w:ascii="Times New Roman" w:eastAsia="Calibri" w:hAnsi="Times New Roman" w:cs="Times New Roman"/>
                <w:iCs/>
                <w:color w:val="000000" w:themeColor="text1"/>
              </w:rPr>
              <w:t xml:space="preserve"> </w:t>
            </w:r>
            <w:r w:rsidR="00A55E5E" w:rsidRPr="00A55E5E">
              <w:rPr>
                <w:rFonts w:ascii="Times New Roman" w:eastAsia="Calibri" w:hAnsi="Times New Roman" w:cs="Times New Roman"/>
                <w:iCs/>
                <w:color w:val="000000" w:themeColor="text1"/>
              </w:rPr>
              <w:t>dâhil</w:t>
            </w:r>
            <w:r w:rsidRPr="00A55E5E">
              <w:rPr>
                <w:rFonts w:ascii="Times New Roman" w:eastAsia="Calibri" w:hAnsi="Times New Roman" w:cs="Times New Roman"/>
                <w:iCs/>
                <w:color w:val="000000" w:themeColor="text1"/>
              </w:rPr>
              <w:t xml:space="preserve"> </w:t>
            </w:r>
            <w:proofErr w:type="spellStart"/>
            <w:r w:rsidRPr="00A55E5E">
              <w:rPr>
                <w:rFonts w:ascii="Times New Roman" w:eastAsia="Calibri" w:hAnsi="Times New Roman" w:cs="Times New Roman"/>
                <w:iCs/>
                <w:color w:val="000000" w:themeColor="text1"/>
              </w:rPr>
              <w:t>Hekzaklorosiklohekzanlar</w:t>
            </w:r>
            <w:proofErr w:type="spellEnd"/>
            <w:r w:rsidRPr="00A55E5E">
              <w:rPr>
                <w:rFonts w:ascii="Times New Roman" w:eastAsia="Calibri" w:hAnsi="Times New Roman" w:cs="Times New Roman"/>
                <w:iCs/>
                <w:color w:val="000000" w:themeColor="text1"/>
              </w:rPr>
              <w:t>:</w:t>
            </w:r>
          </w:p>
          <w:p w14:paraId="51112A85" w14:textId="77777777" w:rsidR="005F1146" w:rsidRPr="00A55E5E" w:rsidRDefault="005F1146" w:rsidP="005F1146">
            <w:pPr>
              <w:rPr>
                <w:rFonts w:ascii="Times New Roman" w:eastAsia="Calibri" w:hAnsi="Times New Roman" w:cs="Times New Roman"/>
                <w:iCs/>
                <w:color w:val="000000" w:themeColor="text1"/>
              </w:rPr>
            </w:pPr>
            <w:r w:rsidRPr="00A55E5E">
              <w:rPr>
                <w:rFonts w:ascii="Times New Roman" w:eastAsia="Calibri" w:hAnsi="Times New Roman" w:cs="Times New Roman"/>
                <w:iCs/>
                <w:color w:val="000000" w:themeColor="text1"/>
              </w:rPr>
              <w:t>5 000 mg/kg;</w:t>
            </w:r>
          </w:p>
          <w:p w14:paraId="1A9917A5" w14:textId="77777777" w:rsidR="005F1146" w:rsidRPr="00A55E5E" w:rsidRDefault="005F1146" w:rsidP="005F1146">
            <w:pPr>
              <w:rPr>
                <w:rFonts w:ascii="Times New Roman" w:eastAsia="Calibri" w:hAnsi="Times New Roman" w:cs="Times New Roman"/>
                <w:iCs/>
                <w:color w:val="000000" w:themeColor="text1"/>
              </w:rPr>
            </w:pPr>
            <w:proofErr w:type="spellStart"/>
            <w:r w:rsidRPr="00A55E5E">
              <w:rPr>
                <w:rFonts w:ascii="Times New Roman" w:eastAsia="Calibri" w:hAnsi="Times New Roman" w:cs="Times New Roman"/>
                <w:iCs/>
                <w:color w:val="000000" w:themeColor="text1"/>
              </w:rPr>
              <w:t>Mireks</w:t>
            </w:r>
            <w:proofErr w:type="spellEnd"/>
            <w:r w:rsidRPr="00A55E5E">
              <w:rPr>
                <w:rFonts w:ascii="Times New Roman" w:eastAsia="Calibri" w:hAnsi="Times New Roman" w:cs="Times New Roman"/>
                <w:iCs/>
                <w:color w:val="000000" w:themeColor="text1"/>
              </w:rPr>
              <w:t>: 5 000 mg/kg;</w:t>
            </w:r>
          </w:p>
          <w:p w14:paraId="7E2CDAEC" w14:textId="77777777" w:rsidR="005F1146" w:rsidRPr="00A55E5E" w:rsidRDefault="005F1146" w:rsidP="005F1146">
            <w:pPr>
              <w:rPr>
                <w:rFonts w:ascii="Times New Roman" w:eastAsia="Calibri" w:hAnsi="Times New Roman" w:cs="Times New Roman"/>
                <w:iCs/>
                <w:color w:val="000000" w:themeColor="text1"/>
              </w:rPr>
            </w:pPr>
            <w:proofErr w:type="spellStart"/>
            <w:r w:rsidRPr="00A55E5E">
              <w:rPr>
                <w:rFonts w:ascii="Times New Roman" w:eastAsia="Calibri" w:hAnsi="Times New Roman" w:cs="Times New Roman"/>
                <w:iCs/>
                <w:color w:val="000000" w:themeColor="text1"/>
              </w:rPr>
              <w:t>Pentaklorobenzen</w:t>
            </w:r>
            <w:proofErr w:type="spellEnd"/>
            <w:r w:rsidRPr="00A55E5E">
              <w:rPr>
                <w:rFonts w:ascii="Times New Roman" w:eastAsia="Calibri" w:hAnsi="Times New Roman" w:cs="Times New Roman"/>
                <w:iCs/>
                <w:color w:val="000000" w:themeColor="text1"/>
              </w:rPr>
              <w:t>: 5 000 mg/kg;</w:t>
            </w:r>
          </w:p>
          <w:p w14:paraId="19D7829A" w14:textId="77777777" w:rsidR="005F1146" w:rsidRPr="00A55E5E" w:rsidRDefault="005F1146" w:rsidP="005F1146">
            <w:pPr>
              <w:rPr>
                <w:rFonts w:ascii="Times New Roman" w:eastAsia="Calibri" w:hAnsi="Times New Roman" w:cs="Times New Roman"/>
                <w:iCs/>
                <w:color w:val="000000" w:themeColor="text1"/>
              </w:rPr>
            </w:pPr>
            <w:proofErr w:type="spellStart"/>
            <w:r w:rsidRPr="00A55E5E">
              <w:rPr>
                <w:rFonts w:ascii="Times New Roman" w:eastAsia="Calibri" w:hAnsi="Times New Roman" w:cs="Times New Roman"/>
                <w:iCs/>
                <w:color w:val="000000" w:themeColor="text1"/>
              </w:rPr>
              <w:t>Perflorooktan</w:t>
            </w:r>
            <w:proofErr w:type="spellEnd"/>
            <w:r w:rsidRPr="00A55E5E">
              <w:rPr>
                <w:rFonts w:ascii="Times New Roman" w:eastAsia="Calibri" w:hAnsi="Times New Roman" w:cs="Times New Roman"/>
                <w:iCs/>
                <w:color w:val="000000" w:themeColor="text1"/>
              </w:rPr>
              <w:t xml:space="preserve"> </w:t>
            </w:r>
            <w:proofErr w:type="spellStart"/>
            <w:r w:rsidRPr="00A55E5E">
              <w:rPr>
                <w:rFonts w:ascii="Times New Roman" w:eastAsia="Calibri" w:hAnsi="Times New Roman" w:cs="Times New Roman"/>
                <w:iCs/>
                <w:color w:val="000000" w:themeColor="text1"/>
              </w:rPr>
              <w:t>sülfonik</w:t>
            </w:r>
            <w:proofErr w:type="spellEnd"/>
            <w:r w:rsidRPr="00A55E5E">
              <w:rPr>
                <w:rFonts w:ascii="Times New Roman" w:eastAsia="Calibri" w:hAnsi="Times New Roman" w:cs="Times New Roman"/>
                <w:iCs/>
                <w:color w:val="000000" w:themeColor="text1"/>
              </w:rPr>
              <w:t xml:space="preserve"> asit ve türevleri (PFOS)</w:t>
            </w:r>
          </w:p>
          <w:p w14:paraId="7BBA12F3" w14:textId="77777777" w:rsidR="005F1146" w:rsidRPr="00A55E5E" w:rsidRDefault="005F1146" w:rsidP="005F1146">
            <w:pPr>
              <w:rPr>
                <w:rFonts w:ascii="Times New Roman" w:eastAsia="Calibri" w:hAnsi="Times New Roman" w:cs="Times New Roman"/>
                <w:iCs/>
                <w:color w:val="000000" w:themeColor="text1"/>
              </w:rPr>
            </w:pPr>
            <w:r w:rsidRPr="00A55E5E">
              <w:rPr>
                <w:rFonts w:ascii="Times New Roman" w:eastAsia="Calibri" w:hAnsi="Times New Roman" w:cs="Times New Roman"/>
                <w:iCs/>
                <w:color w:val="000000" w:themeColor="text1"/>
              </w:rPr>
              <w:t>(C8F17SO2X)</w:t>
            </w:r>
          </w:p>
          <w:p w14:paraId="2C75FFA5" w14:textId="77777777" w:rsidR="005F1146" w:rsidRPr="00A55E5E" w:rsidRDefault="005F1146" w:rsidP="005F1146">
            <w:pPr>
              <w:rPr>
                <w:rFonts w:ascii="Times New Roman" w:eastAsia="Calibri" w:hAnsi="Times New Roman" w:cs="Times New Roman"/>
                <w:iCs/>
                <w:color w:val="000000" w:themeColor="text1"/>
              </w:rPr>
            </w:pPr>
            <w:r w:rsidRPr="00A55E5E">
              <w:rPr>
                <w:rFonts w:ascii="Times New Roman" w:eastAsia="Calibri" w:hAnsi="Times New Roman" w:cs="Times New Roman"/>
                <w:iCs/>
                <w:color w:val="000000" w:themeColor="text1"/>
              </w:rPr>
              <w:t xml:space="preserve">(X = OH, Metal tuzu, (O-M+), </w:t>
            </w:r>
            <w:proofErr w:type="spellStart"/>
            <w:r w:rsidRPr="00A55E5E">
              <w:rPr>
                <w:rFonts w:ascii="Times New Roman" w:eastAsia="Calibri" w:hAnsi="Times New Roman" w:cs="Times New Roman"/>
                <w:iCs/>
                <w:color w:val="000000" w:themeColor="text1"/>
              </w:rPr>
              <w:t>halid</w:t>
            </w:r>
            <w:proofErr w:type="spellEnd"/>
            <w:r w:rsidRPr="00A55E5E">
              <w:rPr>
                <w:rFonts w:ascii="Times New Roman" w:eastAsia="Calibri" w:hAnsi="Times New Roman" w:cs="Times New Roman"/>
                <w:iCs/>
                <w:color w:val="000000" w:themeColor="text1"/>
              </w:rPr>
              <w:t xml:space="preserve">, </w:t>
            </w:r>
            <w:proofErr w:type="spellStart"/>
            <w:r w:rsidRPr="00A55E5E">
              <w:rPr>
                <w:rFonts w:ascii="Times New Roman" w:eastAsia="Calibri" w:hAnsi="Times New Roman" w:cs="Times New Roman"/>
                <w:iCs/>
                <w:color w:val="000000" w:themeColor="text1"/>
              </w:rPr>
              <w:t>amid</w:t>
            </w:r>
            <w:proofErr w:type="spellEnd"/>
            <w:r w:rsidRPr="00A55E5E">
              <w:rPr>
                <w:rFonts w:ascii="Times New Roman" w:eastAsia="Calibri" w:hAnsi="Times New Roman" w:cs="Times New Roman"/>
                <w:iCs/>
                <w:color w:val="000000" w:themeColor="text1"/>
              </w:rPr>
              <w:t xml:space="preserve"> ve polimerler </w:t>
            </w:r>
            <w:r w:rsidR="00A55E5E" w:rsidRPr="00A55E5E">
              <w:rPr>
                <w:rFonts w:ascii="Times New Roman" w:eastAsia="Calibri" w:hAnsi="Times New Roman" w:cs="Times New Roman"/>
                <w:iCs/>
                <w:color w:val="000000" w:themeColor="text1"/>
              </w:rPr>
              <w:t>dâhil</w:t>
            </w:r>
            <w:r w:rsidRPr="00A55E5E">
              <w:rPr>
                <w:rFonts w:ascii="Times New Roman" w:eastAsia="Calibri" w:hAnsi="Times New Roman" w:cs="Times New Roman"/>
                <w:iCs/>
                <w:color w:val="000000" w:themeColor="text1"/>
              </w:rPr>
              <w:t xml:space="preserve"> olmak üzere diğer türevler)</w:t>
            </w:r>
            <w:r w:rsidR="00044ABF">
              <w:rPr>
                <w:rFonts w:ascii="Times New Roman" w:eastAsia="Calibri" w:hAnsi="Times New Roman" w:cs="Times New Roman"/>
                <w:iCs/>
                <w:color w:val="000000" w:themeColor="text1"/>
              </w:rPr>
              <w:t>: 50 mg/kg</w:t>
            </w:r>
          </w:p>
          <w:p w14:paraId="45DD3116" w14:textId="77777777" w:rsidR="005F1146" w:rsidRPr="00A55E5E" w:rsidRDefault="005F1146" w:rsidP="005F1146">
            <w:pPr>
              <w:rPr>
                <w:rFonts w:ascii="Times New Roman" w:eastAsia="Calibri" w:hAnsi="Times New Roman" w:cs="Times New Roman"/>
                <w:iCs/>
                <w:color w:val="000000" w:themeColor="text1"/>
              </w:rPr>
            </w:pPr>
            <w:proofErr w:type="spellStart"/>
            <w:r w:rsidRPr="00A55E5E">
              <w:rPr>
                <w:rFonts w:ascii="Times New Roman" w:eastAsia="Calibri" w:hAnsi="Times New Roman" w:cs="Times New Roman"/>
                <w:iCs/>
                <w:color w:val="000000" w:themeColor="text1"/>
              </w:rPr>
              <w:t>Poli</w:t>
            </w:r>
            <w:r w:rsidR="00F92139" w:rsidRPr="00A55E5E">
              <w:rPr>
                <w:rFonts w:ascii="Times New Roman" w:eastAsia="Calibri" w:hAnsi="Times New Roman" w:cs="Times New Roman"/>
                <w:iCs/>
                <w:color w:val="000000" w:themeColor="text1"/>
              </w:rPr>
              <w:t>klorlu</w:t>
            </w:r>
            <w:proofErr w:type="spellEnd"/>
            <w:r w:rsidRPr="00A55E5E">
              <w:rPr>
                <w:rFonts w:ascii="Times New Roman" w:eastAsia="Calibri" w:hAnsi="Times New Roman" w:cs="Times New Roman"/>
                <w:iCs/>
                <w:color w:val="000000" w:themeColor="text1"/>
              </w:rPr>
              <w:t xml:space="preserve"> </w:t>
            </w:r>
            <w:proofErr w:type="spellStart"/>
            <w:r w:rsidRPr="00A55E5E">
              <w:rPr>
                <w:rFonts w:ascii="Times New Roman" w:eastAsia="Calibri" w:hAnsi="Times New Roman" w:cs="Times New Roman"/>
                <w:iCs/>
                <w:color w:val="000000" w:themeColor="text1"/>
              </w:rPr>
              <w:t>Bifeniller</w:t>
            </w:r>
            <w:proofErr w:type="spellEnd"/>
            <w:r w:rsidRPr="00A55E5E">
              <w:rPr>
                <w:rFonts w:ascii="Times New Roman" w:eastAsia="Calibri" w:hAnsi="Times New Roman" w:cs="Times New Roman"/>
                <w:iCs/>
                <w:color w:val="000000" w:themeColor="text1"/>
              </w:rPr>
              <w:t xml:space="preserve"> (PCB)</w:t>
            </w:r>
            <w:r w:rsidRPr="00895B4C">
              <w:rPr>
                <w:rFonts w:ascii="Times New Roman" w:eastAsia="Calibri" w:hAnsi="Times New Roman" w:cs="Times New Roman"/>
                <w:iCs/>
                <w:color w:val="000000" w:themeColor="text1"/>
                <w:vertAlign w:val="superscript"/>
              </w:rPr>
              <w:t>(</w:t>
            </w:r>
            <w:r w:rsidR="00044ABF" w:rsidRPr="00895B4C">
              <w:rPr>
                <w:rFonts w:ascii="Times New Roman" w:eastAsia="Calibri" w:hAnsi="Times New Roman" w:cs="Times New Roman"/>
                <w:iCs/>
                <w:color w:val="000000" w:themeColor="text1"/>
                <w:vertAlign w:val="superscript"/>
              </w:rPr>
              <w:t>4</w:t>
            </w:r>
            <w:r w:rsidRPr="00895B4C">
              <w:rPr>
                <w:rFonts w:ascii="Times New Roman" w:eastAsia="Calibri" w:hAnsi="Times New Roman" w:cs="Times New Roman"/>
                <w:iCs/>
                <w:color w:val="000000" w:themeColor="text1"/>
                <w:vertAlign w:val="superscript"/>
              </w:rPr>
              <w:t xml:space="preserve">): </w:t>
            </w:r>
            <w:r w:rsidRPr="00A55E5E">
              <w:rPr>
                <w:rFonts w:ascii="Times New Roman" w:eastAsia="Calibri" w:hAnsi="Times New Roman" w:cs="Times New Roman"/>
                <w:iCs/>
                <w:color w:val="000000" w:themeColor="text1"/>
              </w:rPr>
              <w:t>50 mg/kg;</w:t>
            </w:r>
          </w:p>
          <w:p w14:paraId="51B0F228" w14:textId="77777777" w:rsidR="005F1146" w:rsidRDefault="005F1146" w:rsidP="005F1146">
            <w:pPr>
              <w:rPr>
                <w:rFonts w:ascii="Times New Roman" w:eastAsia="Calibri" w:hAnsi="Times New Roman" w:cs="Times New Roman"/>
                <w:iCs/>
                <w:color w:val="000000" w:themeColor="text1"/>
              </w:rPr>
            </w:pPr>
            <w:proofErr w:type="spellStart"/>
            <w:r w:rsidRPr="00A55E5E">
              <w:rPr>
                <w:rFonts w:ascii="Times New Roman" w:eastAsia="Calibri" w:hAnsi="Times New Roman" w:cs="Times New Roman"/>
                <w:iCs/>
                <w:color w:val="000000" w:themeColor="text1"/>
              </w:rPr>
              <w:t>Poliklorlu</w:t>
            </w:r>
            <w:proofErr w:type="spellEnd"/>
            <w:r w:rsidRPr="00A55E5E">
              <w:rPr>
                <w:rFonts w:ascii="Times New Roman" w:eastAsia="Calibri" w:hAnsi="Times New Roman" w:cs="Times New Roman"/>
                <w:iCs/>
                <w:color w:val="000000" w:themeColor="text1"/>
              </w:rPr>
              <w:t xml:space="preserve"> </w:t>
            </w:r>
            <w:proofErr w:type="spellStart"/>
            <w:r w:rsidRPr="00A55E5E">
              <w:rPr>
                <w:rFonts w:ascii="Times New Roman" w:eastAsia="Calibri" w:hAnsi="Times New Roman" w:cs="Times New Roman"/>
                <w:iCs/>
                <w:color w:val="000000" w:themeColor="text1"/>
              </w:rPr>
              <w:t>dibenzo</w:t>
            </w:r>
            <w:proofErr w:type="spellEnd"/>
            <w:r w:rsidRPr="00A55E5E">
              <w:rPr>
                <w:rFonts w:ascii="Times New Roman" w:eastAsia="Calibri" w:hAnsi="Times New Roman" w:cs="Times New Roman"/>
                <w:iCs/>
                <w:color w:val="000000" w:themeColor="text1"/>
              </w:rPr>
              <w:t>-p-</w:t>
            </w:r>
            <w:proofErr w:type="spellStart"/>
            <w:r w:rsidRPr="00A55E5E">
              <w:rPr>
                <w:rFonts w:ascii="Times New Roman" w:eastAsia="Calibri" w:hAnsi="Times New Roman" w:cs="Times New Roman"/>
                <w:iCs/>
                <w:color w:val="000000" w:themeColor="text1"/>
              </w:rPr>
              <w:t>dioksin</w:t>
            </w:r>
            <w:proofErr w:type="spellEnd"/>
            <w:r w:rsidRPr="00A55E5E">
              <w:rPr>
                <w:rFonts w:ascii="Times New Roman" w:eastAsia="Calibri" w:hAnsi="Times New Roman" w:cs="Times New Roman"/>
                <w:iCs/>
                <w:color w:val="000000" w:themeColor="text1"/>
              </w:rPr>
              <w:t xml:space="preserve"> ve </w:t>
            </w:r>
            <w:proofErr w:type="spellStart"/>
            <w:r w:rsidRPr="00A55E5E">
              <w:rPr>
                <w:rFonts w:ascii="Times New Roman" w:eastAsia="Calibri" w:hAnsi="Times New Roman" w:cs="Times New Roman"/>
                <w:iCs/>
                <w:color w:val="000000" w:themeColor="text1"/>
              </w:rPr>
              <w:t>dibenzofuranlar</w:t>
            </w:r>
            <w:proofErr w:type="spellEnd"/>
            <w:r w:rsidRPr="00A55E5E">
              <w:rPr>
                <w:rFonts w:ascii="Times New Roman" w:eastAsia="Calibri" w:hAnsi="Times New Roman" w:cs="Times New Roman"/>
                <w:iCs/>
                <w:color w:val="000000" w:themeColor="text1"/>
              </w:rPr>
              <w:t xml:space="preserve"> (PCDD/PCDF): 5 mg/kg;</w:t>
            </w:r>
          </w:p>
          <w:p w14:paraId="0C46C838" w14:textId="77777777" w:rsidR="00EA3F35" w:rsidRPr="00EA3F35" w:rsidRDefault="00EA3F35" w:rsidP="005F1146">
            <w:pPr>
              <w:rPr>
                <w:rFonts w:ascii="Times New Roman" w:eastAsia="Calibri" w:hAnsi="Times New Roman" w:cs="Times New Roman"/>
                <w:iCs/>
                <w:color w:val="000000" w:themeColor="text1"/>
              </w:rPr>
            </w:pPr>
            <w:proofErr w:type="spellStart"/>
            <w:r>
              <w:rPr>
                <w:rFonts w:ascii="Times New Roman" w:eastAsia="Calibri" w:hAnsi="Times New Roman" w:cs="Times New Roman"/>
                <w:iCs/>
                <w:color w:val="000000" w:themeColor="text1"/>
              </w:rPr>
              <w:t>Poliklorlu</w:t>
            </w:r>
            <w:proofErr w:type="spellEnd"/>
            <w:r>
              <w:rPr>
                <w:rFonts w:ascii="Times New Roman" w:eastAsia="Calibri" w:hAnsi="Times New Roman" w:cs="Times New Roman"/>
                <w:iCs/>
                <w:color w:val="000000" w:themeColor="text1"/>
              </w:rPr>
              <w:t xml:space="preserve"> naftalinler</w:t>
            </w:r>
            <w:r>
              <w:rPr>
                <w:rFonts w:ascii="Times New Roman" w:eastAsia="Calibri" w:hAnsi="Times New Roman" w:cs="Times New Roman"/>
                <w:iCs/>
                <w:color w:val="000000" w:themeColor="text1"/>
                <w:vertAlign w:val="superscript"/>
              </w:rPr>
              <w:t>*</w:t>
            </w:r>
            <w:r>
              <w:rPr>
                <w:rFonts w:ascii="Times New Roman" w:eastAsia="Calibri" w:hAnsi="Times New Roman" w:cs="Times New Roman"/>
                <w:iCs/>
                <w:color w:val="000000" w:themeColor="text1"/>
              </w:rPr>
              <w:t>:1 000 mg/kg</w:t>
            </w:r>
          </w:p>
          <w:p w14:paraId="127BBE19" w14:textId="77777777" w:rsidR="00EA3F35" w:rsidRPr="00EA3F35" w:rsidRDefault="005F1146" w:rsidP="00EA3F35">
            <w:pPr>
              <w:rPr>
                <w:rFonts w:ascii="Times New Roman" w:eastAsia="Calibri" w:hAnsi="Times New Roman" w:cs="Times New Roman"/>
                <w:iCs/>
                <w:color w:val="000000" w:themeColor="text1"/>
              </w:rPr>
            </w:pPr>
            <w:proofErr w:type="spellStart"/>
            <w:r w:rsidRPr="00A55E5E">
              <w:rPr>
                <w:rFonts w:ascii="Times New Roman" w:eastAsia="Calibri" w:hAnsi="Times New Roman" w:cs="Times New Roman"/>
                <w:iCs/>
                <w:color w:val="000000" w:themeColor="text1"/>
              </w:rPr>
              <w:t>Tetrabromodifenil</w:t>
            </w:r>
            <w:proofErr w:type="spellEnd"/>
            <w:r w:rsidRPr="00A55E5E">
              <w:rPr>
                <w:rFonts w:ascii="Times New Roman" w:eastAsia="Calibri" w:hAnsi="Times New Roman" w:cs="Times New Roman"/>
                <w:iCs/>
                <w:color w:val="000000" w:themeColor="text1"/>
              </w:rPr>
              <w:t xml:space="preserve"> eter C12H6Br4O</w:t>
            </w:r>
            <w:r w:rsidR="00EA3F35">
              <w:t xml:space="preserve"> </w:t>
            </w:r>
            <w:proofErr w:type="spellStart"/>
            <w:r w:rsidR="00EA3F35" w:rsidRPr="00EA3F35">
              <w:rPr>
                <w:rFonts w:ascii="Times New Roman" w:eastAsia="Calibri" w:hAnsi="Times New Roman" w:cs="Times New Roman"/>
                <w:iCs/>
                <w:color w:val="000000" w:themeColor="text1"/>
              </w:rPr>
              <w:t>Pentabromodifenil</w:t>
            </w:r>
            <w:proofErr w:type="spellEnd"/>
            <w:r w:rsidR="00EA3F35" w:rsidRPr="00EA3F35">
              <w:rPr>
                <w:rFonts w:ascii="Times New Roman" w:eastAsia="Calibri" w:hAnsi="Times New Roman" w:cs="Times New Roman"/>
                <w:iCs/>
                <w:color w:val="000000" w:themeColor="text1"/>
              </w:rPr>
              <w:t xml:space="preserve"> </w:t>
            </w:r>
            <w:proofErr w:type="spellStart"/>
            <w:r w:rsidR="00EA3F35" w:rsidRPr="00EA3F35">
              <w:rPr>
                <w:rFonts w:ascii="Times New Roman" w:eastAsia="Calibri" w:hAnsi="Times New Roman" w:cs="Times New Roman"/>
                <w:iCs/>
                <w:color w:val="000000" w:themeColor="text1"/>
              </w:rPr>
              <w:t>ether</w:t>
            </w:r>
            <w:proofErr w:type="spellEnd"/>
          </w:p>
          <w:p w14:paraId="30388FF0" w14:textId="77777777" w:rsidR="00EA3F35" w:rsidRPr="00EA3F35" w:rsidRDefault="00EA3F35" w:rsidP="00EA3F35">
            <w:pPr>
              <w:rPr>
                <w:rFonts w:ascii="Times New Roman" w:eastAsia="Calibri" w:hAnsi="Times New Roman" w:cs="Times New Roman"/>
                <w:iCs/>
                <w:color w:val="000000" w:themeColor="text1"/>
              </w:rPr>
            </w:pPr>
            <w:r w:rsidRPr="00EA3F35">
              <w:rPr>
                <w:rFonts w:ascii="Times New Roman" w:eastAsia="Calibri" w:hAnsi="Times New Roman" w:cs="Times New Roman"/>
                <w:iCs/>
                <w:color w:val="000000" w:themeColor="text1"/>
              </w:rPr>
              <w:t xml:space="preserve">C12H5Br5O, </w:t>
            </w:r>
            <w:proofErr w:type="spellStart"/>
            <w:r w:rsidRPr="00EA3F35">
              <w:rPr>
                <w:rFonts w:ascii="Times New Roman" w:eastAsia="Calibri" w:hAnsi="Times New Roman" w:cs="Times New Roman"/>
                <w:iCs/>
                <w:color w:val="000000" w:themeColor="text1"/>
              </w:rPr>
              <w:t>Hexabromodifenil</w:t>
            </w:r>
            <w:proofErr w:type="spellEnd"/>
            <w:r w:rsidRPr="00EA3F35">
              <w:rPr>
                <w:rFonts w:ascii="Times New Roman" w:eastAsia="Calibri" w:hAnsi="Times New Roman" w:cs="Times New Roman"/>
                <w:iCs/>
                <w:color w:val="000000" w:themeColor="text1"/>
              </w:rPr>
              <w:t xml:space="preserve"> </w:t>
            </w:r>
            <w:proofErr w:type="spellStart"/>
            <w:r w:rsidRPr="00EA3F35">
              <w:rPr>
                <w:rFonts w:ascii="Times New Roman" w:eastAsia="Calibri" w:hAnsi="Times New Roman" w:cs="Times New Roman"/>
                <w:iCs/>
                <w:color w:val="000000" w:themeColor="text1"/>
              </w:rPr>
              <w:t>ether</w:t>
            </w:r>
            <w:proofErr w:type="spellEnd"/>
          </w:p>
          <w:p w14:paraId="04F6AF46" w14:textId="77777777" w:rsidR="00EA3F35" w:rsidRPr="00EA3F35" w:rsidRDefault="00EA3F35" w:rsidP="00EA3F35">
            <w:pPr>
              <w:rPr>
                <w:rFonts w:ascii="Times New Roman" w:eastAsia="Calibri" w:hAnsi="Times New Roman" w:cs="Times New Roman"/>
                <w:iCs/>
                <w:color w:val="000000" w:themeColor="text1"/>
              </w:rPr>
            </w:pPr>
            <w:r w:rsidRPr="00EA3F35">
              <w:rPr>
                <w:rFonts w:ascii="Times New Roman" w:eastAsia="Calibri" w:hAnsi="Times New Roman" w:cs="Times New Roman"/>
                <w:iCs/>
                <w:color w:val="000000" w:themeColor="text1"/>
              </w:rPr>
              <w:lastRenderedPageBreak/>
              <w:t xml:space="preserve">C12H4Br6O, </w:t>
            </w:r>
            <w:proofErr w:type="spellStart"/>
            <w:r w:rsidRPr="00EA3F35">
              <w:rPr>
                <w:rFonts w:ascii="Times New Roman" w:eastAsia="Calibri" w:hAnsi="Times New Roman" w:cs="Times New Roman"/>
                <w:iCs/>
                <w:color w:val="000000" w:themeColor="text1"/>
              </w:rPr>
              <w:t>Heptabromodifenil</w:t>
            </w:r>
            <w:proofErr w:type="spellEnd"/>
            <w:r w:rsidRPr="00EA3F35">
              <w:rPr>
                <w:rFonts w:ascii="Times New Roman" w:eastAsia="Calibri" w:hAnsi="Times New Roman" w:cs="Times New Roman"/>
                <w:iCs/>
                <w:color w:val="000000" w:themeColor="text1"/>
              </w:rPr>
              <w:t xml:space="preserve"> </w:t>
            </w:r>
            <w:proofErr w:type="spellStart"/>
            <w:r w:rsidRPr="00EA3F35">
              <w:rPr>
                <w:rFonts w:ascii="Times New Roman" w:eastAsia="Calibri" w:hAnsi="Times New Roman" w:cs="Times New Roman"/>
                <w:iCs/>
                <w:color w:val="000000" w:themeColor="text1"/>
              </w:rPr>
              <w:t>ether</w:t>
            </w:r>
            <w:proofErr w:type="spellEnd"/>
          </w:p>
          <w:p w14:paraId="06AED60B" w14:textId="77777777" w:rsidR="005F1146" w:rsidRPr="00A55E5E" w:rsidRDefault="00EA3F35" w:rsidP="00EA3F35">
            <w:pPr>
              <w:rPr>
                <w:rFonts w:ascii="Times New Roman" w:eastAsia="Calibri" w:hAnsi="Times New Roman" w:cs="Times New Roman"/>
                <w:iCs/>
                <w:color w:val="000000" w:themeColor="text1"/>
              </w:rPr>
            </w:pPr>
            <w:r w:rsidRPr="00EA3F35">
              <w:rPr>
                <w:rFonts w:ascii="Times New Roman" w:eastAsia="Calibri" w:hAnsi="Times New Roman" w:cs="Times New Roman"/>
                <w:iCs/>
                <w:color w:val="000000" w:themeColor="text1"/>
              </w:rPr>
              <w:t>C12H3Br7O toplamı:</w:t>
            </w:r>
            <w:r>
              <w:rPr>
                <w:rFonts w:ascii="Times New Roman" w:eastAsia="Calibri" w:hAnsi="Times New Roman" w:cs="Times New Roman"/>
                <w:iCs/>
                <w:color w:val="000000" w:themeColor="text1"/>
              </w:rPr>
              <w:t xml:space="preserve"> 10 000 mg/kg</w:t>
            </w:r>
            <w:r w:rsidR="005F1146" w:rsidRPr="00A55E5E">
              <w:rPr>
                <w:rFonts w:ascii="Times New Roman" w:eastAsia="Calibri" w:hAnsi="Times New Roman" w:cs="Times New Roman"/>
                <w:iCs/>
                <w:color w:val="000000" w:themeColor="text1"/>
              </w:rPr>
              <w:t xml:space="preserve">; </w:t>
            </w:r>
          </w:p>
          <w:p w14:paraId="7C560DA7" w14:textId="77777777" w:rsidR="005F1146" w:rsidRPr="00A55E5E" w:rsidRDefault="005F1146" w:rsidP="005F1146">
            <w:pPr>
              <w:rPr>
                <w:rFonts w:ascii="Times New Roman" w:eastAsia="Calibri" w:hAnsi="Times New Roman" w:cs="Times New Roman"/>
                <w:iCs/>
                <w:color w:val="000000" w:themeColor="text1"/>
              </w:rPr>
            </w:pPr>
            <w:proofErr w:type="spellStart"/>
            <w:r w:rsidRPr="00A55E5E">
              <w:rPr>
                <w:rFonts w:ascii="Times New Roman" w:eastAsia="Calibri" w:hAnsi="Times New Roman" w:cs="Times New Roman"/>
                <w:iCs/>
                <w:color w:val="000000" w:themeColor="text1"/>
              </w:rPr>
              <w:t>Toksafen</w:t>
            </w:r>
            <w:proofErr w:type="spellEnd"/>
            <w:r w:rsidRPr="00A55E5E">
              <w:rPr>
                <w:rFonts w:ascii="Times New Roman" w:eastAsia="Calibri" w:hAnsi="Times New Roman" w:cs="Times New Roman"/>
                <w:iCs/>
                <w:color w:val="000000" w:themeColor="text1"/>
              </w:rPr>
              <w:t>: 5 000 mg/kg;</w:t>
            </w:r>
          </w:p>
        </w:tc>
        <w:tc>
          <w:tcPr>
            <w:tcW w:w="2377" w:type="dxa"/>
            <w:vMerge w:val="restart"/>
          </w:tcPr>
          <w:p w14:paraId="0C56BF93" w14:textId="77777777" w:rsidR="005F1146" w:rsidRPr="00A55E5E" w:rsidRDefault="00C85094" w:rsidP="005F1146">
            <w:pPr>
              <w:rPr>
                <w:rFonts w:ascii="Times New Roman" w:eastAsia="Calibri" w:hAnsi="Times New Roman" w:cs="Times New Roman"/>
                <w:iCs/>
                <w:color w:val="000000" w:themeColor="text1"/>
              </w:rPr>
            </w:pPr>
            <w:r>
              <w:rPr>
                <w:rFonts w:ascii="Times New Roman" w:eastAsia="Calibri" w:hAnsi="Times New Roman" w:cs="Times New Roman"/>
                <w:iCs/>
                <w:color w:val="000000" w:themeColor="text1"/>
              </w:rPr>
              <w:lastRenderedPageBreak/>
              <w:t xml:space="preserve">Düzenli </w:t>
            </w:r>
            <w:r w:rsidR="005F1146" w:rsidRPr="00A55E5E">
              <w:rPr>
                <w:rFonts w:ascii="Times New Roman" w:eastAsia="Calibri" w:hAnsi="Times New Roman" w:cs="Times New Roman"/>
                <w:iCs/>
                <w:color w:val="000000" w:themeColor="text1"/>
              </w:rPr>
              <w:t>depolamaya sadece aşağıdaki koşulların tamamı yerine getirildiğinde izin verilir:</w:t>
            </w:r>
          </w:p>
          <w:p w14:paraId="77002046" w14:textId="77777777" w:rsidR="005F1146" w:rsidRPr="00A55E5E" w:rsidRDefault="005F1146" w:rsidP="005F1146">
            <w:pPr>
              <w:tabs>
                <w:tab w:val="left" w:pos="316"/>
              </w:tabs>
              <w:rPr>
                <w:rFonts w:ascii="Times New Roman" w:eastAsia="Calibri" w:hAnsi="Times New Roman" w:cs="Times New Roman"/>
                <w:iCs/>
                <w:color w:val="000000" w:themeColor="text1"/>
              </w:rPr>
            </w:pPr>
            <w:r w:rsidRPr="00A55E5E">
              <w:rPr>
                <w:rFonts w:ascii="Times New Roman" w:eastAsia="Calibri" w:hAnsi="Times New Roman" w:cs="Times New Roman"/>
                <w:iCs/>
                <w:color w:val="000000" w:themeColor="text1"/>
              </w:rPr>
              <w:t>1.</w:t>
            </w:r>
            <w:r w:rsidRPr="00A55E5E">
              <w:rPr>
                <w:rFonts w:ascii="Times New Roman" w:eastAsia="Calibri" w:hAnsi="Times New Roman" w:cs="Times New Roman"/>
                <w:iCs/>
                <w:color w:val="000000" w:themeColor="text1"/>
              </w:rPr>
              <w:tab/>
              <w:t>Depolama aşağıdaki yerlerden birinde gerçekleştirilir;</w:t>
            </w:r>
          </w:p>
          <w:p w14:paraId="5AE30E45" w14:textId="77777777" w:rsidR="005F1146" w:rsidRPr="00A55E5E" w:rsidRDefault="005F1146" w:rsidP="005F1146">
            <w:pPr>
              <w:rPr>
                <w:rFonts w:ascii="Times New Roman" w:eastAsia="Calibri" w:hAnsi="Times New Roman" w:cs="Times New Roman"/>
                <w:iCs/>
                <w:color w:val="000000" w:themeColor="text1"/>
              </w:rPr>
            </w:pPr>
            <w:r w:rsidRPr="00A55E5E">
              <w:rPr>
                <w:rFonts w:ascii="Times New Roman" w:eastAsia="Calibri" w:hAnsi="Times New Roman" w:cs="Times New Roman"/>
                <w:iCs/>
                <w:color w:val="000000" w:themeColor="text1"/>
              </w:rPr>
              <w:t>- güvenli, derin, yeraltı, sert kaya oluşumları,</w:t>
            </w:r>
          </w:p>
          <w:p w14:paraId="53A75C2F" w14:textId="77777777" w:rsidR="005F1146" w:rsidRPr="00A55E5E" w:rsidRDefault="005F1146" w:rsidP="005F1146">
            <w:pPr>
              <w:pStyle w:val="ListeParagraf"/>
              <w:numPr>
                <w:ilvl w:val="0"/>
                <w:numId w:val="13"/>
              </w:numPr>
              <w:ind w:left="228" w:hanging="228"/>
              <w:rPr>
                <w:rFonts w:ascii="Times New Roman" w:eastAsia="Calibri" w:hAnsi="Times New Roman" w:cs="Times New Roman"/>
                <w:iCs/>
                <w:color w:val="000000" w:themeColor="text1"/>
              </w:rPr>
            </w:pPr>
            <w:proofErr w:type="gramStart"/>
            <w:r w:rsidRPr="00A55E5E">
              <w:rPr>
                <w:rFonts w:ascii="Times New Roman" w:eastAsia="Calibri" w:hAnsi="Times New Roman" w:cs="Times New Roman"/>
                <w:iCs/>
                <w:color w:val="000000" w:themeColor="text1"/>
              </w:rPr>
              <w:t>tuz</w:t>
            </w:r>
            <w:proofErr w:type="gramEnd"/>
            <w:r w:rsidRPr="00A55E5E">
              <w:rPr>
                <w:rFonts w:ascii="Times New Roman" w:eastAsia="Calibri" w:hAnsi="Times New Roman" w:cs="Times New Roman"/>
                <w:iCs/>
                <w:color w:val="000000" w:themeColor="text1"/>
              </w:rPr>
              <w:t xml:space="preserve"> madenleri,</w:t>
            </w:r>
          </w:p>
          <w:p w14:paraId="56885F39" w14:textId="77777777" w:rsidR="005F1146" w:rsidRPr="00A55E5E" w:rsidRDefault="005F1146" w:rsidP="005F1146">
            <w:pPr>
              <w:tabs>
                <w:tab w:val="left" w:pos="228"/>
              </w:tabs>
              <w:rPr>
                <w:rFonts w:ascii="Times New Roman" w:eastAsia="Calibri" w:hAnsi="Times New Roman" w:cs="Times New Roman"/>
                <w:iCs/>
                <w:color w:val="000000" w:themeColor="text1"/>
              </w:rPr>
            </w:pPr>
            <w:r w:rsidRPr="00A55E5E">
              <w:rPr>
                <w:rFonts w:ascii="Times New Roman" w:eastAsia="Calibri" w:hAnsi="Times New Roman" w:cs="Times New Roman"/>
                <w:iCs/>
                <w:color w:val="000000" w:themeColor="text1"/>
              </w:rPr>
              <w:t xml:space="preserve">-Atık Yönetimi Yönetmeliği uyarınca atıkların katılaşmış ya da </w:t>
            </w:r>
            <w:proofErr w:type="gramStart"/>
            <w:r w:rsidRPr="00A55E5E">
              <w:rPr>
                <w:rFonts w:ascii="Times New Roman" w:eastAsia="Calibri" w:hAnsi="Times New Roman" w:cs="Times New Roman"/>
                <w:iCs/>
                <w:color w:val="000000" w:themeColor="text1"/>
              </w:rPr>
              <w:t>stabil</w:t>
            </w:r>
            <w:proofErr w:type="gramEnd"/>
            <w:r w:rsidRPr="00A55E5E">
              <w:rPr>
                <w:rFonts w:ascii="Times New Roman" w:eastAsia="Calibri" w:hAnsi="Times New Roman" w:cs="Times New Roman"/>
                <w:iCs/>
                <w:color w:val="000000" w:themeColor="text1"/>
              </w:rPr>
              <w:t xml:space="preserve"> hale getirilmiş olması kaydıyla, </w:t>
            </w:r>
            <w:r w:rsidR="001E328F">
              <w:rPr>
                <w:rFonts w:ascii="Times New Roman" w:eastAsia="Calibri" w:hAnsi="Times New Roman" w:cs="Times New Roman"/>
                <w:iCs/>
                <w:color w:val="000000" w:themeColor="text1"/>
              </w:rPr>
              <w:t xml:space="preserve">1. Sınıf </w:t>
            </w:r>
            <w:r w:rsidRPr="00A55E5E">
              <w:rPr>
                <w:rFonts w:ascii="Times New Roman" w:eastAsia="Calibri" w:hAnsi="Times New Roman" w:cs="Times New Roman"/>
                <w:iCs/>
                <w:color w:val="000000" w:themeColor="text1"/>
              </w:rPr>
              <w:t>tehlikeli atık depolama sahası;</w:t>
            </w:r>
          </w:p>
          <w:p w14:paraId="48B9F9FA" w14:textId="77777777" w:rsidR="005F1146" w:rsidRDefault="005F1146" w:rsidP="005F1146">
            <w:pPr>
              <w:rPr>
                <w:rFonts w:ascii="Times New Roman" w:eastAsia="Calibri" w:hAnsi="Times New Roman" w:cs="Times New Roman"/>
                <w:iCs/>
                <w:color w:val="000000" w:themeColor="text1"/>
              </w:rPr>
            </w:pPr>
            <w:r w:rsidRPr="00A55E5E">
              <w:rPr>
                <w:rFonts w:ascii="Times New Roman" w:eastAsia="Calibri" w:hAnsi="Times New Roman" w:cs="Times New Roman"/>
                <w:iCs/>
                <w:color w:val="000000" w:themeColor="text1"/>
              </w:rPr>
              <w:t xml:space="preserve">2.   Atıkların Düzenli Depolanmasına Dair </w:t>
            </w:r>
            <w:proofErr w:type="gramStart"/>
            <w:r w:rsidRPr="00A55E5E">
              <w:rPr>
                <w:rFonts w:ascii="Times New Roman" w:eastAsia="Calibri" w:hAnsi="Times New Roman" w:cs="Times New Roman"/>
                <w:iCs/>
                <w:color w:val="000000" w:themeColor="text1"/>
              </w:rPr>
              <w:t>Yönetmelik  hükümlerine</w:t>
            </w:r>
            <w:proofErr w:type="gramEnd"/>
            <w:r w:rsidRPr="00A55E5E">
              <w:rPr>
                <w:rFonts w:ascii="Times New Roman" w:eastAsia="Calibri" w:hAnsi="Times New Roman" w:cs="Times New Roman"/>
                <w:iCs/>
                <w:color w:val="000000" w:themeColor="text1"/>
              </w:rPr>
              <w:t xml:space="preserve"> uyulmuştur;</w:t>
            </w:r>
          </w:p>
          <w:p w14:paraId="21B7D7B8" w14:textId="77777777" w:rsidR="000B470F" w:rsidRPr="00A55E5E" w:rsidRDefault="000B470F" w:rsidP="005F1146">
            <w:pPr>
              <w:rPr>
                <w:rFonts w:ascii="Times New Roman" w:eastAsia="Calibri" w:hAnsi="Times New Roman" w:cs="Times New Roman"/>
                <w:iCs/>
                <w:color w:val="000000" w:themeColor="text1"/>
              </w:rPr>
            </w:pPr>
            <w:r>
              <w:rPr>
                <w:rFonts w:ascii="Times New Roman" w:eastAsia="Calibri" w:hAnsi="Times New Roman" w:cs="Times New Roman"/>
                <w:iCs/>
                <w:color w:val="000000" w:themeColor="text1"/>
              </w:rPr>
              <w:t xml:space="preserve">3. </w:t>
            </w:r>
            <w:r w:rsidRPr="000B470F">
              <w:rPr>
                <w:rFonts w:ascii="Times New Roman" w:eastAsia="Calibri" w:hAnsi="Times New Roman" w:cs="Times New Roman"/>
                <w:iCs/>
                <w:color w:val="000000" w:themeColor="text1"/>
              </w:rPr>
              <w:t>Seçilen işlemin çevresel açıdan tercih edilebilir olduğu gösterilmiştir.</w:t>
            </w:r>
          </w:p>
        </w:tc>
      </w:tr>
      <w:tr w:rsidR="005F1146" w:rsidRPr="00A55E5E" w14:paraId="02B4A1FB" w14:textId="77777777" w:rsidTr="00531960">
        <w:tc>
          <w:tcPr>
            <w:tcW w:w="1525" w:type="dxa"/>
          </w:tcPr>
          <w:p w14:paraId="126D3338" w14:textId="77777777" w:rsidR="005F1146" w:rsidRPr="001B66BB" w:rsidRDefault="005F1146" w:rsidP="0085720D">
            <w:pPr>
              <w:rPr>
                <w:rFonts w:ascii="Times New Roman" w:hAnsi="Times New Roman" w:cs="Times New Roman"/>
              </w:rPr>
            </w:pPr>
            <w:r w:rsidRPr="001B66BB">
              <w:rPr>
                <w:rFonts w:ascii="Times New Roman" w:hAnsi="Times New Roman" w:cs="Times New Roman"/>
              </w:rPr>
              <w:t>10 01</w:t>
            </w:r>
          </w:p>
        </w:tc>
        <w:tc>
          <w:tcPr>
            <w:tcW w:w="3258" w:type="dxa"/>
          </w:tcPr>
          <w:p w14:paraId="0252A0C6" w14:textId="77777777" w:rsidR="005F1146" w:rsidRPr="000E3E3E" w:rsidRDefault="005F1146" w:rsidP="0085720D">
            <w:pPr>
              <w:rPr>
                <w:rFonts w:ascii="Times New Roman" w:hAnsi="Times New Roman" w:cs="Times New Roman"/>
              </w:rPr>
            </w:pPr>
            <w:r w:rsidRPr="00EA3F35">
              <w:rPr>
                <w:rFonts w:ascii="Times New Roman" w:hAnsi="Times New Roman" w:cs="Times New Roman"/>
              </w:rPr>
              <w:t>Enerji santralleri ve diğer yakma tesislerinden kaynaklanan atıklar (19 hariç)</w:t>
            </w:r>
          </w:p>
        </w:tc>
        <w:tc>
          <w:tcPr>
            <w:tcW w:w="2587" w:type="dxa"/>
            <w:vMerge/>
          </w:tcPr>
          <w:p w14:paraId="36EE6C99"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73C90AEA"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50273D51" w14:textId="77777777" w:rsidTr="00531960">
        <w:tc>
          <w:tcPr>
            <w:tcW w:w="1525" w:type="dxa"/>
          </w:tcPr>
          <w:p w14:paraId="66B6CE1B" w14:textId="77777777" w:rsidR="005F1146" w:rsidRPr="001B66BB" w:rsidRDefault="005F1146" w:rsidP="0085720D">
            <w:pPr>
              <w:rPr>
                <w:rFonts w:ascii="Times New Roman" w:hAnsi="Times New Roman" w:cs="Times New Roman"/>
              </w:rPr>
            </w:pPr>
            <w:r w:rsidRPr="001B66BB">
              <w:rPr>
                <w:rFonts w:ascii="Times New Roman" w:hAnsi="Times New Roman" w:cs="Times New Roman"/>
              </w:rPr>
              <w:t>10 01 14 *</w:t>
            </w:r>
            <w:r w:rsidRPr="00895B4C">
              <w:rPr>
                <w:rFonts w:ascii="Times New Roman" w:hAnsi="Times New Roman" w:cs="Times New Roman"/>
                <w:vertAlign w:val="superscript"/>
              </w:rPr>
              <w:t>(2)</w:t>
            </w:r>
          </w:p>
        </w:tc>
        <w:tc>
          <w:tcPr>
            <w:tcW w:w="3258" w:type="dxa"/>
          </w:tcPr>
          <w:p w14:paraId="0E0DDD4C" w14:textId="77777777" w:rsidR="005F1146" w:rsidRPr="000E3E3E" w:rsidRDefault="005F1146" w:rsidP="0085720D">
            <w:pPr>
              <w:rPr>
                <w:rFonts w:ascii="Times New Roman" w:hAnsi="Times New Roman" w:cs="Times New Roman"/>
              </w:rPr>
            </w:pPr>
            <w:r w:rsidRPr="00EA3F35">
              <w:rPr>
                <w:rFonts w:ascii="Times New Roman" w:hAnsi="Times New Roman" w:cs="Times New Roman"/>
              </w:rPr>
              <w:t xml:space="preserve">Atıkların beraber yakılmasından kaynaklanan ve tehlikeli maddeler içeren </w:t>
            </w:r>
            <w:r w:rsidRPr="000E3E3E">
              <w:rPr>
                <w:rFonts w:ascii="Times New Roman" w:hAnsi="Times New Roman" w:cs="Times New Roman"/>
              </w:rPr>
              <w:t>dip külü, cüruf ve kazan tozu</w:t>
            </w:r>
          </w:p>
        </w:tc>
        <w:tc>
          <w:tcPr>
            <w:tcW w:w="2587" w:type="dxa"/>
            <w:vMerge/>
          </w:tcPr>
          <w:p w14:paraId="44EF5DEA"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2DF2A16A"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70734270" w14:textId="77777777" w:rsidTr="00531960">
        <w:tc>
          <w:tcPr>
            <w:tcW w:w="1525" w:type="dxa"/>
          </w:tcPr>
          <w:p w14:paraId="0C683627" w14:textId="77777777" w:rsidR="005F1146" w:rsidRPr="001B66BB" w:rsidRDefault="005F1146" w:rsidP="0085720D">
            <w:pPr>
              <w:rPr>
                <w:rFonts w:ascii="Times New Roman" w:hAnsi="Times New Roman" w:cs="Times New Roman"/>
              </w:rPr>
            </w:pPr>
            <w:r w:rsidRPr="001B66BB">
              <w:rPr>
                <w:rFonts w:ascii="Times New Roman" w:hAnsi="Times New Roman" w:cs="Times New Roman"/>
              </w:rPr>
              <w:t>10 01 16 *</w:t>
            </w:r>
          </w:p>
        </w:tc>
        <w:tc>
          <w:tcPr>
            <w:tcW w:w="3258" w:type="dxa"/>
          </w:tcPr>
          <w:p w14:paraId="14F234F6" w14:textId="77777777" w:rsidR="005F1146" w:rsidRPr="000E3E3E" w:rsidRDefault="005F1146" w:rsidP="0085720D">
            <w:pPr>
              <w:rPr>
                <w:rFonts w:ascii="Times New Roman" w:hAnsi="Times New Roman" w:cs="Times New Roman"/>
              </w:rPr>
            </w:pPr>
            <w:r w:rsidRPr="00EA3F35">
              <w:rPr>
                <w:rFonts w:ascii="Times New Roman" w:hAnsi="Times New Roman" w:cs="Times New Roman"/>
              </w:rPr>
              <w:t>Atıkların beraber yakılmasından kaynaklanan ve tehlikeli maddeler içeren uçucu kül</w:t>
            </w:r>
          </w:p>
        </w:tc>
        <w:tc>
          <w:tcPr>
            <w:tcW w:w="2587" w:type="dxa"/>
            <w:vMerge/>
          </w:tcPr>
          <w:p w14:paraId="2AE67D16"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675985EA"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484118D0" w14:textId="77777777" w:rsidTr="00531960">
        <w:tc>
          <w:tcPr>
            <w:tcW w:w="1525" w:type="dxa"/>
          </w:tcPr>
          <w:p w14:paraId="10C8BA20" w14:textId="77777777" w:rsidR="005F1146" w:rsidRPr="001B66BB" w:rsidRDefault="005F1146" w:rsidP="0085720D">
            <w:pPr>
              <w:rPr>
                <w:rFonts w:ascii="Times New Roman" w:hAnsi="Times New Roman" w:cs="Times New Roman"/>
              </w:rPr>
            </w:pPr>
            <w:r w:rsidRPr="001B66BB">
              <w:rPr>
                <w:rFonts w:ascii="Times New Roman" w:hAnsi="Times New Roman" w:cs="Times New Roman"/>
              </w:rPr>
              <w:t>10 02</w:t>
            </w:r>
          </w:p>
        </w:tc>
        <w:tc>
          <w:tcPr>
            <w:tcW w:w="3258" w:type="dxa"/>
          </w:tcPr>
          <w:p w14:paraId="7F9925C7" w14:textId="77777777" w:rsidR="005F1146" w:rsidRPr="000E3E3E" w:rsidRDefault="005F1146" w:rsidP="0085720D">
            <w:pPr>
              <w:rPr>
                <w:rFonts w:ascii="Times New Roman" w:hAnsi="Times New Roman" w:cs="Times New Roman"/>
              </w:rPr>
            </w:pPr>
            <w:r w:rsidRPr="00EA3F35">
              <w:rPr>
                <w:rFonts w:ascii="Times New Roman" w:hAnsi="Times New Roman" w:cs="Times New Roman"/>
              </w:rPr>
              <w:t>Demir ve Çelik Endüstrisinden Kaynaklanan Atıklar</w:t>
            </w:r>
          </w:p>
        </w:tc>
        <w:tc>
          <w:tcPr>
            <w:tcW w:w="2587" w:type="dxa"/>
            <w:vMerge/>
          </w:tcPr>
          <w:p w14:paraId="314B406D"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2EF35643"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2617B64A" w14:textId="77777777" w:rsidTr="00531960">
        <w:tc>
          <w:tcPr>
            <w:tcW w:w="1525" w:type="dxa"/>
          </w:tcPr>
          <w:p w14:paraId="0461C08D" w14:textId="77777777" w:rsidR="005F1146" w:rsidRPr="001B66BB" w:rsidRDefault="005F1146" w:rsidP="0085720D">
            <w:pPr>
              <w:rPr>
                <w:rFonts w:ascii="Times New Roman" w:hAnsi="Times New Roman" w:cs="Times New Roman"/>
              </w:rPr>
            </w:pPr>
            <w:r w:rsidRPr="001B66BB">
              <w:rPr>
                <w:rFonts w:ascii="Times New Roman" w:hAnsi="Times New Roman" w:cs="Times New Roman"/>
              </w:rPr>
              <w:t>10 02 07 *</w:t>
            </w:r>
          </w:p>
        </w:tc>
        <w:tc>
          <w:tcPr>
            <w:tcW w:w="3258" w:type="dxa"/>
          </w:tcPr>
          <w:p w14:paraId="3524A4A9" w14:textId="77777777" w:rsidR="005F1146" w:rsidRPr="000E3E3E" w:rsidRDefault="005F1146" w:rsidP="0085720D">
            <w:pPr>
              <w:rPr>
                <w:rFonts w:ascii="Times New Roman" w:hAnsi="Times New Roman" w:cs="Times New Roman"/>
              </w:rPr>
            </w:pPr>
            <w:r w:rsidRPr="00EA3F35">
              <w:rPr>
                <w:rFonts w:ascii="Times New Roman" w:hAnsi="Times New Roman" w:cs="Times New Roman"/>
              </w:rPr>
              <w:t>Tehlikeli maddeler içeren gazların arıtımı sonucu ortaya</w:t>
            </w:r>
            <w:r w:rsidRPr="000E3E3E">
              <w:rPr>
                <w:rFonts w:ascii="Times New Roman" w:hAnsi="Times New Roman" w:cs="Times New Roman"/>
              </w:rPr>
              <w:t xml:space="preserve"> çıkan katı atıklar</w:t>
            </w:r>
          </w:p>
        </w:tc>
        <w:tc>
          <w:tcPr>
            <w:tcW w:w="2587" w:type="dxa"/>
            <w:vMerge/>
          </w:tcPr>
          <w:p w14:paraId="59CDAD27"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42788F21"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4A4FEDD4" w14:textId="77777777" w:rsidTr="00531960">
        <w:tc>
          <w:tcPr>
            <w:tcW w:w="1525" w:type="dxa"/>
          </w:tcPr>
          <w:p w14:paraId="76B8EB6D" w14:textId="77777777" w:rsidR="005F1146" w:rsidRPr="001B66BB" w:rsidRDefault="005F1146" w:rsidP="0085720D">
            <w:pPr>
              <w:rPr>
                <w:rFonts w:ascii="Times New Roman" w:hAnsi="Times New Roman" w:cs="Times New Roman"/>
              </w:rPr>
            </w:pPr>
            <w:r w:rsidRPr="001B66BB">
              <w:rPr>
                <w:rFonts w:ascii="Times New Roman" w:hAnsi="Times New Roman" w:cs="Times New Roman"/>
              </w:rPr>
              <w:t>10 03</w:t>
            </w:r>
          </w:p>
        </w:tc>
        <w:tc>
          <w:tcPr>
            <w:tcW w:w="3258" w:type="dxa"/>
          </w:tcPr>
          <w:p w14:paraId="2F2CBDCB" w14:textId="77777777" w:rsidR="005F1146" w:rsidRPr="000E3E3E" w:rsidRDefault="005F1146" w:rsidP="0085720D">
            <w:pPr>
              <w:rPr>
                <w:rFonts w:ascii="Times New Roman" w:hAnsi="Times New Roman" w:cs="Times New Roman"/>
              </w:rPr>
            </w:pPr>
            <w:r w:rsidRPr="00EA3F35">
              <w:rPr>
                <w:rFonts w:ascii="Times New Roman" w:hAnsi="Times New Roman" w:cs="Times New Roman"/>
              </w:rPr>
              <w:t xml:space="preserve">Alüminyum Isıl </w:t>
            </w:r>
            <w:proofErr w:type="spellStart"/>
            <w:r w:rsidRPr="00EA3F35">
              <w:rPr>
                <w:rFonts w:ascii="Times New Roman" w:hAnsi="Times New Roman" w:cs="Times New Roman"/>
              </w:rPr>
              <w:t>Metalurjisinden</w:t>
            </w:r>
            <w:proofErr w:type="spellEnd"/>
            <w:r w:rsidRPr="00EA3F35">
              <w:rPr>
                <w:rFonts w:ascii="Times New Roman" w:hAnsi="Times New Roman" w:cs="Times New Roman"/>
              </w:rPr>
              <w:t xml:space="preserve"> Kaynaklanan Atıklar</w:t>
            </w:r>
          </w:p>
        </w:tc>
        <w:tc>
          <w:tcPr>
            <w:tcW w:w="2587" w:type="dxa"/>
            <w:vMerge/>
          </w:tcPr>
          <w:p w14:paraId="6279DEB3"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78615D94"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3D36AD62" w14:textId="77777777" w:rsidTr="00531960">
        <w:tc>
          <w:tcPr>
            <w:tcW w:w="1525" w:type="dxa"/>
          </w:tcPr>
          <w:p w14:paraId="7763A99D" w14:textId="77777777" w:rsidR="005F1146" w:rsidRPr="001B66BB" w:rsidRDefault="005F1146" w:rsidP="0085720D">
            <w:pPr>
              <w:rPr>
                <w:rFonts w:ascii="Times New Roman" w:hAnsi="Times New Roman" w:cs="Times New Roman"/>
              </w:rPr>
            </w:pPr>
            <w:r w:rsidRPr="001B66BB">
              <w:rPr>
                <w:rFonts w:ascii="Times New Roman" w:hAnsi="Times New Roman" w:cs="Times New Roman"/>
              </w:rPr>
              <w:t>10 03 04 *</w:t>
            </w:r>
          </w:p>
        </w:tc>
        <w:tc>
          <w:tcPr>
            <w:tcW w:w="3258" w:type="dxa"/>
          </w:tcPr>
          <w:p w14:paraId="456EF6CD" w14:textId="77777777" w:rsidR="005F1146" w:rsidRPr="000E3E3E" w:rsidRDefault="005F1146" w:rsidP="0085720D">
            <w:pPr>
              <w:rPr>
                <w:rFonts w:ascii="Times New Roman" w:hAnsi="Times New Roman" w:cs="Times New Roman"/>
              </w:rPr>
            </w:pPr>
            <w:r w:rsidRPr="00EA3F35">
              <w:rPr>
                <w:rFonts w:ascii="Times New Roman" w:hAnsi="Times New Roman" w:cs="Times New Roman"/>
              </w:rPr>
              <w:t>Birincil üretim cürufları</w:t>
            </w:r>
          </w:p>
        </w:tc>
        <w:tc>
          <w:tcPr>
            <w:tcW w:w="2587" w:type="dxa"/>
            <w:vMerge/>
          </w:tcPr>
          <w:p w14:paraId="4CFEFF99"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6DA06459"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262137A7" w14:textId="77777777" w:rsidTr="00531960">
        <w:tc>
          <w:tcPr>
            <w:tcW w:w="1525" w:type="dxa"/>
          </w:tcPr>
          <w:p w14:paraId="75A65699" w14:textId="77777777" w:rsidR="005F1146" w:rsidRPr="001B66BB" w:rsidRDefault="005F1146" w:rsidP="0085720D">
            <w:pPr>
              <w:rPr>
                <w:rFonts w:ascii="Times New Roman" w:hAnsi="Times New Roman" w:cs="Times New Roman"/>
              </w:rPr>
            </w:pPr>
            <w:r w:rsidRPr="001B66BB">
              <w:rPr>
                <w:rFonts w:ascii="Times New Roman" w:hAnsi="Times New Roman" w:cs="Times New Roman"/>
              </w:rPr>
              <w:t>10 03 08 *</w:t>
            </w:r>
          </w:p>
        </w:tc>
        <w:tc>
          <w:tcPr>
            <w:tcW w:w="3258" w:type="dxa"/>
          </w:tcPr>
          <w:p w14:paraId="09552F29" w14:textId="77777777" w:rsidR="005F1146" w:rsidRPr="000E3E3E" w:rsidRDefault="005F1146" w:rsidP="0085720D">
            <w:pPr>
              <w:rPr>
                <w:rFonts w:ascii="Times New Roman" w:hAnsi="Times New Roman" w:cs="Times New Roman"/>
              </w:rPr>
            </w:pPr>
            <w:r w:rsidRPr="00EA3F35">
              <w:rPr>
                <w:rFonts w:ascii="Times New Roman" w:hAnsi="Times New Roman" w:cs="Times New Roman"/>
              </w:rPr>
              <w:t>İkincil üretimden kaynaklanan tuz cürufları</w:t>
            </w:r>
          </w:p>
        </w:tc>
        <w:tc>
          <w:tcPr>
            <w:tcW w:w="2587" w:type="dxa"/>
            <w:vMerge/>
          </w:tcPr>
          <w:p w14:paraId="23FEE9E0"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055EEFC6"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01C24ABE" w14:textId="77777777" w:rsidTr="00531960">
        <w:tc>
          <w:tcPr>
            <w:tcW w:w="1525" w:type="dxa"/>
          </w:tcPr>
          <w:p w14:paraId="6360C866" w14:textId="77777777" w:rsidR="005F1146" w:rsidRPr="001B66BB" w:rsidRDefault="005F1146" w:rsidP="0085720D">
            <w:pPr>
              <w:rPr>
                <w:rFonts w:ascii="Times New Roman" w:hAnsi="Times New Roman" w:cs="Times New Roman"/>
              </w:rPr>
            </w:pPr>
            <w:r w:rsidRPr="001B66BB">
              <w:rPr>
                <w:rFonts w:ascii="Times New Roman" w:hAnsi="Times New Roman" w:cs="Times New Roman"/>
              </w:rPr>
              <w:t>10 03 09 *</w:t>
            </w:r>
          </w:p>
        </w:tc>
        <w:tc>
          <w:tcPr>
            <w:tcW w:w="3258" w:type="dxa"/>
          </w:tcPr>
          <w:p w14:paraId="12F4DCE1" w14:textId="77777777" w:rsidR="005F1146" w:rsidRPr="000E3E3E" w:rsidRDefault="005F1146" w:rsidP="0085720D">
            <w:pPr>
              <w:rPr>
                <w:rFonts w:ascii="Times New Roman" w:hAnsi="Times New Roman" w:cs="Times New Roman"/>
              </w:rPr>
            </w:pPr>
            <w:r w:rsidRPr="00EA3F35">
              <w:rPr>
                <w:rFonts w:ascii="Times New Roman" w:hAnsi="Times New Roman" w:cs="Times New Roman"/>
              </w:rPr>
              <w:t>İkincil üretimden kaynaklanan kara cüruflar</w:t>
            </w:r>
          </w:p>
        </w:tc>
        <w:tc>
          <w:tcPr>
            <w:tcW w:w="2587" w:type="dxa"/>
            <w:vMerge/>
          </w:tcPr>
          <w:p w14:paraId="56CA65D3"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2DB1316F"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3F55025B" w14:textId="77777777" w:rsidTr="00531960">
        <w:tc>
          <w:tcPr>
            <w:tcW w:w="1525" w:type="dxa"/>
          </w:tcPr>
          <w:p w14:paraId="15B9FF37" w14:textId="77777777" w:rsidR="005F1146" w:rsidRPr="001B66BB" w:rsidRDefault="005F1146" w:rsidP="0085720D">
            <w:pPr>
              <w:rPr>
                <w:rFonts w:ascii="Times New Roman" w:hAnsi="Times New Roman" w:cs="Times New Roman"/>
              </w:rPr>
            </w:pPr>
            <w:r w:rsidRPr="001B66BB">
              <w:rPr>
                <w:rFonts w:ascii="Times New Roman" w:hAnsi="Times New Roman" w:cs="Times New Roman"/>
              </w:rPr>
              <w:t>10 03 19 *</w:t>
            </w:r>
          </w:p>
        </w:tc>
        <w:tc>
          <w:tcPr>
            <w:tcW w:w="3258" w:type="dxa"/>
          </w:tcPr>
          <w:p w14:paraId="1B80B08F" w14:textId="77777777" w:rsidR="005F1146" w:rsidRPr="000E3E3E" w:rsidRDefault="005F1146" w:rsidP="0085720D">
            <w:pPr>
              <w:rPr>
                <w:rFonts w:ascii="Times New Roman" w:hAnsi="Times New Roman" w:cs="Times New Roman"/>
              </w:rPr>
            </w:pPr>
            <w:r w:rsidRPr="00EA3F35">
              <w:rPr>
                <w:rFonts w:ascii="Times New Roman" w:hAnsi="Times New Roman" w:cs="Times New Roman"/>
              </w:rPr>
              <w:t>Tehlikeli maddeler içeren baca gazı tozu</w:t>
            </w:r>
          </w:p>
        </w:tc>
        <w:tc>
          <w:tcPr>
            <w:tcW w:w="2587" w:type="dxa"/>
            <w:vMerge/>
          </w:tcPr>
          <w:p w14:paraId="330224AF"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74461308"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3FFA8653" w14:textId="77777777" w:rsidTr="00531960">
        <w:tc>
          <w:tcPr>
            <w:tcW w:w="1525" w:type="dxa"/>
          </w:tcPr>
          <w:p w14:paraId="3B483EFE" w14:textId="77777777" w:rsidR="005F1146" w:rsidRPr="001B66BB" w:rsidRDefault="005F1146" w:rsidP="0085720D">
            <w:pPr>
              <w:rPr>
                <w:rFonts w:ascii="Times New Roman" w:hAnsi="Times New Roman" w:cs="Times New Roman"/>
              </w:rPr>
            </w:pPr>
            <w:r w:rsidRPr="001B66BB">
              <w:rPr>
                <w:rFonts w:ascii="Times New Roman" w:hAnsi="Times New Roman" w:cs="Times New Roman"/>
              </w:rPr>
              <w:t>10 03 21 *</w:t>
            </w:r>
          </w:p>
        </w:tc>
        <w:tc>
          <w:tcPr>
            <w:tcW w:w="3258" w:type="dxa"/>
          </w:tcPr>
          <w:p w14:paraId="5DA55942" w14:textId="77777777" w:rsidR="005F1146" w:rsidRPr="000E3E3E" w:rsidRDefault="005F1146" w:rsidP="0085720D">
            <w:pPr>
              <w:rPr>
                <w:rFonts w:ascii="Times New Roman" w:hAnsi="Times New Roman" w:cs="Times New Roman"/>
              </w:rPr>
            </w:pPr>
            <w:r w:rsidRPr="00EA3F35">
              <w:rPr>
                <w:rFonts w:ascii="Times New Roman" w:hAnsi="Times New Roman" w:cs="Times New Roman"/>
              </w:rPr>
              <w:t xml:space="preserve">Tehlikeli maddeler içeren diğer </w:t>
            </w:r>
            <w:proofErr w:type="gramStart"/>
            <w:r w:rsidRPr="00EA3F35">
              <w:rPr>
                <w:rFonts w:ascii="Times New Roman" w:hAnsi="Times New Roman" w:cs="Times New Roman"/>
              </w:rPr>
              <w:t>partiküller</w:t>
            </w:r>
            <w:proofErr w:type="gramEnd"/>
            <w:r w:rsidRPr="00EA3F35">
              <w:rPr>
                <w:rFonts w:ascii="Times New Roman" w:hAnsi="Times New Roman" w:cs="Times New Roman"/>
              </w:rPr>
              <w:t xml:space="preserve"> ve tozlar (öğütücü değirmen tozu dâhil)</w:t>
            </w:r>
          </w:p>
        </w:tc>
        <w:tc>
          <w:tcPr>
            <w:tcW w:w="2587" w:type="dxa"/>
            <w:vMerge/>
          </w:tcPr>
          <w:p w14:paraId="2B5E21A7"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553DD3FD"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6015F666" w14:textId="77777777" w:rsidTr="00531960">
        <w:tc>
          <w:tcPr>
            <w:tcW w:w="1525" w:type="dxa"/>
          </w:tcPr>
          <w:p w14:paraId="08FFE9D5" w14:textId="77777777" w:rsidR="005F1146" w:rsidRPr="001B66BB" w:rsidRDefault="005F1146" w:rsidP="0085720D">
            <w:pPr>
              <w:rPr>
                <w:rFonts w:ascii="Times New Roman" w:hAnsi="Times New Roman" w:cs="Times New Roman"/>
              </w:rPr>
            </w:pPr>
            <w:r w:rsidRPr="001B66BB">
              <w:rPr>
                <w:rFonts w:ascii="Times New Roman" w:hAnsi="Times New Roman" w:cs="Times New Roman"/>
              </w:rPr>
              <w:t>10 03 29 *</w:t>
            </w:r>
          </w:p>
        </w:tc>
        <w:tc>
          <w:tcPr>
            <w:tcW w:w="3258" w:type="dxa"/>
          </w:tcPr>
          <w:p w14:paraId="5CBA5563" w14:textId="77777777" w:rsidR="005F1146" w:rsidRPr="000E3E3E" w:rsidRDefault="005F1146" w:rsidP="0085720D">
            <w:pPr>
              <w:rPr>
                <w:rFonts w:ascii="Times New Roman" w:hAnsi="Times New Roman" w:cs="Times New Roman"/>
              </w:rPr>
            </w:pPr>
            <w:r w:rsidRPr="00EA3F35">
              <w:rPr>
                <w:rFonts w:ascii="Times New Roman" w:hAnsi="Times New Roman" w:cs="Times New Roman"/>
              </w:rPr>
              <w:t>Tehlikeli maddeler içeren tuz cürufları ve kara cürufların işlenmesinden çıkan atıklar</w:t>
            </w:r>
          </w:p>
        </w:tc>
        <w:tc>
          <w:tcPr>
            <w:tcW w:w="2587" w:type="dxa"/>
            <w:vMerge/>
          </w:tcPr>
          <w:p w14:paraId="736A9BF7"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5BEE4D3D"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11E388C2" w14:textId="77777777" w:rsidTr="00531960">
        <w:tc>
          <w:tcPr>
            <w:tcW w:w="1525" w:type="dxa"/>
          </w:tcPr>
          <w:p w14:paraId="459A8DB5" w14:textId="77777777" w:rsidR="005F1146" w:rsidRPr="001B66BB" w:rsidRDefault="005F1146" w:rsidP="0085720D">
            <w:pPr>
              <w:rPr>
                <w:rFonts w:ascii="Times New Roman" w:hAnsi="Times New Roman" w:cs="Times New Roman"/>
              </w:rPr>
            </w:pPr>
            <w:r w:rsidRPr="001B66BB">
              <w:rPr>
                <w:rFonts w:ascii="Times New Roman" w:hAnsi="Times New Roman" w:cs="Times New Roman"/>
              </w:rPr>
              <w:t>10 04</w:t>
            </w:r>
          </w:p>
        </w:tc>
        <w:tc>
          <w:tcPr>
            <w:tcW w:w="3258" w:type="dxa"/>
          </w:tcPr>
          <w:p w14:paraId="553B2CBF" w14:textId="77777777" w:rsidR="005F1146" w:rsidRPr="000E3E3E" w:rsidRDefault="005F1146" w:rsidP="0085720D">
            <w:pPr>
              <w:rPr>
                <w:rFonts w:ascii="Times New Roman" w:hAnsi="Times New Roman" w:cs="Times New Roman"/>
              </w:rPr>
            </w:pPr>
            <w:r w:rsidRPr="00EA3F35">
              <w:rPr>
                <w:rFonts w:ascii="Times New Roman" w:hAnsi="Times New Roman" w:cs="Times New Roman"/>
              </w:rPr>
              <w:t xml:space="preserve">Kurşun Isıl </w:t>
            </w:r>
            <w:proofErr w:type="spellStart"/>
            <w:r w:rsidRPr="00EA3F35">
              <w:rPr>
                <w:rFonts w:ascii="Times New Roman" w:hAnsi="Times New Roman" w:cs="Times New Roman"/>
              </w:rPr>
              <w:t>Metalurjisinden</w:t>
            </w:r>
            <w:proofErr w:type="spellEnd"/>
            <w:r w:rsidRPr="00EA3F35">
              <w:rPr>
                <w:rFonts w:ascii="Times New Roman" w:hAnsi="Times New Roman" w:cs="Times New Roman"/>
              </w:rPr>
              <w:t xml:space="preserve"> Kaynaklanan Atıklar</w:t>
            </w:r>
          </w:p>
        </w:tc>
        <w:tc>
          <w:tcPr>
            <w:tcW w:w="2587" w:type="dxa"/>
            <w:vMerge/>
          </w:tcPr>
          <w:p w14:paraId="5A308CFA"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139D3AC0"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0D7FD1CB" w14:textId="77777777" w:rsidTr="00531960">
        <w:tc>
          <w:tcPr>
            <w:tcW w:w="1525" w:type="dxa"/>
          </w:tcPr>
          <w:p w14:paraId="61022602" w14:textId="77777777" w:rsidR="005F1146" w:rsidRPr="001B66BB" w:rsidRDefault="005F1146" w:rsidP="0085720D">
            <w:pPr>
              <w:rPr>
                <w:rFonts w:ascii="Times New Roman" w:hAnsi="Times New Roman" w:cs="Times New Roman"/>
              </w:rPr>
            </w:pPr>
            <w:r w:rsidRPr="001B66BB">
              <w:rPr>
                <w:rFonts w:ascii="Times New Roman" w:hAnsi="Times New Roman" w:cs="Times New Roman"/>
              </w:rPr>
              <w:t>10 04 01 *</w:t>
            </w:r>
          </w:p>
        </w:tc>
        <w:tc>
          <w:tcPr>
            <w:tcW w:w="3258" w:type="dxa"/>
          </w:tcPr>
          <w:p w14:paraId="2A790906" w14:textId="77777777" w:rsidR="005F1146" w:rsidRPr="000E3E3E" w:rsidRDefault="005F1146" w:rsidP="0085720D">
            <w:pPr>
              <w:rPr>
                <w:rFonts w:ascii="Times New Roman" w:hAnsi="Times New Roman" w:cs="Times New Roman"/>
              </w:rPr>
            </w:pPr>
            <w:r w:rsidRPr="00EA3F35">
              <w:rPr>
                <w:rFonts w:ascii="Times New Roman" w:hAnsi="Times New Roman" w:cs="Times New Roman"/>
              </w:rPr>
              <w:t>Birincil ve ikincil üretim cürufları</w:t>
            </w:r>
          </w:p>
        </w:tc>
        <w:tc>
          <w:tcPr>
            <w:tcW w:w="2587" w:type="dxa"/>
            <w:vMerge/>
          </w:tcPr>
          <w:p w14:paraId="005BED0C"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61A18BDF"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29D8EB2A" w14:textId="77777777" w:rsidTr="00531960">
        <w:tc>
          <w:tcPr>
            <w:tcW w:w="1525" w:type="dxa"/>
          </w:tcPr>
          <w:p w14:paraId="7BA00A32" w14:textId="77777777" w:rsidR="005F1146" w:rsidRPr="001B66BB" w:rsidRDefault="005F1146" w:rsidP="0085720D">
            <w:pPr>
              <w:rPr>
                <w:rFonts w:ascii="Times New Roman" w:hAnsi="Times New Roman" w:cs="Times New Roman"/>
              </w:rPr>
            </w:pPr>
            <w:r w:rsidRPr="001B66BB">
              <w:rPr>
                <w:rFonts w:ascii="Times New Roman" w:hAnsi="Times New Roman" w:cs="Times New Roman"/>
              </w:rPr>
              <w:t>10 04 02 *</w:t>
            </w:r>
          </w:p>
        </w:tc>
        <w:tc>
          <w:tcPr>
            <w:tcW w:w="3258" w:type="dxa"/>
          </w:tcPr>
          <w:p w14:paraId="45B41BDF" w14:textId="77777777" w:rsidR="005F1146" w:rsidRPr="000E3E3E" w:rsidRDefault="005F1146" w:rsidP="0085720D">
            <w:pPr>
              <w:rPr>
                <w:rFonts w:ascii="Times New Roman" w:hAnsi="Times New Roman" w:cs="Times New Roman"/>
              </w:rPr>
            </w:pPr>
            <w:r w:rsidRPr="00EA3F35">
              <w:rPr>
                <w:rFonts w:ascii="Times New Roman" w:hAnsi="Times New Roman" w:cs="Times New Roman"/>
              </w:rPr>
              <w:t>Birincil ve ikincil üretimden kaynaklanan cüruf ve köpükler</w:t>
            </w:r>
          </w:p>
        </w:tc>
        <w:tc>
          <w:tcPr>
            <w:tcW w:w="2587" w:type="dxa"/>
            <w:vMerge/>
          </w:tcPr>
          <w:p w14:paraId="299E0FA8"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2FCB6B1C"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7B0CB8E3" w14:textId="77777777" w:rsidTr="00531960">
        <w:tc>
          <w:tcPr>
            <w:tcW w:w="1525" w:type="dxa"/>
          </w:tcPr>
          <w:p w14:paraId="01C26382" w14:textId="77777777" w:rsidR="005F1146" w:rsidRPr="001B66BB" w:rsidRDefault="005F1146" w:rsidP="0085720D">
            <w:pPr>
              <w:rPr>
                <w:rFonts w:ascii="Times New Roman" w:hAnsi="Times New Roman" w:cs="Times New Roman"/>
              </w:rPr>
            </w:pPr>
            <w:r w:rsidRPr="001B66BB">
              <w:rPr>
                <w:rFonts w:ascii="Times New Roman" w:hAnsi="Times New Roman" w:cs="Times New Roman"/>
              </w:rPr>
              <w:t>10 04 04 *</w:t>
            </w:r>
          </w:p>
        </w:tc>
        <w:tc>
          <w:tcPr>
            <w:tcW w:w="3258" w:type="dxa"/>
          </w:tcPr>
          <w:p w14:paraId="19701D03" w14:textId="77777777" w:rsidR="005F1146" w:rsidRPr="00EA3F35" w:rsidRDefault="005F1146" w:rsidP="0085720D">
            <w:pPr>
              <w:rPr>
                <w:rFonts w:ascii="Times New Roman" w:hAnsi="Times New Roman" w:cs="Times New Roman"/>
              </w:rPr>
            </w:pPr>
            <w:r w:rsidRPr="00EA3F35">
              <w:rPr>
                <w:rFonts w:ascii="Times New Roman" w:hAnsi="Times New Roman" w:cs="Times New Roman"/>
              </w:rPr>
              <w:t>Baca gazı tozu</w:t>
            </w:r>
          </w:p>
        </w:tc>
        <w:tc>
          <w:tcPr>
            <w:tcW w:w="2587" w:type="dxa"/>
            <w:vMerge/>
          </w:tcPr>
          <w:p w14:paraId="7D15CB10"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481C26E3"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0B5949FB" w14:textId="77777777" w:rsidTr="00531960">
        <w:tc>
          <w:tcPr>
            <w:tcW w:w="1525" w:type="dxa"/>
          </w:tcPr>
          <w:p w14:paraId="321DE848" w14:textId="77777777" w:rsidR="005F1146" w:rsidRPr="001B66BB" w:rsidRDefault="005F1146" w:rsidP="0085720D">
            <w:pPr>
              <w:rPr>
                <w:rFonts w:ascii="Times New Roman" w:hAnsi="Times New Roman" w:cs="Times New Roman"/>
              </w:rPr>
            </w:pPr>
            <w:r w:rsidRPr="001B66BB">
              <w:rPr>
                <w:rFonts w:ascii="Times New Roman" w:hAnsi="Times New Roman" w:cs="Times New Roman"/>
              </w:rPr>
              <w:t>10 04 05 *</w:t>
            </w:r>
          </w:p>
        </w:tc>
        <w:tc>
          <w:tcPr>
            <w:tcW w:w="3258" w:type="dxa"/>
          </w:tcPr>
          <w:p w14:paraId="4064E9E6" w14:textId="77777777" w:rsidR="005F1146" w:rsidRPr="000E3E3E" w:rsidRDefault="005F1146" w:rsidP="0085720D">
            <w:pPr>
              <w:rPr>
                <w:rFonts w:ascii="Times New Roman" w:hAnsi="Times New Roman" w:cs="Times New Roman"/>
              </w:rPr>
            </w:pPr>
            <w:r w:rsidRPr="00EA3F35">
              <w:rPr>
                <w:rFonts w:ascii="Times New Roman" w:hAnsi="Times New Roman" w:cs="Times New Roman"/>
              </w:rPr>
              <w:t xml:space="preserve">Diğer </w:t>
            </w:r>
            <w:proofErr w:type="gramStart"/>
            <w:r w:rsidRPr="00EA3F35">
              <w:rPr>
                <w:rFonts w:ascii="Times New Roman" w:hAnsi="Times New Roman" w:cs="Times New Roman"/>
              </w:rPr>
              <w:t>partiküller</w:t>
            </w:r>
            <w:proofErr w:type="gramEnd"/>
            <w:r w:rsidRPr="00EA3F35">
              <w:rPr>
                <w:rFonts w:ascii="Times New Roman" w:hAnsi="Times New Roman" w:cs="Times New Roman"/>
              </w:rPr>
              <w:t xml:space="preserve"> ve toz</w:t>
            </w:r>
          </w:p>
        </w:tc>
        <w:tc>
          <w:tcPr>
            <w:tcW w:w="2587" w:type="dxa"/>
            <w:vMerge/>
          </w:tcPr>
          <w:p w14:paraId="7A6DEAED"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65DA8626"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0DCCE242" w14:textId="77777777" w:rsidTr="00531960">
        <w:tc>
          <w:tcPr>
            <w:tcW w:w="1525" w:type="dxa"/>
          </w:tcPr>
          <w:p w14:paraId="7B77E46B" w14:textId="77777777" w:rsidR="005F1146" w:rsidRPr="001B66BB" w:rsidRDefault="005F1146" w:rsidP="0085720D">
            <w:pPr>
              <w:rPr>
                <w:rFonts w:ascii="Times New Roman" w:hAnsi="Times New Roman" w:cs="Times New Roman"/>
              </w:rPr>
            </w:pPr>
            <w:r w:rsidRPr="001B66BB">
              <w:rPr>
                <w:rFonts w:ascii="Times New Roman" w:hAnsi="Times New Roman" w:cs="Times New Roman"/>
              </w:rPr>
              <w:t>10 04 06 *</w:t>
            </w:r>
          </w:p>
        </w:tc>
        <w:tc>
          <w:tcPr>
            <w:tcW w:w="3258" w:type="dxa"/>
          </w:tcPr>
          <w:p w14:paraId="4182CC97" w14:textId="77777777" w:rsidR="005F1146" w:rsidRPr="000E3E3E" w:rsidRDefault="005F1146" w:rsidP="0085720D">
            <w:pPr>
              <w:rPr>
                <w:rFonts w:ascii="Times New Roman" w:hAnsi="Times New Roman" w:cs="Times New Roman"/>
              </w:rPr>
            </w:pPr>
            <w:r w:rsidRPr="00EA3F35">
              <w:rPr>
                <w:rFonts w:ascii="Times New Roman" w:hAnsi="Times New Roman" w:cs="Times New Roman"/>
              </w:rPr>
              <w:t>Gaz arıtımından kaynaklanan katı atıklar</w:t>
            </w:r>
          </w:p>
        </w:tc>
        <w:tc>
          <w:tcPr>
            <w:tcW w:w="2587" w:type="dxa"/>
            <w:vMerge/>
          </w:tcPr>
          <w:p w14:paraId="51EF901A"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6E7807B7"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1655F526" w14:textId="77777777" w:rsidTr="00531960">
        <w:tc>
          <w:tcPr>
            <w:tcW w:w="1525" w:type="dxa"/>
          </w:tcPr>
          <w:p w14:paraId="0810AB50" w14:textId="77777777" w:rsidR="005F1146" w:rsidRPr="001B66BB" w:rsidRDefault="005F1146" w:rsidP="0085720D">
            <w:pPr>
              <w:rPr>
                <w:rFonts w:ascii="Times New Roman" w:hAnsi="Times New Roman" w:cs="Times New Roman"/>
              </w:rPr>
            </w:pPr>
            <w:r w:rsidRPr="001B66BB">
              <w:rPr>
                <w:rFonts w:ascii="Times New Roman" w:hAnsi="Times New Roman" w:cs="Times New Roman"/>
              </w:rPr>
              <w:t>10 05</w:t>
            </w:r>
          </w:p>
        </w:tc>
        <w:tc>
          <w:tcPr>
            <w:tcW w:w="3258" w:type="dxa"/>
          </w:tcPr>
          <w:p w14:paraId="0288CB6C" w14:textId="77777777" w:rsidR="005F1146" w:rsidRPr="000E3E3E" w:rsidRDefault="005F1146" w:rsidP="0085720D">
            <w:pPr>
              <w:rPr>
                <w:rFonts w:ascii="Times New Roman" w:hAnsi="Times New Roman" w:cs="Times New Roman"/>
              </w:rPr>
            </w:pPr>
            <w:r w:rsidRPr="00EA3F35">
              <w:rPr>
                <w:rFonts w:ascii="Times New Roman" w:hAnsi="Times New Roman" w:cs="Times New Roman"/>
              </w:rPr>
              <w:t xml:space="preserve">Çinko Isıl </w:t>
            </w:r>
            <w:proofErr w:type="spellStart"/>
            <w:r w:rsidRPr="00EA3F35">
              <w:rPr>
                <w:rFonts w:ascii="Times New Roman" w:hAnsi="Times New Roman" w:cs="Times New Roman"/>
              </w:rPr>
              <w:t>Metalurjisinden</w:t>
            </w:r>
            <w:proofErr w:type="spellEnd"/>
            <w:r w:rsidRPr="00EA3F35">
              <w:rPr>
                <w:rFonts w:ascii="Times New Roman" w:hAnsi="Times New Roman" w:cs="Times New Roman"/>
              </w:rPr>
              <w:t xml:space="preserve"> Kaynaklanan Atıklar</w:t>
            </w:r>
          </w:p>
        </w:tc>
        <w:tc>
          <w:tcPr>
            <w:tcW w:w="2587" w:type="dxa"/>
            <w:vMerge/>
          </w:tcPr>
          <w:p w14:paraId="54F099EB"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2D4DA23E"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45684B43" w14:textId="77777777" w:rsidTr="00531960">
        <w:tc>
          <w:tcPr>
            <w:tcW w:w="1525" w:type="dxa"/>
          </w:tcPr>
          <w:p w14:paraId="7AAA775C" w14:textId="77777777" w:rsidR="005F1146" w:rsidRPr="001B66BB" w:rsidRDefault="005F1146" w:rsidP="0085720D">
            <w:pPr>
              <w:rPr>
                <w:rFonts w:ascii="Times New Roman" w:hAnsi="Times New Roman" w:cs="Times New Roman"/>
              </w:rPr>
            </w:pPr>
            <w:r w:rsidRPr="001B66BB">
              <w:rPr>
                <w:rFonts w:ascii="Times New Roman" w:hAnsi="Times New Roman" w:cs="Times New Roman"/>
              </w:rPr>
              <w:t>10 05 03 *</w:t>
            </w:r>
          </w:p>
        </w:tc>
        <w:tc>
          <w:tcPr>
            <w:tcW w:w="3258" w:type="dxa"/>
          </w:tcPr>
          <w:p w14:paraId="78B20C57" w14:textId="77777777" w:rsidR="005F1146" w:rsidRPr="00EA3F35" w:rsidRDefault="005F1146" w:rsidP="0085720D">
            <w:pPr>
              <w:rPr>
                <w:rFonts w:ascii="Times New Roman" w:hAnsi="Times New Roman" w:cs="Times New Roman"/>
              </w:rPr>
            </w:pPr>
            <w:r w:rsidRPr="00EA3F35">
              <w:rPr>
                <w:rFonts w:ascii="Times New Roman" w:hAnsi="Times New Roman" w:cs="Times New Roman"/>
              </w:rPr>
              <w:t>Baca gazı tozu</w:t>
            </w:r>
          </w:p>
        </w:tc>
        <w:tc>
          <w:tcPr>
            <w:tcW w:w="2587" w:type="dxa"/>
            <w:vMerge/>
          </w:tcPr>
          <w:p w14:paraId="619052A0"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78BEA90D"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715CEAF6" w14:textId="77777777" w:rsidTr="00531960">
        <w:tc>
          <w:tcPr>
            <w:tcW w:w="1525" w:type="dxa"/>
          </w:tcPr>
          <w:p w14:paraId="4D1C26C6" w14:textId="77777777" w:rsidR="005F1146" w:rsidRPr="001B66BB" w:rsidRDefault="005F1146" w:rsidP="0085720D">
            <w:pPr>
              <w:rPr>
                <w:rFonts w:ascii="Times New Roman" w:hAnsi="Times New Roman" w:cs="Times New Roman"/>
              </w:rPr>
            </w:pPr>
            <w:r w:rsidRPr="001B66BB">
              <w:rPr>
                <w:rFonts w:ascii="Times New Roman" w:hAnsi="Times New Roman" w:cs="Times New Roman"/>
              </w:rPr>
              <w:t>10 05 05 *</w:t>
            </w:r>
          </w:p>
        </w:tc>
        <w:tc>
          <w:tcPr>
            <w:tcW w:w="3258" w:type="dxa"/>
          </w:tcPr>
          <w:p w14:paraId="4C08672D" w14:textId="77777777" w:rsidR="005F1146" w:rsidRPr="000E3E3E" w:rsidRDefault="005F1146" w:rsidP="0085720D">
            <w:pPr>
              <w:rPr>
                <w:rFonts w:ascii="Times New Roman" w:hAnsi="Times New Roman" w:cs="Times New Roman"/>
              </w:rPr>
            </w:pPr>
            <w:r w:rsidRPr="00EA3F35">
              <w:rPr>
                <w:rFonts w:ascii="Times New Roman" w:hAnsi="Times New Roman" w:cs="Times New Roman"/>
              </w:rPr>
              <w:t>Gaz arıtımından kaynaklanan katı atıklar</w:t>
            </w:r>
          </w:p>
        </w:tc>
        <w:tc>
          <w:tcPr>
            <w:tcW w:w="2587" w:type="dxa"/>
            <w:vMerge/>
          </w:tcPr>
          <w:p w14:paraId="796AFCBD"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186EE53C"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6D07C95C" w14:textId="77777777" w:rsidTr="00531960">
        <w:tc>
          <w:tcPr>
            <w:tcW w:w="1525" w:type="dxa"/>
          </w:tcPr>
          <w:p w14:paraId="14AEDA1A" w14:textId="77777777" w:rsidR="005F1146" w:rsidRPr="001B66BB" w:rsidRDefault="005F1146" w:rsidP="0085720D">
            <w:pPr>
              <w:rPr>
                <w:rFonts w:ascii="Times New Roman" w:hAnsi="Times New Roman" w:cs="Times New Roman"/>
              </w:rPr>
            </w:pPr>
            <w:r w:rsidRPr="001B66BB">
              <w:rPr>
                <w:rFonts w:ascii="Times New Roman" w:hAnsi="Times New Roman" w:cs="Times New Roman"/>
              </w:rPr>
              <w:t>10 06</w:t>
            </w:r>
          </w:p>
        </w:tc>
        <w:tc>
          <w:tcPr>
            <w:tcW w:w="3258" w:type="dxa"/>
          </w:tcPr>
          <w:p w14:paraId="12F1DF4E" w14:textId="77777777" w:rsidR="005F1146" w:rsidRPr="000E3E3E" w:rsidRDefault="005F1146" w:rsidP="0085720D">
            <w:pPr>
              <w:rPr>
                <w:rFonts w:ascii="Times New Roman" w:hAnsi="Times New Roman" w:cs="Times New Roman"/>
              </w:rPr>
            </w:pPr>
            <w:r w:rsidRPr="00EA3F35">
              <w:rPr>
                <w:rFonts w:ascii="Times New Roman" w:hAnsi="Times New Roman" w:cs="Times New Roman"/>
              </w:rPr>
              <w:t xml:space="preserve">Bakır Isıl </w:t>
            </w:r>
            <w:proofErr w:type="spellStart"/>
            <w:r w:rsidRPr="00EA3F35">
              <w:rPr>
                <w:rFonts w:ascii="Times New Roman" w:hAnsi="Times New Roman" w:cs="Times New Roman"/>
              </w:rPr>
              <w:t>Metalurjisinden</w:t>
            </w:r>
            <w:proofErr w:type="spellEnd"/>
            <w:r w:rsidRPr="00EA3F35">
              <w:rPr>
                <w:rFonts w:ascii="Times New Roman" w:hAnsi="Times New Roman" w:cs="Times New Roman"/>
              </w:rPr>
              <w:t xml:space="preserve"> Kaynaklanan Atıklar</w:t>
            </w:r>
          </w:p>
        </w:tc>
        <w:tc>
          <w:tcPr>
            <w:tcW w:w="2587" w:type="dxa"/>
            <w:vMerge/>
          </w:tcPr>
          <w:p w14:paraId="64106E3A"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65619E6E" w14:textId="77777777" w:rsidR="005F1146" w:rsidRPr="00A55E5E" w:rsidRDefault="005F1146" w:rsidP="00BF399A">
            <w:pPr>
              <w:jc w:val="both"/>
              <w:rPr>
                <w:rFonts w:ascii="Times New Roman" w:eastAsia="Calibri" w:hAnsi="Times New Roman" w:cs="Times New Roman"/>
                <w:iCs/>
                <w:color w:val="000000" w:themeColor="text1"/>
              </w:rPr>
            </w:pPr>
          </w:p>
        </w:tc>
      </w:tr>
      <w:tr w:rsidR="000E3E3E" w:rsidRPr="00A55E5E" w14:paraId="615EFC0E" w14:textId="77777777" w:rsidTr="00531960">
        <w:tc>
          <w:tcPr>
            <w:tcW w:w="1525" w:type="dxa"/>
          </w:tcPr>
          <w:p w14:paraId="5EC4C1BC" w14:textId="77777777" w:rsidR="000E3E3E" w:rsidRPr="001B66BB" w:rsidRDefault="000E3E3E" w:rsidP="0085720D">
            <w:pPr>
              <w:rPr>
                <w:rFonts w:ascii="Times New Roman" w:hAnsi="Times New Roman" w:cs="Times New Roman"/>
              </w:rPr>
            </w:pPr>
            <w:r>
              <w:rPr>
                <w:rFonts w:ascii="Times New Roman" w:hAnsi="Times New Roman" w:cs="Times New Roman"/>
              </w:rPr>
              <w:lastRenderedPageBreak/>
              <w:t>10 06 03*</w:t>
            </w:r>
          </w:p>
        </w:tc>
        <w:tc>
          <w:tcPr>
            <w:tcW w:w="3258" w:type="dxa"/>
          </w:tcPr>
          <w:p w14:paraId="3D49381E" w14:textId="77777777" w:rsidR="000E3E3E" w:rsidRPr="00EA3F35" w:rsidRDefault="000E3E3E" w:rsidP="0085720D">
            <w:pPr>
              <w:rPr>
                <w:rFonts w:ascii="Times New Roman" w:hAnsi="Times New Roman" w:cs="Times New Roman"/>
              </w:rPr>
            </w:pPr>
            <w:r>
              <w:rPr>
                <w:rFonts w:ascii="Times New Roman" w:hAnsi="Times New Roman" w:cs="Times New Roman"/>
              </w:rPr>
              <w:t>Baca gazı tozu</w:t>
            </w:r>
          </w:p>
        </w:tc>
        <w:tc>
          <w:tcPr>
            <w:tcW w:w="2587" w:type="dxa"/>
            <w:vMerge/>
          </w:tcPr>
          <w:p w14:paraId="3CFAA32D" w14:textId="77777777" w:rsidR="000E3E3E" w:rsidRPr="00A55E5E" w:rsidRDefault="000E3E3E" w:rsidP="00BF399A">
            <w:pPr>
              <w:jc w:val="both"/>
              <w:rPr>
                <w:rFonts w:ascii="Times New Roman" w:eastAsia="Calibri" w:hAnsi="Times New Roman" w:cs="Times New Roman"/>
                <w:iCs/>
                <w:color w:val="000000" w:themeColor="text1"/>
              </w:rPr>
            </w:pPr>
          </w:p>
        </w:tc>
        <w:tc>
          <w:tcPr>
            <w:tcW w:w="2377" w:type="dxa"/>
            <w:vMerge/>
          </w:tcPr>
          <w:p w14:paraId="7652CBBD" w14:textId="77777777" w:rsidR="000E3E3E" w:rsidRPr="00A55E5E" w:rsidRDefault="000E3E3E" w:rsidP="00BF399A">
            <w:pPr>
              <w:jc w:val="both"/>
              <w:rPr>
                <w:rFonts w:ascii="Times New Roman" w:eastAsia="Calibri" w:hAnsi="Times New Roman" w:cs="Times New Roman"/>
                <w:iCs/>
                <w:color w:val="000000" w:themeColor="text1"/>
              </w:rPr>
            </w:pPr>
          </w:p>
        </w:tc>
      </w:tr>
      <w:tr w:rsidR="00A8105F" w:rsidRPr="00A55E5E" w14:paraId="4875BCD4" w14:textId="77777777" w:rsidTr="00531960">
        <w:tc>
          <w:tcPr>
            <w:tcW w:w="1525" w:type="dxa"/>
          </w:tcPr>
          <w:p w14:paraId="13F8A298" w14:textId="77777777" w:rsidR="00A8105F" w:rsidRDefault="00A8105F" w:rsidP="0085720D">
            <w:pPr>
              <w:rPr>
                <w:rFonts w:ascii="Times New Roman" w:hAnsi="Times New Roman" w:cs="Times New Roman"/>
              </w:rPr>
            </w:pPr>
            <w:r>
              <w:rPr>
                <w:rFonts w:ascii="Times New Roman" w:hAnsi="Times New Roman" w:cs="Times New Roman"/>
              </w:rPr>
              <w:lastRenderedPageBreak/>
              <w:t>10 06 06*</w:t>
            </w:r>
          </w:p>
        </w:tc>
        <w:tc>
          <w:tcPr>
            <w:tcW w:w="3258" w:type="dxa"/>
          </w:tcPr>
          <w:p w14:paraId="44825E36" w14:textId="77777777" w:rsidR="00A8105F" w:rsidRDefault="00A8105F" w:rsidP="0085720D">
            <w:pPr>
              <w:rPr>
                <w:rFonts w:ascii="Times New Roman" w:hAnsi="Times New Roman" w:cs="Times New Roman"/>
              </w:rPr>
            </w:pPr>
            <w:r w:rsidRPr="00A8105F">
              <w:rPr>
                <w:rFonts w:ascii="Times New Roman" w:hAnsi="Times New Roman" w:cs="Times New Roman"/>
              </w:rPr>
              <w:t>Gaz arıtımından kaynaklanan katı atıklar</w:t>
            </w:r>
          </w:p>
        </w:tc>
        <w:tc>
          <w:tcPr>
            <w:tcW w:w="2587" w:type="dxa"/>
            <w:vMerge/>
          </w:tcPr>
          <w:p w14:paraId="586511E9" w14:textId="77777777" w:rsidR="00A8105F" w:rsidRPr="00A55E5E" w:rsidRDefault="00A8105F" w:rsidP="00BF399A">
            <w:pPr>
              <w:jc w:val="both"/>
              <w:rPr>
                <w:rFonts w:ascii="Times New Roman" w:eastAsia="Calibri" w:hAnsi="Times New Roman" w:cs="Times New Roman"/>
                <w:iCs/>
                <w:color w:val="000000" w:themeColor="text1"/>
              </w:rPr>
            </w:pPr>
          </w:p>
        </w:tc>
        <w:tc>
          <w:tcPr>
            <w:tcW w:w="2377" w:type="dxa"/>
            <w:vMerge/>
          </w:tcPr>
          <w:p w14:paraId="386CFEBF" w14:textId="77777777" w:rsidR="00A8105F" w:rsidRPr="00A55E5E" w:rsidRDefault="00A8105F" w:rsidP="00BF399A">
            <w:pPr>
              <w:jc w:val="both"/>
              <w:rPr>
                <w:rFonts w:ascii="Times New Roman" w:eastAsia="Calibri" w:hAnsi="Times New Roman" w:cs="Times New Roman"/>
                <w:iCs/>
                <w:color w:val="000000" w:themeColor="text1"/>
              </w:rPr>
            </w:pPr>
          </w:p>
        </w:tc>
      </w:tr>
      <w:tr w:rsidR="005F1146" w:rsidRPr="00A55E5E" w14:paraId="117038B2" w14:textId="77777777" w:rsidTr="00531960">
        <w:tc>
          <w:tcPr>
            <w:tcW w:w="1525" w:type="dxa"/>
          </w:tcPr>
          <w:p w14:paraId="67D9E9E1" w14:textId="77777777" w:rsidR="005F1146" w:rsidRPr="001B66BB" w:rsidRDefault="005F1146" w:rsidP="0085720D">
            <w:pPr>
              <w:rPr>
                <w:rFonts w:ascii="Times New Roman" w:hAnsi="Times New Roman" w:cs="Times New Roman"/>
              </w:rPr>
            </w:pPr>
            <w:r w:rsidRPr="001B66BB">
              <w:rPr>
                <w:rFonts w:ascii="Times New Roman" w:hAnsi="Times New Roman" w:cs="Times New Roman"/>
              </w:rPr>
              <w:t>10 08</w:t>
            </w:r>
          </w:p>
        </w:tc>
        <w:tc>
          <w:tcPr>
            <w:tcW w:w="3258" w:type="dxa"/>
          </w:tcPr>
          <w:p w14:paraId="2DEE46EA" w14:textId="77777777" w:rsidR="005F1146" w:rsidRPr="000E3E3E" w:rsidRDefault="005F1146" w:rsidP="0085720D">
            <w:pPr>
              <w:rPr>
                <w:rFonts w:ascii="Times New Roman" w:hAnsi="Times New Roman" w:cs="Times New Roman"/>
              </w:rPr>
            </w:pPr>
            <w:r w:rsidRPr="00EA3F35">
              <w:rPr>
                <w:rFonts w:ascii="Times New Roman" w:hAnsi="Times New Roman" w:cs="Times New Roman"/>
              </w:rPr>
              <w:t xml:space="preserve">Demir Dışı Isıl </w:t>
            </w:r>
            <w:proofErr w:type="spellStart"/>
            <w:r w:rsidRPr="00EA3F35">
              <w:rPr>
                <w:rFonts w:ascii="Times New Roman" w:hAnsi="Times New Roman" w:cs="Times New Roman"/>
              </w:rPr>
              <w:t>Metalurjisinden</w:t>
            </w:r>
            <w:proofErr w:type="spellEnd"/>
            <w:r w:rsidRPr="00EA3F35">
              <w:rPr>
                <w:rFonts w:ascii="Times New Roman" w:hAnsi="Times New Roman" w:cs="Times New Roman"/>
              </w:rPr>
              <w:t xml:space="preserve"> Kaynaklanan Atıklar</w:t>
            </w:r>
          </w:p>
        </w:tc>
        <w:tc>
          <w:tcPr>
            <w:tcW w:w="2587" w:type="dxa"/>
            <w:vMerge/>
          </w:tcPr>
          <w:p w14:paraId="2923413F"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488AD73E"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7377A76D" w14:textId="77777777" w:rsidTr="00531960">
        <w:tc>
          <w:tcPr>
            <w:tcW w:w="1525" w:type="dxa"/>
          </w:tcPr>
          <w:p w14:paraId="193BCFF8" w14:textId="77777777" w:rsidR="005F1146" w:rsidRPr="001B66BB" w:rsidRDefault="005F1146" w:rsidP="0085720D">
            <w:pPr>
              <w:rPr>
                <w:rFonts w:ascii="Times New Roman" w:hAnsi="Times New Roman" w:cs="Times New Roman"/>
              </w:rPr>
            </w:pPr>
            <w:r w:rsidRPr="001B66BB">
              <w:rPr>
                <w:rFonts w:ascii="Times New Roman" w:hAnsi="Times New Roman" w:cs="Times New Roman"/>
              </w:rPr>
              <w:t>10 08 08 *</w:t>
            </w:r>
          </w:p>
        </w:tc>
        <w:tc>
          <w:tcPr>
            <w:tcW w:w="3258" w:type="dxa"/>
          </w:tcPr>
          <w:p w14:paraId="26A625A0" w14:textId="77777777" w:rsidR="005F1146" w:rsidRPr="000E3E3E" w:rsidRDefault="005F1146" w:rsidP="0085720D">
            <w:pPr>
              <w:rPr>
                <w:rFonts w:ascii="Times New Roman" w:hAnsi="Times New Roman" w:cs="Times New Roman"/>
              </w:rPr>
            </w:pPr>
            <w:r w:rsidRPr="00EA3F35">
              <w:rPr>
                <w:rFonts w:ascii="Times New Roman" w:hAnsi="Times New Roman" w:cs="Times New Roman"/>
              </w:rPr>
              <w:t>Birincil ve ikincil üretimden kaynaklı tuz cürufu</w:t>
            </w:r>
          </w:p>
        </w:tc>
        <w:tc>
          <w:tcPr>
            <w:tcW w:w="2587" w:type="dxa"/>
            <w:vMerge/>
          </w:tcPr>
          <w:p w14:paraId="4EFE3E5F"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0AAB94C9"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09309D83" w14:textId="77777777" w:rsidTr="00531960">
        <w:tc>
          <w:tcPr>
            <w:tcW w:w="1525" w:type="dxa"/>
          </w:tcPr>
          <w:p w14:paraId="505EFA95" w14:textId="77777777" w:rsidR="005F1146" w:rsidRPr="001B66BB" w:rsidRDefault="005F1146" w:rsidP="0085720D">
            <w:pPr>
              <w:rPr>
                <w:rFonts w:ascii="Times New Roman" w:hAnsi="Times New Roman" w:cs="Times New Roman"/>
              </w:rPr>
            </w:pPr>
            <w:r w:rsidRPr="001B66BB">
              <w:rPr>
                <w:rFonts w:ascii="Times New Roman" w:hAnsi="Times New Roman" w:cs="Times New Roman"/>
              </w:rPr>
              <w:t>10 08 15 *</w:t>
            </w:r>
          </w:p>
        </w:tc>
        <w:tc>
          <w:tcPr>
            <w:tcW w:w="3258" w:type="dxa"/>
          </w:tcPr>
          <w:p w14:paraId="66BFF4E0" w14:textId="77777777" w:rsidR="005F1146" w:rsidRPr="000E3E3E" w:rsidRDefault="005F1146" w:rsidP="0085720D">
            <w:pPr>
              <w:rPr>
                <w:rFonts w:ascii="Times New Roman" w:hAnsi="Times New Roman" w:cs="Times New Roman"/>
              </w:rPr>
            </w:pPr>
            <w:r w:rsidRPr="00EA3F35">
              <w:rPr>
                <w:rFonts w:ascii="Times New Roman" w:hAnsi="Times New Roman" w:cs="Times New Roman"/>
              </w:rPr>
              <w:t>Tehlikeli maddeler içeren baca gazı tozu</w:t>
            </w:r>
          </w:p>
        </w:tc>
        <w:tc>
          <w:tcPr>
            <w:tcW w:w="2587" w:type="dxa"/>
            <w:vMerge/>
          </w:tcPr>
          <w:p w14:paraId="6D2231E7"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53E166C6"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44AD7F39" w14:textId="77777777" w:rsidTr="00531960">
        <w:tc>
          <w:tcPr>
            <w:tcW w:w="1525" w:type="dxa"/>
          </w:tcPr>
          <w:p w14:paraId="29176D6D" w14:textId="77777777" w:rsidR="005F1146" w:rsidRPr="001B66BB" w:rsidRDefault="005F1146" w:rsidP="0085720D">
            <w:pPr>
              <w:rPr>
                <w:rFonts w:ascii="Times New Roman" w:hAnsi="Times New Roman" w:cs="Times New Roman"/>
              </w:rPr>
            </w:pPr>
            <w:r w:rsidRPr="001B66BB">
              <w:rPr>
                <w:rFonts w:ascii="Times New Roman" w:hAnsi="Times New Roman" w:cs="Times New Roman"/>
              </w:rPr>
              <w:t>10 09</w:t>
            </w:r>
          </w:p>
        </w:tc>
        <w:tc>
          <w:tcPr>
            <w:tcW w:w="3258" w:type="dxa"/>
          </w:tcPr>
          <w:p w14:paraId="02CDC957" w14:textId="77777777" w:rsidR="005F1146" w:rsidRPr="000E3E3E" w:rsidRDefault="005F1146" w:rsidP="0085720D">
            <w:pPr>
              <w:rPr>
                <w:rFonts w:ascii="Times New Roman" w:hAnsi="Times New Roman" w:cs="Times New Roman"/>
              </w:rPr>
            </w:pPr>
            <w:r w:rsidRPr="00EA3F35">
              <w:rPr>
                <w:rFonts w:ascii="Times New Roman" w:hAnsi="Times New Roman" w:cs="Times New Roman"/>
              </w:rPr>
              <w:t>Demir Döküm İşleminden Kaynaklanan Atıklar</w:t>
            </w:r>
          </w:p>
        </w:tc>
        <w:tc>
          <w:tcPr>
            <w:tcW w:w="2587" w:type="dxa"/>
            <w:vMerge/>
          </w:tcPr>
          <w:p w14:paraId="2BB1C0CF"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5D3E9380"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088154B7" w14:textId="77777777" w:rsidTr="00531960">
        <w:tc>
          <w:tcPr>
            <w:tcW w:w="1525" w:type="dxa"/>
          </w:tcPr>
          <w:p w14:paraId="4EF692DC" w14:textId="77777777" w:rsidR="005F1146" w:rsidRPr="001B66BB" w:rsidRDefault="005F1146" w:rsidP="0085720D">
            <w:pPr>
              <w:rPr>
                <w:rFonts w:ascii="Times New Roman" w:hAnsi="Times New Roman" w:cs="Times New Roman"/>
              </w:rPr>
            </w:pPr>
            <w:r w:rsidRPr="001B66BB">
              <w:rPr>
                <w:rFonts w:ascii="Times New Roman" w:hAnsi="Times New Roman" w:cs="Times New Roman"/>
              </w:rPr>
              <w:t>10 09 09 *</w:t>
            </w:r>
          </w:p>
        </w:tc>
        <w:tc>
          <w:tcPr>
            <w:tcW w:w="3258" w:type="dxa"/>
          </w:tcPr>
          <w:p w14:paraId="646CE400" w14:textId="77777777" w:rsidR="005F1146" w:rsidRPr="000E3E3E" w:rsidRDefault="005F1146" w:rsidP="0085720D">
            <w:pPr>
              <w:rPr>
                <w:rFonts w:ascii="Times New Roman" w:hAnsi="Times New Roman" w:cs="Times New Roman"/>
              </w:rPr>
            </w:pPr>
            <w:r w:rsidRPr="00EA3F35">
              <w:rPr>
                <w:rFonts w:ascii="Times New Roman" w:hAnsi="Times New Roman" w:cs="Times New Roman"/>
              </w:rPr>
              <w:t xml:space="preserve">Tehlikeli maddeler </w:t>
            </w:r>
            <w:r w:rsidRPr="000E3E3E">
              <w:rPr>
                <w:rFonts w:ascii="Times New Roman" w:hAnsi="Times New Roman" w:cs="Times New Roman"/>
              </w:rPr>
              <w:t>içeren baca gazı tozu</w:t>
            </w:r>
          </w:p>
        </w:tc>
        <w:tc>
          <w:tcPr>
            <w:tcW w:w="2587" w:type="dxa"/>
            <w:vMerge/>
          </w:tcPr>
          <w:p w14:paraId="4073CB49"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354A8FF4"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6BA33FD2" w14:textId="77777777" w:rsidTr="00531960">
        <w:tc>
          <w:tcPr>
            <w:tcW w:w="1525" w:type="dxa"/>
          </w:tcPr>
          <w:p w14:paraId="649BB87C" w14:textId="77777777" w:rsidR="005F1146" w:rsidRPr="001B66BB" w:rsidRDefault="005F1146" w:rsidP="0085720D">
            <w:pPr>
              <w:rPr>
                <w:rFonts w:ascii="Times New Roman" w:hAnsi="Times New Roman" w:cs="Times New Roman"/>
              </w:rPr>
            </w:pPr>
            <w:r w:rsidRPr="001B66BB">
              <w:rPr>
                <w:rFonts w:ascii="Times New Roman" w:hAnsi="Times New Roman" w:cs="Times New Roman"/>
              </w:rPr>
              <w:t>16</w:t>
            </w:r>
          </w:p>
        </w:tc>
        <w:tc>
          <w:tcPr>
            <w:tcW w:w="3258" w:type="dxa"/>
          </w:tcPr>
          <w:p w14:paraId="45015C3E" w14:textId="77777777" w:rsidR="005F1146" w:rsidRPr="000E3E3E" w:rsidRDefault="005F1146" w:rsidP="0085720D">
            <w:pPr>
              <w:rPr>
                <w:rFonts w:ascii="Times New Roman" w:hAnsi="Times New Roman" w:cs="Times New Roman"/>
              </w:rPr>
            </w:pPr>
            <w:r w:rsidRPr="00EA3F35">
              <w:rPr>
                <w:rFonts w:ascii="Times New Roman" w:hAnsi="Times New Roman" w:cs="Times New Roman"/>
              </w:rPr>
              <w:t>LİSTEDE BAŞKA BİR ŞEKİLDE BELİRTİLMEMİŞ ATIKLAR</w:t>
            </w:r>
          </w:p>
        </w:tc>
        <w:tc>
          <w:tcPr>
            <w:tcW w:w="2587" w:type="dxa"/>
            <w:vMerge/>
          </w:tcPr>
          <w:p w14:paraId="603C7F47"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0BEBAEF2"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17451F76" w14:textId="77777777" w:rsidTr="00531960">
        <w:tc>
          <w:tcPr>
            <w:tcW w:w="1525" w:type="dxa"/>
          </w:tcPr>
          <w:p w14:paraId="70D4472F" w14:textId="77777777" w:rsidR="005F1146" w:rsidRPr="001B66BB" w:rsidRDefault="005F1146" w:rsidP="0085720D">
            <w:pPr>
              <w:rPr>
                <w:rFonts w:ascii="Times New Roman" w:hAnsi="Times New Roman" w:cs="Times New Roman"/>
              </w:rPr>
            </w:pPr>
            <w:r w:rsidRPr="001B66BB">
              <w:rPr>
                <w:rFonts w:ascii="Times New Roman" w:hAnsi="Times New Roman" w:cs="Times New Roman"/>
              </w:rPr>
              <w:t>16 11</w:t>
            </w:r>
          </w:p>
        </w:tc>
        <w:tc>
          <w:tcPr>
            <w:tcW w:w="3258" w:type="dxa"/>
          </w:tcPr>
          <w:p w14:paraId="1ABBC57F" w14:textId="77777777" w:rsidR="005F1146" w:rsidRPr="000E3E3E" w:rsidRDefault="005F1146" w:rsidP="0085720D">
            <w:pPr>
              <w:rPr>
                <w:rFonts w:ascii="Times New Roman" w:hAnsi="Times New Roman" w:cs="Times New Roman"/>
              </w:rPr>
            </w:pPr>
            <w:r w:rsidRPr="00EA3F35">
              <w:rPr>
                <w:rFonts w:ascii="Times New Roman" w:hAnsi="Times New Roman" w:cs="Times New Roman"/>
              </w:rPr>
              <w:t xml:space="preserve">Atık astarlar ve </w:t>
            </w:r>
            <w:proofErr w:type="spellStart"/>
            <w:r w:rsidRPr="00EA3F35">
              <w:rPr>
                <w:rFonts w:ascii="Times New Roman" w:hAnsi="Times New Roman" w:cs="Times New Roman"/>
              </w:rPr>
              <w:t>refraktörler</w:t>
            </w:r>
            <w:proofErr w:type="spellEnd"/>
          </w:p>
        </w:tc>
        <w:tc>
          <w:tcPr>
            <w:tcW w:w="2587" w:type="dxa"/>
            <w:vMerge/>
          </w:tcPr>
          <w:p w14:paraId="30945083"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44E16DFB"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4C6E0949" w14:textId="77777777" w:rsidTr="00531960">
        <w:tc>
          <w:tcPr>
            <w:tcW w:w="1525" w:type="dxa"/>
          </w:tcPr>
          <w:p w14:paraId="51D4AD36" w14:textId="77777777" w:rsidR="005F1146" w:rsidRPr="001B66BB" w:rsidRDefault="005F1146" w:rsidP="0085720D">
            <w:pPr>
              <w:rPr>
                <w:rFonts w:ascii="Times New Roman" w:hAnsi="Times New Roman" w:cs="Times New Roman"/>
              </w:rPr>
            </w:pPr>
            <w:r w:rsidRPr="001B66BB">
              <w:rPr>
                <w:rFonts w:ascii="Times New Roman" w:hAnsi="Times New Roman" w:cs="Times New Roman"/>
              </w:rPr>
              <w:t>16 11 01 *</w:t>
            </w:r>
          </w:p>
        </w:tc>
        <w:tc>
          <w:tcPr>
            <w:tcW w:w="3258" w:type="dxa"/>
          </w:tcPr>
          <w:p w14:paraId="6705C50F" w14:textId="77777777" w:rsidR="005F1146" w:rsidRPr="000E3E3E" w:rsidRDefault="005F1146" w:rsidP="0085720D">
            <w:pPr>
              <w:rPr>
                <w:rFonts w:ascii="Times New Roman" w:hAnsi="Times New Roman" w:cs="Times New Roman"/>
              </w:rPr>
            </w:pPr>
            <w:r w:rsidRPr="00EA3F35">
              <w:rPr>
                <w:rFonts w:ascii="Times New Roman" w:hAnsi="Times New Roman" w:cs="Times New Roman"/>
              </w:rPr>
              <w:t xml:space="preserve">Metalürjik </w:t>
            </w:r>
            <w:proofErr w:type="gramStart"/>
            <w:r w:rsidRPr="00EA3F35">
              <w:rPr>
                <w:rFonts w:ascii="Times New Roman" w:hAnsi="Times New Roman" w:cs="Times New Roman"/>
              </w:rPr>
              <w:t>proseslerden</w:t>
            </w:r>
            <w:proofErr w:type="gramEnd"/>
            <w:r w:rsidRPr="00EA3F35">
              <w:rPr>
                <w:rFonts w:ascii="Times New Roman" w:hAnsi="Times New Roman" w:cs="Times New Roman"/>
              </w:rPr>
              <w:t xml:space="preserve"> kaynaklanan, tehlikeli maddeler içeren karbon bazlı astarlar ve </w:t>
            </w:r>
            <w:proofErr w:type="spellStart"/>
            <w:r w:rsidRPr="00EA3F35">
              <w:rPr>
                <w:rFonts w:ascii="Times New Roman" w:hAnsi="Times New Roman" w:cs="Times New Roman"/>
              </w:rPr>
              <w:t>refraktörler</w:t>
            </w:r>
            <w:proofErr w:type="spellEnd"/>
          </w:p>
        </w:tc>
        <w:tc>
          <w:tcPr>
            <w:tcW w:w="2587" w:type="dxa"/>
            <w:vMerge/>
          </w:tcPr>
          <w:p w14:paraId="6365C57C"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52561B9C"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4F110E6F" w14:textId="77777777" w:rsidTr="00531960">
        <w:tc>
          <w:tcPr>
            <w:tcW w:w="1525" w:type="dxa"/>
          </w:tcPr>
          <w:p w14:paraId="346718A7" w14:textId="77777777" w:rsidR="005F1146" w:rsidRPr="001B66BB" w:rsidRDefault="005F1146" w:rsidP="0085720D">
            <w:pPr>
              <w:rPr>
                <w:rFonts w:ascii="Times New Roman" w:hAnsi="Times New Roman" w:cs="Times New Roman"/>
              </w:rPr>
            </w:pPr>
            <w:r w:rsidRPr="001B66BB">
              <w:rPr>
                <w:rFonts w:ascii="Times New Roman" w:hAnsi="Times New Roman" w:cs="Times New Roman"/>
              </w:rPr>
              <w:t>16 11 03 *</w:t>
            </w:r>
          </w:p>
        </w:tc>
        <w:tc>
          <w:tcPr>
            <w:tcW w:w="3258" w:type="dxa"/>
          </w:tcPr>
          <w:p w14:paraId="72297E0E" w14:textId="77777777" w:rsidR="005F1146" w:rsidRPr="000E3E3E" w:rsidRDefault="005F1146" w:rsidP="0085720D">
            <w:pPr>
              <w:rPr>
                <w:rFonts w:ascii="Times New Roman" w:hAnsi="Times New Roman" w:cs="Times New Roman"/>
              </w:rPr>
            </w:pPr>
            <w:r w:rsidRPr="00EA3F35">
              <w:rPr>
                <w:rFonts w:ascii="Times New Roman" w:hAnsi="Times New Roman" w:cs="Times New Roman"/>
              </w:rPr>
              <w:t xml:space="preserve">Metalürjik </w:t>
            </w:r>
            <w:proofErr w:type="gramStart"/>
            <w:r w:rsidRPr="000E3E3E">
              <w:rPr>
                <w:rFonts w:ascii="Times New Roman" w:hAnsi="Times New Roman" w:cs="Times New Roman"/>
              </w:rPr>
              <w:t>proseslerden</w:t>
            </w:r>
            <w:proofErr w:type="gramEnd"/>
            <w:r w:rsidRPr="000E3E3E">
              <w:rPr>
                <w:rFonts w:ascii="Times New Roman" w:hAnsi="Times New Roman" w:cs="Times New Roman"/>
              </w:rPr>
              <w:t xml:space="preserve"> kaynaklanan, tehlikeli maddeler içeren diğer astarlar ve </w:t>
            </w:r>
            <w:proofErr w:type="spellStart"/>
            <w:r w:rsidRPr="000E3E3E">
              <w:rPr>
                <w:rFonts w:ascii="Times New Roman" w:hAnsi="Times New Roman" w:cs="Times New Roman"/>
              </w:rPr>
              <w:t>refraktörler</w:t>
            </w:r>
            <w:proofErr w:type="spellEnd"/>
          </w:p>
        </w:tc>
        <w:tc>
          <w:tcPr>
            <w:tcW w:w="2587" w:type="dxa"/>
            <w:vMerge/>
          </w:tcPr>
          <w:p w14:paraId="3CD5D28D"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71FB419D"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79121F92" w14:textId="77777777" w:rsidTr="00531960">
        <w:tc>
          <w:tcPr>
            <w:tcW w:w="1525" w:type="dxa"/>
          </w:tcPr>
          <w:p w14:paraId="5C638F77" w14:textId="77777777" w:rsidR="005F1146" w:rsidRPr="001B66BB" w:rsidRDefault="005F1146" w:rsidP="0085720D">
            <w:pPr>
              <w:rPr>
                <w:rFonts w:ascii="Times New Roman" w:hAnsi="Times New Roman" w:cs="Times New Roman"/>
              </w:rPr>
            </w:pPr>
            <w:r w:rsidRPr="001B66BB">
              <w:rPr>
                <w:rFonts w:ascii="Times New Roman" w:hAnsi="Times New Roman" w:cs="Times New Roman"/>
              </w:rPr>
              <w:t>17</w:t>
            </w:r>
          </w:p>
        </w:tc>
        <w:tc>
          <w:tcPr>
            <w:tcW w:w="3258" w:type="dxa"/>
          </w:tcPr>
          <w:p w14:paraId="7283AB95" w14:textId="77777777" w:rsidR="005F1146" w:rsidRPr="000E3E3E" w:rsidRDefault="00AE4590" w:rsidP="0085720D">
            <w:pPr>
              <w:rPr>
                <w:rFonts w:ascii="Times New Roman" w:hAnsi="Times New Roman" w:cs="Times New Roman"/>
              </w:rPr>
            </w:pPr>
            <w:r w:rsidRPr="00EA3F35">
              <w:rPr>
                <w:rFonts w:ascii="Times New Roman" w:hAnsi="Times New Roman" w:cs="Times New Roman"/>
              </w:rPr>
              <w:t>İNŞAAT VE YIKIM ATIKLARI (KİRLENMİŞ ALANLARDAN ÇIKARTILAN HAFRİYAT DÂHİL)</w:t>
            </w:r>
          </w:p>
        </w:tc>
        <w:tc>
          <w:tcPr>
            <w:tcW w:w="2587" w:type="dxa"/>
            <w:vMerge/>
          </w:tcPr>
          <w:p w14:paraId="405A6DC9"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68329F32"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1E4BF281" w14:textId="77777777" w:rsidTr="00531960">
        <w:tc>
          <w:tcPr>
            <w:tcW w:w="1525" w:type="dxa"/>
          </w:tcPr>
          <w:p w14:paraId="47521F25" w14:textId="77777777" w:rsidR="005F1146" w:rsidRPr="001B66BB" w:rsidRDefault="005F1146" w:rsidP="0085720D">
            <w:pPr>
              <w:rPr>
                <w:rFonts w:ascii="Times New Roman" w:hAnsi="Times New Roman" w:cs="Times New Roman"/>
              </w:rPr>
            </w:pPr>
            <w:r w:rsidRPr="001B66BB">
              <w:rPr>
                <w:rFonts w:ascii="Times New Roman" w:hAnsi="Times New Roman" w:cs="Times New Roman"/>
              </w:rPr>
              <w:t xml:space="preserve">17 01 </w:t>
            </w:r>
          </w:p>
        </w:tc>
        <w:tc>
          <w:tcPr>
            <w:tcW w:w="3258" w:type="dxa"/>
          </w:tcPr>
          <w:p w14:paraId="3481B911" w14:textId="77777777" w:rsidR="005F1146" w:rsidRPr="000E3E3E" w:rsidRDefault="005F1146" w:rsidP="0085720D">
            <w:pPr>
              <w:rPr>
                <w:rFonts w:ascii="Times New Roman" w:hAnsi="Times New Roman" w:cs="Times New Roman"/>
              </w:rPr>
            </w:pPr>
            <w:r w:rsidRPr="00EA3F35">
              <w:rPr>
                <w:rFonts w:ascii="Times New Roman" w:hAnsi="Times New Roman" w:cs="Times New Roman"/>
              </w:rPr>
              <w:t>Beton, Tuğla, Kiremit ve Seramik</w:t>
            </w:r>
          </w:p>
        </w:tc>
        <w:tc>
          <w:tcPr>
            <w:tcW w:w="2587" w:type="dxa"/>
            <w:vMerge/>
          </w:tcPr>
          <w:p w14:paraId="6FA586DB"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3C337CEA"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2C49AF54" w14:textId="77777777" w:rsidTr="00531960">
        <w:tc>
          <w:tcPr>
            <w:tcW w:w="1525" w:type="dxa"/>
          </w:tcPr>
          <w:p w14:paraId="62A2FC01" w14:textId="77777777" w:rsidR="005F1146" w:rsidRPr="001B66BB" w:rsidRDefault="005F1146" w:rsidP="0085720D">
            <w:pPr>
              <w:rPr>
                <w:rFonts w:ascii="Times New Roman" w:hAnsi="Times New Roman" w:cs="Times New Roman"/>
              </w:rPr>
            </w:pPr>
            <w:r w:rsidRPr="001B66BB">
              <w:rPr>
                <w:rFonts w:ascii="Times New Roman" w:hAnsi="Times New Roman" w:cs="Times New Roman"/>
              </w:rPr>
              <w:t>17 01 06 *</w:t>
            </w:r>
          </w:p>
        </w:tc>
        <w:tc>
          <w:tcPr>
            <w:tcW w:w="3258" w:type="dxa"/>
          </w:tcPr>
          <w:p w14:paraId="21AA9499" w14:textId="77777777" w:rsidR="005F1146" w:rsidRPr="000E3E3E" w:rsidRDefault="005F1146" w:rsidP="0085720D">
            <w:pPr>
              <w:rPr>
                <w:rFonts w:ascii="Times New Roman" w:hAnsi="Times New Roman" w:cs="Times New Roman"/>
              </w:rPr>
            </w:pPr>
            <w:r w:rsidRPr="00EA3F35">
              <w:rPr>
                <w:rFonts w:ascii="Times New Roman" w:hAnsi="Times New Roman" w:cs="Times New Roman"/>
              </w:rPr>
              <w:t xml:space="preserve">Tehlikeli maddeler içeren beton, </w:t>
            </w:r>
            <w:r w:rsidRPr="000E3E3E">
              <w:rPr>
                <w:rFonts w:ascii="Times New Roman" w:hAnsi="Times New Roman" w:cs="Times New Roman"/>
              </w:rPr>
              <w:t>tuğla, kiremit ve seramik karışımları ya da ayrılmış grupları</w:t>
            </w:r>
          </w:p>
        </w:tc>
        <w:tc>
          <w:tcPr>
            <w:tcW w:w="2587" w:type="dxa"/>
            <w:vMerge/>
          </w:tcPr>
          <w:p w14:paraId="28136A14"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0BD95976"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33543A5B" w14:textId="77777777" w:rsidTr="00531960">
        <w:tc>
          <w:tcPr>
            <w:tcW w:w="1525" w:type="dxa"/>
          </w:tcPr>
          <w:p w14:paraId="21D7EA7B" w14:textId="77777777" w:rsidR="005F1146" w:rsidRPr="001B66BB" w:rsidRDefault="005F1146" w:rsidP="0085720D">
            <w:pPr>
              <w:rPr>
                <w:rFonts w:ascii="Times New Roman" w:hAnsi="Times New Roman" w:cs="Times New Roman"/>
              </w:rPr>
            </w:pPr>
            <w:r w:rsidRPr="001B66BB">
              <w:rPr>
                <w:rFonts w:ascii="Times New Roman" w:hAnsi="Times New Roman" w:cs="Times New Roman"/>
              </w:rPr>
              <w:t>17 05</w:t>
            </w:r>
          </w:p>
        </w:tc>
        <w:tc>
          <w:tcPr>
            <w:tcW w:w="3258" w:type="dxa"/>
          </w:tcPr>
          <w:p w14:paraId="734B36AA" w14:textId="77777777" w:rsidR="005F1146" w:rsidRPr="000E3E3E" w:rsidRDefault="005F1146" w:rsidP="0085720D">
            <w:pPr>
              <w:rPr>
                <w:rFonts w:ascii="Times New Roman" w:hAnsi="Times New Roman" w:cs="Times New Roman"/>
              </w:rPr>
            </w:pPr>
            <w:r w:rsidRPr="00EA3F35">
              <w:rPr>
                <w:rFonts w:ascii="Times New Roman" w:hAnsi="Times New Roman" w:cs="Times New Roman"/>
              </w:rPr>
              <w:t xml:space="preserve">Toprak (Kirlenmiş Yerlerde Yapılan Hafriyat </w:t>
            </w:r>
            <w:r w:rsidR="00DF043A" w:rsidRPr="000E3E3E">
              <w:rPr>
                <w:rFonts w:ascii="Times New Roman" w:hAnsi="Times New Roman" w:cs="Times New Roman"/>
              </w:rPr>
              <w:t>Dâhil</w:t>
            </w:r>
            <w:r w:rsidRPr="000E3E3E">
              <w:rPr>
                <w:rFonts w:ascii="Times New Roman" w:hAnsi="Times New Roman" w:cs="Times New Roman"/>
              </w:rPr>
              <w:t>), Taşlar ve Dip Tarama Çamurları</w:t>
            </w:r>
          </w:p>
        </w:tc>
        <w:tc>
          <w:tcPr>
            <w:tcW w:w="2587" w:type="dxa"/>
            <w:vMerge/>
          </w:tcPr>
          <w:p w14:paraId="277D0AA0"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030D6123"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514AC0AD" w14:textId="77777777" w:rsidTr="00531960">
        <w:tc>
          <w:tcPr>
            <w:tcW w:w="1525" w:type="dxa"/>
          </w:tcPr>
          <w:p w14:paraId="414F8935" w14:textId="77777777" w:rsidR="005F1146" w:rsidRPr="001B66BB" w:rsidRDefault="005F1146" w:rsidP="0085720D">
            <w:pPr>
              <w:rPr>
                <w:rFonts w:ascii="Times New Roman" w:hAnsi="Times New Roman" w:cs="Times New Roman"/>
              </w:rPr>
            </w:pPr>
            <w:r w:rsidRPr="001B66BB">
              <w:rPr>
                <w:rFonts w:ascii="Times New Roman" w:hAnsi="Times New Roman" w:cs="Times New Roman"/>
              </w:rPr>
              <w:t>17 05 03 *</w:t>
            </w:r>
          </w:p>
        </w:tc>
        <w:tc>
          <w:tcPr>
            <w:tcW w:w="3258" w:type="dxa"/>
          </w:tcPr>
          <w:p w14:paraId="234F800F" w14:textId="77777777" w:rsidR="005F1146" w:rsidRPr="000E3E3E" w:rsidRDefault="005F1146" w:rsidP="0085720D">
            <w:pPr>
              <w:rPr>
                <w:rFonts w:ascii="Times New Roman" w:hAnsi="Times New Roman" w:cs="Times New Roman"/>
              </w:rPr>
            </w:pPr>
            <w:r w:rsidRPr="00EA3F35">
              <w:rPr>
                <w:rFonts w:ascii="Times New Roman" w:hAnsi="Times New Roman" w:cs="Times New Roman"/>
              </w:rPr>
              <w:t>Tehlikeli maddeler içeren toprak ve taşlar</w:t>
            </w:r>
          </w:p>
        </w:tc>
        <w:tc>
          <w:tcPr>
            <w:tcW w:w="2587" w:type="dxa"/>
            <w:vMerge/>
          </w:tcPr>
          <w:p w14:paraId="3BF09611"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17B9E31E"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675B6AA7" w14:textId="77777777" w:rsidTr="00531960">
        <w:tc>
          <w:tcPr>
            <w:tcW w:w="1525" w:type="dxa"/>
          </w:tcPr>
          <w:p w14:paraId="3BCE9154" w14:textId="77777777" w:rsidR="005F1146" w:rsidRPr="001B66BB" w:rsidRDefault="005F1146" w:rsidP="0085720D">
            <w:pPr>
              <w:rPr>
                <w:rFonts w:ascii="Times New Roman" w:hAnsi="Times New Roman" w:cs="Times New Roman"/>
              </w:rPr>
            </w:pPr>
            <w:r w:rsidRPr="001B66BB">
              <w:rPr>
                <w:rFonts w:ascii="Times New Roman" w:hAnsi="Times New Roman" w:cs="Times New Roman"/>
              </w:rPr>
              <w:t xml:space="preserve">17 09 </w:t>
            </w:r>
          </w:p>
        </w:tc>
        <w:tc>
          <w:tcPr>
            <w:tcW w:w="3258" w:type="dxa"/>
          </w:tcPr>
          <w:p w14:paraId="7EAA0D3E" w14:textId="77777777" w:rsidR="005F1146" w:rsidRPr="000E3E3E" w:rsidRDefault="005F1146" w:rsidP="0085720D">
            <w:pPr>
              <w:rPr>
                <w:rFonts w:ascii="Times New Roman" w:hAnsi="Times New Roman" w:cs="Times New Roman"/>
              </w:rPr>
            </w:pPr>
            <w:r w:rsidRPr="00EA3F35">
              <w:rPr>
                <w:rFonts w:ascii="Times New Roman" w:hAnsi="Times New Roman" w:cs="Times New Roman"/>
              </w:rPr>
              <w:t>Diğer inşaat ve yıkım atıkları</w:t>
            </w:r>
          </w:p>
        </w:tc>
        <w:tc>
          <w:tcPr>
            <w:tcW w:w="2587" w:type="dxa"/>
            <w:vMerge/>
          </w:tcPr>
          <w:p w14:paraId="5CCAF989"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71D3D9E7"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6BC07303" w14:textId="77777777" w:rsidTr="00531960">
        <w:tc>
          <w:tcPr>
            <w:tcW w:w="1525" w:type="dxa"/>
          </w:tcPr>
          <w:p w14:paraId="39176CB3" w14:textId="77777777" w:rsidR="005F1146" w:rsidRPr="001B66BB" w:rsidRDefault="005F1146" w:rsidP="0085720D">
            <w:pPr>
              <w:rPr>
                <w:rFonts w:ascii="Times New Roman" w:hAnsi="Times New Roman" w:cs="Times New Roman"/>
              </w:rPr>
            </w:pPr>
            <w:r w:rsidRPr="001B66BB">
              <w:rPr>
                <w:rFonts w:ascii="Times New Roman" w:hAnsi="Times New Roman" w:cs="Times New Roman"/>
              </w:rPr>
              <w:t>17 09 02 *</w:t>
            </w:r>
          </w:p>
        </w:tc>
        <w:tc>
          <w:tcPr>
            <w:tcW w:w="3258" w:type="dxa"/>
          </w:tcPr>
          <w:p w14:paraId="52B1D54F" w14:textId="77777777" w:rsidR="005F1146" w:rsidRPr="000E3E3E" w:rsidRDefault="00A6332B" w:rsidP="00787A30">
            <w:pPr>
              <w:rPr>
                <w:rFonts w:ascii="Times New Roman" w:hAnsi="Times New Roman" w:cs="Times New Roman"/>
              </w:rPr>
            </w:pPr>
            <w:r w:rsidRPr="00A6332B">
              <w:rPr>
                <w:rFonts w:ascii="Times New Roman" w:hAnsi="Times New Roman" w:cs="Times New Roman"/>
              </w:rPr>
              <w:t xml:space="preserve">PCB içeren </w:t>
            </w:r>
            <w:proofErr w:type="gramStart"/>
            <w:r w:rsidRPr="00A6332B">
              <w:rPr>
                <w:rFonts w:ascii="Times New Roman" w:hAnsi="Times New Roman" w:cs="Times New Roman"/>
              </w:rPr>
              <w:t>ekipman</w:t>
            </w:r>
            <w:proofErr w:type="gramEnd"/>
            <w:r w:rsidRPr="00A6332B">
              <w:rPr>
                <w:rFonts w:ascii="Times New Roman" w:hAnsi="Times New Roman" w:cs="Times New Roman"/>
              </w:rPr>
              <w:t xml:space="preserve"> hariç, PCB içeren inşaat ve yıkım atıkları </w:t>
            </w:r>
          </w:p>
        </w:tc>
        <w:tc>
          <w:tcPr>
            <w:tcW w:w="2587" w:type="dxa"/>
            <w:vMerge/>
          </w:tcPr>
          <w:p w14:paraId="0B512014"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424853B7"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45750FBB" w14:textId="77777777" w:rsidTr="00531960">
        <w:tc>
          <w:tcPr>
            <w:tcW w:w="1525" w:type="dxa"/>
          </w:tcPr>
          <w:p w14:paraId="51092AA2" w14:textId="77777777" w:rsidR="005F1146" w:rsidRPr="001B66BB" w:rsidRDefault="005F1146" w:rsidP="00787A30">
            <w:pPr>
              <w:rPr>
                <w:rFonts w:ascii="Times New Roman" w:hAnsi="Times New Roman" w:cs="Times New Roman"/>
              </w:rPr>
            </w:pPr>
          </w:p>
          <w:p w14:paraId="67B55C18" w14:textId="77777777" w:rsidR="005F1146" w:rsidRPr="00EA3F35" w:rsidRDefault="005F1146" w:rsidP="00395E70">
            <w:pPr>
              <w:rPr>
                <w:rFonts w:ascii="Times New Roman" w:hAnsi="Times New Roman" w:cs="Times New Roman"/>
              </w:rPr>
            </w:pPr>
            <w:r w:rsidRPr="00EA3F35">
              <w:rPr>
                <w:rFonts w:ascii="Times New Roman" w:hAnsi="Times New Roman" w:cs="Times New Roman"/>
              </w:rPr>
              <w:t>17 09 03 *</w:t>
            </w:r>
            <w:r w:rsidRPr="00EA3F35">
              <w:rPr>
                <w:rFonts w:ascii="Times New Roman" w:hAnsi="Times New Roman" w:cs="Times New Roman"/>
              </w:rPr>
              <w:tab/>
            </w:r>
          </w:p>
        </w:tc>
        <w:tc>
          <w:tcPr>
            <w:tcW w:w="3258" w:type="dxa"/>
          </w:tcPr>
          <w:p w14:paraId="339AFD5B" w14:textId="77777777" w:rsidR="005F1146" w:rsidRPr="00A8105F" w:rsidRDefault="005F1146" w:rsidP="0085720D">
            <w:pPr>
              <w:rPr>
                <w:rFonts w:ascii="Times New Roman" w:hAnsi="Times New Roman" w:cs="Times New Roman"/>
              </w:rPr>
            </w:pPr>
            <w:r w:rsidRPr="000E3E3E">
              <w:rPr>
                <w:rFonts w:ascii="Times New Roman" w:hAnsi="Times New Roman" w:cs="Times New Roman"/>
              </w:rPr>
              <w:t xml:space="preserve">Tehlikeli maddeler içeren diğer inşaat ve yıkım atıkları (karışık atıklar </w:t>
            </w:r>
            <w:r w:rsidR="00A55E5E" w:rsidRPr="00A8105F">
              <w:rPr>
                <w:rFonts w:ascii="Times New Roman" w:hAnsi="Times New Roman" w:cs="Times New Roman"/>
              </w:rPr>
              <w:t>dâhil</w:t>
            </w:r>
            <w:r w:rsidRPr="00A8105F">
              <w:rPr>
                <w:rFonts w:ascii="Times New Roman" w:hAnsi="Times New Roman" w:cs="Times New Roman"/>
              </w:rPr>
              <w:t>)</w:t>
            </w:r>
          </w:p>
        </w:tc>
        <w:tc>
          <w:tcPr>
            <w:tcW w:w="2587" w:type="dxa"/>
            <w:vMerge/>
          </w:tcPr>
          <w:p w14:paraId="5BF65077"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1379DF37"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5C155344" w14:textId="77777777" w:rsidTr="00531960">
        <w:tc>
          <w:tcPr>
            <w:tcW w:w="1525" w:type="dxa"/>
          </w:tcPr>
          <w:p w14:paraId="36E94F1A" w14:textId="77777777" w:rsidR="005F1146" w:rsidRPr="001B66BB" w:rsidRDefault="005F1146" w:rsidP="0085720D">
            <w:pPr>
              <w:rPr>
                <w:rFonts w:ascii="Times New Roman" w:hAnsi="Times New Roman" w:cs="Times New Roman"/>
              </w:rPr>
            </w:pPr>
            <w:r w:rsidRPr="001B66BB">
              <w:rPr>
                <w:rFonts w:ascii="Times New Roman" w:hAnsi="Times New Roman" w:cs="Times New Roman"/>
              </w:rPr>
              <w:t>19</w:t>
            </w:r>
          </w:p>
        </w:tc>
        <w:tc>
          <w:tcPr>
            <w:tcW w:w="3258" w:type="dxa"/>
          </w:tcPr>
          <w:p w14:paraId="2F8C6DF1" w14:textId="77777777" w:rsidR="005F1146" w:rsidRPr="00EA3F35" w:rsidRDefault="00A6332B" w:rsidP="0085720D">
            <w:pPr>
              <w:rPr>
                <w:rFonts w:ascii="Times New Roman" w:hAnsi="Times New Roman" w:cs="Times New Roman"/>
              </w:rPr>
            </w:pPr>
            <w:r w:rsidRPr="00EA3F35">
              <w:rPr>
                <w:rFonts w:ascii="Times New Roman" w:hAnsi="Times New Roman" w:cs="Times New Roman"/>
              </w:rPr>
              <w:t>ATIK YÖNETİM TESİSLERİNDEN, TESİS DIŞI ATIK SU ARITMA TESİSLERİNDEN VE İNSAN TÜKETİMİ VE ENDÜSTRİYEL KULLANIM İÇİN SU HAZIRLAMA TESİSLERİNDEN KAYNAKLANAN ATIKLAR</w:t>
            </w:r>
          </w:p>
        </w:tc>
        <w:tc>
          <w:tcPr>
            <w:tcW w:w="2587" w:type="dxa"/>
            <w:vMerge/>
          </w:tcPr>
          <w:p w14:paraId="396273B1" w14:textId="77777777" w:rsidR="005F1146" w:rsidRPr="00A55E5E" w:rsidRDefault="005F1146" w:rsidP="0085720D">
            <w:pPr>
              <w:rPr>
                <w:rFonts w:ascii="Times New Roman" w:hAnsi="Times New Roman" w:cs="Times New Roman"/>
              </w:rPr>
            </w:pPr>
          </w:p>
        </w:tc>
        <w:tc>
          <w:tcPr>
            <w:tcW w:w="2377" w:type="dxa"/>
            <w:vMerge/>
          </w:tcPr>
          <w:p w14:paraId="10FD2F89" w14:textId="77777777" w:rsidR="005F1146" w:rsidRPr="00A55E5E" w:rsidRDefault="005F1146" w:rsidP="0085720D">
            <w:pPr>
              <w:rPr>
                <w:rFonts w:ascii="Times New Roman" w:hAnsi="Times New Roman" w:cs="Times New Roman"/>
              </w:rPr>
            </w:pPr>
          </w:p>
        </w:tc>
      </w:tr>
      <w:tr w:rsidR="005F1146" w:rsidRPr="00A55E5E" w14:paraId="0AA426D3" w14:textId="77777777" w:rsidTr="00531960">
        <w:tc>
          <w:tcPr>
            <w:tcW w:w="1525" w:type="dxa"/>
          </w:tcPr>
          <w:p w14:paraId="39282FE5" w14:textId="77777777" w:rsidR="005F1146" w:rsidRPr="001B66BB" w:rsidRDefault="005F1146" w:rsidP="00395E70">
            <w:pPr>
              <w:rPr>
                <w:rFonts w:ascii="Times New Roman" w:hAnsi="Times New Roman" w:cs="Times New Roman"/>
              </w:rPr>
            </w:pPr>
          </w:p>
          <w:p w14:paraId="55C23603" w14:textId="77777777" w:rsidR="005F1146" w:rsidRPr="00EA3F35" w:rsidRDefault="005F1146" w:rsidP="00395E70">
            <w:pPr>
              <w:rPr>
                <w:rFonts w:ascii="Times New Roman" w:hAnsi="Times New Roman" w:cs="Times New Roman"/>
              </w:rPr>
            </w:pPr>
            <w:r w:rsidRPr="00EA3F35">
              <w:rPr>
                <w:rFonts w:ascii="Times New Roman" w:hAnsi="Times New Roman" w:cs="Times New Roman"/>
              </w:rPr>
              <w:t>19 01</w:t>
            </w:r>
            <w:r w:rsidRPr="00EA3F35">
              <w:rPr>
                <w:rFonts w:ascii="Times New Roman" w:hAnsi="Times New Roman" w:cs="Times New Roman"/>
              </w:rPr>
              <w:tab/>
            </w:r>
          </w:p>
        </w:tc>
        <w:tc>
          <w:tcPr>
            <w:tcW w:w="3258" w:type="dxa"/>
          </w:tcPr>
          <w:p w14:paraId="169EF86B" w14:textId="77777777" w:rsidR="005F1146" w:rsidRPr="00A8105F" w:rsidRDefault="005F1146" w:rsidP="0085720D">
            <w:pPr>
              <w:rPr>
                <w:rFonts w:ascii="Times New Roman" w:hAnsi="Times New Roman" w:cs="Times New Roman"/>
              </w:rPr>
            </w:pPr>
            <w:r w:rsidRPr="000E3E3E">
              <w:rPr>
                <w:rFonts w:ascii="Times New Roman" w:hAnsi="Times New Roman" w:cs="Times New Roman"/>
              </w:rPr>
              <w:t xml:space="preserve">Atık Yakma veya </w:t>
            </w:r>
            <w:proofErr w:type="spellStart"/>
            <w:r w:rsidRPr="000E3E3E">
              <w:rPr>
                <w:rFonts w:ascii="Times New Roman" w:hAnsi="Times New Roman" w:cs="Times New Roman"/>
              </w:rPr>
              <w:t>Piroliz’den</w:t>
            </w:r>
            <w:proofErr w:type="spellEnd"/>
            <w:r w:rsidRPr="000E3E3E">
              <w:rPr>
                <w:rFonts w:ascii="Times New Roman" w:hAnsi="Times New Roman" w:cs="Times New Roman"/>
              </w:rPr>
              <w:t xml:space="preserve"> Kaynaklanan Atıklar</w:t>
            </w:r>
          </w:p>
        </w:tc>
        <w:tc>
          <w:tcPr>
            <w:tcW w:w="2587" w:type="dxa"/>
            <w:vMerge/>
          </w:tcPr>
          <w:p w14:paraId="6BACE6DA" w14:textId="77777777" w:rsidR="005F1146" w:rsidRPr="00A55E5E" w:rsidRDefault="005F1146" w:rsidP="0085720D">
            <w:pPr>
              <w:rPr>
                <w:rFonts w:ascii="Times New Roman" w:hAnsi="Times New Roman" w:cs="Times New Roman"/>
              </w:rPr>
            </w:pPr>
          </w:p>
        </w:tc>
        <w:tc>
          <w:tcPr>
            <w:tcW w:w="2377" w:type="dxa"/>
            <w:vMerge/>
          </w:tcPr>
          <w:p w14:paraId="63212C0F" w14:textId="77777777" w:rsidR="005F1146" w:rsidRPr="00A55E5E" w:rsidRDefault="005F1146" w:rsidP="0085720D">
            <w:pPr>
              <w:rPr>
                <w:rFonts w:ascii="Times New Roman" w:hAnsi="Times New Roman" w:cs="Times New Roman"/>
              </w:rPr>
            </w:pPr>
          </w:p>
        </w:tc>
      </w:tr>
      <w:tr w:rsidR="005F1146" w:rsidRPr="00A55E5E" w14:paraId="26B0EA5D" w14:textId="77777777" w:rsidTr="00531960">
        <w:tc>
          <w:tcPr>
            <w:tcW w:w="1525" w:type="dxa"/>
          </w:tcPr>
          <w:p w14:paraId="56722B4B" w14:textId="77777777" w:rsidR="005F1146" w:rsidRPr="00EA3F35" w:rsidRDefault="005F1146" w:rsidP="0085720D">
            <w:pPr>
              <w:rPr>
                <w:rFonts w:ascii="Times New Roman" w:hAnsi="Times New Roman" w:cs="Times New Roman"/>
              </w:rPr>
            </w:pPr>
            <w:r w:rsidRPr="001B66BB">
              <w:rPr>
                <w:rFonts w:ascii="Times New Roman" w:hAnsi="Times New Roman" w:cs="Times New Roman"/>
              </w:rPr>
              <w:lastRenderedPageBreak/>
              <w:t>19 01 07 *</w:t>
            </w:r>
          </w:p>
        </w:tc>
        <w:tc>
          <w:tcPr>
            <w:tcW w:w="3258" w:type="dxa"/>
          </w:tcPr>
          <w:p w14:paraId="74F3B063" w14:textId="77777777" w:rsidR="005F1146" w:rsidRPr="000E3E3E" w:rsidRDefault="005F1146" w:rsidP="0085720D">
            <w:pPr>
              <w:rPr>
                <w:rFonts w:ascii="Times New Roman" w:hAnsi="Times New Roman" w:cs="Times New Roman"/>
              </w:rPr>
            </w:pPr>
            <w:r w:rsidRPr="000E3E3E">
              <w:rPr>
                <w:rFonts w:ascii="Times New Roman" w:hAnsi="Times New Roman" w:cs="Times New Roman"/>
              </w:rPr>
              <w:t>Gaz arıtımından kaynaklanan katı atıklar</w:t>
            </w:r>
          </w:p>
        </w:tc>
        <w:tc>
          <w:tcPr>
            <w:tcW w:w="2587" w:type="dxa"/>
            <w:vMerge/>
          </w:tcPr>
          <w:p w14:paraId="43C2C57E"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221F529C"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4F30FFCE" w14:textId="77777777" w:rsidTr="00531960">
        <w:tc>
          <w:tcPr>
            <w:tcW w:w="1525" w:type="dxa"/>
          </w:tcPr>
          <w:p w14:paraId="6C1BB465" w14:textId="77777777" w:rsidR="005F1146" w:rsidRPr="00EA3F35" w:rsidRDefault="005F1146" w:rsidP="0085720D">
            <w:pPr>
              <w:rPr>
                <w:rFonts w:ascii="Times New Roman" w:hAnsi="Times New Roman" w:cs="Times New Roman"/>
              </w:rPr>
            </w:pPr>
            <w:r w:rsidRPr="001B66BB">
              <w:rPr>
                <w:rFonts w:ascii="Times New Roman" w:hAnsi="Times New Roman" w:cs="Times New Roman"/>
              </w:rPr>
              <w:t>19 01 11 *</w:t>
            </w:r>
          </w:p>
        </w:tc>
        <w:tc>
          <w:tcPr>
            <w:tcW w:w="3258" w:type="dxa"/>
          </w:tcPr>
          <w:p w14:paraId="7DE472E2" w14:textId="77777777" w:rsidR="005F1146" w:rsidRPr="000E3E3E" w:rsidRDefault="005F1146" w:rsidP="0085720D">
            <w:pPr>
              <w:rPr>
                <w:rFonts w:ascii="Times New Roman" w:hAnsi="Times New Roman" w:cs="Times New Roman"/>
              </w:rPr>
            </w:pPr>
            <w:r w:rsidRPr="000E3E3E">
              <w:rPr>
                <w:rFonts w:ascii="Times New Roman" w:hAnsi="Times New Roman" w:cs="Times New Roman"/>
              </w:rPr>
              <w:t>Tehlikeli maddeler içeren taban külü ve cüruf</w:t>
            </w:r>
          </w:p>
        </w:tc>
        <w:tc>
          <w:tcPr>
            <w:tcW w:w="2587" w:type="dxa"/>
            <w:vMerge/>
          </w:tcPr>
          <w:p w14:paraId="40185365"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004416F2"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189F0D83" w14:textId="77777777" w:rsidTr="00531960">
        <w:tc>
          <w:tcPr>
            <w:tcW w:w="1525" w:type="dxa"/>
          </w:tcPr>
          <w:p w14:paraId="25D25D07" w14:textId="77777777" w:rsidR="005F1146" w:rsidRPr="00EA3F35" w:rsidRDefault="005F1146" w:rsidP="0085720D">
            <w:pPr>
              <w:rPr>
                <w:rFonts w:ascii="Times New Roman" w:hAnsi="Times New Roman" w:cs="Times New Roman"/>
              </w:rPr>
            </w:pPr>
            <w:r w:rsidRPr="001B66BB">
              <w:rPr>
                <w:rFonts w:ascii="Times New Roman" w:hAnsi="Times New Roman" w:cs="Times New Roman"/>
              </w:rPr>
              <w:t>19 01 13 *</w:t>
            </w:r>
          </w:p>
        </w:tc>
        <w:tc>
          <w:tcPr>
            <w:tcW w:w="3258" w:type="dxa"/>
          </w:tcPr>
          <w:p w14:paraId="12479995" w14:textId="77777777" w:rsidR="005F1146" w:rsidRPr="000E3E3E" w:rsidRDefault="005F1146" w:rsidP="0085720D">
            <w:pPr>
              <w:rPr>
                <w:rFonts w:ascii="Times New Roman" w:hAnsi="Times New Roman" w:cs="Times New Roman"/>
              </w:rPr>
            </w:pPr>
            <w:r w:rsidRPr="000E3E3E">
              <w:rPr>
                <w:rFonts w:ascii="Times New Roman" w:hAnsi="Times New Roman" w:cs="Times New Roman"/>
              </w:rPr>
              <w:t>Tehlikeli maddeler içeren uçucu kül</w:t>
            </w:r>
          </w:p>
        </w:tc>
        <w:tc>
          <w:tcPr>
            <w:tcW w:w="2587" w:type="dxa"/>
            <w:vMerge/>
          </w:tcPr>
          <w:p w14:paraId="5FDB99E8"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06AC3CA4"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0E9389E5" w14:textId="77777777" w:rsidTr="00531960">
        <w:tc>
          <w:tcPr>
            <w:tcW w:w="1525" w:type="dxa"/>
          </w:tcPr>
          <w:p w14:paraId="28D61B54" w14:textId="77777777" w:rsidR="005F1146" w:rsidRPr="00EA3F35" w:rsidRDefault="005F1146" w:rsidP="0085720D">
            <w:pPr>
              <w:rPr>
                <w:rFonts w:ascii="Times New Roman" w:hAnsi="Times New Roman" w:cs="Times New Roman"/>
              </w:rPr>
            </w:pPr>
            <w:r w:rsidRPr="001B66BB">
              <w:rPr>
                <w:rFonts w:ascii="Times New Roman" w:hAnsi="Times New Roman" w:cs="Times New Roman"/>
              </w:rPr>
              <w:t>19 01 15 *</w:t>
            </w:r>
          </w:p>
        </w:tc>
        <w:tc>
          <w:tcPr>
            <w:tcW w:w="3258" w:type="dxa"/>
          </w:tcPr>
          <w:p w14:paraId="38E33CF5" w14:textId="77777777" w:rsidR="005F1146" w:rsidRPr="000E3E3E" w:rsidRDefault="005F1146" w:rsidP="0085720D">
            <w:pPr>
              <w:rPr>
                <w:rFonts w:ascii="Times New Roman" w:hAnsi="Times New Roman" w:cs="Times New Roman"/>
              </w:rPr>
            </w:pPr>
            <w:r w:rsidRPr="000E3E3E">
              <w:rPr>
                <w:rFonts w:ascii="Times New Roman" w:hAnsi="Times New Roman" w:cs="Times New Roman"/>
              </w:rPr>
              <w:t>Tehlikeli maddeler içeren kazan tozu</w:t>
            </w:r>
          </w:p>
        </w:tc>
        <w:tc>
          <w:tcPr>
            <w:tcW w:w="2587" w:type="dxa"/>
            <w:vMerge/>
          </w:tcPr>
          <w:p w14:paraId="00A65BE0"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091F3DD3"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34BE9952" w14:textId="77777777" w:rsidTr="00531960">
        <w:tc>
          <w:tcPr>
            <w:tcW w:w="1525" w:type="dxa"/>
          </w:tcPr>
          <w:p w14:paraId="4D1DC4AF" w14:textId="77777777" w:rsidR="005F1146" w:rsidRPr="00EA3F35" w:rsidRDefault="005F1146" w:rsidP="0085720D">
            <w:pPr>
              <w:rPr>
                <w:rFonts w:ascii="Times New Roman" w:hAnsi="Times New Roman" w:cs="Times New Roman"/>
              </w:rPr>
            </w:pPr>
            <w:r w:rsidRPr="001B66BB">
              <w:rPr>
                <w:rFonts w:ascii="Times New Roman" w:hAnsi="Times New Roman" w:cs="Times New Roman"/>
              </w:rPr>
              <w:t>19 04</w:t>
            </w:r>
          </w:p>
        </w:tc>
        <w:tc>
          <w:tcPr>
            <w:tcW w:w="3258" w:type="dxa"/>
          </w:tcPr>
          <w:p w14:paraId="0A0F4F66" w14:textId="77777777" w:rsidR="005F1146" w:rsidRPr="000E3E3E" w:rsidRDefault="005F1146" w:rsidP="0085720D">
            <w:pPr>
              <w:rPr>
                <w:rFonts w:ascii="Times New Roman" w:hAnsi="Times New Roman" w:cs="Times New Roman"/>
              </w:rPr>
            </w:pPr>
            <w:proofErr w:type="spellStart"/>
            <w:r w:rsidRPr="000E3E3E">
              <w:rPr>
                <w:rFonts w:ascii="Times New Roman" w:hAnsi="Times New Roman" w:cs="Times New Roman"/>
              </w:rPr>
              <w:t>Vitrifiye</w:t>
            </w:r>
            <w:proofErr w:type="spellEnd"/>
            <w:r w:rsidRPr="000E3E3E">
              <w:rPr>
                <w:rFonts w:ascii="Times New Roman" w:hAnsi="Times New Roman" w:cs="Times New Roman"/>
              </w:rPr>
              <w:t xml:space="preserve"> Edilmiş Atık ve </w:t>
            </w:r>
            <w:proofErr w:type="spellStart"/>
            <w:r w:rsidRPr="000E3E3E">
              <w:rPr>
                <w:rFonts w:ascii="Times New Roman" w:hAnsi="Times New Roman" w:cs="Times New Roman"/>
              </w:rPr>
              <w:t>Vitrifikasyon</w:t>
            </w:r>
            <w:proofErr w:type="spellEnd"/>
            <w:r w:rsidRPr="000E3E3E">
              <w:rPr>
                <w:rFonts w:ascii="Times New Roman" w:hAnsi="Times New Roman" w:cs="Times New Roman"/>
              </w:rPr>
              <w:t xml:space="preserve"> İşleminden Kaynaklanan Atıklar</w:t>
            </w:r>
          </w:p>
        </w:tc>
        <w:tc>
          <w:tcPr>
            <w:tcW w:w="2587" w:type="dxa"/>
            <w:vMerge/>
          </w:tcPr>
          <w:p w14:paraId="0865A15F"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3DEC7E85"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0CE2C0F8" w14:textId="77777777" w:rsidTr="00531960">
        <w:tc>
          <w:tcPr>
            <w:tcW w:w="1525" w:type="dxa"/>
          </w:tcPr>
          <w:p w14:paraId="0F0CB2F0" w14:textId="77777777" w:rsidR="005F1146" w:rsidRPr="00EA3F35" w:rsidRDefault="005F1146" w:rsidP="0085720D">
            <w:pPr>
              <w:rPr>
                <w:rFonts w:ascii="Times New Roman" w:hAnsi="Times New Roman" w:cs="Times New Roman"/>
              </w:rPr>
            </w:pPr>
            <w:r w:rsidRPr="001B66BB">
              <w:rPr>
                <w:rFonts w:ascii="Times New Roman" w:hAnsi="Times New Roman" w:cs="Times New Roman"/>
              </w:rPr>
              <w:t>19 04 02 *</w:t>
            </w:r>
          </w:p>
        </w:tc>
        <w:tc>
          <w:tcPr>
            <w:tcW w:w="3258" w:type="dxa"/>
          </w:tcPr>
          <w:p w14:paraId="753953FC" w14:textId="77777777" w:rsidR="005F1146" w:rsidRPr="000E3E3E" w:rsidRDefault="005F1146" w:rsidP="0085720D">
            <w:pPr>
              <w:rPr>
                <w:rFonts w:ascii="Times New Roman" w:hAnsi="Times New Roman" w:cs="Times New Roman"/>
              </w:rPr>
            </w:pPr>
            <w:r w:rsidRPr="000E3E3E">
              <w:rPr>
                <w:rFonts w:ascii="Times New Roman" w:hAnsi="Times New Roman" w:cs="Times New Roman"/>
              </w:rPr>
              <w:t>Uçucu kül ve diğer baca gazı arıtma atıkları</w:t>
            </w:r>
          </w:p>
        </w:tc>
        <w:tc>
          <w:tcPr>
            <w:tcW w:w="2587" w:type="dxa"/>
            <w:vMerge/>
          </w:tcPr>
          <w:p w14:paraId="3357F098"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4FB5CF69" w14:textId="77777777" w:rsidR="005F1146" w:rsidRPr="00A55E5E" w:rsidRDefault="005F1146" w:rsidP="00BF399A">
            <w:pPr>
              <w:jc w:val="both"/>
              <w:rPr>
                <w:rFonts w:ascii="Times New Roman" w:eastAsia="Calibri" w:hAnsi="Times New Roman" w:cs="Times New Roman"/>
                <w:iCs/>
                <w:color w:val="000000" w:themeColor="text1"/>
              </w:rPr>
            </w:pPr>
          </w:p>
        </w:tc>
      </w:tr>
      <w:tr w:rsidR="005F1146" w:rsidRPr="00A55E5E" w14:paraId="07FFF319" w14:textId="77777777" w:rsidTr="00531960">
        <w:tc>
          <w:tcPr>
            <w:tcW w:w="1525" w:type="dxa"/>
          </w:tcPr>
          <w:p w14:paraId="7211AB0E" w14:textId="77777777" w:rsidR="005F1146" w:rsidRPr="00EA3F35" w:rsidRDefault="005F1146" w:rsidP="00395E70">
            <w:pPr>
              <w:rPr>
                <w:rFonts w:ascii="Times New Roman" w:hAnsi="Times New Roman" w:cs="Times New Roman"/>
              </w:rPr>
            </w:pPr>
            <w:r w:rsidRPr="001B66BB">
              <w:rPr>
                <w:rFonts w:ascii="Times New Roman" w:hAnsi="Times New Roman" w:cs="Times New Roman"/>
              </w:rPr>
              <w:t>19 04 03 *</w:t>
            </w:r>
          </w:p>
        </w:tc>
        <w:tc>
          <w:tcPr>
            <w:tcW w:w="3258" w:type="dxa"/>
          </w:tcPr>
          <w:p w14:paraId="2ADC246F" w14:textId="77777777" w:rsidR="005F1146" w:rsidRPr="000E3E3E" w:rsidRDefault="005F1146" w:rsidP="005F1146">
            <w:pPr>
              <w:rPr>
                <w:rFonts w:ascii="Times New Roman" w:hAnsi="Times New Roman" w:cs="Times New Roman"/>
              </w:rPr>
            </w:pPr>
            <w:proofErr w:type="spellStart"/>
            <w:r w:rsidRPr="000E3E3E">
              <w:rPr>
                <w:rFonts w:ascii="Times New Roman" w:hAnsi="Times New Roman" w:cs="Times New Roman"/>
              </w:rPr>
              <w:t>Vitrifiye</w:t>
            </w:r>
            <w:proofErr w:type="spellEnd"/>
            <w:r w:rsidRPr="000E3E3E">
              <w:rPr>
                <w:rFonts w:ascii="Times New Roman" w:hAnsi="Times New Roman" w:cs="Times New Roman"/>
              </w:rPr>
              <w:t xml:space="preserve"> olmamış katılar</w:t>
            </w:r>
          </w:p>
        </w:tc>
        <w:tc>
          <w:tcPr>
            <w:tcW w:w="2587" w:type="dxa"/>
            <w:vMerge/>
          </w:tcPr>
          <w:p w14:paraId="5A6E82F9" w14:textId="77777777" w:rsidR="005F1146" w:rsidRPr="00A55E5E" w:rsidRDefault="005F1146" w:rsidP="00BF399A">
            <w:pPr>
              <w:jc w:val="both"/>
              <w:rPr>
                <w:rFonts w:ascii="Times New Roman" w:eastAsia="Calibri" w:hAnsi="Times New Roman" w:cs="Times New Roman"/>
                <w:iCs/>
                <w:color w:val="000000" w:themeColor="text1"/>
              </w:rPr>
            </w:pPr>
          </w:p>
        </w:tc>
        <w:tc>
          <w:tcPr>
            <w:tcW w:w="2377" w:type="dxa"/>
            <w:vMerge/>
          </w:tcPr>
          <w:p w14:paraId="5CA383B1" w14:textId="77777777" w:rsidR="005F1146" w:rsidRPr="00A55E5E" w:rsidRDefault="005F1146" w:rsidP="00BF399A">
            <w:pPr>
              <w:jc w:val="both"/>
              <w:rPr>
                <w:rFonts w:ascii="Times New Roman" w:eastAsia="Calibri" w:hAnsi="Times New Roman" w:cs="Times New Roman"/>
                <w:iCs/>
                <w:color w:val="000000" w:themeColor="text1"/>
              </w:rPr>
            </w:pPr>
          </w:p>
        </w:tc>
      </w:tr>
    </w:tbl>
    <w:p w14:paraId="011DB8BD" w14:textId="77777777" w:rsidR="00531960" w:rsidRDefault="00531960" w:rsidP="005F1146">
      <w:pPr>
        <w:spacing w:after="0" w:line="240" w:lineRule="auto"/>
        <w:jc w:val="both"/>
        <w:rPr>
          <w:rFonts w:ascii="Times New Roman" w:eastAsia="Calibri" w:hAnsi="Times New Roman" w:cs="Times New Roman"/>
          <w:iCs/>
          <w:color w:val="000000" w:themeColor="text1"/>
          <w:sz w:val="16"/>
          <w:szCs w:val="16"/>
        </w:rPr>
      </w:pPr>
    </w:p>
    <w:p w14:paraId="6C44D60B" w14:textId="77777777" w:rsidR="005F1146" w:rsidRPr="00A55E5E" w:rsidRDefault="005F1146" w:rsidP="005F1146">
      <w:pPr>
        <w:spacing w:after="0" w:line="240" w:lineRule="auto"/>
        <w:jc w:val="both"/>
        <w:rPr>
          <w:rFonts w:ascii="Times New Roman" w:eastAsia="Calibri" w:hAnsi="Times New Roman" w:cs="Times New Roman"/>
          <w:iCs/>
          <w:color w:val="000000" w:themeColor="text1"/>
          <w:sz w:val="16"/>
          <w:szCs w:val="16"/>
        </w:rPr>
      </w:pPr>
      <w:r w:rsidRPr="00A55E5E">
        <w:rPr>
          <w:rFonts w:ascii="Times New Roman" w:eastAsia="Calibri" w:hAnsi="Times New Roman" w:cs="Times New Roman"/>
          <w:iCs/>
          <w:color w:val="000000" w:themeColor="text1"/>
          <w:sz w:val="16"/>
          <w:szCs w:val="16"/>
        </w:rPr>
        <w:t>(1)</w:t>
      </w:r>
      <w:r w:rsidRPr="00A55E5E">
        <w:rPr>
          <w:rFonts w:ascii="Times New Roman" w:eastAsia="Calibri" w:hAnsi="Times New Roman" w:cs="Times New Roman"/>
          <w:iCs/>
          <w:color w:val="000000" w:themeColor="text1"/>
          <w:sz w:val="16"/>
          <w:szCs w:val="16"/>
        </w:rPr>
        <w:tab/>
        <w:t xml:space="preserve">Bu sınır değerler, özellikle tehlikeli atık depolama sahaları için geçerlidir ve tuz madenleri </w:t>
      </w:r>
      <w:r w:rsidR="00A55E5E" w:rsidRPr="00A55E5E">
        <w:rPr>
          <w:rFonts w:ascii="Times New Roman" w:eastAsia="Calibri" w:hAnsi="Times New Roman" w:cs="Times New Roman"/>
          <w:iCs/>
          <w:color w:val="000000" w:themeColor="text1"/>
          <w:sz w:val="16"/>
          <w:szCs w:val="16"/>
        </w:rPr>
        <w:t>dâhil</w:t>
      </w:r>
      <w:r w:rsidRPr="00A55E5E">
        <w:rPr>
          <w:rFonts w:ascii="Times New Roman" w:eastAsia="Calibri" w:hAnsi="Times New Roman" w:cs="Times New Roman"/>
          <w:iCs/>
          <w:color w:val="000000" w:themeColor="text1"/>
          <w:sz w:val="16"/>
          <w:szCs w:val="16"/>
        </w:rPr>
        <w:t xml:space="preserve"> tehlikeli atık sürekli yeraltı depolama tesisleri için geçerli değildir.</w:t>
      </w:r>
    </w:p>
    <w:p w14:paraId="27D4445B" w14:textId="77777777" w:rsidR="005F1146" w:rsidRPr="00A55E5E" w:rsidRDefault="005F1146" w:rsidP="005F1146">
      <w:pPr>
        <w:spacing w:after="0" w:line="240" w:lineRule="auto"/>
        <w:jc w:val="both"/>
        <w:rPr>
          <w:rFonts w:ascii="Times New Roman" w:eastAsia="Calibri" w:hAnsi="Times New Roman" w:cs="Times New Roman"/>
          <w:iCs/>
          <w:color w:val="000000" w:themeColor="text1"/>
          <w:sz w:val="16"/>
          <w:szCs w:val="16"/>
        </w:rPr>
      </w:pPr>
      <w:r w:rsidRPr="00A55E5E">
        <w:rPr>
          <w:rFonts w:ascii="Times New Roman" w:eastAsia="Calibri" w:hAnsi="Times New Roman" w:cs="Times New Roman"/>
          <w:iCs/>
          <w:color w:val="000000" w:themeColor="text1"/>
          <w:sz w:val="16"/>
          <w:szCs w:val="16"/>
        </w:rPr>
        <w:t>(2)</w:t>
      </w:r>
      <w:r w:rsidRPr="00A55E5E">
        <w:rPr>
          <w:rFonts w:ascii="Times New Roman" w:eastAsia="Calibri" w:hAnsi="Times New Roman" w:cs="Times New Roman"/>
          <w:iCs/>
          <w:color w:val="000000" w:themeColor="text1"/>
          <w:sz w:val="16"/>
          <w:szCs w:val="16"/>
        </w:rPr>
        <w:tab/>
        <w:t>Yıldız * ile işaretlenmiş her türlü atık, Atık Yönetimi Yönetmeliği uyarınca tehlikeli atık olarak kabul edilir ve bu adı geçen Yönetmelik hükümlerine tabidir.</w:t>
      </w:r>
    </w:p>
    <w:p w14:paraId="154F2CB4" w14:textId="77777777" w:rsidR="00044ABF" w:rsidRDefault="005F1146" w:rsidP="005F1146">
      <w:pPr>
        <w:spacing w:after="0" w:line="240" w:lineRule="auto"/>
        <w:jc w:val="both"/>
        <w:rPr>
          <w:rFonts w:ascii="Times New Roman" w:eastAsia="Calibri" w:hAnsi="Times New Roman" w:cs="Times New Roman"/>
          <w:iCs/>
          <w:color w:val="000000" w:themeColor="text1"/>
          <w:sz w:val="16"/>
          <w:szCs w:val="16"/>
        </w:rPr>
      </w:pPr>
      <w:r w:rsidRPr="00A55E5E">
        <w:rPr>
          <w:rFonts w:ascii="Times New Roman" w:eastAsia="Calibri" w:hAnsi="Times New Roman" w:cs="Times New Roman"/>
          <w:iCs/>
          <w:color w:val="000000" w:themeColor="text1"/>
          <w:sz w:val="16"/>
          <w:szCs w:val="16"/>
        </w:rPr>
        <w:t>(3)</w:t>
      </w:r>
      <w:r w:rsidRPr="00A55E5E">
        <w:rPr>
          <w:rFonts w:ascii="Times New Roman" w:eastAsia="Calibri" w:hAnsi="Times New Roman" w:cs="Times New Roman"/>
          <w:iCs/>
          <w:color w:val="000000" w:themeColor="text1"/>
          <w:sz w:val="16"/>
          <w:szCs w:val="16"/>
        </w:rPr>
        <w:tab/>
      </w:r>
      <w:r w:rsidR="00044ABF" w:rsidRPr="00190A5B">
        <w:rPr>
          <w:rFonts w:ascii="Times New Roman" w:eastAsia="Calibri" w:hAnsi="Times New Roman" w:cs="Times New Roman"/>
          <w:color w:val="000000" w:themeColor="text1"/>
          <w:sz w:val="18"/>
          <w:szCs w:val="18"/>
          <w:lang w:eastAsia="tr-TR"/>
        </w:rPr>
        <w:t>“</w:t>
      </w:r>
      <w:proofErr w:type="spellStart"/>
      <w:r w:rsidR="00044ABF" w:rsidRPr="00190A5B">
        <w:rPr>
          <w:rFonts w:ascii="Times New Roman" w:eastAsia="Calibri" w:hAnsi="Times New Roman" w:cs="Times New Roman"/>
          <w:color w:val="000000" w:themeColor="text1"/>
          <w:sz w:val="18"/>
          <w:szCs w:val="18"/>
          <w:lang w:eastAsia="tr-TR"/>
        </w:rPr>
        <w:t>Hekzabromosiklododekan</w:t>
      </w:r>
      <w:proofErr w:type="spellEnd"/>
      <w:r w:rsidR="00044ABF" w:rsidRPr="00190A5B">
        <w:rPr>
          <w:rFonts w:ascii="Times New Roman" w:eastAsia="Calibri" w:hAnsi="Times New Roman" w:cs="Times New Roman"/>
          <w:color w:val="000000" w:themeColor="text1"/>
          <w:sz w:val="18"/>
          <w:szCs w:val="18"/>
          <w:lang w:eastAsia="tr-TR"/>
        </w:rPr>
        <w:t xml:space="preserve">” </w:t>
      </w:r>
      <w:proofErr w:type="spellStart"/>
      <w:r w:rsidR="00044ABF" w:rsidRPr="00190A5B">
        <w:rPr>
          <w:rFonts w:ascii="Times New Roman" w:eastAsia="Calibri" w:hAnsi="Times New Roman" w:cs="Times New Roman"/>
          <w:color w:val="000000" w:themeColor="text1"/>
          <w:sz w:val="18"/>
          <w:szCs w:val="18"/>
          <w:lang w:eastAsia="tr-TR"/>
        </w:rPr>
        <w:t>hekzabromosiklododekan</w:t>
      </w:r>
      <w:proofErr w:type="spellEnd"/>
      <w:r w:rsidR="00044ABF" w:rsidRPr="00190A5B">
        <w:rPr>
          <w:rFonts w:ascii="Times New Roman" w:eastAsia="Calibri" w:hAnsi="Times New Roman" w:cs="Times New Roman"/>
          <w:color w:val="000000" w:themeColor="text1"/>
          <w:sz w:val="18"/>
          <w:szCs w:val="18"/>
          <w:lang w:eastAsia="tr-TR"/>
        </w:rPr>
        <w:t xml:space="preserve">, 1,2,5,6,9,10-hekzabromosiklododekan ve ana </w:t>
      </w:r>
      <w:proofErr w:type="spellStart"/>
      <w:r w:rsidR="00044ABF" w:rsidRPr="00190A5B">
        <w:rPr>
          <w:rFonts w:ascii="Times New Roman" w:eastAsia="Calibri" w:hAnsi="Times New Roman" w:cs="Times New Roman"/>
          <w:color w:val="000000" w:themeColor="text1"/>
          <w:sz w:val="18"/>
          <w:szCs w:val="18"/>
          <w:lang w:eastAsia="tr-TR"/>
        </w:rPr>
        <w:t>diastereoizomerler</w:t>
      </w:r>
      <w:proofErr w:type="spellEnd"/>
      <w:r w:rsidR="00044ABF" w:rsidRPr="00190A5B">
        <w:rPr>
          <w:rFonts w:ascii="Times New Roman" w:eastAsia="Calibri" w:hAnsi="Times New Roman" w:cs="Times New Roman"/>
          <w:color w:val="000000" w:themeColor="text1"/>
          <w:sz w:val="18"/>
          <w:szCs w:val="18"/>
          <w:lang w:eastAsia="tr-TR"/>
        </w:rPr>
        <w:t xml:space="preserve">: alfa- </w:t>
      </w:r>
      <w:proofErr w:type="spellStart"/>
      <w:r w:rsidR="00044ABF" w:rsidRPr="00190A5B">
        <w:rPr>
          <w:rFonts w:ascii="Times New Roman" w:eastAsia="Calibri" w:hAnsi="Times New Roman" w:cs="Times New Roman"/>
          <w:color w:val="000000" w:themeColor="text1"/>
          <w:sz w:val="18"/>
          <w:szCs w:val="18"/>
          <w:lang w:eastAsia="tr-TR"/>
        </w:rPr>
        <w:t>hekzabromosiklododekan</w:t>
      </w:r>
      <w:proofErr w:type="spellEnd"/>
      <w:r w:rsidR="00044ABF" w:rsidRPr="00190A5B">
        <w:rPr>
          <w:rFonts w:ascii="Times New Roman" w:eastAsia="Calibri" w:hAnsi="Times New Roman" w:cs="Times New Roman"/>
          <w:color w:val="000000" w:themeColor="text1"/>
          <w:sz w:val="18"/>
          <w:szCs w:val="18"/>
          <w:lang w:eastAsia="tr-TR"/>
        </w:rPr>
        <w:t>; beta-</w:t>
      </w:r>
      <w:proofErr w:type="spellStart"/>
      <w:proofErr w:type="gramStart"/>
      <w:r w:rsidR="00044ABF" w:rsidRPr="00190A5B">
        <w:rPr>
          <w:rFonts w:ascii="Times New Roman" w:eastAsia="Calibri" w:hAnsi="Times New Roman" w:cs="Times New Roman"/>
          <w:color w:val="000000" w:themeColor="text1"/>
          <w:sz w:val="18"/>
          <w:szCs w:val="18"/>
          <w:lang w:eastAsia="tr-TR"/>
        </w:rPr>
        <w:t>hekzabromosiklododekan</w:t>
      </w:r>
      <w:proofErr w:type="spellEnd"/>
      <w:r w:rsidR="00044ABF" w:rsidRPr="00190A5B">
        <w:rPr>
          <w:rFonts w:ascii="Times New Roman" w:eastAsia="Calibri" w:hAnsi="Times New Roman" w:cs="Times New Roman"/>
          <w:color w:val="000000" w:themeColor="text1"/>
          <w:sz w:val="18"/>
          <w:szCs w:val="18"/>
          <w:lang w:eastAsia="tr-TR"/>
        </w:rPr>
        <w:t>;</w:t>
      </w:r>
      <w:proofErr w:type="gramEnd"/>
      <w:r w:rsidR="00044ABF" w:rsidRPr="00190A5B">
        <w:rPr>
          <w:rFonts w:ascii="Times New Roman" w:eastAsia="Calibri" w:hAnsi="Times New Roman" w:cs="Times New Roman"/>
          <w:color w:val="000000" w:themeColor="text1"/>
          <w:sz w:val="18"/>
          <w:szCs w:val="18"/>
          <w:lang w:eastAsia="tr-TR"/>
        </w:rPr>
        <w:t xml:space="preserve"> ve gamma-</w:t>
      </w:r>
      <w:proofErr w:type="spellStart"/>
      <w:r w:rsidR="00044ABF" w:rsidRPr="00190A5B">
        <w:rPr>
          <w:rFonts w:ascii="Times New Roman" w:eastAsia="Calibri" w:hAnsi="Times New Roman" w:cs="Times New Roman"/>
          <w:color w:val="000000" w:themeColor="text1"/>
          <w:sz w:val="18"/>
          <w:szCs w:val="18"/>
          <w:lang w:eastAsia="tr-TR"/>
        </w:rPr>
        <w:t>hekzabromosiklododekan</w:t>
      </w:r>
      <w:proofErr w:type="spellEnd"/>
      <w:r w:rsidR="00044ABF" w:rsidRPr="00190A5B">
        <w:rPr>
          <w:rFonts w:ascii="Times New Roman" w:eastAsia="Calibri" w:hAnsi="Times New Roman" w:cs="Times New Roman"/>
          <w:color w:val="000000" w:themeColor="text1"/>
          <w:sz w:val="18"/>
          <w:szCs w:val="18"/>
          <w:lang w:eastAsia="tr-TR"/>
        </w:rPr>
        <w:t xml:space="preserve"> anlamına gelir</w:t>
      </w:r>
      <w:r w:rsidR="00044ABF">
        <w:rPr>
          <w:rFonts w:ascii="Times New Roman" w:eastAsia="Calibri" w:hAnsi="Times New Roman" w:cs="Times New Roman"/>
          <w:color w:val="000000" w:themeColor="text1"/>
          <w:sz w:val="18"/>
          <w:szCs w:val="18"/>
          <w:lang w:eastAsia="tr-TR"/>
        </w:rPr>
        <w:t>.</w:t>
      </w:r>
    </w:p>
    <w:p w14:paraId="1972C079" w14:textId="77777777" w:rsidR="00FD354A" w:rsidRDefault="00FD354A" w:rsidP="005F1146">
      <w:pPr>
        <w:spacing w:after="0" w:line="240" w:lineRule="auto"/>
        <w:jc w:val="both"/>
        <w:rPr>
          <w:rFonts w:ascii="Times New Roman" w:eastAsia="Calibri" w:hAnsi="Times New Roman" w:cs="Times New Roman"/>
          <w:iCs/>
          <w:color w:val="000000" w:themeColor="text1"/>
          <w:sz w:val="16"/>
          <w:szCs w:val="16"/>
        </w:rPr>
      </w:pPr>
      <w:r>
        <w:rPr>
          <w:rFonts w:ascii="Times New Roman" w:eastAsia="Calibri" w:hAnsi="Times New Roman" w:cs="Times New Roman"/>
          <w:iCs/>
          <w:color w:val="000000" w:themeColor="text1"/>
          <w:sz w:val="16"/>
          <w:szCs w:val="16"/>
        </w:rPr>
        <w:t xml:space="preserve">(4)              </w:t>
      </w:r>
      <w:r w:rsidR="005F1146" w:rsidRPr="00A55E5E">
        <w:rPr>
          <w:rFonts w:ascii="Times New Roman" w:eastAsia="Calibri" w:hAnsi="Times New Roman" w:cs="Times New Roman"/>
          <w:iCs/>
          <w:color w:val="000000" w:themeColor="text1"/>
          <w:sz w:val="16"/>
          <w:szCs w:val="16"/>
        </w:rPr>
        <w:t>Avrupa standartları EN 12766-1 ve EN 12766-2'de ortaya konan hesaplama yöntemi geçerlidir.</w:t>
      </w:r>
    </w:p>
    <w:p w14:paraId="624E9595" w14:textId="77777777" w:rsidR="00FD354A" w:rsidRDefault="00FD354A" w:rsidP="005F1146">
      <w:pPr>
        <w:spacing w:after="0" w:line="240" w:lineRule="auto"/>
        <w:jc w:val="both"/>
        <w:rPr>
          <w:rFonts w:ascii="Times New Roman" w:eastAsia="Calibri" w:hAnsi="Times New Roman" w:cs="Times New Roman"/>
          <w:iCs/>
          <w:color w:val="000000" w:themeColor="text1"/>
          <w:sz w:val="16"/>
          <w:szCs w:val="16"/>
        </w:rPr>
      </w:pPr>
    </w:p>
    <w:p w14:paraId="7BCD54BC" w14:textId="77777777" w:rsidR="00BF399A" w:rsidRPr="00895B4C" w:rsidRDefault="00FD354A" w:rsidP="005F1146">
      <w:pPr>
        <w:spacing w:after="0" w:line="240" w:lineRule="auto"/>
        <w:jc w:val="both"/>
        <w:rPr>
          <w:rFonts w:ascii="Times New Roman" w:eastAsia="Calibri" w:hAnsi="Times New Roman" w:cs="Times New Roman"/>
          <w:iCs/>
          <w:color w:val="000000" w:themeColor="text1"/>
          <w:sz w:val="24"/>
          <w:szCs w:val="24"/>
        </w:rPr>
      </w:pPr>
      <w:r>
        <w:rPr>
          <w:rFonts w:ascii="Times New Roman" w:eastAsia="Calibri" w:hAnsi="Times New Roman" w:cs="Times New Roman"/>
          <w:iCs/>
          <w:color w:val="000000" w:themeColor="text1"/>
          <w:sz w:val="24"/>
          <w:szCs w:val="24"/>
        </w:rPr>
        <w:t xml:space="preserve">Maksimum PCDD ve PCDF </w:t>
      </w:r>
      <w:proofErr w:type="gramStart"/>
      <w:r>
        <w:rPr>
          <w:rFonts w:ascii="Times New Roman" w:eastAsia="Calibri" w:hAnsi="Times New Roman" w:cs="Times New Roman"/>
          <w:iCs/>
          <w:color w:val="000000" w:themeColor="text1"/>
          <w:sz w:val="24"/>
          <w:szCs w:val="24"/>
        </w:rPr>
        <w:t>konsantrasyon</w:t>
      </w:r>
      <w:proofErr w:type="gramEnd"/>
      <w:r>
        <w:rPr>
          <w:rFonts w:ascii="Times New Roman" w:eastAsia="Calibri" w:hAnsi="Times New Roman" w:cs="Times New Roman"/>
          <w:iCs/>
          <w:color w:val="000000" w:themeColor="text1"/>
          <w:sz w:val="24"/>
          <w:szCs w:val="24"/>
        </w:rPr>
        <w:t xml:space="preserve"> limiti</w:t>
      </w:r>
      <w:r w:rsidR="005F1146" w:rsidRPr="00895B4C">
        <w:rPr>
          <w:rFonts w:ascii="Times New Roman" w:eastAsia="Calibri" w:hAnsi="Times New Roman" w:cs="Times New Roman"/>
          <w:iCs/>
          <w:color w:val="000000" w:themeColor="text1"/>
          <w:sz w:val="24"/>
          <w:szCs w:val="24"/>
        </w:rPr>
        <w:t xml:space="preserve"> aşağıdaki </w:t>
      </w:r>
      <w:proofErr w:type="spellStart"/>
      <w:r w:rsidR="005F1146" w:rsidRPr="00895B4C">
        <w:rPr>
          <w:rFonts w:ascii="Times New Roman" w:eastAsia="Calibri" w:hAnsi="Times New Roman" w:cs="Times New Roman"/>
          <w:iCs/>
          <w:color w:val="000000" w:themeColor="text1"/>
          <w:sz w:val="24"/>
          <w:szCs w:val="24"/>
        </w:rPr>
        <w:t>toksik</w:t>
      </w:r>
      <w:proofErr w:type="spellEnd"/>
      <w:r w:rsidR="005F1146" w:rsidRPr="00895B4C">
        <w:rPr>
          <w:rFonts w:ascii="Times New Roman" w:eastAsia="Calibri" w:hAnsi="Times New Roman" w:cs="Times New Roman"/>
          <w:iCs/>
          <w:color w:val="000000" w:themeColor="text1"/>
          <w:sz w:val="24"/>
          <w:szCs w:val="24"/>
        </w:rPr>
        <w:t xml:space="preserve"> eş değerlik faktörlerine (</w:t>
      </w:r>
      <w:proofErr w:type="spellStart"/>
      <w:r w:rsidR="005F1146" w:rsidRPr="00895B4C">
        <w:rPr>
          <w:rFonts w:ascii="Times New Roman" w:eastAsia="Calibri" w:hAnsi="Times New Roman" w:cs="Times New Roman"/>
          <w:iCs/>
          <w:color w:val="000000" w:themeColor="text1"/>
          <w:sz w:val="24"/>
          <w:szCs w:val="24"/>
        </w:rPr>
        <w:t>TEF'ler</w:t>
      </w:r>
      <w:proofErr w:type="spellEnd"/>
      <w:r w:rsidR="005F1146" w:rsidRPr="00895B4C">
        <w:rPr>
          <w:rFonts w:ascii="Times New Roman" w:eastAsia="Calibri" w:hAnsi="Times New Roman" w:cs="Times New Roman"/>
          <w:iCs/>
          <w:color w:val="000000" w:themeColor="text1"/>
          <w:sz w:val="24"/>
          <w:szCs w:val="24"/>
        </w:rPr>
        <w:t>) göre hesaplanır:</w:t>
      </w:r>
    </w:p>
    <w:p w14:paraId="0F38A7D0" w14:textId="77777777" w:rsidR="005F1146" w:rsidRPr="00A55E5E" w:rsidRDefault="005F1146" w:rsidP="005F1146">
      <w:pPr>
        <w:spacing w:after="0" w:line="240" w:lineRule="auto"/>
        <w:jc w:val="both"/>
        <w:rPr>
          <w:rFonts w:ascii="Times New Roman" w:eastAsia="Calibri" w:hAnsi="Times New Roman" w:cs="Times New Roman"/>
          <w:iCs/>
          <w:color w:val="000000" w:themeColor="text1"/>
          <w:sz w:val="16"/>
          <w:szCs w:val="16"/>
        </w:rPr>
      </w:pPr>
    </w:p>
    <w:tbl>
      <w:tblPr>
        <w:tblStyle w:val="TabloKlavuzu"/>
        <w:tblW w:w="0" w:type="auto"/>
        <w:tblLook w:val="04A0" w:firstRow="1" w:lastRow="0" w:firstColumn="1" w:lastColumn="0" w:noHBand="0" w:noVBand="1"/>
      </w:tblPr>
      <w:tblGrid>
        <w:gridCol w:w="4644"/>
        <w:gridCol w:w="4645"/>
      </w:tblGrid>
      <w:tr w:rsidR="005F1146" w:rsidRPr="000B0973" w14:paraId="555EC078" w14:textId="77777777" w:rsidTr="005F1146">
        <w:tc>
          <w:tcPr>
            <w:tcW w:w="4644" w:type="dxa"/>
          </w:tcPr>
          <w:p w14:paraId="0B8A7F41" w14:textId="77777777" w:rsidR="005F1146" w:rsidRPr="000B0973" w:rsidRDefault="005F1146" w:rsidP="005F1146">
            <w:pPr>
              <w:jc w:val="center"/>
              <w:rPr>
                <w:rFonts w:ascii="Times New Roman" w:hAnsi="Times New Roman" w:cs="Times New Roman"/>
              </w:rPr>
            </w:pPr>
            <w:r w:rsidRPr="000B0973">
              <w:rPr>
                <w:rFonts w:ascii="Times New Roman" w:hAnsi="Times New Roman" w:cs="Times New Roman"/>
              </w:rPr>
              <w:t>PCDD</w:t>
            </w:r>
          </w:p>
        </w:tc>
        <w:tc>
          <w:tcPr>
            <w:tcW w:w="4645" w:type="dxa"/>
          </w:tcPr>
          <w:p w14:paraId="5B4085ED" w14:textId="77777777" w:rsidR="005F1146" w:rsidRPr="000B0973" w:rsidRDefault="005F1146" w:rsidP="005F1146">
            <w:pPr>
              <w:jc w:val="center"/>
              <w:rPr>
                <w:rFonts w:ascii="Times New Roman" w:hAnsi="Times New Roman" w:cs="Times New Roman"/>
              </w:rPr>
            </w:pPr>
            <w:r w:rsidRPr="000B0973">
              <w:rPr>
                <w:rFonts w:ascii="Times New Roman" w:hAnsi="Times New Roman" w:cs="Times New Roman"/>
              </w:rPr>
              <w:t>TEF</w:t>
            </w:r>
          </w:p>
        </w:tc>
      </w:tr>
      <w:tr w:rsidR="005F1146" w:rsidRPr="000B0973" w14:paraId="6D4375BC" w14:textId="77777777" w:rsidTr="005F1146">
        <w:tc>
          <w:tcPr>
            <w:tcW w:w="4644" w:type="dxa"/>
          </w:tcPr>
          <w:p w14:paraId="2F0AA099" w14:textId="77777777" w:rsidR="005F1146" w:rsidRPr="000B0973" w:rsidRDefault="005F1146" w:rsidP="0085720D">
            <w:pPr>
              <w:rPr>
                <w:rFonts w:ascii="Times New Roman" w:hAnsi="Times New Roman" w:cs="Times New Roman"/>
              </w:rPr>
            </w:pPr>
            <w:r w:rsidRPr="000B0973">
              <w:rPr>
                <w:rFonts w:ascii="Times New Roman" w:hAnsi="Times New Roman" w:cs="Times New Roman"/>
              </w:rPr>
              <w:t>2,3,7,8-TeCDD</w:t>
            </w:r>
          </w:p>
        </w:tc>
        <w:tc>
          <w:tcPr>
            <w:tcW w:w="4645" w:type="dxa"/>
          </w:tcPr>
          <w:p w14:paraId="45BFE1BA" w14:textId="77777777" w:rsidR="005F1146" w:rsidRPr="000B0973" w:rsidRDefault="005F1146" w:rsidP="0085720D">
            <w:pPr>
              <w:rPr>
                <w:rFonts w:ascii="Times New Roman" w:hAnsi="Times New Roman" w:cs="Times New Roman"/>
              </w:rPr>
            </w:pPr>
            <w:r w:rsidRPr="000B0973">
              <w:rPr>
                <w:rFonts w:ascii="Times New Roman" w:hAnsi="Times New Roman" w:cs="Times New Roman"/>
              </w:rPr>
              <w:t>1</w:t>
            </w:r>
          </w:p>
        </w:tc>
      </w:tr>
      <w:tr w:rsidR="005F1146" w:rsidRPr="000B0973" w14:paraId="13DFA1B3" w14:textId="77777777" w:rsidTr="005F1146">
        <w:tc>
          <w:tcPr>
            <w:tcW w:w="4644" w:type="dxa"/>
          </w:tcPr>
          <w:p w14:paraId="50088CFB" w14:textId="77777777" w:rsidR="005F1146" w:rsidRPr="000B0973" w:rsidRDefault="005F1146" w:rsidP="0085720D">
            <w:pPr>
              <w:rPr>
                <w:rFonts w:ascii="Times New Roman" w:hAnsi="Times New Roman" w:cs="Times New Roman"/>
              </w:rPr>
            </w:pPr>
            <w:r w:rsidRPr="000B0973">
              <w:rPr>
                <w:rFonts w:ascii="Times New Roman" w:hAnsi="Times New Roman" w:cs="Times New Roman"/>
              </w:rPr>
              <w:t>1,2,3,7,8-PeCDD</w:t>
            </w:r>
          </w:p>
        </w:tc>
        <w:tc>
          <w:tcPr>
            <w:tcW w:w="4645" w:type="dxa"/>
          </w:tcPr>
          <w:p w14:paraId="7315515F" w14:textId="77777777" w:rsidR="005F1146" w:rsidRPr="000B0973" w:rsidRDefault="005F1146" w:rsidP="0085720D">
            <w:pPr>
              <w:rPr>
                <w:rFonts w:ascii="Times New Roman" w:hAnsi="Times New Roman" w:cs="Times New Roman"/>
              </w:rPr>
            </w:pPr>
            <w:r w:rsidRPr="000B0973">
              <w:rPr>
                <w:rFonts w:ascii="Times New Roman" w:hAnsi="Times New Roman" w:cs="Times New Roman"/>
              </w:rPr>
              <w:t>1</w:t>
            </w:r>
          </w:p>
        </w:tc>
      </w:tr>
      <w:tr w:rsidR="005F1146" w:rsidRPr="000B0973" w14:paraId="0B11FE7B" w14:textId="77777777" w:rsidTr="005F1146">
        <w:tc>
          <w:tcPr>
            <w:tcW w:w="4644" w:type="dxa"/>
          </w:tcPr>
          <w:p w14:paraId="054B10FE" w14:textId="77777777" w:rsidR="005F1146" w:rsidRPr="000B0973" w:rsidRDefault="005F1146" w:rsidP="0085720D">
            <w:pPr>
              <w:rPr>
                <w:rFonts w:ascii="Times New Roman" w:hAnsi="Times New Roman" w:cs="Times New Roman"/>
              </w:rPr>
            </w:pPr>
            <w:r w:rsidRPr="000B0973">
              <w:rPr>
                <w:rFonts w:ascii="Times New Roman" w:hAnsi="Times New Roman" w:cs="Times New Roman"/>
              </w:rPr>
              <w:t>1,2,3,4,7,8-HxCDD</w:t>
            </w:r>
          </w:p>
        </w:tc>
        <w:tc>
          <w:tcPr>
            <w:tcW w:w="4645" w:type="dxa"/>
          </w:tcPr>
          <w:p w14:paraId="2BD7A642" w14:textId="77777777" w:rsidR="005F1146" w:rsidRPr="000B0973" w:rsidRDefault="005F1146" w:rsidP="0085720D">
            <w:pPr>
              <w:rPr>
                <w:rFonts w:ascii="Times New Roman" w:hAnsi="Times New Roman" w:cs="Times New Roman"/>
              </w:rPr>
            </w:pPr>
            <w:r w:rsidRPr="000B0973">
              <w:rPr>
                <w:rFonts w:ascii="Times New Roman" w:hAnsi="Times New Roman" w:cs="Times New Roman"/>
              </w:rPr>
              <w:t>0,1</w:t>
            </w:r>
          </w:p>
        </w:tc>
      </w:tr>
      <w:tr w:rsidR="005F1146" w:rsidRPr="000B0973" w14:paraId="64F5FA96" w14:textId="77777777" w:rsidTr="005F1146">
        <w:tc>
          <w:tcPr>
            <w:tcW w:w="4644" w:type="dxa"/>
          </w:tcPr>
          <w:p w14:paraId="4C5C799E" w14:textId="77777777" w:rsidR="005F1146" w:rsidRPr="000B0973" w:rsidRDefault="005F1146" w:rsidP="0085720D">
            <w:pPr>
              <w:rPr>
                <w:rFonts w:ascii="Times New Roman" w:hAnsi="Times New Roman" w:cs="Times New Roman"/>
              </w:rPr>
            </w:pPr>
            <w:r w:rsidRPr="000B0973">
              <w:rPr>
                <w:rFonts w:ascii="Times New Roman" w:hAnsi="Times New Roman" w:cs="Times New Roman"/>
              </w:rPr>
              <w:t>1,2,3,6,7,8-HxCDD</w:t>
            </w:r>
          </w:p>
        </w:tc>
        <w:tc>
          <w:tcPr>
            <w:tcW w:w="4645" w:type="dxa"/>
          </w:tcPr>
          <w:p w14:paraId="12B28070" w14:textId="77777777" w:rsidR="005F1146" w:rsidRPr="000B0973" w:rsidRDefault="005F1146" w:rsidP="0085720D">
            <w:pPr>
              <w:rPr>
                <w:rFonts w:ascii="Times New Roman" w:hAnsi="Times New Roman" w:cs="Times New Roman"/>
              </w:rPr>
            </w:pPr>
            <w:r w:rsidRPr="000B0973">
              <w:rPr>
                <w:rFonts w:ascii="Times New Roman" w:hAnsi="Times New Roman" w:cs="Times New Roman"/>
              </w:rPr>
              <w:t>0,1</w:t>
            </w:r>
          </w:p>
        </w:tc>
      </w:tr>
      <w:tr w:rsidR="005F1146" w:rsidRPr="000B0973" w14:paraId="0557642B" w14:textId="77777777" w:rsidTr="005F1146">
        <w:tc>
          <w:tcPr>
            <w:tcW w:w="4644" w:type="dxa"/>
          </w:tcPr>
          <w:p w14:paraId="4B9B4BA5" w14:textId="77777777" w:rsidR="005F1146" w:rsidRPr="000B0973" w:rsidRDefault="005F1146" w:rsidP="0085720D">
            <w:pPr>
              <w:rPr>
                <w:rFonts w:ascii="Times New Roman" w:hAnsi="Times New Roman" w:cs="Times New Roman"/>
              </w:rPr>
            </w:pPr>
            <w:r w:rsidRPr="000B0973">
              <w:rPr>
                <w:rFonts w:ascii="Times New Roman" w:hAnsi="Times New Roman" w:cs="Times New Roman"/>
              </w:rPr>
              <w:t>1,2,3,7,8,9-HxCDD</w:t>
            </w:r>
          </w:p>
        </w:tc>
        <w:tc>
          <w:tcPr>
            <w:tcW w:w="4645" w:type="dxa"/>
          </w:tcPr>
          <w:p w14:paraId="1FB1DC26" w14:textId="77777777" w:rsidR="005F1146" w:rsidRPr="000B0973" w:rsidRDefault="005F1146" w:rsidP="0085720D">
            <w:pPr>
              <w:rPr>
                <w:rFonts w:ascii="Times New Roman" w:hAnsi="Times New Roman" w:cs="Times New Roman"/>
              </w:rPr>
            </w:pPr>
            <w:r w:rsidRPr="000B0973">
              <w:rPr>
                <w:rFonts w:ascii="Times New Roman" w:hAnsi="Times New Roman" w:cs="Times New Roman"/>
              </w:rPr>
              <w:t>0,1</w:t>
            </w:r>
          </w:p>
        </w:tc>
      </w:tr>
      <w:tr w:rsidR="005F1146" w:rsidRPr="000B0973" w14:paraId="45D9051A" w14:textId="77777777" w:rsidTr="005F1146">
        <w:tc>
          <w:tcPr>
            <w:tcW w:w="4644" w:type="dxa"/>
          </w:tcPr>
          <w:p w14:paraId="04AA683E" w14:textId="77777777" w:rsidR="005F1146" w:rsidRPr="000B0973" w:rsidRDefault="005F1146" w:rsidP="0085720D">
            <w:pPr>
              <w:rPr>
                <w:rFonts w:ascii="Times New Roman" w:hAnsi="Times New Roman" w:cs="Times New Roman"/>
              </w:rPr>
            </w:pPr>
            <w:r w:rsidRPr="000B0973">
              <w:rPr>
                <w:rFonts w:ascii="Times New Roman" w:hAnsi="Times New Roman" w:cs="Times New Roman"/>
              </w:rPr>
              <w:t>1,2,3,4,6,7,8-HpCDD</w:t>
            </w:r>
          </w:p>
        </w:tc>
        <w:tc>
          <w:tcPr>
            <w:tcW w:w="4645" w:type="dxa"/>
          </w:tcPr>
          <w:p w14:paraId="186DC2DB" w14:textId="77777777" w:rsidR="005F1146" w:rsidRPr="000B0973" w:rsidRDefault="005F1146" w:rsidP="0085720D">
            <w:pPr>
              <w:rPr>
                <w:rFonts w:ascii="Times New Roman" w:hAnsi="Times New Roman" w:cs="Times New Roman"/>
              </w:rPr>
            </w:pPr>
            <w:r w:rsidRPr="000B0973">
              <w:rPr>
                <w:rFonts w:ascii="Times New Roman" w:hAnsi="Times New Roman" w:cs="Times New Roman"/>
              </w:rPr>
              <w:t>0,01</w:t>
            </w:r>
          </w:p>
        </w:tc>
      </w:tr>
      <w:tr w:rsidR="005F1146" w:rsidRPr="000B0973" w14:paraId="66399F33" w14:textId="77777777" w:rsidTr="005F1146">
        <w:tc>
          <w:tcPr>
            <w:tcW w:w="4644" w:type="dxa"/>
          </w:tcPr>
          <w:p w14:paraId="31A5A378" w14:textId="77777777" w:rsidR="005F1146" w:rsidRPr="000B0973" w:rsidRDefault="005F1146" w:rsidP="0085720D">
            <w:pPr>
              <w:rPr>
                <w:rFonts w:ascii="Times New Roman" w:hAnsi="Times New Roman" w:cs="Times New Roman"/>
              </w:rPr>
            </w:pPr>
            <w:r w:rsidRPr="000B0973">
              <w:rPr>
                <w:rFonts w:ascii="Times New Roman" w:hAnsi="Times New Roman" w:cs="Times New Roman"/>
              </w:rPr>
              <w:t>OCDD</w:t>
            </w:r>
          </w:p>
        </w:tc>
        <w:tc>
          <w:tcPr>
            <w:tcW w:w="4645" w:type="dxa"/>
          </w:tcPr>
          <w:p w14:paraId="3A7CF116" w14:textId="77777777" w:rsidR="005F1146" w:rsidRPr="000B0973" w:rsidRDefault="005F1146" w:rsidP="0085720D">
            <w:pPr>
              <w:rPr>
                <w:rFonts w:ascii="Times New Roman" w:hAnsi="Times New Roman" w:cs="Times New Roman"/>
              </w:rPr>
            </w:pPr>
            <w:r w:rsidRPr="000B0973">
              <w:rPr>
                <w:rFonts w:ascii="Times New Roman" w:hAnsi="Times New Roman" w:cs="Times New Roman"/>
              </w:rPr>
              <w:t>0,0003</w:t>
            </w:r>
          </w:p>
        </w:tc>
      </w:tr>
      <w:tr w:rsidR="005F1146" w:rsidRPr="000B0973" w14:paraId="6A790CA2" w14:textId="77777777" w:rsidTr="005F1146">
        <w:tc>
          <w:tcPr>
            <w:tcW w:w="4644" w:type="dxa"/>
          </w:tcPr>
          <w:p w14:paraId="4B9D48EF" w14:textId="77777777" w:rsidR="005F1146" w:rsidRPr="000B0973" w:rsidRDefault="005F1146" w:rsidP="001B35A9">
            <w:pPr>
              <w:jc w:val="center"/>
              <w:rPr>
                <w:rFonts w:ascii="Times New Roman" w:hAnsi="Times New Roman" w:cs="Times New Roman"/>
              </w:rPr>
            </w:pPr>
            <w:r w:rsidRPr="000B0973">
              <w:rPr>
                <w:rFonts w:ascii="Times New Roman" w:hAnsi="Times New Roman" w:cs="Times New Roman"/>
              </w:rPr>
              <w:t>PCDF</w:t>
            </w:r>
          </w:p>
        </w:tc>
        <w:tc>
          <w:tcPr>
            <w:tcW w:w="4645" w:type="dxa"/>
          </w:tcPr>
          <w:p w14:paraId="6C03D7C2" w14:textId="77777777" w:rsidR="005F1146" w:rsidRPr="000B0973" w:rsidRDefault="005F1146" w:rsidP="001B35A9">
            <w:pPr>
              <w:jc w:val="center"/>
              <w:rPr>
                <w:rFonts w:ascii="Times New Roman" w:hAnsi="Times New Roman" w:cs="Times New Roman"/>
              </w:rPr>
            </w:pPr>
            <w:r w:rsidRPr="000B0973">
              <w:rPr>
                <w:rFonts w:ascii="Times New Roman" w:hAnsi="Times New Roman" w:cs="Times New Roman"/>
              </w:rPr>
              <w:t>TEF</w:t>
            </w:r>
          </w:p>
        </w:tc>
      </w:tr>
      <w:tr w:rsidR="005F1146" w:rsidRPr="000B0973" w14:paraId="12BBBA5D" w14:textId="77777777" w:rsidTr="005F1146">
        <w:tc>
          <w:tcPr>
            <w:tcW w:w="4644" w:type="dxa"/>
          </w:tcPr>
          <w:p w14:paraId="40E69711" w14:textId="77777777" w:rsidR="005F1146" w:rsidRPr="000B0973" w:rsidRDefault="005F1146" w:rsidP="0085720D">
            <w:pPr>
              <w:rPr>
                <w:rFonts w:ascii="Times New Roman" w:hAnsi="Times New Roman" w:cs="Times New Roman"/>
              </w:rPr>
            </w:pPr>
            <w:r w:rsidRPr="000B0973">
              <w:rPr>
                <w:rFonts w:ascii="Times New Roman" w:hAnsi="Times New Roman" w:cs="Times New Roman"/>
              </w:rPr>
              <w:t>2,3,7,8-TeCDF</w:t>
            </w:r>
          </w:p>
        </w:tc>
        <w:tc>
          <w:tcPr>
            <w:tcW w:w="4645" w:type="dxa"/>
          </w:tcPr>
          <w:p w14:paraId="693E3673" w14:textId="77777777" w:rsidR="005F1146" w:rsidRPr="000B0973" w:rsidRDefault="005F1146" w:rsidP="0085720D">
            <w:pPr>
              <w:rPr>
                <w:rFonts w:ascii="Times New Roman" w:hAnsi="Times New Roman" w:cs="Times New Roman"/>
              </w:rPr>
            </w:pPr>
            <w:r w:rsidRPr="000B0973">
              <w:rPr>
                <w:rFonts w:ascii="Times New Roman" w:hAnsi="Times New Roman" w:cs="Times New Roman"/>
              </w:rPr>
              <w:t>0,1</w:t>
            </w:r>
          </w:p>
        </w:tc>
      </w:tr>
      <w:tr w:rsidR="005F1146" w:rsidRPr="000B0973" w14:paraId="74395FEF" w14:textId="77777777" w:rsidTr="005F1146">
        <w:tc>
          <w:tcPr>
            <w:tcW w:w="4644" w:type="dxa"/>
          </w:tcPr>
          <w:p w14:paraId="46E93A6E" w14:textId="77777777" w:rsidR="005F1146" w:rsidRPr="000B0973" w:rsidRDefault="005F1146" w:rsidP="0085720D">
            <w:pPr>
              <w:rPr>
                <w:rFonts w:ascii="Times New Roman" w:hAnsi="Times New Roman" w:cs="Times New Roman"/>
              </w:rPr>
            </w:pPr>
            <w:r w:rsidRPr="000B0973">
              <w:rPr>
                <w:rFonts w:ascii="Times New Roman" w:hAnsi="Times New Roman" w:cs="Times New Roman"/>
              </w:rPr>
              <w:t>1,2,3,7,8-PeCDF</w:t>
            </w:r>
          </w:p>
        </w:tc>
        <w:tc>
          <w:tcPr>
            <w:tcW w:w="4645" w:type="dxa"/>
          </w:tcPr>
          <w:p w14:paraId="7C737416" w14:textId="77777777" w:rsidR="005F1146" w:rsidRPr="000B0973" w:rsidRDefault="005F1146" w:rsidP="0085720D">
            <w:pPr>
              <w:rPr>
                <w:rFonts w:ascii="Times New Roman" w:hAnsi="Times New Roman" w:cs="Times New Roman"/>
              </w:rPr>
            </w:pPr>
            <w:r w:rsidRPr="000B0973">
              <w:rPr>
                <w:rFonts w:ascii="Times New Roman" w:hAnsi="Times New Roman" w:cs="Times New Roman"/>
              </w:rPr>
              <w:t>0,03</w:t>
            </w:r>
          </w:p>
        </w:tc>
      </w:tr>
      <w:tr w:rsidR="005F1146" w:rsidRPr="000B0973" w14:paraId="5D09343A" w14:textId="77777777" w:rsidTr="005F1146">
        <w:tc>
          <w:tcPr>
            <w:tcW w:w="4644" w:type="dxa"/>
          </w:tcPr>
          <w:p w14:paraId="58223C0C" w14:textId="77777777" w:rsidR="005F1146" w:rsidRPr="000B0973" w:rsidRDefault="005F1146" w:rsidP="0085720D">
            <w:pPr>
              <w:rPr>
                <w:rFonts w:ascii="Times New Roman" w:hAnsi="Times New Roman" w:cs="Times New Roman"/>
              </w:rPr>
            </w:pPr>
            <w:r w:rsidRPr="000B0973">
              <w:rPr>
                <w:rFonts w:ascii="Times New Roman" w:hAnsi="Times New Roman" w:cs="Times New Roman"/>
              </w:rPr>
              <w:t>2,3,4,7,8-PeCDF</w:t>
            </w:r>
          </w:p>
        </w:tc>
        <w:tc>
          <w:tcPr>
            <w:tcW w:w="4645" w:type="dxa"/>
          </w:tcPr>
          <w:p w14:paraId="34668BAD" w14:textId="77777777" w:rsidR="005F1146" w:rsidRPr="000B0973" w:rsidRDefault="005F1146" w:rsidP="0085720D">
            <w:pPr>
              <w:rPr>
                <w:rFonts w:ascii="Times New Roman" w:hAnsi="Times New Roman" w:cs="Times New Roman"/>
              </w:rPr>
            </w:pPr>
            <w:r w:rsidRPr="000B0973">
              <w:rPr>
                <w:rFonts w:ascii="Times New Roman" w:hAnsi="Times New Roman" w:cs="Times New Roman"/>
              </w:rPr>
              <w:t>0,3</w:t>
            </w:r>
          </w:p>
        </w:tc>
      </w:tr>
      <w:tr w:rsidR="005F1146" w:rsidRPr="000B0973" w14:paraId="156818CC" w14:textId="77777777" w:rsidTr="005F1146">
        <w:tc>
          <w:tcPr>
            <w:tcW w:w="4644" w:type="dxa"/>
          </w:tcPr>
          <w:p w14:paraId="452580BE" w14:textId="77777777" w:rsidR="005F1146" w:rsidRPr="000B0973" w:rsidRDefault="005F1146" w:rsidP="0085720D">
            <w:pPr>
              <w:rPr>
                <w:rFonts w:ascii="Times New Roman" w:hAnsi="Times New Roman" w:cs="Times New Roman"/>
              </w:rPr>
            </w:pPr>
            <w:r w:rsidRPr="000B0973">
              <w:rPr>
                <w:rFonts w:ascii="Times New Roman" w:hAnsi="Times New Roman" w:cs="Times New Roman"/>
              </w:rPr>
              <w:t>1,2,3,4,7,8-HxCDF</w:t>
            </w:r>
          </w:p>
        </w:tc>
        <w:tc>
          <w:tcPr>
            <w:tcW w:w="4645" w:type="dxa"/>
          </w:tcPr>
          <w:p w14:paraId="4AC8D389" w14:textId="77777777" w:rsidR="005F1146" w:rsidRPr="000B0973" w:rsidRDefault="005F1146" w:rsidP="0085720D">
            <w:pPr>
              <w:rPr>
                <w:rFonts w:ascii="Times New Roman" w:hAnsi="Times New Roman" w:cs="Times New Roman"/>
              </w:rPr>
            </w:pPr>
            <w:r w:rsidRPr="000B0973">
              <w:rPr>
                <w:rFonts w:ascii="Times New Roman" w:hAnsi="Times New Roman" w:cs="Times New Roman"/>
              </w:rPr>
              <w:t>0,1</w:t>
            </w:r>
          </w:p>
        </w:tc>
      </w:tr>
      <w:tr w:rsidR="005F1146" w:rsidRPr="000B0973" w14:paraId="38E6F272" w14:textId="77777777" w:rsidTr="005F1146">
        <w:tc>
          <w:tcPr>
            <w:tcW w:w="4644" w:type="dxa"/>
          </w:tcPr>
          <w:p w14:paraId="558BFE69" w14:textId="77777777" w:rsidR="005F1146" w:rsidRPr="000B0973" w:rsidRDefault="005F1146" w:rsidP="0085720D">
            <w:pPr>
              <w:rPr>
                <w:rFonts w:ascii="Times New Roman" w:hAnsi="Times New Roman" w:cs="Times New Roman"/>
              </w:rPr>
            </w:pPr>
            <w:r w:rsidRPr="000B0973">
              <w:rPr>
                <w:rFonts w:ascii="Times New Roman" w:hAnsi="Times New Roman" w:cs="Times New Roman"/>
              </w:rPr>
              <w:t>1,2,3,6,7,8-HxCDF</w:t>
            </w:r>
          </w:p>
        </w:tc>
        <w:tc>
          <w:tcPr>
            <w:tcW w:w="4645" w:type="dxa"/>
          </w:tcPr>
          <w:p w14:paraId="76ABD3BD" w14:textId="77777777" w:rsidR="005F1146" w:rsidRPr="000B0973" w:rsidRDefault="005F1146" w:rsidP="0085720D">
            <w:pPr>
              <w:rPr>
                <w:rFonts w:ascii="Times New Roman" w:hAnsi="Times New Roman" w:cs="Times New Roman"/>
              </w:rPr>
            </w:pPr>
            <w:r w:rsidRPr="000B0973">
              <w:rPr>
                <w:rFonts w:ascii="Times New Roman" w:hAnsi="Times New Roman" w:cs="Times New Roman"/>
              </w:rPr>
              <w:t>0,1</w:t>
            </w:r>
          </w:p>
        </w:tc>
      </w:tr>
      <w:tr w:rsidR="005F1146" w:rsidRPr="000B0973" w14:paraId="6C88C0D7" w14:textId="77777777" w:rsidTr="005F1146">
        <w:tc>
          <w:tcPr>
            <w:tcW w:w="4644" w:type="dxa"/>
          </w:tcPr>
          <w:p w14:paraId="0EEFD1C3" w14:textId="77777777" w:rsidR="005F1146" w:rsidRPr="000B0973" w:rsidRDefault="005F1146" w:rsidP="0085720D">
            <w:pPr>
              <w:rPr>
                <w:rFonts w:ascii="Times New Roman" w:hAnsi="Times New Roman" w:cs="Times New Roman"/>
              </w:rPr>
            </w:pPr>
            <w:r w:rsidRPr="000B0973">
              <w:rPr>
                <w:rFonts w:ascii="Times New Roman" w:hAnsi="Times New Roman" w:cs="Times New Roman"/>
              </w:rPr>
              <w:t>1,2,3,7,8,9-HxCDF</w:t>
            </w:r>
          </w:p>
        </w:tc>
        <w:tc>
          <w:tcPr>
            <w:tcW w:w="4645" w:type="dxa"/>
          </w:tcPr>
          <w:p w14:paraId="214EF138" w14:textId="77777777" w:rsidR="005F1146" w:rsidRPr="000B0973" w:rsidRDefault="005F1146" w:rsidP="0085720D">
            <w:pPr>
              <w:rPr>
                <w:rFonts w:ascii="Times New Roman" w:hAnsi="Times New Roman" w:cs="Times New Roman"/>
              </w:rPr>
            </w:pPr>
            <w:r w:rsidRPr="000B0973">
              <w:rPr>
                <w:rFonts w:ascii="Times New Roman" w:hAnsi="Times New Roman" w:cs="Times New Roman"/>
              </w:rPr>
              <w:t>0,1</w:t>
            </w:r>
          </w:p>
        </w:tc>
      </w:tr>
      <w:tr w:rsidR="005F1146" w:rsidRPr="000B0973" w14:paraId="382FAF8A" w14:textId="77777777" w:rsidTr="005F1146">
        <w:tc>
          <w:tcPr>
            <w:tcW w:w="4644" w:type="dxa"/>
          </w:tcPr>
          <w:p w14:paraId="555AED98" w14:textId="77777777" w:rsidR="005F1146" w:rsidRPr="000B0973" w:rsidRDefault="005F1146" w:rsidP="0085720D">
            <w:pPr>
              <w:rPr>
                <w:rFonts w:ascii="Times New Roman" w:hAnsi="Times New Roman" w:cs="Times New Roman"/>
              </w:rPr>
            </w:pPr>
            <w:r w:rsidRPr="000B0973">
              <w:rPr>
                <w:rFonts w:ascii="Times New Roman" w:hAnsi="Times New Roman" w:cs="Times New Roman"/>
              </w:rPr>
              <w:t>2,3,4,6,7,8-HxCDF</w:t>
            </w:r>
          </w:p>
        </w:tc>
        <w:tc>
          <w:tcPr>
            <w:tcW w:w="4645" w:type="dxa"/>
          </w:tcPr>
          <w:p w14:paraId="1C59B2DE" w14:textId="77777777" w:rsidR="005F1146" w:rsidRPr="000B0973" w:rsidRDefault="005F1146" w:rsidP="0085720D">
            <w:pPr>
              <w:rPr>
                <w:rFonts w:ascii="Times New Roman" w:hAnsi="Times New Roman" w:cs="Times New Roman"/>
              </w:rPr>
            </w:pPr>
            <w:r w:rsidRPr="000B0973">
              <w:rPr>
                <w:rFonts w:ascii="Times New Roman" w:hAnsi="Times New Roman" w:cs="Times New Roman"/>
              </w:rPr>
              <w:t>0,1</w:t>
            </w:r>
          </w:p>
        </w:tc>
      </w:tr>
      <w:tr w:rsidR="005F1146" w:rsidRPr="000B0973" w14:paraId="14807A86" w14:textId="77777777" w:rsidTr="005F1146">
        <w:tc>
          <w:tcPr>
            <w:tcW w:w="4644" w:type="dxa"/>
          </w:tcPr>
          <w:p w14:paraId="186E0026" w14:textId="77777777" w:rsidR="005F1146" w:rsidRPr="000B0973" w:rsidRDefault="005F1146" w:rsidP="0085720D">
            <w:pPr>
              <w:rPr>
                <w:rFonts w:ascii="Times New Roman" w:hAnsi="Times New Roman" w:cs="Times New Roman"/>
              </w:rPr>
            </w:pPr>
            <w:r w:rsidRPr="000B0973">
              <w:rPr>
                <w:rFonts w:ascii="Times New Roman" w:hAnsi="Times New Roman" w:cs="Times New Roman"/>
              </w:rPr>
              <w:t>1,2,3,4,6,7,8-HpCDF</w:t>
            </w:r>
          </w:p>
        </w:tc>
        <w:tc>
          <w:tcPr>
            <w:tcW w:w="4645" w:type="dxa"/>
          </w:tcPr>
          <w:p w14:paraId="4F08826D" w14:textId="77777777" w:rsidR="005F1146" w:rsidRPr="000B0973" w:rsidRDefault="005F1146" w:rsidP="0085720D">
            <w:pPr>
              <w:rPr>
                <w:rFonts w:ascii="Times New Roman" w:hAnsi="Times New Roman" w:cs="Times New Roman"/>
              </w:rPr>
            </w:pPr>
            <w:r w:rsidRPr="000B0973">
              <w:rPr>
                <w:rFonts w:ascii="Times New Roman" w:hAnsi="Times New Roman" w:cs="Times New Roman"/>
              </w:rPr>
              <w:t>0,01</w:t>
            </w:r>
          </w:p>
        </w:tc>
      </w:tr>
      <w:tr w:rsidR="005F1146" w:rsidRPr="000B0973" w14:paraId="26563905" w14:textId="77777777" w:rsidTr="005F1146">
        <w:tc>
          <w:tcPr>
            <w:tcW w:w="4644" w:type="dxa"/>
          </w:tcPr>
          <w:p w14:paraId="1FE921E0" w14:textId="77777777" w:rsidR="005F1146" w:rsidRPr="000B0973" w:rsidRDefault="005F1146" w:rsidP="0085720D">
            <w:pPr>
              <w:rPr>
                <w:rFonts w:ascii="Times New Roman" w:hAnsi="Times New Roman" w:cs="Times New Roman"/>
              </w:rPr>
            </w:pPr>
            <w:r w:rsidRPr="000B0973">
              <w:rPr>
                <w:rFonts w:ascii="Times New Roman" w:hAnsi="Times New Roman" w:cs="Times New Roman"/>
              </w:rPr>
              <w:t>1,2,3,4,7,8,9-HpCDF</w:t>
            </w:r>
          </w:p>
        </w:tc>
        <w:tc>
          <w:tcPr>
            <w:tcW w:w="4645" w:type="dxa"/>
          </w:tcPr>
          <w:p w14:paraId="4DC554E2" w14:textId="77777777" w:rsidR="005F1146" w:rsidRPr="000B0973" w:rsidRDefault="005F1146" w:rsidP="0085720D">
            <w:pPr>
              <w:rPr>
                <w:rFonts w:ascii="Times New Roman" w:hAnsi="Times New Roman" w:cs="Times New Roman"/>
              </w:rPr>
            </w:pPr>
            <w:r w:rsidRPr="000B0973">
              <w:rPr>
                <w:rFonts w:ascii="Times New Roman" w:hAnsi="Times New Roman" w:cs="Times New Roman"/>
              </w:rPr>
              <w:t>0,01</w:t>
            </w:r>
          </w:p>
        </w:tc>
      </w:tr>
      <w:tr w:rsidR="005F1146" w:rsidRPr="000B0973" w14:paraId="27B37767" w14:textId="77777777" w:rsidTr="005F1146">
        <w:tc>
          <w:tcPr>
            <w:tcW w:w="4644" w:type="dxa"/>
          </w:tcPr>
          <w:p w14:paraId="54D64344" w14:textId="77777777" w:rsidR="005F1146" w:rsidRPr="000B0973" w:rsidRDefault="005F1146" w:rsidP="0085720D">
            <w:pPr>
              <w:rPr>
                <w:rFonts w:ascii="Times New Roman" w:hAnsi="Times New Roman" w:cs="Times New Roman"/>
              </w:rPr>
            </w:pPr>
            <w:r w:rsidRPr="000B0973">
              <w:rPr>
                <w:rFonts w:ascii="Times New Roman" w:hAnsi="Times New Roman" w:cs="Times New Roman"/>
              </w:rPr>
              <w:t>OCDF</w:t>
            </w:r>
          </w:p>
        </w:tc>
        <w:tc>
          <w:tcPr>
            <w:tcW w:w="4645" w:type="dxa"/>
          </w:tcPr>
          <w:p w14:paraId="3ADF685C" w14:textId="77777777" w:rsidR="005F1146" w:rsidRPr="000B0973" w:rsidRDefault="005F1146" w:rsidP="0085720D">
            <w:pPr>
              <w:rPr>
                <w:rFonts w:ascii="Times New Roman" w:hAnsi="Times New Roman" w:cs="Times New Roman"/>
              </w:rPr>
            </w:pPr>
            <w:r w:rsidRPr="000B0973">
              <w:rPr>
                <w:rFonts w:ascii="Times New Roman" w:hAnsi="Times New Roman" w:cs="Times New Roman"/>
              </w:rPr>
              <w:t>0,0003</w:t>
            </w:r>
          </w:p>
        </w:tc>
      </w:tr>
    </w:tbl>
    <w:p w14:paraId="2AF86610" w14:textId="77777777" w:rsidR="005F1146" w:rsidRPr="00A55E5E" w:rsidRDefault="005F1146" w:rsidP="005F1146">
      <w:pPr>
        <w:spacing w:after="0" w:line="240" w:lineRule="auto"/>
        <w:jc w:val="both"/>
        <w:rPr>
          <w:rFonts w:ascii="Times New Roman" w:eastAsia="Calibri" w:hAnsi="Times New Roman" w:cs="Times New Roman"/>
          <w:iCs/>
          <w:color w:val="000000" w:themeColor="text1"/>
          <w:sz w:val="24"/>
          <w:szCs w:val="24"/>
        </w:rPr>
      </w:pPr>
    </w:p>
    <w:p w14:paraId="16703DC5" w14:textId="77777777" w:rsidR="00C77B93" w:rsidRPr="00A55E5E" w:rsidRDefault="00C77B93" w:rsidP="005F1146">
      <w:pPr>
        <w:spacing w:after="0" w:line="240" w:lineRule="auto"/>
        <w:jc w:val="both"/>
        <w:rPr>
          <w:rFonts w:ascii="Times New Roman" w:eastAsia="Calibri" w:hAnsi="Times New Roman" w:cs="Times New Roman"/>
          <w:iCs/>
          <w:color w:val="000000" w:themeColor="text1"/>
          <w:sz w:val="24"/>
          <w:szCs w:val="24"/>
        </w:rPr>
      </w:pPr>
    </w:p>
    <w:p w14:paraId="6AFE6CC1" w14:textId="77777777" w:rsidR="00C77B93" w:rsidRPr="00A55E5E" w:rsidRDefault="00C77B93" w:rsidP="005F1146">
      <w:pPr>
        <w:spacing w:after="0" w:line="240" w:lineRule="auto"/>
        <w:jc w:val="both"/>
        <w:rPr>
          <w:rFonts w:ascii="Times New Roman" w:eastAsia="Calibri" w:hAnsi="Times New Roman" w:cs="Times New Roman"/>
          <w:iCs/>
          <w:color w:val="000000" w:themeColor="text1"/>
          <w:sz w:val="24"/>
          <w:szCs w:val="24"/>
        </w:rPr>
      </w:pPr>
    </w:p>
    <w:p w14:paraId="3D9F1F2D" w14:textId="77777777" w:rsidR="00C77B93" w:rsidRPr="00A55E5E" w:rsidRDefault="00C77B93" w:rsidP="005F1146">
      <w:pPr>
        <w:spacing w:after="0" w:line="240" w:lineRule="auto"/>
        <w:jc w:val="both"/>
        <w:rPr>
          <w:rFonts w:ascii="Times New Roman" w:eastAsia="Calibri" w:hAnsi="Times New Roman" w:cs="Times New Roman"/>
          <w:iCs/>
          <w:color w:val="000000" w:themeColor="text1"/>
          <w:sz w:val="24"/>
          <w:szCs w:val="24"/>
        </w:rPr>
      </w:pPr>
    </w:p>
    <w:p w14:paraId="78E5923A" w14:textId="77777777" w:rsidR="00A10018" w:rsidRPr="00531960" w:rsidRDefault="00A10018" w:rsidP="00531960">
      <w:pPr>
        <w:pageBreakBefore/>
        <w:spacing w:after="0" w:line="240" w:lineRule="auto"/>
        <w:jc w:val="center"/>
        <w:rPr>
          <w:rFonts w:ascii="Times New Roman" w:eastAsia="Calibri" w:hAnsi="Times New Roman" w:cs="Times New Roman"/>
          <w:b/>
          <w:iCs/>
          <w:color w:val="000000" w:themeColor="text1"/>
          <w:sz w:val="24"/>
          <w:szCs w:val="24"/>
        </w:rPr>
      </w:pPr>
      <w:r w:rsidRPr="00531960">
        <w:rPr>
          <w:rFonts w:ascii="Times New Roman" w:eastAsia="Calibri" w:hAnsi="Times New Roman" w:cs="Times New Roman"/>
          <w:b/>
          <w:iCs/>
          <w:color w:val="000000" w:themeColor="text1"/>
          <w:sz w:val="24"/>
          <w:szCs w:val="24"/>
        </w:rPr>
        <w:lastRenderedPageBreak/>
        <w:t xml:space="preserve">EK </w:t>
      </w:r>
      <w:r w:rsidR="001E328F">
        <w:rPr>
          <w:rFonts w:ascii="Times New Roman" w:eastAsia="Calibri" w:hAnsi="Times New Roman" w:cs="Times New Roman"/>
          <w:b/>
          <w:iCs/>
          <w:color w:val="000000" w:themeColor="text1"/>
          <w:sz w:val="24"/>
          <w:szCs w:val="24"/>
        </w:rPr>
        <w:t>6</w:t>
      </w:r>
    </w:p>
    <w:p w14:paraId="1A27A0E7" w14:textId="77777777" w:rsidR="00A10018" w:rsidRPr="00531960" w:rsidRDefault="00A10018" w:rsidP="00A10018">
      <w:pPr>
        <w:spacing w:after="0" w:line="240" w:lineRule="auto"/>
        <w:jc w:val="center"/>
        <w:rPr>
          <w:rFonts w:ascii="Times New Roman" w:eastAsia="Calibri" w:hAnsi="Times New Roman" w:cs="Times New Roman"/>
          <w:b/>
          <w:iCs/>
          <w:color w:val="000000" w:themeColor="text1"/>
          <w:sz w:val="24"/>
          <w:szCs w:val="24"/>
        </w:rPr>
      </w:pPr>
    </w:p>
    <w:p w14:paraId="7D5482A0" w14:textId="77777777" w:rsidR="00A10018" w:rsidRPr="00531960" w:rsidRDefault="00A10018" w:rsidP="00D67C02">
      <w:pPr>
        <w:spacing w:after="0" w:line="240" w:lineRule="auto"/>
        <w:rPr>
          <w:rFonts w:ascii="Times New Roman" w:eastAsia="Calibri" w:hAnsi="Times New Roman" w:cs="Times New Roman"/>
          <w:b/>
          <w:iCs/>
          <w:color w:val="000000" w:themeColor="text1"/>
          <w:sz w:val="24"/>
          <w:szCs w:val="24"/>
        </w:rPr>
      </w:pPr>
    </w:p>
    <w:p w14:paraId="2E24239F" w14:textId="77777777" w:rsidR="00A10018" w:rsidRPr="00531960" w:rsidRDefault="00D67C02" w:rsidP="00D67C02">
      <w:pPr>
        <w:spacing w:after="0" w:line="240" w:lineRule="auto"/>
        <w:jc w:val="center"/>
        <w:rPr>
          <w:rFonts w:ascii="Times New Roman" w:eastAsia="Calibri" w:hAnsi="Times New Roman" w:cs="Times New Roman"/>
          <w:iCs/>
          <w:color w:val="000000" w:themeColor="text1"/>
          <w:sz w:val="24"/>
          <w:szCs w:val="24"/>
        </w:rPr>
      </w:pPr>
      <w:r w:rsidRPr="00531960">
        <w:rPr>
          <w:rFonts w:ascii="Times New Roman" w:eastAsia="Calibri" w:hAnsi="Times New Roman" w:cs="Times New Roman"/>
          <w:b/>
          <w:iCs/>
          <w:color w:val="000000" w:themeColor="text1"/>
          <w:sz w:val="24"/>
          <w:szCs w:val="24"/>
        </w:rPr>
        <w:t>MADDE 6 (3)</w:t>
      </w:r>
      <w:r w:rsidR="00A10018" w:rsidRPr="00531960">
        <w:rPr>
          <w:rFonts w:ascii="Times New Roman" w:eastAsia="Calibri" w:hAnsi="Times New Roman" w:cs="Times New Roman"/>
          <w:b/>
          <w:iCs/>
          <w:color w:val="000000" w:themeColor="text1"/>
          <w:sz w:val="24"/>
          <w:szCs w:val="24"/>
        </w:rPr>
        <w:t xml:space="preserve"> KAPSAMINDA</w:t>
      </w:r>
      <w:r w:rsidRPr="00531960">
        <w:rPr>
          <w:rFonts w:ascii="Times New Roman" w:eastAsia="Calibri" w:hAnsi="Times New Roman" w:cs="Times New Roman"/>
          <w:b/>
          <w:iCs/>
          <w:color w:val="000000" w:themeColor="text1"/>
          <w:sz w:val="24"/>
          <w:szCs w:val="24"/>
        </w:rPr>
        <w:t xml:space="preserve"> BİLDİRİM FORMU</w:t>
      </w:r>
    </w:p>
    <w:p w14:paraId="3B774907" w14:textId="77777777" w:rsidR="00A10018" w:rsidRPr="00531960" w:rsidRDefault="00A10018" w:rsidP="00A10018">
      <w:pPr>
        <w:rPr>
          <w:rFonts w:ascii="Times New Roman" w:hAnsi="Times New Roman" w:cs="Times New Roman"/>
          <w:b/>
          <w:sz w:val="24"/>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3194"/>
        <w:gridCol w:w="1260"/>
        <w:gridCol w:w="3240"/>
      </w:tblGrid>
      <w:tr w:rsidR="00A10018" w:rsidRPr="00531960" w14:paraId="37860406" w14:textId="77777777" w:rsidTr="00A10018">
        <w:tc>
          <w:tcPr>
            <w:tcW w:w="9360" w:type="dxa"/>
            <w:gridSpan w:val="4"/>
            <w:shd w:val="clear" w:color="auto" w:fill="D9D9D9" w:themeFill="background1" w:themeFillShade="D9"/>
            <w:vAlign w:val="center"/>
          </w:tcPr>
          <w:p w14:paraId="6A396935" w14:textId="77777777" w:rsidR="00A10018" w:rsidRPr="00531960" w:rsidRDefault="00A10018" w:rsidP="00A10018">
            <w:pPr>
              <w:spacing w:before="60" w:after="60"/>
              <w:rPr>
                <w:rFonts w:ascii="Times New Roman" w:hAnsi="Times New Roman" w:cs="Times New Roman"/>
                <w:sz w:val="18"/>
                <w:szCs w:val="18"/>
              </w:rPr>
            </w:pPr>
            <w:r w:rsidRPr="00531960">
              <w:rPr>
                <w:rFonts w:ascii="Times New Roman" w:hAnsi="Times New Roman" w:cs="Times New Roman"/>
                <w:b/>
                <w:bCs/>
                <w:sz w:val="18"/>
                <w:szCs w:val="18"/>
              </w:rPr>
              <w:t>1. TESİS BİLGİLERİ</w:t>
            </w:r>
          </w:p>
        </w:tc>
      </w:tr>
      <w:tr w:rsidR="00A10018" w:rsidRPr="00531960" w14:paraId="00710202" w14:textId="77777777" w:rsidTr="00A10018">
        <w:tc>
          <w:tcPr>
            <w:tcW w:w="1666" w:type="dxa"/>
            <w:vAlign w:val="center"/>
          </w:tcPr>
          <w:p w14:paraId="2B5537FE"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Tesis Adı:</w:t>
            </w:r>
          </w:p>
        </w:tc>
        <w:tc>
          <w:tcPr>
            <w:tcW w:w="7694" w:type="dxa"/>
            <w:gridSpan w:val="3"/>
            <w:vAlign w:val="center"/>
          </w:tcPr>
          <w:p w14:paraId="7F51CEA1"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p>
        </w:tc>
      </w:tr>
      <w:tr w:rsidR="00A10018" w:rsidRPr="00531960" w14:paraId="3933F6B2" w14:textId="77777777" w:rsidTr="00A10018">
        <w:tc>
          <w:tcPr>
            <w:tcW w:w="1666" w:type="dxa"/>
            <w:vAlign w:val="center"/>
          </w:tcPr>
          <w:p w14:paraId="0A66C299"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İl:</w:t>
            </w:r>
          </w:p>
        </w:tc>
        <w:tc>
          <w:tcPr>
            <w:tcW w:w="3194" w:type="dxa"/>
            <w:vAlign w:val="center"/>
          </w:tcPr>
          <w:p w14:paraId="23442015"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p>
        </w:tc>
        <w:tc>
          <w:tcPr>
            <w:tcW w:w="1260" w:type="dxa"/>
            <w:vAlign w:val="center"/>
          </w:tcPr>
          <w:p w14:paraId="078F82F6"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İlçe:</w:t>
            </w:r>
          </w:p>
        </w:tc>
        <w:tc>
          <w:tcPr>
            <w:tcW w:w="3240" w:type="dxa"/>
            <w:vAlign w:val="center"/>
          </w:tcPr>
          <w:p w14:paraId="279FD17A"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p>
        </w:tc>
      </w:tr>
      <w:tr w:rsidR="00A10018" w:rsidRPr="00531960" w14:paraId="2C7B9CE9" w14:textId="77777777" w:rsidTr="00A10018">
        <w:trPr>
          <w:trHeight w:val="50"/>
        </w:trPr>
        <w:tc>
          <w:tcPr>
            <w:tcW w:w="1666" w:type="dxa"/>
            <w:vAlign w:val="center"/>
          </w:tcPr>
          <w:p w14:paraId="198BE3CB"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 xml:space="preserve">Adres: </w:t>
            </w:r>
          </w:p>
        </w:tc>
        <w:tc>
          <w:tcPr>
            <w:tcW w:w="7694" w:type="dxa"/>
            <w:gridSpan w:val="3"/>
            <w:vAlign w:val="center"/>
          </w:tcPr>
          <w:p w14:paraId="26AEABBA"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p>
          <w:p w14:paraId="15FED544"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p>
          <w:p w14:paraId="6C484B3F"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p>
        </w:tc>
      </w:tr>
      <w:tr w:rsidR="00A10018" w:rsidRPr="00531960" w14:paraId="082ECD9F" w14:textId="77777777" w:rsidTr="00A10018">
        <w:tc>
          <w:tcPr>
            <w:tcW w:w="1666" w:type="dxa"/>
          </w:tcPr>
          <w:p w14:paraId="1D3F5536"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Telefon:</w:t>
            </w:r>
          </w:p>
        </w:tc>
        <w:tc>
          <w:tcPr>
            <w:tcW w:w="3194" w:type="dxa"/>
          </w:tcPr>
          <w:p w14:paraId="21B4C5CC"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 xml:space="preserve">(          )                                                </w:t>
            </w:r>
          </w:p>
        </w:tc>
        <w:tc>
          <w:tcPr>
            <w:tcW w:w="1260" w:type="dxa"/>
          </w:tcPr>
          <w:p w14:paraId="2F14DA08"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Faks:</w:t>
            </w:r>
          </w:p>
        </w:tc>
        <w:tc>
          <w:tcPr>
            <w:tcW w:w="3240" w:type="dxa"/>
          </w:tcPr>
          <w:p w14:paraId="4DFD4437"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 xml:space="preserve">(          )                                                 </w:t>
            </w:r>
          </w:p>
        </w:tc>
      </w:tr>
      <w:tr w:rsidR="00A10018" w:rsidRPr="00531960" w14:paraId="3390CB92" w14:textId="77777777" w:rsidTr="00A10018">
        <w:trPr>
          <w:trHeight w:val="50"/>
        </w:trPr>
        <w:tc>
          <w:tcPr>
            <w:tcW w:w="1666" w:type="dxa"/>
            <w:vAlign w:val="center"/>
          </w:tcPr>
          <w:p w14:paraId="069305DC"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Faaliyet alanı:</w:t>
            </w:r>
          </w:p>
        </w:tc>
        <w:tc>
          <w:tcPr>
            <w:tcW w:w="7694" w:type="dxa"/>
            <w:gridSpan w:val="3"/>
            <w:vAlign w:val="center"/>
          </w:tcPr>
          <w:p w14:paraId="51548C22"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p>
        </w:tc>
      </w:tr>
      <w:tr w:rsidR="00A10018" w:rsidRPr="00531960" w14:paraId="72AF242C" w14:textId="77777777" w:rsidTr="00A10018">
        <w:trPr>
          <w:trHeight w:val="50"/>
        </w:trPr>
        <w:tc>
          <w:tcPr>
            <w:tcW w:w="9360" w:type="dxa"/>
            <w:gridSpan w:val="4"/>
            <w:shd w:val="clear" w:color="auto" w:fill="D9D9D9" w:themeFill="background1" w:themeFillShade="D9"/>
          </w:tcPr>
          <w:p w14:paraId="54DE6400" w14:textId="77777777" w:rsidR="00A10018" w:rsidRPr="00531960" w:rsidRDefault="00A10018" w:rsidP="00A10018">
            <w:pPr>
              <w:spacing w:before="60" w:after="60"/>
              <w:rPr>
                <w:rFonts w:ascii="Times New Roman" w:hAnsi="Times New Roman" w:cs="Times New Roman"/>
                <w:sz w:val="18"/>
                <w:szCs w:val="18"/>
              </w:rPr>
            </w:pPr>
            <w:r w:rsidRPr="00531960">
              <w:rPr>
                <w:rFonts w:ascii="Times New Roman" w:hAnsi="Times New Roman" w:cs="Times New Roman"/>
                <w:b/>
                <w:bCs/>
                <w:sz w:val="18"/>
                <w:szCs w:val="18"/>
              </w:rPr>
              <w:t>2. İRTİBAT NOKTASI</w:t>
            </w:r>
          </w:p>
        </w:tc>
      </w:tr>
      <w:tr w:rsidR="00A10018" w:rsidRPr="00531960" w14:paraId="222C8E84" w14:textId="77777777" w:rsidTr="00A10018">
        <w:trPr>
          <w:trHeight w:val="72"/>
        </w:trPr>
        <w:tc>
          <w:tcPr>
            <w:tcW w:w="1666" w:type="dxa"/>
            <w:vAlign w:val="center"/>
          </w:tcPr>
          <w:p w14:paraId="440B9376"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Adı-Soyadı:</w:t>
            </w:r>
          </w:p>
        </w:tc>
        <w:tc>
          <w:tcPr>
            <w:tcW w:w="7694" w:type="dxa"/>
            <w:gridSpan w:val="3"/>
            <w:vAlign w:val="center"/>
          </w:tcPr>
          <w:p w14:paraId="0B24E9DE"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p>
        </w:tc>
      </w:tr>
      <w:tr w:rsidR="00A10018" w:rsidRPr="00531960" w14:paraId="5A0C35AF" w14:textId="77777777" w:rsidTr="00A10018">
        <w:tc>
          <w:tcPr>
            <w:tcW w:w="1666" w:type="dxa"/>
            <w:vAlign w:val="center"/>
          </w:tcPr>
          <w:p w14:paraId="22641F84"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Unvan:</w:t>
            </w:r>
          </w:p>
        </w:tc>
        <w:tc>
          <w:tcPr>
            <w:tcW w:w="7694" w:type="dxa"/>
            <w:gridSpan w:val="3"/>
            <w:vAlign w:val="center"/>
          </w:tcPr>
          <w:p w14:paraId="7619E251"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p>
        </w:tc>
      </w:tr>
      <w:tr w:rsidR="00A10018" w:rsidRPr="00531960" w14:paraId="08AA6258" w14:textId="77777777" w:rsidTr="00A10018">
        <w:tc>
          <w:tcPr>
            <w:tcW w:w="1666" w:type="dxa"/>
            <w:vAlign w:val="center"/>
          </w:tcPr>
          <w:p w14:paraId="217468F2"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Telefon:</w:t>
            </w:r>
          </w:p>
        </w:tc>
        <w:tc>
          <w:tcPr>
            <w:tcW w:w="3194" w:type="dxa"/>
            <w:vAlign w:val="center"/>
          </w:tcPr>
          <w:p w14:paraId="09EAD4BF" w14:textId="77777777" w:rsidR="00A10018" w:rsidRPr="00531960" w:rsidRDefault="00A10018" w:rsidP="00A10018">
            <w:pPr>
              <w:autoSpaceDE w:val="0"/>
              <w:autoSpaceDN w:val="0"/>
              <w:adjustRightInd w:val="0"/>
              <w:spacing w:before="60"/>
              <w:rPr>
                <w:rFonts w:ascii="Times New Roman" w:hAnsi="Times New Roman" w:cs="Times New Roman"/>
                <w:sz w:val="18"/>
                <w:szCs w:val="18"/>
              </w:rPr>
            </w:pPr>
            <w:r w:rsidRPr="00531960">
              <w:rPr>
                <w:rFonts w:ascii="Times New Roman" w:hAnsi="Times New Roman" w:cs="Times New Roman"/>
                <w:sz w:val="18"/>
                <w:szCs w:val="18"/>
              </w:rPr>
              <w:t xml:space="preserve">(          )                                                </w:t>
            </w:r>
          </w:p>
        </w:tc>
        <w:tc>
          <w:tcPr>
            <w:tcW w:w="1260" w:type="dxa"/>
            <w:vAlign w:val="center"/>
          </w:tcPr>
          <w:p w14:paraId="10F06C25"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Faks:</w:t>
            </w:r>
          </w:p>
        </w:tc>
        <w:tc>
          <w:tcPr>
            <w:tcW w:w="3240" w:type="dxa"/>
            <w:vAlign w:val="center"/>
          </w:tcPr>
          <w:p w14:paraId="7271893A" w14:textId="77777777" w:rsidR="00A10018" w:rsidRPr="00531960" w:rsidRDefault="00A10018" w:rsidP="00A10018">
            <w:pPr>
              <w:autoSpaceDE w:val="0"/>
              <w:autoSpaceDN w:val="0"/>
              <w:adjustRightInd w:val="0"/>
              <w:spacing w:before="60"/>
              <w:rPr>
                <w:rFonts w:ascii="Times New Roman" w:hAnsi="Times New Roman" w:cs="Times New Roman"/>
                <w:sz w:val="18"/>
                <w:szCs w:val="18"/>
              </w:rPr>
            </w:pPr>
            <w:r w:rsidRPr="00531960">
              <w:rPr>
                <w:rFonts w:ascii="Times New Roman" w:hAnsi="Times New Roman" w:cs="Times New Roman"/>
                <w:sz w:val="18"/>
                <w:szCs w:val="18"/>
              </w:rPr>
              <w:t xml:space="preserve">(          )                                                 </w:t>
            </w:r>
          </w:p>
        </w:tc>
      </w:tr>
      <w:tr w:rsidR="00A10018" w:rsidRPr="00531960" w14:paraId="72954EEB" w14:textId="77777777" w:rsidTr="00A10018">
        <w:tc>
          <w:tcPr>
            <w:tcW w:w="1666" w:type="dxa"/>
            <w:vAlign w:val="center"/>
          </w:tcPr>
          <w:p w14:paraId="0B8B8F95"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E-posta:</w:t>
            </w:r>
          </w:p>
        </w:tc>
        <w:tc>
          <w:tcPr>
            <w:tcW w:w="7694" w:type="dxa"/>
            <w:gridSpan w:val="3"/>
            <w:vAlign w:val="center"/>
          </w:tcPr>
          <w:p w14:paraId="040FF0CB"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p>
        </w:tc>
      </w:tr>
      <w:tr w:rsidR="00A10018" w:rsidRPr="00531960" w14:paraId="07FA2E38" w14:textId="77777777" w:rsidTr="00A10018">
        <w:trPr>
          <w:trHeight w:val="50"/>
        </w:trPr>
        <w:tc>
          <w:tcPr>
            <w:tcW w:w="9360" w:type="dxa"/>
            <w:gridSpan w:val="4"/>
            <w:shd w:val="clear" w:color="auto" w:fill="D9D9D9" w:themeFill="background1" w:themeFillShade="D9"/>
          </w:tcPr>
          <w:p w14:paraId="65018FE5" w14:textId="77777777" w:rsidR="00A10018" w:rsidRPr="00531960" w:rsidRDefault="00A10018" w:rsidP="002A1050">
            <w:pPr>
              <w:spacing w:before="60" w:after="60"/>
              <w:rPr>
                <w:rFonts w:ascii="Times New Roman" w:hAnsi="Times New Roman" w:cs="Times New Roman"/>
                <w:b/>
                <w:bCs/>
                <w:strike/>
                <w:sz w:val="18"/>
                <w:szCs w:val="18"/>
              </w:rPr>
            </w:pPr>
            <w:r w:rsidRPr="00531960">
              <w:rPr>
                <w:rFonts w:ascii="Times New Roman" w:hAnsi="Times New Roman" w:cs="Times New Roman"/>
                <w:b/>
                <w:bCs/>
                <w:sz w:val="18"/>
                <w:szCs w:val="18"/>
              </w:rPr>
              <w:t xml:space="preserve">3. </w:t>
            </w:r>
            <w:r w:rsidR="002A1050">
              <w:rPr>
                <w:rFonts w:ascii="Times New Roman" w:hAnsi="Times New Roman" w:cs="Times New Roman"/>
                <w:b/>
                <w:bCs/>
                <w:sz w:val="18"/>
                <w:szCs w:val="18"/>
              </w:rPr>
              <w:t>MADDEYE</w:t>
            </w:r>
            <w:r w:rsidR="002A1050" w:rsidRPr="00531960">
              <w:rPr>
                <w:rFonts w:ascii="Times New Roman" w:hAnsi="Times New Roman" w:cs="Times New Roman"/>
                <w:b/>
                <w:bCs/>
                <w:sz w:val="18"/>
                <w:szCs w:val="18"/>
              </w:rPr>
              <w:t xml:space="preserve"> </w:t>
            </w:r>
            <w:r w:rsidRPr="00531960">
              <w:rPr>
                <w:rFonts w:ascii="Times New Roman" w:hAnsi="Times New Roman" w:cs="Times New Roman"/>
                <w:b/>
                <w:bCs/>
                <w:sz w:val="18"/>
                <w:szCs w:val="18"/>
              </w:rPr>
              <w:t>İLİŞKİN BİLGİLER</w:t>
            </w:r>
          </w:p>
        </w:tc>
      </w:tr>
      <w:tr w:rsidR="00A10018" w:rsidRPr="00531960" w14:paraId="4E81BD8E" w14:textId="77777777" w:rsidTr="00A10018">
        <w:trPr>
          <w:trHeight w:val="50"/>
        </w:trPr>
        <w:tc>
          <w:tcPr>
            <w:tcW w:w="1666" w:type="dxa"/>
          </w:tcPr>
          <w:p w14:paraId="23CBCEA5" w14:textId="77777777" w:rsidR="00A10018" w:rsidRPr="00531960" w:rsidRDefault="002A1050" w:rsidP="00A10018">
            <w:pPr>
              <w:autoSpaceDE w:val="0"/>
              <w:autoSpaceDN w:val="0"/>
              <w:adjustRightInd w:val="0"/>
              <w:spacing w:before="60" w:after="60"/>
              <w:rPr>
                <w:rFonts w:ascii="Times New Roman" w:hAnsi="Times New Roman" w:cs="Times New Roman"/>
                <w:sz w:val="18"/>
                <w:szCs w:val="18"/>
              </w:rPr>
            </w:pPr>
            <w:r>
              <w:rPr>
                <w:rFonts w:ascii="Times New Roman" w:hAnsi="Times New Roman" w:cs="Times New Roman"/>
                <w:sz w:val="18"/>
                <w:szCs w:val="18"/>
              </w:rPr>
              <w:t>Madde</w:t>
            </w:r>
            <w:r w:rsidRPr="00531960">
              <w:rPr>
                <w:rFonts w:ascii="Times New Roman" w:hAnsi="Times New Roman" w:cs="Times New Roman"/>
                <w:sz w:val="18"/>
                <w:szCs w:val="18"/>
              </w:rPr>
              <w:t xml:space="preserve"> </w:t>
            </w:r>
            <w:r w:rsidR="00A10018" w:rsidRPr="00531960">
              <w:rPr>
                <w:rFonts w:ascii="Times New Roman" w:hAnsi="Times New Roman" w:cs="Times New Roman"/>
                <w:sz w:val="18"/>
                <w:szCs w:val="18"/>
              </w:rPr>
              <w:t>Adı:</w:t>
            </w:r>
          </w:p>
        </w:tc>
        <w:tc>
          <w:tcPr>
            <w:tcW w:w="7694" w:type="dxa"/>
            <w:gridSpan w:val="3"/>
          </w:tcPr>
          <w:p w14:paraId="5CC36189"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p>
        </w:tc>
      </w:tr>
      <w:tr w:rsidR="00A10018" w:rsidRPr="00531960" w14:paraId="7F509863" w14:textId="77777777" w:rsidTr="00A10018">
        <w:trPr>
          <w:trHeight w:val="50"/>
        </w:trPr>
        <w:tc>
          <w:tcPr>
            <w:tcW w:w="1666" w:type="dxa"/>
          </w:tcPr>
          <w:p w14:paraId="6251C2EE"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CAS Numarası:</w:t>
            </w:r>
          </w:p>
        </w:tc>
        <w:tc>
          <w:tcPr>
            <w:tcW w:w="7694" w:type="dxa"/>
            <w:gridSpan w:val="3"/>
          </w:tcPr>
          <w:p w14:paraId="75B01633"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p>
        </w:tc>
      </w:tr>
      <w:tr w:rsidR="00A10018" w:rsidRPr="00531960" w14:paraId="5D298F08" w14:textId="77777777" w:rsidTr="00A10018">
        <w:trPr>
          <w:trHeight w:val="50"/>
        </w:trPr>
        <w:tc>
          <w:tcPr>
            <w:tcW w:w="1666" w:type="dxa"/>
          </w:tcPr>
          <w:p w14:paraId="51F30387"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Faaliyet Türü</w:t>
            </w:r>
          </w:p>
        </w:tc>
        <w:tc>
          <w:tcPr>
            <w:tcW w:w="7694" w:type="dxa"/>
            <w:gridSpan w:val="3"/>
            <w:shd w:val="clear" w:color="auto" w:fill="FFFFFF" w:themeFill="background1"/>
          </w:tcPr>
          <w:p w14:paraId="72DB2BBB" w14:textId="77777777" w:rsidR="00A10018" w:rsidRPr="00531960" w:rsidRDefault="00A10018" w:rsidP="0073398C">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 xml:space="preserve">         </w:t>
            </w:r>
            <w:r w:rsidRPr="00531960">
              <w:rPr>
                <w:rFonts w:ascii="Times New Roman" w:hAnsi="Times New Roman" w:cs="Times New Roman"/>
                <w:sz w:val="18"/>
                <w:szCs w:val="18"/>
              </w:rPr>
              <w:fldChar w:fldCharType="begin">
                <w:ffData>
                  <w:name w:val="Check190"/>
                  <w:enabled/>
                  <w:calcOnExit w:val="0"/>
                  <w:checkBox>
                    <w:sizeAuto/>
                    <w:default w:val="0"/>
                  </w:checkBox>
                </w:ffData>
              </w:fldChar>
            </w:r>
            <w:r w:rsidRPr="00531960">
              <w:rPr>
                <w:rFonts w:ascii="Times New Roman" w:hAnsi="Times New Roman" w:cs="Times New Roman"/>
                <w:sz w:val="18"/>
                <w:szCs w:val="18"/>
              </w:rPr>
              <w:instrText xml:space="preserve"> FORMCHECKBOX </w:instrText>
            </w:r>
            <w:r w:rsidR="005326D2">
              <w:rPr>
                <w:rFonts w:ascii="Times New Roman" w:hAnsi="Times New Roman" w:cs="Times New Roman"/>
                <w:sz w:val="18"/>
                <w:szCs w:val="18"/>
              </w:rPr>
            </w:r>
            <w:r w:rsidR="005326D2">
              <w:rPr>
                <w:rFonts w:ascii="Times New Roman" w:hAnsi="Times New Roman" w:cs="Times New Roman"/>
                <w:sz w:val="18"/>
                <w:szCs w:val="18"/>
              </w:rPr>
              <w:fldChar w:fldCharType="separate"/>
            </w:r>
            <w:r w:rsidRPr="00531960">
              <w:rPr>
                <w:rFonts w:ascii="Times New Roman" w:hAnsi="Times New Roman" w:cs="Times New Roman"/>
                <w:sz w:val="18"/>
                <w:szCs w:val="18"/>
              </w:rPr>
              <w:fldChar w:fldCharType="end"/>
            </w:r>
            <w:r w:rsidRPr="00531960">
              <w:rPr>
                <w:rFonts w:ascii="Times New Roman" w:hAnsi="Times New Roman" w:cs="Times New Roman"/>
                <w:sz w:val="18"/>
                <w:szCs w:val="18"/>
              </w:rPr>
              <w:t xml:space="preserve">    Üretim                </w:t>
            </w:r>
            <w:r w:rsidRPr="00531960">
              <w:rPr>
                <w:rFonts w:ascii="Times New Roman" w:hAnsi="Times New Roman" w:cs="Times New Roman"/>
                <w:sz w:val="18"/>
                <w:szCs w:val="18"/>
              </w:rPr>
              <w:fldChar w:fldCharType="begin">
                <w:ffData>
                  <w:name w:val="Check190"/>
                  <w:enabled/>
                  <w:calcOnExit w:val="0"/>
                  <w:checkBox>
                    <w:sizeAuto/>
                    <w:default w:val="0"/>
                  </w:checkBox>
                </w:ffData>
              </w:fldChar>
            </w:r>
            <w:r w:rsidRPr="00531960">
              <w:rPr>
                <w:rFonts w:ascii="Times New Roman" w:hAnsi="Times New Roman" w:cs="Times New Roman"/>
                <w:sz w:val="18"/>
                <w:szCs w:val="18"/>
              </w:rPr>
              <w:instrText xml:space="preserve"> FORMCHECKBOX </w:instrText>
            </w:r>
            <w:r w:rsidR="005326D2">
              <w:rPr>
                <w:rFonts w:ascii="Times New Roman" w:hAnsi="Times New Roman" w:cs="Times New Roman"/>
                <w:sz w:val="18"/>
                <w:szCs w:val="18"/>
              </w:rPr>
            </w:r>
            <w:r w:rsidR="005326D2">
              <w:rPr>
                <w:rFonts w:ascii="Times New Roman" w:hAnsi="Times New Roman" w:cs="Times New Roman"/>
                <w:sz w:val="18"/>
                <w:szCs w:val="18"/>
              </w:rPr>
              <w:fldChar w:fldCharType="separate"/>
            </w:r>
            <w:r w:rsidRPr="00531960">
              <w:rPr>
                <w:rFonts w:ascii="Times New Roman" w:hAnsi="Times New Roman" w:cs="Times New Roman"/>
                <w:sz w:val="18"/>
                <w:szCs w:val="18"/>
              </w:rPr>
              <w:fldChar w:fldCharType="end"/>
            </w:r>
            <w:r w:rsidRPr="00531960">
              <w:rPr>
                <w:rFonts w:ascii="Times New Roman" w:hAnsi="Times New Roman" w:cs="Times New Roman"/>
                <w:sz w:val="18"/>
                <w:szCs w:val="18"/>
              </w:rPr>
              <w:t xml:space="preserve">    Kullanım</w:t>
            </w:r>
            <w:r w:rsidR="0073398C">
              <w:rPr>
                <w:rFonts w:ascii="Times New Roman" w:hAnsi="Times New Roman" w:cs="Times New Roman"/>
                <w:sz w:val="18"/>
                <w:szCs w:val="18"/>
              </w:rPr>
              <w:t xml:space="preserve">         </w:t>
            </w:r>
            <w:r w:rsidR="0073398C" w:rsidRPr="0073398C">
              <w:rPr>
                <w:rFonts w:ascii="Times New Roman" w:hAnsi="Times New Roman" w:cs="Times New Roman"/>
                <w:sz w:val="18"/>
                <w:szCs w:val="18"/>
              </w:rPr>
              <w:fldChar w:fldCharType="begin">
                <w:ffData>
                  <w:name w:val="Check190"/>
                  <w:enabled/>
                  <w:calcOnExit w:val="0"/>
                  <w:checkBox>
                    <w:sizeAuto/>
                    <w:default w:val="0"/>
                  </w:checkBox>
                </w:ffData>
              </w:fldChar>
            </w:r>
            <w:r w:rsidR="0073398C" w:rsidRPr="0073398C">
              <w:rPr>
                <w:rFonts w:ascii="Times New Roman" w:hAnsi="Times New Roman" w:cs="Times New Roman"/>
                <w:sz w:val="18"/>
                <w:szCs w:val="18"/>
              </w:rPr>
              <w:instrText xml:space="preserve"> FORMCHECKBOX </w:instrText>
            </w:r>
            <w:r w:rsidR="005326D2">
              <w:rPr>
                <w:rFonts w:ascii="Times New Roman" w:hAnsi="Times New Roman" w:cs="Times New Roman"/>
                <w:sz w:val="18"/>
                <w:szCs w:val="18"/>
              </w:rPr>
            </w:r>
            <w:r w:rsidR="005326D2">
              <w:rPr>
                <w:rFonts w:ascii="Times New Roman" w:hAnsi="Times New Roman" w:cs="Times New Roman"/>
                <w:sz w:val="18"/>
                <w:szCs w:val="18"/>
              </w:rPr>
              <w:fldChar w:fldCharType="separate"/>
            </w:r>
            <w:r w:rsidR="0073398C" w:rsidRPr="0073398C">
              <w:rPr>
                <w:rFonts w:ascii="Times New Roman" w:hAnsi="Times New Roman" w:cs="Times New Roman"/>
                <w:sz w:val="18"/>
                <w:szCs w:val="18"/>
              </w:rPr>
              <w:fldChar w:fldCharType="end"/>
            </w:r>
            <w:r w:rsidR="0073398C" w:rsidRPr="0073398C">
              <w:rPr>
                <w:rFonts w:ascii="Times New Roman" w:hAnsi="Times New Roman" w:cs="Times New Roman"/>
                <w:sz w:val="18"/>
                <w:szCs w:val="18"/>
              </w:rPr>
              <w:t xml:space="preserve">    </w:t>
            </w:r>
            <w:r w:rsidR="0073398C">
              <w:rPr>
                <w:rFonts w:ascii="Times New Roman" w:hAnsi="Times New Roman" w:cs="Times New Roman"/>
                <w:sz w:val="18"/>
                <w:szCs w:val="18"/>
              </w:rPr>
              <w:t>İthalat</w:t>
            </w:r>
          </w:p>
        </w:tc>
      </w:tr>
      <w:tr w:rsidR="00D0520E" w:rsidRPr="00531960" w14:paraId="23E96178" w14:textId="77777777" w:rsidTr="00A10018">
        <w:trPr>
          <w:trHeight w:val="50"/>
        </w:trPr>
        <w:tc>
          <w:tcPr>
            <w:tcW w:w="1666" w:type="dxa"/>
          </w:tcPr>
          <w:p w14:paraId="1E61078A" w14:textId="77777777" w:rsidR="00D0520E" w:rsidRPr="00531960" w:rsidRDefault="00D0520E" w:rsidP="00A10018">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Üretim/Kullanım</w:t>
            </w:r>
            <w:r w:rsidR="0073398C">
              <w:rPr>
                <w:rFonts w:ascii="Times New Roman" w:hAnsi="Times New Roman" w:cs="Times New Roman"/>
                <w:sz w:val="18"/>
                <w:szCs w:val="18"/>
              </w:rPr>
              <w:t>/İthalat</w:t>
            </w:r>
            <w:r w:rsidRPr="00531960">
              <w:rPr>
                <w:rFonts w:ascii="Times New Roman" w:hAnsi="Times New Roman" w:cs="Times New Roman"/>
                <w:sz w:val="18"/>
                <w:szCs w:val="18"/>
              </w:rPr>
              <w:t xml:space="preserve"> Miktarı (t/y)</w:t>
            </w:r>
          </w:p>
        </w:tc>
        <w:tc>
          <w:tcPr>
            <w:tcW w:w="7694" w:type="dxa"/>
            <w:gridSpan w:val="3"/>
            <w:shd w:val="clear" w:color="auto" w:fill="FFFFFF" w:themeFill="background1"/>
          </w:tcPr>
          <w:p w14:paraId="0B6B069D" w14:textId="77777777" w:rsidR="00D0520E" w:rsidRPr="00531960" w:rsidRDefault="00D0520E" w:rsidP="00A10018">
            <w:pPr>
              <w:autoSpaceDE w:val="0"/>
              <w:autoSpaceDN w:val="0"/>
              <w:adjustRightInd w:val="0"/>
              <w:spacing w:before="60" w:after="60"/>
              <w:rPr>
                <w:rFonts w:ascii="Times New Roman" w:hAnsi="Times New Roman" w:cs="Times New Roman"/>
                <w:sz w:val="18"/>
                <w:szCs w:val="18"/>
              </w:rPr>
            </w:pPr>
          </w:p>
        </w:tc>
      </w:tr>
      <w:tr w:rsidR="00D0520E" w:rsidRPr="00531960" w14:paraId="75562B19" w14:textId="77777777" w:rsidTr="00A10018">
        <w:trPr>
          <w:trHeight w:val="50"/>
        </w:trPr>
        <w:tc>
          <w:tcPr>
            <w:tcW w:w="1666" w:type="dxa"/>
          </w:tcPr>
          <w:p w14:paraId="4B4D076B" w14:textId="77777777" w:rsidR="00D0520E" w:rsidRPr="00531960" w:rsidRDefault="00D0520E" w:rsidP="00A10018">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Üretim/Kullanım</w:t>
            </w:r>
            <w:r w:rsidR="0073398C">
              <w:rPr>
                <w:rFonts w:ascii="Times New Roman" w:hAnsi="Times New Roman" w:cs="Times New Roman"/>
                <w:sz w:val="18"/>
                <w:szCs w:val="18"/>
              </w:rPr>
              <w:t>/İthalat</w:t>
            </w:r>
            <w:r w:rsidRPr="00531960">
              <w:rPr>
                <w:rFonts w:ascii="Times New Roman" w:hAnsi="Times New Roman" w:cs="Times New Roman"/>
                <w:sz w:val="18"/>
                <w:szCs w:val="18"/>
              </w:rPr>
              <w:t xml:space="preserve"> Amacı</w:t>
            </w:r>
          </w:p>
        </w:tc>
        <w:tc>
          <w:tcPr>
            <w:tcW w:w="7694" w:type="dxa"/>
            <w:gridSpan w:val="3"/>
            <w:shd w:val="clear" w:color="auto" w:fill="FFFFFF" w:themeFill="background1"/>
          </w:tcPr>
          <w:p w14:paraId="65227101" w14:textId="77777777" w:rsidR="00D0520E" w:rsidRPr="00531960" w:rsidRDefault="00D0520E" w:rsidP="00A10018">
            <w:pPr>
              <w:autoSpaceDE w:val="0"/>
              <w:autoSpaceDN w:val="0"/>
              <w:adjustRightInd w:val="0"/>
              <w:spacing w:before="60" w:after="60"/>
              <w:rPr>
                <w:rFonts w:ascii="Times New Roman" w:hAnsi="Times New Roman" w:cs="Times New Roman"/>
                <w:sz w:val="18"/>
                <w:szCs w:val="18"/>
              </w:rPr>
            </w:pPr>
          </w:p>
        </w:tc>
      </w:tr>
      <w:tr w:rsidR="00D0520E" w:rsidRPr="00531960" w14:paraId="50FBFE64" w14:textId="77777777" w:rsidTr="00A10018">
        <w:trPr>
          <w:trHeight w:val="50"/>
        </w:trPr>
        <w:tc>
          <w:tcPr>
            <w:tcW w:w="1666" w:type="dxa"/>
          </w:tcPr>
          <w:p w14:paraId="05C041F7" w14:textId="77777777" w:rsidR="00D0520E" w:rsidRPr="00531960" w:rsidRDefault="002A1050" w:rsidP="00A10018">
            <w:pPr>
              <w:autoSpaceDE w:val="0"/>
              <w:autoSpaceDN w:val="0"/>
              <w:adjustRightInd w:val="0"/>
              <w:spacing w:before="60" w:after="60"/>
              <w:rPr>
                <w:rFonts w:ascii="Times New Roman" w:hAnsi="Times New Roman" w:cs="Times New Roman"/>
                <w:sz w:val="18"/>
                <w:szCs w:val="18"/>
              </w:rPr>
            </w:pPr>
            <w:r>
              <w:rPr>
                <w:rFonts w:ascii="Times New Roman" w:hAnsi="Times New Roman" w:cs="Times New Roman"/>
                <w:sz w:val="18"/>
                <w:szCs w:val="18"/>
              </w:rPr>
              <w:t xml:space="preserve">Maddeye </w:t>
            </w:r>
            <w:r w:rsidR="00D0520E">
              <w:rPr>
                <w:rFonts w:ascii="Times New Roman" w:hAnsi="Times New Roman" w:cs="Times New Roman"/>
                <w:sz w:val="18"/>
                <w:szCs w:val="18"/>
              </w:rPr>
              <w:t xml:space="preserve">ilişkin bilgiler (niteliği, içeriği, eşya türü ve içerisindeki </w:t>
            </w:r>
            <w:proofErr w:type="gramStart"/>
            <w:r w:rsidR="00D0520E">
              <w:rPr>
                <w:rFonts w:ascii="Times New Roman" w:hAnsi="Times New Roman" w:cs="Times New Roman"/>
                <w:sz w:val="18"/>
                <w:szCs w:val="18"/>
              </w:rPr>
              <w:t>konsantrasyonu</w:t>
            </w:r>
            <w:proofErr w:type="gramEnd"/>
            <w:r w:rsidR="00D0520E">
              <w:rPr>
                <w:rFonts w:ascii="Times New Roman" w:hAnsi="Times New Roman" w:cs="Times New Roman"/>
                <w:sz w:val="18"/>
                <w:szCs w:val="18"/>
              </w:rPr>
              <w:t>, vb.)</w:t>
            </w:r>
          </w:p>
        </w:tc>
        <w:tc>
          <w:tcPr>
            <w:tcW w:w="7694" w:type="dxa"/>
            <w:gridSpan w:val="3"/>
            <w:shd w:val="clear" w:color="auto" w:fill="FFFFFF" w:themeFill="background1"/>
          </w:tcPr>
          <w:p w14:paraId="3BAF5927" w14:textId="77777777" w:rsidR="00D0520E" w:rsidRPr="00531960" w:rsidRDefault="00D0520E" w:rsidP="00A10018">
            <w:pPr>
              <w:autoSpaceDE w:val="0"/>
              <w:autoSpaceDN w:val="0"/>
              <w:adjustRightInd w:val="0"/>
              <w:spacing w:before="60" w:after="60"/>
              <w:rPr>
                <w:rFonts w:ascii="Times New Roman" w:hAnsi="Times New Roman" w:cs="Times New Roman"/>
                <w:sz w:val="18"/>
                <w:szCs w:val="18"/>
              </w:rPr>
            </w:pPr>
          </w:p>
        </w:tc>
      </w:tr>
      <w:tr w:rsidR="00D0520E" w:rsidRPr="00531960" w14:paraId="3BECD5A3" w14:textId="77777777" w:rsidTr="00A10018">
        <w:trPr>
          <w:trHeight w:val="50"/>
        </w:trPr>
        <w:tc>
          <w:tcPr>
            <w:tcW w:w="1666" w:type="dxa"/>
          </w:tcPr>
          <w:p w14:paraId="6E5B1845" w14:textId="77777777" w:rsidR="00D0520E" w:rsidRPr="00531960" w:rsidRDefault="00D0520E" w:rsidP="00D0520E">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Muafiyet Konusu</w:t>
            </w:r>
          </w:p>
          <w:p w14:paraId="37BEF605" w14:textId="77777777" w:rsidR="00D0520E" w:rsidRPr="00531960" w:rsidRDefault="00D0520E" w:rsidP="00A10018">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(KOK Yönetmeliği Ek-2 Kapsamında)</w:t>
            </w:r>
          </w:p>
        </w:tc>
        <w:tc>
          <w:tcPr>
            <w:tcW w:w="7694" w:type="dxa"/>
            <w:gridSpan w:val="3"/>
            <w:shd w:val="clear" w:color="auto" w:fill="FFFFFF" w:themeFill="background1"/>
          </w:tcPr>
          <w:p w14:paraId="33F0E779" w14:textId="77777777" w:rsidR="00D0520E" w:rsidRPr="00531960" w:rsidRDefault="00D0520E" w:rsidP="00A10018">
            <w:pPr>
              <w:autoSpaceDE w:val="0"/>
              <w:autoSpaceDN w:val="0"/>
              <w:adjustRightInd w:val="0"/>
              <w:spacing w:before="60" w:after="60"/>
              <w:rPr>
                <w:rFonts w:ascii="Times New Roman" w:hAnsi="Times New Roman" w:cs="Times New Roman"/>
                <w:sz w:val="18"/>
                <w:szCs w:val="18"/>
              </w:rPr>
            </w:pPr>
          </w:p>
        </w:tc>
      </w:tr>
      <w:tr w:rsidR="00D0520E" w:rsidRPr="00531960" w14:paraId="6CFD5F26" w14:textId="77777777" w:rsidTr="00A10018">
        <w:trPr>
          <w:trHeight w:val="50"/>
        </w:trPr>
        <w:tc>
          <w:tcPr>
            <w:tcW w:w="1666" w:type="dxa"/>
          </w:tcPr>
          <w:p w14:paraId="07CCAF67" w14:textId="77777777" w:rsidR="00D0520E" w:rsidRPr="00531960" w:rsidRDefault="00D0520E" w:rsidP="00A10018">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Muafiyet Gerekçesi</w:t>
            </w:r>
          </w:p>
        </w:tc>
        <w:tc>
          <w:tcPr>
            <w:tcW w:w="7694" w:type="dxa"/>
            <w:gridSpan w:val="3"/>
            <w:shd w:val="clear" w:color="auto" w:fill="FFFFFF" w:themeFill="background1"/>
          </w:tcPr>
          <w:p w14:paraId="5271A615" w14:textId="77777777" w:rsidR="00D0520E" w:rsidRPr="00531960" w:rsidRDefault="00D0520E" w:rsidP="00A10018">
            <w:pPr>
              <w:autoSpaceDE w:val="0"/>
              <w:autoSpaceDN w:val="0"/>
              <w:adjustRightInd w:val="0"/>
              <w:spacing w:before="60" w:after="60"/>
              <w:rPr>
                <w:rFonts w:ascii="Times New Roman" w:hAnsi="Times New Roman" w:cs="Times New Roman"/>
                <w:sz w:val="18"/>
                <w:szCs w:val="18"/>
              </w:rPr>
            </w:pPr>
          </w:p>
        </w:tc>
      </w:tr>
      <w:tr w:rsidR="00D0520E" w:rsidRPr="00531960" w14:paraId="5FED2E89" w14:textId="77777777" w:rsidTr="00A10018">
        <w:trPr>
          <w:trHeight w:val="50"/>
        </w:trPr>
        <w:tc>
          <w:tcPr>
            <w:tcW w:w="1666" w:type="dxa"/>
          </w:tcPr>
          <w:p w14:paraId="4F3827BE" w14:textId="77777777" w:rsidR="00D0520E" w:rsidRPr="00531960" w:rsidRDefault="00D0520E" w:rsidP="00A10018">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Açıklamalar</w:t>
            </w:r>
          </w:p>
        </w:tc>
        <w:tc>
          <w:tcPr>
            <w:tcW w:w="7694" w:type="dxa"/>
            <w:gridSpan w:val="3"/>
            <w:shd w:val="clear" w:color="auto" w:fill="FFFFFF" w:themeFill="background1"/>
          </w:tcPr>
          <w:p w14:paraId="38599671" w14:textId="77777777" w:rsidR="00D0520E" w:rsidRPr="00531960" w:rsidRDefault="00D0520E" w:rsidP="00A10018">
            <w:pPr>
              <w:autoSpaceDE w:val="0"/>
              <w:autoSpaceDN w:val="0"/>
              <w:adjustRightInd w:val="0"/>
              <w:spacing w:before="60" w:after="60"/>
              <w:rPr>
                <w:rFonts w:ascii="Times New Roman" w:hAnsi="Times New Roman" w:cs="Times New Roman"/>
                <w:sz w:val="18"/>
                <w:szCs w:val="18"/>
              </w:rPr>
            </w:pPr>
          </w:p>
        </w:tc>
      </w:tr>
    </w:tbl>
    <w:p w14:paraId="291F3488" w14:textId="77777777" w:rsidR="00A10018" w:rsidRPr="00531960" w:rsidRDefault="00A10018" w:rsidP="00A10018">
      <w:pPr>
        <w:rPr>
          <w:rFonts w:ascii="Times New Roman" w:hAnsi="Times New Roman" w:cs="Times New Roman"/>
        </w:rPr>
      </w:pPr>
    </w:p>
    <w:p w14:paraId="2D2F1B6D" w14:textId="77777777" w:rsidR="00A10018" w:rsidRPr="00531960" w:rsidRDefault="00A10018" w:rsidP="00A10018">
      <w:pPr>
        <w:spacing w:after="0" w:line="240" w:lineRule="auto"/>
        <w:jc w:val="both"/>
        <w:rPr>
          <w:rFonts w:ascii="Times New Roman" w:eastAsia="Calibri" w:hAnsi="Times New Roman" w:cs="Times New Roman"/>
          <w:iCs/>
          <w:color w:val="000000" w:themeColor="text1"/>
          <w:sz w:val="24"/>
          <w:szCs w:val="24"/>
        </w:rPr>
      </w:pPr>
      <w:r w:rsidRPr="00531960">
        <w:rPr>
          <w:rFonts w:ascii="Times New Roman" w:hAnsi="Times New Roman" w:cs="Times New Roman"/>
        </w:rPr>
        <w:br w:type="page"/>
      </w:r>
    </w:p>
    <w:p w14:paraId="033BEC29" w14:textId="77777777" w:rsidR="00D67C02" w:rsidRPr="00531960" w:rsidRDefault="00D67C02" w:rsidP="00531960">
      <w:pPr>
        <w:pageBreakBefore/>
        <w:spacing w:after="0" w:line="240" w:lineRule="auto"/>
        <w:jc w:val="center"/>
        <w:rPr>
          <w:rFonts w:ascii="Times New Roman" w:eastAsia="Calibri" w:hAnsi="Times New Roman" w:cs="Times New Roman"/>
          <w:b/>
          <w:iCs/>
          <w:color w:val="000000" w:themeColor="text1"/>
          <w:sz w:val="24"/>
          <w:szCs w:val="24"/>
        </w:rPr>
      </w:pPr>
      <w:r w:rsidRPr="00531960">
        <w:rPr>
          <w:rFonts w:ascii="Times New Roman" w:eastAsia="Calibri" w:hAnsi="Times New Roman" w:cs="Times New Roman"/>
          <w:b/>
          <w:iCs/>
          <w:color w:val="000000" w:themeColor="text1"/>
          <w:sz w:val="24"/>
          <w:szCs w:val="24"/>
        </w:rPr>
        <w:lastRenderedPageBreak/>
        <w:t xml:space="preserve">EK </w:t>
      </w:r>
      <w:r w:rsidR="001E328F">
        <w:rPr>
          <w:rFonts w:ascii="Times New Roman" w:eastAsia="Calibri" w:hAnsi="Times New Roman" w:cs="Times New Roman"/>
          <w:b/>
          <w:iCs/>
          <w:color w:val="000000" w:themeColor="text1"/>
          <w:sz w:val="24"/>
          <w:szCs w:val="24"/>
        </w:rPr>
        <w:t>7</w:t>
      </w:r>
    </w:p>
    <w:p w14:paraId="2CDF7FEB" w14:textId="77777777" w:rsidR="00D67C02" w:rsidRPr="00531960" w:rsidRDefault="00D67C02" w:rsidP="00D67C02">
      <w:pPr>
        <w:spacing w:after="0" w:line="240" w:lineRule="auto"/>
        <w:jc w:val="center"/>
        <w:rPr>
          <w:rFonts w:ascii="Times New Roman" w:eastAsia="Calibri" w:hAnsi="Times New Roman" w:cs="Times New Roman"/>
          <w:b/>
          <w:iCs/>
          <w:color w:val="000000" w:themeColor="text1"/>
          <w:sz w:val="24"/>
          <w:szCs w:val="24"/>
        </w:rPr>
      </w:pPr>
    </w:p>
    <w:p w14:paraId="153B157F" w14:textId="77777777" w:rsidR="00D67C02" w:rsidRPr="00531960" w:rsidRDefault="00D67C02" w:rsidP="00D67C02">
      <w:pPr>
        <w:spacing w:after="0" w:line="240" w:lineRule="auto"/>
        <w:rPr>
          <w:rFonts w:ascii="Times New Roman" w:eastAsia="Calibri" w:hAnsi="Times New Roman" w:cs="Times New Roman"/>
          <w:b/>
          <w:iCs/>
          <w:color w:val="000000" w:themeColor="text1"/>
          <w:sz w:val="24"/>
          <w:szCs w:val="24"/>
        </w:rPr>
      </w:pPr>
    </w:p>
    <w:p w14:paraId="16B45952" w14:textId="77777777" w:rsidR="00D67C02" w:rsidRPr="00531960" w:rsidRDefault="00D67C02" w:rsidP="00D67C02">
      <w:pPr>
        <w:spacing w:after="0" w:line="240" w:lineRule="auto"/>
        <w:jc w:val="center"/>
        <w:rPr>
          <w:rFonts w:ascii="Times New Roman" w:eastAsia="Calibri" w:hAnsi="Times New Roman" w:cs="Times New Roman"/>
          <w:iCs/>
          <w:color w:val="000000" w:themeColor="text1"/>
          <w:sz w:val="24"/>
          <w:szCs w:val="24"/>
        </w:rPr>
      </w:pPr>
      <w:r w:rsidRPr="00531960">
        <w:rPr>
          <w:rFonts w:ascii="Times New Roman" w:eastAsia="Calibri" w:hAnsi="Times New Roman" w:cs="Times New Roman"/>
          <w:b/>
          <w:iCs/>
          <w:color w:val="000000" w:themeColor="text1"/>
          <w:sz w:val="24"/>
          <w:szCs w:val="24"/>
        </w:rPr>
        <w:t xml:space="preserve">MADDE </w:t>
      </w:r>
      <w:r w:rsidR="00ED5636" w:rsidRPr="00531960">
        <w:rPr>
          <w:rFonts w:ascii="Times New Roman" w:eastAsia="Calibri" w:hAnsi="Times New Roman" w:cs="Times New Roman"/>
          <w:b/>
          <w:iCs/>
          <w:color w:val="000000" w:themeColor="text1"/>
          <w:sz w:val="24"/>
          <w:szCs w:val="24"/>
        </w:rPr>
        <w:t>7</w:t>
      </w:r>
      <w:r w:rsidRPr="00531960">
        <w:rPr>
          <w:rFonts w:ascii="Times New Roman" w:eastAsia="Calibri" w:hAnsi="Times New Roman" w:cs="Times New Roman"/>
          <w:b/>
          <w:iCs/>
          <w:color w:val="000000" w:themeColor="text1"/>
          <w:sz w:val="24"/>
          <w:szCs w:val="24"/>
        </w:rPr>
        <w:t xml:space="preserve"> (</w:t>
      </w:r>
      <w:r w:rsidR="00ED5636" w:rsidRPr="00531960">
        <w:rPr>
          <w:rFonts w:ascii="Times New Roman" w:eastAsia="Calibri" w:hAnsi="Times New Roman" w:cs="Times New Roman"/>
          <w:b/>
          <w:iCs/>
          <w:color w:val="000000" w:themeColor="text1"/>
          <w:sz w:val="24"/>
          <w:szCs w:val="24"/>
        </w:rPr>
        <w:t>2</w:t>
      </w:r>
      <w:r w:rsidRPr="00531960">
        <w:rPr>
          <w:rFonts w:ascii="Times New Roman" w:eastAsia="Calibri" w:hAnsi="Times New Roman" w:cs="Times New Roman"/>
          <w:b/>
          <w:iCs/>
          <w:color w:val="000000" w:themeColor="text1"/>
          <w:sz w:val="24"/>
          <w:szCs w:val="24"/>
        </w:rPr>
        <w:t>) KAPSAMINDA BİLDİRİM FORMU</w:t>
      </w:r>
    </w:p>
    <w:p w14:paraId="1FD34A66" w14:textId="77777777" w:rsidR="00D67C02" w:rsidRPr="00531960" w:rsidRDefault="00D67C02" w:rsidP="00D67C02">
      <w:pPr>
        <w:rPr>
          <w:rFonts w:ascii="Times New Roman" w:hAnsi="Times New Roman" w:cs="Times New Roman"/>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3194"/>
        <w:gridCol w:w="1260"/>
        <w:gridCol w:w="3240"/>
      </w:tblGrid>
      <w:tr w:rsidR="00D67C02" w:rsidRPr="00531960" w14:paraId="5056E9BF" w14:textId="77777777" w:rsidTr="00D67C02">
        <w:tc>
          <w:tcPr>
            <w:tcW w:w="9360" w:type="dxa"/>
            <w:gridSpan w:val="4"/>
            <w:shd w:val="clear" w:color="auto" w:fill="D9D9D9" w:themeFill="background1" w:themeFillShade="D9"/>
            <w:vAlign w:val="center"/>
          </w:tcPr>
          <w:p w14:paraId="07D9F9F5" w14:textId="77777777" w:rsidR="00D67C02" w:rsidRPr="00531960" w:rsidRDefault="00D67C02" w:rsidP="00D67C02">
            <w:pPr>
              <w:spacing w:before="60" w:after="60"/>
              <w:rPr>
                <w:rFonts w:ascii="Times New Roman" w:hAnsi="Times New Roman" w:cs="Times New Roman"/>
                <w:sz w:val="18"/>
                <w:szCs w:val="18"/>
              </w:rPr>
            </w:pPr>
            <w:r w:rsidRPr="00531960">
              <w:rPr>
                <w:rFonts w:ascii="Times New Roman" w:hAnsi="Times New Roman" w:cs="Times New Roman"/>
                <w:b/>
                <w:bCs/>
                <w:sz w:val="18"/>
                <w:szCs w:val="18"/>
              </w:rPr>
              <w:t>1. TESİS BİLGİLERİ</w:t>
            </w:r>
          </w:p>
        </w:tc>
      </w:tr>
      <w:tr w:rsidR="00D67C02" w:rsidRPr="00531960" w14:paraId="00AF9CC9" w14:textId="77777777" w:rsidTr="00D67C02">
        <w:tc>
          <w:tcPr>
            <w:tcW w:w="1666" w:type="dxa"/>
            <w:vAlign w:val="center"/>
          </w:tcPr>
          <w:p w14:paraId="315211A4" w14:textId="77777777" w:rsidR="00D67C02" w:rsidRPr="00531960" w:rsidRDefault="00D67C02" w:rsidP="00D67C02">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Tesis Adı:</w:t>
            </w:r>
          </w:p>
        </w:tc>
        <w:tc>
          <w:tcPr>
            <w:tcW w:w="7694" w:type="dxa"/>
            <w:gridSpan w:val="3"/>
            <w:vAlign w:val="center"/>
          </w:tcPr>
          <w:p w14:paraId="347B7E78" w14:textId="77777777" w:rsidR="00D67C02" w:rsidRPr="00531960" w:rsidRDefault="00D67C02" w:rsidP="00D67C02">
            <w:pPr>
              <w:autoSpaceDE w:val="0"/>
              <w:autoSpaceDN w:val="0"/>
              <w:adjustRightInd w:val="0"/>
              <w:spacing w:before="60" w:after="60"/>
              <w:rPr>
                <w:rFonts w:ascii="Times New Roman" w:hAnsi="Times New Roman" w:cs="Times New Roman"/>
                <w:sz w:val="18"/>
                <w:szCs w:val="18"/>
              </w:rPr>
            </w:pPr>
          </w:p>
        </w:tc>
      </w:tr>
      <w:tr w:rsidR="00D67C02" w:rsidRPr="00531960" w14:paraId="26593023" w14:textId="77777777" w:rsidTr="00D67C02">
        <w:tc>
          <w:tcPr>
            <w:tcW w:w="1666" w:type="dxa"/>
            <w:vAlign w:val="center"/>
          </w:tcPr>
          <w:p w14:paraId="6C1E80AA" w14:textId="77777777" w:rsidR="00D67C02" w:rsidRPr="00531960" w:rsidRDefault="00D67C02" w:rsidP="00D67C02">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İl:</w:t>
            </w:r>
          </w:p>
        </w:tc>
        <w:tc>
          <w:tcPr>
            <w:tcW w:w="3194" w:type="dxa"/>
            <w:vAlign w:val="center"/>
          </w:tcPr>
          <w:p w14:paraId="693AFC0F" w14:textId="77777777" w:rsidR="00D67C02" w:rsidRPr="00531960" w:rsidRDefault="00D67C02" w:rsidP="00D67C02">
            <w:pPr>
              <w:autoSpaceDE w:val="0"/>
              <w:autoSpaceDN w:val="0"/>
              <w:adjustRightInd w:val="0"/>
              <w:spacing w:before="60" w:after="60"/>
              <w:rPr>
                <w:rFonts w:ascii="Times New Roman" w:hAnsi="Times New Roman" w:cs="Times New Roman"/>
                <w:sz w:val="18"/>
                <w:szCs w:val="18"/>
              </w:rPr>
            </w:pPr>
          </w:p>
        </w:tc>
        <w:tc>
          <w:tcPr>
            <w:tcW w:w="1260" w:type="dxa"/>
            <w:vAlign w:val="center"/>
          </w:tcPr>
          <w:p w14:paraId="16E4AC09" w14:textId="77777777" w:rsidR="00D67C02" w:rsidRPr="00531960" w:rsidRDefault="00D67C02" w:rsidP="00D67C02">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İlçe:</w:t>
            </w:r>
          </w:p>
        </w:tc>
        <w:tc>
          <w:tcPr>
            <w:tcW w:w="3240" w:type="dxa"/>
            <w:vAlign w:val="center"/>
          </w:tcPr>
          <w:p w14:paraId="5DA88DEA" w14:textId="77777777" w:rsidR="00D67C02" w:rsidRPr="00531960" w:rsidRDefault="00D67C02" w:rsidP="00D67C02">
            <w:pPr>
              <w:autoSpaceDE w:val="0"/>
              <w:autoSpaceDN w:val="0"/>
              <w:adjustRightInd w:val="0"/>
              <w:spacing w:before="60" w:after="60"/>
              <w:rPr>
                <w:rFonts w:ascii="Times New Roman" w:hAnsi="Times New Roman" w:cs="Times New Roman"/>
                <w:sz w:val="18"/>
                <w:szCs w:val="18"/>
              </w:rPr>
            </w:pPr>
          </w:p>
        </w:tc>
      </w:tr>
      <w:tr w:rsidR="00D67C02" w:rsidRPr="00531960" w14:paraId="2C365D8F" w14:textId="77777777" w:rsidTr="00D67C02">
        <w:trPr>
          <w:trHeight w:val="50"/>
        </w:trPr>
        <w:tc>
          <w:tcPr>
            <w:tcW w:w="1666" w:type="dxa"/>
            <w:vAlign w:val="center"/>
          </w:tcPr>
          <w:p w14:paraId="4698784B" w14:textId="77777777" w:rsidR="00D67C02" w:rsidRPr="00531960" w:rsidRDefault="00D67C02" w:rsidP="00D67C02">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 xml:space="preserve">Adres: </w:t>
            </w:r>
          </w:p>
        </w:tc>
        <w:tc>
          <w:tcPr>
            <w:tcW w:w="7694" w:type="dxa"/>
            <w:gridSpan w:val="3"/>
            <w:vAlign w:val="center"/>
          </w:tcPr>
          <w:p w14:paraId="624BBD52" w14:textId="77777777" w:rsidR="00D67C02" w:rsidRPr="00531960" w:rsidRDefault="00D67C02" w:rsidP="00D67C02">
            <w:pPr>
              <w:autoSpaceDE w:val="0"/>
              <w:autoSpaceDN w:val="0"/>
              <w:adjustRightInd w:val="0"/>
              <w:spacing w:before="60" w:after="60"/>
              <w:rPr>
                <w:rFonts w:ascii="Times New Roman" w:hAnsi="Times New Roman" w:cs="Times New Roman"/>
                <w:sz w:val="18"/>
                <w:szCs w:val="18"/>
              </w:rPr>
            </w:pPr>
          </w:p>
          <w:p w14:paraId="0EAAD818" w14:textId="77777777" w:rsidR="00D67C02" w:rsidRPr="00531960" w:rsidRDefault="00D67C02" w:rsidP="00D67C02">
            <w:pPr>
              <w:autoSpaceDE w:val="0"/>
              <w:autoSpaceDN w:val="0"/>
              <w:adjustRightInd w:val="0"/>
              <w:spacing w:before="60" w:after="60"/>
              <w:rPr>
                <w:rFonts w:ascii="Times New Roman" w:hAnsi="Times New Roman" w:cs="Times New Roman"/>
                <w:sz w:val="18"/>
                <w:szCs w:val="18"/>
              </w:rPr>
            </w:pPr>
          </w:p>
          <w:p w14:paraId="4B30DA5F" w14:textId="77777777" w:rsidR="00D67C02" w:rsidRPr="00531960" w:rsidRDefault="00D67C02" w:rsidP="00D67C02">
            <w:pPr>
              <w:autoSpaceDE w:val="0"/>
              <w:autoSpaceDN w:val="0"/>
              <w:adjustRightInd w:val="0"/>
              <w:spacing w:before="60" w:after="60"/>
              <w:rPr>
                <w:rFonts w:ascii="Times New Roman" w:hAnsi="Times New Roman" w:cs="Times New Roman"/>
                <w:sz w:val="18"/>
                <w:szCs w:val="18"/>
              </w:rPr>
            </w:pPr>
          </w:p>
        </w:tc>
      </w:tr>
      <w:tr w:rsidR="00D67C02" w:rsidRPr="00531960" w14:paraId="38F6FED9" w14:textId="77777777" w:rsidTr="00D67C02">
        <w:tc>
          <w:tcPr>
            <w:tcW w:w="1666" w:type="dxa"/>
          </w:tcPr>
          <w:p w14:paraId="3CAFF1C5" w14:textId="77777777" w:rsidR="00D67C02" w:rsidRPr="00531960" w:rsidRDefault="00D67C02" w:rsidP="00D67C02">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Telefon:</w:t>
            </w:r>
          </w:p>
        </w:tc>
        <w:tc>
          <w:tcPr>
            <w:tcW w:w="3194" w:type="dxa"/>
          </w:tcPr>
          <w:p w14:paraId="44DADC98" w14:textId="77777777" w:rsidR="00D67C02" w:rsidRPr="00531960" w:rsidRDefault="00D67C02" w:rsidP="00D67C02">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 xml:space="preserve">(          )                                                </w:t>
            </w:r>
          </w:p>
        </w:tc>
        <w:tc>
          <w:tcPr>
            <w:tcW w:w="1260" w:type="dxa"/>
          </w:tcPr>
          <w:p w14:paraId="1B4D9EBE" w14:textId="77777777" w:rsidR="00D67C02" w:rsidRPr="00531960" w:rsidRDefault="00D67C02" w:rsidP="00D67C02">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Faks:</w:t>
            </w:r>
          </w:p>
        </w:tc>
        <w:tc>
          <w:tcPr>
            <w:tcW w:w="3240" w:type="dxa"/>
          </w:tcPr>
          <w:p w14:paraId="0BCFAB9B" w14:textId="77777777" w:rsidR="00D67C02" w:rsidRPr="00531960" w:rsidRDefault="00D67C02" w:rsidP="00D67C02">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 xml:space="preserve">(          )                                                 </w:t>
            </w:r>
          </w:p>
        </w:tc>
      </w:tr>
      <w:tr w:rsidR="00D67C02" w:rsidRPr="00531960" w14:paraId="05363DE4" w14:textId="77777777" w:rsidTr="00D67C02">
        <w:trPr>
          <w:trHeight w:val="50"/>
        </w:trPr>
        <w:tc>
          <w:tcPr>
            <w:tcW w:w="1666" w:type="dxa"/>
            <w:vAlign w:val="center"/>
          </w:tcPr>
          <w:p w14:paraId="769BA4BE" w14:textId="77777777" w:rsidR="00D67C02" w:rsidRPr="00531960" w:rsidRDefault="00D67C02" w:rsidP="00D67C02">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Faaliyet alanı:</w:t>
            </w:r>
          </w:p>
        </w:tc>
        <w:tc>
          <w:tcPr>
            <w:tcW w:w="7694" w:type="dxa"/>
            <w:gridSpan w:val="3"/>
            <w:vAlign w:val="center"/>
          </w:tcPr>
          <w:p w14:paraId="4C0C0C07" w14:textId="77777777" w:rsidR="00D67C02" w:rsidRPr="00531960" w:rsidRDefault="00D67C02" w:rsidP="00D67C02">
            <w:pPr>
              <w:autoSpaceDE w:val="0"/>
              <w:autoSpaceDN w:val="0"/>
              <w:adjustRightInd w:val="0"/>
              <w:spacing w:before="60" w:after="60"/>
              <w:rPr>
                <w:rFonts w:ascii="Times New Roman" w:hAnsi="Times New Roman" w:cs="Times New Roman"/>
                <w:sz w:val="18"/>
                <w:szCs w:val="18"/>
              </w:rPr>
            </w:pPr>
          </w:p>
        </w:tc>
      </w:tr>
      <w:tr w:rsidR="00D67C02" w:rsidRPr="00531960" w14:paraId="150E3462" w14:textId="77777777" w:rsidTr="00D67C02">
        <w:trPr>
          <w:trHeight w:val="50"/>
        </w:trPr>
        <w:tc>
          <w:tcPr>
            <w:tcW w:w="9360" w:type="dxa"/>
            <w:gridSpan w:val="4"/>
            <w:shd w:val="clear" w:color="auto" w:fill="D9D9D9" w:themeFill="background1" w:themeFillShade="D9"/>
          </w:tcPr>
          <w:p w14:paraId="0CF10309" w14:textId="77777777" w:rsidR="00D67C02" w:rsidRPr="00531960" w:rsidRDefault="00D67C02" w:rsidP="00D67C02">
            <w:pPr>
              <w:spacing w:before="60" w:after="60"/>
              <w:rPr>
                <w:rFonts w:ascii="Times New Roman" w:hAnsi="Times New Roman" w:cs="Times New Roman"/>
                <w:sz w:val="18"/>
                <w:szCs w:val="18"/>
              </w:rPr>
            </w:pPr>
            <w:r w:rsidRPr="00531960">
              <w:rPr>
                <w:rFonts w:ascii="Times New Roman" w:hAnsi="Times New Roman" w:cs="Times New Roman"/>
                <w:b/>
                <w:bCs/>
                <w:sz w:val="18"/>
                <w:szCs w:val="18"/>
              </w:rPr>
              <w:t>2. İRTİBAT NOKTASI</w:t>
            </w:r>
          </w:p>
        </w:tc>
      </w:tr>
      <w:tr w:rsidR="00D67C02" w:rsidRPr="00531960" w14:paraId="11FBB359" w14:textId="77777777" w:rsidTr="00D67C02">
        <w:trPr>
          <w:trHeight w:val="72"/>
        </w:trPr>
        <w:tc>
          <w:tcPr>
            <w:tcW w:w="1666" w:type="dxa"/>
            <w:vAlign w:val="center"/>
          </w:tcPr>
          <w:p w14:paraId="5CFC4B59" w14:textId="77777777" w:rsidR="00D67C02" w:rsidRPr="00531960" w:rsidRDefault="00D67C02" w:rsidP="00D67C02">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Adı-Soyadı:</w:t>
            </w:r>
          </w:p>
        </w:tc>
        <w:tc>
          <w:tcPr>
            <w:tcW w:w="7694" w:type="dxa"/>
            <w:gridSpan w:val="3"/>
            <w:vAlign w:val="center"/>
          </w:tcPr>
          <w:p w14:paraId="55E37491" w14:textId="77777777" w:rsidR="00D67C02" w:rsidRPr="00531960" w:rsidRDefault="00D67C02" w:rsidP="00D67C02">
            <w:pPr>
              <w:autoSpaceDE w:val="0"/>
              <w:autoSpaceDN w:val="0"/>
              <w:adjustRightInd w:val="0"/>
              <w:spacing w:before="60" w:after="60"/>
              <w:rPr>
                <w:rFonts w:ascii="Times New Roman" w:hAnsi="Times New Roman" w:cs="Times New Roman"/>
                <w:sz w:val="18"/>
                <w:szCs w:val="18"/>
              </w:rPr>
            </w:pPr>
          </w:p>
        </w:tc>
      </w:tr>
      <w:tr w:rsidR="00D67C02" w:rsidRPr="00531960" w14:paraId="39795831" w14:textId="77777777" w:rsidTr="00D67C02">
        <w:tc>
          <w:tcPr>
            <w:tcW w:w="1666" w:type="dxa"/>
            <w:vAlign w:val="center"/>
          </w:tcPr>
          <w:p w14:paraId="001C1A8D" w14:textId="77777777" w:rsidR="00D67C02" w:rsidRPr="00531960" w:rsidRDefault="00D67C02" w:rsidP="00D67C02">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Unvan:</w:t>
            </w:r>
          </w:p>
        </w:tc>
        <w:tc>
          <w:tcPr>
            <w:tcW w:w="7694" w:type="dxa"/>
            <w:gridSpan w:val="3"/>
            <w:vAlign w:val="center"/>
          </w:tcPr>
          <w:p w14:paraId="5133560F" w14:textId="77777777" w:rsidR="00D67C02" w:rsidRPr="00531960" w:rsidRDefault="00D67C02" w:rsidP="00D67C02">
            <w:pPr>
              <w:autoSpaceDE w:val="0"/>
              <w:autoSpaceDN w:val="0"/>
              <w:adjustRightInd w:val="0"/>
              <w:spacing w:before="60" w:after="60"/>
              <w:rPr>
                <w:rFonts w:ascii="Times New Roman" w:hAnsi="Times New Roman" w:cs="Times New Roman"/>
                <w:sz w:val="18"/>
                <w:szCs w:val="18"/>
              </w:rPr>
            </w:pPr>
          </w:p>
        </w:tc>
      </w:tr>
      <w:tr w:rsidR="00D67C02" w:rsidRPr="00531960" w14:paraId="18CB3021" w14:textId="77777777" w:rsidTr="00D67C02">
        <w:tc>
          <w:tcPr>
            <w:tcW w:w="1666" w:type="dxa"/>
            <w:vAlign w:val="center"/>
          </w:tcPr>
          <w:p w14:paraId="7F391063" w14:textId="77777777" w:rsidR="00D67C02" w:rsidRPr="00531960" w:rsidRDefault="00D67C02" w:rsidP="00D67C02">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Telefon:</w:t>
            </w:r>
          </w:p>
        </w:tc>
        <w:tc>
          <w:tcPr>
            <w:tcW w:w="3194" w:type="dxa"/>
            <w:vAlign w:val="center"/>
          </w:tcPr>
          <w:p w14:paraId="4B3695D5" w14:textId="77777777" w:rsidR="00D67C02" w:rsidRPr="00531960" w:rsidRDefault="00D67C02" w:rsidP="00D67C02">
            <w:pPr>
              <w:autoSpaceDE w:val="0"/>
              <w:autoSpaceDN w:val="0"/>
              <w:adjustRightInd w:val="0"/>
              <w:spacing w:before="60"/>
              <w:rPr>
                <w:rFonts w:ascii="Times New Roman" w:hAnsi="Times New Roman" w:cs="Times New Roman"/>
                <w:sz w:val="18"/>
                <w:szCs w:val="18"/>
              </w:rPr>
            </w:pPr>
            <w:r w:rsidRPr="00531960">
              <w:rPr>
                <w:rFonts w:ascii="Times New Roman" w:hAnsi="Times New Roman" w:cs="Times New Roman"/>
                <w:sz w:val="18"/>
                <w:szCs w:val="18"/>
              </w:rPr>
              <w:t xml:space="preserve">(          )                                                </w:t>
            </w:r>
          </w:p>
        </w:tc>
        <w:tc>
          <w:tcPr>
            <w:tcW w:w="1260" w:type="dxa"/>
            <w:vAlign w:val="center"/>
          </w:tcPr>
          <w:p w14:paraId="081EED91" w14:textId="77777777" w:rsidR="00D67C02" w:rsidRPr="00531960" w:rsidRDefault="00D67C02" w:rsidP="00D67C02">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Faks:</w:t>
            </w:r>
          </w:p>
        </w:tc>
        <w:tc>
          <w:tcPr>
            <w:tcW w:w="3240" w:type="dxa"/>
            <w:vAlign w:val="center"/>
          </w:tcPr>
          <w:p w14:paraId="258C7758" w14:textId="77777777" w:rsidR="00D67C02" w:rsidRPr="00531960" w:rsidRDefault="00D67C02" w:rsidP="00D67C02">
            <w:pPr>
              <w:autoSpaceDE w:val="0"/>
              <w:autoSpaceDN w:val="0"/>
              <w:adjustRightInd w:val="0"/>
              <w:spacing w:before="60"/>
              <w:rPr>
                <w:rFonts w:ascii="Times New Roman" w:hAnsi="Times New Roman" w:cs="Times New Roman"/>
                <w:sz w:val="18"/>
                <w:szCs w:val="18"/>
              </w:rPr>
            </w:pPr>
            <w:r w:rsidRPr="00531960">
              <w:rPr>
                <w:rFonts w:ascii="Times New Roman" w:hAnsi="Times New Roman" w:cs="Times New Roman"/>
                <w:sz w:val="18"/>
                <w:szCs w:val="18"/>
              </w:rPr>
              <w:t xml:space="preserve">(          )                                                 </w:t>
            </w:r>
          </w:p>
        </w:tc>
      </w:tr>
      <w:tr w:rsidR="00D67C02" w:rsidRPr="00531960" w14:paraId="7C3DD3AD" w14:textId="77777777" w:rsidTr="00D67C02">
        <w:tc>
          <w:tcPr>
            <w:tcW w:w="1666" w:type="dxa"/>
            <w:vAlign w:val="center"/>
          </w:tcPr>
          <w:p w14:paraId="46022E91" w14:textId="77777777" w:rsidR="00D67C02" w:rsidRPr="00531960" w:rsidRDefault="00D67C02" w:rsidP="00D67C02">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E-posta:</w:t>
            </w:r>
          </w:p>
        </w:tc>
        <w:tc>
          <w:tcPr>
            <w:tcW w:w="7694" w:type="dxa"/>
            <w:gridSpan w:val="3"/>
            <w:vAlign w:val="center"/>
          </w:tcPr>
          <w:p w14:paraId="5CC13C94" w14:textId="77777777" w:rsidR="00D67C02" w:rsidRPr="00531960" w:rsidRDefault="00D67C02" w:rsidP="00D67C02">
            <w:pPr>
              <w:autoSpaceDE w:val="0"/>
              <w:autoSpaceDN w:val="0"/>
              <w:adjustRightInd w:val="0"/>
              <w:spacing w:before="60" w:after="60"/>
              <w:rPr>
                <w:rFonts w:ascii="Times New Roman" w:hAnsi="Times New Roman" w:cs="Times New Roman"/>
                <w:sz w:val="18"/>
                <w:szCs w:val="18"/>
              </w:rPr>
            </w:pPr>
          </w:p>
        </w:tc>
      </w:tr>
      <w:tr w:rsidR="00D67C02" w:rsidRPr="00531960" w14:paraId="5D848A8A" w14:textId="77777777" w:rsidTr="00D67C02">
        <w:trPr>
          <w:trHeight w:val="50"/>
        </w:trPr>
        <w:tc>
          <w:tcPr>
            <w:tcW w:w="9360" w:type="dxa"/>
            <w:gridSpan w:val="4"/>
            <w:shd w:val="clear" w:color="auto" w:fill="D9D9D9" w:themeFill="background1" w:themeFillShade="D9"/>
          </w:tcPr>
          <w:p w14:paraId="6AEE92D9" w14:textId="77777777" w:rsidR="00D67C02" w:rsidRPr="00531960" w:rsidRDefault="00D67C02" w:rsidP="00D67C02">
            <w:pPr>
              <w:spacing w:before="60" w:after="60"/>
              <w:rPr>
                <w:rFonts w:ascii="Times New Roman" w:hAnsi="Times New Roman" w:cs="Times New Roman"/>
                <w:b/>
                <w:bCs/>
                <w:strike/>
                <w:sz w:val="18"/>
                <w:szCs w:val="18"/>
              </w:rPr>
            </w:pPr>
            <w:r w:rsidRPr="00531960">
              <w:rPr>
                <w:rFonts w:ascii="Times New Roman" w:hAnsi="Times New Roman" w:cs="Times New Roman"/>
                <w:b/>
                <w:bCs/>
                <w:sz w:val="18"/>
                <w:szCs w:val="18"/>
              </w:rPr>
              <w:t>3. KOK STOĞUNA İLİŞKİN BİLGİLER</w:t>
            </w:r>
          </w:p>
        </w:tc>
      </w:tr>
      <w:tr w:rsidR="00D67C02" w:rsidRPr="00531960" w14:paraId="3251AC80" w14:textId="77777777" w:rsidTr="00D67C02">
        <w:trPr>
          <w:trHeight w:val="50"/>
        </w:trPr>
        <w:tc>
          <w:tcPr>
            <w:tcW w:w="1666" w:type="dxa"/>
          </w:tcPr>
          <w:p w14:paraId="40C3A5C7" w14:textId="77777777" w:rsidR="00D67C02" w:rsidRPr="00531960" w:rsidRDefault="00D67C02" w:rsidP="00D67C02">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Kimyasal Adı:</w:t>
            </w:r>
          </w:p>
        </w:tc>
        <w:tc>
          <w:tcPr>
            <w:tcW w:w="7694" w:type="dxa"/>
            <w:gridSpan w:val="3"/>
          </w:tcPr>
          <w:p w14:paraId="2CBB8E5F" w14:textId="77777777" w:rsidR="00D67C02" w:rsidRPr="00531960" w:rsidRDefault="00D67C02" w:rsidP="00D67C02">
            <w:pPr>
              <w:autoSpaceDE w:val="0"/>
              <w:autoSpaceDN w:val="0"/>
              <w:adjustRightInd w:val="0"/>
              <w:spacing w:before="60" w:after="60"/>
              <w:rPr>
                <w:rFonts w:ascii="Times New Roman" w:hAnsi="Times New Roman" w:cs="Times New Roman"/>
                <w:sz w:val="18"/>
                <w:szCs w:val="18"/>
              </w:rPr>
            </w:pPr>
          </w:p>
        </w:tc>
      </w:tr>
      <w:tr w:rsidR="00D67C02" w:rsidRPr="00531960" w14:paraId="6D3289C3" w14:textId="77777777" w:rsidTr="00D67C02">
        <w:trPr>
          <w:trHeight w:val="50"/>
        </w:trPr>
        <w:tc>
          <w:tcPr>
            <w:tcW w:w="1666" w:type="dxa"/>
          </w:tcPr>
          <w:p w14:paraId="02538A1D" w14:textId="77777777" w:rsidR="00D67C02" w:rsidRPr="00531960" w:rsidRDefault="00D67C02" w:rsidP="00D67C02">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CAS Numarası:</w:t>
            </w:r>
          </w:p>
        </w:tc>
        <w:tc>
          <w:tcPr>
            <w:tcW w:w="7694" w:type="dxa"/>
            <w:gridSpan w:val="3"/>
          </w:tcPr>
          <w:p w14:paraId="59E62551" w14:textId="77777777" w:rsidR="00D67C02" w:rsidRPr="00531960" w:rsidRDefault="00D67C02" w:rsidP="00D67C02">
            <w:pPr>
              <w:autoSpaceDE w:val="0"/>
              <w:autoSpaceDN w:val="0"/>
              <w:adjustRightInd w:val="0"/>
              <w:spacing w:before="60" w:after="60"/>
              <w:rPr>
                <w:rFonts w:ascii="Times New Roman" w:hAnsi="Times New Roman" w:cs="Times New Roman"/>
                <w:sz w:val="18"/>
                <w:szCs w:val="18"/>
              </w:rPr>
            </w:pPr>
          </w:p>
        </w:tc>
      </w:tr>
      <w:tr w:rsidR="00D67C02" w:rsidRPr="00531960" w14:paraId="693279C6" w14:textId="77777777" w:rsidTr="00D67C02">
        <w:trPr>
          <w:trHeight w:val="50"/>
        </w:trPr>
        <w:tc>
          <w:tcPr>
            <w:tcW w:w="1666" w:type="dxa"/>
          </w:tcPr>
          <w:p w14:paraId="46DBFFEA" w14:textId="77777777" w:rsidR="00D67C02" w:rsidRPr="00531960" w:rsidRDefault="00D67C02" w:rsidP="00D67C02">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Miktarı (kg)</w:t>
            </w:r>
          </w:p>
        </w:tc>
        <w:tc>
          <w:tcPr>
            <w:tcW w:w="7694" w:type="dxa"/>
            <w:gridSpan w:val="3"/>
            <w:shd w:val="clear" w:color="auto" w:fill="FFFFFF" w:themeFill="background1"/>
          </w:tcPr>
          <w:p w14:paraId="00F59A70" w14:textId="77777777" w:rsidR="00D67C02" w:rsidRPr="00531960" w:rsidRDefault="00D67C02" w:rsidP="00D67C02">
            <w:pPr>
              <w:autoSpaceDE w:val="0"/>
              <w:autoSpaceDN w:val="0"/>
              <w:adjustRightInd w:val="0"/>
              <w:spacing w:before="60" w:after="60"/>
              <w:rPr>
                <w:rFonts w:ascii="Times New Roman" w:hAnsi="Times New Roman" w:cs="Times New Roman"/>
                <w:sz w:val="18"/>
                <w:szCs w:val="18"/>
              </w:rPr>
            </w:pPr>
          </w:p>
        </w:tc>
      </w:tr>
      <w:tr w:rsidR="00D67C02" w:rsidRPr="00531960" w14:paraId="0FC48E11" w14:textId="77777777" w:rsidTr="00D67C02">
        <w:trPr>
          <w:trHeight w:val="50"/>
        </w:trPr>
        <w:tc>
          <w:tcPr>
            <w:tcW w:w="1666" w:type="dxa"/>
          </w:tcPr>
          <w:p w14:paraId="50769EE2" w14:textId="77777777" w:rsidR="00D67C02" w:rsidRPr="00531960" w:rsidRDefault="00D67C02" w:rsidP="00D67C02">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Geçmiş Üretim/Kullanım Amacı</w:t>
            </w:r>
          </w:p>
        </w:tc>
        <w:tc>
          <w:tcPr>
            <w:tcW w:w="7694" w:type="dxa"/>
            <w:gridSpan w:val="3"/>
            <w:shd w:val="clear" w:color="auto" w:fill="FFFFFF" w:themeFill="background1"/>
          </w:tcPr>
          <w:p w14:paraId="71BA365D" w14:textId="77777777" w:rsidR="00D67C02" w:rsidRPr="00531960" w:rsidRDefault="00D67C02" w:rsidP="00D67C02">
            <w:pPr>
              <w:autoSpaceDE w:val="0"/>
              <w:autoSpaceDN w:val="0"/>
              <w:adjustRightInd w:val="0"/>
              <w:spacing w:before="60" w:after="60"/>
              <w:rPr>
                <w:rFonts w:ascii="Times New Roman" w:hAnsi="Times New Roman" w:cs="Times New Roman"/>
                <w:sz w:val="18"/>
                <w:szCs w:val="18"/>
              </w:rPr>
            </w:pPr>
          </w:p>
        </w:tc>
      </w:tr>
      <w:tr w:rsidR="00D67C02" w:rsidRPr="00531960" w14:paraId="1AC4F9C0" w14:textId="77777777" w:rsidTr="00D67C02">
        <w:trPr>
          <w:trHeight w:val="50"/>
        </w:trPr>
        <w:tc>
          <w:tcPr>
            <w:tcW w:w="1666" w:type="dxa"/>
          </w:tcPr>
          <w:p w14:paraId="028AD475" w14:textId="77777777" w:rsidR="00D67C02" w:rsidRPr="00531960" w:rsidRDefault="00D67C02" w:rsidP="00D67C02">
            <w:pPr>
              <w:autoSpaceDE w:val="0"/>
              <w:autoSpaceDN w:val="0"/>
              <w:adjustRightInd w:val="0"/>
              <w:spacing w:before="60" w:after="60"/>
              <w:rPr>
                <w:rFonts w:ascii="Times New Roman" w:hAnsi="Times New Roman" w:cs="Times New Roman"/>
                <w:sz w:val="18"/>
                <w:szCs w:val="18"/>
              </w:rPr>
            </w:pPr>
            <w:proofErr w:type="spellStart"/>
            <w:r w:rsidRPr="00531960">
              <w:rPr>
                <w:rFonts w:ascii="Times New Roman" w:hAnsi="Times New Roman" w:cs="Times New Roman"/>
                <w:sz w:val="18"/>
                <w:szCs w:val="18"/>
              </w:rPr>
              <w:t>Sto</w:t>
            </w:r>
            <w:r w:rsidR="00041F3D" w:rsidRPr="00531960">
              <w:rPr>
                <w:rFonts w:ascii="Times New Roman" w:hAnsi="Times New Roman" w:cs="Times New Roman"/>
                <w:sz w:val="18"/>
                <w:szCs w:val="18"/>
              </w:rPr>
              <w:t>ğ</w:t>
            </w:r>
            <w:r w:rsidRPr="00531960">
              <w:rPr>
                <w:rFonts w:ascii="Times New Roman" w:hAnsi="Times New Roman" w:cs="Times New Roman"/>
                <w:sz w:val="18"/>
                <w:szCs w:val="18"/>
              </w:rPr>
              <w:t>un</w:t>
            </w:r>
            <w:proofErr w:type="spellEnd"/>
            <w:r w:rsidRPr="00531960">
              <w:rPr>
                <w:rFonts w:ascii="Times New Roman" w:hAnsi="Times New Roman" w:cs="Times New Roman"/>
                <w:sz w:val="18"/>
                <w:szCs w:val="18"/>
              </w:rPr>
              <w:t xml:space="preserve"> Niteliği</w:t>
            </w:r>
          </w:p>
        </w:tc>
        <w:tc>
          <w:tcPr>
            <w:tcW w:w="7694" w:type="dxa"/>
            <w:gridSpan w:val="3"/>
            <w:shd w:val="clear" w:color="auto" w:fill="FFFFFF" w:themeFill="background1"/>
          </w:tcPr>
          <w:p w14:paraId="23053B69" w14:textId="77777777" w:rsidR="00D67C02" w:rsidRPr="00531960" w:rsidRDefault="00D67C02" w:rsidP="00D67C02">
            <w:pPr>
              <w:autoSpaceDE w:val="0"/>
              <w:autoSpaceDN w:val="0"/>
              <w:adjustRightInd w:val="0"/>
              <w:spacing w:before="60" w:after="60"/>
              <w:rPr>
                <w:rFonts w:ascii="Times New Roman" w:hAnsi="Times New Roman" w:cs="Times New Roman"/>
                <w:sz w:val="18"/>
                <w:szCs w:val="18"/>
              </w:rPr>
            </w:pPr>
          </w:p>
        </w:tc>
      </w:tr>
      <w:tr w:rsidR="00D67C02" w:rsidRPr="00531960" w14:paraId="0359328B" w14:textId="77777777" w:rsidTr="00D67C02">
        <w:trPr>
          <w:trHeight w:val="50"/>
        </w:trPr>
        <w:tc>
          <w:tcPr>
            <w:tcW w:w="1666" w:type="dxa"/>
          </w:tcPr>
          <w:p w14:paraId="11ADF3A0" w14:textId="77777777" w:rsidR="00D67C02" w:rsidRPr="00531960" w:rsidRDefault="00D67C02" w:rsidP="00D67C02">
            <w:pPr>
              <w:autoSpaceDE w:val="0"/>
              <w:autoSpaceDN w:val="0"/>
              <w:adjustRightInd w:val="0"/>
              <w:spacing w:before="60" w:after="60"/>
              <w:rPr>
                <w:rFonts w:ascii="Times New Roman" w:hAnsi="Times New Roman" w:cs="Times New Roman"/>
                <w:sz w:val="18"/>
                <w:szCs w:val="18"/>
              </w:rPr>
            </w:pPr>
            <w:proofErr w:type="spellStart"/>
            <w:r w:rsidRPr="00531960">
              <w:rPr>
                <w:rFonts w:ascii="Times New Roman" w:hAnsi="Times New Roman" w:cs="Times New Roman"/>
                <w:sz w:val="18"/>
                <w:szCs w:val="18"/>
              </w:rPr>
              <w:t>Sto</w:t>
            </w:r>
            <w:r w:rsidR="00041F3D" w:rsidRPr="00531960">
              <w:rPr>
                <w:rFonts w:ascii="Times New Roman" w:hAnsi="Times New Roman" w:cs="Times New Roman"/>
                <w:sz w:val="18"/>
                <w:szCs w:val="18"/>
              </w:rPr>
              <w:t>ğ</w:t>
            </w:r>
            <w:r w:rsidRPr="00531960">
              <w:rPr>
                <w:rFonts w:ascii="Times New Roman" w:hAnsi="Times New Roman" w:cs="Times New Roman"/>
                <w:sz w:val="18"/>
                <w:szCs w:val="18"/>
              </w:rPr>
              <w:t>un</w:t>
            </w:r>
            <w:proofErr w:type="spellEnd"/>
            <w:r w:rsidRPr="00531960">
              <w:rPr>
                <w:rFonts w:ascii="Times New Roman" w:hAnsi="Times New Roman" w:cs="Times New Roman"/>
                <w:sz w:val="18"/>
                <w:szCs w:val="18"/>
              </w:rPr>
              <w:t xml:space="preserve"> Boyutu</w:t>
            </w:r>
          </w:p>
        </w:tc>
        <w:tc>
          <w:tcPr>
            <w:tcW w:w="7694" w:type="dxa"/>
            <w:gridSpan w:val="3"/>
            <w:shd w:val="clear" w:color="auto" w:fill="FFFFFF" w:themeFill="background1"/>
          </w:tcPr>
          <w:p w14:paraId="5967EF6E" w14:textId="77777777" w:rsidR="00D67C02" w:rsidRPr="00531960" w:rsidRDefault="00D67C02" w:rsidP="00D67C02">
            <w:pPr>
              <w:autoSpaceDE w:val="0"/>
              <w:autoSpaceDN w:val="0"/>
              <w:adjustRightInd w:val="0"/>
              <w:spacing w:before="60" w:after="60"/>
              <w:rPr>
                <w:rFonts w:ascii="Times New Roman" w:hAnsi="Times New Roman" w:cs="Times New Roman"/>
                <w:sz w:val="18"/>
                <w:szCs w:val="18"/>
              </w:rPr>
            </w:pPr>
          </w:p>
        </w:tc>
      </w:tr>
      <w:tr w:rsidR="00D67C02" w:rsidRPr="00531960" w14:paraId="7882E9F6" w14:textId="77777777" w:rsidTr="00D67C02">
        <w:trPr>
          <w:trHeight w:val="50"/>
        </w:trPr>
        <w:tc>
          <w:tcPr>
            <w:tcW w:w="1666" w:type="dxa"/>
          </w:tcPr>
          <w:p w14:paraId="0FF4C156" w14:textId="77777777" w:rsidR="00D67C02" w:rsidRPr="00531960" w:rsidRDefault="00D67C02" w:rsidP="00D67C02">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Geçici Depolama Koşulları</w:t>
            </w:r>
          </w:p>
        </w:tc>
        <w:tc>
          <w:tcPr>
            <w:tcW w:w="7694" w:type="dxa"/>
            <w:gridSpan w:val="3"/>
            <w:shd w:val="clear" w:color="auto" w:fill="FFFFFF" w:themeFill="background1"/>
          </w:tcPr>
          <w:p w14:paraId="3BA9B49E" w14:textId="77777777" w:rsidR="00D67C02" w:rsidRPr="00531960" w:rsidRDefault="00D67C02" w:rsidP="00D67C02">
            <w:pPr>
              <w:autoSpaceDE w:val="0"/>
              <w:autoSpaceDN w:val="0"/>
              <w:adjustRightInd w:val="0"/>
              <w:spacing w:before="60" w:after="60"/>
              <w:rPr>
                <w:rFonts w:ascii="Times New Roman" w:hAnsi="Times New Roman" w:cs="Times New Roman"/>
                <w:sz w:val="18"/>
                <w:szCs w:val="18"/>
              </w:rPr>
            </w:pPr>
          </w:p>
        </w:tc>
      </w:tr>
      <w:tr w:rsidR="00D67C02" w:rsidRPr="00531960" w14:paraId="7FBC0836" w14:textId="77777777" w:rsidTr="00D67C02">
        <w:trPr>
          <w:trHeight w:val="50"/>
        </w:trPr>
        <w:tc>
          <w:tcPr>
            <w:tcW w:w="1666" w:type="dxa"/>
          </w:tcPr>
          <w:p w14:paraId="51567708" w14:textId="77777777" w:rsidR="00D67C02" w:rsidRPr="00531960" w:rsidRDefault="00D67C02" w:rsidP="00D67C02">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Açıklamalar</w:t>
            </w:r>
          </w:p>
        </w:tc>
        <w:tc>
          <w:tcPr>
            <w:tcW w:w="7694" w:type="dxa"/>
            <w:gridSpan w:val="3"/>
            <w:shd w:val="clear" w:color="auto" w:fill="FFFFFF" w:themeFill="background1"/>
          </w:tcPr>
          <w:p w14:paraId="7D2140B3" w14:textId="77777777" w:rsidR="00D67C02" w:rsidRPr="00531960" w:rsidRDefault="00D67C02" w:rsidP="00D67C02">
            <w:pPr>
              <w:autoSpaceDE w:val="0"/>
              <w:autoSpaceDN w:val="0"/>
              <w:adjustRightInd w:val="0"/>
              <w:spacing w:before="60" w:after="60"/>
              <w:rPr>
                <w:rFonts w:ascii="Times New Roman" w:hAnsi="Times New Roman" w:cs="Times New Roman"/>
                <w:sz w:val="18"/>
                <w:szCs w:val="18"/>
              </w:rPr>
            </w:pPr>
          </w:p>
        </w:tc>
      </w:tr>
    </w:tbl>
    <w:p w14:paraId="6B94031D" w14:textId="77777777" w:rsidR="00D67C02" w:rsidRPr="00531960" w:rsidRDefault="00D67C02" w:rsidP="00D67C02">
      <w:pPr>
        <w:rPr>
          <w:rFonts w:ascii="Times New Roman" w:hAnsi="Times New Roman" w:cs="Times New Roman"/>
        </w:rPr>
      </w:pPr>
    </w:p>
    <w:p w14:paraId="28486759" w14:textId="77777777" w:rsidR="00D67C02" w:rsidRPr="00531960" w:rsidRDefault="00D67C02" w:rsidP="00D67C02">
      <w:pPr>
        <w:rPr>
          <w:rFonts w:ascii="Times New Roman" w:hAnsi="Times New Roman" w:cs="Times New Roman"/>
        </w:rPr>
      </w:pPr>
    </w:p>
    <w:p w14:paraId="7CB185E3" w14:textId="77777777" w:rsidR="00A10018" w:rsidRPr="00531960" w:rsidRDefault="00A10018" w:rsidP="005F1146">
      <w:pPr>
        <w:spacing w:after="0" w:line="240" w:lineRule="auto"/>
        <w:jc w:val="both"/>
        <w:rPr>
          <w:rFonts w:ascii="Times New Roman" w:eastAsia="Calibri" w:hAnsi="Times New Roman" w:cs="Times New Roman"/>
          <w:iCs/>
          <w:color w:val="000000" w:themeColor="text1"/>
          <w:sz w:val="24"/>
          <w:szCs w:val="24"/>
        </w:rPr>
      </w:pPr>
    </w:p>
    <w:p w14:paraId="416A5D63" w14:textId="77777777" w:rsidR="00A10018" w:rsidRPr="00531960" w:rsidRDefault="00A10018" w:rsidP="005F1146">
      <w:pPr>
        <w:spacing w:after="0" w:line="240" w:lineRule="auto"/>
        <w:jc w:val="both"/>
        <w:rPr>
          <w:rFonts w:ascii="Times New Roman" w:eastAsia="Calibri" w:hAnsi="Times New Roman" w:cs="Times New Roman"/>
          <w:iCs/>
          <w:color w:val="000000" w:themeColor="text1"/>
          <w:sz w:val="24"/>
          <w:szCs w:val="24"/>
        </w:rPr>
      </w:pPr>
    </w:p>
    <w:p w14:paraId="288D65A0" w14:textId="77777777" w:rsidR="00C77B93" w:rsidRPr="00531960" w:rsidRDefault="00C77B93" w:rsidP="005F1146">
      <w:pPr>
        <w:spacing w:after="0" w:line="240" w:lineRule="auto"/>
        <w:jc w:val="both"/>
        <w:rPr>
          <w:rFonts w:ascii="Times New Roman" w:eastAsia="Calibri" w:hAnsi="Times New Roman" w:cs="Times New Roman"/>
          <w:iCs/>
          <w:color w:val="000000" w:themeColor="text1"/>
          <w:sz w:val="24"/>
          <w:szCs w:val="24"/>
        </w:rPr>
      </w:pPr>
    </w:p>
    <w:p w14:paraId="5380699D" w14:textId="77777777" w:rsidR="00C77B93" w:rsidRPr="00A55E5E" w:rsidRDefault="00C77B93" w:rsidP="005F1146">
      <w:pPr>
        <w:spacing w:after="0" w:line="240" w:lineRule="auto"/>
        <w:jc w:val="both"/>
        <w:rPr>
          <w:rFonts w:ascii="Times New Roman" w:eastAsia="Calibri" w:hAnsi="Times New Roman" w:cs="Times New Roman"/>
          <w:iCs/>
          <w:color w:val="000000" w:themeColor="text1"/>
          <w:sz w:val="24"/>
          <w:szCs w:val="24"/>
        </w:rPr>
      </w:pPr>
    </w:p>
    <w:p w14:paraId="0060989C" w14:textId="77777777" w:rsidR="00C77B93" w:rsidRPr="00A55E5E" w:rsidRDefault="00C77B93" w:rsidP="005F1146">
      <w:pPr>
        <w:spacing w:after="0" w:line="240" w:lineRule="auto"/>
        <w:jc w:val="both"/>
        <w:rPr>
          <w:rFonts w:ascii="Times New Roman" w:eastAsia="Calibri" w:hAnsi="Times New Roman" w:cs="Times New Roman"/>
          <w:iCs/>
          <w:color w:val="000000" w:themeColor="text1"/>
          <w:sz w:val="24"/>
          <w:szCs w:val="24"/>
        </w:rPr>
      </w:pPr>
    </w:p>
    <w:sectPr w:rsidR="00C77B93" w:rsidRPr="00A55E5E" w:rsidSect="003B5DD1">
      <w:footerReference w:type="default" r:id="rId8"/>
      <w:pgSz w:w="11909" w:h="16838"/>
      <w:pgMar w:top="1440" w:right="1077" w:bottom="1588" w:left="1077" w:header="0" w:footer="454"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20178" w14:textId="77777777" w:rsidR="005326D2" w:rsidRDefault="005326D2" w:rsidP="00202F92">
      <w:pPr>
        <w:spacing w:after="0" w:line="240" w:lineRule="auto"/>
      </w:pPr>
      <w:r>
        <w:separator/>
      </w:r>
    </w:p>
  </w:endnote>
  <w:endnote w:type="continuationSeparator" w:id="0">
    <w:p w14:paraId="29A448EF" w14:textId="77777777" w:rsidR="005326D2" w:rsidRDefault="005326D2" w:rsidP="0020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144639"/>
      <w:docPartObj>
        <w:docPartGallery w:val="Page Numbers (Bottom of Page)"/>
        <w:docPartUnique/>
      </w:docPartObj>
    </w:sdtPr>
    <w:sdtEndPr/>
    <w:sdtContent>
      <w:p w14:paraId="378A9280" w14:textId="58592DB6" w:rsidR="00202F92" w:rsidRDefault="00202F92">
        <w:pPr>
          <w:pStyle w:val="AltBilgi"/>
          <w:jc w:val="center"/>
        </w:pPr>
        <w:r w:rsidRPr="003B5DD1">
          <w:rPr>
            <w:rFonts w:ascii="Times New Roman" w:hAnsi="Times New Roman" w:cs="Times New Roman"/>
          </w:rPr>
          <w:fldChar w:fldCharType="begin"/>
        </w:r>
        <w:r w:rsidRPr="003B5DD1">
          <w:rPr>
            <w:rFonts w:ascii="Times New Roman" w:hAnsi="Times New Roman" w:cs="Times New Roman"/>
          </w:rPr>
          <w:instrText>PAGE   \* MERGEFORMAT</w:instrText>
        </w:r>
        <w:r w:rsidRPr="003B5DD1">
          <w:rPr>
            <w:rFonts w:ascii="Times New Roman" w:hAnsi="Times New Roman" w:cs="Times New Roman"/>
          </w:rPr>
          <w:fldChar w:fldCharType="separate"/>
        </w:r>
        <w:r w:rsidR="00F3519D">
          <w:rPr>
            <w:rFonts w:ascii="Times New Roman" w:hAnsi="Times New Roman" w:cs="Times New Roman"/>
            <w:noProof/>
          </w:rPr>
          <w:t>21</w:t>
        </w:r>
        <w:r w:rsidRPr="003B5DD1">
          <w:rPr>
            <w:rFonts w:ascii="Times New Roman" w:hAnsi="Times New Roman" w:cs="Times New Roman"/>
          </w:rPr>
          <w:fldChar w:fldCharType="end"/>
        </w:r>
      </w:p>
    </w:sdtContent>
  </w:sdt>
  <w:p w14:paraId="11FA88A8" w14:textId="77777777" w:rsidR="00202F92" w:rsidRDefault="00202F9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08B70" w14:textId="77777777" w:rsidR="005326D2" w:rsidRDefault="005326D2" w:rsidP="00202F92">
      <w:pPr>
        <w:spacing w:after="0" w:line="240" w:lineRule="auto"/>
      </w:pPr>
      <w:r>
        <w:separator/>
      </w:r>
    </w:p>
  </w:footnote>
  <w:footnote w:type="continuationSeparator" w:id="0">
    <w:p w14:paraId="38B36D18" w14:textId="77777777" w:rsidR="005326D2" w:rsidRDefault="005326D2" w:rsidP="00202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51C"/>
    <w:multiLevelType w:val="multilevel"/>
    <w:tmpl w:val="05AE6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B2928"/>
    <w:multiLevelType w:val="multilevel"/>
    <w:tmpl w:val="437E8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436CD9"/>
    <w:multiLevelType w:val="hybridMultilevel"/>
    <w:tmpl w:val="35F8B45C"/>
    <w:lvl w:ilvl="0" w:tplc="45986B6A">
      <w:start w:val="1"/>
      <w:numFmt w:val="decimal"/>
      <w:lvlText w:val="%1."/>
      <w:lvlJc w:val="left"/>
      <w:pPr>
        <w:ind w:left="388" w:hanging="360"/>
      </w:pPr>
      <w:rPr>
        <w:rFonts w:hint="default"/>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3" w15:restartNumberingAfterBreak="0">
    <w:nsid w:val="06743ABE"/>
    <w:multiLevelType w:val="multilevel"/>
    <w:tmpl w:val="B790C2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1F65D4"/>
    <w:multiLevelType w:val="hybridMultilevel"/>
    <w:tmpl w:val="CE4817AC"/>
    <w:lvl w:ilvl="0" w:tplc="98B4ABB4">
      <w:start w:val="1"/>
      <w:numFmt w:val="upperRoman"/>
      <w:lvlText w:val="%1."/>
      <w:lvlJc w:val="left"/>
      <w:pPr>
        <w:ind w:left="720" w:hanging="72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CB11077"/>
    <w:multiLevelType w:val="hybridMultilevel"/>
    <w:tmpl w:val="6B76E714"/>
    <w:lvl w:ilvl="0" w:tplc="25C2E6C4">
      <w:start w:val="1"/>
      <w:numFmt w:val="upperRoman"/>
      <w:lvlText w:val="%1."/>
      <w:lvlJc w:val="left"/>
      <w:pPr>
        <w:ind w:left="1855" w:hanging="720"/>
      </w:pPr>
      <w:rPr>
        <w:rFonts w:eastAsiaTheme="minorHAnsi" w:hint="default"/>
        <w:color w:val="000000"/>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6" w15:restartNumberingAfterBreak="0">
    <w:nsid w:val="0EF20630"/>
    <w:multiLevelType w:val="hybridMultilevel"/>
    <w:tmpl w:val="D3E8EFBC"/>
    <w:lvl w:ilvl="0" w:tplc="514898C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0FF73559"/>
    <w:multiLevelType w:val="hybridMultilevel"/>
    <w:tmpl w:val="CB44710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0CE70B8"/>
    <w:multiLevelType w:val="multilevel"/>
    <w:tmpl w:val="0F2673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094F99"/>
    <w:multiLevelType w:val="hybridMultilevel"/>
    <w:tmpl w:val="602AA5BC"/>
    <w:lvl w:ilvl="0" w:tplc="20D039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528422A"/>
    <w:multiLevelType w:val="hybridMultilevel"/>
    <w:tmpl w:val="613A49EE"/>
    <w:lvl w:ilvl="0" w:tplc="C34E2824">
      <w:start w:val="1163"/>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397A7B"/>
    <w:multiLevelType w:val="multilevel"/>
    <w:tmpl w:val="05AE6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261B20"/>
    <w:multiLevelType w:val="multilevel"/>
    <w:tmpl w:val="0F2673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3E50F9"/>
    <w:multiLevelType w:val="hybridMultilevel"/>
    <w:tmpl w:val="2C4479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31177F4"/>
    <w:multiLevelType w:val="hybridMultilevel"/>
    <w:tmpl w:val="22EE8756"/>
    <w:lvl w:ilvl="0" w:tplc="C34E2824">
      <w:start w:val="1163"/>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68856B6"/>
    <w:multiLevelType w:val="multilevel"/>
    <w:tmpl w:val="50BA7496"/>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7"/>
        <w:szCs w:val="17"/>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29F30AF4"/>
    <w:multiLevelType w:val="hybridMultilevel"/>
    <w:tmpl w:val="5F129D82"/>
    <w:lvl w:ilvl="0" w:tplc="A748E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43BA6"/>
    <w:multiLevelType w:val="hybridMultilevel"/>
    <w:tmpl w:val="63B0B376"/>
    <w:lvl w:ilvl="0" w:tplc="B4524548">
      <w:start w:val="1"/>
      <w:numFmt w:val="lowerLetter"/>
      <w:lvlText w:val="%1)"/>
      <w:lvlJc w:val="left"/>
      <w:pPr>
        <w:ind w:left="1698" w:hanging="99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39541255"/>
    <w:multiLevelType w:val="hybridMultilevel"/>
    <w:tmpl w:val="5F34C69E"/>
    <w:lvl w:ilvl="0" w:tplc="C34E2824">
      <w:start w:val="19"/>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3584A07"/>
    <w:multiLevelType w:val="hybridMultilevel"/>
    <w:tmpl w:val="C61CB3DC"/>
    <w:lvl w:ilvl="0" w:tplc="9DAEB546">
      <w:start w:val="1"/>
      <w:numFmt w:val="lowerLetter"/>
      <w:lvlText w:val="%1)"/>
      <w:lvlJc w:val="left"/>
      <w:pPr>
        <w:ind w:left="388" w:hanging="360"/>
      </w:pPr>
      <w:rPr>
        <w:rFonts w:hint="default"/>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20" w15:restartNumberingAfterBreak="0">
    <w:nsid w:val="4C201C86"/>
    <w:multiLevelType w:val="multilevel"/>
    <w:tmpl w:val="0F2673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865B3D"/>
    <w:multiLevelType w:val="multilevel"/>
    <w:tmpl w:val="05AE6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1D1209"/>
    <w:multiLevelType w:val="hybridMultilevel"/>
    <w:tmpl w:val="CF1E6AB6"/>
    <w:lvl w:ilvl="0" w:tplc="C34E2824">
      <w:start w:val="1163"/>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4EB46E4"/>
    <w:multiLevelType w:val="multilevel"/>
    <w:tmpl w:val="05AE6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797186"/>
    <w:multiLevelType w:val="hybridMultilevel"/>
    <w:tmpl w:val="F0FEF1E2"/>
    <w:lvl w:ilvl="0" w:tplc="C34E2824">
      <w:start w:val="19"/>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9A47E69"/>
    <w:multiLevelType w:val="hybridMultilevel"/>
    <w:tmpl w:val="27567B2A"/>
    <w:lvl w:ilvl="0" w:tplc="733095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A0520B4"/>
    <w:multiLevelType w:val="hybridMultilevel"/>
    <w:tmpl w:val="2C4479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3170B1E"/>
    <w:multiLevelType w:val="multilevel"/>
    <w:tmpl w:val="05AE6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EB1A71"/>
    <w:multiLevelType w:val="multilevel"/>
    <w:tmpl w:val="0F2673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8"/>
  </w:num>
  <w:num w:numId="3">
    <w:abstractNumId w:val="1"/>
  </w:num>
  <w:num w:numId="4">
    <w:abstractNumId w:val="15"/>
  </w:num>
  <w:num w:numId="5">
    <w:abstractNumId w:val="3"/>
  </w:num>
  <w:num w:numId="6">
    <w:abstractNumId w:val="27"/>
  </w:num>
  <w:num w:numId="7">
    <w:abstractNumId w:val="12"/>
  </w:num>
  <w:num w:numId="8">
    <w:abstractNumId w:val="23"/>
  </w:num>
  <w:num w:numId="9">
    <w:abstractNumId w:val="20"/>
  </w:num>
  <w:num w:numId="10">
    <w:abstractNumId w:val="0"/>
  </w:num>
  <w:num w:numId="11">
    <w:abstractNumId w:val="8"/>
  </w:num>
  <w:num w:numId="12">
    <w:abstractNumId w:val="21"/>
  </w:num>
  <w:num w:numId="13">
    <w:abstractNumId w:val="18"/>
  </w:num>
  <w:num w:numId="14">
    <w:abstractNumId w:val="13"/>
  </w:num>
  <w:num w:numId="15">
    <w:abstractNumId w:val="19"/>
  </w:num>
  <w:num w:numId="16">
    <w:abstractNumId w:val="2"/>
  </w:num>
  <w:num w:numId="17">
    <w:abstractNumId w:val="26"/>
  </w:num>
  <w:num w:numId="18">
    <w:abstractNumId w:val="4"/>
  </w:num>
  <w:num w:numId="19">
    <w:abstractNumId w:val="25"/>
  </w:num>
  <w:num w:numId="20">
    <w:abstractNumId w:val="6"/>
  </w:num>
  <w:num w:numId="21">
    <w:abstractNumId w:val="7"/>
  </w:num>
  <w:num w:numId="22">
    <w:abstractNumId w:val="9"/>
  </w:num>
  <w:num w:numId="23">
    <w:abstractNumId w:val="5"/>
  </w:num>
  <w:num w:numId="24">
    <w:abstractNumId w:val="16"/>
  </w:num>
  <w:num w:numId="25">
    <w:abstractNumId w:val="24"/>
  </w:num>
  <w:num w:numId="26">
    <w:abstractNumId w:val="22"/>
  </w:num>
  <w:num w:numId="27">
    <w:abstractNumId w:val="10"/>
  </w:num>
  <w:num w:numId="28">
    <w:abstractNumId w:val="1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F8"/>
    <w:rsid w:val="000011D1"/>
    <w:rsid w:val="00001CC0"/>
    <w:rsid w:val="00003D69"/>
    <w:rsid w:val="00007C46"/>
    <w:rsid w:val="00016987"/>
    <w:rsid w:val="00017FC8"/>
    <w:rsid w:val="00020E97"/>
    <w:rsid w:val="00020F57"/>
    <w:rsid w:val="00022260"/>
    <w:rsid w:val="0002428C"/>
    <w:rsid w:val="00027964"/>
    <w:rsid w:val="000377D9"/>
    <w:rsid w:val="000403E7"/>
    <w:rsid w:val="00041F3D"/>
    <w:rsid w:val="000421AA"/>
    <w:rsid w:val="00044ABF"/>
    <w:rsid w:val="000467F2"/>
    <w:rsid w:val="00052F7B"/>
    <w:rsid w:val="00053291"/>
    <w:rsid w:val="000575A5"/>
    <w:rsid w:val="00061FF2"/>
    <w:rsid w:val="00075ADB"/>
    <w:rsid w:val="0008749E"/>
    <w:rsid w:val="00094AFF"/>
    <w:rsid w:val="000A0005"/>
    <w:rsid w:val="000A28AA"/>
    <w:rsid w:val="000A34F2"/>
    <w:rsid w:val="000A6586"/>
    <w:rsid w:val="000B0973"/>
    <w:rsid w:val="000B3F3A"/>
    <w:rsid w:val="000B470F"/>
    <w:rsid w:val="000C0DE9"/>
    <w:rsid w:val="000D7D5F"/>
    <w:rsid w:val="000E3E3E"/>
    <w:rsid w:val="000E7680"/>
    <w:rsid w:val="000F0E26"/>
    <w:rsid w:val="000F26DC"/>
    <w:rsid w:val="0010324C"/>
    <w:rsid w:val="0010440B"/>
    <w:rsid w:val="00104FE9"/>
    <w:rsid w:val="00105C95"/>
    <w:rsid w:val="001142BB"/>
    <w:rsid w:val="001153F5"/>
    <w:rsid w:val="00116EBF"/>
    <w:rsid w:val="0012005A"/>
    <w:rsid w:val="00125988"/>
    <w:rsid w:val="001264D7"/>
    <w:rsid w:val="00136EFB"/>
    <w:rsid w:val="00137AC2"/>
    <w:rsid w:val="00140631"/>
    <w:rsid w:val="00141840"/>
    <w:rsid w:val="00150EF4"/>
    <w:rsid w:val="00152CF1"/>
    <w:rsid w:val="00154761"/>
    <w:rsid w:val="0015778E"/>
    <w:rsid w:val="00167B4A"/>
    <w:rsid w:val="001716D4"/>
    <w:rsid w:val="00190A5B"/>
    <w:rsid w:val="00191D87"/>
    <w:rsid w:val="001A2DCD"/>
    <w:rsid w:val="001A43A4"/>
    <w:rsid w:val="001A65F6"/>
    <w:rsid w:val="001A7973"/>
    <w:rsid w:val="001B35A9"/>
    <w:rsid w:val="001B4E25"/>
    <w:rsid w:val="001B66BB"/>
    <w:rsid w:val="001B6D31"/>
    <w:rsid w:val="001B769C"/>
    <w:rsid w:val="001C0D1E"/>
    <w:rsid w:val="001C3080"/>
    <w:rsid w:val="001D5480"/>
    <w:rsid w:val="001E328F"/>
    <w:rsid w:val="001F18E9"/>
    <w:rsid w:val="001F1FB1"/>
    <w:rsid w:val="001F3700"/>
    <w:rsid w:val="001F3FBA"/>
    <w:rsid w:val="001F7B15"/>
    <w:rsid w:val="002006CE"/>
    <w:rsid w:val="00202F92"/>
    <w:rsid w:val="00204664"/>
    <w:rsid w:val="00205C1E"/>
    <w:rsid w:val="00216924"/>
    <w:rsid w:val="00221A39"/>
    <w:rsid w:val="0022729E"/>
    <w:rsid w:val="00227715"/>
    <w:rsid w:val="00236CFB"/>
    <w:rsid w:val="00240E2A"/>
    <w:rsid w:val="00240F29"/>
    <w:rsid w:val="00241AC8"/>
    <w:rsid w:val="00242F27"/>
    <w:rsid w:val="00243407"/>
    <w:rsid w:val="00250B45"/>
    <w:rsid w:val="00256479"/>
    <w:rsid w:val="002639A0"/>
    <w:rsid w:val="00264C73"/>
    <w:rsid w:val="00265769"/>
    <w:rsid w:val="00267869"/>
    <w:rsid w:val="002737B4"/>
    <w:rsid w:val="00281ED7"/>
    <w:rsid w:val="002844B6"/>
    <w:rsid w:val="002852BF"/>
    <w:rsid w:val="002857D4"/>
    <w:rsid w:val="00287241"/>
    <w:rsid w:val="0028760E"/>
    <w:rsid w:val="00291774"/>
    <w:rsid w:val="00294580"/>
    <w:rsid w:val="00296342"/>
    <w:rsid w:val="002A1050"/>
    <w:rsid w:val="002A35D7"/>
    <w:rsid w:val="002A44EC"/>
    <w:rsid w:val="002A4CD0"/>
    <w:rsid w:val="002A61DC"/>
    <w:rsid w:val="002B0DAE"/>
    <w:rsid w:val="002B2925"/>
    <w:rsid w:val="002B5F87"/>
    <w:rsid w:val="002C31F0"/>
    <w:rsid w:val="002C7D53"/>
    <w:rsid w:val="002D4797"/>
    <w:rsid w:val="002D58CF"/>
    <w:rsid w:val="002E5835"/>
    <w:rsid w:val="002E61CB"/>
    <w:rsid w:val="002F0351"/>
    <w:rsid w:val="0030067D"/>
    <w:rsid w:val="00303D54"/>
    <w:rsid w:val="00307911"/>
    <w:rsid w:val="00310EB2"/>
    <w:rsid w:val="00312849"/>
    <w:rsid w:val="00316CE6"/>
    <w:rsid w:val="00325EAD"/>
    <w:rsid w:val="00330EFB"/>
    <w:rsid w:val="00331683"/>
    <w:rsid w:val="003407BE"/>
    <w:rsid w:val="00341199"/>
    <w:rsid w:val="00344602"/>
    <w:rsid w:val="0035353F"/>
    <w:rsid w:val="003535D6"/>
    <w:rsid w:val="003650C9"/>
    <w:rsid w:val="00370BEE"/>
    <w:rsid w:val="00374F32"/>
    <w:rsid w:val="00381D6D"/>
    <w:rsid w:val="00382748"/>
    <w:rsid w:val="003848A8"/>
    <w:rsid w:val="0038617F"/>
    <w:rsid w:val="00393F4B"/>
    <w:rsid w:val="003958A5"/>
    <w:rsid w:val="00395E70"/>
    <w:rsid w:val="00395F9B"/>
    <w:rsid w:val="003960BE"/>
    <w:rsid w:val="003A047B"/>
    <w:rsid w:val="003A15FF"/>
    <w:rsid w:val="003A6670"/>
    <w:rsid w:val="003A687A"/>
    <w:rsid w:val="003B5DD1"/>
    <w:rsid w:val="003B6473"/>
    <w:rsid w:val="003C10D2"/>
    <w:rsid w:val="003D18C7"/>
    <w:rsid w:val="003D65D9"/>
    <w:rsid w:val="003D6985"/>
    <w:rsid w:val="003E540F"/>
    <w:rsid w:val="003E6943"/>
    <w:rsid w:val="003E7016"/>
    <w:rsid w:val="003F78B3"/>
    <w:rsid w:val="00402250"/>
    <w:rsid w:val="00402548"/>
    <w:rsid w:val="00402C7B"/>
    <w:rsid w:val="00402CC8"/>
    <w:rsid w:val="00403122"/>
    <w:rsid w:val="0040734A"/>
    <w:rsid w:val="00411C9A"/>
    <w:rsid w:val="004131A2"/>
    <w:rsid w:val="004163AD"/>
    <w:rsid w:val="004166F7"/>
    <w:rsid w:val="00420D38"/>
    <w:rsid w:val="00425471"/>
    <w:rsid w:val="004312A9"/>
    <w:rsid w:val="00436BEA"/>
    <w:rsid w:val="00446E2E"/>
    <w:rsid w:val="004510EA"/>
    <w:rsid w:val="00461D95"/>
    <w:rsid w:val="00462738"/>
    <w:rsid w:val="00462B8A"/>
    <w:rsid w:val="004642A8"/>
    <w:rsid w:val="004665F4"/>
    <w:rsid w:val="00470F77"/>
    <w:rsid w:val="00494518"/>
    <w:rsid w:val="0049509D"/>
    <w:rsid w:val="004A498E"/>
    <w:rsid w:val="004A55EB"/>
    <w:rsid w:val="004C5E55"/>
    <w:rsid w:val="004D1D9D"/>
    <w:rsid w:val="004D5F43"/>
    <w:rsid w:val="004D6325"/>
    <w:rsid w:val="004E243C"/>
    <w:rsid w:val="004E4B01"/>
    <w:rsid w:val="004F7625"/>
    <w:rsid w:val="00500D41"/>
    <w:rsid w:val="00504FD3"/>
    <w:rsid w:val="0051526F"/>
    <w:rsid w:val="005156A4"/>
    <w:rsid w:val="00521807"/>
    <w:rsid w:val="005226A8"/>
    <w:rsid w:val="00523305"/>
    <w:rsid w:val="00527BC9"/>
    <w:rsid w:val="00531960"/>
    <w:rsid w:val="005326D2"/>
    <w:rsid w:val="005523C9"/>
    <w:rsid w:val="00553FDF"/>
    <w:rsid w:val="0056332E"/>
    <w:rsid w:val="00571EF5"/>
    <w:rsid w:val="005819B8"/>
    <w:rsid w:val="00581A54"/>
    <w:rsid w:val="00581CA8"/>
    <w:rsid w:val="0058220F"/>
    <w:rsid w:val="00590924"/>
    <w:rsid w:val="00593BB0"/>
    <w:rsid w:val="00594AD0"/>
    <w:rsid w:val="005A3D8C"/>
    <w:rsid w:val="005A4CC7"/>
    <w:rsid w:val="005B069D"/>
    <w:rsid w:val="005B1573"/>
    <w:rsid w:val="005C0127"/>
    <w:rsid w:val="005C15C7"/>
    <w:rsid w:val="005D6C05"/>
    <w:rsid w:val="005E4BBB"/>
    <w:rsid w:val="005F1146"/>
    <w:rsid w:val="005F4828"/>
    <w:rsid w:val="005F6AFA"/>
    <w:rsid w:val="005F6C36"/>
    <w:rsid w:val="00606C1F"/>
    <w:rsid w:val="006071E7"/>
    <w:rsid w:val="00612CE9"/>
    <w:rsid w:val="00614585"/>
    <w:rsid w:val="00620CDF"/>
    <w:rsid w:val="00621B92"/>
    <w:rsid w:val="00622248"/>
    <w:rsid w:val="00654D2C"/>
    <w:rsid w:val="00655D7B"/>
    <w:rsid w:val="00662762"/>
    <w:rsid w:val="00675615"/>
    <w:rsid w:val="006775E1"/>
    <w:rsid w:val="0068232A"/>
    <w:rsid w:val="006852FE"/>
    <w:rsid w:val="00692EB9"/>
    <w:rsid w:val="00693258"/>
    <w:rsid w:val="00694DFC"/>
    <w:rsid w:val="0069608F"/>
    <w:rsid w:val="006967B0"/>
    <w:rsid w:val="006A2EE9"/>
    <w:rsid w:val="006B3E1D"/>
    <w:rsid w:val="006B6946"/>
    <w:rsid w:val="006C4A69"/>
    <w:rsid w:val="006C5D92"/>
    <w:rsid w:val="006C7A7C"/>
    <w:rsid w:val="006D6B95"/>
    <w:rsid w:val="006F21FB"/>
    <w:rsid w:val="006F3F20"/>
    <w:rsid w:val="006F55D8"/>
    <w:rsid w:val="006F56A9"/>
    <w:rsid w:val="006F6E71"/>
    <w:rsid w:val="006F75C6"/>
    <w:rsid w:val="006F7817"/>
    <w:rsid w:val="006F7994"/>
    <w:rsid w:val="007001EA"/>
    <w:rsid w:val="00700684"/>
    <w:rsid w:val="007014F0"/>
    <w:rsid w:val="007073B5"/>
    <w:rsid w:val="007207C9"/>
    <w:rsid w:val="0073398C"/>
    <w:rsid w:val="007365A1"/>
    <w:rsid w:val="00736C4C"/>
    <w:rsid w:val="007504DB"/>
    <w:rsid w:val="00757EB5"/>
    <w:rsid w:val="007620CB"/>
    <w:rsid w:val="00764CC3"/>
    <w:rsid w:val="00772FA0"/>
    <w:rsid w:val="00776CA3"/>
    <w:rsid w:val="007802C0"/>
    <w:rsid w:val="00780BA8"/>
    <w:rsid w:val="00782D36"/>
    <w:rsid w:val="00784196"/>
    <w:rsid w:val="0078560D"/>
    <w:rsid w:val="00787A30"/>
    <w:rsid w:val="00791D40"/>
    <w:rsid w:val="00796851"/>
    <w:rsid w:val="0079701D"/>
    <w:rsid w:val="007A3D7F"/>
    <w:rsid w:val="007B423E"/>
    <w:rsid w:val="007B6398"/>
    <w:rsid w:val="007D0442"/>
    <w:rsid w:val="007D280B"/>
    <w:rsid w:val="007D292C"/>
    <w:rsid w:val="007D3F30"/>
    <w:rsid w:val="007D541A"/>
    <w:rsid w:val="007E4202"/>
    <w:rsid w:val="007E7E5A"/>
    <w:rsid w:val="00800151"/>
    <w:rsid w:val="00807DDC"/>
    <w:rsid w:val="00814C31"/>
    <w:rsid w:val="00820111"/>
    <w:rsid w:val="00820EFD"/>
    <w:rsid w:val="00823906"/>
    <w:rsid w:val="00825603"/>
    <w:rsid w:val="00827FBC"/>
    <w:rsid w:val="0083272F"/>
    <w:rsid w:val="00832ADD"/>
    <w:rsid w:val="008336B0"/>
    <w:rsid w:val="00834108"/>
    <w:rsid w:val="008529AE"/>
    <w:rsid w:val="00855934"/>
    <w:rsid w:val="0085720D"/>
    <w:rsid w:val="00860D83"/>
    <w:rsid w:val="0086438E"/>
    <w:rsid w:val="008725CA"/>
    <w:rsid w:val="00877AE3"/>
    <w:rsid w:val="00895B4C"/>
    <w:rsid w:val="008A1933"/>
    <w:rsid w:val="008A2FED"/>
    <w:rsid w:val="008A456A"/>
    <w:rsid w:val="008A7B7C"/>
    <w:rsid w:val="008B1CE9"/>
    <w:rsid w:val="008B6671"/>
    <w:rsid w:val="008B7A37"/>
    <w:rsid w:val="008C5F3F"/>
    <w:rsid w:val="008C7B78"/>
    <w:rsid w:val="008C7ECD"/>
    <w:rsid w:val="008D15EA"/>
    <w:rsid w:val="008E4CFE"/>
    <w:rsid w:val="008F289F"/>
    <w:rsid w:val="008F7268"/>
    <w:rsid w:val="0090606C"/>
    <w:rsid w:val="0090747A"/>
    <w:rsid w:val="00911653"/>
    <w:rsid w:val="009127CF"/>
    <w:rsid w:val="009147FC"/>
    <w:rsid w:val="00917DD4"/>
    <w:rsid w:val="0092233C"/>
    <w:rsid w:val="0092386F"/>
    <w:rsid w:val="0092731D"/>
    <w:rsid w:val="00931D94"/>
    <w:rsid w:val="009325A4"/>
    <w:rsid w:val="00932E7F"/>
    <w:rsid w:val="0093405C"/>
    <w:rsid w:val="00936382"/>
    <w:rsid w:val="00941EEF"/>
    <w:rsid w:val="0094556F"/>
    <w:rsid w:val="00950266"/>
    <w:rsid w:val="009527EE"/>
    <w:rsid w:val="00952DAA"/>
    <w:rsid w:val="009563B3"/>
    <w:rsid w:val="00956779"/>
    <w:rsid w:val="00967FEC"/>
    <w:rsid w:val="009708A5"/>
    <w:rsid w:val="00970E12"/>
    <w:rsid w:val="009735D5"/>
    <w:rsid w:val="0097514B"/>
    <w:rsid w:val="009867CB"/>
    <w:rsid w:val="0098723D"/>
    <w:rsid w:val="00990B18"/>
    <w:rsid w:val="009923B6"/>
    <w:rsid w:val="009A1BB0"/>
    <w:rsid w:val="009B4D95"/>
    <w:rsid w:val="009B684A"/>
    <w:rsid w:val="009C3854"/>
    <w:rsid w:val="009D32EA"/>
    <w:rsid w:val="009D3C97"/>
    <w:rsid w:val="009D4C97"/>
    <w:rsid w:val="009E164F"/>
    <w:rsid w:val="009E26DC"/>
    <w:rsid w:val="009E2FDF"/>
    <w:rsid w:val="009E5069"/>
    <w:rsid w:val="009F1391"/>
    <w:rsid w:val="00A03BAE"/>
    <w:rsid w:val="00A0705C"/>
    <w:rsid w:val="00A10018"/>
    <w:rsid w:val="00A1016D"/>
    <w:rsid w:val="00A11AF8"/>
    <w:rsid w:val="00A13933"/>
    <w:rsid w:val="00A15525"/>
    <w:rsid w:val="00A169C5"/>
    <w:rsid w:val="00A206F3"/>
    <w:rsid w:val="00A21186"/>
    <w:rsid w:val="00A26B19"/>
    <w:rsid w:val="00A419EF"/>
    <w:rsid w:val="00A55E5E"/>
    <w:rsid w:val="00A61469"/>
    <w:rsid w:val="00A6332B"/>
    <w:rsid w:val="00A6518B"/>
    <w:rsid w:val="00A67510"/>
    <w:rsid w:val="00A72523"/>
    <w:rsid w:val="00A74C35"/>
    <w:rsid w:val="00A772E5"/>
    <w:rsid w:val="00A8105F"/>
    <w:rsid w:val="00A8338D"/>
    <w:rsid w:val="00A848FD"/>
    <w:rsid w:val="00A85BAD"/>
    <w:rsid w:val="00A8698F"/>
    <w:rsid w:val="00A904EA"/>
    <w:rsid w:val="00A979CA"/>
    <w:rsid w:val="00AA15A3"/>
    <w:rsid w:val="00AA43A4"/>
    <w:rsid w:val="00AA5DB3"/>
    <w:rsid w:val="00AB0A94"/>
    <w:rsid w:val="00AC18E7"/>
    <w:rsid w:val="00AE4590"/>
    <w:rsid w:val="00AF0EAC"/>
    <w:rsid w:val="00AF20D7"/>
    <w:rsid w:val="00AF4F35"/>
    <w:rsid w:val="00AF6BCA"/>
    <w:rsid w:val="00AF6E72"/>
    <w:rsid w:val="00B042A6"/>
    <w:rsid w:val="00B113C5"/>
    <w:rsid w:val="00B1546F"/>
    <w:rsid w:val="00B154A2"/>
    <w:rsid w:val="00B20FD7"/>
    <w:rsid w:val="00B22919"/>
    <w:rsid w:val="00B27AB0"/>
    <w:rsid w:val="00B30993"/>
    <w:rsid w:val="00B340CF"/>
    <w:rsid w:val="00B70BED"/>
    <w:rsid w:val="00B77062"/>
    <w:rsid w:val="00B82730"/>
    <w:rsid w:val="00B8499E"/>
    <w:rsid w:val="00B94921"/>
    <w:rsid w:val="00B94BBD"/>
    <w:rsid w:val="00BA2038"/>
    <w:rsid w:val="00BA35F4"/>
    <w:rsid w:val="00BB5892"/>
    <w:rsid w:val="00BC0087"/>
    <w:rsid w:val="00BC193F"/>
    <w:rsid w:val="00BC203D"/>
    <w:rsid w:val="00BD173F"/>
    <w:rsid w:val="00BE17D2"/>
    <w:rsid w:val="00BE180D"/>
    <w:rsid w:val="00BE46FB"/>
    <w:rsid w:val="00BE4955"/>
    <w:rsid w:val="00BF399A"/>
    <w:rsid w:val="00C120B6"/>
    <w:rsid w:val="00C17E83"/>
    <w:rsid w:val="00C20047"/>
    <w:rsid w:val="00C206FE"/>
    <w:rsid w:val="00C21DAF"/>
    <w:rsid w:val="00C345CF"/>
    <w:rsid w:val="00C37436"/>
    <w:rsid w:val="00C40B1F"/>
    <w:rsid w:val="00C4266B"/>
    <w:rsid w:val="00C545DC"/>
    <w:rsid w:val="00C55533"/>
    <w:rsid w:val="00C57036"/>
    <w:rsid w:val="00C61786"/>
    <w:rsid w:val="00C70955"/>
    <w:rsid w:val="00C77B93"/>
    <w:rsid w:val="00C85094"/>
    <w:rsid w:val="00C92BEE"/>
    <w:rsid w:val="00C9453C"/>
    <w:rsid w:val="00C95AC7"/>
    <w:rsid w:val="00C95E96"/>
    <w:rsid w:val="00CA6570"/>
    <w:rsid w:val="00CB2027"/>
    <w:rsid w:val="00CB356B"/>
    <w:rsid w:val="00CB4641"/>
    <w:rsid w:val="00CE1A62"/>
    <w:rsid w:val="00CE4268"/>
    <w:rsid w:val="00CE7DA7"/>
    <w:rsid w:val="00CF2FE3"/>
    <w:rsid w:val="00CF3323"/>
    <w:rsid w:val="00CF4B6D"/>
    <w:rsid w:val="00CF74D6"/>
    <w:rsid w:val="00D00825"/>
    <w:rsid w:val="00D0520E"/>
    <w:rsid w:val="00D052A7"/>
    <w:rsid w:val="00D12033"/>
    <w:rsid w:val="00D12D28"/>
    <w:rsid w:val="00D13293"/>
    <w:rsid w:val="00D17DF4"/>
    <w:rsid w:val="00D2455C"/>
    <w:rsid w:val="00D26622"/>
    <w:rsid w:val="00D33B73"/>
    <w:rsid w:val="00D352DA"/>
    <w:rsid w:val="00D36E38"/>
    <w:rsid w:val="00D46301"/>
    <w:rsid w:val="00D50451"/>
    <w:rsid w:val="00D506AE"/>
    <w:rsid w:val="00D526B9"/>
    <w:rsid w:val="00D577A3"/>
    <w:rsid w:val="00D600BB"/>
    <w:rsid w:val="00D6429A"/>
    <w:rsid w:val="00D6552E"/>
    <w:rsid w:val="00D65AF2"/>
    <w:rsid w:val="00D67C02"/>
    <w:rsid w:val="00D70E55"/>
    <w:rsid w:val="00D74707"/>
    <w:rsid w:val="00D76935"/>
    <w:rsid w:val="00D77E70"/>
    <w:rsid w:val="00D92736"/>
    <w:rsid w:val="00D955D4"/>
    <w:rsid w:val="00DA0EE4"/>
    <w:rsid w:val="00DA6060"/>
    <w:rsid w:val="00DB0761"/>
    <w:rsid w:val="00DB44C2"/>
    <w:rsid w:val="00DC49FD"/>
    <w:rsid w:val="00DC4D31"/>
    <w:rsid w:val="00DD1C0D"/>
    <w:rsid w:val="00DE2DEE"/>
    <w:rsid w:val="00DF043A"/>
    <w:rsid w:val="00DF0E70"/>
    <w:rsid w:val="00DF365C"/>
    <w:rsid w:val="00DF4F18"/>
    <w:rsid w:val="00DF6443"/>
    <w:rsid w:val="00DF6BDE"/>
    <w:rsid w:val="00E030AF"/>
    <w:rsid w:val="00E055B6"/>
    <w:rsid w:val="00E11EFC"/>
    <w:rsid w:val="00E20CFC"/>
    <w:rsid w:val="00E25A02"/>
    <w:rsid w:val="00E273BF"/>
    <w:rsid w:val="00E3034C"/>
    <w:rsid w:val="00E309FE"/>
    <w:rsid w:val="00E34509"/>
    <w:rsid w:val="00E34F6C"/>
    <w:rsid w:val="00E5258E"/>
    <w:rsid w:val="00E576C7"/>
    <w:rsid w:val="00E64CFD"/>
    <w:rsid w:val="00E66D58"/>
    <w:rsid w:val="00E73B2C"/>
    <w:rsid w:val="00E73BDB"/>
    <w:rsid w:val="00E756C3"/>
    <w:rsid w:val="00E76A0E"/>
    <w:rsid w:val="00E800B4"/>
    <w:rsid w:val="00E8137F"/>
    <w:rsid w:val="00E8646E"/>
    <w:rsid w:val="00E942F2"/>
    <w:rsid w:val="00E974B5"/>
    <w:rsid w:val="00EA073E"/>
    <w:rsid w:val="00EA3A15"/>
    <w:rsid w:val="00EA3F35"/>
    <w:rsid w:val="00EA5F2C"/>
    <w:rsid w:val="00EB4CF1"/>
    <w:rsid w:val="00EC41BD"/>
    <w:rsid w:val="00EC4590"/>
    <w:rsid w:val="00ED5636"/>
    <w:rsid w:val="00EE6864"/>
    <w:rsid w:val="00EE72FB"/>
    <w:rsid w:val="00EF0009"/>
    <w:rsid w:val="00EF112C"/>
    <w:rsid w:val="00EF3D66"/>
    <w:rsid w:val="00EF4785"/>
    <w:rsid w:val="00EF7114"/>
    <w:rsid w:val="00F00137"/>
    <w:rsid w:val="00F027DF"/>
    <w:rsid w:val="00F14545"/>
    <w:rsid w:val="00F15A05"/>
    <w:rsid w:val="00F17E9B"/>
    <w:rsid w:val="00F30A98"/>
    <w:rsid w:val="00F3519D"/>
    <w:rsid w:val="00F365E1"/>
    <w:rsid w:val="00F3747D"/>
    <w:rsid w:val="00F4100D"/>
    <w:rsid w:val="00F54927"/>
    <w:rsid w:val="00F60E26"/>
    <w:rsid w:val="00F841CA"/>
    <w:rsid w:val="00F92139"/>
    <w:rsid w:val="00F9406A"/>
    <w:rsid w:val="00FA0FA5"/>
    <w:rsid w:val="00FA1488"/>
    <w:rsid w:val="00FA1779"/>
    <w:rsid w:val="00FA527A"/>
    <w:rsid w:val="00FB529D"/>
    <w:rsid w:val="00FB61B4"/>
    <w:rsid w:val="00FB6924"/>
    <w:rsid w:val="00FC32FB"/>
    <w:rsid w:val="00FD354A"/>
    <w:rsid w:val="00FD4B55"/>
    <w:rsid w:val="00FD5748"/>
    <w:rsid w:val="00FD5FE8"/>
    <w:rsid w:val="00FE0CD9"/>
    <w:rsid w:val="00FE329F"/>
    <w:rsid w:val="00FE7B57"/>
    <w:rsid w:val="00FF3B53"/>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6A253D"/>
  <w15:docId w15:val="{21C91B54-FBB5-4809-9A4A-A4A491CD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5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M4">
    <w:name w:val="CM4"/>
    <w:basedOn w:val="Normal"/>
    <w:next w:val="Normal"/>
    <w:uiPriority w:val="99"/>
    <w:rsid w:val="000C0DE9"/>
    <w:pPr>
      <w:autoSpaceDE w:val="0"/>
      <w:autoSpaceDN w:val="0"/>
      <w:adjustRightInd w:val="0"/>
      <w:spacing w:after="0" w:line="240" w:lineRule="auto"/>
    </w:pPr>
    <w:rPr>
      <w:rFonts w:ascii="Times New Roman" w:eastAsia="Calibri" w:hAnsi="Times New Roman" w:cs="Times New Roman"/>
      <w:sz w:val="24"/>
      <w:szCs w:val="24"/>
      <w:lang w:eastAsia="tr-TR"/>
    </w:rPr>
  </w:style>
  <w:style w:type="paragraph" w:styleId="NormalWeb">
    <w:name w:val="Normal (Web)"/>
    <w:basedOn w:val="Normal"/>
    <w:link w:val="NormalWebChar"/>
    <w:uiPriority w:val="99"/>
    <w:rsid w:val="000A6586"/>
    <w:pPr>
      <w:spacing w:before="100" w:beforeAutospacing="1" w:after="100" w:afterAutospacing="1" w:line="240" w:lineRule="auto"/>
    </w:pPr>
    <w:rPr>
      <w:rFonts w:ascii="Arial Unicode MS" w:eastAsia="Calibri" w:hAnsi="Arial Unicode MS" w:cs="Times New Roman"/>
      <w:sz w:val="24"/>
      <w:szCs w:val="20"/>
      <w:lang w:val="x-none" w:eastAsia="x-none"/>
    </w:rPr>
  </w:style>
  <w:style w:type="character" w:customStyle="1" w:styleId="NormalWebChar">
    <w:name w:val="Normal (Web) Char"/>
    <w:link w:val="NormalWeb"/>
    <w:uiPriority w:val="99"/>
    <w:locked/>
    <w:rsid w:val="000A6586"/>
    <w:rPr>
      <w:rFonts w:ascii="Arial Unicode MS" w:eastAsia="Calibri" w:hAnsi="Arial Unicode MS" w:cs="Times New Roman"/>
      <w:sz w:val="24"/>
      <w:szCs w:val="20"/>
      <w:lang w:val="x-none" w:eastAsia="x-none"/>
    </w:rPr>
  </w:style>
  <w:style w:type="character" w:customStyle="1" w:styleId="GvdemetniExact">
    <w:name w:val="Gövde metni Exact"/>
    <w:rsid w:val="00C92BEE"/>
    <w:rPr>
      <w:rFonts w:ascii="Times New Roman" w:eastAsia="Times New Roman" w:hAnsi="Times New Roman" w:cs="Times New Roman"/>
      <w:b w:val="0"/>
      <w:bCs w:val="0"/>
      <w:i w:val="0"/>
      <w:iCs w:val="0"/>
      <w:smallCaps w:val="0"/>
      <w:strike w:val="0"/>
      <w:spacing w:val="1"/>
      <w:sz w:val="16"/>
      <w:szCs w:val="16"/>
      <w:u w:val="none"/>
    </w:rPr>
  </w:style>
  <w:style w:type="table" w:styleId="TabloKlavuzu">
    <w:name w:val="Table Grid"/>
    <w:basedOn w:val="NormalTablo"/>
    <w:uiPriority w:val="59"/>
    <w:rsid w:val="00C92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F28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289F"/>
    <w:rPr>
      <w:rFonts w:ascii="Tahoma" w:hAnsi="Tahoma" w:cs="Tahoma"/>
      <w:sz w:val="16"/>
      <w:szCs w:val="16"/>
    </w:rPr>
  </w:style>
  <w:style w:type="paragraph" w:styleId="ListeParagraf">
    <w:name w:val="List Paragraph"/>
    <w:basedOn w:val="Normal"/>
    <w:uiPriority w:val="34"/>
    <w:qFormat/>
    <w:rsid w:val="005F1146"/>
    <w:pPr>
      <w:ind w:left="720"/>
      <w:contextualSpacing/>
    </w:pPr>
  </w:style>
  <w:style w:type="paragraph" w:customStyle="1" w:styleId="3-normalyaz">
    <w:name w:val="3-normalyaz"/>
    <w:basedOn w:val="Normal"/>
    <w:rsid w:val="00136EF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136E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36EFB"/>
  </w:style>
  <w:style w:type="character" w:customStyle="1" w:styleId="spelle">
    <w:name w:val="spelle"/>
    <w:basedOn w:val="VarsaylanParagrafYazTipi"/>
    <w:rsid w:val="00136EFB"/>
  </w:style>
  <w:style w:type="character" w:customStyle="1" w:styleId="grame">
    <w:name w:val="grame"/>
    <w:basedOn w:val="VarsaylanParagrafYazTipi"/>
    <w:rsid w:val="00136EFB"/>
  </w:style>
  <w:style w:type="character" w:styleId="AklamaBavurusu">
    <w:name w:val="annotation reference"/>
    <w:basedOn w:val="VarsaylanParagrafYazTipi"/>
    <w:uiPriority w:val="99"/>
    <w:semiHidden/>
    <w:unhideWhenUsed/>
    <w:rsid w:val="00DB44C2"/>
    <w:rPr>
      <w:sz w:val="16"/>
      <w:szCs w:val="16"/>
    </w:rPr>
  </w:style>
  <w:style w:type="paragraph" w:styleId="AklamaMetni">
    <w:name w:val="annotation text"/>
    <w:basedOn w:val="Normal"/>
    <w:link w:val="AklamaMetniChar"/>
    <w:uiPriority w:val="99"/>
    <w:semiHidden/>
    <w:unhideWhenUsed/>
    <w:rsid w:val="00DB44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B44C2"/>
    <w:rPr>
      <w:sz w:val="20"/>
      <w:szCs w:val="20"/>
    </w:rPr>
  </w:style>
  <w:style w:type="paragraph" w:styleId="AklamaKonusu">
    <w:name w:val="annotation subject"/>
    <w:basedOn w:val="AklamaMetni"/>
    <w:next w:val="AklamaMetni"/>
    <w:link w:val="AklamaKonusuChar"/>
    <w:uiPriority w:val="99"/>
    <w:semiHidden/>
    <w:unhideWhenUsed/>
    <w:rsid w:val="00DB44C2"/>
    <w:rPr>
      <w:b/>
      <w:bCs/>
    </w:rPr>
  </w:style>
  <w:style w:type="character" w:customStyle="1" w:styleId="AklamaKonusuChar">
    <w:name w:val="Açıklama Konusu Char"/>
    <w:basedOn w:val="AklamaMetniChar"/>
    <w:link w:val="AklamaKonusu"/>
    <w:uiPriority w:val="99"/>
    <w:semiHidden/>
    <w:rsid w:val="00DB44C2"/>
    <w:rPr>
      <w:b/>
      <w:bCs/>
      <w:sz w:val="20"/>
      <w:szCs w:val="20"/>
    </w:rPr>
  </w:style>
  <w:style w:type="paragraph" w:customStyle="1" w:styleId="metin">
    <w:name w:val="metin"/>
    <w:basedOn w:val="Normal"/>
    <w:rsid w:val="00D463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A85BAD"/>
    <w:pPr>
      <w:spacing w:after="0" w:line="240" w:lineRule="auto"/>
    </w:pPr>
  </w:style>
  <w:style w:type="paragraph" w:customStyle="1" w:styleId="Default">
    <w:name w:val="Default"/>
    <w:rsid w:val="00190A5B"/>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CM1">
    <w:name w:val="CM1"/>
    <w:basedOn w:val="Default"/>
    <w:next w:val="Default"/>
    <w:uiPriority w:val="99"/>
    <w:rsid w:val="00190A5B"/>
    <w:rPr>
      <w:color w:val="auto"/>
    </w:rPr>
  </w:style>
  <w:style w:type="paragraph" w:customStyle="1" w:styleId="CM3">
    <w:name w:val="CM3"/>
    <w:basedOn w:val="Default"/>
    <w:next w:val="Default"/>
    <w:uiPriority w:val="99"/>
    <w:rsid w:val="00190A5B"/>
    <w:rPr>
      <w:color w:val="auto"/>
    </w:rPr>
  </w:style>
  <w:style w:type="character" w:styleId="Kpr">
    <w:name w:val="Hyperlink"/>
    <w:basedOn w:val="VarsaylanParagrafYazTipi"/>
    <w:uiPriority w:val="99"/>
    <w:unhideWhenUsed/>
    <w:rsid w:val="004A498E"/>
    <w:rPr>
      <w:color w:val="0000FF" w:themeColor="hyperlink"/>
      <w:u w:val="single"/>
    </w:rPr>
  </w:style>
  <w:style w:type="character" w:customStyle="1" w:styleId="Mention">
    <w:name w:val="Mention"/>
    <w:basedOn w:val="VarsaylanParagrafYazTipi"/>
    <w:uiPriority w:val="99"/>
    <w:semiHidden/>
    <w:unhideWhenUsed/>
    <w:rsid w:val="004A498E"/>
    <w:rPr>
      <w:color w:val="2B579A"/>
      <w:shd w:val="clear" w:color="auto" w:fill="E6E6E6"/>
    </w:rPr>
  </w:style>
  <w:style w:type="paragraph" w:styleId="stBilgi">
    <w:name w:val="header"/>
    <w:basedOn w:val="Normal"/>
    <w:link w:val="stBilgiChar"/>
    <w:uiPriority w:val="99"/>
    <w:unhideWhenUsed/>
    <w:rsid w:val="00202F9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2F92"/>
  </w:style>
  <w:style w:type="paragraph" w:styleId="AltBilgi">
    <w:name w:val="footer"/>
    <w:basedOn w:val="Normal"/>
    <w:link w:val="AltBilgiChar"/>
    <w:uiPriority w:val="99"/>
    <w:unhideWhenUsed/>
    <w:rsid w:val="00202F9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2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3398">
      <w:bodyDiv w:val="1"/>
      <w:marLeft w:val="0"/>
      <w:marRight w:val="0"/>
      <w:marTop w:val="0"/>
      <w:marBottom w:val="0"/>
      <w:divBdr>
        <w:top w:val="none" w:sz="0" w:space="0" w:color="auto"/>
        <w:left w:val="none" w:sz="0" w:space="0" w:color="auto"/>
        <w:bottom w:val="none" w:sz="0" w:space="0" w:color="auto"/>
        <w:right w:val="none" w:sz="0" w:space="0" w:color="auto"/>
      </w:divBdr>
    </w:div>
    <w:div w:id="25721451">
      <w:bodyDiv w:val="1"/>
      <w:marLeft w:val="0"/>
      <w:marRight w:val="0"/>
      <w:marTop w:val="0"/>
      <w:marBottom w:val="0"/>
      <w:divBdr>
        <w:top w:val="none" w:sz="0" w:space="0" w:color="auto"/>
        <w:left w:val="none" w:sz="0" w:space="0" w:color="auto"/>
        <w:bottom w:val="none" w:sz="0" w:space="0" w:color="auto"/>
        <w:right w:val="none" w:sz="0" w:space="0" w:color="auto"/>
      </w:divBdr>
    </w:div>
    <w:div w:id="165247303">
      <w:bodyDiv w:val="1"/>
      <w:marLeft w:val="0"/>
      <w:marRight w:val="0"/>
      <w:marTop w:val="0"/>
      <w:marBottom w:val="0"/>
      <w:divBdr>
        <w:top w:val="none" w:sz="0" w:space="0" w:color="auto"/>
        <w:left w:val="none" w:sz="0" w:space="0" w:color="auto"/>
        <w:bottom w:val="none" w:sz="0" w:space="0" w:color="auto"/>
        <w:right w:val="none" w:sz="0" w:space="0" w:color="auto"/>
      </w:divBdr>
    </w:div>
    <w:div w:id="199976480">
      <w:bodyDiv w:val="1"/>
      <w:marLeft w:val="0"/>
      <w:marRight w:val="0"/>
      <w:marTop w:val="0"/>
      <w:marBottom w:val="0"/>
      <w:divBdr>
        <w:top w:val="none" w:sz="0" w:space="0" w:color="auto"/>
        <w:left w:val="none" w:sz="0" w:space="0" w:color="auto"/>
        <w:bottom w:val="none" w:sz="0" w:space="0" w:color="auto"/>
        <w:right w:val="none" w:sz="0" w:space="0" w:color="auto"/>
      </w:divBdr>
    </w:div>
    <w:div w:id="684286373">
      <w:bodyDiv w:val="1"/>
      <w:marLeft w:val="0"/>
      <w:marRight w:val="0"/>
      <w:marTop w:val="0"/>
      <w:marBottom w:val="0"/>
      <w:divBdr>
        <w:top w:val="none" w:sz="0" w:space="0" w:color="auto"/>
        <w:left w:val="none" w:sz="0" w:space="0" w:color="auto"/>
        <w:bottom w:val="none" w:sz="0" w:space="0" w:color="auto"/>
        <w:right w:val="none" w:sz="0" w:space="0" w:color="auto"/>
      </w:divBdr>
    </w:div>
    <w:div w:id="769280389">
      <w:bodyDiv w:val="1"/>
      <w:marLeft w:val="0"/>
      <w:marRight w:val="0"/>
      <w:marTop w:val="0"/>
      <w:marBottom w:val="0"/>
      <w:divBdr>
        <w:top w:val="none" w:sz="0" w:space="0" w:color="auto"/>
        <w:left w:val="none" w:sz="0" w:space="0" w:color="auto"/>
        <w:bottom w:val="none" w:sz="0" w:space="0" w:color="auto"/>
        <w:right w:val="none" w:sz="0" w:space="0" w:color="auto"/>
      </w:divBdr>
    </w:div>
    <w:div w:id="1010643228">
      <w:bodyDiv w:val="1"/>
      <w:marLeft w:val="0"/>
      <w:marRight w:val="0"/>
      <w:marTop w:val="0"/>
      <w:marBottom w:val="0"/>
      <w:divBdr>
        <w:top w:val="none" w:sz="0" w:space="0" w:color="auto"/>
        <w:left w:val="none" w:sz="0" w:space="0" w:color="auto"/>
        <w:bottom w:val="none" w:sz="0" w:space="0" w:color="auto"/>
        <w:right w:val="none" w:sz="0" w:space="0" w:color="auto"/>
      </w:divBdr>
    </w:div>
    <w:div w:id="1210066629">
      <w:bodyDiv w:val="1"/>
      <w:marLeft w:val="0"/>
      <w:marRight w:val="0"/>
      <w:marTop w:val="0"/>
      <w:marBottom w:val="0"/>
      <w:divBdr>
        <w:top w:val="none" w:sz="0" w:space="0" w:color="auto"/>
        <w:left w:val="none" w:sz="0" w:space="0" w:color="auto"/>
        <w:bottom w:val="none" w:sz="0" w:space="0" w:color="auto"/>
        <w:right w:val="none" w:sz="0" w:space="0" w:color="auto"/>
      </w:divBdr>
    </w:div>
    <w:div w:id="1349794124">
      <w:bodyDiv w:val="1"/>
      <w:marLeft w:val="0"/>
      <w:marRight w:val="0"/>
      <w:marTop w:val="0"/>
      <w:marBottom w:val="0"/>
      <w:divBdr>
        <w:top w:val="none" w:sz="0" w:space="0" w:color="auto"/>
        <w:left w:val="none" w:sz="0" w:space="0" w:color="auto"/>
        <w:bottom w:val="none" w:sz="0" w:space="0" w:color="auto"/>
        <w:right w:val="none" w:sz="0" w:space="0" w:color="auto"/>
      </w:divBdr>
    </w:div>
    <w:div w:id="1625580662">
      <w:bodyDiv w:val="1"/>
      <w:marLeft w:val="0"/>
      <w:marRight w:val="0"/>
      <w:marTop w:val="0"/>
      <w:marBottom w:val="0"/>
      <w:divBdr>
        <w:top w:val="none" w:sz="0" w:space="0" w:color="auto"/>
        <w:left w:val="none" w:sz="0" w:space="0" w:color="auto"/>
        <w:bottom w:val="none" w:sz="0" w:space="0" w:color="auto"/>
        <w:right w:val="none" w:sz="0" w:space="0" w:color="auto"/>
      </w:divBdr>
    </w:div>
    <w:div w:id="1647082957">
      <w:bodyDiv w:val="1"/>
      <w:marLeft w:val="0"/>
      <w:marRight w:val="0"/>
      <w:marTop w:val="0"/>
      <w:marBottom w:val="0"/>
      <w:divBdr>
        <w:top w:val="none" w:sz="0" w:space="0" w:color="auto"/>
        <w:left w:val="none" w:sz="0" w:space="0" w:color="auto"/>
        <w:bottom w:val="none" w:sz="0" w:space="0" w:color="auto"/>
        <w:right w:val="none" w:sz="0" w:space="0" w:color="auto"/>
      </w:divBdr>
    </w:div>
    <w:div w:id="1733961690">
      <w:bodyDiv w:val="1"/>
      <w:marLeft w:val="0"/>
      <w:marRight w:val="0"/>
      <w:marTop w:val="0"/>
      <w:marBottom w:val="0"/>
      <w:divBdr>
        <w:top w:val="none" w:sz="0" w:space="0" w:color="auto"/>
        <w:left w:val="none" w:sz="0" w:space="0" w:color="auto"/>
        <w:bottom w:val="none" w:sz="0" w:space="0" w:color="auto"/>
        <w:right w:val="none" w:sz="0" w:space="0" w:color="auto"/>
      </w:divBdr>
    </w:div>
    <w:div w:id="1734893630">
      <w:bodyDiv w:val="1"/>
      <w:marLeft w:val="0"/>
      <w:marRight w:val="0"/>
      <w:marTop w:val="0"/>
      <w:marBottom w:val="0"/>
      <w:divBdr>
        <w:top w:val="none" w:sz="0" w:space="0" w:color="auto"/>
        <w:left w:val="none" w:sz="0" w:space="0" w:color="auto"/>
        <w:bottom w:val="none" w:sz="0" w:space="0" w:color="auto"/>
        <w:right w:val="none" w:sz="0" w:space="0" w:color="auto"/>
      </w:divBdr>
    </w:div>
    <w:div w:id="1879119961">
      <w:bodyDiv w:val="1"/>
      <w:marLeft w:val="0"/>
      <w:marRight w:val="0"/>
      <w:marTop w:val="0"/>
      <w:marBottom w:val="0"/>
      <w:divBdr>
        <w:top w:val="none" w:sz="0" w:space="0" w:color="auto"/>
        <w:left w:val="none" w:sz="0" w:space="0" w:color="auto"/>
        <w:bottom w:val="none" w:sz="0" w:space="0" w:color="auto"/>
        <w:right w:val="none" w:sz="0" w:space="0" w:color="auto"/>
      </w:divBdr>
    </w:div>
    <w:div w:id="1890263386">
      <w:bodyDiv w:val="1"/>
      <w:marLeft w:val="0"/>
      <w:marRight w:val="0"/>
      <w:marTop w:val="0"/>
      <w:marBottom w:val="0"/>
      <w:divBdr>
        <w:top w:val="none" w:sz="0" w:space="0" w:color="auto"/>
        <w:left w:val="none" w:sz="0" w:space="0" w:color="auto"/>
        <w:bottom w:val="none" w:sz="0" w:space="0" w:color="auto"/>
        <w:right w:val="none" w:sz="0" w:space="0" w:color="auto"/>
      </w:divBdr>
    </w:div>
    <w:div w:id="194773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FA534-7225-4B6D-8831-6F3A974E6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23</Pages>
  <Words>6740</Words>
  <Characters>38424</Characters>
  <Application>Microsoft Office Word</Application>
  <DocSecurity>0</DocSecurity>
  <Lines>320</Lines>
  <Paragraphs>90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45074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Ertan Öztürk</dc:creator>
  <cp:lastModifiedBy>Gözde Aydoğ</cp:lastModifiedBy>
  <cp:revision>40</cp:revision>
  <cp:lastPrinted>2018-11-06T11:57:00Z</cp:lastPrinted>
  <dcterms:created xsi:type="dcterms:W3CDTF">2018-10-12T07:16:00Z</dcterms:created>
  <dcterms:modified xsi:type="dcterms:W3CDTF">2018-11-09T09:00:00Z</dcterms:modified>
</cp:coreProperties>
</file>